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346E" w:rsidP="00D44C44" w:rsidRDefault="00BD6384" w14:paraId="518A8FAE" w14:textId="77777777">
      <w:pPr>
        <w:shd w:val="clear" w:color="auto" w:fill="FFFFFF"/>
        <w:spacing w:after="0" w:line="240" w:lineRule="auto"/>
        <w:jc w:val="center"/>
        <w:rPr>
          <w:rFonts w:ascii="Times New Roman" w:hAnsi="Times New Roman" w:eastAsia="Times New Roman" w:cs="Times New Roman"/>
          <w:b/>
          <w:bCs/>
          <w:sz w:val="28"/>
          <w:szCs w:val="28"/>
          <w:lang w:eastAsia="lv-LV"/>
        </w:rPr>
      </w:pPr>
      <w:r w:rsidRPr="00656EE9">
        <w:rPr>
          <w:rFonts w:ascii="Times New Roman" w:hAnsi="Times New Roman" w:eastAsia="Times New Roman" w:cs="Times New Roman"/>
          <w:b/>
          <w:bCs/>
          <w:sz w:val="28"/>
          <w:szCs w:val="28"/>
          <w:lang w:eastAsia="lv-LV"/>
        </w:rPr>
        <w:t xml:space="preserve">Likumprojekta </w:t>
      </w:r>
      <w:r w:rsidRPr="00656EE9" w:rsidR="006044FD">
        <w:rPr>
          <w:rFonts w:ascii="Times New Roman" w:hAnsi="Times New Roman" w:eastAsia="Times New Roman" w:cs="Times New Roman"/>
          <w:b/>
          <w:bCs/>
          <w:sz w:val="28"/>
          <w:szCs w:val="28"/>
          <w:lang w:eastAsia="lv-LV"/>
        </w:rPr>
        <w:t>„</w:t>
      </w:r>
      <w:r w:rsidRPr="00656EE9" w:rsidR="00836DFD">
        <w:rPr>
          <w:rFonts w:ascii="Times New Roman" w:hAnsi="Times New Roman" w:eastAsia="Times New Roman" w:cs="Times New Roman"/>
          <w:b/>
          <w:bCs/>
          <w:sz w:val="28"/>
          <w:szCs w:val="28"/>
          <w:lang w:eastAsia="lv-LV"/>
        </w:rPr>
        <w:t xml:space="preserve">Grozījumi </w:t>
      </w:r>
      <w:r w:rsidRPr="00656EE9">
        <w:rPr>
          <w:rFonts w:ascii="Times New Roman" w:hAnsi="Times New Roman" w:eastAsia="Times New Roman" w:cs="Times New Roman"/>
          <w:b/>
          <w:bCs/>
          <w:sz w:val="28"/>
          <w:szCs w:val="28"/>
          <w:lang w:eastAsia="lv-LV"/>
        </w:rPr>
        <w:t>Bibliotēku likumā”</w:t>
      </w:r>
    </w:p>
    <w:p w:rsidRPr="00656EE9" w:rsidR="00894C55" w:rsidP="00D44C44" w:rsidRDefault="00894C55" w14:paraId="32811C01" w14:textId="05A40A7F">
      <w:pPr>
        <w:shd w:val="clear" w:color="auto" w:fill="FFFFFF"/>
        <w:spacing w:after="0" w:line="240" w:lineRule="auto"/>
        <w:jc w:val="center"/>
        <w:rPr>
          <w:rFonts w:ascii="Times New Roman" w:hAnsi="Times New Roman" w:eastAsia="Times New Roman" w:cs="Times New Roman"/>
          <w:b/>
          <w:bCs/>
          <w:sz w:val="28"/>
          <w:szCs w:val="28"/>
          <w:lang w:eastAsia="lv-LV"/>
        </w:rPr>
      </w:pPr>
      <w:r w:rsidRPr="00656EE9">
        <w:rPr>
          <w:rFonts w:ascii="Times New Roman" w:hAnsi="Times New Roman" w:eastAsia="Times New Roman" w:cs="Times New Roman"/>
          <w:b/>
          <w:bCs/>
          <w:sz w:val="28"/>
          <w:szCs w:val="28"/>
          <w:lang w:eastAsia="lv-LV"/>
        </w:rPr>
        <w:t>sākotnējās ietekmes novērtējuma ziņojums (anotācija)</w:t>
      </w:r>
    </w:p>
    <w:p w:rsidRPr="00656EE9" w:rsidR="00E5323B" w:rsidP="006044FD" w:rsidRDefault="00E5323B" w14:paraId="1E1C19B3" w14:textId="77777777">
      <w:pPr>
        <w:shd w:val="clear" w:color="auto" w:fill="FFFFFF"/>
        <w:spacing w:after="0" w:line="240" w:lineRule="auto"/>
        <w:rPr>
          <w:rFonts w:ascii="Times New Roman" w:hAnsi="Times New Roman" w:eastAsia="Times New Roman" w:cs="Times New Roman"/>
          <w:bCs/>
          <w:sz w:val="28"/>
          <w:szCs w:val="28"/>
          <w:lang w:eastAsia="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3678"/>
        <w:gridCol w:w="5377"/>
      </w:tblGrid>
      <w:tr w:rsidRPr="00656EE9" w:rsidR="00D44C44" w:rsidTr="00E5323B" w14:paraId="5F717AB5" w14:textId="77777777">
        <w:trPr>
          <w:tblCellSpacing w:w="15" w:type="dxa"/>
        </w:trPr>
        <w:tc>
          <w:tcPr>
            <w:tcW w:w="0" w:type="auto"/>
            <w:gridSpan w:val="2"/>
            <w:tcBorders>
              <w:top w:val="outset" w:color="auto" w:sz="6" w:space="0"/>
              <w:left w:val="outset" w:color="auto" w:sz="6" w:space="0"/>
              <w:bottom w:val="outset" w:color="auto" w:sz="6" w:space="0"/>
              <w:right w:val="outset" w:color="auto" w:sz="6" w:space="0"/>
            </w:tcBorders>
            <w:vAlign w:val="center"/>
            <w:hideMark/>
          </w:tcPr>
          <w:p w:rsidRPr="00656EE9" w:rsidR="00655F2C" w:rsidP="00D44C44" w:rsidRDefault="00E5323B" w14:paraId="37129882" w14:textId="77777777">
            <w:pPr>
              <w:spacing w:after="0" w:line="240" w:lineRule="auto"/>
              <w:jc w:val="center"/>
              <w:rPr>
                <w:rFonts w:ascii="Times New Roman" w:hAnsi="Times New Roman" w:eastAsia="Times New Roman" w:cs="Times New Roman"/>
                <w:b/>
                <w:bCs/>
                <w:iCs/>
                <w:sz w:val="28"/>
                <w:szCs w:val="28"/>
                <w:lang w:eastAsia="lv-LV"/>
              </w:rPr>
            </w:pPr>
            <w:r w:rsidRPr="00656EE9">
              <w:rPr>
                <w:rFonts w:ascii="Times New Roman" w:hAnsi="Times New Roman" w:eastAsia="Times New Roman" w:cs="Times New Roman"/>
                <w:b/>
                <w:bCs/>
                <w:iCs/>
                <w:sz w:val="28"/>
                <w:szCs w:val="28"/>
                <w:lang w:eastAsia="lv-LV"/>
              </w:rPr>
              <w:t>Tiesību akta projekta anotācijas kopsavilkums</w:t>
            </w:r>
          </w:p>
        </w:tc>
      </w:tr>
      <w:tr w:rsidRPr="00656EE9" w:rsidR="00D44C44" w:rsidTr="006044FD" w14:paraId="52948341" w14:textId="77777777">
        <w:trPr>
          <w:tblCellSpacing w:w="15" w:type="dxa"/>
        </w:trPr>
        <w:tc>
          <w:tcPr>
            <w:tcW w:w="2006" w:type="pct"/>
            <w:tcBorders>
              <w:top w:val="outset" w:color="auto" w:sz="6" w:space="0"/>
              <w:left w:val="outset" w:color="auto" w:sz="6" w:space="0"/>
              <w:bottom w:val="outset" w:color="auto" w:sz="6" w:space="0"/>
              <w:right w:val="outset" w:color="auto" w:sz="6" w:space="0"/>
            </w:tcBorders>
            <w:hideMark/>
          </w:tcPr>
          <w:p w:rsidRPr="00656EE9" w:rsidR="00E5323B" w:rsidP="00D44C44" w:rsidRDefault="00E5323B" w14:paraId="1F7D5689" w14:textId="77777777">
            <w:pPr>
              <w:spacing w:after="0" w:line="240" w:lineRule="auto"/>
              <w:rPr>
                <w:rFonts w:ascii="Times New Roman" w:hAnsi="Times New Roman" w:eastAsia="Times New Roman" w:cs="Times New Roman"/>
                <w:iCs/>
                <w:sz w:val="28"/>
                <w:szCs w:val="28"/>
                <w:lang w:eastAsia="lv-LV"/>
              </w:rPr>
            </w:pPr>
            <w:r w:rsidRPr="00656EE9">
              <w:rPr>
                <w:rFonts w:ascii="Times New Roman" w:hAnsi="Times New Roman" w:eastAsia="Times New Roman" w:cs="Times New Roman"/>
                <w:iCs/>
                <w:sz w:val="28"/>
                <w:szCs w:val="28"/>
                <w:lang w:eastAsia="lv-LV"/>
              </w:rPr>
              <w:t>Mērķis, risinājums un projekta spēkā stāšanās laiks (500 zīmes bez atstarpēm)</w:t>
            </w:r>
          </w:p>
        </w:tc>
        <w:tc>
          <w:tcPr>
            <w:tcW w:w="2944" w:type="pct"/>
            <w:tcBorders>
              <w:top w:val="outset" w:color="auto" w:sz="6" w:space="0"/>
              <w:left w:val="outset" w:color="auto" w:sz="6" w:space="0"/>
              <w:bottom w:val="outset" w:color="auto" w:sz="6" w:space="0"/>
              <w:right w:val="outset" w:color="auto" w:sz="6" w:space="0"/>
            </w:tcBorders>
            <w:hideMark/>
          </w:tcPr>
          <w:p w:rsidRPr="00656EE9" w:rsidR="000F58F8" w:rsidP="00D44C44" w:rsidRDefault="00BD6384" w14:paraId="266D8503" w14:textId="77777777">
            <w:pPr>
              <w:spacing w:after="0" w:line="240" w:lineRule="auto"/>
              <w:jc w:val="both"/>
              <w:rPr>
                <w:rFonts w:ascii="Times New Roman" w:hAnsi="Times New Roman" w:eastAsia="Times New Roman" w:cs="Times New Roman"/>
                <w:iCs/>
                <w:sz w:val="28"/>
                <w:szCs w:val="28"/>
                <w:lang w:eastAsia="lv-LV"/>
              </w:rPr>
            </w:pPr>
            <w:r w:rsidRPr="00656EE9">
              <w:rPr>
                <w:rFonts w:ascii="Times New Roman" w:hAnsi="Times New Roman" w:eastAsia="Times New Roman" w:cs="Times New Roman"/>
                <w:iCs/>
                <w:sz w:val="28"/>
                <w:szCs w:val="28"/>
                <w:lang w:eastAsia="lv-LV"/>
              </w:rPr>
              <w:t xml:space="preserve">Likumprojekts </w:t>
            </w:r>
            <w:r w:rsidRPr="00656EE9" w:rsidR="00545C1C">
              <w:rPr>
                <w:rFonts w:ascii="Times New Roman" w:hAnsi="Times New Roman" w:eastAsia="Times New Roman" w:cs="Times New Roman"/>
                <w:bCs/>
                <w:sz w:val="28"/>
                <w:szCs w:val="28"/>
                <w:lang w:eastAsia="lv-LV"/>
              </w:rPr>
              <w:t>„</w:t>
            </w:r>
            <w:r w:rsidRPr="00656EE9">
              <w:rPr>
                <w:rFonts w:ascii="Times New Roman" w:hAnsi="Times New Roman" w:eastAsia="Times New Roman" w:cs="Times New Roman"/>
                <w:iCs/>
                <w:sz w:val="28"/>
                <w:szCs w:val="28"/>
                <w:lang w:eastAsia="lv-LV"/>
              </w:rPr>
              <w:t>Grozījumi Bibliotēku likumā”</w:t>
            </w:r>
            <w:r w:rsidRPr="00656EE9" w:rsidR="004E5A19">
              <w:rPr>
                <w:rFonts w:ascii="Times New Roman" w:hAnsi="Times New Roman" w:eastAsia="Times New Roman" w:cs="Times New Roman"/>
                <w:iCs/>
                <w:sz w:val="28"/>
                <w:szCs w:val="28"/>
                <w:lang w:eastAsia="lv-LV"/>
              </w:rPr>
              <w:t xml:space="preserve"> (turpmāk – </w:t>
            </w:r>
            <w:r w:rsidRPr="00656EE9" w:rsidR="00AC6844">
              <w:rPr>
                <w:rFonts w:ascii="Times New Roman" w:hAnsi="Times New Roman" w:eastAsia="Times New Roman" w:cs="Times New Roman"/>
                <w:iCs/>
                <w:sz w:val="28"/>
                <w:szCs w:val="28"/>
                <w:lang w:eastAsia="lv-LV"/>
              </w:rPr>
              <w:t>Likump</w:t>
            </w:r>
            <w:r w:rsidRPr="00656EE9" w:rsidR="004E5A19">
              <w:rPr>
                <w:rFonts w:ascii="Times New Roman" w:hAnsi="Times New Roman" w:eastAsia="Times New Roman" w:cs="Times New Roman"/>
                <w:iCs/>
                <w:sz w:val="28"/>
                <w:szCs w:val="28"/>
                <w:lang w:eastAsia="lv-LV"/>
              </w:rPr>
              <w:t xml:space="preserve">rojekts) izstrādāts, lai nodrošinātu </w:t>
            </w:r>
            <w:r w:rsidRPr="00656EE9">
              <w:rPr>
                <w:rFonts w:ascii="Times New Roman" w:hAnsi="Times New Roman" w:eastAsia="Times New Roman" w:cs="Times New Roman"/>
                <w:iCs/>
                <w:sz w:val="28"/>
                <w:szCs w:val="28"/>
                <w:lang w:eastAsia="lv-LV"/>
              </w:rPr>
              <w:t>Bibliotēku likuma</w:t>
            </w:r>
            <w:r w:rsidRPr="00656EE9" w:rsidR="004E5A19">
              <w:rPr>
                <w:rFonts w:ascii="Times New Roman" w:hAnsi="Times New Roman" w:eastAsia="Times New Roman" w:cs="Times New Roman"/>
                <w:iCs/>
                <w:sz w:val="28"/>
                <w:szCs w:val="28"/>
                <w:lang w:eastAsia="lv-LV"/>
              </w:rPr>
              <w:t xml:space="preserve"> atbilstību </w:t>
            </w:r>
            <w:r w:rsidRPr="00656EE9" w:rsidR="000F58F8">
              <w:rPr>
                <w:rFonts w:ascii="Times New Roman" w:hAnsi="Times New Roman" w:eastAsia="Times New Roman" w:cs="Times New Roman"/>
                <w:iCs/>
                <w:sz w:val="28"/>
                <w:szCs w:val="28"/>
                <w:lang w:eastAsia="lv-LV"/>
              </w:rPr>
              <w:t xml:space="preserve">Eiropas Padomes </w:t>
            </w:r>
            <w:r w:rsidRPr="00656EE9" w:rsidR="00545C1C">
              <w:rPr>
                <w:rFonts w:ascii="Times New Roman" w:hAnsi="Times New Roman" w:eastAsia="Times New Roman" w:cs="Times New Roman"/>
                <w:iCs/>
                <w:sz w:val="28"/>
                <w:szCs w:val="28"/>
                <w:lang w:eastAsia="lv-LV"/>
              </w:rPr>
              <w:t xml:space="preserve">2017.gada 19.maija </w:t>
            </w:r>
            <w:r w:rsidRPr="00656EE9" w:rsidR="000F58F8">
              <w:rPr>
                <w:rFonts w:ascii="Times New Roman" w:hAnsi="Times New Roman" w:eastAsia="Times New Roman" w:cs="Times New Roman"/>
                <w:iCs/>
                <w:sz w:val="28"/>
                <w:szCs w:val="28"/>
                <w:lang w:eastAsia="lv-LV"/>
              </w:rPr>
              <w:t>Konvencija</w:t>
            </w:r>
            <w:r w:rsidRPr="00656EE9" w:rsidR="00476F74">
              <w:rPr>
                <w:rFonts w:ascii="Times New Roman" w:hAnsi="Times New Roman" w:eastAsia="Times New Roman" w:cs="Times New Roman"/>
                <w:iCs/>
                <w:sz w:val="28"/>
                <w:szCs w:val="28"/>
                <w:lang w:eastAsia="lv-LV"/>
              </w:rPr>
              <w:t>i</w:t>
            </w:r>
            <w:r w:rsidRPr="00656EE9" w:rsidR="000F58F8">
              <w:rPr>
                <w:rFonts w:ascii="Times New Roman" w:hAnsi="Times New Roman" w:eastAsia="Times New Roman" w:cs="Times New Roman"/>
                <w:iCs/>
                <w:sz w:val="28"/>
                <w:szCs w:val="28"/>
                <w:lang w:eastAsia="lv-LV"/>
              </w:rPr>
              <w:t xml:space="preserve"> par noziedzīgiem nodarījumiem, kas saistīti ar kultūras vērtībām</w:t>
            </w:r>
            <w:r w:rsidRPr="00656EE9" w:rsidR="00D268E4">
              <w:rPr>
                <w:rFonts w:ascii="Times New Roman" w:hAnsi="Times New Roman" w:eastAsia="Times New Roman" w:cs="Times New Roman"/>
                <w:iCs/>
                <w:sz w:val="28"/>
                <w:szCs w:val="28"/>
                <w:lang w:eastAsia="lv-LV"/>
              </w:rPr>
              <w:t xml:space="preserve"> (turpmāk </w:t>
            </w:r>
            <w:r w:rsidRPr="00656EE9" w:rsidR="005E0C2B">
              <w:rPr>
                <w:rFonts w:ascii="Times New Roman" w:hAnsi="Times New Roman" w:eastAsia="Times New Roman" w:cs="Times New Roman"/>
                <w:iCs/>
                <w:sz w:val="28"/>
                <w:szCs w:val="28"/>
                <w:lang w:eastAsia="lv-LV"/>
              </w:rPr>
              <w:t xml:space="preserve">– </w:t>
            </w:r>
            <w:r w:rsidRPr="00656EE9" w:rsidR="00D268E4">
              <w:rPr>
                <w:rFonts w:ascii="Times New Roman" w:hAnsi="Times New Roman" w:eastAsia="Times New Roman" w:cs="Times New Roman"/>
                <w:iCs/>
                <w:sz w:val="28"/>
                <w:szCs w:val="28"/>
                <w:lang w:eastAsia="lv-LV"/>
              </w:rPr>
              <w:t>Konvencija)</w:t>
            </w:r>
            <w:r w:rsidRPr="00656EE9" w:rsidR="004E5A19">
              <w:rPr>
                <w:rFonts w:ascii="Times New Roman" w:hAnsi="Times New Roman" w:eastAsia="Times New Roman" w:cs="Times New Roman"/>
                <w:iCs/>
                <w:sz w:val="28"/>
                <w:szCs w:val="28"/>
                <w:lang w:eastAsia="lv-LV"/>
              </w:rPr>
              <w:t>.</w:t>
            </w:r>
            <w:r w:rsidRPr="00656EE9" w:rsidR="0065378F">
              <w:rPr>
                <w:rFonts w:ascii="Times New Roman" w:hAnsi="Times New Roman" w:eastAsia="Times New Roman" w:cs="Times New Roman"/>
                <w:iCs/>
                <w:sz w:val="28"/>
                <w:szCs w:val="28"/>
                <w:lang w:eastAsia="lv-LV"/>
              </w:rPr>
              <w:t xml:space="preserve"> </w:t>
            </w:r>
            <w:r w:rsidRPr="00656EE9" w:rsidR="00AF6622">
              <w:rPr>
                <w:rFonts w:ascii="Times New Roman" w:hAnsi="Times New Roman" w:eastAsia="Times New Roman" w:cs="Times New Roman"/>
                <w:iCs/>
                <w:sz w:val="28"/>
                <w:szCs w:val="28"/>
                <w:lang w:eastAsia="lv-LV"/>
              </w:rPr>
              <w:t xml:space="preserve">Ar </w:t>
            </w:r>
            <w:r w:rsidRPr="00656EE9" w:rsidR="00AC6844">
              <w:rPr>
                <w:rFonts w:ascii="Times New Roman" w:hAnsi="Times New Roman" w:eastAsia="Times New Roman" w:cs="Times New Roman"/>
                <w:iCs/>
                <w:sz w:val="28"/>
                <w:szCs w:val="28"/>
                <w:lang w:eastAsia="lv-LV"/>
              </w:rPr>
              <w:t>Likump</w:t>
            </w:r>
            <w:r w:rsidRPr="00656EE9" w:rsidR="0065378F">
              <w:rPr>
                <w:rFonts w:ascii="Times New Roman" w:hAnsi="Times New Roman" w:eastAsia="Times New Roman" w:cs="Times New Roman"/>
                <w:iCs/>
                <w:sz w:val="28"/>
                <w:szCs w:val="28"/>
                <w:lang w:eastAsia="lv-LV"/>
              </w:rPr>
              <w:t>rojekt</w:t>
            </w:r>
            <w:r w:rsidRPr="00656EE9" w:rsidR="00AF6622">
              <w:rPr>
                <w:rFonts w:ascii="Times New Roman" w:hAnsi="Times New Roman" w:eastAsia="Times New Roman" w:cs="Times New Roman"/>
                <w:iCs/>
                <w:sz w:val="28"/>
                <w:szCs w:val="28"/>
                <w:lang w:eastAsia="lv-LV"/>
              </w:rPr>
              <w:t>u</w:t>
            </w:r>
            <w:r w:rsidRPr="00656EE9" w:rsidR="0065378F">
              <w:rPr>
                <w:rFonts w:ascii="Times New Roman" w:hAnsi="Times New Roman" w:eastAsia="Times New Roman" w:cs="Times New Roman"/>
                <w:iCs/>
                <w:sz w:val="28"/>
                <w:szCs w:val="28"/>
                <w:lang w:eastAsia="lv-LV"/>
              </w:rPr>
              <w:t xml:space="preserve"> </w:t>
            </w:r>
            <w:r w:rsidRPr="00656EE9" w:rsidR="00AF6622">
              <w:rPr>
                <w:rFonts w:ascii="Times New Roman" w:hAnsi="Times New Roman" w:eastAsia="Times New Roman" w:cs="Times New Roman"/>
                <w:iCs/>
                <w:sz w:val="28"/>
                <w:szCs w:val="28"/>
                <w:lang w:eastAsia="lv-LV"/>
              </w:rPr>
              <w:t xml:space="preserve">papildinātas </w:t>
            </w:r>
            <w:r w:rsidRPr="00656EE9">
              <w:rPr>
                <w:rFonts w:ascii="Times New Roman" w:hAnsi="Times New Roman" w:eastAsia="Times New Roman" w:cs="Times New Roman"/>
                <w:iCs/>
                <w:sz w:val="28"/>
                <w:szCs w:val="28"/>
                <w:lang w:eastAsia="lv-LV"/>
              </w:rPr>
              <w:t>Bibliotēku likuma normas</w:t>
            </w:r>
            <w:r w:rsidRPr="00656EE9" w:rsidR="00AF6622">
              <w:rPr>
                <w:rFonts w:ascii="Times New Roman" w:hAnsi="Times New Roman" w:eastAsia="Times New Roman" w:cs="Times New Roman"/>
                <w:iCs/>
                <w:sz w:val="28"/>
                <w:szCs w:val="28"/>
                <w:lang w:eastAsia="lv-LV"/>
              </w:rPr>
              <w:t xml:space="preserve">, </w:t>
            </w:r>
            <w:r w:rsidRPr="00656EE9">
              <w:rPr>
                <w:rFonts w:ascii="Times New Roman" w:hAnsi="Times New Roman" w:eastAsia="Times New Roman" w:cs="Times New Roman"/>
                <w:iCs/>
                <w:sz w:val="28"/>
                <w:szCs w:val="28"/>
                <w:lang w:eastAsia="lv-LV"/>
              </w:rPr>
              <w:t xml:space="preserve">lai noteiktu Konvencijai atbilstošu </w:t>
            </w:r>
            <w:r w:rsidRPr="00656EE9" w:rsidR="003068F5">
              <w:rPr>
                <w:rFonts w:ascii="Times New Roman" w:hAnsi="Times New Roman" w:eastAsia="Times New Roman" w:cs="Times New Roman"/>
                <w:iCs/>
                <w:sz w:val="28"/>
                <w:szCs w:val="28"/>
                <w:lang w:eastAsia="lv-LV"/>
              </w:rPr>
              <w:t xml:space="preserve">tiesisko </w:t>
            </w:r>
            <w:r w:rsidRPr="00656EE9">
              <w:rPr>
                <w:rFonts w:ascii="Times New Roman" w:hAnsi="Times New Roman" w:eastAsia="Times New Roman" w:cs="Times New Roman"/>
                <w:iCs/>
                <w:sz w:val="28"/>
                <w:szCs w:val="28"/>
                <w:lang w:eastAsia="lv-LV"/>
              </w:rPr>
              <w:t>regulējumu</w:t>
            </w:r>
            <w:r w:rsidR="00635681">
              <w:rPr>
                <w:rFonts w:ascii="Times New Roman" w:hAnsi="Times New Roman" w:eastAsia="Times New Roman" w:cs="Times New Roman"/>
                <w:iCs/>
                <w:sz w:val="28"/>
                <w:szCs w:val="28"/>
                <w:lang w:eastAsia="lv-LV"/>
              </w:rPr>
              <w:t>, īpaši aizsargājamā</w:t>
            </w:r>
            <w:r w:rsidRPr="00656EE9" w:rsidR="00973E6C">
              <w:rPr>
                <w:rFonts w:ascii="Times New Roman" w:hAnsi="Times New Roman" w:eastAsia="Times New Roman" w:cs="Times New Roman"/>
                <w:iCs/>
                <w:sz w:val="28"/>
                <w:szCs w:val="28"/>
                <w:lang w:eastAsia="lv-LV"/>
              </w:rPr>
              <w:t xml:space="preserve"> bibliotēkas krājuma definīciju</w:t>
            </w:r>
            <w:r w:rsidRPr="00656EE9" w:rsidR="003068F5">
              <w:rPr>
                <w:rFonts w:ascii="Times New Roman" w:hAnsi="Times New Roman" w:eastAsia="Times New Roman" w:cs="Times New Roman"/>
                <w:iCs/>
                <w:sz w:val="28"/>
                <w:szCs w:val="28"/>
                <w:lang w:eastAsia="lv-LV"/>
              </w:rPr>
              <w:t>,</w:t>
            </w:r>
            <w:r w:rsidRPr="00656EE9" w:rsidR="00973E6C">
              <w:rPr>
                <w:rFonts w:ascii="Times New Roman" w:hAnsi="Times New Roman" w:eastAsia="Times New Roman" w:cs="Times New Roman"/>
                <w:iCs/>
                <w:sz w:val="28"/>
                <w:szCs w:val="28"/>
                <w:lang w:eastAsia="lv-LV"/>
              </w:rPr>
              <w:t xml:space="preserve"> aizliegumus rīcībai</w:t>
            </w:r>
            <w:r w:rsidRPr="00656EE9">
              <w:rPr>
                <w:rFonts w:ascii="Times New Roman" w:hAnsi="Times New Roman" w:eastAsia="Times New Roman" w:cs="Times New Roman"/>
                <w:iCs/>
                <w:sz w:val="28"/>
                <w:szCs w:val="28"/>
                <w:lang w:eastAsia="lv-LV"/>
              </w:rPr>
              <w:t xml:space="preserve"> </w:t>
            </w:r>
            <w:r w:rsidRPr="00656EE9" w:rsidR="00973E6C">
              <w:rPr>
                <w:rFonts w:ascii="Times New Roman" w:hAnsi="Times New Roman" w:eastAsia="Times New Roman" w:cs="Times New Roman"/>
                <w:iCs/>
                <w:sz w:val="28"/>
                <w:szCs w:val="28"/>
                <w:lang w:eastAsia="lv-LV"/>
              </w:rPr>
              <w:t>ar šajā krājumā ietilpstošiem priekšmetiem</w:t>
            </w:r>
            <w:r w:rsidRPr="00656EE9" w:rsidR="003068F5">
              <w:rPr>
                <w:rFonts w:ascii="Times New Roman" w:hAnsi="Times New Roman" w:eastAsia="Times New Roman" w:cs="Times New Roman"/>
                <w:iCs/>
                <w:sz w:val="28"/>
                <w:szCs w:val="28"/>
                <w:lang w:eastAsia="lv-LV"/>
              </w:rPr>
              <w:t>, par kuru pārkāpumu</w:t>
            </w:r>
            <w:r w:rsidRPr="00656EE9" w:rsidR="0071553E">
              <w:rPr>
                <w:rFonts w:ascii="Times New Roman" w:hAnsi="Times New Roman" w:eastAsia="Times New Roman" w:cs="Times New Roman"/>
                <w:iCs/>
                <w:sz w:val="28"/>
                <w:szCs w:val="28"/>
                <w:lang w:eastAsia="lv-LV"/>
              </w:rPr>
              <w:t xml:space="preserve"> paredzēta administratīvā atbildība</w:t>
            </w:r>
            <w:r w:rsidRPr="00656EE9" w:rsidR="00AF6622">
              <w:rPr>
                <w:rFonts w:ascii="Times New Roman" w:hAnsi="Times New Roman" w:eastAsia="Times New Roman" w:cs="Times New Roman"/>
                <w:iCs/>
                <w:sz w:val="28"/>
                <w:szCs w:val="28"/>
                <w:lang w:eastAsia="lv-LV"/>
              </w:rPr>
              <w:t>.</w:t>
            </w:r>
            <w:r w:rsidRPr="00656EE9">
              <w:rPr>
                <w:rFonts w:ascii="Times New Roman" w:hAnsi="Times New Roman" w:eastAsia="Times New Roman" w:cs="Times New Roman"/>
                <w:iCs/>
                <w:sz w:val="28"/>
                <w:szCs w:val="28"/>
                <w:lang w:eastAsia="lv-LV"/>
              </w:rPr>
              <w:t xml:space="preserve"> </w:t>
            </w:r>
            <w:r w:rsidRPr="00656EE9" w:rsidR="00344373">
              <w:rPr>
                <w:rFonts w:ascii="Times New Roman" w:hAnsi="Times New Roman" w:eastAsia="Times New Roman" w:cs="Times New Roman"/>
                <w:iCs/>
                <w:sz w:val="28"/>
                <w:szCs w:val="28"/>
                <w:lang w:eastAsia="lv-LV"/>
              </w:rPr>
              <w:t>Likumprojekts stājas spēkā vispārējā kārtībā.</w:t>
            </w:r>
          </w:p>
        </w:tc>
      </w:tr>
    </w:tbl>
    <w:p w:rsidRPr="00656EE9" w:rsidR="00E5323B" w:rsidP="00D44C44" w:rsidRDefault="00E5323B" w14:paraId="267C332D" w14:textId="77777777">
      <w:pPr>
        <w:spacing w:after="0" w:line="240" w:lineRule="auto"/>
        <w:rPr>
          <w:rFonts w:ascii="Times New Roman" w:hAnsi="Times New Roman" w:eastAsia="Times New Roman" w:cs="Times New Roman"/>
          <w:iCs/>
          <w:sz w:val="28"/>
          <w:szCs w:val="28"/>
          <w:lang w:eastAsia="lv-LV"/>
        </w:rPr>
      </w:pPr>
      <w:r w:rsidRPr="00656EE9">
        <w:rPr>
          <w:rFonts w:ascii="Times New Roman" w:hAnsi="Times New Roman" w:eastAsia="Times New Roman" w:cs="Times New Roman"/>
          <w:iCs/>
          <w:sz w:val="28"/>
          <w:szCs w:val="28"/>
          <w:lang w:eastAsia="lv-LV"/>
        </w:rPr>
        <w:t xml:space="preserve">  </w:t>
      </w: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83"/>
        <w:gridCol w:w="3095"/>
        <w:gridCol w:w="5377"/>
      </w:tblGrid>
      <w:tr w:rsidRPr="00656EE9" w:rsidR="00D44C44" w:rsidTr="00E5323B" w14:paraId="4B80B910" w14:textId="77777777">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656EE9" w:rsidR="00655F2C" w:rsidP="00D44C44" w:rsidRDefault="00E5323B" w14:paraId="05C401AB" w14:textId="77777777">
            <w:pPr>
              <w:spacing w:after="0" w:line="240" w:lineRule="auto"/>
              <w:jc w:val="center"/>
              <w:rPr>
                <w:rFonts w:ascii="Times New Roman" w:hAnsi="Times New Roman" w:eastAsia="Times New Roman" w:cs="Times New Roman"/>
                <w:b/>
                <w:bCs/>
                <w:iCs/>
                <w:sz w:val="28"/>
                <w:szCs w:val="28"/>
                <w:lang w:eastAsia="lv-LV"/>
              </w:rPr>
            </w:pPr>
            <w:r w:rsidRPr="00656EE9">
              <w:rPr>
                <w:rFonts w:ascii="Times New Roman" w:hAnsi="Times New Roman" w:eastAsia="Times New Roman" w:cs="Times New Roman"/>
                <w:b/>
                <w:bCs/>
                <w:iCs/>
                <w:sz w:val="28"/>
                <w:szCs w:val="28"/>
                <w:lang w:eastAsia="lv-LV"/>
              </w:rPr>
              <w:t>I. Tiesību akta projekta izstrādes nepieciešamība</w:t>
            </w:r>
          </w:p>
        </w:tc>
      </w:tr>
      <w:tr w:rsidRPr="00656EE9" w:rsidR="00D44C44" w:rsidTr="002E32BB" w14:paraId="30111B4E" w14:textId="77777777">
        <w:trPr>
          <w:tblCellSpacing w:w="15" w:type="dxa"/>
        </w:trPr>
        <w:tc>
          <w:tcPr>
            <w:tcW w:w="297" w:type="pct"/>
            <w:tcBorders>
              <w:top w:val="outset" w:color="auto" w:sz="6" w:space="0"/>
              <w:left w:val="outset" w:color="auto" w:sz="6" w:space="0"/>
              <w:bottom w:val="outset" w:color="auto" w:sz="6" w:space="0"/>
              <w:right w:val="outset" w:color="auto" w:sz="6" w:space="0"/>
            </w:tcBorders>
            <w:hideMark/>
          </w:tcPr>
          <w:p w:rsidRPr="00656EE9" w:rsidR="00655F2C" w:rsidP="002E32BB" w:rsidRDefault="00E5323B" w14:paraId="244880A4" w14:textId="77777777">
            <w:pPr>
              <w:spacing w:after="0" w:line="240" w:lineRule="auto"/>
              <w:jc w:val="center"/>
              <w:rPr>
                <w:rFonts w:ascii="Times New Roman" w:hAnsi="Times New Roman" w:eastAsia="Times New Roman" w:cs="Times New Roman"/>
                <w:iCs/>
                <w:sz w:val="28"/>
                <w:szCs w:val="28"/>
                <w:lang w:eastAsia="lv-LV"/>
              </w:rPr>
            </w:pPr>
            <w:r w:rsidRPr="00656EE9">
              <w:rPr>
                <w:rFonts w:ascii="Times New Roman" w:hAnsi="Times New Roman" w:eastAsia="Times New Roman" w:cs="Times New Roman"/>
                <w:iCs/>
                <w:sz w:val="28"/>
                <w:szCs w:val="28"/>
                <w:lang w:eastAsia="lv-LV"/>
              </w:rPr>
              <w:t>1.</w:t>
            </w:r>
          </w:p>
        </w:tc>
        <w:tc>
          <w:tcPr>
            <w:tcW w:w="1692" w:type="pct"/>
            <w:tcBorders>
              <w:top w:val="outset" w:color="auto" w:sz="6" w:space="0"/>
              <w:left w:val="outset" w:color="auto" w:sz="6" w:space="0"/>
              <w:bottom w:val="outset" w:color="auto" w:sz="6" w:space="0"/>
              <w:right w:val="outset" w:color="auto" w:sz="6" w:space="0"/>
            </w:tcBorders>
            <w:hideMark/>
          </w:tcPr>
          <w:p w:rsidRPr="00656EE9" w:rsidR="00E5323B" w:rsidP="00D44C44" w:rsidRDefault="00E5323B" w14:paraId="0C7BE7A7" w14:textId="77777777">
            <w:pPr>
              <w:spacing w:after="0" w:line="240" w:lineRule="auto"/>
              <w:rPr>
                <w:rFonts w:ascii="Times New Roman" w:hAnsi="Times New Roman" w:eastAsia="Times New Roman" w:cs="Times New Roman"/>
                <w:iCs/>
                <w:sz w:val="28"/>
                <w:szCs w:val="28"/>
                <w:lang w:eastAsia="lv-LV"/>
              </w:rPr>
            </w:pPr>
            <w:r w:rsidRPr="00656EE9">
              <w:rPr>
                <w:rFonts w:ascii="Times New Roman" w:hAnsi="Times New Roman" w:eastAsia="Times New Roman" w:cs="Times New Roman"/>
                <w:iCs/>
                <w:sz w:val="28"/>
                <w:szCs w:val="28"/>
                <w:lang w:eastAsia="lv-LV"/>
              </w:rPr>
              <w:t>Pamatojums</w:t>
            </w:r>
          </w:p>
        </w:tc>
        <w:tc>
          <w:tcPr>
            <w:tcW w:w="2944" w:type="pct"/>
            <w:tcBorders>
              <w:top w:val="outset" w:color="auto" w:sz="6" w:space="0"/>
              <w:left w:val="outset" w:color="auto" w:sz="6" w:space="0"/>
              <w:bottom w:val="outset" w:color="auto" w:sz="6" w:space="0"/>
              <w:right w:val="outset" w:color="auto" w:sz="6" w:space="0"/>
            </w:tcBorders>
            <w:hideMark/>
          </w:tcPr>
          <w:p w:rsidRPr="00656EE9" w:rsidR="00E5323B" w:rsidP="00635681" w:rsidRDefault="00635681" w14:paraId="08729D81" w14:textId="77777777">
            <w:pPr>
              <w:spacing w:after="0" w:line="240" w:lineRule="auto"/>
              <w:jc w:val="both"/>
              <w:rPr>
                <w:rFonts w:ascii="Times New Roman" w:hAnsi="Times New Roman" w:eastAsia="Times New Roman" w:cs="Times New Roman"/>
                <w:iCs/>
                <w:sz w:val="28"/>
                <w:szCs w:val="28"/>
                <w:lang w:eastAsia="lv-LV"/>
              </w:rPr>
            </w:pPr>
            <w:r>
              <w:rPr>
                <w:rFonts w:ascii="Times New Roman" w:hAnsi="Times New Roman" w:eastAsia="Times New Roman" w:cs="Times New Roman"/>
                <w:iCs/>
                <w:sz w:val="28"/>
                <w:szCs w:val="28"/>
                <w:lang w:eastAsia="lv-LV"/>
              </w:rPr>
              <w:t xml:space="preserve">Likumprojekts izstrādāts, pamatojoties uz </w:t>
            </w:r>
            <w:r w:rsidRPr="00656EE9" w:rsidR="00973E6C">
              <w:rPr>
                <w:rFonts w:ascii="Times New Roman" w:hAnsi="Times New Roman" w:eastAsia="Times New Roman" w:cs="Times New Roman"/>
                <w:iCs/>
                <w:sz w:val="28"/>
                <w:szCs w:val="28"/>
                <w:lang w:eastAsia="lv-LV"/>
              </w:rPr>
              <w:t xml:space="preserve">Ministru kabineta 2020.gada 28.aprīļa </w:t>
            </w:r>
            <w:r w:rsidRPr="00656EE9" w:rsidR="00C647CC">
              <w:rPr>
                <w:rFonts w:ascii="Times New Roman" w:hAnsi="Times New Roman" w:eastAsia="Times New Roman" w:cs="Times New Roman"/>
                <w:iCs/>
                <w:sz w:val="28"/>
                <w:szCs w:val="28"/>
                <w:lang w:eastAsia="lv-LV"/>
              </w:rPr>
              <w:t>sēdes protokol</w:t>
            </w:r>
            <w:r w:rsidRPr="00656EE9" w:rsidR="0071553E">
              <w:rPr>
                <w:rFonts w:ascii="Times New Roman" w:hAnsi="Times New Roman" w:eastAsia="Times New Roman" w:cs="Times New Roman"/>
                <w:iCs/>
                <w:sz w:val="28"/>
                <w:szCs w:val="28"/>
                <w:lang w:eastAsia="lv-LV"/>
              </w:rPr>
              <w:t>lēmuma</w:t>
            </w:r>
            <w:r w:rsidRPr="00656EE9" w:rsidR="00C647CC">
              <w:rPr>
                <w:rFonts w:ascii="Times New Roman" w:hAnsi="Times New Roman" w:eastAsia="Times New Roman" w:cs="Times New Roman"/>
                <w:iCs/>
                <w:sz w:val="28"/>
                <w:szCs w:val="28"/>
                <w:lang w:eastAsia="lv-LV"/>
              </w:rPr>
              <w:t xml:space="preserve"> </w:t>
            </w:r>
            <w:r>
              <w:rPr>
                <w:rFonts w:ascii="Times New Roman" w:hAnsi="Times New Roman" w:eastAsia="Times New Roman" w:cs="Times New Roman"/>
                <w:iCs/>
                <w:sz w:val="28"/>
                <w:szCs w:val="28"/>
                <w:lang w:eastAsia="lv-LV"/>
              </w:rPr>
              <w:t>(prot</w:t>
            </w:r>
            <w:r w:rsidR="00FF358A">
              <w:rPr>
                <w:rFonts w:ascii="Times New Roman" w:hAnsi="Times New Roman" w:eastAsia="Times New Roman" w:cs="Times New Roman"/>
                <w:iCs/>
                <w:sz w:val="28"/>
                <w:szCs w:val="28"/>
                <w:lang w:eastAsia="lv-LV"/>
              </w:rPr>
              <w:t>.</w:t>
            </w:r>
            <w:r>
              <w:rPr>
                <w:rFonts w:ascii="Times New Roman" w:hAnsi="Times New Roman" w:eastAsia="Times New Roman" w:cs="Times New Roman"/>
                <w:iCs/>
                <w:sz w:val="28"/>
                <w:szCs w:val="28"/>
                <w:lang w:eastAsia="lv-LV"/>
              </w:rPr>
              <w:t xml:space="preserve"> </w:t>
            </w:r>
            <w:r w:rsidRPr="00656EE9" w:rsidR="00C647CC">
              <w:rPr>
                <w:rFonts w:ascii="Times New Roman" w:hAnsi="Times New Roman" w:eastAsia="Times New Roman" w:cs="Times New Roman"/>
                <w:iCs/>
                <w:sz w:val="28"/>
                <w:szCs w:val="28"/>
                <w:lang w:eastAsia="lv-LV"/>
              </w:rPr>
              <w:t>Nr.28 14.§</w:t>
            </w:r>
            <w:r>
              <w:rPr>
                <w:rFonts w:ascii="Times New Roman" w:hAnsi="Times New Roman" w:eastAsia="Times New Roman" w:cs="Times New Roman"/>
                <w:iCs/>
                <w:sz w:val="28"/>
                <w:szCs w:val="28"/>
                <w:lang w:eastAsia="lv-LV"/>
              </w:rPr>
              <w:t>)</w:t>
            </w:r>
            <w:r w:rsidRPr="00656EE9" w:rsidR="00C647CC">
              <w:rPr>
                <w:rFonts w:ascii="Times New Roman" w:hAnsi="Times New Roman" w:eastAsia="Times New Roman" w:cs="Times New Roman"/>
                <w:iCs/>
                <w:sz w:val="28"/>
                <w:szCs w:val="28"/>
                <w:lang w:eastAsia="lv-LV"/>
              </w:rPr>
              <w:t xml:space="preserve"> </w:t>
            </w:r>
            <w:r>
              <w:rPr>
                <w:rFonts w:ascii="Times New Roman" w:hAnsi="Times New Roman" w:eastAsia="Times New Roman" w:cs="Times New Roman"/>
                <w:iCs/>
                <w:sz w:val="28"/>
                <w:szCs w:val="28"/>
                <w:lang w:eastAsia="lv-LV"/>
              </w:rPr>
              <w:t xml:space="preserve">„Likumprojekts „Grozījumi Krimināllikumā”” </w:t>
            </w:r>
            <w:r w:rsidRPr="00656EE9" w:rsidR="00C647CC">
              <w:rPr>
                <w:rFonts w:ascii="Times New Roman" w:hAnsi="Times New Roman" w:eastAsia="Times New Roman" w:cs="Times New Roman"/>
                <w:iCs/>
                <w:sz w:val="28"/>
                <w:szCs w:val="28"/>
                <w:lang w:eastAsia="lv-LV"/>
              </w:rPr>
              <w:t>4.punkt</w:t>
            </w:r>
            <w:r>
              <w:rPr>
                <w:rFonts w:ascii="Times New Roman" w:hAnsi="Times New Roman" w:eastAsia="Times New Roman" w:cs="Times New Roman"/>
                <w:iCs/>
                <w:sz w:val="28"/>
                <w:szCs w:val="28"/>
                <w:lang w:eastAsia="lv-LV"/>
              </w:rPr>
              <w:t>ā</w:t>
            </w:r>
            <w:r w:rsidRPr="00656EE9" w:rsidR="00502F28">
              <w:rPr>
                <w:rFonts w:ascii="Times New Roman" w:hAnsi="Times New Roman" w:eastAsia="Times New Roman" w:cs="Times New Roman"/>
                <w:iCs/>
                <w:sz w:val="28"/>
                <w:szCs w:val="28"/>
                <w:lang w:eastAsia="lv-LV"/>
              </w:rPr>
              <w:t xml:space="preserve"> </w:t>
            </w:r>
            <w:r w:rsidRPr="00656EE9" w:rsidR="00C647CC">
              <w:rPr>
                <w:rFonts w:ascii="Times New Roman" w:hAnsi="Times New Roman" w:eastAsia="Times New Roman" w:cs="Times New Roman"/>
                <w:iCs/>
                <w:sz w:val="28"/>
                <w:szCs w:val="28"/>
                <w:lang w:eastAsia="lv-LV"/>
              </w:rPr>
              <w:t xml:space="preserve">Kultūras ministrijai </w:t>
            </w:r>
            <w:r>
              <w:rPr>
                <w:rFonts w:ascii="Times New Roman" w:hAnsi="Times New Roman" w:eastAsia="Times New Roman" w:cs="Times New Roman"/>
                <w:iCs/>
                <w:sz w:val="28"/>
                <w:szCs w:val="28"/>
                <w:lang w:eastAsia="lv-LV"/>
              </w:rPr>
              <w:t xml:space="preserve">doto uzdevumu </w:t>
            </w:r>
            <w:r w:rsidRPr="00656EE9" w:rsidR="00C647CC">
              <w:rPr>
                <w:rFonts w:ascii="Times New Roman" w:hAnsi="Times New Roman" w:eastAsia="Times New Roman" w:cs="Times New Roman"/>
                <w:iCs/>
                <w:sz w:val="28"/>
                <w:szCs w:val="28"/>
                <w:lang w:eastAsia="lv-LV"/>
              </w:rPr>
              <w:t xml:space="preserve">līdz 2020.gada 1.jūlijam izstrādāt un iesniegt izskatīšanai Ministru kabinetā likumprojektus par grozījumiem likumā </w:t>
            </w:r>
            <w:r w:rsidRPr="00656EE9" w:rsidR="00545C1C">
              <w:rPr>
                <w:rFonts w:ascii="Times New Roman" w:hAnsi="Times New Roman" w:eastAsia="Times New Roman" w:cs="Times New Roman"/>
                <w:bCs/>
                <w:sz w:val="28"/>
                <w:szCs w:val="28"/>
                <w:lang w:eastAsia="lv-LV"/>
              </w:rPr>
              <w:t>„</w:t>
            </w:r>
            <w:r w:rsidRPr="00656EE9" w:rsidR="00C647CC">
              <w:rPr>
                <w:rFonts w:ascii="Times New Roman" w:hAnsi="Times New Roman" w:eastAsia="Times New Roman" w:cs="Times New Roman"/>
                <w:iCs/>
                <w:sz w:val="28"/>
                <w:szCs w:val="28"/>
                <w:lang w:eastAsia="lv-LV"/>
              </w:rPr>
              <w:t>Par kultūras pieminekļu aizsardzību</w:t>
            </w:r>
            <w:r w:rsidRPr="00656EE9" w:rsidR="00545C1C">
              <w:rPr>
                <w:rFonts w:ascii="Times New Roman" w:hAnsi="Times New Roman" w:cs="Times New Roman"/>
                <w:color w:val="000000" w:themeColor="text1"/>
                <w:sz w:val="28"/>
                <w:szCs w:val="28"/>
              </w:rPr>
              <w:t>”</w:t>
            </w:r>
            <w:r w:rsidRPr="00656EE9" w:rsidR="00545C1C">
              <w:rPr>
                <w:rFonts w:ascii="Times New Roman" w:hAnsi="Times New Roman" w:eastAsia="Times New Roman" w:cs="Times New Roman"/>
                <w:iCs/>
                <w:sz w:val="28"/>
                <w:szCs w:val="28"/>
                <w:lang w:eastAsia="lv-LV"/>
              </w:rPr>
              <w:t>,</w:t>
            </w:r>
            <w:r w:rsidRPr="00656EE9" w:rsidR="00C647CC">
              <w:rPr>
                <w:rFonts w:ascii="Times New Roman" w:hAnsi="Times New Roman" w:eastAsia="Times New Roman" w:cs="Times New Roman"/>
                <w:iCs/>
                <w:sz w:val="28"/>
                <w:szCs w:val="28"/>
                <w:lang w:eastAsia="lv-LV"/>
              </w:rPr>
              <w:t xml:space="preserve"> Muzeju likumā, Bibliotēku likumā un Arhīvu likumā, lai nodrošinātu normatīvā regulējuma atbilstību Konvencijas prasībām.</w:t>
            </w:r>
          </w:p>
        </w:tc>
      </w:tr>
      <w:tr w:rsidRPr="00656EE9" w:rsidR="00D44C44" w:rsidTr="002E32BB" w14:paraId="5B9F74B1" w14:textId="77777777">
        <w:trPr>
          <w:tblCellSpacing w:w="15" w:type="dxa"/>
        </w:trPr>
        <w:tc>
          <w:tcPr>
            <w:tcW w:w="297" w:type="pct"/>
            <w:tcBorders>
              <w:top w:val="outset" w:color="auto" w:sz="6" w:space="0"/>
              <w:left w:val="outset" w:color="auto" w:sz="6" w:space="0"/>
              <w:bottom w:val="outset" w:color="auto" w:sz="6" w:space="0"/>
              <w:right w:val="outset" w:color="auto" w:sz="6" w:space="0"/>
            </w:tcBorders>
            <w:hideMark/>
          </w:tcPr>
          <w:p w:rsidRPr="00656EE9" w:rsidR="00655F2C" w:rsidP="002E32BB" w:rsidRDefault="00E5323B" w14:paraId="1B515714" w14:textId="77777777">
            <w:pPr>
              <w:spacing w:after="0" w:line="240" w:lineRule="auto"/>
              <w:jc w:val="center"/>
              <w:rPr>
                <w:rFonts w:ascii="Times New Roman" w:hAnsi="Times New Roman" w:eastAsia="Times New Roman" w:cs="Times New Roman"/>
                <w:iCs/>
                <w:sz w:val="28"/>
                <w:szCs w:val="28"/>
                <w:lang w:eastAsia="lv-LV"/>
              </w:rPr>
            </w:pPr>
            <w:r w:rsidRPr="00656EE9">
              <w:rPr>
                <w:rFonts w:ascii="Times New Roman" w:hAnsi="Times New Roman" w:eastAsia="Times New Roman" w:cs="Times New Roman"/>
                <w:iCs/>
                <w:sz w:val="28"/>
                <w:szCs w:val="28"/>
                <w:lang w:eastAsia="lv-LV"/>
              </w:rPr>
              <w:t>2.</w:t>
            </w:r>
          </w:p>
        </w:tc>
        <w:tc>
          <w:tcPr>
            <w:tcW w:w="1692" w:type="pct"/>
            <w:tcBorders>
              <w:top w:val="outset" w:color="auto" w:sz="6" w:space="0"/>
              <w:left w:val="outset" w:color="auto" w:sz="6" w:space="0"/>
              <w:bottom w:val="outset" w:color="auto" w:sz="6" w:space="0"/>
              <w:right w:val="outset" w:color="auto" w:sz="6" w:space="0"/>
            </w:tcBorders>
            <w:hideMark/>
          </w:tcPr>
          <w:p w:rsidRPr="00656EE9" w:rsidR="00C24BA3" w:rsidP="00545C1C" w:rsidRDefault="00E5323B" w14:paraId="1A8668A5" w14:textId="77777777">
            <w:pPr>
              <w:spacing w:after="0" w:line="240" w:lineRule="auto"/>
              <w:rPr>
                <w:rFonts w:ascii="Times New Roman" w:hAnsi="Times New Roman" w:eastAsia="Times New Roman" w:cs="Times New Roman"/>
                <w:sz w:val="28"/>
                <w:szCs w:val="28"/>
                <w:lang w:eastAsia="lv-LV"/>
              </w:rPr>
            </w:pPr>
            <w:r w:rsidRPr="00656EE9">
              <w:rPr>
                <w:rFonts w:ascii="Times New Roman" w:hAnsi="Times New Roman" w:eastAsia="Times New Roman" w:cs="Times New Roman"/>
                <w:iCs/>
                <w:sz w:val="28"/>
                <w:szCs w:val="28"/>
                <w:lang w:eastAsia="lv-LV"/>
              </w:rPr>
              <w:t>Pašreizējā situācija un problēmas, kuru risināšanai tiesību akta projekts izstrādāts, tiesiskā regulējuma mērķis un būtība</w:t>
            </w:r>
          </w:p>
        </w:tc>
        <w:tc>
          <w:tcPr>
            <w:tcW w:w="2944" w:type="pct"/>
            <w:tcBorders>
              <w:top w:val="outset" w:color="auto" w:sz="6" w:space="0"/>
              <w:left w:val="outset" w:color="auto" w:sz="6" w:space="0"/>
              <w:bottom w:val="outset" w:color="auto" w:sz="6" w:space="0"/>
              <w:right w:val="outset" w:color="auto" w:sz="6" w:space="0"/>
            </w:tcBorders>
            <w:hideMark/>
          </w:tcPr>
          <w:p w:rsidRPr="00656EE9" w:rsidR="00502F28" w:rsidP="00D44C44" w:rsidRDefault="00502F28" w14:paraId="31693545" w14:textId="77777777">
            <w:pPr>
              <w:pStyle w:val="Sarakstarindkopa"/>
              <w:ind w:left="31"/>
              <w:jc w:val="both"/>
              <w:rPr>
                <w:rStyle w:val="apple-converted-space"/>
                <w:sz w:val="28"/>
                <w:szCs w:val="28"/>
              </w:rPr>
            </w:pPr>
            <w:r w:rsidRPr="00656EE9">
              <w:rPr>
                <w:iCs/>
                <w:sz w:val="28"/>
                <w:szCs w:val="28"/>
                <w:lang w:eastAsia="lv-LV"/>
              </w:rPr>
              <w:t>2018.gada 22.februārī tieslietu ministrs Latvijas vārdā parakstīja Konvenciju.</w:t>
            </w:r>
            <w:r w:rsidRPr="00656EE9" w:rsidR="00BA0847">
              <w:rPr>
                <w:iCs/>
                <w:sz w:val="28"/>
                <w:szCs w:val="28"/>
                <w:lang w:eastAsia="lv-LV"/>
              </w:rPr>
              <w:t xml:space="preserve"> </w:t>
            </w:r>
            <w:r w:rsidRPr="00656EE9">
              <w:rPr>
                <w:bCs/>
                <w:iCs/>
                <w:sz w:val="28"/>
                <w:szCs w:val="28"/>
                <w:lang w:eastAsia="lv-LV"/>
              </w:rPr>
              <w:t xml:space="preserve">Konvencijas 1.panta 1.punkts paredz, ka šīs </w:t>
            </w:r>
            <w:r w:rsidRPr="00656EE9" w:rsidR="005831F5">
              <w:rPr>
                <w:bCs/>
                <w:iCs/>
                <w:sz w:val="28"/>
                <w:szCs w:val="28"/>
                <w:lang w:eastAsia="lv-LV"/>
              </w:rPr>
              <w:t>K</w:t>
            </w:r>
            <w:r w:rsidRPr="00656EE9">
              <w:rPr>
                <w:bCs/>
                <w:iCs/>
                <w:sz w:val="28"/>
                <w:szCs w:val="28"/>
                <w:lang w:eastAsia="lv-LV"/>
              </w:rPr>
              <w:t xml:space="preserve">onvencijas mērķis ir </w:t>
            </w:r>
            <w:r w:rsidRPr="00656EE9">
              <w:rPr>
                <w:rStyle w:val="apple-converted-space"/>
                <w:sz w:val="28"/>
                <w:szCs w:val="28"/>
              </w:rPr>
              <w:t>novērst un apkarot kultūras vērtību iznīcināšanu, bojāšanu un nelikumīgu tirdzniecību, nosakot kriminālatbildību par konkrētām darbībām</w:t>
            </w:r>
            <w:r w:rsidRPr="00656EE9" w:rsidR="00663111">
              <w:rPr>
                <w:rStyle w:val="apple-converted-space"/>
                <w:sz w:val="28"/>
                <w:szCs w:val="28"/>
              </w:rPr>
              <w:t>,</w:t>
            </w:r>
            <w:r w:rsidRPr="00656EE9">
              <w:rPr>
                <w:rStyle w:val="apple-converted-space"/>
                <w:sz w:val="28"/>
                <w:szCs w:val="28"/>
              </w:rPr>
              <w:t xml:space="preserve"> stiprināt noziedzības novēršanu un pasākumus krimināltiesību jomā attiecībā uz visiem noziedzīgajiem nodarījumiem pret kultūras </w:t>
            </w:r>
            <w:r w:rsidRPr="00656EE9">
              <w:rPr>
                <w:rStyle w:val="apple-converted-space"/>
                <w:sz w:val="28"/>
                <w:szCs w:val="28"/>
              </w:rPr>
              <w:lastRenderedPageBreak/>
              <w:t>vērtībām</w:t>
            </w:r>
            <w:r w:rsidRPr="00656EE9" w:rsidR="00FA7B76">
              <w:rPr>
                <w:rStyle w:val="apple-converted-space"/>
                <w:sz w:val="28"/>
                <w:szCs w:val="28"/>
              </w:rPr>
              <w:t>, kā arī</w:t>
            </w:r>
            <w:r w:rsidRPr="00656EE9">
              <w:rPr>
                <w:rStyle w:val="apple-converted-space"/>
                <w:sz w:val="28"/>
                <w:szCs w:val="28"/>
              </w:rPr>
              <w:t xml:space="preserve"> veicināt sadarbību valstiskā un starptautiskā līmenī, apkarojot noziedzīgus nodarījumus, kas saistīti ar kultūras vērtībām; un tādējādi aizsargāt kultūras vērtības.</w:t>
            </w:r>
          </w:p>
          <w:p w:rsidRPr="00656EE9" w:rsidR="002B6270" w:rsidP="00D44C44" w:rsidRDefault="002B6270" w14:paraId="2C2D5BCE" w14:textId="77777777">
            <w:pPr>
              <w:pStyle w:val="Sarakstarindkopa"/>
              <w:ind w:left="31"/>
              <w:jc w:val="both"/>
              <w:rPr>
                <w:rStyle w:val="apple-converted-space"/>
                <w:sz w:val="28"/>
                <w:szCs w:val="28"/>
              </w:rPr>
            </w:pPr>
          </w:p>
          <w:p w:rsidRPr="00656EE9" w:rsidR="00745840" w:rsidP="00D44C44" w:rsidRDefault="00502F28" w14:paraId="6327A91A" w14:textId="7A58D14F">
            <w:pPr>
              <w:pStyle w:val="Sarakstarindkopa"/>
              <w:ind w:left="31"/>
              <w:jc w:val="both"/>
              <w:rPr>
                <w:rStyle w:val="apple-converted-space"/>
                <w:sz w:val="28"/>
                <w:szCs w:val="28"/>
              </w:rPr>
            </w:pPr>
            <w:r w:rsidRPr="00656EE9">
              <w:rPr>
                <w:bCs/>
                <w:iCs/>
                <w:sz w:val="28"/>
                <w:szCs w:val="28"/>
                <w:lang w:eastAsia="lv-LV"/>
              </w:rPr>
              <w:t>Bibliotēku likuma 1.panta 13.punkt</w:t>
            </w:r>
            <w:r w:rsidRPr="00656EE9" w:rsidR="006646BB">
              <w:rPr>
                <w:bCs/>
                <w:iCs/>
                <w:sz w:val="28"/>
                <w:szCs w:val="28"/>
                <w:lang w:eastAsia="lv-LV"/>
              </w:rPr>
              <w:t>s</w:t>
            </w:r>
            <w:r w:rsidRPr="00656EE9">
              <w:rPr>
                <w:bCs/>
                <w:iCs/>
                <w:sz w:val="28"/>
                <w:szCs w:val="28"/>
                <w:lang w:eastAsia="lv-LV"/>
              </w:rPr>
              <w:t xml:space="preserve"> </w:t>
            </w:r>
            <w:r w:rsidRPr="00656EE9" w:rsidR="006646BB">
              <w:rPr>
                <w:bCs/>
                <w:iCs/>
                <w:sz w:val="28"/>
                <w:szCs w:val="28"/>
                <w:lang w:eastAsia="lv-LV"/>
              </w:rPr>
              <w:t>nosaka</w:t>
            </w:r>
            <w:r w:rsidRPr="00656EE9">
              <w:rPr>
                <w:bCs/>
                <w:iCs/>
                <w:sz w:val="28"/>
                <w:szCs w:val="28"/>
                <w:lang w:eastAsia="lv-LV"/>
              </w:rPr>
              <w:t xml:space="preserve">, ka bibliotēkas krājums ir bibliotēkā esošo dokumentu kopums. </w:t>
            </w:r>
            <w:r w:rsidRPr="00656EE9" w:rsidR="006937BF">
              <w:rPr>
                <w:bCs/>
                <w:iCs/>
                <w:sz w:val="28"/>
                <w:szCs w:val="28"/>
                <w:lang w:eastAsia="lv-LV"/>
              </w:rPr>
              <w:t>Bibliotēku likuma 1.</w:t>
            </w:r>
            <w:r w:rsidRPr="00656EE9">
              <w:rPr>
                <w:bCs/>
                <w:iCs/>
                <w:sz w:val="28"/>
                <w:szCs w:val="28"/>
                <w:lang w:eastAsia="lv-LV"/>
              </w:rPr>
              <w:t>panta 3.punkt</w:t>
            </w:r>
            <w:r w:rsidRPr="00656EE9" w:rsidR="006937BF">
              <w:rPr>
                <w:bCs/>
                <w:iCs/>
                <w:sz w:val="28"/>
                <w:szCs w:val="28"/>
                <w:lang w:eastAsia="lv-LV"/>
              </w:rPr>
              <w:t>s</w:t>
            </w:r>
            <w:r w:rsidRPr="00656EE9">
              <w:rPr>
                <w:bCs/>
                <w:iCs/>
                <w:sz w:val="28"/>
                <w:szCs w:val="28"/>
                <w:lang w:eastAsia="lv-LV"/>
              </w:rPr>
              <w:t xml:space="preserve"> no</w:t>
            </w:r>
            <w:r w:rsidRPr="00656EE9" w:rsidR="006937BF">
              <w:rPr>
                <w:bCs/>
                <w:iCs/>
                <w:sz w:val="28"/>
                <w:szCs w:val="28"/>
                <w:lang w:eastAsia="lv-LV"/>
              </w:rPr>
              <w:t>saka</w:t>
            </w:r>
            <w:r w:rsidRPr="00656EE9">
              <w:rPr>
                <w:bCs/>
                <w:iCs/>
                <w:sz w:val="28"/>
                <w:szCs w:val="28"/>
                <w:lang w:eastAsia="lv-LV"/>
              </w:rPr>
              <w:t xml:space="preserve">, ka dokuments ir pierakstīta informācija, kuru dokumentēšanas procesā var uzskatīt par vienu vienību neatkarīgi no tās fiziskās formas un raksturīgajām pazīmēm. Bibliotēku likuma 2.panta pirmajā daļā noteikts, ka šā likuma mērķis ir noteikt sabiedriskās attiecības bibliotēku jomā, lai nodrošinātu bibliotēku darbību un veicinātu Latvijas kultūras mantojuma saglabāšanu un attīstību. No Bibliotēku likuma 3.panta izriet, ka bibliotēkas veic šādas funkcijas: pasaules kultūras mantojuma </w:t>
            </w:r>
            <w:r w:rsidRPr="00656EE9" w:rsidR="001F282C">
              <w:rPr>
                <w:bCs/>
                <w:iCs/>
                <w:sz w:val="28"/>
                <w:szCs w:val="28"/>
                <w:lang w:eastAsia="lv-LV"/>
              </w:rPr>
              <w:t xml:space="preserve">– </w:t>
            </w:r>
            <w:r w:rsidRPr="00656EE9">
              <w:rPr>
                <w:bCs/>
                <w:iCs/>
                <w:sz w:val="28"/>
                <w:szCs w:val="28"/>
                <w:lang w:eastAsia="lv-LV"/>
              </w:rPr>
              <w:t xml:space="preserve">iespieddarbu, elektronisko izdevumu, rokrakstu un citu dokumentu </w:t>
            </w:r>
            <w:r w:rsidRPr="00656EE9" w:rsidR="001F282C">
              <w:rPr>
                <w:bCs/>
                <w:iCs/>
                <w:sz w:val="28"/>
                <w:szCs w:val="28"/>
                <w:lang w:eastAsia="lv-LV"/>
              </w:rPr>
              <w:t xml:space="preserve">– </w:t>
            </w:r>
            <w:r w:rsidRPr="00656EE9">
              <w:rPr>
                <w:bCs/>
                <w:iCs/>
                <w:sz w:val="28"/>
                <w:szCs w:val="28"/>
                <w:lang w:eastAsia="lv-LV"/>
              </w:rPr>
              <w:t xml:space="preserve">uzkrāšana, sistematizēšana, kataloģizēšana, </w:t>
            </w:r>
            <w:proofErr w:type="spellStart"/>
            <w:r w:rsidRPr="00656EE9">
              <w:rPr>
                <w:bCs/>
                <w:iCs/>
                <w:sz w:val="28"/>
                <w:szCs w:val="28"/>
                <w:lang w:eastAsia="lv-LV"/>
              </w:rPr>
              <w:t>bibliografēšana</w:t>
            </w:r>
            <w:proofErr w:type="spellEnd"/>
            <w:r w:rsidRPr="00656EE9">
              <w:rPr>
                <w:bCs/>
                <w:iCs/>
                <w:sz w:val="28"/>
                <w:szCs w:val="28"/>
                <w:lang w:eastAsia="lv-LV"/>
              </w:rPr>
              <w:t xml:space="preserve"> un saglabāšana</w:t>
            </w:r>
            <w:r w:rsidRPr="00656EE9" w:rsidR="006937BF">
              <w:rPr>
                <w:bCs/>
                <w:iCs/>
                <w:sz w:val="28"/>
                <w:szCs w:val="28"/>
                <w:lang w:eastAsia="lv-LV"/>
              </w:rPr>
              <w:t>, kā arī</w:t>
            </w:r>
            <w:r w:rsidRPr="00656EE9">
              <w:rPr>
                <w:bCs/>
                <w:iCs/>
                <w:sz w:val="28"/>
                <w:szCs w:val="28"/>
                <w:lang w:eastAsia="lv-LV"/>
              </w:rPr>
              <w:t xml:space="preserve"> bibliotēkas krājumā esošās informācijas publiskas pieejamības un izmantošanas nodrošināšana un bibliotēkas pakalpojumu sniegšana. Bibliotēku likuma 19.panta pirmajā daļā noteikts, ka nacionālais bibliotēku krājums ir visu akreditēto bibliotēku krājumu kopums, kas organizēts, ievērojot noteiktus principus, un ietverts vienotā iespieddarbu un citu dokumentu Nacionālajā kopkatalogā. Saskaņā ar Bibliotēku likuma 19.panta </w:t>
            </w:r>
            <w:r w:rsidRPr="00656EE9" w:rsidR="00745840">
              <w:rPr>
                <w:bCs/>
                <w:iCs/>
                <w:sz w:val="28"/>
                <w:szCs w:val="28"/>
                <w:lang w:eastAsia="lv-LV"/>
              </w:rPr>
              <w:t>otro</w:t>
            </w:r>
            <w:r w:rsidRPr="00656EE9">
              <w:rPr>
                <w:bCs/>
                <w:iCs/>
                <w:sz w:val="28"/>
                <w:szCs w:val="28"/>
                <w:lang w:eastAsia="lv-LV"/>
              </w:rPr>
              <w:t xml:space="preserve"> daļu </w:t>
            </w:r>
            <w:r w:rsidRPr="00656EE9" w:rsidR="00FC6CC2">
              <w:rPr>
                <w:bCs/>
                <w:iCs/>
                <w:sz w:val="28"/>
                <w:szCs w:val="28"/>
                <w:lang w:eastAsia="lv-LV"/>
              </w:rPr>
              <w:t>N</w:t>
            </w:r>
            <w:r w:rsidRPr="00656EE9">
              <w:rPr>
                <w:bCs/>
                <w:iCs/>
                <w:sz w:val="28"/>
                <w:szCs w:val="28"/>
                <w:lang w:eastAsia="lv-LV"/>
              </w:rPr>
              <w:t>acionālais bibliotēku krājums ir valsts bagātība un atrodas valsts aizsardzībā. Atbilstoši Bibliotēku likuma 19.panta trešaja</w:t>
            </w:r>
            <w:r w:rsidRPr="00656EE9" w:rsidR="00745840">
              <w:rPr>
                <w:bCs/>
                <w:iCs/>
                <w:sz w:val="28"/>
                <w:szCs w:val="28"/>
                <w:lang w:eastAsia="lv-LV"/>
              </w:rPr>
              <w:t>i</w:t>
            </w:r>
            <w:r w:rsidRPr="00656EE9">
              <w:rPr>
                <w:bCs/>
                <w:iCs/>
                <w:sz w:val="28"/>
                <w:szCs w:val="28"/>
                <w:lang w:eastAsia="lv-LV"/>
              </w:rPr>
              <w:t xml:space="preserve"> </w:t>
            </w:r>
            <w:r w:rsidRPr="00656EE9" w:rsidR="00745840">
              <w:rPr>
                <w:bCs/>
                <w:iCs/>
                <w:sz w:val="28"/>
                <w:szCs w:val="28"/>
                <w:lang w:eastAsia="lv-LV"/>
              </w:rPr>
              <w:t>daļai</w:t>
            </w:r>
            <w:r w:rsidRPr="00656EE9">
              <w:rPr>
                <w:bCs/>
                <w:iCs/>
                <w:sz w:val="28"/>
                <w:szCs w:val="28"/>
                <w:lang w:eastAsia="lv-LV"/>
              </w:rPr>
              <w:t xml:space="preserve"> </w:t>
            </w:r>
            <w:r w:rsidR="00C417B2">
              <w:rPr>
                <w:bCs/>
                <w:iCs/>
                <w:sz w:val="28"/>
                <w:szCs w:val="28"/>
                <w:lang w:eastAsia="lv-LV"/>
              </w:rPr>
              <w:t>n</w:t>
            </w:r>
            <w:r w:rsidRPr="00656EE9">
              <w:rPr>
                <w:bCs/>
                <w:iCs/>
                <w:sz w:val="28"/>
                <w:szCs w:val="28"/>
                <w:lang w:eastAsia="lv-LV"/>
              </w:rPr>
              <w:t xml:space="preserve">acionālā bibliotēku krājuma iespieddarbi un citi dokumenti, kas vienlaikus ietilpst arī nacionālajā dokumentārajā mantojumā vai atzīti par kultūras pieminekļiem, tiek uzskaitīti, saglabāti un izmantoti, kā arī darījumi ar tiem tiek veikti, ievērojot šo likumu, Arhīvu likumu </w:t>
            </w:r>
            <w:r w:rsidRPr="00656EE9">
              <w:rPr>
                <w:bCs/>
                <w:iCs/>
                <w:sz w:val="28"/>
                <w:szCs w:val="28"/>
                <w:lang w:eastAsia="lv-LV"/>
              </w:rPr>
              <w:lastRenderedPageBreak/>
              <w:t xml:space="preserve">un likumu </w:t>
            </w:r>
            <w:r w:rsidRPr="00656EE9" w:rsidR="001F282C">
              <w:rPr>
                <w:bCs/>
                <w:sz w:val="28"/>
                <w:szCs w:val="28"/>
                <w:lang w:eastAsia="lv-LV"/>
              </w:rPr>
              <w:t>„</w:t>
            </w:r>
            <w:r w:rsidRPr="00656EE9">
              <w:rPr>
                <w:bCs/>
                <w:iCs/>
                <w:sz w:val="28"/>
                <w:szCs w:val="28"/>
                <w:lang w:eastAsia="lv-LV"/>
              </w:rPr>
              <w:t>Par kultūras pieminekļu aizsardzību”.</w:t>
            </w:r>
            <w:r w:rsidRPr="00656EE9" w:rsidR="00BA0847">
              <w:rPr>
                <w:bCs/>
                <w:iCs/>
                <w:sz w:val="28"/>
                <w:szCs w:val="28"/>
                <w:lang w:eastAsia="lv-LV"/>
              </w:rPr>
              <w:t xml:space="preserve"> </w:t>
            </w:r>
            <w:r w:rsidRPr="00656EE9" w:rsidR="00745840">
              <w:rPr>
                <w:rStyle w:val="apple-converted-space"/>
                <w:sz w:val="28"/>
                <w:szCs w:val="28"/>
              </w:rPr>
              <w:t>Ņemot vērā iepriekš minēto</w:t>
            </w:r>
            <w:r w:rsidRPr="00656EE9" w:rsidR="00BA0847">
              <w:rPr>
                <w:rStyle w:val="apple-converted-space"/>
                <w:sz w:val="28"/>
                <w:szCs w:val="28"/>
              </w:rPr>
              <w:t xml:space="preserve"> un</w:t>
            </w:r>
            <w:r w:rsidR="00A67A34">
              <w:rPr>
                <w:rStyle w:val="apple-converted-space"/>
                <w:sz w:val="28"/>
                <w:szCs w:val="28"/>
              </w:rPr>
              <w:t>,</w:t>
            </w:r>
            <w:r w:rsidRPr="00656EE9" w:rsidR="00745840">
              <w:rPr>
                <w:rStyle w:val="apple-converted-space"/>
                <w:sz w:val="28"/>
                <w:szCs w:val="28"/>
              </w:rPr>
              <w:t xml:space="preserve"> pamatojoties uz Konvencijas 2.panta 2.punkta </w:t>
            </w:r>
            <w:r w:rsidR="0065549F">
              <w:rPr>
                <w:rStyle w:val="apple-converted-space"/>
                <w:sz w:val="28"/>
                <w:szCs w:val="28"/>
              </w:rPr>
              <w:t>a),</w:t>
            </w:r>
            <w:r w:rsidRPr="00656EE9" w:rsidR="00745840">
              <w:rPr>
                <w:rStyle w:val="apple-converted-space"/>
                <w:sz w:val="28"/>
                <w:szCs w:val="28"/>
              </w:rPr>
              <w:t xml:space="preserve"> b), g), h) un i) apakšpunktu, šīs Konvencijas mērķiem termins </w:t>
            </w:r>
            <w:r w:rsidRPr="00656EE9" w:rsidR="001F282C">
              <w:rPr>
                <w:bCs/>
                <w:sz w:val="28"/>
                <w:szCs w:val="28"/>
                <w:lang w:eastAsia="lv-LV"/>
              </w:rPr>
              <w:t>„</w:t>
            </w:r>
            <w:r w:rsidRPr="00656EE9" w:rsidR="00745840">
              <w:rPr>
                <w:rStyle w:val="apple-converted-space"/>
                <w:sz w:val="28"/>
                <w:szCs w:val="28"/>
              </w:rPr>
              <w:t xml:space="preserve">kultūras vērtība” </w:t>
            </w:r>
            <w:r w:rsidRPr="00656EE9" w:rsidR="00E64EFB">
              <w:rPr>
                <w:rStyle w:val="apple-converted-space"/>
                <w:sz w:val="28"/>
                <w:szCs w:val="28"/>
              </w:rPr>
              <w:t>attiecināms uz bibliotēku krājumu</w:t>
            </w:r>
            <w:r w:rsidRPr="00656EE9" w:rsidR="00745840">
              <w:rPr>
                <w:rStyle w:val="apple-converted-space"/>
                <w:sz w:val="28"/>
                <w:szCs w:val="28"/>
              </w:rPr>
              <w:t>.</w:t>
            </w:r>
          </w:p>
          <w:p w:rsidRPr="00656EE9" w:rsidR="001F282C" w:rsidP="00D44C44" w:rsidRDefault="001F282C" w14:paraId="038F3E4A" w14:textId="77777777">
            <w:pPr>
              <w:pStyle w:val="Sarakstarindkopa"/>
              <w:ind w:left="31"/>
              <w:jc w:val="both"/>
              <w:rPr>
                <w:rStyle w:val="apple-converted-space"/>
                <w:sz w:val="28"/>
                <w:szCs w:val="28"/>
              </w:rPr>
            </w:pPr>
          </w:p>
          <w:p w:rsidRPr="00656EE9" w:rsidR="00E64EFB" w:rsidP="00D44C44" w:rsidRDefault="00E64EFB" w14:paraId="29554951" w14:textId="77777777">
            <w:pPr>
              <w:pStyle w:val="Sarakstarindkopa"/>
              <w:ind w:left="31"/>
              <w:jc w:val="both"/>
              <w:rPr>
                <w:sz w:val="28"/>
                <w:szCs w:val="28"/>
              </w:rPr>
            </w:pPr>
            <w:r w:rsidRPr="00656EE9">
              <w:rPr>
                <w:sz w:val="28"/>
                <w:szCs w:val="28"/>
              </w:rPr>
              <w:t xml:space="preserve">No Konvencijas paskaidrojošā ziņojuma </w:t>
            </w:r>
            <w:r w:rsidRPr="00656EE9" w:rsidR="001F282C">
              <w:rPr>
                <w:bCs/>
                <w:sz w:val="28"/>
                <w:szCs w:val="28"/>
                <w:lang w:eastAsia="lv-LV"/>
              </w:rPr>
              <w:t>„</w:t>
            </w:r>
            <w:proofErr w:type="spellStart"/>
            <w:r w:rsidRPr="00FA6E47">
              <w:rPr>
                <w:i/>
                <w:sz w:val="28"/>
                <w:szCs w:val="28"/>
              </w:rPr>
              <w:t>Explanatory</w:t>
            </w:r>
            <w:proofErr w:type="spellEnd"/>
            <w:r w:rsidRPr="00FA6E47">
              <w:rPr>
                <w:i/>
                <w:sz w:val="28"/>
                <w:szCs w:val="28"/>
              </w:rPr>
              <w:t xml:space="preserve"> </w:t>
            </w:r>
            <w:proofErr w:type="spellStart"/>
            <w:r w:rsidRPr="00FA6E47">
              <w:rPr>
                <w:i/>
                <w:sz w:val="28"/>
                <w:szCs w:val="28"/>
              </w:rPr>
              <w:t>Report</w:t>
            </w:r>
            <w:proofErr w:type="spellEnd"/>
            <w:r w:rsidRPr="00FA6E47">
              <w:rPr>
                <w:i/>
                <w:sz w:val="28"/>
                <w:szCs w:val="28"/>
              </w:rPr>
              <w:t xml:space="preserve"> to </w:t>
            </w:r>
            <w:proofErr w:type="spellStart"/>
            <w:r w:rsidRPr="00FA6E47">
              <w:rPr>
                <w:i/>
                <w:sz w:val="28"/>
                <w:szCs w:val="28"/>
              </w:rPr>
              <w:t>the</w:t>
            </w:r>
            <w:proofErr w:type="spellEnd"/>
            <w:r w:rsidRPr="00FA6E47">
              <w:rPr>
                <w:i/>
                <w:sz w:val="28"/>
                <w:szCs w:val="28"/>
              </w:rPr>
              <w:t xml:space="preserve"> </w:t>
            </w:r>
            <w:proofErr w:type="spellStart"/>
            <w:r w:rsidRPr="00FA6E47">
              <w:rPr>
                <w:i/>
                <w:sz w:val="28"/>
                <w:szCs w:val="28"/>
              </w:rPr>
              <w:t>Council</w:t>
            </w:r>
            <w:proofErr w:type="spellEnd"/>
            <w:r w:rsidRPr="00FA6E47">
              <w:rPr>
                <w:i/>
                <w:sz w:val="28"/>
                <w:szCs w:val="28"/>
              </w:rPr>
              <w:t xml:space="preserve"> </w:t>
            </w:r>
            <w:proofErr w:type="spellStart"/>
            <w:r w:rsidRPr="00FA6E47">
              <w:rPr>
                <w:i/>
                <w:sz w:val="28"/>
                <w:szCs w:val="28"/>
              </w:rPr>
              <w:t>of</w:t>
            </w:r>
            <w:proofErr w:type="spellEnd"/>
            <w:r w:rsidRPr="00FA6E47">
              <w:rPr>
                <w:i/>
                <w:sz w:val="28"/>
                <w:szCs w:val="28"/>
              </w:rPr>
              <w:t xml:space="preserve"> </w:t>
            </w:r>
            <w:proofErr w:type="spellStart"/>
            <w:r w:rsidRPr="00FA6E47">
              <w:rPr>
                <w:i/>
                <w:sz w:val="28"/>
                <w:szCs w:val="28"/>
              </w:rPr>
              <w:t>Europe</w:t>
            </w:r>
            <w:proofErr w:type="spellEnd"/>
            <w:r w:rsidRPr="00FA6E47">
              <w:rPr>
                <w:i/>
                <w:sz w:val="28"/>
                <w:szCs w:val="28"/>
              </w:rPr>
              <w:t xml:space="preserve"> </w:t>
            </w:r>
            <w:proofErr w:type="spellStart"/>
            <w:r w:rsidRPr="00FA6E47">
              <w:rPr>
                <w:i/>
                <w:sz w:val="28"/>
                <w:szCs w:val="28"/>
              </w:rPr>
              <w:t>Convention</w:t>
            </w:r>
            <w:proofErr w:type="spellEnd"/>
            <w:r w:rsidRPr="00FA6E47">
              <w:rPr>
                <w:i/>
                <w:sz w:val="28"/>
                <w:szCs w:val="28"/>
              </w:rPr>
              <w:t xml:space="preserve"> </w:t>
            </w:r>
            <w:proofErr w:type="spellStart"/>
            <w:r w:rsidRPr="00FA6E47">
              <w:rPr>
                <w:i/>
                <w:sz w:val="28"/>
                <w:szCs w:val="28"/>
              </w:rPr>
              <w:t>on</w:t>
            </w:r>
            <w:proofErr w:type="spellEnd"/>
            <w:r w:rsidRPr="00FA6E47">
              <w:rPr>
                <w:i/>
                <w:sz w:val="28"/>
                <w:szCs w:val="28"/>
              </w:rPr>
              <w:t xml:space="preserve"> </w:t>
            </w:r>
            <w:proofErr w:type="spellStart"/>
            <w:r w:rsidRPr="00FA6E47">
              <w:rPr>
                <w:i/>
                <w:sz w:val="28"/>
                <w:szCs w:val="28"/>
              </w:rPr>
              <w:t>Offences</w:t>
            </w:r>
            <w:proofErr w:type="spellEnd"/>
            <w:r w:rsidRPr="00FA6E47">
              <w:rPr>
                <w:i/>
                <w:sz w:val="28"/>
                <w:szCs w:val="28"/>
              </w:rPr>
              <w:t xml:space="preserve"> </w:t>
            </w:r>
            <w:proofErr w:type="spellStart"/>
            <w:r w:rsidRPr="00FA6E47">
              <w:rPr>
                <w:i/>
                <w:sz w:val="28"/>
                <w:szCs w:val="28"/>
              </w:rPr>
              <w:t>relating</w:t>
            </w:r>
            <w:proofErr w:type="spellEnd"/>
            <w:r w:rsidRPr="00FA6E47">
              <w:rPr>
                <w:i/>
                <w:sz w:val="28"/>
                <w:szCs w:val="28"/>
              </w:rPr>
              <w:t xml:space="preserve"> to </w:t>
            </w:r>
            <w:proofErr w:type="spellStart"/>
            <w:r w:rsidRPr="00FA6E47">
              <w:rPr>
                <w:i/>
                <w:sz w:val="28"/>
                <w:szCs w:val="28"/>
              </w:rPr>
              <w:t>Cultural</w:t>
            </w:r>
            <w:proofErr w:type="spellEnd"/>
            <w:r w:rsidRPr="00FA6E47">
              <w:rPr>
                <w:i/>
                <w:sz w:val="28"/>
                <w:szCs w:val="28"/>
              </w:rPr>
              <w:t xml:space="preserve"> </w:t>
            </w:r>
            <w:proofErr w:type="spellStart"/>
            <w:r w:rsidRPr="00FA6E47">
              <w:rPr>
                <w:i/>
                <w:sz w:val="28"/>
                <w:szCs w:val="28"/>
              </w:rPr>
              <w:t>property</w:t>
            </w:r>
            <w:proofErr w:type="spellEnd"/>
            <w:r w:rsidRPr="00656EE9">
              <w:rPr>
                <w:sz w:val="28"/>
                <w:szCs w:val="28"/>
              </w:rPr>
              <w:t>” (turpmāk – Konvencijas paskaidrojošais ziņojums) 20.punkta izriet, ka Konvencijas 1.panta 1.punkt</w:t>
            </w:r>
            <w:r w:rsidRPr="00656EE9" w:rsidR="00BA0847">
              <w:rPr>
                <w:sz w:val="28"/>
                <w:szCs w:val="28"/>
              </w:rPr>
              <w:t>ā paredzētais Konvencijas mērķis</w:t>
            </w:r>
            <w:r w:rsidRPr="00656EE9">
              <w:rPr>
                <w:sz w:val="28"/>
                <w:szCs w:val="28"/>
              </w:rPr>
              <w:t xml:space="preserve"> </w:t>
            </w:r>
            <w:r w:rsidRPr="00656EE9" w:rsidR="00BA0847">
              <w:rPr>
                <w:sz w:val="28"/>
                <w:szCs w:val="28"/>
              </w:rPr>
              <w:t>ir</w:t>
            </w:r>
            <w:r w:rsidRPr="00656EE9">
              <w:rPr>
                <w:sz w:val="28"/>
                <w:szCs w:val="28"/>
              </w:rPr>
              <w:t xml:space="preserve"> aizsargāt kultūras vērtības (priekšmetus) ar </w:t>
            </w:r>
            <w:proofErr w:type="spellStart"/>
            <w:r w:rsidRPr="00656EE9">
              <w:rPr>
                <w:sz w:val="28"/>
                <w:szCs w:val="28"/>
              </w:rPr>
              <w:t>prevenciju</w:t>
            </w:r>
            <w:proofErr w:type="spellEnd"/>
            <w:r w:rsidRPr="00656EE9">
              <w:rPr>
                <w:sz w:val="28"/>
                <w:szCs w:val="28"/>
              </w:rPr>
              <w:t xml:space="preserve"> un cīņu pret kriminālām aktivitātēm, un stiprināt starptautisko sadarbību starp tās dalībvalstīm. </w:t>
            </w:r>
            <w:r w:rsidRPr="00656EE9" w:rsidR="00FC6CC2">
              <w:rPr>
                <w:sz w:val="28"/>
                <w:szCs w:val="28"/>
              </w:rPr>
              <w:t>Konvencijas p</w:t>
            </w:r>
            <w:r w:rsidRPr="00656EE9">
              <w:rPr>
                <w:sz w:val="28"/>
                <w:szCs w:val="28"/>
              </w:rPr>
              <w:t xml:space="preserve">askaidrojošā ziņojuma 22.punktā </w:t>
            </w:r>
            <w:r w:rsidRPr="00656EE9" w:rsidR="00BA0847">
              <w:rPr>
                <w:sz w:val="28"/>
                <w:szCs w:val="28"/>
              </w:rPr>
              <w:t>skaidrots</w:t>
            </w:r>
            <w:r w:rsidRPr="00656EE9">
              <w:rPr>
                <w:sz w:val="28"/>
                <w:szCs w:val="28"/>
              </w:rPr>
              <w:t xml:space="preserve">, ka Konvencijas tvērums ir skaidri ierobežots ar </w:t>
            </w:r>
            <w:proofErr w:type="spellStart"/>
            <w:r w:rsidRPr="00656EE9">
              <w:rPr>
                <w:sz w:val="28"/>
                <w:szCs w:val="28"/>
              </w:rPr>
              <w:t>prevenciju</w:t>
            </w:r>
            <w:proofErr w:type="spellEnd"/>
            <w:r w:rsidRPr="00656EE9">
              <w:rPr>
                <w:sz w:val="28"/>
                <w:szCs w:val="28"/>
              </w:rPr>
              <w:t xml:space="preserve"> un cīņu pret likumpārkāpumiem saistībā ar patiesiem kultūras mantojuma priekšmetiem, gan kustamiem, gan nekustamiem, kas atbilst Konvencijas 2.pantā paredzētajai kultūras priekšmeta definīcijai. </w:t>
            </w:r>
            <w:r w:rsidRPr="00656EE9" w:rsidR="005831F5">
              <w:rPr>
                <w:sz w:val="28"/>
                <w:szCs w:val="28"/>
              </w:rPr>
              <w:t xml:space="preserve">No minētā izriet, ka </w:t>
            </w:r>
            <w:r w:rsidRPr="00B45C26" w:rsidR="005831F5">
              <w:rPr>
                <w:sz w:val="28"/>
                <w:szCs w:val="28"/>
              </w:rPr>
              <w:t xml:space="preserve">Konvencijas regulēšanas priekšmets interpretējams maksimāli šauri un tas neaptver ikvienu kustamu vai nekustamu lietu, kas teorētiski varētu tikt atzīts par kultūras vērtību (priekšmetu), un kas nav saistīta ar </w:t>
            </w:r>
            <w:r w:rsidRPr="00B45C26" w:rsidR="00176B7E">
              <w:rPr>
                <w:sz w:val="28"/>
                <w:szCs w:val="28"/>
              </w:rPr>
              <w:t xml:space="preserve">tām </w:t>
            </w:r>
            <w:r w:rsidRPr="00B45C26" w:rsidR="005831F5">
              <w:rPr>
                <w:sz w:val="28"/>
                <w:szCs w:val="28"/>
              </w:rPr>
              <w:t xml:space="preserve">Konvencijā paredzētajām normām, </w:t>
            </w:r>
            <w:r w:rsidRPr="00B45C26" w:rsidR="00176B7E">
              <w:rPr>
                <w:sz w:val="28"/>
                <w:szCs w:val="28"/>
              </w:rPr>
              <w:t>kuras</w:t>
            </w:r>
            <w:r w:rsidRPr="00B45C26" w:rsidR="005831F5">
              <w:rPr>
                <w:sz w:val="28"/>
                <w:szCs w:val="28"/>
              </w:rPr>
              <w:t xml:space="preserve"> uzliek pienākumu kādu darbību atzīt par noziedzīgu nodarījumu.</w:t>
            </w:r>
            <w:r w:rsidRPr="00656EE9" w:rsidR="005831F5">
              <w:rPr>
                <w:sz w:val="28"/>
                <w:szCs w:val="28"/>
              </w:rPr>
              <w:t xml:space="preserve"> </w:t>
            </w:r>
            <w:r w:rsidRPr="00656EE9">
              <w:rPr>
                <w:sz w:val="28"/>
                <w:szCs w:val="28"/>
              </w:rPr>
              <w:t>No Konvencijas paskaidrojošā ziņojuma kopsakarā ar Bibliotēku likuma regulējumu izriet, ka Konvencija neaptver visus bibliotēku krājuma dokumentus, bet tikai tādus, kas atbilst patiesiem kultūras mantojuma priekšmetiem.</w:t>
            </w:r>
            <w:r w:rsidRPr="00656EE9" w:rsidR="002664C0">
              <w:rPr>
                <w:sz w:val="28"/>
                <w:szCs w:val="28"/>
              </w:rPr>
              <w:t xml:space="preserve"> </w:t>
            </w:r>
            <w:r w:rsidRPr="00656EE9" w:rsidR="00C94FA0">
              <w:rPr>
                <w:sz w:val="28"/>
                <w:szCs w:val="28"/>
              </w:rPr>
              <w:t xml:space="preserve">Bibliotēku likums nesatur regulējumu, kas </w:t>
            </w:r>
            <w:r w:rsidRPr="00656EE9" w:rsidR="002664C0">
              <w:rPr>
                <w:sz w:val="28"/>
                <w:szCs w:val="28"/>
              </w:rPr>
              <w:t>nosaka kādi bibliotēkas krājumā ietilpstošie dokumenti atzīstami par aizsargājamiem Konvencijas izpratnē, kā arī rīcību ar šādiem dokumentiem.</w:t>
            </w:r>
            <w:r w:rsidRPr="00656EE9" w:rsidR="005831F5">
              <w:rPr>
                <w:sz w:val="28"/>
                <w:szCs w:val="28"/>
              </w:rPr>
              <w:t xml:space="preserve"> Tādējādi nepieciešams </w:t>
            </w:r>
            <w:r w:rsidRPr="00656EE9" w:rsidR="005831F5">
              <w:rPr>
                <w:sz w:val="28"/>
                <w:szCs w:val="28"/>
              </w:rPr>
              <w:lastRenderedPageBreak/>
              <w:t>Bibliotēku likumā noteikt, kādi tieši bibliotēkas krājuma dokumenti uzskatāmi par patiesām kultūras vērtībām Konvencijas 1.panta 1.punkta izpratnē.</w:t>
            </w:r>
          </w:p>
          <w:p w:rsidRPr="00656EE9" w:rsidR="002B6270" w:rsidP="00D44C44" w:rsidRDefault="002B6270" w14:paraId="47EA7740" w14:textId="77777777">
            <w:pPr>
              <w:pStyle w:val="Sarakstarindkopa"/>
              <w:ind w:left="31"/>
              <w:jc w:val="both"/>
              <w:rPr>
                <w:rStyle w:val="apple-converted-space"/>
                <w:sz w:val="28"/>
                <w:szCs w:val="28"/>
              </w:rPr>
            </w:pPr>
          </w:p>
          <w:p w:rsidRPr="00E85F3B" w:rsidR="00FA6E47" w:rsidP="00FA6E47" w:rsidRDefault="00FA6E47" w14:paraId="2721E337" w14:textId="684260CB">
            <w:pPr>
              <w:pStyle w:val="Sarakstarindkopa"/>
              <w:ind w:left="31"/>
              <w:jc w:val="both"/>
              <w:rPr>
                <w:sz w:val="28"/>
                <w:szCs w:val="28"/>
              </w:rPr>
            </w:pPr>
            <w:r w:rsidRPr="00656EE9">
              <w:rPr>
                <w:sz w:val="28"/>
                <w:szCs w:val="28"/>
              </w:rPr>
              <w:t xml:space="preserve">Likumprojekta </w:t>
            </w:r>
            <w:r>
              <w:rPr>
                <w:sz w:val="28"/>
                <w:szCs w:val="28"/>
              </w:rPr>
              <w:t>izstrādes</w:t>
            </w:r>
            <w:r w:rsidRPr="00656EE9">
              <w:rPr>
                <w:sz w:val="28"/>
                <w:szCs w:val="28"/>
              </w:rPr>
              <w:t xml:space="preserve"> laikā </w:t>
            </w:r>
            <w:r w:rsidRPr="003336EA" w:rsidR="003336EA">
              <w:rPr>
                <w:sz w:val="28"/>
                <w:szCs w:val="28"/>
              </w:rPr>
              <w:t>2021.gada 7.janvār</w:t>
            </w:r>
            <w:r w:rsidR="003336EA">
              <w:rPr>
                <w:sz w:val="28"/>
                <w:szCs w:val="28"/>
              </w:rPr>
              <w:t>ī</w:t>
            </w:r>
            <w:r w:rsidRPr="003336EA" w:rsidR="003336EA">
              <w:rPr>
                <w:sz w:val="28"/>
                <w:szCs w:val="28"/>
              </w:rPr>
              <w:t xml:space="preserve"> </w:t>
            </w:r>
            <w:r>
              <w:rPr>
                <w:sz w:val="28"/>
                <w:szCs w:val="28"/>
              </w:rPr>
              <w:t xml:space="preserve">tika pieņemts likums ,,Grozījumi Krimināllikumā” </w:t>
            </w:r>
            <w:r w:rsidR="003336EA">
              <w:rPr>
                <w:sz w:val="28"/>
                <w:szCs w:val="28"/>
              </w:rPr>
              <w:t xml:space="preserve">(stājas spēkā 02.02.2021.) </w:t>
            </w:r>
            <w:r>
              <w:rPr>
                <w:sz w:val="28"/>
                <w:szCs w:val="28"/>
              </w:rPr>
              <w:t>(turpmāk – Grozījumi Krimināllikumā). Grozījumu Krimināllikumā 3.pant</w:t>
            </w:r>
            <w:r w:rsidR="003336EA">
              <w:rPr>
                <w:sz w:val="28"/>
                <w:szCs w:val="28"/>
              </w:rPr>
              <w:t>s</w:t>
            </w:r>
            <w:r>
              <w:rPr>
                <w:sz w:val="28"/>
                <w:szCs w:val="28"/>
              </w:rPr>
              <w:t xml:space="preserve"> iz</w:t>
            </w:r>
            <w:r w:rsidR="003336EA">
              <w:rPr>
                <w:sz w:val="28"/>
                <w:szCs w:val="28"/>
              </w:rPr>
              <w:t>saka</w:t>
            </w:r>
            <w:r>
              <w:rPr>
                <w:sz w:val="28"/>
                <w:szCs w:val="28"/>
              </w:rPr>
              <w:t xml:space="preserve"> Krimināllikuma </w:t>
            </w:r>
            <w:r w:rsidRPr="00E85F3B">
              <w:rPr>
                <w:sz w:val="28"/>
                <w:szCs w:val="28"/>
              </w:rPr>
              <w:t>229.pantu šādā redakcijā:</w:t>
            </w:r>
          </w:p>
          <w:p w:rsidR="00FA6E47" w:rsidP="00FA6E47" w:rsidRDefault="00FA6E47" w14:paraId="5A166A1A" w14:textId="77777777">
            <w:pPr>
              <w:pStyle w:val="Sarakstarindkopa"/>
              <w:ind w:left="31"/>
              <w:jc w:val="both"/>
              <w:rPr>
                <w:sz w:val="28"/>
                <w:szCs w:val="28"/>
              </w:rPr>
            </w:pPr>
          </w:p>
          <w:p w:rsidRPr="00E85F3B" w:rsidR="00FA6E47" w:rsidP="00FA6E47" w:rsidRDefault="00FA6E47" w14:paraId="28F15F55" w14:textId="77777777">
            <w:pPr>
              <w:pStyle w:val="Sarakstarindkopa"/>
              <w:ind w:left="31"/>
              <w:jc w:val="both"/>
              <w:rPr>
                <w:sz w:val="28"/>
                <w:szCs w:val="28"/>
              </w:rPr>
            </w:pPr>
            <w:r>
              <w:rPr>
                <w:sz w:val="28"/>
                <w:szCs w:val="28"/>
              </w:rPr>
              <w:t>,,</w:t>
            </w:r>
            <w:r>
              <w:rPr>
                <w:b/>
                <w:sz w:val="28"/>
                <w:szCs w:val="28"/>
              </w:rPr>
              <w:t>229.</w:t>
            </w:r>
            <w:r w:rsidRPr="00701A8A">
              <w:rPr>
                <w:b/>
                <w:sz w:val="28"/>
                <w:szCs w:val="28"/>
              </w:rPr>
              <w:t>pants. Nelikumīgas darbības ar kultūras priekšmetiem</w:t>
            </w:r>
          </w:p>
          <w:p w:rsidRPr="00E85F3B" w:rsidR="00FA6E47" w:rsidP="00FA6E47" w:rsidRDefault="00FA6E47" w14:paraId="4EE30B55" w14:textId="77777777">
            <w:pPr>
              <w:pStyle w:val="Sarakstarindkopa"/>
              <w:ind w:left="31"/>
              <w:jc w:val="both"/>
              <w:rPr>
                <w:sz w:val="28"/>
                <w:szCs w:val="28"/>
              </w:rPr>
            </w:pPr>
            <w:r w:rsidRPr="00E85F3B">
              <w:rPr>
                <w:sz w:val="28"/>
                <w:szCs w:val="28"/>
              </w:rPr>
              <w:t>(1) Par kultūras priekšmeta, tas ir, Latvijas Republikas vai citas valsts aizsardzībā esoša kultūras pieminekļa, muzeja krājuma priekšmeta vai īpaši aizsargājama bibliotēku krājuma dokumenta, nelikumīgu glabāšanu, pārvietošanu, pārsūtīšanu, atsavināšanu vai par tā nelikumīgu izvešanu ārpus Latvijas Republikas vai ievešanu Latvijas Republikā, ja ar to radīts būtisks kaitējums, -</w:t>
            </w:r>
          </w:p>
          <w:p w:rsidRPr="00E85F3B" w:rsidR="00FA6E47" w:rsidP="00FA6E47" w:rsidRDefault="00FA6E47" w14:paraId="77369258" w14:textId="77777777">
            <w:pPr>
              <w:pStyle w:val="Sarakstarindkopa"/>
              <w:ind w:left="31"/>
              <w:jc w:val="both"/>
              <w:rPr>
                <w:sz w:val="28"/>
                <w:szCs w:val="28"/>
              </w:rPr>
            </w:pPr>
            <w:r w:rsidRPr="00E85F3B">
              <w:rPr>
                <w:sz w:val="28"/>
                <w:szCs w:val="28"/>
              </w:rPr>
              <w:t>soda ar brīvības atņemšanu uz laiku līdz diviem gadiem vai ar īslaicīgu brīvības atņemšanu, vai ar piespiedu darbu, vai ar naudas sodu.</w:t>
            </w:r>
          </w:p>
          <w:p w:rsidRPr="00E85F3B" w:rsidR="00FA6E47" w:rsidP="00FA6E47" w:rsidRDefault="00FA6E47" w14:paraId="03992B57" w14:textId="77777777">
            <w:pPr>
              <w:pStyle w:val="Sarakstarindkopa"/>
              <w:ind w:left="31"/>
              <w:jc w:val="both"/>
              <w:rPr>
                <w:sz w:val="28"/>
                <w:szCs w:val="28"/>
              </w:rPr>
            </w:pPr>
            <w:r w:rsidRPr="00E85F3B">
              <w:rPr>
                <w:sz w:val="28"/>
                <w:szCs w:val="28"/>
              </w:rPr>
              <w:t>(2) Par kultūras priekšmeta iznīcināšanu, bojāšanu vai apgānīšanu -</w:t>
            </w:r>
          </w:p>
          <w:p w:rsidRPr="00E85F3B" w:rsidR="00FA6E47" w:rsidP="00FA6E47" w:rsidRDefault="00FA6E47" w14:paraId="26205557" w14:textId="77777777">
            <w:pPr>
              <w:pStyle w:val="Sarakstarindkopa"/>
              <w:ind w:left="31"/>
              <w:jc w:val="both"/>
              <w:rPr>
                <w:sz w:val="28"/>
                <w:szCs w:val="28"/>
              </w:rPr>
            </w:pPr>
            <w:r w:rsidRPr="00E85F3B">
              <w:rPr>
                <w:sz w:val="28"/>
                <w:szCs w:val="28"/>
              </w:rPr>
              <w:t>soda ar brīvības atņemšanu uz laiku līdz trim gadiem vai ar īslaicīgu brīvības atņemšanu, vai ar piespiedu darbu, vai ar naudas sodu.</w:t>
            </w:r>
          </w:p>
          <w:p w:rsidRPr="00656EE9" w:rsidR="00631025" w:rsidP="00D44C44" w:rsidRDefault="00631025" w14:paraId="0A5F8D4B" w14:textId="77777777">
            <w:pPr>
              <w:pStyle w:val="Sarakstarindkopa"/>
              <w:ind w:left="31"/>
              <w:jc w:val="both"/>
              <w:rPr>
                <w:iCs/>
                <w:sz w:val="28"/>
                <w:szCs w:val="28"/>
                <w:lang w:eastAsia="lv-LV"/>
              </w:rPr>
            </w:pPr>
          </w:p>
          <w:p w:rsidRPr="00656EE9" w:rsidR="00F929CB" w:rsidP="00D44C44" w:rsidRDefault="000D3EC7" w14:paraId="0EBC1CFD" w14:textId="72CCFC84">
            <w:pPr>
              <w:pStyle w:val="Sarakstarindkopa"/>
              <w:ind w:left="31"/>
              <w:jc w:val="both"/>
              <w:rPr>
                <w:sz w:val="28"/>
                <w:szCs w:val="28"/>
              </w:rPr>
            </w:pPr>
            <w:r w:rsidRPr="00656EE9">
              <w:rPr>
                <w:iCs/>
                <w:sz w:val="28"/>
                <w:szCs w:val="28"/>
                <w:lang w:eastAsia="lv-LV"/>
              </w:rPr>
              <w:t xml:space="preserve">Ņemot vērā </w:t>
            </w:r>
            <w:r w:rsidRPr="00656EE9" w:rsidR="00430325">
              <w:rPr>
                <w:iCs/>
                <w:sz w:val="28"/>
                <w:szCs w:val="28"/>
                <w:lang w:eastAsia="lv-LV"/>
              </w:rPr>
              <w:t>G</w:t>
            </w:r>
            <w:r w:rsidRPr="00656EE9" w:rsidR="005831F5">
              <w:rPr>
                <w:iCs/>
                <w:sz w:val="28"/>
                <w:szCs w:val="28"/>
                <w:lang w:eastAsia="lv-LV"/>
              </w:rPr>
              <w:t>rozījumus Krimināllikumā</w:t>
            </w:r>
            <w:r w:rsidRPr="00656EE9">
              <w:rPr>
                <w:iCs/>
                <w:sz w:val="28"/>
                <w:szCs w:val="28"/>
                <w:lang w:eastAsia="lv-LV"/>
              </w:rPr>
              <w:t xml:space="preserve">, </w:t>
            </w:r>
            <w:r w:rsidRPr="00656EE9" w:rsidR="00A659F6">
              <w:rPr>
                <w:iCs/>
                <w:sz w:val="28"/>
                <w:szCs w:val="28"/>
                <w:lang w:eastAsia="lv-LV"/>
              </w:rPr>
              <w:t>Likump</w:t>
            </w:r>
            <w:r w:rsidRPr="00656EE9">
              <w:rPr>
                <w:iCs/>
                <w:sz w:val="28"/>
                <w:szCs w:val="28"/>
                <w:lang w:eastAsia="lv-LV"/>
              </w:rPr>
              <w:t xml:space="preserve">rojektā paredzētais regulējums pēc iespējas salāgojams ar </w:t>
            </w:r>
            <w:r w:rsidRPr="00656EE9" w:rsidR="005831F5">
              <w:rPr>
                <w:iCs/>
                <w:sz w:val="28"/>
                <w:szCs w:val="28"/>
                <w:lang w:eastAsia="lv-LV"/>
              </w:rPr>
              <w:t xml:space="preserve">šo regulējumu, </w:t>
            </w:r>
            <w:r w:rsidRPr="00656EE9">
              <w:rPr>
                <w:iCs/>
                <w:sz w:val="28"/>
                <w:szCs w:val="28"/>
                <w:lang w:eastAsia="lv-LV"/>
              </w:rPr>
              <w:t xml:space="preserve">vienlaikus nenosakot tādus personu tiesību ierobežojumus, kurus </w:t>
            </w:r>
            <w:r w:rsidRPr="00656EE9" w:rsidR="003C08BA">
              <w:rPr>
                <w:iCs/>
                <w:sz w:val="28"/>
                <w:szCs w:val="28"/>
                <w:lang w:eastAsia="lv-LV"/>
              </w:rPr>
              <w:t xml:space="preserve">neparedz </w:t>
            </w:r>
            <w:r w:rsidRPr="00656EE9">
              <w:rPr>
                <w:iCs/>
                <w:sz w:val="28"/>
                <w:szCs w:val="28"/>
                <w:lang w:eastAsia="lv-LV"/>
              </w:rPr>
              <w:t>Konvencija.</w:t>
            </w:r>
            <w:r w:rsidRPr="00656EE9" w:rsidR="005831F5">
              <w:rPr>
                <w:iCs/>
                <w:sz w:val="28"/>
                <w:szCs w:val="28"/>
                <w:lang w:eastAsia="lv-LV"/>
              </w:rPr>
              <w:t xml:space="preserve"> Tādējādi </w:t>
            </w:r>
            <w:r w:rsidRPr="00656EE9" w:rsidR="00A659F6">
              <w:rPr>
                <w:iCs/>
                <w:sz w:val="28"/>
                <w:szCs w:val="28"/>
                <w:lang w:eastAsia="lv-LV"/>
              </w:rPr>
              <w:t>Likump</w:t>
            </w:r>
            <w:r w:rsidRPr="00656EE9" w:rsidR="005831F5">
              <w:rPr>
                <w:iCs/>
                <w:sz w:val="28"/>
                <w:szCs w:val="28"/>
                <w:lang w:eastAsia="lv-LV"/>
              </w:rPr>
              <w:t xml:space="preserve">rojektā paredzēta </w:t>
            </w:r>
            <w:r w:rsidR="00A67A34">
              <w:rPr>
                <w:iCs/>
                <w:sz w:val="28"/>
                <w:szCs w:val="28"/>
                <w:u w:val="single"/>
                <w:lang w:eastAsia="lv-LV"/>
              </w:rPr>
              <w:t>īpaši aizsargājamā</w:t>
            </w:r>
            <w:r w:rsidRPr="00656EE9" w:rsidR="005831F5">
              <w:rPr>
                <w:iCs/>
                <w:sz w:val="28"/>
                <w:szCs w:val="28"/>
                <w:u w:val="single"/>
                <w:lang w:eastAsia="lv-LV"/>
              </w:rPr>
              <w:t xml:space="preserve"> bibliotēkas krājuma</w:t>
            </w:r>
            <w:r w:rsidRPr="00656EE9" w:rsidR="005831F5">
              <w:rPr>
                <w:iCs/>
                <w:sz w:val="28"/>
                <w:szCs w:val="28"/>
                <w:lang w:eastAsia="lv-LV"/>
              </w:rPr>
              <w:t xml:space="preserve"> </w:t>
            </w:r>
            <w:proofErr w:type="spellStart"/>
            <w:r w:rsidRPr="00656EE9" w:rsidR="005831F5">
              <w:rPr>
                <w:iCs/>
                <w:sz w:val="28"/>
                <w:szCs w:val="28"/>
                <w:lang w:eastAsia="lv-LV"/>
              </w:rPr>
              <w:t>legāldefinīcija</w:t>
            </w:r>
            <w:proofErr w:type="spellEnd"/>
            <w:r w:rsidR="00A67A34">
              <w:rPr>
                <w:iCs/>
                <w:sz w:val="28"/>
                <w:szCs w:val="28"/>
                <w:lang w:eastAsia="lv-LV"/>
              </w:rPr>
              <w:t>, rīcība ar īpaši aizsargājamā</w:t>
            </w:r>
            <w:r w:rsidRPr="00656EE9" w:rsidR="005831F5">
              <w:rPr>
                <w:iCs/>
                <w:sz w:val="28"/>
                <w:szCs w:val="28"/>
                <w:lang w:eastAsia="lv-LV"/>
              </w:rPr>
              <w:t xml:space="preserve"> bibliotēkas krājuma </w:t>
            </w:r>
            <w:r w:rsidRPr="00656EE9" w:rsidR="005831F5">
              <w:rPr>
                <w:sz w:val="28"/>
                <w:szCs w:val="28"/>
              </w:rPr>
              <w:t xml:space="preserve">dokumentiem, šīs rīcības aizliegumi un ierobežojumi, kā arī </w:t>
            </w:r>
            <w:r w:rsidRPr="00656EE9" w:rsidR="005831F5">
              <w:rPr>
                <w:sz w:val="28"/>
                <w:szCs w:val="28"/>
              </w:rPr>
              <w:lastRenderedPageBreak/>
              <w:t xml:space="preserve">administratīvā atbildība </w:t>
            </w:r>
            <w:r w:rsidR="006F3D46">
              <w:rPr>
                <w:sz w:val="28"/>
                <w:szCs w:val="28"/>
              </w:rPr>
              <w:t xml:space="preserve">par </w:t>
            </w:r>
            <w:r w:rsidR="00D02B81">
              <w:rPr>
                <w:sz w:val="28"/>
                <w:szCs w:val="28"/>
              </w:rPr>
              <w:t>īpaši aizsargājamā bibliotēkas krājuma dokumentu nelikumīgu apriti un nelikumīgu rīcību ar tiem</w:t>
            </w:r>
            <w:r w:rsidRPr="00656EE9" w:rsidR="005831F5">
              <w:rPr>
                <w:sz w:val="28"/>
                <w:szCs w:val="28"/>
              </w:rPr>
              <w:t>.</w:t>
            </w:r>
          </w:p>
          <w:p w:rsidRPr="00656EE9" w:rsidR="00E21C68" w:rsidP="00D44C44" w:rsidRDefault="00E21C68" w14:paraId="61B0C5DD" w14:textId="77777777">
            <w:pPr>
              <w:pStyle w:val="Sarakstarindkopa"/>
              <w:ind w:left="31"/>
              <w:jc w:val="both"/>
              <w:rPr>
                <w:sz w:val="28"/>
                <w:szCs w:val="28"/>
              </w:rPr>
            </w:pPr>
          </w:p>
          <w:p w:rsidRPr="00151638" w:rsidR="00B162CF" w:rsidP="00B162CF" w:rsidRDefault="00B7570B" w14:paraId="55A392B7" w14:textId="20F97E77">
            <w:pPr>
              <w:pStyle w:val="Sarakstarindkopa"/>
              <w:ind w:left="31"/>
              <w:jc w:val="both"/>
              <w:rPr>
                <w:sz w:val="28"/>
                <w:szCs w:val="28"/>
              </w:rPr>
            </w:pPr>
            <w:r w:rsidRPr="00656EE9">
              <w:rPr>
                <w:b/>
                <w:sz w:val="28"/>
                <w:szCs w:val="28"/>
              </w:rPr>
              <w:t>Likum</w:t>
            </w:r>
            <w:r w:rsidRPr="00656EE9">
              <w:rPr>
                <w:b/>
                <w:bCs/>
                <w:iCs/>
                <w:sz w:val="28"/>
                <w:szCs w:val="28"/>
                <w:lang w:eastAsia="lv-LV"/>
              </w:rPr>
              <w:t>p</w:t>
            </w:r>
            <w:r w:rsidRPr="00656EE9" w:rsidR="001B4274">
              <w:rPr>
                <w:b/>
                <w:bCs/>
                <w:iCs/>
                <w:sz w:val="28"/>
                <w:szCs w:val="28"/>
                <w:lang w:eastAsia="lv-LV"/>
              </w:rPr>
              <w:t>rojekt</w:t>
            </w:r>
            <w:r w:rsidRPr="00656EE9" w:rsidR="007D6543">
              <w:rPr>
                <w:b/>
                <w:bCs/>
                <w:iCs/>
                <w:sz w:val="28"/>
                <w:szCs w:val="28"/>
                <w:lang w:eastAsia="lv-LV"/>
              </w:rPr>
              <w:t>a 1.pantā</w:t>
            </w:r>
            <w:r w:rsidRPr="00656EE9" w:rsidR="001B4274">
              <w:rPr>
                <w:b/>
                <w:bCs/>
                <w:iCs/>
                <w:sz w:val="28"/>
                <w:szCs w:val="28"/>
                <w:lang w:eastAsia="lv-LV"/>
              </w:rPr>
              <w:t xml:space="preserve"> </w:t>
            </w:r>
            <w:r w:rsidRPr="00656EE9" w:rsidR="001B4274">
              <w:rPr>
                <w:bCs/>
                <w:iCs/>
                <w:sz w:val="28"/>
                <w:szCs w:val="28"/>
                <w:lang w:eastAsia="lv-LV"/>
              </w:rPr>
              <w:t>paredz</w:t>
            </w:r>
            <w:r w:rsidRPr="00656EE9" w:rsidR="007D6543">
              <w:rPr>
                <w:bCs/>
                <w:iCs/>
                <w:sz w:val="28"/>
                <w:szCs w:val="28"/>
                <w:lang w:eastAsia="lv-LV"/>
              </w:rPr>
              <w:t>ēts</w:t>
            </w:r>
            <w:r w:rsidRPr="00656EE9" w:rsidR="001B4274">
              <w:rPr>
                <w:bCs/>
                <w:iCs/>
                <w:sz w:val="28"/>
                <w:szCs w:val="28"/>
                <w:lang w:eastAsia="lv-LV"/>
              </w:rPr>
              <w:t xml:space="preserve"> </w:t>
            </w:r>
            <w:r w:rsidRPr="00656EE9" w:rsidR="00493ADD">
              <w:rPr>
                <w:bCs/>
                <w:iCs/>
                <w:sz w:val="28"/>
                <w:szCs w:val="28"/>
                <w:lang w:eastAsia="lv-LV"/>
              </w:rPr>
              <w:t>papildināt Bibliotēku likumu ar 19.</w:t>
            </w:r>
            <w:r w:rsidRPr="00656EE9" w:rsidR="00493ADD">
              <w:rPr>
                <w:bCs/>
                <w:iCs/>
                <w:sz w:val="28"/>
                <w:szCs w:val="28"/>
                <w:vertAlign w:val="superscript"/>
                <w:lang w:eastAsia="lv-LV"/>
              </w:rPr>
              <w:t>1</w:t>
            </w:r>
            <w:r w:rsidRPr="00656EE9" w:rsidR="00493ADD">
              <w:rPr>
                <w:bCs/>
                <w:iCs/>
                <w:sz w:val="28"/>
                <w:szCs w:val="28"/>
                <w:lang w:eastAsia="lv-LV"/>
              </w:rPr>
              <w:t>, 19.</w:t>
            </w:r>
            <w:r w:rsidRPr="00656EE9" w:rsidR="00493ADD">
              <w:rPr>
                <w:bCs/>
                <w:iCs/>
                <w:sz w:val="28"/>
                <w:szCs w:val="28"/>
                <w:vertAlign w:val="superscript"/>
                <w:lang w:eastAsia="lv-LV"/>
              </w:rPr>
              <w:t>2</w:t>
            </w:r>
            <w:r w:rsidRPr="00656EE9" w:rsidR="00493ADD">
              <w:rPr>
                <w:bCs/>
                <w:iCs/>
                <w:sz w:val="28"/>
                <w:szCs w:val="28"/>
                <w:lang w:eastAsia="lv-LV"/>
              </w:rPr>
              <w:t xml:space="preserve"> un 19.</w:t>
            </w:r>
            <w:r w:rsidRPr="00656EE9" w:rsidR="00493ADD">
              <w:rPr>
                <w:bCs/>
                <w:iCs/>
                <w:sz w:val="28"/>
                <w:szCs w:val="28"/>
                <w:vertAlign w:val="superscript"/>
                <w:lang w:eastAsia="lv-LV"/>
              </w:rPr>
              <w:t>3</w:t>
            </w:r>
            <w:r w:rsidRPr="00656EE9" w:rsidR="00493ADD">
              <w:rPr>
                <w:bCs/>
                <w:iCs/>
                <w:sz w:val="28"/>
                <w:szCs w:val="28"/>
                <w:lang w:eastAsia="lv-LV"/>
              </w:rPr>
              <w:t xml:space="preserve"> pantu.</w:t>
            </w:r>
            <w:r w:rsidRPr="00656EE9" w:rsidR="00F9659D">
              <w:rPr>
                <w:bCs/>
                <w:iCs/>
                <w:sz w:val="28"/>
                <w:szCs w:val="28"/>
                <w:lang w:eastAsia="lv-LV"/>
              </w:rPr>
              <w:t xml:space="preserve"> </w:t>
            </w:r>
            <w:r w:rsidRPr="00656EE9" w:rsidR="00434A91">
              <w:rPr>
                <w:bCs/>
                <w:iCs/>
                <w:sz w:val="28"/>
                <w:szCs w:val="28"/>
                <w:lang w:eastAsia="lv-LV"/>
              </w:rPr>
              <w:t>Likump</w:t>
            </w:r>
            <w:r w:rsidRPr="00656EE9" w:rsidR="00666AED">
              <w:rPr>
                <w:bCs/>
                <w:iCs/>
                <w:sz w:val="28"/>
                <w:szCs w:val="28"/>
                <w:lang w:eastAsia="lv-LV"/>
              </w:rPr>
              <w:t xml:space="preserve">rojekta 1.pantā </w:t>
            </w:r>
            <w:r w:rsidRPr="00656EE9" w:rsidR="00493ADD">
              <w:rPr>
                <w:bCs/>
                <w:iCs/>
                <w:sz w:val="28"/>
                <w:szCs w:val="28"/>
                <w:lang w:eastAsia="lv-LV"/>
              </w:rPr>
              <w:t xml:space="preserve">paredzētajā </w:t>
            </w:r>
            <w:r w:rsidRPr="00656EE9" w:rsidR="00666AED">
              <w:rPr>
                <w:bCs/>
                <w:iCs/>
                <w:sz w:val="28"/>
                <w:szCs w:val="28"/>
                <w:lang w:eastAsia="lv-LV"/>
              </w:rPr>
              <w:t xml:space="preserve">Bibliotēku likuma </w:t>
            </w:r>
            <w:r w:rsidRPr="00656EE9" w:rsidR="00493ADD">
              <w:rPr>
                <w:b/>
                <w:bCs/>
                <w:iCs/>
                <w:sz w:val="28"/>
                <w:szCs w:val="28"/>
                <w:lang w:eastAsia="lv-LV"/>
              </w:rPr>
              <w:t>19.</w:t>
            </w:r>
            <w:r w:rsidRPr="00656EE9" w:rsidR="00493ADD">
              <w:rPr>
                <w:b/>
                <w:bCs/>
                <w:iCs/>
                <w:sz w:val="28"/>
                <w:szCs w:val="28"/>
                <w:vertAlign w:val="superscript"/>
                <w:lang w:eastAsia="lv-LV"/>
              </w:rPr>
              <w:t>1</w:t>
            </w:r>
            <w:r w:rsidRPr="00656EE9" w:rsidR="00666AED">
              <w:rPr>
                <w:b/>
                <w:bCs/>
                <w:iCs/>
                <w:sz w:val="28"/>
                <w:szCs w:val="28"/>
                <w:lang w:eastAsia="lv-LV"/>
              </w:rPr>
              <w:t> </w:t>
            </w:r>
            <w:r w:rsidRPr="00656EE9" w:rsidR="00493ADD">
              <w:rPr>
                <w:b/>
                <w:bCs/>
                <w:iCs/>
                <w:sz w:val="28"/>
                <w:szCs w:val="28"/>
                <w:lang w:eastAsia="lv-LV"/>
              </w:rPr>
              <w:t>pantā</w:t>
            </w:r>
            <w:r w:rsidRPr="00656EE9" w:rsidR="00493ADD">
              <w:rPr>
                <w:bCs/>
                <w:iCs/>
                <w:sz w:val="28"/>
                <w:szCs w:val="28"/>
                <w:lang w:eastAsia="lv-LV"/>
              </w:rPr>
              <w:t xml:space="preserve"> noteikta</w:t>
            </w:r>
            <w:r w:rsidRPr="00656EE9" w:rsidR="001B4274">
              <w:rPr>
                <w:bCs/>
                <w:iCs/>
                <w:sz w:val="28"/>
                <w:szCs w:val="28"/>
                <w:lang w:eastAsia="lv-LV"/>
              </w:rPr>
              <w:t xml:space="preserve"> īpaši aizsargājam</w:t>
            </w:r>
            <w:r w:rsidR="00A67A34">
              <w:rPr>
                <w:bCs/>
                <w:iCs/>
                <w:sz w:val="28"/>
                <w:szCs w:val="28"/>
                <w:lang w:eastAsia="lv-LV"/>
              </w:rPr>
              <w:t>ā</w:t>
            </w:r>
            <w:r w:rsidRPr="00656EE9" w:rsidR="001B4274">
              <w:rPr>
                <w:bCs/>
                <w:iCs/>
                <w:sz w:val="28"/>
                <w:szCs w:val="28"/>
                <w:lang w:eastAsia="lv-LV"/>
              </w:rPr>
              <w:t xml:space="preserve"> bibliotēkas krājuma </w:t>
            </w:r>
            <w:proofErr w:type="spellStart"/>
            <w:r w:rsidRPr="00656EE9" w:rsidR="001B4274">
              <w:rPr>
                <w:bCs/>
                <w:iCs/>
                <w:sz w:val="28"/>
                <w:szCs w:val="28"/>
                <w:lang w:eastAsia="lv-LV"/>
              </w:rPr>
              <w:t>legāldefinīcij</w:t>
            </w:r>
            <w:r w:rsidRPr="00656EE9" w:rsidR="00493ADD">
              <w:rPr>
                <w:bCs/>
                <w:iCs/>
                <w:sz w:val="28"/>
                <w:szCs w:val="28"/>
                <w:lang w:eastAsia="lv-LV"/>
              </w:rPr>
              <w:t>a</w:t>
            </w:r>
            <w:proofErr w:type="spellEnd"/>
            <w:r w:rsidRPr="00656EE9" w:rsidR="00493ADD">
              <w:rPr>
                <w:bCs/>
                <w:iCs/>
                <w:sz w:val="28"/>
                <w:szCs w:val="28"/>
                <w:lang w:eastAsia="lv-LV"/>
              </w:rPr>
              <w:t>.</w:t>
            </w:r>
            <w:r w:rsidRPr="00656EE9" w:rsidR="001B4274">
              <w:rPr>
                <w:bCs/>
                <w:iCs/>
                <w:sz w:val="28"/>
                <w:szCs w:val="28"/>
                <w:lang w:eastAsia="lv-LV"/>
              </w:rPr>
              <w:t xml:space="preserve"> </w:t>
            </w:r>
            <w:r w:rsidRPr="00F76D5A" w:rsidR="000F2FCC">
              <w:rPr>
                <w:sz w:val="28"/>
                <w:szCs w:val="28"/>
              </w:rPr>
              <w:t>Īpaši aizsargājam</w:t>
            </w:r>
            <w:r w:rsidR="000F2FCC">
              <w:rPr>
                <w:sz w:val="28"/>
                <w:szCs w:val="28"/>
              </w:rPr>
              <w:t>ai</w:t>
            </w:r>
            <w:r w:rsidRPr="00F76D5A" w:rsidR="000F2FCC">
              <w:rPr>
                <w:sz w:val="28"/>
                <w:szCs w:val="28"/>
              </w:rPr>
              <w:t>s bibliotēkas krājums ir</w:t>
            </w:r>
            <w:r w:rsidR="000F2FCC">
              <w:rPr>
                <w:sz w:val="28"/>
                <w:szCs w:val="28"/>
              </w:rPr>
              <w:t xml:space="preserve"> Nacionālā bibliotēku krājuma </w:t>
            </w:r>
            <w:r w:rsidRPr="00F76D5A" w:rsidR="000F2FCC">
              <w:rPr>
                <w:sz w:val="28"/>
                <w:szCs w:val="28"/>
              </w:rPr>
              <w:t>daļa, kurā var ietilpt šādi dokumenti: seniespiedumi, kas izdoti latviešu valodā līdz 1855.gadam un citās valodās līdz 1850.gadam, bibliotēku speciālo krājumu daļas līdz 1950.gadam (ieskaitot arī trimdas izdevumus), vienīgie eksemplāri (tostarp gan analogi, gan digitāli radītie rokraksti, fotogrāfijas, audiovizuālie materiāli, zīmējumi, skices, rasējumi, foto negatīvi, grafikas, nošizdevumi, kartogrāfiskie materiāli u.c.), arhīva eksemplāri, t</w:t>
            </w:r>
            <w:r w:rsidR="000F2FCC">
              <w:rPr>
                <w:sz w:val="28"/>
                <w:szCs w:val="28"/>
              </w:rPr>
              <w:t>ai skaitā</w:t>
            </w:r>
            <w:r w:rsidRPr="00F76D5A" w:rsidR="000F2FCC">
              <w:rPr>
                <w:sz w:val="28"/>
                <w:szCs w:val="28"/>
              </w:rPr>
              <w:t xml:space="preserve"> digitālie, eksemplāri ar unikāliem autogrāfiem un citiem manuāliem ierakstiem, unikāliem iesējumiem, ekslibriem un spiedogiem.</w:t>
            </w:r>
            <w:r w:rsidR="00B162CF">
              <w:rPr>
                <w:bCs/>
                <w:iCs/>
                <w:sz w:val="28"/>
                <w:szCs w:val="28"/>
                <w:lang w:eastAsia="lv-LV"/>
              </w:rPr>
              <w:t xml:space="preserve"> Īpaši aizsargājamā bibliotēkas krājumā ietilpstošie dokumenti var tikt atzīti par </w:t>
            </w:r>
            <w:r w:rsidR="006C5746">
              <w:rPr>
                <w:bCs/>
                <w:iCs/>
                <w:sz w:val="28"/>
                <w:szCs w:val="28"/>
                <w:lang w:eastAsia="lv-LV"/>
              </w:rPr>
              <w:t xml:space="preserve">valsts aizsargājamiem </w:t>
            </w:r>
            <w:r w:rsidR="00B162CF">
              <w:rPr>
                <w:bCs/>
                <w:iCs/>
                <w:sz w:val="28"/>
                <w:szCs w:val="28"/>
                <w:lang w:eastAsia="lv-LV"/>
              </w:rPr>
              <w:t>kultūras pieminekļiem.</w:t>
            </w:r>
          </w:p>
          <w:p w:rsidRPr="00656EE9" w:rsidR="00631025" w:rsidP="00D44C44" w:rsidRDefault="00631025" w14:paraId="7F4051BD" w14:textId="77777777">
            <w:pPr>
              <w:pStyle w:val="Sarakstarindkopa"/>
              <w:ind w:left="31"/>
              <w:jc w:val="both"/>
              <w:rPr>
                <w:bCs/>
                <w:iCs/>
                <w:sz w:val="28"/>
                <w:szCs w:val="28"/>
                <w:lang w:eastAsia="lv-LV"/>
              </w:rPr>
            </w:pPr>
          </w:p>
          <w:p w:rsidR="004E7DE6" w:rsidP="00D44C44" w:rsidRDefault="00BB5716" w14:paraId="618CC901" w14:textId="77777777">
            <w:pPr>
              <w:pStyle w:val="Sarakstarindkopa"/>
              <w:ind w:left="31"/>
              <w:jc w:val="both"/>
              <w:rPr>
                <w:bCs/>
                <w:iCs/>
                <w:sz w:val="28"/>
                <w:szCs w:val="28"/>
                <w:lang w:eastAsia="lv-LV"/>
              </w:rPr>
            </w:pPr>
            <w:r w:rsidRPr="00656EE9">
              <w:rPr>
                <w:bCs/>
                <w:iCs/>
                <w:sz w:val="28"/>
                <w:szCs w:val="28"/>
                <w:lang w:eastAsia="lv-LV"/>
              </w:rPr>
              <w:t>Likump</w:t>
            </w:r>
            <w:r w:rsidRPr="00656EE9" w:rsidR="004E7DE6">
              <w:rPr>
                <w:bCs/>
                <w:iCs/>
                <w:sz w:val="28"/>
                <w:szCs w:val="28"/>
                <w:lang w:eastAsia="lv-LV"/>
              </w:rPr>
              <w:t xml:space="preserve">rojektā ietvertajā legāldefinīcijā paredzētais jēdziens </w:t>
            </w:r>
            <w:r w:rsidRPr="00656EE9" w:rsidR="00F9659D">
              <w:rPr>
                <w:bCs/>
                <w:sz w:val="28"/>
                <w:szCs w:val="28"/>
                <w:lang w:eastAsia="lv-LV"/>
              </w:rPr>
              <w:t>„</w:t>
            </w:r>
            <w:r w:rsidRPr="00656EE9" w:rsidR="004E7DE6">
              <w:rPr>
                <w:bCs/>
                <w:iCs/>
                <w:sz w:val="28"/>
                <w:szCs w:val="28"/>
                <w:lang w:eastAsia="lv-LV"/>
              </w:rPr>
              <w:t xml:space="preserve">dokuments” interpretējams Bibliotēku likuma 1.panta 3.punkta ietvaros, proti, par dokumentu atzīstama pierakstīta informācija, kuru dokumentēšanas procesā var uzskatīt par vienu vienību neatkarīgi no tās fiziskās formas un raksturīgajām pazīmēm. </w:t>
            </w:r>
            <w:r w:rsidRPr="00656EE9" w:rsidR="00A12DA5">
              <w:rPr>
                <w:bCs/>
                <w:iCs/>
                <w:sz w:val="28"/>
                <w:szCs w:val="28"/>
                <w:lang w:eastAsia="lv-LV"/>
              </w:rPr>
              <w:t>J</w:t>
            </w:r>
            <w:r w:rsidRPr="00656EE9" w:rsidR="004E7DE6">
              <w:rPr>
                <w:bCs/>
                <w:iCs/>
                <w:sz w:val="28"/>
                <w:szCs w:val="28"/>
                <w:lang w:eastAsia="lv-LV"/>
              </w:rPr>
              <w:t>ebkura</w:t>
            </w:r>
            <w:r w:rsidRPr="00656EE9" w:rsidR="00203CE8">
              <w:rPr>
                <w:bCs/>
                <w:iCs/>
                <w:sz w:val="28"/>
                <w:szCs w:val="28"/>
                <w:lang w:eastAsia="lv-LV"/>
              </w:rPr>
              <w:t xml:space="preserve"> šā panta legāldefinīcijā ietilpstoša</w:t>
            </w:r>
            <w:r w:rsidRPr="00656EE9" w:rsidR="004E7DE6">
              <w:rPr>
                <w:bCs/>
                <w:iCs/>
                <w:sz w:val="28"/>
                <w:szCs w:val="28"/>
                <w:lang w:eastAsia="lv-LV"/>
              </w:rPr>
              <w:t xml:space="preserve"> kustama vai nekustama lieta var tikt atzīta par dokumentu </w:t>
            </w:r>
            <w:r w:rsidRPr="00656EE9">
              <w:rPr>
                <w:bCs/>
                <w:iCs/>
                <w:sz w:val="28"/>
                <w:szCs w:val="28"/>
                <w:lang w:eastAsia="lv-LV"/>
              </w:rPr>
              <w:t>Likump</w:t>
            </w:r>
            <w:r w:rsidRPr="00656EE9" w:rsidR="004E7DE6">
              <w:rPr>
                <w:bCs/>
                <w:iCs/>
                <w:sz w:val="28"/>
                <w:szCs w:val="28"/>
                <w:lang w:eastAsia="lv-LV"/>
              </w:rPr>
              <w:t xml:space="preserve">rojekta izpratnē, jo jēdziens </w:t>
            </w:r>
            <w:r w:rsidRPr="00BA1DED" w:rsidR="008708C8">
              <w:rPr>
                <w:bCs/>
                <w:sz w:val="28"/>
                <w:szCs w:val="28"/>
                <w:lang w:eastAsia="lv-LV"/>
              </w:rPr>
              <w:t>„</w:t>
            </w:r>
            <w:r w:rsidRPr="00BA1DED" w:rsidR="004E7DE6">
              <w:rPr>
                <w:bCs/>
                <w:iCs/>
                <w:sz w:val="28"/>
                <w:szCs w:val="28"/>
                <w:lang w:eastAsia="lv-LV"/>
              </w:rPr>
              <w:t>dokuments”</w:t>
            </w:r>
            <w:r w:rsidRPr="00656EE9" w:rsidR="004E7DE6">
              <w:rPr>
                <w:bCs/>
                <w:iCs/>
                <w:sz w:val="28"/>
                <w:szCs w:val="28"/>
                <w:lang w:eastAsia="lv-LV"/>
              </w:rPr>
              <w:t xml:space="preserve"> </w:t>
            </w:r>
            <w:r w:rsidRPr="00656EE9" w:rsidR="00A12DA5">
              <w:rPr>
                <w:bCs/>
                <w:iCs/>
                <w:sz w:val="28"/>
                <w:szCs w:val="28"/>
                <w:lang w:eastAsia="lv-LV"/>
              </w:rPr>
              <w:t xml:space="preserve">Bibliotēku likuma izpratnē </w:t>
            </w:r>
            <w:r w:rsidRPr="00656EE9" w:rsidR="004E7DE6">
              <w:rPr>
                <w:bCs/>
                <w:iCs/>
                <w:sz w:val="28"/>
                <w:szCs w:val="28"/>
                <w:lang w:eastAsia="lv-LV"/>
              </w:rPr>
              <w:t xml:space="preserve">nav saistāms ar šīs lietas ārējām pazīmēm, bet pierakstīto informāciju, kuru dokumentēšanas procesā var uzskatīt par vienu vienību. </w:t>
            </w:r>
            <w:r w:rsidRPr="00656EE9" w:rsidR="004E7DE6">
              <w:rPr>
                <w:bCs/>
                <w:iCs/>
                <w:sz w:val="28"/>
                <w:szCs w:val="28"/>
                <w:lang w:eastAsia="lv-LV"/>
              </w:rPr>
              <w:lastRenderedPageBreak/>
              <w:t xml:space="preserve">Piemēram, ādas loksne vai </w:t>
            </w:r>
            <w:r w:rsidRPr="00656EE9" w:rsidR="001E62B6">
              <w:rPr>
                <w:bCs/>
                <w:iCs/>
                <w:sz w:val="28"/>
                <w:szCs w:val="28"/>
                <w:lang w:eastAsia="lv-LV"/>
              </w:rPr>
              <w:t>akmens</w:t>
            </w:r>
            <w:r w:rsidRPr="00656EE9" w:rsidR="004E7DE6">
              <w:rPr>
                <w:bCs/>
                <w:iCs/>
                <w:sz w:val="28"/>
                <w:szCs w:val="28"/>
                <w:lang w:eastAsia="lv-LV"/>
              </w:rPr>
              <w:t xml:space="preserve"> plāksne</w:t>
            </w:r>
            <w:r w:rsidR="00EF6BF7">
              <w:rPr>
                <w:bCs/>
                <w:iCs/>
                <w:sz w:val="28"/>
                <w:szCs w:val="28"/>
                <w:lang w:eastAsia="lv-LV"/>
              </w:rPr>
              <w:t>,</w:t>
            </w:r>
            <w:r w:rsidRPr="00656EE9" w:rsidR="004E7DE6">
              <w:rPr>
                <w:bCs/>
                <w:iCs/>
                <w:sz w:val="28"/>
                <w:szCs w:val="28"/>
                <w:lang w:eastAsia="lv-LV"/>
              </w:rPr>
              <w:t xml:space="preserve"> uz kuras pierakstīta informācija </w:t>
            </w:r>
            <w:r w:rsidRPr="00656EE9">
              <w:rPr>
                <w:bCs/>
                <w:iCs/>
                <w:sz w:val="28"/>
                <w:szCs w:val="28"/>
                <w:lang w:eastAsia="lv-LV"/>
              </w:rPr>
              <w:t>Likump</w:t>
            </w:r>
            <w:r w:rsidRPr="00656EE9" w:rsidR="004E7DE6">
              <w:rPr>
                <w:bCs/>
                <w:iCs/>
                <w:sz w:val="28"/>
                <w:szCs w:val="28"/>
                <w:lang w:eastAsia="lv-LV"/>
              </w:rPr>
              <w:t>rojekta izpratn</w:t>
            </w:r>
            <w:r w:rsidRPr="00656EE9" w:rsidR="00A678B0">
              <w:rPr>
                <w:bCs/>
                <w:iCs/>
                <w:sz w:val="28"/>
                <w:szCs w:val="28"/>
                <w:lang w:eastAsia="lv-LV"/>
              </w:rPr>
              <w:t>ē var tikt atzīta par dokumentu.</w:t>
            </w:r>
          </w:p>
          <w:p w:rsidR="00A67A34" w:rsidP="00D44C44" w:rsidRDefault="00A67A34" w14:paraId="5B71B0EC" w14:textId="77777777">
            <w:pPr>
              <w:pStyle w:val="Sarakstarindkopa"/>
              <w:ind w:left="31"/>
              <w:jc w:val="both"/>
              <w:rPr>
                <w:bCs/>
                <w:iCs/>
                <w:sz w:val="28"/>
                <w:szCs w:val="28"/>
                <w:lang w:eastAsia="lv-LV"/>
              </w:rPr>
            </w:pPr>
          </w:p>
          <w:p w:rsidRPr="00B45C26" w:rsidR="004E7DE6" w:rsidP="00D44C44" w:rsidRDefault="00BB5716" w14:paraId="339D458C" w14:textId="064D8804">
            <w:pPr>
              <w:pStyle w:val="Sarakstarindkopa"/>
              <w:ind w:left="31"/>
              <w:jc w:val="both"/>
              <w:rPr>
                <w:bCs/>
                <w:iCs/>
                <w:sz w:val="28"/>
                <w:szCs w:val="28"/>
                <w:lang w:eastAsia="lv-LV"/>
              </w:rPr>
            </w:pPr>
            <w:r w:rsidRPr="00656EE9">
              <w:rPr>
                <w:bCs/>
                <w:iCs/>
                <w:sz w:val="28"/>
                <w:szCs w:val="28"/>
                <w:lang w:eastAsia="lv-LV"/>
              </w:rPr>
              <w:t>Likump</w:t>
            </w:r>
            <w:r w:rsidRPr="00656EE9" w:rsidR="00493ADD">
              <w:rPr>
                <w:bCs/>
                <w:iCs/>
                <w:sz w:val="28"/>
                <w:szCs w:val="28"/>
                <w:lang w:eastAsia="lv-LV"/>
              </w:rPr>
              <w:t>rojekt</w:t>
            </w:r>
            <w:r w:rsidRPr="00656EE9" w:rsidR="007D6543">
              <w:rPr>
                <w:bCs/>
                <w:iCs/>
                <w:sz w:val="28"/>
                <w:szCs w:val="28"/>
                <w:lang w:eastAsia="lv-LV"/>
              </w:rPr>
              <w:t>a</w:t>
            </w:r>
            <w:r w:rsidRPr="00656EE9" w:rsidR="00493ADD">
              <w:rPr>
                <w:bCs/>
                <w:iCs/>
                <w:sz w:val="28"/>
                <w:szCs w:val="28"/>
                <w:lang w:eastAsia="lv-LV"/>
              </w:rPr>
              <w:t xml:space="preserve"> </w:t>
            </w:r>
            <w:r w:rsidRPr="00656EE9" w:rsidR="002C5512">
              <w:rPr>
                <w:bCs/>
                <w:iCs/>
                <w:sz w:val="28"/>
                <w:szCs w:val="28"/>
                <w:lang w:eastAsia="lv-LV"/>
              </w:rPr>
              <w:t>1.pantā paredzētais Bibliotēku likum</w:t>
            </w:r>
            <w:r w:rsidRPr="00656EE9" w:rsidR="00DE3A15">
              <w:rPr>
                <w:bCs/>
                <w:iCs/>
                <w:sz w:val="28"/>
                <w:szCs w:val="28"/>
                <w:lang w:eastAsia="lv-LV"/>
              </w:rPr>
              <w:t>a</w:t>
            </w:r>
            <w:r w:rsidRPr="00656EE9" w:rsidR="002C5512">
              <w:rPr>
                <w:bCs/>
                <w:iCs/>
                <w:sz w:val="28"/>
                <w:szCs w:val="28"/>
                <w:lang w:eastAsia="lv-LV"/>
              </w:rPr>
              <w:t xml:space="preserve"> </w:t>
            </w:r>
            <w:r w:rsidRPr="00656EE9" w:rsidR="00493ADD">
              <w:rPr>
                <w:b/>
                <w:bCs/>
                <w:iCs/>
                <w:sz w:val="28"/>
                <w:szCs w:val="28"/>
                <w:lang w:eastAsia="lv-LV"/>
              </w:rPr>
              <w:t>19.</w:t>
            </w:r>
            <w:r w:rsidRPr="00656EE9" w:rsidR="00493ADD">
              <w:rPr>
                <w:b/>
                <w:bCs/>
                <w:iCs/>
                <w:sz w:val="28"/>
                <w:szCs w:val="28"/>
                <w:vertAlign w:val="superscript"/>
                <w:lang w:eastAsia="lv-LV"/>
              </w:rPr>
              <w:t>2</w:t>
            </w:r>
            <w:r w:rsidRPr="00656EE9" w:rsidR="00F96787">
              <w:rPr>
                <w:b/>
                <w:bCs/>
                <w:iCs/>
                <w:sz w:val="28"/>
                <w:szCs w:val="28"/>
                <w:lang w:eastAsia="lv-LV"/>
              </w:rPr>
              <w:t> </w:t>
            </w:r>
            <w:r w:rsidRPr="00656EE9" w:rsidR="00493ADD">
              <w:rPr>
                <w:b/>
                <w:bCs/>
                <w:iCs/>
                <w:sz w:val="28"/>
                <w:szCs w:val="28"/>
                <w:lang w:eastAsia="lv-LV"/>
              </w:rPr>
              <w:t>pants</w:t>
            </w:r>
            <w:r w:rsidRPr="00656EE9" w:rsidR="00493ADD">
              <w:rPr>
                <w:bCs/>
                <w:iCs/>
                <w:sz w:val="28"/>
                <w:szCs w:val="28"/>
                <w:lang w:eastAsia="lv-LV"/>
              </w:rPr>
              <w:t xml:space="preserve"> </w:t>
            </w:r>
            <w:r w:rsidRPr="00656EE9" w:rsidR="004E7DE6">
              <w:rPr>
                <w:bCs/>
                <w:iCs/>
                <w:sz w:val="28"/>
                <w:szCs w:val="28"/>
                <w:lang w:eastAsia="lv-LV"/>
              </w:rPr>
              <w:t>nosaka rīcība</w:t>
            </w:r>
            <w:r w:rsidR="0060731D">
              <w:rPr>
                <w:bCs/>
                <w:iCs/>
                <w:sz w:val="28"/>
                <w:szCs w:val="28"/>
                <w:lang w:eastAsia="lv-LV"/>
              </w:rPr>
              <w:t>s aizliegumus</w:t>
            </w:r>
            <w:r w:rsidRPr="00656EE9" w:rsidR="004E7DE6">
              <w:rPr>
                <w:bCs/>
                <w:iCs/>
                <w:sz w:val="28"/>
                <w:szCs w:val="28"/>
                <w:lang w:eastAsia="lv-LV"/>
              </w:rPr>
              <w:t xml:space="preserve"> ar īpaši aizsargājamo bibliotēkas kr</w:t>
            </w:r>
            <w:r w:rsidRPr="00656EE9" w:rsidR="00DC6352">
              <w:rPr>
                <w:bCs/>
                <w:iCs/>
                <w:sz w:val="28"/>
                <w:szCs w:val="28"/>
                <w:lang w:eastAsia="lv-LV"/>
              </w:rPr>
              <w:t xml:space="preserve">ājumu, kā arī </w:t>
            </w:r>
            <w:r w:rsidRPr="00656EE9" w:rsidR="00A96735">
              <w:rPr>
                <w:bCs/>
                <w:iCs/>
                <w:sz w:val="28"/>
                <w:szCs w:val="28"/>
                <w:lang w:eastAsia="lv-LV"/>
              </w:rPr>
              <w:t>izņēmumus no šiem aizliegumiem.</w:t>
            </w:r>
            <w:r w:rsidRPr="00656EE9" w:rsidR="00F96787">
              <w:rPr>
                <w:bCs/>
                <w:iCs/>
                <w:sz w:val="28"/>
                <w:szCs w:val="28"/>
                <w:lang w:eastAsia="lv-LV"/>
              </w:rPr>
              <w:t xml:space="preserve"> </w:t>
            </w:r>
            <w:r w:rsidRPr="00656EE9">
              <w:rPr>
                <w:bCs/>
                <w:iCs/>
                <w:sz w:val="28"/>
                <w:szCs w:val="28"/>
                <w:lang w:eastAsia="lv-LV"/>
              </w:rPr>
              <w:t>Likump</w:t>
            </w:r>
            <w:r w:rsidRPr="00656EE9" w:rsidR="00EB4FFE">
              <w:rPr>
                <w:bCs/>
                <w:iCs/>
                <w:sz w:val="28"/>
                <w:szCs w:val="28"/>
                <w:lang w:eastAsia="lv-LV"/>
              </w:rPr>
              <w:t xml:space="preserve">rojekta 1.pantā paredzētā Bibliotēku likuma </w:t>
            </w:r>
            <w:r w:rsidRPr="00656EE9" w:rsidR="007D6543">
              <w:rPr>
                <w:bCs/>
                <w:iCs/>
                <w:sz w:val="28"/>
                <w:szCs w:val="28"/>
                <w:lang w:eastAsia="lv-LV"/>
              </w:rPr>
              <w:t>19.</w:t>
            </w:r>
            <w:r w:rsidRPr="00656EE9" w:rsidR="007D6543">
              <w:rPr>
                <w:bCs/>
                <w:iCs/>
                <w:sz w:val="28"/>
                <w:szCs w:val="28"/>
                <w:vertAlign w:val="superscript"/>
                <w:lang w:eastAsia="lv-LV"/>
              </w:rPr>
              <w:t>2</w:t>
            </w:r>
            <w:r w:rsidRPr="00656EE9" w:rsidR="00F96787">
              <w:rPr>
                <w:bCs/>
                <w:iCs/>
                <w:sz w:val="28"/>
                <w:szCs w:val="28"/>
                <w:lang w:eastAsia="lv-LV"/>
              </w:rPr>
              <w:t> </w:t>
            </w:r>
            <w:r w:rsidRPr="00656EE9" w:rsidR="007D6543">
              <w:rPr>
                <w:bCs/>
                <w:iCs/>
                <w:sz w:val="28"/>
                <w:szCs w:val="28"/>
                <w:lang w:eastAsia="lv-LV"/>
              </w:rPr>
              <w:t>panta</w:t>
            </w:r>
            <w:r w:rsidRPr="00656EE9" w:rsidR="00A96735">
              <w:rPr>
                <w:bCs/>
                <w:iCs/>
                <w:sz w:val="28"/>
                <w:szCs w:val="28"/>
                <w:lang w:eastAsia="lv-LV"/>
              </w:rPr>
              <w:t xml:space="preserve"> pirmajā daļā, </w:t>
            </w:r>
            <w:r w:rsidRPr="00656EE9" w:rsidR="00DC6352">
              <w:rPr>
                <w:bCs/>
                <w:iCs/>
                <w:sz w:val="28"/>
                <w:szCs w:val="28"/>
                <w:lang w:eastAsia="lv-LV"/>
              </w:rPr>
              <w:t>ievērojot Konvencijas II</w:t>
            </w:r>
            <w:r w:rsidRPr="00656EE9" w:rsidR="00F96787">
              <w:rPr>
                <w:bCs/>
                <w:iCs/>
                <w:sz w:val="28"/>
                <w:szCs w:val="28"/>
                <w:lang w:eastAsia="lv-LV"/>
              </w:rPr>
              <w:t> </w:t>
            </w:r>
            <w:r w:rsidRPr="00656EE9" w:rsidR="00DC6352">
              <w:rPr>
                <w:bCs/>
                <w:iCs/>
                <w:sz w:val="28"/>
                <w:szCs w:val="28"/>
                <w:lang w:eastAsia="lv-LV"/>
              </w:rPr>
              <w:t xml:space="preserve">sadaļas tvērumu, </w:t>
            </w:r>
            <w:r w:rsidRPr="00656EE9" w:rsidR="00A96735">
              <w:rPr>
                <w:bCs/>
                <w:iCs/>
                <w:sz w:val="28"/>
                <w:szCs w:val="28"/>
                <w:lang w:eastAsia="lv-LV"/>
              </w:rPr>
              <w:t xml:space="preserve">noteikts </w:t>
            </w:r>
            <w:r w:rsidRPr="00656EE9" w:rsidR="00DC6352">
              <w:rPr>
                <w:bCs/>
                <w:iCs/>
                <w:sz w:val="28"/>
                <w:szCs w:val="28"/>
                <w:lang w:eastAsia="lv-LV"/>
              </w:rPr>
              <w:t>aizlieg</w:t>
            </w:r>
            <w:r w:rsidRPr="00656EE9" w:rsidR="00A96735">
              <w:rPr>
                <w:bCs/>
                <w:iCs/>
                <w:sz w:val="28"/>
                <w:szCs w:val="28"/>
                <w:lang w:eastAsia="lv-LV"/>
              </w:rPr>
              <w:t>ums</w:t>
            </w:r>
            <w:r w:rsidRPr="00656EE9" w:rsidR="00DC6352">
              <w:rPr>
                <w:bCs/>
                <w:iCs/>
                <w:sz w:val="28"/>
                <w:szCs w:val="28"/>
                <w:lang w:eastAsia="lv-LV"/>
              </w:rPr>
              <w:t xml:space="preserve"> </w:t>
            </w:r>
            <w:r w:rsidRPr="00656EE9" w:rsidR="00A12DA5">
              <w:rPr>
                <w:bCs/>
                <w:iCs/>
                <w:sz w:val="28"/>
                <w:szCs w:val="28"/>
                <w:lang w:eastAsia="lv-LV"/>
              </w:rPr>
              <w:t>glabāt, pārvietot, pārsūtīt, atsavināt, izvest ārpus Latvijas Republikas vai ievest tajā nelikumīgi iegūtus īpaši aizsargājamā bibliotēkas krājuma dokumentus</w:t>
            </w:r>
            <w:r w:rsidRPr="00656EE9" w:rsidR="00DC6352">
              <w:rPr>
                <w:bCs/>
                <w:iCs/>
                <w:sz w:val="28"/>
                <w:szCs w:val="28"/>
                <w:lang w:eastAsia="lv-LV"/>
              </w:rPr>
              <w:t xml:space="preserve">. Minētais aizliegums attiecas uz ikvienu tiesību subjektu tādējādi nodrošinot tiesiskās vienlīdzības principu, neatkarīgi no tā, vai attiecīgais tiesību subjekts ir privātpersona vai publiska persona. </w:t>
            </w:r>
            <w:r w:rsidRPr="00656EE9" w:rsidR="001B61D1">
              <w:rPr>
                <w:bCs/>
                <w:iCs/>
                <w:sz w:val="28"/>
                <w:szCs w:val="28"/>
                <w:lang w:eastAsia="lv-LV"/>
              </w:rPr>
              <w:t>Minētā tiesību norma</w:t>
            </w:r>
            <w:r w:rsidRPr="00656EE9" w:rsidR="006D322B">
              <w:rPr>
                <w:bCs/>
                <w:iCs/>
                <w:sz w:val="28"/>
                <w:szCs w:val="28"/>
                <w:lang w:eastAsia="lv-LV"/>
              </w:rPr>
              <w:t xml:space="preserve"> paredzēt</w:t>
            </w:r>
            <w:r w:rsidRPr="00656EE9" w:rsidR="001B61D1">
              <w:rPr>
                <w:bCs/>
                <w:iCs/>
                <w:sz w:val="28"/>
                <w:szCs w:val="28"/>
                <w:lang w:eastAsia="lv-LV"/>
              </w:rPr>
              <w:t>a</w:t>
            </w:r>
            <w:r w:rsidR="00281A5F">
              <w:rPr>
                <w:bCs/>
                <w:iCs/>
                <w:sz w:val="28"/>
                <w:szCs w:val="28"/>
                <w:lang w:eastAsia="lv-LV"/>
              </w:rPr>
              <w:t xml:space="preserve"> ar mērķi</w:t>
            </w:r>
            <w:r w:rsidRPr="00656EE9" w:rsidR="006D322B">
              <w:rPr>
                <w:bCs/>
                <w:iCs/>
                <w:sz w:val="28"/>
                <w:szCs w:val="28"/>
                <w:lang w:eastAsia="lv-LV"/>
              </w:rPr>
              <w:t xml:space="preserve"> izpildīt Konvencijas 3.</w:t>
            </w:r>
            <w:r w:rsidRPr="00656EE9" w:rsidR="001B61D1">
              <w:rPr>
                <w:bCs/>
                <w:iCs/>
                <w:sz w:val="28"/>
                <w:szCs w:val="28"/>
                <w:lang w:eastAsia="lv-LV"/>
              </w:rPr>
              <w:t>,</w:t>
            </w:r>
            <w:r w:rsidRPr="00656EE9" w:rsidR="006D322B">
              <w:rPr>
                <w:bCs/>
                <w:iCs/>
                <w:sz w:val="28"/>
                <w:szCs w:val="28"/>
                <w:lang w:eastAsia="lv-LV"/>
              </w:rPr>
              <w:t xml:space="preserve"> 4., 5., 6., </w:t>
            </w:r>
            <w:r w:rsidRPr="00656EE9" w:rsidR="00A96735">
              <w:rPr>
                <w:bCs/>
                <w:iCs/>
                <w:sz w:val="28"/>
                <w:szCs w:val="28"/>
                <w:lang w:eastAsia="lv-LV"/>
              </w:rPr>
              <w:t xml:space="preserve">7. un 8.pantā </w:t>
            </w:r>
            <w:r w:rsidRPr="00656EE9" w:rsidR="001B61D1">
              <w:rPr>
                <w:bCs/>
                <w:iCs/>
                <w:sz w:val="28"/>
                <w:szCs w:val="28"/>
                <w:lang w:eastAsia="lv-LV"/>
              </w:rPr>
              <w:t>uzlikto</w:t>
            </w:r>
            <w:r w:rsidRPr="00656EE9" w:rsidR="00A96735">
              <w:rPr>
                <w:bCs/>
                <w:iCs/>
                <w:sz w:val="28"/>
                <w:szCs w:val="28"/>
                <w:lang w:eastAsia="lv-LV"/>
              </w:rPr>
              <w:t xml:space="preserve"> pienākumu nacionālajā tiesību sistēmā </w:t>
            </w:r>
            <w:r w:rsidRPr="00656EE9" w:rsidR="001B61D1">
              <w:rPr>
                <w:bCs/>
                <w:iCs/>
                <w:sz w:val="28"/>
                <w:szCs w:val="28"/>
                <w:lang w:eastAsia="lv-LV"/>
              </w:rPr>
              <w:t>pārņemt Konvencijas normas</w:t>
            </w:r>
            <w:r w:rsidRPr="00656EE9" w:rsidR="00A12DA5">
              <w:rPr>
                <w:bCs/>
                <w:iCs/>
                <w:sz w:val="28"/>
                <w:szCs w:val="28"/>
                <w:lang w:eastAsia="lv-LV"/>
              </w:rPr>
              <w:t xml:space="preserve">, pēc iespējas nodrošinot </w:t>
            </w:r>
            <w:r w:rsidRPr="00656EE9">
              <w:rPr>
                <w:bCs/>
                <w:iCs/>
                <w:sz w:val="28"/>
                <w:szCs w:val="28"/>
                <w:lang w:eastAsia="lv-LV"/>
              </w:rPr>
              <w:t>Likump</w:t>
            </w:r>
            <w:r w:rsidRPr="00656EE9" w:rsidR="00A12DA5">
              <w:rPr>
                <w:bCs/>
                <w:iCs/>
                <w:sz w:val="28"/>
                <w:szCs w:val="28"/>
                <w:lang w:eastAsia="lv-LV"/>
              </w:rPr>
              <w:t xml:space="preserve">rojekta regulējuma atbilstību </w:t>
            </w:r>
            <w:r w:rsidRPr="00656EE9" w:rsidR="002C1601">
              <w:rPr>
                <w:iCs/>
                <w:sz w:val="28"/>
                <w:szCs w:val="28"/>
                <w:lang w:eastAsia="lv-LV"/>
              </w:rPr>
              <w:t>Grozījumiem Krimināllikumā</w:t>
            </w:r>
            <w:r w:rsidRPr="00656EE9" w:rsidR="00A96735">
              <w:rPr>
                <w:bCs/>
                <w:iCs/>
                <w:sz w:val="28"/>
                <w:szCs w:val="28"/>
                <w:lang w:eastAsia="lv-LV"/>
              </w:rPr>
              <w:t>.</w:t>
            </w:r>
            <w:r w:rsidR="0082686B">
              <w:rPr>
                <w:bCs/>
                <w:iCs/>
                <w:sz w:val="28"/>
                <w:szCs w:val="28"/>
                <w:lang w:eastAsia="lv-LV"/>
              </w:rPr>
              <w:t xml:space="preserve"> </w:t>
            </w:r>
            <w:r w:rsidR="00472102">
              <w:rPr>
                <w:bCs/>
                <w:iCs/>
                <w:sz w:val="28"/>
                <w:szCs w:val="28"/>
                <w:lang w:eastAsia="lv-LV"/>
              </w:rPr>
              <w:t>Īpaši aizsargājamā</w:t>
            </w:r>
            <w:r w:rsidR="0014744F">
              <w:rPr>
                <w:bCs/>
                <w:iCs/>
                <w:sz w:val="28"/>
                <w:szCs w:val="28"/>
                <w:lang w:eastAsia="lv-LV"/>
              </w:rPr>
              <w:t xml:space="preserve"> bibliotēkas krājuma dokumenti var piederēt kā privātpersonai, tā publiskai personai, tādējādi tie ir civiltiesiskās aprites priekšmeti. </w:t>
            </w:r>
            <w:r w:rsidR="0025082B">
              <w:rPr>
                <w:bCs/>
                <w:iCs/>
                <w:sz w:val="28"/>
                <w:szCs w:val="28"/>
                <w:lang w:eastAsia="lv-LV"/>
              </w:rPr>
              <w:t xml:space="preserve">Proti, ar </w:t>
            </w:r>
            <w:r w:rsidR="00DB3284">
              <w:rPr>
                <w:bCs/>
                <w:iCs/>
                <w:sz w:val="28"/>
                <w:szCs w:val="28"/>
                <w:lang w:eastAsia="lv-LV"/>
              </w:rPr>
              <w:t>L</w:t>
            </w:r>
            <w:r w:rsidR="0025082B">
              <w:rPr>
                <w:bCs/>
                <w:iCs/>
                <w:sz w:val="28"/>
                <w:szCs w:val="28"/>
                <w:lang w:eastAsia="lv-LV"/>
              </w:rPr>
              <w:t xml:space="preserve">ikumprojektu tie netiek nacionalizēti, jeb atsavināti (piespiedu kārtā atņemti) privātīpašniekiem un pārņemti valsts īpašumā, tādējādi tos izslēdzot no civiltiesiskās aprites </w:t>
            </w:r>
            <w:r w:rsidR="0025082B">
              <w:rPr>
                <w:bCs/>
                <w:i/>
                <w:iCs/>
                <w:sz w:val="28"/>
                <w:szCs w:val="28"/>
                <w:lang w:eastAsia="lv-LV"/>
              </w:rPr>
              <w:t xml:space="preserve">(Sal. Juridisko terminu vārdnīca. </w:t>
            </w:r>
            <w:proofErr w:type="spellStart"/>
            <w:r w:rsidR="0025082B">
              <w:rPr>
                <w:bCs/>
                <w:i/>
                <w:iCs/>
                <w:sz w:val="28"/>
                <w:szCs w:val="28"/>
                <w:lang w:eastAsia="lv-LV"/>
              </w:rPr>
              <w:t>M.Apinis</w:t>
            </w:r>
            <w:proofErr w:type="spellEnd"/>
            <w:r w:rsidR="0025082B">
              <w:rPr>
                <w:bCs/>
                <w:i/>
                <w:iCs/>
                <w:sz w:val="28"/>
                <w:szCs w:val="28"/>
                <w:lang w:eastAsia="lv-LV"/>
              </w:rPr>
              <w:t>. Rīga: Kamene, 2002, 155.lpp.)</w:t>
            </w:r>
            <w:r w:rsidR="0025082B">
              <w:rPr>
                <w:bCs/>
                <w:iCs/>
                <w:sz w:val="28"/>
                <w:szCs w:val="28"/>
                <w:lang w:eastAsia="lv-LV"/>
              </w:rPr>
              <w:t xml:space="preserve">. </w:t>
            </w:r>
            <w:r w:rsidR="0082686B">
              <w:rPr>
                <w:bCs/>
                <w:iCs/>
                <w:sz w:val="28"/>
                <w:szCs w:val="28"/>
                <w:lang w:eastAsia="lv-LV"/>
              </w:rPr>
              <w:t>Likumīgu īpaši aizsargājamā bibliotēkas krājuma dokumentu apriti</w:t>
            </w:r>
            <w:r w:rsidR="0014744F">
              <w:rPr>
                <w:bCs/>
                <w:iCs/>
                <w:sz w:val="28"/>
                <w:szCs w:val="28"/>
                <w:lang w:eastAsia="lv-LV"/>
              </w:rPr>
              <w:t xml:space="preserve"> </w:t>
            </w:r>
            <w:r w:rsidR="00274791">
              <w:rPr>
                <w:bCs/>
                <w:iCs/>
                <w:sz w:val="28"/>
                <w:szCs w:val="28"/>
                <w:lang w:eastAsia="lv-LV"/>
              </w:rPr>
              <w:t>reglamentē</w:t>
            </w:r>
            <w:r w:rsidR="0082686B">
              <w:rPr>
                <w:bCs/>
                <w:iCs/>
                <w:sz w:val="28"/>
                <w:szCs w:val="28"/>
                <w:lang w:eastAsia="lv-LV"/>
              </w:rPr>
              <w:t xml:space="preserve"> Bibliotēku likum</w:t>
            </w:r>
            <w:r w:rsidR="00DB3284">
              <w:rPr>
                <w:bCs/>
                <w:iCs/>
                <w:sz w:val="28"/>
                <w:szCs w:val="28"/>
                <w:lang w:eastAsia="lv-LV"/>
              </w:rPr>
              <w:t>s,</w:t>
            </w:r>
            <w:r w:rsidR="0082686B">
              <w:rPr>
                <w:bCs/>
                <w:iCs/>
                <w:sz w:val="28"/>
                <w:szCs w:val="28"/>
                <w:lang w:eastAsia="lv-LV"/>
              </w:rPr>
              <w:t xml:space="preserve"> Ministru kabineta 2010.gada 30.marta noteikumi Nr.317 </w:t>
            </w:r>
            <w:r w:rsidRPr="00656EE9" w:rsidR="0082686B">
              <w:rPr>
                <w:bCs/>
                <w:sz w:val="28"/>
                <w:szCs w:val="28"/>
                <w:lang w:eastAsia="lv-LV"/>
              </w:rPr>
              <w:t>„</w:t>
            </w:r>
            <w:r w:rsidRPr="00303D07" w:rsidR="0082686B">
              <w:rPr>
                <w:bCs/>
                <w:sz w:val="28"/>
                <w:szCs w:val="28"/>
                <w:lang w:eastAsia="lv-LV"/>
              </w:rPr>
              <w:t>Nacionālā bibliotēku krājuma noteikumi</w:t>
            </w:r>
            <w:r w:rsidRPr="00656EE9" w:rsidR="0082686B">
              <w:rPr>
                <w:color w:val="000000" w:themeColor="text1"/>
                <w:sz w:val="28"/>
                <w:szCs w:val="28"/>
              </w:rPr>
              <w:t>”</w:t>
            </w:r>
            <w:r w:rsidR="00DB3284">
              <w:rPr>
                <w:color w:val="000000" w:themeColor="text1"/>
                <w:sz w:val="28"/>
                <w:szCs w:val="28"/>
              </w:rPr>
              <w:t xml:space="preserve"> un Civilli</w:t>
            </w:r>
            <w:r w:rsidR="00E57CAF">
              <w:rPr>
                <w:color w:val="000000" w:themeColor="text1"/>
                <w:sz w:val="28"/>
                <w:szCs w:val="28"/>
              </w:rPr>
              <w:t>k</w:t>
            </w:r>
            <w:r w:rsidR="00DB3284">
              <w:rPr>
                <w:color w:val="000000" w:themeColor="text1"/>
                <w:sz w:val="28"/>
                <w:szCs w:val="28"/>
              </w:rPr>
              <w:t>ums</w:t>
            </w:r>
            <w:r w:rsidR="0082686B">
              <w:rPr>
                <w:color w:val="000000" w:themeColor="text1"/>
                <w:sz w:val="28"/>
                <w:szCs w:val="28"/>
              </w:rPr>
              <w:t>.</w:t>
            </w:r>
            <w:r w:rsidR="00A34696">
              <w:rPr>
                <w:bCs/>
                <w:iCs/>
                <w:sz w:val="28"/>
                <w:szCs w:val="28"/>
                <w:lang w:eastAsia="lv-LV"/>
              </w:rPr>
              <w:t xml:space="preserve"> </w:t>
            </w:r>
            <w:r w:rsidRPr="00D22B61" w:rsidR="0014744F">
              <w:rPr>
                <w:bCs/>
                <w:iCs/>
                <w:sz w:val="28"/>
                <w:szCs w:val="28"/>
                <w:lang w:eastAsia="lv-LV"/>
              </w:rPr>
              <w:t xml:space="preserve">Likumprojektā nav nepieciešams </w:t>
            </w:r>
            <w:r w:rsidRPr="00D22B61" w:rsidR="00A04B19">
              <w:rPr>
                <w:bCs/>
                <w:iCs/>
                <w:sz w:val="28"/>
                <w:szCs w:val="28"/>
                <w:lang w:eastAsia="lv-LV"/>
              </w:rPr>
              <w:t>dublēt tiesisko regulējumu</w:t>
            </w:r>
            <w:r w:rsidRPr="00D22B61" w:rsidR="00D22B61">
              <w:rPr>
                <w:sz w:val="28"/>
                <w:szCs w:val="28"/>
              </w:rPr>
              <w:t xml:space="preserve"> un </w:t>
            </w:r>
            <w:r w:rsidRPr="00D22B61" w:rsidR="00D22B61">
              <w:rPr>
                <w:bCs/>
                <w:iCs/>
                <w:sz w:val="28"/>
                <w:szCs w:val="28"/>
                <w:lang w:eastAsia="lv-LV"/>
              </w:rPr>
              <w:t xml:space="preserve">detalizēti reglamentēt īpaši aizsargājamā bibliotēkas </w:t>
            </w:r>
            <w:r w:rsidRPr="00D22B61" w:rsidR="00D22B61">
              <w:rPr>
                <w:bCs/>
                <w:iCs/>
                <w:sz w:val="28"/>
                <w:szCs w:val="28"/>
                <w:lang w:eastAsia="lv-LV"/>
              </w:rPr>
              <w:lastRenderedPageBreak/>
              <w:t>krājuma dokumentu aprites jautājumus</w:t>
            </w:r>
            <w:r w:rsidRPr="00D22B61" w:rsidR="00A04B19">
              <w:rPr>
                <w:bCs/>
                <w:iCs/>
                <w:sz w:val="28"/>
                <w:szCs w:val="28"/>
                <w:lang w:eastAsia="lv-LV"/>
              </w:rPr>
              <w:t>, kas jau ir noteikt</w:t>
            </w:r>
            <w:r w:rsidR="00D22B61">
              <w:rPr>
                <w:bCs/>
                <w:iCs/>
                <w:sz w:val="28"/>
                <w:szCs w:val="28"/>
                <w:lang w:eastAsia="lv-LV"/>
              </w:rPr>
              <w:t>i</w:t>
            </w:r>
            <w:r w:rsidRPr="00D22B61" w:rsidR="00A04B19">
              <w:rPr>
                <w:bCs/>
                <w:iCs/>
                <w:sz w:val="28"/>
                <w:szCs w:val="28"/>
                <w:lang w:eastAsia="lv-LV"/>
              </w:rPr>
              <w:t xml:space="preserve"> Bibliotēku likumā un Ministru kabineta 2010.gada 30.marta noteikumos Nr.317 „Nacionālā bibliotēku</w:t>
            </w:r>
            <w:r w:rsidRPr="00A04B19" w:rsidR="00A04B19">
              <w:rPr>
                <w:bCs/>
                <w:iCs/>
                <w:sz w:val="28"/>
                <w:szCs w:val="28"/>
                <w:lang w:eastAsia="lv-LV"/>
              </w:rPr>
              <w:t xml:space="preserve"> krājuma noteikumi”</w:t>
            </w:r>
            <w:r w:rsidR="00A04B19">
              <w:rPr>
                <w:bCs/>
                <w:iCs/>
                <w:sz w:val="28"/>
                <w:szCs w:val="28"/>
                <w:lang w:eastAsia="lv-LV"/>
              </w:rPr>
              <w:t>, kā arī</w:t>
            </w:r>
            <w:r w:rsidRPr="00A04B19" w:rsidR="00A04B19">
              <w:rPr>
                <w:bCs/>
                <w:iCs/>
                <w:sz w:val="28"/>
                <w:szCs w:val="28"/>
                <w:lang w:eastAsia="lv-LV"/>
              </w:rPr>
              <w:t xml:space="preserve"> </w:t>
            </w:r>
            <w:r w:rsidR="00A209BA">
              <w:rPr>
                <w:bCs/>
                <w:iCs/>
                <w:sz w:val="28"/>
                <w:szCs w:val="28"/>
                <w:lang w:eastAsia="lv-LV"/>
              </w:rPr>
              <w:t xml:space="preserve">Civillikumā </w:t>
            </w:r>
            <w:r w:rsidR="00D22B61">
              <w:rPr>
                <w:bCs/>
                <w:iCs/>
                <w:sz w:val="28"/>
                <w:szCs w:val="28"/>
                <w:lang w:eastAsia="lv-LV"/>
              </w:rPr>
              <w:t>noteikto</w:t>
            </w:r>
            <w:r w:rsidR="00A209BA">
              <w:rPr>
                <w:bCs/>
                <w:iCs/>
                <w:sz w:val="28"/>
                <w:szCs w:val="28"/>
                <w:lang w:eastAsia="lv-LV"/>
              </w:rPr>
              <w:t xml:space="preserve"> tiesisk</w:t>
            </w:r>
            <w:r w:rsidR="00D22B61">
              <w:rPr>
                <w:bCs/>
                <w:iCs/>
                <w:sz w:val="28"/>
                <w:szCs w:val="28"/>
                <w:lang w:eastAsia="lv-LV"/>
              </w:rPr>
              <w:t>o</w:t>
            </w:r>
            <w:r w:rsidR="00A209BA">
              <w:rPr>
                <w:bCs/>
                <w:iCs/>
                <w:sz w:val="28"/>
                <w:szCs w:val="28"/>
                <w:lang w:eastAsia="lv-LV"/>
              </w:rPr>
              <w:t xml:space="preserve"> regulējum</w:t>
            </w:r>
            <w:r w:rsidR="00D22B61">
              <w:rPr>
                <w:bCs/>
                <w:iCs/>
                <w:sz w:val="28"/>
                <w:szCs w:val="28"/>
                <w:lang w:eastAsia="lv-LV"/>
              </w:rPr>
              <w:t>u</w:t>
            </w:r>
            <w:r w:rsidR="0014744F">
              <w:rPr>
                <w:bCs/>
                <w:iCs/>
                <w:sz w:val="28"/>
                <w:szCs w:val="28"/>
                <w:lang w:eastAsia="lv-LV"/>
              </w:rPr>
              <w:t xml:space="preserve"> </w:t>
            </w:r>
            <w:r w:rsidR="00A209BA">
              <w:rPr>
                <w:bCs/>
                <w:iCs/>
                <w:sz w:val="28"/>
                <w:szCs w:val="28"/>
                <w:lang w:eastAsia="lv-LV"/>
              </w:rPr>
              <w:t xml:space="preserve">– </w:t>
            </w:r>
            <w:r w:rsidR="0014744F">
              <w:rPr>
                <w:bCs/>
                <w:iCs/>
                <w:sz w:val="28"/>
                <w:szCs w:val="28"/>
                <w:lang w:eastAsia="lv-LV"/>
              </w:rPr>
              <w:t>īpašums, valdījums, turējums, lietojums, patapinājums, glabājums, darījumi ar tiem u.c.</w:t>
            </w:r>
            <w:r w:rsidR="0014744F">
              <w:rPr>
                <w:color w:val="000000" w:themeColor="text1"/>
                <w:sz w:val="28"/>
                <w:szCs w:val="28"/>
              </w:rPr>
              <w:t>.</w:t>
            </w:r>
            <w:r w:rsidR="0014744F">
              <w:rPr>
                <w:bCs/>
                <w:iCs/>
                <w:sz w:val="28"/>
                <w:szCs w:val="28"/>
                <w:lang w:eastAsia="lv-LV"/>
              </w:rPr>
              <w:t xml:space="preserve"> Tādējādi Likumprojekts, nepārsniedzot Konvencijas </w:t>
            </w:r>
            <w:r w:rsidR="00D22B61">
              <w:rPr>
                <w:bCs/>
                <w:iCs/>
                <w:sz w:val="28"/>
                <w:szCs w:val="28"/>
                <w:lang w:eastAsia="lv-LV"/>
              </w:rPr>
              <w:t>tiesiskā regulējuma ietvaru</w:t>
            </w:r>
            <w:r w:rsidR="0014744F">
              <w:rPr>
                <w:bCs/>
                <w:iCs/>
                <w:sz w:val="28"/>
                <w:szCs w:val="28"/>
                <w:lang w:eastAsia="lv-LV"/>
              </w:rPr>
              <w:t xml:space="preserve">, nosaka tos aizliegumus, kas ir saistīti ar Konvenciju un sevišķi nepieciešami, lai novērstu īpaši aizsargājamā bibliotēkas krājuma dokumentu pilnīgu vai daļēju zudumu, kā arī to nelikumīgu apriti. </w:t>
            </w:r>
            <w:r w:rsidR="00472102">
              <w:rPr>
                <w:bCs/>
                <w:iCs/>
                <w:sz w:val="28"/>
                <w:szCs w:val="28"/>
                <w:lang w:eastAsia="lv-LV"/>
              </w:rPr>
              <w:t>Ja īpaši aizsargājamā</w:t>
            </w:r>
            <w:r w:rsidR="0014744F">
              <w:rPr>
                <w:bCs/>
                <w:iCs/>
                <w:sz w:val="28"/>
                <w:szCs w:val="28"/>
                <w:lang w:eastAsia="lv-LV"/>
              </w:rPr>
              <w:t xml:space="preserve"> bibliotēkas krājuma dokuments vienlīdz atzīts par kultūras pieminekli, attiecībā uz to apriti papildus Civillikumam un Bibliotēku likumam piemērojamas </w:t>
            </w:r>
            <w:r w:rsidR="00D22B61">
              <w:rPr>
                <w:bCs/>
                <w:iCs/>
                <w:sz w:val="28"/>
                <w:szCs w:val="28"/>
                <w:lang w:eastAsia="lv-LV"/>
              </w:rPr>
              <w:t xml:space="preserve">arī </w:t>
            </w:r>
            <w:r w:rsidR="0014744F">
              <w:rPr>
                <w:bCs/>
                <w:iCs/>
                <w:sz w:val="28"/>
                <w:szCs w:val="28"/>
                <w:lang w:eastAsia="lv-LV"/>
              </w:rPr>
              <w:t xml:space="preserve">likuma </w:t>
            </w:r>
            <w:r w:rsidRPr="00656EE9" w:rsidR="0014744F">
              <w:rPr>
                <w:bCs/>
                <w:sz w:val="28"/>
                <w:szCs w:val="28"/>
                <w:lang w:eastAsia="lv-LV"/>
              </w:rPr>
              <w:t>„</w:t>
            </w:r>
            <w:r w:rsidRPr="00656EE9" w:rsidR="0014744F">
              <w:rPr>
                <w:iCs/>
                <w:sz w:val="28"/>
                <w:szCs w:val="28"/>
                <w:lang w:eastAsia="lv-LV"/>
              </w:rPr>
              <w:t>Par kultūras pieminekļu aizsardzību</w:t>
            </w:r>
            <w:r w:rsidRPr="00656EE9" w:rsidR="0014744F">
              <w:rPr>
                <w:color w:val="000000" w:themeColor="text1"/>
                <w:sz w:val="28"/>
                <w:szCs w:val="28"/>
              </w:rPr>
              <w:t>”</w:t>
            </w:r>
            <w:r w:rsidR="0014744F">
              <w:rPr>
                <w:bCs/>
                <w:iCs/>
                <w:sz w:val="28"/>
                <w:szCs w:val="28"/>
                <w:lang w:eastAsia="lv-LV"/>
              </w:rPr>
              <w:t xml:space="preserve"> normas.</w:t>
            </w:r>
            <w:r w:rsidR="00274791">
              <w:rPr>
                <w:bCs/>
                <w:iCs/>
                <w:sz w:val="28"/>
                <w:szCs w:val="28"/>
                <w:lang w:eastAsia="lv-LV"/>
              </w:rPr>
              <w:t xml:space="preserve"> </w:t>
            </w:r>
            <w:r w:rsidRPr="002E17E0" w:rsidR="00274791">
              <w:rPr>
                <w:bCs/>
                <w:iCs/>
                <w:sz w:val="28"/>
                <w:szCs w:val="28"/>
                <w:lang w:eastAsia="lv-LV"/>
              </w:rPr>
              <w:t>Par Likumprojekt</w:t>
            </w:r>
            <w:r w:rsidRPr="002E17E0" w:rsidR="00D1710D">
              <w:rPr>
                <w:bCs/>
                <w:iCs/>
                <w:sz w:val="28"/>
                <w:szCs w:val="28"/>
                <w:lang w:eastAsia="lv-LV"/>
              </w:rPr>
              <w:t>a 2.pantā ietvertā Bibliotēku likuma 31.pantā</w:t>
            </w:r>
            <w:r w:rsidRPr="002E17E0" w:rsidR="00274791">
              <w:rPr>
                <w:bCs/>
                <w:iCs/>
                <w:sz w:val="28"/>
                <w:szCs w:val="28"/>
                <w:lang w:eastAsia="lv-LV"/>
              </w:rPr>
              <w:t xml:space="preserve"> paredzēto </w:t>
            </w:r>
            <w:r w:rsidRPr="002E17E0" w:rsidR="00D1710D">
              <w:rPr>
                <w:bCs/>
                <w:iCs/>
                <w:sz w:val="28"/>
                <w:szCs w:val="28"/>
                <w:lang w:eastAsia="lv-LV"/>
              </w:rPr>
              <w:t>darbību</w:t>
            </w:r>
            <w:r w:rsidRPr="002E17E0" w:rsidR="00274791">
              <w:rPr>
                <w:bCs/>
                <w:iCs/>
                <w:sz w:val="28"/>
                <w:szCs w:val="28"/>
                <w:lang w:eastAsia="lv-LV"/>
              </w:rPr>
              <w:t xml:space="preserve"> pārkāpum</w:t>
            </w:r>
            <w:r w:rsidRPr="002E17E0" w:rsidR="00D1710D">
              <w:rPr>
                <w:bCs/>
                <w:iCs/>
                <w:sz w:val="28"/>
                <w:szCs w:val="28"/>
                <w:lang w:eastAsia="lv-LV"/>
              </w:rPr>
              <w:t>iem</w:t>
            </w:r>
            <w:r w:rsidRPr="002E17E0" w:rsidR="00274791">
              <w:rPr>
                <w:bCs/>
                <w:iCs/>
                <w:sz w:val="28"/>
                <w:szCs w:val="28"/>
                <w:lang w:eastAsia="lv-LV"/>
              </w:rPr>
              <w:t xml:space="preserve"> paredzēta </w:t>
            </w:r>
            <w:r w:rsidRPr="002E17E0" w:rsidR="00D1710D">
              <w:rPr>
                <w:bCs/>
                <w:iCs/>
                <w:sz w:val="28"/>
                <w:szCs w:val="28"/>
                <w:lang w:eastAsia="lv-LV"/>
              </w:rPr>
              <w:t>administratīvā atbildība. Likumprojektā paredzēto tiesību</w:t>
            </w:r>
            <w:r w:rsidRPr="00D1710D" w:rsidR="00D1710D">
              <w:rPr>
                <w:bCs/>
                <w:iCs/>
                <w:sz w:val="28"/>
                <w:szCs w:val="28"/>
                <w:lang w:eastAsia="lv-LV"/>
              </w:rPr>
              <w:t xml:space="preserve"> normu pārkāpums </w:t>
            </w:r>
            <w:r w:rsidR="00D1710D">
              <w:rPr>
                <w:bCs/>
                <w:iCs/>
                <w:sz w:val="28"/>
                <w:szCs w:val="28"/>
                <w:lang w:eastAsia="lv-LV"/>
              </w:rPr>
              <w:t xml:space="preserve">veido arī </w:t>
            </w:r>
            <w:r w:rsidR="00274791">
              <w:rPr>
                <w:bCs/>
                <w:iCs/>
                <w:sz w:val="28"/>
                <w:szCs w:val="28"/>
                <w:lang w:eastAsia="lv-LV"/>
              </w:rPr>
              <w:t>kriminālatbildīb</w:t>
            </w:r>
            <w:r w:rsidR="00D1710D">
              <w:rPr>
                <w:bCs/>
                <w:iCs/>
                <w:sz w:val="28"/>
                <w:szCs w:val="28"/>
                <w:lang w:eastAsia="lv-LV"/>
              </w:rPr>
              <w:t>u</w:t>
            </w:r>
            <w:r w:rsidR="00274791">
              <w:rPr>
                <w:bCs/>
                <w:iCs/>
                <w:sz w:val="28"/>
                <w:szCs w:val="28"/>
                <w:lang w:eastAsia="lv-LV"/>
              </w:rPr>
              <w:t xml:space="preserve">, kas noteikta </w:t>
            </w:r>
            <w:r w:rsidRPr="00656EE9" w:rsidR="00274791">
              <w:rPr>
                <w:iCs/>
                <w:sz w:val="28"/>
                <w:szCs w:val="28"/>
                <w:lang w:eastAsia="lv-LV"/>
              </w:rPr>
              <w:t>Grozījum</w:t>
            </w:r>
            <w:r w:rsidR="00D1710D">
              <w:rPr>
                <w:iCs/>
                <w:sz w:val="28"/>
                <w:szCs w:val="28"/>
                <w:lang w:eastAsia="lv-LV"/>
              </w:rPr>
              <w:t>os</w:t>
            </w:r>
            <w:r w:rsidRPr="00656EE9" w:rsidR="00274791">
              <w:rPr>
                <w:bCs/>
                <w:iCs/>
                <w:sz w:val="28"/>
                <w:szCs w:val="28"/>
                <w:lang w:eastAsia="lv-LV"/>
              </w:rPr>
              <w:t xml:space="preserve"> </w:t>
            </w:r>
            <w:r w:rsidRPr="00D1710D" w:rsidR="00274791">
              <w:rPr>
                <w:bCs/>
                <w:iCs/>
                <w:sz w:val="28"/>
                <w:szCs w:val="28"/>
                <w:lang w:eastAsia="lv-LV"/>
              </w:rPr>
              <w:t xml:space="preserve">Krimināllikumā </w:t>
            </w:r>
            <w:r w:rsidRPr="00D1710D" w:rsidR="00D1710D">
              <w:rPr>
                <w:bCs/>
                <w:iCs/>
                <w:sz w:val="28"/>
                <w:szCs w:val="28"/>
                <w:lang w:eastAsia="lv-LV"/>
              </w:rPr>
              <w:t>ietvertajā</w:t>
            </w:r>
            <w:r w:rsidRPr="00D1710D" w:rsidR="00274791">
              <w:rPr>
                <w:bCs/>
                <w:iCs/>
                <w:sz w:val="28"/>
                <w:szCs w:val="28"/>
                <w:lang w:eastAsia="lv-LV"/>
              </w:rPr>
              <w:t xml:space="preserve"> 229.pantā</w:t>
            </w:r>
            <w:r w:rsidRPr="00D1710D" w:rsidR="00D1710D">
              <w:rPr>
                <w:bCs/>
                <w:iCs/>
                <w:sz w:val="28"/>
                <w:szCs w:val="28"/>
                <w:lang w:eastAsia="lv-LV"/>
              </w:rPr>
              <w:t xml:space="preserve"> paredzētajos noziedzīgo nodarījumu sastāvos, ņemot vērā šajā pantā paredzēto kvalificējošo pazīmi</w:t>
            </w:r>
            <w:r w:rsidRPr="00D1710D" w:rsidR="00D1710D">
              <w:rPr>
                <w:sz w:val="28"/>
                <w:szCs w:val="28"/>
              </w:rPr>
              <w:t xml:space="preserve"> </w:t>
            </w:r>
            <w:r w:rsidRPr="00656EE9" w:rsidR="00D1710D">
              <w:rPr>
                <w:bCs/>
                <w:sz w:val="28"/>
                <w:szCs w:val="28"/>
                <w:lang w:eastAsia="lv-LV"/>
              </w:rPr>
              <w:t>„</w:t>
            </w:r>
            <w:r w:rsidRPr="00D1710D" w:rsidR="00D1710D">
              <w:rPr>
                <w:bCs/>
                <w:iCs/>
                <w:sz w:val="28"/>
                <w:szCs w:val="28"/>
                <w:lang w:eastAsia="lv-LV"/>
              </w:rPr>
              <w:t>ja ar to radīts būtisks kaitējums</w:t>
            </w:r>
            <w:r w:rsidR="00D1710D">
              <w:rPr>
                <w:bCs/>
                <w:iCs/>
                <w:sz w:val="28"/>
                <w:szCs w:val="28"/>
                <w:lang w:eastAsia="lv-LV"/>
              </w:rPr>
              <w:t>”</w:t>
            </w:r>
            <w:r w:rsidRPr="00D1710D" w:rsidR="00274791">
              <w:rPr>
                <w:bCs/>
                <w:iCs/>
                <w:sz w:val="28"/>
                <w:szCs w:val="28"/>
                <w:lang w:eastAsia="lv-LV"/>
              </w:rPr>
              <w:t>.</w:t>
            </w:r>
            <w:r w:rsidRPr="00656EE9" w:rsidR="00A96735">
              <w:rPr>
                <w:bCs/>
                <w:iCs/>
                <w:sz w:val="28"/>
                <w:szCs w:val="28"/>
                <w:lang w:eastAsia="lv-LV"/>
              </w:rPr>
              <w:t xml:space="preserve"> Vienlaikus, neatkarīgi no tiesību nozares, kas nodrošina šo aizliegumu ievērošanu, jāņem vērā</w:t>
            </w:r>
            <w:r w:rsidRPr="00656EE9" w:rsidR="005F29CF">
              <w:rPr>
                <w:bCs/>
                <w:iCs/>
                <w:sz w:val="28"/>
                <w:szCs w:val="28"/>
                <w:lang w:eastAsia="lv-LV"/>
              </w:rPr>
              <w:t xml:space="preserve"> vispārējais tiesību princips</w:t>
            </w:r>
            <w:r w:rsidRPr="00656EE9" w:rsidR="00A96735">
              <w:rPr>
                <w:bCs/>
                <w:iCs/>
                <w:sz w:val="28"/>
                <w:szCs w:val="28"/>
                <w:lang w:eastAsia="lv-LV"/>
              </w:rPr>
              <w:t xml:space="preserve">, ka ikvienā gadījumā </w:t>
            </w:r>
            <w:r w:rsidRPr="00656EE9" w:rsidR="005F29CF">
              <w:rPr>
                <w:bCs/>
                <w:iCs/>
                <w:sz w:val="28"/>
                <w:szCs w:val="28"/>
                <w:lang w:eastAsia="lv-LV"/>
              </w:rPr>
              <w:t>jebkura</w:t>
            </w:r>
            <w:r w:rsidRPr="00656EE9" w:rsidR="00A96735">
              <w:rPr>
                <w:bCs/>
                <w:iCs/>
                <w:sz w:val="28"/>
                <w:szCs w:val="28"/>
                <w:lang w:eastAsia="lv-LV"/>
              </w:rPr>
              <w:t xml:space="preserve"> sodoša </w:t>
            </w:r>
            <w:r w:rsidRPr="00656EE9" w:rsidR="005F29CF">
              <w:rPr>
                <w:bCs/>
                <w:iCs/>
                <w:sz w:val="28"/>
                <w:szCs w:val="28"/>
                <w:lang w:eastAsia="lv-LV"/>
              </w:rPr>
              <w:t xml:space="preserve">rakstura </w:t>
            </w:r>
            <w:r w:rsidR="00024735">
              <w:rPr>
                <w:bCs/>
                <w:iCs/>
                <w:sz w:val="28"/>
                <w:szCs w:val="28"/>
                <w:lang w:eastAsia="lv-LV"/>
              </w:rPr>
              <w:t xml:space="preserve">tiesību </w:t>
            </w:r>
            <w:r w:rsidRPr="00656EE9" w:rsidR="005F29CF">
              <w:rPr>
                <w:bCs/>
                <w:iCs/>
                <w:sz w:val="28"/>
                <w:szCs w:val="28"/>
                <w:lang w:eastAsia="lv-LV"/>
              </w:rPr>
              <w:t>norma</w:t>
            </w:r>
            <w:r w:rsidRPr="00656EE9" w:rsidR="00A96735">
              <w:rPr>
                <w:bCs/>
                <w:iCs/>
                <w:sz w:val="28"/>
                <w:szCs w:val="28"/>
                <w:lang w:eastAsia="lv-LV"/>
              </w:rPr>
              <w:t xml:space="preserve"> un t</w:t>
            </w:r>
            <w:r w:rsidRPr="00656EE9" w:rsidR="00D4792A">
              <w:rPr>
                <w:bCs/>
                <w:iCs/>
                <w:sz w:val="28"/>
                <w:szCs w:val="28"/>
                <w:lang w:eastAsia="lv-LV"/>
              </w:rPr>
              <w:t>ās</w:t>
            </w:r>
            <w:r w:rsidRPr="00656EE9" w:rsidR="00A96735">
              <w:rPr>
                <w:bCs/>
                <w:iCs/>
                <w:sz w:val="28"/>
                <w:szCs w:val="28"/>
                <w:lang w:eastAsia="lv-LV"/>
              </w:rPr>
              <w:t xml:space="preserve"> element</w:t>
            </w:r>
            <w:r w:rsidRPr="00656EE9" w:rsidR="00D4792A">
              <w:rPr>
                <w:bCs/>
                <w:iCs/>
                <w:sz w:val="28"/>
                <w:szCs w:val="28"/>
                <w:lang w:eastAsia="lv-LV"/>
              </w:rPr>
              <w:t>i</w:t>
            </w:r>
            <w:r w:rsidRPr="00656EE9" w:rsidR="00A96735">
              <w:rPr>
                <w:bCs/>
                <w:iCs/>
                <w:sz w:val="28"/>
                <w:szCs w:val="28"/>
                <w:lang w:eastAsia="lv-LV"/>
              </w:rPr>
              <w:t xml:space="preserve"> jāinterpretē šauri</w:t>
            </w:r>
            <w:r w:rsidRPr="00656EE9" w:rsidR="005F29CF">
              <w:rPr>
                <w:bCs/>
                <w:iCs/>
                <w:sz w:val="28"/>
                <w:szCs w:val="28"/>
                <w:lang w:eastAsia="lv-LV"/>
              </w:rPr>
              <w:t xml:space="preserve">. Šis princips atklāts Eiropas Cilvēktiesību tiesas un uzturēts Augstākās tiesas </w:t>
            </w:r>
            <w:r w:rsidRPr="00656EE9" w:rsidR="003F3FA9">
              <w:rPr>
                <w:bCs/>
                <w:iCs/>
                <w:sz w:val="28"/>
                <w:szCs w:val="28"/>
                <w:lang w:eastAsia="lv-LV"/>
              </w:rPr>
              <w:t>judikatūrā</w:t>
            </w:r>
            <w:r w:rsidRPr="00656EE9" w:rsidR="00BE1B92">
              <w:rPr>
                <w:bCs/>
                <w:iCs/>
                <w:sz w:val="28"/>
                <w:szCs w:val="28"/>
                <w:lang w:eastAsia="lv-LV"/>
              </w:rPr>
              <w:t xml:space="preserve"> </w:t>
            </w:r>
            <w:r w:rsidR="00A67A34">
              <w:rPr>
                <w:bCs/>
                <w:i/>
                <w:iCs/>
                <w:sz w:val="28"/>
                <w:szCs w:val="28"/>
                <w:lang w:eastAsia="lv-LV"/>
              </w:rPr>
              <w:t>(s</w:t>
            </w:r>
            <w:r w:rsidRPr="00656EE9" w:rsidR="005F29CF">
              <w:rPr>
                <w:bCs/>
                <w:i/>
                <w:iCs/>
                <w:sz w:val="28"/>
                <w:szCs w:val="28"/>
                <w:lang w:eastAsia="lv-LV"/>
              </w:rPr>
              <w:t xml:space="preserve">k. Eiropas Cilvēktiesību tiesas 2006.gada 19.decembra spriedumu lietā </w:t>
            </w:r>
            <w:proofErr w:type="spellStart"/>
            <w:r w:rsidRPr="00656EE9" w:rsidR="005F29CF">
              <w:rPr>
                <w:bCs/>
                <w:i/>
                <w:iCs/>
                <w:sz w:val="28"/>
                <w:szCs w:val="28"/>
                <w:lang w:eastAsia="lv-LV"/>
              </w:rPr>
              <w:t>Mattei</w:t>
            </w:r>
            <w:proofErr w:type="spellEnd"/>
            <w:r w:rsidRPr="00656EE9" w:rsidR="005F29CF">
              <w:rPr>
                <w:bCs/>
                <w:i/>
                <w:iCs/>
                <w:sz w:val="28"/>
                <w:szCs w:val="28"/>
                <w:lang w:eastAsia="lv-LV"/>
              </w:rPr>
              <w:t xml:space="preserve"> v. </w:t>
            </w:r>
            <w:proofErr w:type="spellStart"/>
            <w:r w:rsidRPr="00656EE9" w:rsidR="005F29CF">
              <w:rPr>
                <w:bCs/>
                <w:i/>
                <w:iCs/>
                <w:sz w:val="28"/>
                <w:szCs w:val="28"/>
                <w:lang w:eastAsia="lv-LV"/>
              </w:rPr>
              <w:t>France</w:t>
            </w:r>
            <w:proofErr w:type="spellEnd"/>
            <w:r w:rsidRPr="00656EE9" w:rsidR="00BE1B92">
              <w:rPr>
                <w:bCs/>
                <w:i/>
                <w:iCs/>
                <w:sz w:val="28"/>
                <w:szCs w:val="28"/>
                <w:lang w:eastAsia="lv-LV"/>
              </w:rPr>
              <w:t xml:space="preserve"> Nr.34043/02, Augstākās tiesas 2016.</w:t>
            </w:r>
            <w:r w:rsidR="00A67A34">
              <w:rPr>
                <w:bCs/>
                <w:i/>
                <w:iCs/>
                <w:sz w:val="28"/>
                <w:szCs w:val="28"/>
                <w:lang w:eastAsia="lv-LV"/>
              </w:rPr>
              <w:t>gada 14.jūnija lēmums lietā Nr.</w:t>
            </w:r>
            <w:r w:rsidRPr="00656EE9" w:rsidR="00BE1B92">
              <w:rPr>
                <w:bCs/>
                <w:i/>
                <w:iCs/>
                <w:sz w:val="28"/>
                <w:szCs w:val="28"/>
                <w:lang w:eastAsia="lv-LV"/>
              </w:rPr>
              <w:t>SKK-6/2016)</w:t>
            </w:r>
            <w:r w:rsidRPr="00656EE9" w:rsidR="00BE1B92">
              <w:rPr>
                <w:bCs/>
                <w:iCs/>
                <w:sz w:val="28"/>
                <w:szCs w:val="28"/>
                <w:lang w:eastAsia="lv-LV"/>
              </w:rPr>
              <w:t>.</w:t>
            </w:r>
            <w:r w:rsidRPr="00656EE9" w:rsidR="00D4792A">
              <w:rPr>
                <w:bCs/>
                <w:iCs/>
                <w:sz w:val="28"/>
                <w:szCs w:val="28"/>
                <w:lang w:eastAsia="lv-LV"/>
              </w:rPr>
              <w:t xml:space="preserve"> Tādējādi </w:t>
            </w:r>
            <w:r w:rsidR="00342C56">
              <w:rPr>
                <w:bCs/>
                <w:iCs/>
                <w:sz w:val="28"/>
                <w:szCs w:val="28"/>
                <w:lang w:eastAsia="lv-LV"/>
              </w:rPr>
              <w:t>Likump</w:t>
            </w:r>
            <w:r w:rsidRPr="00656EE9" w:rsidR="00D4792A">
              <w:rPr>
                <w:bCs/>
                <w:iCs/>
                <w:sz w:val="28"/>
                <w:szCs w:val="28"/>
                <w:lang w:eastAsia="lv-LV"/>
              </w:rPr>
              <w:t xml:space="preserve">rojektā paredzētie aizliegumi </w:t>
            </w:r>
            <w:r w:rsidRPr="00656EE9" w:rsidR="001B61D1">
              <w:rPr>
                <w:bCs/>
                <w:iCs/>
                <w:sz w:val="28"/>
                <w:szCs w:val="28"/>
                <w:lang w:eastAsia="lv-LV"/>
              </w:rPr>
              <w:t xml:space="preserve">un ierobežojumi </w:t>
            </w:r>
            <w:r w:rsidRPr="00656EE9" w:rsidR="00D4792A">
              <w:rPr>
                <w:bCs/>
                <w:iCs/>
                <w:sz w:val="28"/>
                <w:szCs w:val="28"/>
                <w:lang w:eastAsia="lv-LV"/>
              </w:rPr>
              <w:t>attiecas tikai uz tām dar</w:t>
            </w:r>
            <w:r w:rsidRPr="00656EE9" w:rsidR="00D75349">
              <w:rPr>
                <w:bCs/>
                <w:iCs/>
                <w:sz w:val="28"/>
                <w:szCs w:val="28"/>
                <w:lang w:eastAsia="lv-LV"/>
              </w:rPr>
              <w:t xml:space="preserve">bībām, kas </w:t>
            </w:r>
            <w:r w:rsidRPr="00B45C26" w:rsidR="00D75349">
              <w:rPr>
                <w:bCs/>
                <w:iCs/>
                <w:sz w:val="28"/>
                <w:szCs w:val="28"/>
                <w:lang w:eastAsia="lv-LV"/>
              </w:rPr>
              <w:t xml:space="preserve">tiešā tekstā </w:t>
            </w:r>
            <w:r w:rsidRPr="00B45C26" w:rsidR="00D75349">
              <w:rPr>
                <w:bCs/>
                <w:iCs/>
                <w:sz w:val="28"/>
                <w:szCs w:val="28"/>
                <w:lang w:eastAsia="lv-LV"/>
              </w:rPr>
              <w:lastRenderedPageBreak/>
              <w:t>noteiktas</w:t>
            </w:r>
            <w:r w:rsidRPr="00B45C26" w:rsidR="00D4792A">
              <w:rPr>
                <w:bCs/>
                <w:iCs/>
                <w:sz w:val="28"/>
                <w:szCs w:val="28"/>
                <w:lang w:eastAsia="lv-LV"/>
              </w:rPr>
              <w:t xml:space="preserve"> </w:t>
            </w:r>
            <w:r w:rsidRPr="00B45C26" w:rsidR="00342C56">
              <w:rPr>
                <w:bCs/>
                <w:iCs/>
                <w:sz w:val="28"/>
                <w:szCs w:val="28"/>
                <w:lang w:eastAsia="lv-LV"/>
              </w:rPr>
              <w:t>Likump</w:t>
            </w:r>
            <w:r w:rsidRPr="00B45C26" w:rsidR="00D4792A">
              <w:rPr>
                <w:bCs/>
                <w:iCs/>
                <w:sz w:val="28"/>
                <w:szCs w:val="28"/>
                <w:lang w:eastAsia="lv-LV"/>
              </w:rPr>
              <w:t>rojekta normās</w:t>
            </w:r>
            <w:r w:rsidRPr="00B45C26" w:rsidR="00710B82">
              <w:rPr>
                <w:bCs/>
                <w:iCs/>
                <w:sz w:val="28"/>
                <w:szCs w:val="28"/>
                <w:lang w:eastAsia="lv-LV"/>
              </w:rPr>
              <w:t xml:space="preserve"> to šaurākajā izpratnē</w:t>
            </w:r>
            <w:r w:rsidRPr="00B45C26" w:rsidR="00D4792A">
              <w:rPr>
                <w:bCs/>
                <w:iCs/>
                <w:sz w:val="28"/>
                <w:szCs w:val="28"/>
                <w:lang w:eastAsia="lv-LV"/>
              </w:rPr>
              <w:t>.</w:t>
            </w:r>
          </w:p>
          <w:p w:rsidRPr="00656EE9" w:rsidR="002B6270" w:rsidP="00D44C44" w:rsidRDefault="002B6270" w14:paraId="3381D058" w14:textId="77777777">
            <w:pPr>
              <w:pStyle w:val="Sarakstarindkopa"/>
              <w:ind w:left="31"/>
              <w:jc w:val="both"/>
              <w:rPr>
                <w:bCs/>
                <w:iCs/>
                <w:sz w:val="28"/>
                <w:szCs w:val="28"/>
                <w:lang w:eastAsia="lv-LV"/>
              </w:rPr>
            </w:pPr>
          </w:p>
          <w:p w:rsidRPr="00656EE9" w:rsidR="00DC6352" w:rsidP="00D44C44" w:rsidRDefault="00BB5716" w14:paraId="16229A8F" w14:textId="6D9F171E">
            <w:pPr>
              <w:pStyle w:val="Sarakstarindkopa"/>
              <w:ind w:left="31"/>
              <w:jc w:val="both"/>
              <w:rPr>
                <w:bCs/>
                <w:iCs/>
                <w:sz w:val="28"/>
                <w:szCs w:val="28"/>
                <w:lang w:eastAsia="lv-LV"/>
              </w:rPr>
            </w:pPr>
            <w:r w:rsidRPr="00656EE9">
              <w:rPr>
                <w:bCs/>
                <w:iCs/>
                <w:sz w:val="28"/>
                <w:szCs w:val="28"/>
                <w:lang w:eastAsia="lv-LV"/>
              </w:rPr>
              <w:t>Likump</w:t>
            </w:r>
            <w:r w:rsidRPr="00656EE9" w:rsidR="00EB4FFE">
              <w:rPr>
                <w:bCs/>
                <w:iCs/>
                <w:sz w:val="28"/>
                <w:szCs w:val="28"/>
                <w:lang w:eastAsia="lv-LV"/>
              </w:rPr>
              <w:t xml:space="preserve">rojekta 1.pantā paredzētā Bibliotēku likuma </w:t>
            </w:r>
            <w:r w:rsidRPr="00656EE9" w:rsidR="00FA78B3">
              <w:rPr>
                <w:bCs/>
                <w:iCs/>
                <w:sz w:val="28"/>
                <w:szCs w:val="28"/>
                <w:lang w:eastAsia="lv-LV"/>
              </w:rPr>
              <w:t>19.</w:t>
            </w:r>
            <w:r w:rsidRPr="00656EE9" w:rsidR="00FA78B3">
              <w:rPr>
                <w:bCs/>
                <w:iCs/>
                <w:sz w:val="28"/>
                <w:szCs w:val="28"/>
                <w:vertAlign w:val="superscript"/>
                <w:lang w:eastAsia="lv-LV"/>
              </w:rPr>
              <w:t>2</w:t>
            </w:r>
            <w:r w:rsidRPr="00656EE9" w:rsidR="00947F25">
              <w:rPr>
                <w:bCs/>
                <w:iCs/>
                <w:sz w:val="28"/>
                <w:szCs w:val="28"/>
                <w:lang w:eastAsia="lv-LV"/>
              </w:rPr>
              <w:t> </w:t>
            </w:r>
            <w:r w:rsidRPr="00656EE9" w:rsidR="00FA78B3">
              <w:rPr>
                <w:bCs/>
                <w:iCs/>
                <w:sz w:val="28"/>
                <w:szCs w:val="28"/>
                <w:lang w:eastAsia="lv-LV"/>
              </w:rPr>
              <w:t>panta</w:t>
            </w:r>
            <w:r w:rsidRPr="00656EE9" w:rsidR="00A96735">
              <w:rPr>
                <w:bCs/>
                <w:iCs/>
                <w:sz w:val="28"/>
                <w:szCs w:val="28"/>
                <w:lang w:eastAsia="lv-LV"/>
              </w:rPr>
              <w:t xml:space="preserve"> </w:t>
            </w:r>
            <w:r w:rsidRPr="00656EE9" w:rsidR="00FA2C34">
              <w:rPr>
                <w:bCs/>
                <w:iCs/>
                <w:sz w:val="28"/>
                <w:szCs w:val="28"/>
                <w:lang w:eastAsia="lv-LV"/>
              </w:rPr>
              <w:t>otrā</w:t>
            </w:r>
            <w:r w:rsidRPr="00656EE9" w:rsidR="00A96735">
              <w:rPr>
                <w:bCs/>
                <w:iCs/>
                <w:sz w:val="28"/>
                <w:szCs w:val="28"/>
                <w:lang w:eastAsia="lv-LV"/>
              </w:rPr>
              <w:t xml:space="preserve"> daļa </w:t>
            </w:r>
            <w:r w:rsidRPr="00656EE9" w:rsidR="00EB4FFE">
              <w:rPr>
                <w:bCs/>
                <w:iCs/>
                <w:sz w:val="28"/>
                <w:szCs w:val="28"/>
                <w:lang w:eastAsia="lv-LV"/>
              </w:rPr>
              <w:t>nosaka,</w:t>
            </w:r>
            <w:r w:rsidRPr="00656EE9" w:rsidR="00DC6352">
              <w:rPr>
                <w:bCs/>
                <w:iCs/>
                <w:sz w:val="28"/>
                <w:szCs w:val="28"/>
                <w:lang w:eastAsia="lv-LV"/>
              </w:rPr>
              <w:t xml:space="preserve"> ka </w:t>
            </w:r>
            <w:r w:rsidRPr="00656EE9" w:rsidR="00A12DA5">
              <w:rPr>
                <w:bCs/>
                <w:iCs/>
                <w:sz w:val="28"/>
                <w:szCs w:val="28"/>
                <w:lang w:eastAsia="lv-LV"/>
              </w:rPr>
              <w:t xml:space="preserve">īpaši aizsargājamā bibliotēkas krājumā neiekļauj </w:t>
            </w:r>
            <w:r w:rsidR="00885600">
              <w:rPr>
                <w:bCs/>
                <w:iCs/>
                <w:sz w:val="28"/>
                <w:szCs w:val="28"/>
                <w:lang w:eastAsia="lv-LV"/>
              </w:rPr>
              <w:t xml:space="preserve">iespējami </w:t>
            </w:r>
            <w:r w:rsidRPr="00656EE9" w:rsidR="00A12DA5">
              <w:rPr>
                <w:bCs/>
                <w:iCs/>
                <w:sz w:val="28"/>
                <w:szCs w:val="28"/>
                <w:lang w:eastAsia="lv-LV"/>
              </w:rPr>
              <w:t>nelikumīgi iegūtus dokumentus</w:t>
            </w:r>
            <w:r w:rsidRPr="00656EE9" w:rsidR="00DC6352">
              <w:rPr>
                <w:bCs/>
                <w:iCs/>
                <w:sz w:val="28"/>
                <w:szCs w:val="28"/>
                <w:lang w:eastAsia="lv-LV"/>
              </w:rPr>
              <w:t>. Minētais regulējums paredzēts, lai, atbilsto</w:t>
            </w:r>
            <w:r w:rsidRPr="00656EE9" w:rsidR="002769CB">
              <w:rPr>
                <w:bCs/>
                <w:iCs/>
                <w:sz w:val="28"/>
                <w:szCs w:val="28"/>
                <w:lang w:eastAsia="lv-LV"/>
              </w:rPr>
              <w:t>ši Konvencijas 3. un 7.pantam,</w:t>
            </w:r>
            <w:r w:rsidRPr="00656EE9" w:rsidR="00DC6352">
              <w:rPr>
                <w:bCs/>
                <w:iCs/>
                <w:sz w:val="28"/>
                <w:szCs w:val="28"/>
                <w:lang w:eastAsia="lv-LV"/>
              </w:rPr>
              <w:t xml:space="preserve"> novērstu </w:t>
            </w:r>
            <w:r w:rsidRPr="00656EE9" w:rsidR="002769CB">
              <w:rPr>
                <w:bCs/>
                <w:iCs/>
                <w:sz w:val="28"/>
                <w:szCs w:val="28"/>
                <w:lang w:eastAsia="lv-LV"/>
              </w:rPr>
              <w:t xml:space="preserve">kultūras vērtību (priekšmetu) </w:t>
            </w:r>
            <w:r w:rsidRPr="00656EE9" w:rsidR="006D4BF5">
              <w:rPr>
                <w:bCs/>
                <w:iCs/>
                <w:sz w:val="28"/>
                <w:szCs w:val="28"/>
                <w:lang w:eastAsia="lv-LV"/>
              </w:rPr>
              <w:t xml:space="preserve">nelikumīgu </w:t>
            </w:r>
            <w:r w:rsidRPr="00656EE9" w:rsidR="002769CB">
              <w:rPr>
                <w:bCs/>
                <w:iCs/>
                <w:sz w:val="28"/>
                <w:szCs w:val="28"/>
                <w:lang w:eastAsia="lv-LV"/>
              </w:rPr>
              <w:t xml:space="preserve">apriti, kā arī nodrošinātu, lai </w:t>
            </w:r>
            <w:r w:rsidRPr="00656EE9" w:rsidR="00801508">
              <w:rPr>
                <w:bCs/>
                <w:iCs/>
                <w:sz w:val="28"/>
                <w:szCs w:val="28"/>
                <w:lang w:eastAsia="lv-LV"/>
              </w:rPr>
              <w:t>nelikumīgi</w:t>
            </w:r>
            <w:r w:rsidRPr="00656EE9" w:rsidR="002769CB">
              <w:rPr>
                <w:bCs/>
                <w:iCs/>
                <w:sz w:val="28"/>
                <w:szCs w:val="28"/>
                <w:lang w:eastAsia="lv-LV"/>
              </w:rPr>
              <w:t xml:space="preserve"> iegūtās kultūras vērtības (priekšmeti) tiktu pēc iespējas savlaicīgi</w:t>
            </w:r>
            <w:r w:rsidRPr="00656EE9" w:rsidR="001E29C8">
              <w:rPr>
                <w:bCs/>
                <w:iCs/>
                <w:sz w:val="28"/>
                <w:szCs w:val="28"/>
                <w:lang w:eastAsia="lv-LV"/>
              </w:rPr>
              <w:t xml:space="preserve"> un ar mazāku</w:t>
            </w:r>
            <w:r w:rsidR="00AD64A2">
              <w:rPr>
                <w:bCs/>
                <w:iCs/>
                <w:sz w:val="28"/>
                <w:szCs w:val="28"/>
                <w:lang w:eastAsia="lv-LV"/>
              </w:rPr>
              <w:t xml:space="preserve"> laika un</w:t>
            </w:r>
            <w:r w:rsidRPr="00656EE9" w:rsidR="001E29C8">
              <w:rPr>
                <w:bCs/>
                <w:iCs/>
                <w:sz w:val="28"/>
                <w:szCs w:val="28"/>
                <w:lang w:eastAsia="lv-LV"/>
              </w:rPr>
              <w:t xml:space="preserve"> resursu patēriņu </w:t>
            </w:r>
            <w:r w:rsidRPr="00656EE9" w:rsidR="002769CB">
              <w:rPr>
                <w:bCs/>
                <w:iCs/>
                <w:sz w:val="28"/>
                <w:szCs w:val="28"/>
                <w:lang w:eastAsia="lv-LV"/>
              </w:rPr>
              <w:t>atdot</w:t>
            </w:r>
            <w:r w:rsidRPr="00656EE9" w:rsidR="00332381">
              <w:rPr>
                <w:bCs/>
                <w:iCs/>
                <w:sz w:val="28"/>
                <w:szCs w:val="28"/>
                <w:lang w:eastAsia="lv-LV"/>
              </w:rPr>
              <w:t>as</w:t>
            </w:r>
            <w:r w:rsidRPr="00656EE9" w:rsidR="002769CB">
              <w:rPr>
                <w:bCs/>
                <w:iCs/>
                <w:sz w:val="28"/>
                <w:szCs w:val="28"/>
                <w:lang w:eastAsia="lv-LV"/>
              </w:rPr>
              <w:t xml:space="preserve"> to likumīgajiem īpašniekiem Latvijas Republikā vai ārvalstī</w:t>
            </w:r>
            <w:r w:rsidR="00BE7ADB">
              <w:rPr>
                <w:bCs/>
                <w:iCs/>
                <w:sz w:val="28"/>
                <w:szCs w:val="28"/>
                <w:lang w:eastAsia="lv-LV"/>
              </w:rPr>
              <w:t>s</w:t>
            </w:r>
            <w:r w:rsidRPr="00656EE9" w:rsidR="002769CB">
              <w:rPr>
                <w:bCs/>
                <w:iCs/>
                <w:sz w:val="28"/>
                <w:szCs w:val="28"/>
                <w:lang w:eastAsia="lv-LV"/>
              </w:rPr>
              <w:t>.</w:t>
            </w:r>
            <w:r w:rsidR="00B011A7">
              <w:rPr>
                <w:bCs/>
                <w:iCs/>
                <w:sz w:val="28"/>
                <w:szCs w:val="28"/>
                <w:lang w:eastAsia="lv-LV"/>
              </w:rPr>
              <w:t xml:space="preserve"> Tiesību piemērošanas praksē sagaidāms, ka bibliotēka,</w:t>
            </w:r>
            <w:r w:rsidR="00AD64A2">
              <w:rPr>
                <w:bCs/>
                <w:iCs/>
                <w:sz w:val="28"/>
                <w:szCs w:val="28"/>
                <w:lang w:eastAsia="lv-LV"/>
              </w:rPr>
              <w:t xml:space="preserve"> pirms </w:t>
            </w:r>
            <w:r w:rsidR="00D772EC">
              <w:rPr>
                <w:bCs/>
                <w:iCs/>
                <w:sz w:val="28"/>
                <w:szCs w:val="28"/>
                <w:lang w:eastAsia="lv-LV"/>
              </w:rPr>
              <w:t>priekšmeta iekļaušanas īpaši aizsargājamā bibliotēkas krājumā</w:t>
            </w:r>
            <w:r w:rsidR="00B011A7">
              <w:rPr>
                <w:bCs/>
                <w:iCs/>
                <w:sz w:val="28"/>
                <w:szCs w:val="28"/>
                <w:lang w:eastAsia="lv-LV"/>
              </w:rPr>
              <w:t xml:space="preserve">, veiks </w:t>
            </w:r>
            <w:r w:rsidR="00D772EC">
              <w:rPr>
                <w:bCs/>
                <w:iCs/>
                <w:sz w:val="28"/>
                <w:szCs w:val="28"/>
                <w:lang w:eastAsia="lv-LV"/>
              </w:rPr>
              <w:t>saprātīgi nepieciešamas</w:t>
            </w:r>
            <w:r w:rsidR="00B011A7">
              <w:rPr>
                <w:bCs/>
                <w:iCs/>
                <w:sz w:val="28"/>
                <w:szCs w:val="28"/>
                <w:lang w:eastAsia="lv-LV"/>
              </w:rPr>
              <w:t xml:space="preserve"> pārbaudes </w:t>
            </w:r>
            <w:r w:rsidR="00D772EC">
              <w:rPr>
                <w:bCs/>
                <w:iCs/>
                <w:sz w:val="28"/>
                <w:szCs w:val="28"/>
                <w:lang w:eastAsia="lv-LV"/>
              </w:rPr>
              <w:t xml:space="preserve">priekšmeta </w:t>
            </w:r>
            <w:r w:rsidR="00B011A7">
              <w:rPr>
                <w:bCs/>
                <w:iCs/>
                <w:sz w:val="28"/>
                <w:szCs w:val="28"/>
                <w:lang w:eastAsia="lv-LV"/>
              </w:rPr>
              <w:t>izcelsmes tiesiskuma novērtēšanai</w:t>
            </w:r>
            <w:r w:rsidR="00D772EC">
              <w:rPr>
                <w:bCs/>
                <w:iCs/>
                <w:sz w:val="28"/>
                <w:szCs w:val="28"/>
                <w:lang w:eastAsia="lv-LV"/>
              </w:rPr>
              <w:t xml:space="preserve">. Šāda pārbaude var tikt īstenota, lūdzot </w:t>
            </w:r>
            <w:r w:rsidR="00B011A7">
              <w:rPr>
                <w:bCs/>
                <w:iCs/>
                <w:sz w:val="28"/>
                <w:szCs w:val="28"/>
                <w:lang w:eastAsia="lv-LV"/>
              </w:rPr>
              <w:t>attiecīgā priekšmeta īpašnieka apliecinājum</w:t>
            </w:r>
            <w:r w:rsidR="00D772EC">
              <w:rPr>
                <w:bCs/>
                <w:iCs/>
                <w:sz w:val="28"/>
                <w:szCs w:val="28"/>
                <w:lang w:eastAsia="lv-LV"/>
              </w:rPr>
              <w:t>u</w:t>
            </w:r>
            <w:r w:rsidR="00B011A7">
              <w:rPr>
                <w:bCs/>
                <w:iCs/>
                <w:sz w:val="28"/>
                <w:szCs w:val="28"/>
                <w:lang w:eastAsia="lv-LV"/>
              </w:rPr>
              <w:t>, ka priekšmets iegūts likumīgi, sadarbojoties ar Nacionālo kultūras mantojuma pārvaldi</w:t>
            </w:r>
            <w:r w:rsidR="00D772EC">
              <w:rPr>
                <w:bCs/>
                <w:iCs/>
                <w:sz w:val="28"/>
                <w:szCs w:val="28"/>
                <w:lang w:eastAsia="lv-LV"/>
              </w:rPr>
              <w:t xml:space="preserve"> un citām kompetentajām iestādēm, </w:t>
            </w:r>
            <w:r w:rsidR="00B011A7">
              <w:rPr>
                <w:bCs/>
                <w:iCs/>
                <w:sz w:val="28"/>
                <w:szCs w:val="28"/>
                <w:lang w:eastAsia="lv-LV"/>
              </w:rPr>
              <w:t xml:space="preserve">reliģiskajām organizācijām, muzejiem, arhīviem, ārvalstu </w:t>
            </w:r>
            <w:r w:rsidR="00D772EC">
              <w:rPr>
                <w:bCs/>
                <w:iCs/>
                <w:sz w:val="28"/>
                <w:szCs w:val="28"/>
                <w:lang w:eastAsia="lv-LV"/>
              </w:rPr>
              <w:t xml:space="preserve">kompetentajām </w:t>
            </w:r>
            <w:r w:rsidR="00B011A7">
              <w:rPr>
                <w:bCs/>
                <w:iCs/>
                <w:sz w:val="28"/>
                <w:szCs w:val="28"/>
                <w:lang w:eastAsia="lv-LV"/>
              </w:rPr>
              <w:t>iestādēm, privātpersonām kā arī izmantojot pieejamās datubāzes un citas tiesiskas metodes.</w:t>
            </w:r>
          </w:p>
          <w:p w:rsidRPr="00656EE9" w:rsidR="002B6270" w:rsidP="00D44C44" w:rsidRDefault="002B6270" w14:paraId="48902A94" w14:textId="77777777">
            <w:pPr>
              <w:pStyle w:val="Sarakstarindkopa"/>
              <w:ind w:left="31"/>
              <w:jc w:val="both"/>
              <w:rPr>
                <w:bCs/>
                <w:iCs/>
                <w:sz w:val="28"/>
                <w:szCs w:val="28"/>
                <w:lang w:eastAsia="lv-LV"/>
              </w:rPr>
            </w:pPr>
          </w:p>
          <w:p w:rsidR="000F3DE7" w:rsidP="00D44C44" w:rsidRDefault="001E4720" w14:paraId="4E058D30" w14:textId="77777777">
            <w:pPr>
              <w:pStyle w:val="Sarakstarindkopa"/>
              <w:ind w:left="31"/>
              <w:jc w:val="both"/>
              <w:rPr>
                <w:bCs/>
                <w:iCs/>
                <w:sz w:val="28"/>
                <w:szCs w:val="28"/>
                <w:lang w:eastAsia="lv-LV"/>
              </w:rPr>
            </w:pPr>
            <w:r w:rsidRPr="00656EE9">
              <w:rPr>
                <w:bCs/>
                <w:iCs/>
                <w:sz w:val="28"/>
                <w:szCs w:val="28"/>
                <w:lang w:eastAsia="lv-LV"/>
              </w:rPr>
              <w:t>Likump</w:t>
            </w:r>
            <w:r w:rsidRPr="00656EE9" w:rsidR="00724989">
              <w:rPr>
                <w:bCs/>
                <w:iCs/>
                <w:sz w:val="28"/>
                <w:szCs w:val="28"/>
                <w:lang w:eastAsia="lv-LV"/>
              </w:rPr>
              <w:t xml:space="preserve">rojekta 1.pantā paredzētā Bibliotēku likuma </w:t>
            </w:r>
            <w:r w:rsidRPr="00656EE9" w:rsidR="00FA78B3">
              <w:rPr>
                <w:bCs/>
                <w:iCs/>
                <w:sz w:val="28"/>
                <w:szCs w:val="28"/>
                <w:lang w:eastAsia="lv-LV"/>
              </w:rPr>
              <w:t>19.</w:t>
            </w:r>
            <w:r w:rsidRPr="00656EE9" w:rsidR="00FA78B3">
              <w:rPr>
                <w:bCs/>
                <w:iCs/>
                <w:sz w:val="28"/>
                <w:szCs w:val="28"/>
                <w:vertAlign w:val="superscript"/>
                <w:lang w:eastAsia="lv-LV"/>
              </w:rPr>
              <w:t>2</w:t>
            </w:r>
            <w:r w:rsidRPr="00656EE9" w:rsidR="00FA551D">
              <w:rPr>
                <w:bCs/>
                <w:iCs/>
                <w:sz w:val="28"/>
                <w:szCs w:val="28"/>
                <w:lang w:eastAsia="lv-LV"/>
              </w:rPr>
              <w:t> </w:t>
            </w:r>
            <w:r w:rsidRPr="00656EE9" w:rsidR="00FA78B3">
              <w:rPr>
                <w:bCs/>
                <w:iCs/>
                <w:sz w:val="28"/>
                <w:szCs w:val="28"/>
                <w:lang w:eastAsia="lv-LV"/>
              </w:rPr>
              <w:t>panta</w:t>
            </w:r>
            <w:r w:rsidRPr="00656EE9" w:rsidR="00A96735">
              <w:rPr>
                <w:bCs/>
                <w:iCs/>
                <w:sz w:val="28"/>
                <w:szCs w:val="28"/>
                <w:lang w:eastAsia="lv-LV"/>
              </w:rPr>
              <w:t xml:space="preserve"> </w:t>
            </w:r>
            <w:r w:rsidRPr="00656EE9" w:rsidR="00FA2C34">
              <w:rPr>
                <w:bCs/>
                <w:iCs/>
                <w:sz w:val="28"/>
                <w:szCs w:val="28"/>
                <w:lang w:eastAsia="lv-LV"/>
              </w:rPr>
              <w:t>trešajā</w:t>
            </w:r>
            <w:r w:rsidRPr="00656EE9" w:rsidR="00A96735">
              <w:rPr>
                <w:bCs/>
                <w:iCs/>
                <w:sz w:val="28"/>
                <w:szCs w:val="28"/>
                <w:lang w:eastAsia="lv-LV"/>
              </w:rPr>
              <w:t xml:space="preserve"> daļā noteikts</w:t>
            </w:r>
            <w:r w:rsidRPr="00656EE9" w:rsidR="008B326C">
              <w:rPr>
                <w:bCs/>
                <w:iCs/>
                <w:sz w:val="28"/>
                <w:szCs w:val="28"/>
                <w:lang w:eastAsia="lv-LV"/>
              </w:rPr>
              <w:t xml:space="preserve">, </w:t>
            </w:r>
            <w:r w:rsidRPr="00656EE9" w:rsidR="00C8727B">
              <w:rPr>
                <w:bCs/>
                <w:iCs/>
                <w:sz w:val="28"/>
                <w:szCs w:val="28"/>
                <w:lang w:eastAsia="lv-LV"/>
              </w:rPr>
              <w:t xml:space="preserve">ja bibliotēka konstatē, ka tās krājumā iekļauts iespējami </w:t>
            </w:r>
            <w:r w:rsidR="00220001">
              <w:rPr>
                <w:bCs/>
                <w:iCs/>
                <w:sz w:val="28"/>
                <w:szCs w:val="28"/>
                <w:lang w:eastAsia="lv-LV"/>
              </w:rPr>
              <w:t xml:space="preserve">nelikumīgi </w:t>
            </w:r>
            <w:r w:rsidR="00A37167">
              <w:rPr>
                <w:bCs/>
                <w:iCs/>
                <w:sz w:val="28"/>
                <w:szCs w:val="28"/>
                <w:lang w:eastAsia="lv-LV"/>
              </w:rPr>
              <w:t xml:space="preserve">iegūts </w:t>
            </w:r>
            <w:r w:rsidR="00220001">
              <w:rPr>
                <w:bCs/>
                <w:iCs/>
                <w:sz w:val="28"/>
                <w:szCs w:val="28"/>
                <w:lang w:eastAsia="lv-LV"/>
              </w:rPr>
              <w:t>īpaši aizsargājamā</w:t>
            </w:r>
            <w:r w:rsidRPr="00656EE9" w:rsidR="00C8727B">
              <w:rPr>
                <w:bCs/>
                <w:iCs/>
                <w:sz w:val="28"/>
                <w:szCs w:val="28"/>
                <w:lang w:eastAsia="lv-LV"/>
              </w:rPr>
              <w:t xml:space="preserve"> bibliotēkas krājuma dokuments, bibliotēka to izņem no krājuma un par aizdomām paziņo iestādei</w:t>
            </w:r>
            <w:r w:rsidR="003F6D6F">
              <w:rPr>
                <w:bCs/>
                <w:iCs/>
                <w:sz w:val="28"/>
                <w:szCs w:val="28"/>
                <w:lang w:eastAsia="lv-LV"/>
              </w:rPr>
              <w:t xml:space="preserve">, </w:t>
            </w:r>
            <w:r w:rsidRPr="002E17E0" w:rsidR="003F6D6F">
              <w:rPr>
                <w:sz w:val="28"/>
                <w:szCs w:val="28"/>
              </w:rPr>
              <w:t>kuras kompetencē ir veikt administratīvo pārkāpumu procesu bibliotēku jomā</w:t>
            </w:r>
            <w:r w:rsidRPr="00656EE9" w:rsidR="00C8727B">
              <w:rPr>
                <w:bCs/>
                <w:iCs/>
                <w:sz w:val="28"/>
                <w:szCs w:val="28"/>
                <w:lang w:eastAsia="lv-LV"/>
              </w:rPr>
              <w:t>.</w:t>
            </w:r>
            <w:r w:rsidR="002F18A0">
              <w:rPr>
                <w:bCs/>
                <w:iCs/>
                <w:sz w:val="28"/>
                <w:szCs w:val="28"/>
                <w:lang w:eastAsia="lv-LV"/>
              </w:rPr>
              <w:t xml:space="preserve"> </w:t>
            </w:r>
            <w:r w:rsidRPr="002F18A0" w:rsidR="002F18A0">
              <w:rPr>
                <w:bCs/>
                <w:iCs/>
                <w:sz w:val="28"/>
                <w:szCs w:val="28"/>
                <w:lang w:eastAsia="lv-LV"/>
              </w:rPr>
              <w:t xml:space="preserve">Iepriekš no bibliotēkas krājuma izņemto dokumentu, kas atbilst īpaši aizsargājamā bibliotēkas krājuma dokumentam, var atkārtoti iekļaut bibliotēkas krājumā no brīža, kad zudušas pamatotas aizdomas par tā nelikumīgu </w:t>
            </w:r>
            <w:r w:rsidRPr="002F18A0" w:rsidR="002F18A0">
              <w:rPr>
                <w:bCs/>
                <w:iCs/>
                <w:sz w:val="28"/>
                <w:szCs w:val="28"/>
                <w:lang w:eastAsia="lv-LV"/>
              </w:rPr>
              <w:lastRenderedPageBreak/>
              <w:t>izcelsmi.</w:t>
            </w:r>
            <w:r w:rsidR="002F18A0">
              <w:rPr>
                <w:bCs/>
                <w:iCs/>
                <w:sz w:val="28"/>
                <w:szCs w:val="28"/>
                <w:lang w:eastAsia="lv-LV"/>
              </w:rPr>
              <w:t xml:space="preserve"> </w:t>
            </w:r>
            <w:r w:rsidRPr="00656EE9" w:rsidR="002F18A0">
              <w:rPr>
                <w:bCs/>
                <w:iCs/>
                <w:sz w:val="28"/>
                <w:szCs w:val="28"/>
                <w:lang w:eastAsia="lv-LV"/>
              </w:rPr>
              <w:t xml:space="preserve">Minētais regulējums paredzēts, lai papildus </w:t>
            </w:r>
            <w:r w:rsidR="00EE4BF6">
              <w:rPr>
                <w:bCs/>
                <w:iCs/>
                <w:sz w:val="28"/>
                <w:szCs w:val="28"/>
                <w:lang w:eastAsia="lv-LV"/>
              </w:rPr>
              <w:t>veicinātu</w:t>
            </w:r>
            <w:r w:rsidRPr="00656EE9" w:rsidR="002F18A0">
              <w:rPr>
                <w:bCs/>
                <w:iCs/>
                <w:sz w:val="28"/>
                <w:szCs w:val="28"/>
                <w:lang w:eastAsia="lv-LV"/>
              </w:rPr>
              <w:t xml:space="preserve"> noziedzīgu nodarījumu izdarīšanas rezultātā iegūtu kultūras vērtību (priekšmetu) nelikumīgas aprites novēršanu</w:t>
            </w:r>
            <w:r w:rsidR="002F18A0">
              <w:rPr>
                <w:bCs/>
                <w:iCs/>
                <w:sz w:val="28"/>
                <w:szCs w:val="28"/>
                <w:lang w:eastAsia="lv-LV"/>
              </w:rPr>
              <w:t>.</w:t>
            </w:r>
            <w:r w:rsidRPr="00656EE9" w:rsidR="00C8727B">
              <w:rPr>
                <w:bCs/>
                <w:iCs/>
                <w:sz w:val="28"/>
                <w:szCs w:val="28"/>
                <w:lang w:eastAsia="lv-LV"/>
              </w:rPr>
              <w:t xml:space="preserve"> </w:t>
            </w:r>
            <w:r w:rsidR="00487C7E">
              <w:rPr>
                <w:bCs/>
                <w:iCs/>
                <w:sz w:val="28"/>
                <w:szCs w:val="28"/>
                <w:lang w:eastAsia="lv-LV"/>
              </w:rPr>
              <w:t>Likumprojekt</w:t>
            </w:r>
            <w:r w:rsidR="00EE4BF6">
              <w:rPr>
                <w:bCs/>
                <w:iCs/>
                <w:sz w:val="28"/>
                <w:szCs w:val="28"/>
                <w:lang w:eastAsia="lv-LV"/>
              </w:rPr>
              <w:t xml:space="preserve">a 1.pantā </w:t>
            </w:r>
            <w:r w:rsidR="00915648">
              <w:rPr>
                <w:bCs/>
                <w:iCs/>
                <w:sz w:val="28"/>
                <w:szCs w:val="28"/>
                <w:lang w:eastAsia="lv-LV"/>
              </w:rPr>
              <w:t>ietvertā</w:t>
            </w:r>
            <w:r w:rsidR="00EE4BF6">
              <w:rPr>
                <w:bCs/>
                <w:iCs/>
                <w:sz w:val="28"/>
                <w:szCs w:val="28"/>
                <w:lang w:eastAsia="lv-LV"/>
              </w:rPr>
              <w:t xml:space="preserve"> Bibliotēku likuma 19.</w:t>
            </w:r>
            <w:r w:rsidR="007579AF">
              <w:rPr>
                <w:bCs/>
                <w:iCs/>
                <w:sz w:val="28"/>
                <w:szCs w:val="28"/>
                <w:vertAlign w:val="superscript"/>
                <w:lang w:eastAsia="lv-LV"/>
              </w:rPr>
              <w:t>2</w:t>
            </w:r>
            <w:r w:rsidR="00EE4BF6">
              <w:rPr>
                <w:bCs/>
                <w:iCs/>
                <w:sz w:val="28"/>
                <w:szCs w:val="28"/>
                <w:lang w:eastAsia="lv-LV"/>
              </w:rPr>
              <w:t> pantā</w:t>
            </w:r>
            <w:r w:rsidR="00487C7E">
              <w:rPr>
                <w:bCs/>
                <w:iCs/>
                <w:sz w:val="28"/>
                <w:szCs w:val="28"/>
                <w:lang w:eastAsia="lv-LV"/>
              </w:rPr>
              <w:t xml:space="preserve"> </w:t>
            </w:r>
            <w:r w:rsidR="005218DD">
              <w:rPr>
                <w:bCs/>
                <w:iCs/>
                <w:sz w:val="28"/>
                <w:szCs w:val="28"/>
                <w:lang w:eastAsia="lv-LV"/>
              </w:rPr>
              <w:t xml:space="preserve">paredzētais jēdziens </w:t>
            </w:r>
            <w:r w:rsidRPr="00656EE9" w:rsidR="003C7B44">
              <w:rPr>
                <w:bCs/>
                <w:sz w:val="28"/>
                <w:szCs w:val="28"/>
                <w:lang w:eastAsia="lv-LV"/>
              </w:rPr>
              <w:t>„</w:t>
            </w:r>
            <w:r w:rsidR="005218DD">
              <w:rPr>
                <w:bCs/>
                <w:iCs/>
                <w:sz w:val="28"/>
                <w:szCs w:val="28"/>
                <w:lang w:eastAsia="lv-LV"/>
              </w:rPr>
              <w:t>nelikumīgi” interpretējams kopsakar</w:t>
            </w:r>
            <w:r w:rsidR="003C7B44">
              <w:rPr>
                <w:bCs/>
                <w:iCs/>
                <w:sz w:val="28"/>
                <w:szCs w:val="28"/>
                <w:lang w:eastAsia="lv-LV"/>
              </w:rPr>
              <w:t>ībā</w:t>
            </w:r>
            <w:r w:rsidR="005218DD">
              <w:rPr>
                <w:bCs/>
                <w:iCs/>
                <w:sz w:val="28"/>
                <w:szCs w:val="28"/>
                <w:lang w:eastAsia="lv-LV"/>
              </w:rPr>
              <w:t xml:space="preserve"> ar Konvencijas II.</w:t>
            </w:r>
            <w:r w:rsidR="003C7B44">
              <w:rPr>
                <w:bCs/>
                <w:iCs/>
                <w:sz w:val="28"/>
                <w:szCs w:val="28"/>
                <w:lang w:eastAsia="lv-LV"/>
              </w:rPr>
              <w:t> </w:t>
            </w:r>
            <w:r w:rsidR="005218DD">
              <w:rPr>
                <w:bCs/>
                <w:iCs/>
                <w:sz w:val="28"/>
                <w:szCs w:val="28"/>
                <w:lang w:eastAsia="lv-LV"/>
              </w:rPr>
              <w:t xml:space="preserve">nodaļu </w:t>
            </w:r>
            <w:r w:rsidRPr="00656EE9" w:rsidR="003C7B44">
              <w:rPr>
                <w:bCs/>
                <w:sz w:val="28"/>
                <w:szCs w:val="28"/>
                <w:lang w:eastAsia="lv-LV"/>
              </w:rPr>
              <w:t>„</w:t>
            </w:r>
            <w:r w:rsidR="005218DD">
              <w:rPr>
                <w:bCs/>
                <w:iCs/>
                <w:sz w:val="28"/>
                <w:szCs w:val="28"/>
                <w:lang w:eastAsia="lv-LV"/>
              </w:rPr>
              <w:t xml:space="preserve">Materiālās krimināltiesības”. </w:t>
            </w:r>
            <w:r w:rsidR="005C6D39">
              <w:rPr>
                <w:bCs/>
                <w:iCs/>
                <w:sz w:val="28"/>
                <w:szCs w:val="28"/>
                <w:lang w:eastAsia="lv-LV"/>
              </w:rPr>
              <w:t>J</w:t>
            </w:r>
            <w:r w:rsidR="005218DD">
              <w:rPr>
                <w:bCs/>
                <w:iCs/>
                <w:sz w:val="28"/>
                <w:szCs w:val="28"/>
                <w:lang w:eastAsia="lv-LV"/>
              </w:rPr>
              <w:t xml:space="preserve">ēdziens </w:t>
            </w:r>
            <w:r w:rsidRPr="00656EE9" w:rsidR="00FA24DD">
              <w:rPr>
                <w:bCs/>
                <w:sz w:val="28"/>
                <w:szCs w:val="28"/>
                <w:lang w:eastAsia="lv-LV"/>
              </w:rPr>
              <w:t>„</w:t>
            </w:r>
            <w:r w:rsidR="005218DD">
              <w:rPr>
                <w:bCs/>
                <w:iCs/>
                <w:sz w:val="28"/>
                <w:szCs w:val="28"/>
                <w:lang w:eastAsia="lv-LV"/>
              </w:rPr>
              <w:t xml:space="preserve">nelikumīgi” </w:t>
            </w:r>
            <w:r w:rsidR="00355227">
              <w:rPr>
                <w:bCs/>
                <w:iCs/>
                <w:sz w:val="28"/>
                <w:szCs w:val="28"/>
                <w:lang w:eastAsia="lv-LV"/>
              </w:rPr>
              <w:t>apzīmē</w:t>
            </w:r>
            <w:r w:rsidR="00D772EC">
              <w:rPr>
                <w:bCs/>
                <w:iCs/>
                <w:sz w:val="28"/>
                <w:szCs w:val="28"/>
                <w:lang w:eastAsia="lv-LV"/>
              </w:rPr>
              <w:t xml:space="preserve"> gan</w:t>
            </w:r>
            <w:r w:rsidR="005218DD">
              <w:rPr>
                <w:bCs/>
                <w:iCs/>
                <w:sz w:val="28"/>
                <w:szCs w:val="28"/>
                <w:lang w:eastAsia="lv-LV"/>
              </w:rPr>
              <w:t xml:space="preserve"> Konvencijas II.</w:t>
            </w:r>
            <w:r w:rsidR="00FA24DD">
              <w:rPr>
                <w:bCs/>
                <w:iCs/>
                <w:sz w:val="28"/>
                <w:szCs w:val="28"/>
                <w:lang w:eastAsia="lv-LV"/>
              </w:rPr>
              <w:t> </w:t>
            </w:r>
            <w:r w:rsidR="005218DD">
              <w:rPr>
                <w:bCs/>
                <w:iCs/>
                <w:sz w:val="28"/>
                <w:szCs w:val="28"/>
                <w:lang w:eastAsia="lv-LV"/>
              </w:rPr>
              <w:t>nodaļā paredzētos nodarījumus</w:t>
            </w:r>
            <w:r w:rsidR="0018160F">
              <w:rPr>
                <w:bCs/>
                <w:iCs/>
                <w:sz w:val="28"/>
                <w:szCs w:val="28"/>
                <w:lang w:eastAsia="lv-LV"/>
              </w:rPr>
              <w:t>, kas pārņemti</w:t>
            </w:r>
            <w:r w:rsidR="00D772EC">
              <w:rPr>
                <w:bCs/>
                <w:iCs/>
                <w:sz w:val="28"/>
                <w:szCs w:val="28"/>
                <w:lang w:eastAsia="lv-LV"/>
              </w:rPr>
              <w:t xml:space="preserve"> Krimināllikumā</w:t>
            </w:r>
            <w:r w:rsidR="0075113F">
              <w:rPr>
                <w:bCs/>
                <w:iCs/>
                <w:sz w:val="28"/>
                <w:szCs w:val="28"/>
                <w:lang w:eastAsia="lv-LV"/>
              </w:rPr>
              <w:t xml:space="preserve"> un </w:t>
            </w:r>
            <w:r w:rsidR="00D772EC">
              <w:rPr>
                <w:bCs/>
                <w:iCs/>
                <w:sz w:val="28"/>
                <w:szCs w:val="28"/>
                <w:lang w:eastAsia="lv-LV"/>
              </w:rPr>
              <w:t xml:space="preserve">Latvijas Republikas tiesību normās </w:t>
            </w:r>
            <w:r w:rsidR="0075113F">
              <w:rPr>
                <w:bCs/>
                <w:iCs/>
                <w:sz w:val="28"/>
                <w:szCs w:val="28"/>
                <w:lang w:eastAsia="lv-LV"/>
              </w:rPr>
              <w:t xml:space="preserve">kā </w:t>
            </w:r>
            <w:r w:rsidRPr="002E17E0" w:rsidR="00D772EC">
              <w:rPr>
                <w:bCs/>
                <w:iCs/>
                <w:sz w:val="28"/>
                <w:szCs w:val="28"/>
                <w:lang w:eastAsia="lv-LV"/>
              </w:rPr>
              <w:t>administratīvie pārkāpumi</w:t>
            </w:r>
            <w:r w:rsidR="0075113F">
              <w:rPr>
                <w:bCs/>
                <w:iCs/>
                <w:sz w:val="28"/>
                <w:szCs w:val="28"/>
                <w:lang w:eastAsia="lv-LV"/>
              </w:rPr>
              <w:t>, gan citā</w:t>
            </w:r>
            <w:r w:rsidR="00FA24DD">
              <w:rPr>
                <w:bCs/>
                <w:iCs/>
                <w:sz w:val="28"/>
                <w:szCs w:val="28"/>
                <w:lang w:eastAsia="lv-LV"/>
              </w:rPr>
              <w:t>s</w:t>
            </w:r>
            <w:r w:rsidR="0075113F">
              <w:rPr>
                <w:bCs/>
                <w:iCs/>
                <w:sz w:val="28"/>
                <w:szCs w:val="28"/>
                <w:lang w:eastAsia="lv-LV"/>
              </w:rPr>
              <w:t>, tostarp dokumenta izcelsmes valst</w:t>
            </w:r>
            <w:r w:rsidR="00FA24DD">
              <w:rPr>
                <w:bCs/>
                <w:iCs/>
                <w:sz w:val="28"/>
                <w:szCs w:val="28"/>
                <w:lang w:eastAsia="lv-LV"/>
              </w:rPr>
              <w:t>īs,</w:t>
            </w:r>
            <w:r w:rsidR="0075113F">
              <w:rPr>
                <w:bCs/>
                <w:iCs/>
                <w:sz w:val="28"/>
                <w:szCs w:val="28"/>
                <w:lang w:eastAsia="lv-LV"/>
              </w:rPr>
              <w:t xml:space="preserve"> publisko tiesību normā</w:t>
            </w:r>
            <w:r w:rsidR="00FA24DD">
              <w:rPr>
                <w:bCs/>
                <w:iCs/>
                <w:sz w:val="28"/>
                <w:szCs w:val="28"/>
                <w:lang w:eastAsia="lv-LV"/>
              </w:rPr>
              <w:t>s paredzētos nodarījumus</w:t>
            </w:r>
            <w:r w:rsidR="00D772EC">
              <w:rPr>
                <w:bCs/>
                <w:iCs/>
                <w:sz w:val="28"/>
                <w:szCs w:val="28"/>
                <w:lang w:eastAsia="lv-LV"/>
              </w:rPr>
              <w:t xml:space="preserve">. </w:t>
            </w:r>
            <w:r w:rsidR="00FA24DD">
              <w:rPr>
                <w:bCs/>
                <w:iCs/>
                <w:sz w:val="28"/>
                <w:szCs w:val="28"/>
                <w:lang w:eastAsia="lv-LV"/>
              </w:rPr>
              <w:t>J</w:t>
            </w:r>
            <w:r w:rsidR="0018160F">
              <w:rPr>
                <w:bCs/>
                <w:iCs/>
                <w:sz w:val="28"/>
                <w:szCs w:val="28"/>
                <w:lang w:eastAsia="lv-LV"/>
              </w:rPr>
              <w:t xml:space="preserve">ēdziens </w:t>
            </w:r>
            <w:r w:rsidRPr="00656EE9" w:rsidR="00FA24DD">
              <w:rPr>
                <w:bCs/>
                <w:sz w:val="28"/>
                <w:szCs w:val="28"/>
                <w:lang w:eastAsia="lv-LV"/>
              </w:rPr>
              <w:t>„</w:t>
            </w:r>
            <w:r w:rsidR="0018160F">
              <w:rPr>
                <w:bCs/>
                <w:iCs/>
                <w:sz w:val="28"/>
                <w:szCs w:val="28"/>
                <w:lang w:eastAsia="lv-LV"/>
              </w:rPr>
              <w:t>nelikumīgi”</w:t>
            </w:r>
            <w:r w:rsidR="00355227">
              <w:rPr>
                <w:bCs/>
                <w:iCs/>
                <w:sz w:val="28"/>
                <w:szCs w:val="28"/>
                <w:lang w:eastAsia="lv-LV"/>
              </w:rPr>
              <w:t xml:space="preserve"> </w:t>
            </w:r>
            <w:r w:rsidR="005218DD">
              <w:rPr>
                <w:bCs/>
                <w:iCs/>
                <w:sz w:val="28"/>
                <w:szCs w:val="28"/>
                <w:lang w:eastAsia="lv-LV"/>
              </w:rPr>
              <w:t xml:space="preserve">neattiecas </w:t>
            </w:r>
            <w:r w:rsidR="0037497D">
              <w:rPr>
                <w:bCs/>
                <w:iCs/>
                <w:sz w:val="28"/>
                <w:szCs w:val="28"/>
                <w:lang w:eastAsia="lv-LV"/>
              </w:rPr>
              <w:t xml:space="preserve">arī </w:t>
            </w:r>
            <w:r w:rsidR="0075113F">
              <w:rPr>
                <w:bCs/>
                <w:iCs/>
                <w:sz w:val="28"/>
                <w:szCs w:val="28"/>
                <w:lang w:eastAsia="lv-LV"/>
              </w:rPr>
              <w:t>uz privāttiesību jomu (civiltiesībām, komerctiesībām, darba tiesībām u.c.</w:t>
            </w:r>
            <w:r w:rsidR="00E215CA">
              <w:rPr>
                <w:bCs/>
                <w:iCs/>
                <w:sz w:val="28"/>
                <w:szCs w:val="28"/>
                <w:lang w:eastAsia="lv-LV"/>
              </w:rPr>
              <w:t xml:space="preserve"> privāttiesībām</w:t>
            </w:r>
            <w:r w:rsidR="0075113F">
              <w:rPr>
                <w:bCs/>
                <w:iCs/>
                <w:sz w:val="28"/>
                <w:szCs w:val="28"/>
                <w:lang w:eastAsia="lv-LV"/>
              </w:rPr>
              <w:t>)</w:t>
            </w:r>
            <w:r w:rsidR="008C53BA">
              <w:rPr>
                <w:bCs/>
                <w:iCs/>
                <w:sz w:val="28"/>
                <w:szCs w:val="28"/>
                <w:lang w:eastAsia="lv-LV"/>
              </w:rPr>
              <w:t>, ja vien privāttiesisks pārkāpums vienlaikus neveido noziedzīga nodarījuma vai administratīvā pārkāpuma sastāva objektīvo pusi</w:t>
            </w:r>
            <w:r w:rsidR="00E215CA">
              <w:rPr>
                <w:bCs/>
                <w:iCs/>
                <w:sz w:val="28"/>
                <w:szCs w:val="28"/>
                <w:lang w:eastAsia="lv-LV"/>
              </w:rPr>
              <w:t>.</w:t>
            </w:r>
            <w:r w:rsidR="005218DD">
              <w:rPr>
                <w:bCs/>
                <w:iCs/>
                <w:sz w:val="28"/>
                <w:szCs w:val="28"/>
                <w:lang w:eastAsia="lv-LV"/>
              </w:rPr>
              <w:t xml:space="preserve"> </w:t>
            </w:r>
            <w:r w:rsidR="003F6D6F">
              <w:rPr>
                <w:bCs/>
                <w:iCs/>
                <w:sz w:val="28"/>
                <w:szCs w:val="28"/>
                <w:lang w:eastAsia="lv-LV"/>
              </w:rPr>
              <w:t xml:space="preserve">Ja iestāde, kuras kompetencē ir veikt administratīvo pārkāpumu procesu bibliotēku jomā secina, ka </w:t>
            </w:r>
            <w:r w:rsidR="00DE5810">
              <w:rPr>
                <w:bCs/>
                <w:iCs/>
                <w:sz w:val="28"/>
                <w:szCs w:val="28"/>
                <w:lang w:eastAsia="lv-LV"/>
              </w:rPr>
              <w:t xml:space="preserve">ir pamatotas aizdomas par </w:t>
            </w:r>
            <w:r w:rsidR="003F6D6F">
              <w:rPr>
                <w:bCs/>
                <w:iCs/>
                <w:sz w:val="28"/>
                <w:szCs w:val="28"/>
                <w:lang w:eastAsia="lv-LV"/>
              </w:rPr>
              <w:t>iespējami izdarīt</w:t>
            </w:r>
            <w:r w:rsidR="00DE5810">
              <w:rPr>
                <w:bCs/>
                <w:iCs/>
                <w:sz w:val="28"/>
                <w:szCs w:val="28"/>
                <w:lang w:eastAsia="lv-LV"/>
              </w:rPr>
              <w:t>u</w:t>
            </w:r>
            <w:r w:rsidR="003F6D6F">
              <w:rPr>
                <w:bCs/>
                <w:iCs/>
                <w:sz w:val="28"/>
                <w:szCs w:val="28"/>
                <w:lang w:eastAsia="lv-LV"/>
              </w:rPr>
              <w:t xml:space="preserve"> noziedzīg</w:t>
            </w:r>
            <w:r w:rsidR="00DE5810">
              <w:rPr>
                <w:bCs/>
                <w:iCs/>
                <w:sz w:val="28"/>
                <w:szCs w:val="28"/>
                <w:lang w:eastAsia="lv-LV"/>
              </w:rPr>
              <w:t>u</w:t>
            </w:r>
            <w:r w:rsidR="003F6D6F">
              <w:rPr>
                <w:bCs/>
                <w:iCs/>
                <w:sz w:val="28"/>
                <w:szCs w:val="28"/>
                <w:lang w:eastAsia="lv-LV"/>
              </w:rPr>
              <w:t xml:space="preserve"> nodarījum</w:t>
            </w:r>
            <w:r w:rsidR="00DE5810">
              <w:rPr>
                <w:bCs/>
                <w:iCs/>
                <w:sz w:val="28"/>
                <w:szCs w:val="28"/>
                <w:lang w:eastAsia="lv-LV"/>
              </w:rPr>
              <w:t>u</w:t>
            </w:r>
            <w:r w:rsidR="003F6D6F">
              <w:rPr>
                <w:bCs/>
                <w:iCs/>
                <w:sz w:val="28"/>
                <w:szCs w:val="28"/>
                <w:lang w:eastAsia="lv-LV"/>
              </w:rPr>
              <w:t>,</w:t>
            </w:r>
            <w:r w:rsidR="00DE5810">
              <w:rPr>
                <w:bCs/>
                <w:iCs/>
                <w:sz w:val="28"/>
                <w:szCs w:val="28"/>
                <w:lang w:eastAsia="lv-LV"/>
              </w:rPr>
              <w:t xml:space="preserve"> šī</w:t>
            </w:r>
            <w:r w:rsidR="003F6D6F">
              <w:rPr>
                <w:bCs/>
                <w:iCs/>
                <w:sz w:val="28"/>
                <w:szCs w:val="28"/>
                <w:lang w:eastAsia="lv-LV"/>
              </w:rPr>
              <w:t xml:space="preserve"> </w:t>
            </w:r>
            <w:r w:rsidR="00DE5810">
              <w:rPr>
                <w:bCs/>
                <w:iCs/>
                <w:sz w:val="28"/>
                <w:szCs w:val="28"/>
                <w:lang w:eastAsia="lv-LV"/>
              </w:rPr>
              <w:t xml:space="preserve">iestāde rīkojas </w:t>
            </w:r>
            <w:r w:rsidR="0037497D">
              <w:rPr>
                <w:bCs/>
                <w:iCs/>
                <w:sz w:val="28"/>
                <w:szCs w:val="28"/>
                <w:lang w:eastAsia="lv-LV"/>
              </w:rPr>
              <w:t>normatīvajos aktos</w:t>
            </w:r>
            <w:r w:rsidR="00DE5810">
              <w:rPr>
                <w:bCs/>
                <w:iCs/>
                <w:sz w:val="28"/>
                <w:szCs w:val="28"/>
                <w:lang w:eastAsia="lv-LV"/>
              </w:rPr>
              <w:t xml:space="preserve"> noteiktajā kārtībā.</w:t>
            </w:r>
            <w:r w:rsidR="002F18A0">
              <w:rPr>
                <w:bCs/>
                <w:iCs/>
                <w:sz w:val="28"/>
                <w:szCs w:val="28"/>
                <w:lang w:eastAsia="lv-LV"/>
              </w:rPr>
              <w:t xml:space="preserve"> </w:t>
            </w:r>
          </w:p>
          <w:p w:rsidR="000F3DE7" w:rsidP="00D44C44" w:rsidRDefault="000F3DE7" w14:paraId="798D286D" w14:textId="77777777">
            <w:pPr>
              <w:pStyle w:val="Sarakstarindkopa"/>
              <w:ind w:left="31"/>
              <w:jc w:val="both"/>
              <w:rPr>
                <w:bCs/>
                <w:iCs/>
                <w:sz w:val="28"/>
                <w:szCs w:val="28"/>
                <w:lang w:eastAsia="lv-LV"/>
              </w:rPr>
            </w:pPr>
          </w:p>
          <w:p w:rsidRPr="00656EE9" w:rsidR="00022B3D" w:rsidP="00D44C44" w:rsidRDefault="00C8727B" w14:paraId="5DBE464E" w14:textId="460644E0">
            <w:pPr>
              <w:pStyle w:val="Sarakstarindkopa"/>
              <w:ind w:left="31"/>
              <w:jc w:val="both"/>
              <w:rPr>
                <w:bCs/>
                <w:iCs/>
                <w:sz w:val="28"/>
                <w:szCs w:val="28"/>
                <w:lang w:eastAsia="lv-LV"/>
              </w:rPr>
            </w:pPr>
            <w:r w:rsidRPr="00656EE9">
              <w:rPr>
                <w:bCs/>
                <w:iCs/>
                <w:sz w:val="28"/>
                <w:szCs w:val="28"/>
                <w:lang w:eastAsia="lv-LV"/>
              </w:rPr>
              <w:t xml:space="preserve">Iepriekš no </w:t>
            </w:r>
            <w:r w:rsidR="005909A3">
              <w:rPr>
                <w:bCs/>
                <w:iCs/>
                <w:sz w:val="28"/>
                <w:szCs w:val="28"/>
                <w:lang w:eastAsia="lv-LV"/>
              </w:rPr>
              <w:t xml:space="preserve">bibliotēkas </w:t>
            </w:r>
            <w:r w:rsidRPr="00656EE9">
              <w:rPr>
                <w:bCs/>
                <w:iCs/>
                <w:sz w:val="28"/>
                <w:szCs w:val="28"/>
                <w:lang w:eastAsia="lv-LV"/>
              </w:rPr>
              <w:t>krājuma izņemto dokumentu</w:t>
            </w:r>
            <w:r w:rsidR="00220001">
              <w:rPr>
                <w:bCs/>
                <w:iCs/>
                <w:sz w:val="28"/>
                <w:szCs w:val="28"/>
                <w:lang w:eastAsia="lv-LV"/>
              </w:rPr>
              <w:t>, kas atbilst īpaši aizsargājamā</w:t>
            </w:r>
            <w:r w:rsidRPr="00656EE9">
              <w:rPr>
                <w:bCs/>
                <w:iCs/>
                <w:sz w:val="28"/>
                <w:szCs w:val="28"/>
                <w:lang w:eastAsia="lv-LV"/>
              </w:rPr>
              <w:t xml:space="preserve"> bibliotēkas krājuma dokumentam, var atkārtoti iekļaut bibliotēkas krājumā no brīža, kad zudušas pamatotas aizdomas par tā nelikumīg</w:t>
            </w:r>
            <w:r w:rsidR="005909A3">
              <w:rPr>
                <w:bCs/>
                <w:iCs/>
                <w:sz w:val="28"/>
                <w:szCs w:val="28"/>
                <w:lang w:eastAsia="lv-LV"/>
              </w:rPr>
              <w:t>o</w:t>
            </w:r>
            <w:r w:rsidRPr="00656EE9">
              <w:rPr>
                <w:bCs/>
                <w:iCs/>
                <w:sz w:val="28"/>
                <w:szCs w:val="28"/>
                <w:lang w:eastAsia="lv-LV"/>
              </w:rPr>
              <w:t xml:space="preserve"> izcelsmi.</w:t>
            </w:r>
            <w:r w:rsidR="005C6D39">
              <w:rPr>
                <w:bCs/>
                <w:iCs/>
                <w:sz w:val="28"/>
                <w:szCs w:val="28"/>
                <w:lang w:eastAsia="lv-LV"/>
              </w:rPr>
              <w:t xml:space="preserve"> Pamatotas aizdomas zūd gadījumā, ja</w:t>
            </w:r>
            <w:r w:rsidR="001552E8">
              <w:rPr>
                <w:bCs/>
                <w:iCs/>
                <w:sz w:val="28"/>
                <w:szCs w:val="28"/>
                <w:lang w:eastAsia="lv-LV"/>
              </w:rPr>
              <w:t xml:space="preserve"> trūkst pietiekamu pierādījumu par </w:t>
            </w:r>
            <w:r w:rsidR="002F18A0">
              <w:rPr>
                <w:bCs/>
                <w:iCs/>
                <w:sz w:val="28"/>
                <w:szCs w:val="28"/>
                <w:lang w:eastAsia="lv-LV"/>
              </w:rPr>
              <w:t xml:space="preserve">to, ka </w:t>
            </w:r>
            <w:r w:rsidR="002F18A0">
              <w:rPr>
                <w:sz w:val="28"/>
                <w:szCs w:val="28"/>
              </w:rPr>
              <w:t>īpaši aizsargājamā</w:t>
            </w:r>
            <w:r w:rsidRPr="00F76D5A" w:rsidR="002F18A0">
              <w:rPr>
                <w:sz w:val="28"/>
                <w:szCs w:val="28"/>
              </w:rPr>
              <w:t xml:space="preserve"> bibliotēkas krājuma dokuments</w:t>
            </w:r>
            <w:r w:rsidR="002F18A0">
              <w:rPr>
                <w:sz w:val="28"/>
                <w:szCs w:val="28"/>
              </w:rPr>
              <w:t xml:space="preserve"> iespējami iegūts nelikumīgi</w:t>
            </w:r>
            <w:r w:rsidR="008C53BA">
              <w:rPr>
                <w:sz w:val="28"/>
                <w:szCs w:val="28"/>
              </w:rPr>
              <w:t>,</w:t>
            </w:r>
            <w:r w:rsidR="00A37167">
              <w:rPr>
                <w:bCs/>
                <w:iCs/>
                <w:sz w:val="28"/>
                <w:szCs w:val="28"/>
                <w:lang w:eastAsia="lv-LV"/>
              </w:rPr>
              <w:t xml:space="preserve"> ko </w:t>
            </w:r>
            <w:r w:rsidR="002F523B">
              <w:rPr>
                <w:bCs/>
                <w:iCs/>
                <w:sz w:val="28"/>
                <w:szCs w:val="28"/>
                <w:lang w:eastAsia="lv-LV"/>
              </w:rPr>
              <w:t xml:space="preserve">var konstatēt atkārtoti pārvērtējot </w:t>
            </w:r>
            <w:r w:rsidR="002F18A0">
              <w:rPr>
                <w:bCs/>
                <w:iCs/>
                <w:sz w:val="28"/>
                <w:szCs w:val="28"/>
                <w:lang w:eastAsia="lv-LV"/>
              </w:rPr>
              <w:t xml:space="preserve">pierādījumus </w:t>
            </w:r>
            <w:r w:rsidR="002F523B">
              <w:rPr>
                <w:bCs/>
                <w:iCs/>
                <w:sz w:val="28"/>
                <w:szCs w:val="28"/>
                <w:lang w:eastAsia="lv-LV"/>
              </w:rPr>
              <w:t xml:space="preserve">(piemēram, izlemjot jautājumu apstrīdēšanas vai pārsūdzības kārtībā, </w:t>
            </w:r>
            <w:r w:rsidR="00A37167">
              <w:rPr>
                <w:bCs/>
                <w:iCs/>
                <w:sz w:val="28"/>
                <w:szCs w:val="28"/>
                <w:lang w:eastAsia="lv-LV"/>
              </w:rPr>
              <w:t xml:space="preserve">tiesā, </w:t>
            </w:r>
            <w:r w:rsidR="002F523B">
              <w:rPr>
                <w:bCs/>
                <w:iCs/>
                <w:sz w:val="28"/>
                <w:szCs w:val="28"/>
                <w:lang w:eastAsia="lv-LV"/>
              </w:rPr>
              <w:t>pastāvot jaunatklātiem apstākļiem u.c.)</w:t>
            </w:r>
            <w:r w:rsidR="003076FA">
              <w:rPr>
                <w:bCs/>
                <w:iCs/>
                <w:sz w:val="28"/>
                <w:szCs w:val="28"/>
                <w:lang w:eastAsia="lv-LV"/>
              </w:rPr>
              <w:t>, kā arī saņemot kompetentās institūcijas nolēmumu vai informāciju, no kā izriet, ka šīs aizdomas nav pamatotas</w:t>
            </w:r>
            <w:r w:rsidR="008C53BA">
              <w:rPr>
                <w:bCs/>
                <w:iCs/>
                <w:sz w:val="28"/>
                <w:szCs w:val="28"/>
                <w:lang w:eastAsia="lv-LV"/>
              </w:rPr>
              <w:t xml:space="preserve">, uzsākot administratīvo procesu no </w:t>
            </w:r>
            <w:r w:rsidR="008C53BA">
              <w:rPr>
                <w:bCs/>
                <w:iCs/>
                <w:sz w:val="28"/>
                <w:szCs w:val="28"/>
                <w:lang w:eastAsia="lv-LV"/>
              </w:rPr>
              <w:lastRenderedPageBreak/>
              <w:t>jauna u.c</w:t>
            </w:r>
            <w:r w:rsidR="002F523B">
              <w:rPr>
                <w:bCs/>
                <w:iCs/>
                <w:sz w:val="28"/>
                <w:szCs w:val="28"/>
                <w:lang w:eastAsia="lv-LV"/>
              </w:rPr>
              <w:t>.</w:t>
            </w:r>
            <w:r w:rsidR="001552E8">
              <w:rPr>
                <w:bCs/>
                <w:iCs/>
                <w:sz w:val="28"/>
                <w:szCs w:val="28"/>
                <w:lang w:eastAsia="lv-LV"/>
              </w:rPr>
              <w:t xml:space="preserve"> </w:t>
            </w:r>
            <w:r w:rsidR="002F18A0">
              <w:rPr>
                <w:bCs/>
                <w:iCs/>
                <w:sz w:val="28"/>
                <w:szCs w:val="28"/>
                <w:lang w:eastAsia="lv-LV"/>
              </w:rPr>
              <w:t>P</w:t>
            </w:r>
            <w:r w:rsidR="00851962">
              <w:rPr>
                <w:bCs/>
                <w:iCs/>
                <w:sz w:val="28"/>
                <w:szCs w:val="28"/>
                <w:lang w:eastAsia="lv-LV"/>
              </w:rPr>
              <w:t xml:space="preserve">amatotu aizdomu esamības vai neesamības jautājums atkarīgs no katras konkrētās lietas faktiskajiem apstākļiem. </w:t>
            </w:r>
            <w:r w:rsidRPr="00656EE9" w:rsidR="001E4720">
              <w:rPr>
                <w:bCs/>
                <w:iCs/>
                <w:sz w:val="28"/>
                <w:szCs w:val="28"/>
                <w:lang w:eastAsia="lv-LV"/>
              </w:rPr>
              <w:t>Likump</w:t>
            </w:r>
            <w:r w:rsidRPr="00656EE9" w:rsidR="00B54DA7">
              <w:rPr>
                <w:bCs/>
                <w:iCs/>
                <w:sz w:val="28"/>
                <w:szCs w:val="28"/>
                <w:lang w:eastAsia="lv-LV"/>
              </w:rPr>
              <w:t xml:space="preserve">rojektā lietoti jēdzieni </w:t>
            </w:r>
            <w:r w:rsidRPr="00656EE9" w:rsidR="00B83EB0">
              <w:rPr>
                <w:bCs/>
                <w:sz w:val="28"/>
                <w:szCs w:val="28"/>
                <w:lang w:eastAsia="lv-LV"/>
              </w:rPr>
              <w:t>„</w:t>
            </w:r>
            <w:r w:rsidRPr="00656EE9" w:rsidR="00B54DA7">
              <w:rPr>
                <w:bCs/>
                <w:iCs/>
                <w:sz w:val="28"/>
                <w:szCs w:val="28"/>
                <w:lang w:eastAsia="lv-LV"/>
              </w:rPr>
              <w:t xml:space="preserve">iespējami” un </w:t>
            </w:r>
            <w:r w:rsidRPr="00656EE9" w:rsidR="00B83EB0">
              <w:rPr>
                <w:bCs/>
                <w:sz w:val="28"/>
                <w:szCs w:val="28"/>
                <w:lang w:eastAsia="lv-LV"/>
              </w:rPr>
              <w:t>„</w:t>
            </w:r>
            <w:r w:rsidRPr="00656EE9" w:rsidR="00B54DA7">
              <w:rPr>
                <w:bCs/>
                <w:iCs/>
                <w:sz w:val="28"/>
                <w:szCs w:val="28"/>
                <w:lang w:eastAsia="lv-LV"/>
              </w:rPr>
              <w:t xml:space="preserve">pamatotas aizdomas”, ņemot vērā, ka </w:t>
            </w:r>
            <w:r w:rsidRPr="00656EE9" w:rsidR="001E4720">
              <w:rPr>
                <w:bCs/>
                <w:iCs/>
                <w:sz w:val="28"/>
                <w:szCs w:val="28"/>
                <w:lang w:eastAsia="lv-LV"/>
              </w:rPr>
              <w:t>Likump</w:t>
            </w:r>
            <w:r w:rsidRPr="00656EE9" w:rsidR="00B54DA7">
              <w:rPr>
                <w:bCs/>
                <w:iCs/>
                <w:sz w:val="28"/>
                <w:szCs w:val="28"/>
                <w:lang w:eastAsia="lv-LV"/>
              </w:rPr>
              <w:t>rojekta</w:t>
            </w:r>
            <w:r w:rsidRPr="00656EE9" w:rsidR="00586194">
              <w:rPr>
                <w:bCs/>
                <w:iCs/>
                <w:sz w:val="28"/>
                <w:szCs w:val="28"/>
                <w:lang w:eastAsia="lv-LV"/>
              </w:rPr>
              <w:t xml:space="preserve"> regulējums interpretējams kopsakar</w:t>
            </w:r>
            <w:r w:rsidR="002C6514">
              <w:rPr>
                <w:bCs/>
                <w:iCs/>
                <w:sz w:val="28"/>
                <w:szCs w:val="28"/>
                <w:lang w:eastAsia="lv-LV"/>
              </w:rPr>
              <w:t>ībā ar</w:t>
            </w:r>
            <w:r w:rsidRPr="00656EE9" w:rsidR="00B54DA7">
              <w:rPr>
                <w:bCs/>
                <w:iCs/>
                <w:sz w:val="28"/>
                <w:szCs w:val="28"/>
                <w:lang w:eastAsia="lv-LV"/>
              </w:rPr>
              <w:t xml:space="preserve"> </w:t>
            </w:r>
            <w:r w:rsidRPr="00656EE9" w:rsidR="00586194">
              <w:rPr>
                <w:bCs/>
                <w:iCs/>
                <w:sz w:val="28"/>
                <w:szCs w:val="28"/>
                <w:lang w:eastAsia="lv-LV"/>
              </w:rPr>
              <w:t>nevainīguma prezumpcijas principu</w:t>
            </w:r>
            <w:r w:rsidR="00EA5FA0">
              <w:rPr>
                <w:bCs/>
                <w:iCs/>
                <w:sz w:val="28"/>
                <w:szCs w:val="28"/>
                <w:lang w:eastAsia="lv-LV"/>
              </w:rPr>
              <w:t>.</w:t>
            </w:r>
            <w:r w:rsidRPr="00656EE9" w:rsidR="00586194">
              <w:rPr>
                <w:bCs/>
                <w:iCs/>
                <w:sz w:val="28"/>
                <w:szCs w:val="28"/>
                <w:lang w:eastAsia="lv-LV"/>
              </w:rPr>
              <w:t xml:space="preserve"> </w:t>
            </w:r>
            <w:r w:rsidR="00EA5FA0">
              <w:rPr>
                <w:bCs/>
                <w:iCs/>
                <w:sz w:val="28"/>
                <w:szCs w:val="28"/>
                <w:lang w:eastAsia="lv-LV"/>
              </w:rPr>
              <w:t>J</w:t>
            </w:r>
            <w:r w:rsidRPr="00656EE9" w:rsidR="00F41BFA">
              <w:rPr>
                <w:bCs/>
                <w:iCs/>
                <w:sz w:val="28"/>
                <w:szCs w:val="28"/>
                <w:lang w:eastAsia="lv-LV"/>
              </w:rPr>
              <w:t xml:space="preserve">ēdziens </w:t>
            </w:r>
            <w:r w:rsidRPr="00656EE9" w:rsidR="00B83EB0">
              <w:rPr>
                <w:bCs/>
                <w:sz w:val="28"/>
                <w:szCs w:val="28"/>
                <w:lang w:eastAsia="lv-LV"/>
              </w:rPr>
              <w:t>„</w:t>
            </w:r>
            <w:r w:rsidRPr="00656EE9" w:rsidR="00F41BFA">
              <w:rPr>
                <w:bCs/>
                <w:iCs/>
                <w:sz w:val="28"/>
                <w:szCs w:val="28"/>
                <w:lang w:eastAsia="lv-LV"/>
              </w:rPr>
              <w:t xml:space="preserve">iespējams” </w:t>
            </w:r>
            <w:r w:rsidRPr="00656EE9" w:rsidR="00022B3D">
              <w:rPr>
                <w:bCs/>
                <w:iCs/>
                <w:sz w:val="28"/>
                <w:szCs w:val="28"/>
                <w:lang w:eastAsia="lv-LV"/>
              </w:rPr>
              <w:t>ļauj lēmumu pieņemt uz nepilnīgas informācijas pamata</w:t>
            </w:r>
            <w:r w:rsidR="00EA5FA0">
              <w:rPr>
                <w:bCs/>
                <w:iCs/>
                <w:sz w:val="28"/>
                <w:szCs w:val="28"/>
                <w:lang w:eastAsia="lv-LV"/>
              </w:rPr>
              <w:t xml:space="preserve"> un apzīmē situāciju, kad </w:t>
            </w:r>
            <w:r w:rsidRPr="00EA5FA0" w:rsidR="00EA5FA0">
              <w:rPr>
                <w:bCs/>
                <w:iCs/>
                <w:sz w:val="28"/>
                <w:szCs w:val="28"/>
                <w:lang w:eastAsia="lv-LV"/>
              </w:rPr>
              <w:t>pierādījumu kopums dod pamatu pieņēmumam, ka, visticamāk</w:t>
            </w:r>
            <w:r w:rsidR="00EA5FA0">
              <w:rPr>
                <w:bCs/>
                <w:iCs/>
                <w:sz w:val="28"/>
                <w:szCs w:val="28"/>
                <w:lang w:eastAsia="lv-LV"/>
              </w:rPr>
              <w:t xml:space="preserve"> īpaši aizsargājams</w:t>
            </w:r>
            <w:r w:rsidRPr="00656EE9" w:rsidR="00EA5FA0">
              <w:rPr>
                <w:bCs/>
                <w:iCs/>
                <w:sz w:val="28"/>
                <w:szCs w:val="28"/>
                <w:lang w:eastAsia="lv-LV"/>
              </w:rPr>
              <w:t xml:space="preserve"> bibliotēkas krājuma dokuments</w:t>
            </w:r>
            <w:r w:rsidR="00EA5FA0">
              <w:rPr>
                <w:bCs/>
                <w:iCs/>
                <w:sz w:val="28"/>
                <w:szCs w:val="28"/>
                <w:lang w:eastAsia="lv-LV"/>
              </w:rPr>
              <w:t xml:space="preserve"> iegūts nelikumīgi</w:t>
            </w:r>
            <w:r w:rsidRPr="00656EE9" w:rsidR="00022B3D">
              <w:rPr>
                <w:bCs/>
                <w:iCs/>
                <w:sz w:val="28"/>
                <w:szCs w:val="28"/>
                <w:lang w:eastAsia="lv-LV"/>
              </w:rPr>
              <w:t xml:space="preserve">. </w:t>
            </w:r>
            <w:r w:rsidRPr="00656EE9" w:rsidR="00114DE1">
              <w:rPr>
                <w:bCs/>
                <w:iCs/>
                <w:sz w:val="28"/>
                <w:szCs w:val="28"/>
                <w:lang w:eastAsia="lv-LV"/>
              </w:rPr>
              <w:t xml:space="preserve">Jēdziens </w:t>
            </w:r>
            <w:r w:rsidRPr="00656EE9" w:rsidR="00C7391E">
              <w:rPr>
                <w:bCs/>
                <w:sz w:val="28"/>
                <w:szCs w:val="28"/>
                <w:lang w:eastAsia="lv-LV"/>
              </w:rPr>
              <w:t>„</w:t>
            </w:r>
            <w:r w:rsidRPr="00656EE9" w:rsidR="00114DE1">
              <w:rPr>
                <w:bCs/>
                <w:iCs/>
                <w:sz w:val="28"/>
                <w:szCs w:val="28"/>
                <w:lang w:eastAsia="lv-LV"/>
              </w:rPr>
              <w:t xml:space="preserve">pamatotas aizdomas” </w:t>
            </w:r>
            <w:r w:rsidRPr="00656EE9" w:rsidR="002B775E">
              <w:rPr>
                <w:bCs/>
                <w:iCs/>
                <w:sz w:val="28"/>
                <w:szCs w:val="28"/>
                <w:lang w:eastAsia="lv-LV"/>
              </w:rPr>
              <w:t xml:space="preserve">nozīmē, ka bibliotēkas rīcībā jābūt pietiekamiem pierādījumiem, kas </w:t>
            </w:r>
            <w:r w:rsidRPr="00656EE9" w:rsidR="00275320">
              <w:rPr>
                <w:bCs/>
                <w:iCs/>
                <w:sz w:val="28"/>
                <w:szCs w:val="28"/>
                <w:lang w:eastAsia="lv-LV"/>
              </w:rPr>
              <w:t xml:space="preserve">saprātīgam vērotājam no malas </w:t>
            </w:r>
            <w:r w:rsidRPr="00656EE9" w:rsidR="002B775E">
              <w:rPr>
                <w:bCs/>
                <w:iCs/>
                <w:sz w:val="28"/>
                <w:szCs w:val="28"/>
                <w:lang w:eastAsia="lv-LV"/>
              </w:rPr>
              <w:t>dod pamatu izdarīt</w:t>
            </w:r>
            <w:r w:rsidR="00220001">
              <w:rPr>
                <w:bCs/>
                <w:iCs/>
                <w:sz w:val="28"/>
                <w:szCs w:val="28"/>
                <w:lang w:eastAsia="lv-LV"/>
              </w:rPr>
              <w:t xml:space="preserve"> pieņēmumu par īpaši izsargājamā</w:t>
            </w:r>
            <w:r w:rsidRPr="00656EE9" w:rsidR="002B775E">
              <w:rPr>
                <w:bCs/>
                <w:iCs/>
                <w:sz w:val="28"/>
                <w:szCs w:val="28"/>
                <w:lang w:eastAsia="lv-LV"/>
              </w:rPr>
              <w:t xml:space="preserve"> bibliotēkas krājuma priekšmeta </w:t>
            </w:r>
            <w:r w:rsidRPr="00656EE9" w:rsidR="00801508">
              <w:rPr>
                <w:bCs/>
                <w:iCs/>
                <w:sz w:val="28"/>
                <w:szCs w:val="28"/>
                <w:lang w:eastAsia="lv-LV"/>
              </w:rPr>
              <w:t xml:space="preserve">nelikumīgo </w:t>
            </w:r>
            <w:r w:rsidRPr="00656EE9" w:rsidR="002B775E">
              <w:rPr>
                <w:bCs/>
                <w:iCs/>
                <w:sz w:val="28"/>
                <w:szCs w:val="28"/>
                <w:lang w:eastAsia="lv-LV"/>
              </w:rPr>
              <w:t xml:space="preserve">izcelsmi. </w:t>
            </w:r>
            <w:r w:rsidR="00971A5A">
              <w:rPr>
                <w:bCs/>
                <w:iCs/>
                <w:sz w:val="28"/>
                <w:szCs w:val="28"/>
                <w:lang w:eastAsia="lv-LV"/>
              </w:rPr>
              <w:t>Pierādījumu pietiekamība</w:t>
            </w:r>
            <w:r w:rsidR="00AC5553">
              <w:rPr>
                <w:bCs/>
                <w:iCs/>
                <w:sz w:val="28"/>
                <w:szCs w:val="28"/>
                <w:lang w:eastAsia="lv-LV"/>
              </w:rPr>
              <w:t xml:space="preserve"> atkarīga no katras konkrētās lietas faktiskajiem apstākļiem</w:t>
            </w:r>
            <w:r w:rsidR="001552E8">
              <w:rPr>
                <w:bCs/>
                <w:iCs/>
                <w:sz w:val="28"/>
                <w:szCs w:val="28"/>
                <w:lang w:eastAsia="lv-LV"/>
              </w:rPr>
              <w:t xml:space="preserve"> un tās esamību vai neesamību konstatē tiesību piemērotājs</w:t>
            </w:r>
            <w:r w:rsidR="00AC5553">
              <w:rPr>
                <w:bCs/>
                <w:iCs/>
                <w:sz w:val="28"/>
                <w:szCs w:val="28"/>
                <w:lang w:eastAsia="lv-LV"/>
              </w:rPr>
              <w:t xml:space="preserve">. </w:t>
            </w:r>
            <w:r w:rsidR="00B011A7">
              <w:rPr>
                <w:bCs/>
                <w:iCs/>
                <w:sz w:val="28"/>
                <w:szCs w:val="28"/>
                <w:lang w:eastAsia="lv-LV"/>
              </w:rPr>
              <w:t>Vienlaikus</w:t>
            </w:r>
            <w:r w:rsidR="00EE4BF6">
              <w:rPr>
                <w:bCs/>
                <w:iCs/>
                <w:sz w:val="28"/>
                <w:szCs w:val="28"/>
                <w:lang w:eastAsia="lv-LV"/>
              </w:rPr>
              <w:t xml:space="preserve"> </w:t>
            </w:r>
            <w:r w:rsidR="00AC5553">
              <w:rPr>
                <w:bCs/>
                <w:iCs/>
                <w:sz w:val="28"/>
                <w:szCs w:val="28"/>
                <w:lang w:eastAsia="lv-LV"/>
              </w:rPr>
              <w:t xml:space="preserve">pierādījumu pietiekamības novērtēšanā nav pieļaujama formāla pieeja – tiesību piemērotājām jāvērtē iegūtie pierādījumi to kopumā un savstarpējā sakarībā, lai konstatētu, ka </w:t>
            </w:r>
            <w:r w:rsidR="002D4F38">
              <w:rPr>
                <w:bCs/>
                <w:iCs/>
                <w:sz w:val="28"/>
                <w:szCs w:val="28"/>
                <w:lang w:eastAsia="lv-LV"/>
              </w:rPr>
              <w:t>visticamāk</w:t>
            </w:r>
            <w:r w:rsidR="00AC5553">
              <w:rPr>
                <w:bCs/>
                <w:iCs/>
                <w:sz w:val="28"/>
                <w:szCs w:val="28"/>
                <w:lang w:eastAsia="lv-LV"/>
              </w:rPr>
              <w:t xml:space="preserve"> </w:t>
            </w:r>
            <w:r w:rsidR="002D4F38">
              <w:rPr>
                <w:bCs/>
                <w:iCs/>
                <w:sz w:val="28"/>
                <w:szCs w:val="28"/>
                <w:lang w:eastAsia="lv-LV"/>
              </w:rPr>
              <w:t>īpaši izsargājamā</w:t>
            </w:r>
            <w:r w:rsidRPr="00656EE9" w:rsidR="002D4F38">
              <w:rPr>
                <w:bCs/>
                <w:iCs/>
                <w:sz w:val="28"/>
                <w:szCs w:val="28"/>
                <w:lang w:eastAsia="lv-LV"/>
              </w:rPr>
              <w:t xml:space="preserve"> bibliotēkas krājuma priekšmet</w:t>
            </w:r>
            <w:r w:rsidR="002D4F38">
              <w:rPr>
                <w:bCs/>
                <w:iCs/>
                <w:sz w:val="28"/>
                <w:szCs w:val="28"/>
                <w:lang w:eastAsia="lv-LV"/>
              </w:rPr>
              <w:t>s iegūts nelikumīgi</w:t>
            </w:r>
            <w:r w:rsidR="00B93376">
              <w:rPr>
                <w:bCs/>
                <w:iCs/>
                <w:sz w:val="28"/>
                <w:szCs w:val="28"/>
                <w:lang w:eastAsia="lv-LV"/>
              </w:rPr>
              <w:t xml:space="preserve"> un</w:t>
            </w:r>
            <w:r w:rsidR="002D4F38">
              <w:rPr>
                <w:bCs/>
                <w:iCs/>
                <w:sz w:val="28"/>
                <w:szCs w:val="28"/>
                <w:lang w:eastAsia="lv-LV"/>
              </w:rPr>
              <w:t xml:space="preserve"> </w:t>
            </w:r>
            <w:r w:rsidR="00AC5553">
              <w:rPr>
                <w:bCs/>
                <w:iCs/>
                <w:sz w:val="28"/>
                <w:szCs w:val="28"/>
                <w:lang w:eastAsia="lv-LV"/>
              </w:rPr>
              <w:t>aizdom</w:t>
            </w:r>
            <w:r w:rsidR="00B93376">
              <w:rPr>
                <w:bCs/>
                <w:iCs/>
                <w:sz w:val="28"/>
                <w:szCs w:val="28"/>
                <w:lang w:eastAsia="lv-LV"/>
              </w:rPr>
              <w:t>as</w:t>
            </w:r>
            <w:r w:rsidR="00AC5553">
              <w:rPr>
                <w:bCs/>
                <w:iCs/>
                <w:sz w:val="28"/>
                <w:szCs w:val="28"/>
                <w:lang w:eastAsia="lv-LV"/>
              </w:rPr>
              <w:t xml:space="preserve"> </w:t>
            </w:r>
            <w:r w:rsidR="00B93376">
              <w:rPr>
                <w:bCs/>
                <w:iCs/>
                <w:sz w:val="28"/>
                <w:szCs w:val="28"/>
                <w:lang w:eastAsia="lv-LV"/>
              </w:rPr>
              <w:t xml:space="preserve">ir </w:t>
            </w:r>
            <w:r w:rsidR="00AC5553">
              <w:rPr>
                <w:bCs/>
                <w:iCs/>
                <w:sz w:val="28"/>
                <w:szCs w:val="28"/>
                <w:lang w:eastAsia="lv-LV"/>
              </w:rPr>
              <w:t>pamatot</w:t>
            </w:r>
            <w:r w:rsidR="00B93376">
              <w:rPr>
                <w:bCs/>
                <w:iCs/>
                <w:sz w:val="28"/>
                <w:szCs w:val="28"/>
                <w:lang w:eastAsia="lv-LV"/>
              </w:rPr>
              <w:t>as</w:t>
            </w:r>
            <w:r w:rsidR="001552E8">
              <w:rPr>
                <w:bCs/>
                <w:iCs/>
                <w:sz w:val="28"/>
                <w:szCs w:val="28"/>
                <w:lang w:eastAsia="lv-LV"/>
              </w:rPr>
              <w:t xml:space="preserve"> </w:t>
            </w:r>
            <w:r w:rsidR="003578B6">
              <w:rPr>
                <w:bCs/>
                <w:iCs/>
                <w:sz w:val="28"/>
                <w:szCs w:val="28"/>
                <w:lang w:eastAsia="lv-LV"/>
              </w:rPr>
              <w:t xml:space="preserve">vai </w:t>
            </w:r>
            <w:r w:rsidR="00C4795E">
              <w:rPr>
                <w:bCs/>
                <w:iCs/>
                <w:sz w:val="28"/>
                <w:szCs w:val="28"/>
                <w:lang w:eastAsia="lv-LV"/>
              </w:rPr>
              <w:t>nepamatot</w:t>
            </w:r>
            <w:r w:rsidR="00B93376">
              <w:rPr>
                <w:bCs/>
                <w:iCs/>
                <w:sz w:val="28"/>
                <w:szCs w:val="28"/>
                <w:lang w:eastAsia="lv-LV"/>
              </w:rPr>
              <w:t>as</w:t>
            </w:r>
            <w:r w:rsidR="00C4795E">
              <w:rPr>
                <w:bCs/>
                <w:iCs/>
                <w:sz w:val="28"/>
                <w:szCs w:val="28"/>
                <w:lang w:eastAsia="lv-LV"/>
              </w:rPr>
              <w:t xml:space="preserve">. </w:t>
            </w:r>
            <w:r w:rsidRPr="00656EE9" w:rsidR="00064182">
              <w:rPr>
                <w:bCs/>
                <w:iCs/>
                <w:sz w:val="28"/>
                <w:szCs w:val="28"/>
                <w:lang w:eastAsia="lv-LV"/>
              </w:rPr>
              <w:t>Visos gadījumos l</w:t>
            </w:r>
            <w:r w:rsidRPr="00656EE9" w:rsidR="00B06151">
              <w:rPr>
                <w:bCs/>
                <w:iCs/>
                <w:sz w:val="28"/>
                <w:szCs w:val="28"/>
                <w:lang w:eastAsia="lv-LV"/>
              </w:rPr>
              <w:t>ēmumu n</w:t>
            </w:r>
            <w:r w:rsidRPr="00656EE9" w:rsidR="00064182">
              <w:rPr>
                <w:bCs/>
                <w:iCs/>
                <w:sz w:val="28"/>
                <w:szCs w:val="28"/>
                <w:lang w:eastAsia="lv-LV"/>
              </w:rPr>
              <w:t xml:space="preserve">evar </w:t>
            </w:r>
            <w:r w:rsidR="00C4795E">
              <w:rPr>
                <w:bCs/>
                <w:iCs/>
                <w:sz w:val="28"/>
                <w:szCs w:val="28"/>
                <w:lang w:eastAsia="lv-LV"/>
              </w:rPr>
              <w:t>pieņemt, pamatojoties uz</w:t>
            </w:r>
            <w:r w:rsidRPr="00656EE9" w:rsidR="00C4795E">
              <w:rPr>
                <w:bCs/>
                <w:iCs/>
                <w:sz w:val="28"/>
                <w:szCs w:val="28"/>
                <w:lang w:eastAsia="lv-LV"/>
              </w:rPr>
              <w:t xml:space="preserve"> </w:t>
            </w:r>
            <w:r w:rsidR="001552E8">
              <w:rPr>
                <w:bCs/>
                <w:iCs/>
                <w:sz w:val="28"/>
                <w:szCs w:val="28"/>
                <w:lang w:eastAsia="lv-LV"/>
              </w:rPr>
              <w:t xml:space="preserve">personu aizdomām pašām par sevi, </w:t>
            </w:r>
            <w:r w:rsidRPr="00656EE9" w:rsidR="00064182">
              <w:rPr>
                <w:bCs/>
                <w:iCs/>
                <w:sz w:val="28"/>
                <w:szCs w:val="28"/>
                <w:lang w:eastAsia="lv-LV"/>
              </w:rPr>
              <w:t xml:space="preserve">baumām </w:t>
            </w:r>
            <w:r w:rsidRPr="00656EE9" w:rsidR="00064182">
              <w:rPr>
                <w:bCs/>
                <w:i/>
                <w:iCs/>
                <w:sz w:val="28"/>
                <w:szCs w:val="28"/>
                <w:lang w:eastAsia="lv-LV"/>
              </w:rPr>
              <w:t xml:space="preserve">(angļu val. </w:t>
            </w:r>
            <w:proofErr w:type="spellStart"/>
            <w:r w:rsidRPr="00656EE9" w:rsidR="00064182">
              <w:rPr>
                <w:bCs/>
                <w:i/>
                <w:iCs/>
                <w:sz w:val="28"/>
                <w:szCs w:val="28"/>
                <w:lang w:eastAsia="lv-LV"/>
              </w:rPr>
              <w:t>hearsay</w:t>
            </w:r>
            <w:proofErr w:type="spellEnd"/>
            <w:r w:rsidRPr="00656EE9" w:rsidR="00064182">
              <w:rPr>
                <w:bCs/>
                <w:i/>
                <w:iCs/>
                <w:sz w:val="28"/>
                <w:szCs w:val="28"/>
                <w:lang w:eastAsia="lv-LV"/>
              </w:rPr>
              <w:t>),</w:t>
            </w:r>
            <w:r w:rsidRPr="00656EE9" w:rsidR="00064182">
              <w:rPr>
                <w:bCs/>
                <w:iCs/>
                <w:sz w:val="28"/>
                <w:szCs w:val="28"/>
                <w:lang w:eastAsia="lv-LV"/>
              </w:rPr>
              <w:t xml:space="preserve"> </w:t>
            </w:r>
            <w:r w:rsidRPr="00656EE9" w:rsidR="00444E1D">
              <w:rPr>
                <w:bCs/>
                <w:iCs/>
                <w:sz w:val="28"/>
                <w:szCs w:val="28"/>
                <w:lang w:eastAsia="lv-LV"/>
              </w:rPr>
              <w:t xml:space="preserve">subjektīviem </w:t>
            </w:r>
            <w:r w:rsidRPr="00656EE9" w:rsidR="00064182">
              <w:rPr>
                <w:bCs/>
                <w:iCs/>
                <w:sz w:val="28"/>
                <w:szCs w:val="28"/>
                <w:lang w:eastAsia="lv-LV"/>
              </w:rPr>
              <w:t>viedokļiem</w:t>
            </w:r>
            <w:r w:rsidRPr="00656EE9" w:rsidR="00B06151">
              <w:rPr>
                <w:bCs/>
                <w:iCs/>
                <w:sz w:val="28"/>
                <w:szCs w:val="28"/>
                <w:lang w:eastAsia="lv-LV"/>
              </w:rPr>
              <w:t xml:space="preserve"> un nepierādītiem pieņēmumiem</w:t>
            </w:r>
            <w:r w:rsidRPr="00656EE9" w:rsidR="00064182">
              <w:rPr>
                <w:bCs/>
                <w:iCs/>
                <w:sz w:val="28"/>
                <w:szCs w:val="28"/>
                <w:lang w:eastAsia="lv-LV"/>
              </w:rPr>
              <w:t>.</w:t>
            </w:r>
          </w:p>
          <w:p w:rsidRPr="00656EE9" w:rsidR="002B6270" w:rsidP="00D44C44" w:rsidRDefault="002B6270" w14:paraId="679C16AB" w14:textId="77777777">
            <w:pPr>
              <w:pStyle w:val="Sarakstarindkopa"/>
              <w:ind w:left="31"/>
              <w:jc w:val="both"/>
              <w:rPr>
                <w:bCs/>
                <w:iCs/>
                <w:sz w:val="28"/>
                <w:szCs w:val="28"/>
                <w:lang w:eastAsia="lv-LV"/>
              </w:rPr>
            </w:pPr>
          </w:p>
          <w:p w:rsidRPr="00656EE9" w:rsidR="005C1126" w:rsidP="00D44C44" w:rsidRDefault="001E4720" w14:paraId="6A1E9362" w14:textId="781F5C95">
            <w:pPr>
              <w:pStyle w:val="Sarakstarindkopa"/>
              <w:ind w:left="31"/>
              <w:jc w:val="both"/>
              <w:rPr>
                <w:bCs/>
                <w:iCs/>
                <w:sz w:val="28"/>
                <w:szCs w:val="28"/>
                <w:lang w:eastAsia="lv-LV"/>
              </w:rPr>
            </w:pPr>
            <w:r w:rsidRPr="00656EE9">
              <w:rPr>
                <w:bCs/>
                <w:iCs/>
                <w:sz w:val="28"/>
                <w:szCs w:val="28"/>
                <w:lang w:eastAsia="lv-LV"/>
              </w:rPr>
              <w:t>Likump</w:t>
            </w:r>
            <w:r w:rsidRPr="00656EE9" w:rsidR="00724989">
              <w:rPr>
                <w:bCs/>
                <w:iCs/>
                <w:sz w:val="28"/>
                <w:szCs w:val="28"/>
                <w:lang w:eastAsia="lv-LV"/>
              </w:rPr>
              <w:t xml:space="preserve">rojekta 1.pantā paredzētā Bibliotēku likuma </w:t>
            </w:r>
            <w:r w:rsidRPr="00656EE9" w:rsidR="00FA78B3">
              <w:rPr>
                <w:bCs/>
                <w:iCs/>
                <w:sz w:val="28"/>
                <w:szCs w:val="28"/>
                <w:lang w:eastAsia="lv-LV"/>
              </w:rPr>
              <w:t>19.</w:t>
            </w:r>
            <w:r w:rsidRPr="00656EE9" w:rsidR="00FA78B3">
              <w:rPr>
                <w:bCs/>
                <w:iCs/>
                <w:sz w:val="28"/>
                <w:szCs w:val="28"/>
                <w:vertAlign w:val="superscript"/>
                <w:lang w:eastAsia="lv-LV"/>
              </w:rPr>
              <w:t>2</w:t>
            </w:r>
            <w:r w:rsidRPr="00656EE9" w:rsidR="00B8148E">
              <w:rPr>
                <w:bCs/>
                <w:iCs/>
                <w:sz w:val="28"/>
                <w:szCs w:val="28"/>
                <w:lang w:eastAsia="lv-LV"/>
              </w:rPr>
              <w:t> </w:t>
            </w:r>
            <w:r w:rsidRPr="00656EE9" w:rsidR="00FA78B3">
              <w:rPr>
                <w:bCs/>
                <w:iCs/>
                <w:sz w:val="28"/>
                <w:szCs w:val="28"/>
                <w:lang w:eastAsia="lv-LV"/>
              </w:rPr>
              <w:t>panta</w:t>
            </w:r>
            <w:r w:rsidRPr="00656EE9" w:rsidR="00A96735">
              <w:rPr>
                <w:bCs/>
                <w:iCs/>
                <w:sz w:val="28"/>
                <w:szCs w:val="28"/>
                <w:lang w:eastAsia="lv-LV"/>
              </w:rPr>
              <w:t xml:space="preserve"> </w:t>
            </w:r>
            <w:r w:rsidRPr="00656EE9" w:rsidR="00FA2C34">
              <w:rPr>
                <w:bCs/>
                <w:iCs/>
                <w:sz w:val="28"/>
                <w:szCs w:val="28"/>
                <w:lang w:eastAsia="lv-LV"/>
              </w:rPr>
              <w:t>ceturtajā</w:t>
            </w:r>
            <w:r w:rsidRPr="00656EE9" w:rsidR="00A96735">
              <w:rPr>
                <w:bCs/>
                <w:iCs/>
                <w:sz w:val="28"/>
                <w:szCs w:val="28"/>
                <w:lang w:eastAsia="lv-LV"/>
              </w:rPr>
              <w:t xml:space="preserve"> daļā</w:t>
            </w:r>
            <w:r w:rsidRPr="00656EE9" w:rsidR="00493ADD">
              <w:rPr>
                <w:bCs/>
                <w:iCs/>
                <w:sz w:val="28"/>
                <w:szCs w:val="28"/>
                <w:lang w:eastAsia="lv-LV"/>
              </w:rPr>
              <w:t xml:space="preserve"> noteikts, ka </w:t>
            </w:r>
            <w:r w:rsidR="006A715A">
              <w:rPr>
                <w:bCs/>
                <w:iCs/>
                <w:sz w:val="28"/>
                <w:szCs w:val="28"/>
                <w:lang w:eastAsia="lv-LV"/>
              </w:rPr>
              <w:t>šajā pantā</w:t>
            </w:r>
            <w:r w:rsidRPr="00656EE9" w:rsidR="00B744CF">
              <w:rPr>
                <w:bCs/>
                <w:iCs/>
                <w:sz w:val="28"/>
                <w:szCs w:val="28"/>
                <w:lang w:eastAsia="lv-LV"/>
              </w:rPr>
              <w:t xml:space="preserve"> </w:t>
            </w:r>
            <w:r w:rsidRPr="003A4230" w:rsidR="006A715A">
              <w:rPr>
                <w:sz w:val="28"/>
                <w:szCs w:val="28"/>
              </w:rPr>
              <w:t xml:space="preserve">noteiktie aizliegumi un pienākumi neattiecas uz iepriekš nelikumīgi iegūtiem īpaši aizsargājamā bibliotēkas krājuma </w:t>
            </w:r>
            <w:r w:rsidR="00F7224A">
              <w:rPr>
                <w:sz w:val="28"/>
                <w:szCs w:val="28"/>
              </w:rPr>
              <w:t>dokumentiem,</w:t>
            </w:r>
            <w:r w:rsidRPr="003A4230" w:rsidR="006A715A">
              <w:rPr>
                <w:sz w:val="28"/>
                <w:szCs w:val="28"/>
              </w:rPr>
              <w:t xml:space="preserve"> no brīža, </w:t>
            </w:r>
            <w:r w:rsidR="00B93376">
              <w:rPr>
                <w:sz w:val="28"/>
                <w:szCs w:val="28"/>
              </w:rPr>
              <w:t>kad nepastāv likumā noteiktie ierobežojumi šādu priekšmetu apritei</w:t>
            </w:r>
            <w:r w:rsidRPr="00656EE9" w:rsidR="00CA290C">
              <w:rPr>
                <w:bCs/>
                <w:iCs/>
                <w:sz w:val="28"/>
                <w:szCs w:val="28"/>
                <w:lang w:eastAsia="lv-LV"/>
              </w:rPr>
              <w:t>.</w:t>
            </w:r>
            <w:r w:rsidRPr="00656EE9" w:rsidR="00785C89">
              <w:rPr>
                <w:bCs/>
                <w:iCs/>
                <w:sz w:val="28"/>
                <w:szCs w:val="28"/>
                <w:lang w:eastAsia="lv-LV"/>
              </w:rPr>
              <w:t xml:space="preserve"> </w:t>
            </w:r>
            <w:r w:rsidRPr="00656EE9">
              <w:rPr>
                <w:bCs/>
                <w:iCs/>
                <w:sz w:val="28"/>
                <w:szCs w:val="28"/>
                <w:lang w:eastAsia="lv-LV"/>
              </w:rPr>
              <w:t>Likump</w:t>
            </w:r>
            <w:r w:rsidRPr="00656EE9" w:rsidR="00785C89">
              <w:rPr>
                <w:bCs/>
                <w:iCs/>
                <w:sz w:val="28"/>
                <w:szCs w:val="28"/>
                <w:lang w:eastAsia="lv-LV"/>
              </w:rPr>
              <w:t>rojekta r</w:t>
            </w:r>
            <w:r w:rsidRPr="00656EE9" w:rsidR="00056E8F">
              <w:rPr>
                <w:bCs/>
                <w:iCs/>
                <w:sz w:val="28"/>
                <w:szCs w:val="28"/>
                <w:lang w:eastAsia="lv-LV"/>
              </w:rPr>
              <w:t>egulējums iekļauts</w:t>
            </w:r>
            <w:r w:rsidRPr="00656EE9" w:rsidR="00785C89">
              <w:rPr>
                <w:bCs/>
                <w:iCs/>
                <w:sz w:val="28"/>
                <w:szCs w:val="28"/>
                <w:lang w:eastAsia="lv-LV"/>
              </w:rPr>
              <w:t xml:space="preserve"> ar mērķi</w:t>
            </w:r>
            <w:r w:rsidRPr="00656EE9" w:rsidR="00056E8F">
              <w:rPr>
                <w:bCs/>
                <w:iCs/>
                <w:sz w:val="28"/>
                <w:szCs w:val="28"/>
                <w:lang w:eastAsia="lv-LV"/>
              </w:rPr>
              <w:t xml:space="preserve"> noteikt skaidru rīcību, </w:t>
            </w:r>
            <w:r w:rsidRPr="00656EE9" w:rsidR="00CA290C">
              <w:rPr>
                <w:bCs/>
                <w:iCs/>
                <w:sz w:val="28"/>
                <w:szCs w:val="28"/>
                <w:lang w:eastAsia="lv-LV"/>
              </w:rPr>
              <w:t>gadījumos</w:t>
            </w:r>
            <w:r w:rsidRPr="00656EE9" w:rsidR="00056E8F">
              <w:rPr>
                <w:bCs/>
                <w:iCs/>
                <w:sz w:val="28"/>
                <w:szCs w:val="28"/>
                <w:lang w:eastAsia="lv-LV"/>
              </w:rPr>
              <w:t xml:space="preserve">, kad īpaši </w:t>
            </w:r>
            <w:r w:rsidRPr="00656EE9" w:rsidR="00056E8F">
              <w:rPr>
                <w:bCs/>
                <w:iCs/>
                <w:sz w:val="28"/>
                <w:szCs w:val="28"/>
                <w:lang w:eastAsia="lv-LV"/>
              </w:rPr>
              <w:lastRenderedPageBreak/>
              <w:t>aizsargājam</w:t>
            </w:r>
            <w:r w:rsidRPr="00656EE9" w:rsidR="003C4B12">
              <w:rPr>
                <w:bCs/>
                <w:iCs/>
                <w:sz w:val="28"/>
                <w:szCs w:val="28"/>
                <w:lang w:eastAsia="lv-LV"/>
              </w:rPr>
              <w:t>ā</w:t>
            </w:r>
            <w:r w:rsidRPr="00656EE9" w:rsidR="00056E8F">
              <w:rPr>
                <w:bCs/>
                <w:iCs/>
                <w:sz w:val="28"/>
                <w:szCs w:val="28"/>
                <w:lang w:eastAsia="lv-LV"/>
              </w:rPr>
              <w:t xml:space="preserve"> bibliotēkas krājuma dokuments iepriekš </w:t>
            </w:r>
            <w:r w:rsidRPr="00656EE9" w:rsidR="00CA290C">
              <w:rPr>
                <w:bCs/>
                <w:iCs/>
                <w:sz w:val="28"/>
                <w:szCs w:val="28"/>
                <w:lang w:eastAsia="lv-LV"/>
              </w:rPr>
              <w:t xml:space="preserve">nelikumīgi </w:t>
            </w:r>
            <w:r w:rsidRPr="00656EE9" w:rsidR="00056E8F">
              <w:rPr>
                <w:bCs/>
                <w:iCs/>
                <w:sz w:val="28"/>
                <w:szCs w:val="28"/>
                <w:lang w:eastAsia="lv-LV"/>
              </w:rPr>
              <w:t xml:space="preserve">iegūts, bet tā aprite vienlaikus ir tiesiska, tādējādi </w:t>
            </w:r>
            <w:r w:rsidRPr="00656EE9" w:rsidR="001B5E1B">
              <w:rPr>
                <w:bCs/>
                <w:iCs/>
                <w:sz w:val="28"/>
                <w:szCs w:val="28"/>
                <w:lang w:eastAsia="lv-LV"/>
              </w:rPr>
              <w:t>nodrošinot</w:t>
            </w:r>
            <w:r w:rsidRPr="00656EE9" w:rsidR="00056E8F">
              <w:rPr>
                <w:bCs/>
                <w:iCs/>
                <w:sz w:val="28"/>
                <w:szCs w:val="28"/>
                <w:lang w:eastAsia="lv-LV"/>
              </w:rPr>
              <w:t xml:space="preserve"> likuma skaidr</w:t>
            </w:r>
            <w:r w:rsidRPr="00656EE9" w:rsidR="001B5E1B">
              <w:rPr>
                <w:bCs/>
                <w:iCs/>
                <w:sz w:val="28"/>
                <w:szCs w:val="28"/>
                <w:lang w:eastAsia="lv-LV"/>
              </w:rPr>
              <w:t>ības principa darbību tiesību īstenošanā</w:t>
            </w:r>
            <w:r w:rsidRPr="00656EE9" w:rsidR="00056E8F">
              <w:rPr>
                <w:bCs/>
                <w:iCs/>
                <w:sz w:val="28"/>
                <w:szCs w:val="28"/>
                <w:lang w:eastAsia="lv-LV"/>
              </w:rPr>
              <w:t xml:space="preserve">. </w:t>
            </w:r>
            <w:r w:rsidRPr="00656EE9" w:rsidR="00CA290C">
              <w:rPr>
                <w:bCs/>
                <w:iCs/>
                <w:sz w:val="28"/>
                <w:szCs w:val="28"/>
                <w:lang w:eastAsia="lv-LV"/>
              </w:rPr>
              <w:t xml:space="preserve">Nelikumīgi </w:t>
            </w:r>
            <w:r w:rsidRPr="00656EE9" w:rsidR="00493ADD">
              <w:rPr>
                <w:bCs/>
                <w:iCs/>
                <w:sz w:val="28"/>
                <w:szCs w:val="28"/>
                <w:lang w:eastAsia="lv-LV"/>
              </w:rPr>
              <w:t xml:space="preserve">iegūta </w:t>
            </w:r>
            <w:r w:rsidR="00B93376">
              <w:rPr>
                <w:bCs/>
                <w:iCs/>
                <w:sz w:val="28"/>
                <w:szCs w:val="28"/>
                <w:lang w:eastAsia="lv-LV"/>
              </w:rPr>
              <w:t>priekšmeta</w:t>
            </w:r>
            <w:r w:rsidRPr="00656EE9" w:rsidR="00493ADD">
              <w:rPr>
                <w:bCs/>
                <w:iCs/>
                <w:sz w:val="28"/>
                <w:szCs w:val="28"/>
                <w:lang w:eastAsia="lv-LV"/>
              </w:rPr>
              <w:t xml:space="preserve"> statuss nav </w:t>
            </w:r>
            <w:r w:rsidRPr="00656EE9" w:rsidR="00785C89">
              <w:rPr>
                <w:bCs/>
                <w:iCs/>
                <w:sz w:val="28"/>
                <w:szCs w:val="28"/>
                <w:lang w:eastAsia="lv-LV"/>
              </w:rPr>
              <w:t>beztermiņa vai</w:t>
            </w:r>
            <w:r w:rsidRPr="00656EE9" w:rsidR="00716AAD">
              <w:rPr>
                <w:bCs/>
                <w:iCs/>
                <w:sz w:val="28"/>
                <w:szCs w:val="28"/>
                <w:lang w:eastAsia="lv-LV"/>
              </w:rPr>
              <w:t xml:space="preserve"> </w:t>
            </w:r>
            <w:r w:rsidRPr="00656EE9" w:rsidR="00493ADD">
              <w:rPr>
                <w:bCs/>
                <w:iCs/>
                <w:sz w:val="28"/>
                <w:szCs w:val="28"/>
                <w:lang w:eastAsia="lv-LV"/>
              </w:rPr>
              <w:t>beznosac</w:t>
            </w:r>
            <w:r w:rsidRPr="00656EE9" w:rsidR="00317558">
              <w:rPr>
                <w:bCs/>
                <w:iCs/>
                <w:sz w:val="28"/>
                <w:szCs w:val="28"/>
                <w:lang w:eastAsia="lv-LV"/>
              </w:rPr>
              <w:t xml:space="preserve">ījuma. </w:t>
            </w:r>
            <w:r w:rsidRPr="00656EE9" w:rsidR="00CA290C">
              <w:rPr>
                <w:bCs/>
                <w:iCs/>
                <w:sz w:val="28"/>
                <w:szCs w:val="28"/>
                <w:lang w:eastAsia="lv-LV"/>
              </w:rPr>
              <w:t xml:space="preserve">Nelikumīgi iegūta </w:t>
            </w:r>
            <w:r w:rsidRPr="00656EE9" w:rsidR="00317558">
              <w:rPr>
                <w:bCs/>
                <w:iCs/>
                <w:sz w:val="28"/>
                <w:szCs w:val="28"/>
                <w:lang w:eastAsia="lv-LV"/>
              </w:rPr>
              <w:t xml:space="preserve">priekšmeta </w:t>
            </w:r>
            <w:r w:rsidR="006A715A">
              <w:rPr>
                <w:bCs/>
                <w:iCs/>
                <w:sz w:val="28"/>
                <w:szCs w:val="28"/>
                <w:lang w:eastAsia="lv-LV"/>
              </w:rPr>
              <w:t>statusa esamība</w:t>
            </w:r>
            <w:r w:rsidRPr="00656EE9" w:rsidR="00317558">
              <w:rPr>
                <w:bCs/>
                <w:iCs/>
                <w:sz w:val="28"/>
                <w:szCs w:val="28"/>
                <w:lang w:eastAsia="lv-LV"/>
              </w:rPr>
              <w:t xml:space="preserve"> i</w:t>
            </w:r>
            <w:r w:rsidRPr="00656EE9" w:rsidR="001B5E1B">
              <w:rPr>
                <w:bCs/>
                <w:iCs/>
                <w:sz w:val="28"/>
                <w:szCs w:val="28"/>
                <w:lang w:eastAsia="lv-LV"/>
              </w:rPr>
              <w:t>r saistīta gan ar valsts iestāžu</w:t>
            </w:r>
            <w:r w:rsidRPr="00656EE9" w:rsidR="00317558">
              <w:rPr>
                <w:bCs/>
                <w:iCs/>
                <w:sz w:val="28"/>
                <w:szCs w:val="28"/>
                <w:lang w:eastAsia="lv-LV"/>
              </w:rPr>
              <w:t xml:space="preserve"> </w:t>
            </w:r>
            <w:r w:rsidRPr="00656EE9" w:rsidR="001B5E1B">
              <w:rPr>
                <w:bCs/>
                <w:iCs/>
                <w:sz w:val="28"/>
                <w:szCs w:val="28"/>
                <w:lang w:eastAsia="lv-LV"/>
              </w:rPr>
              <w:t>no</w:t>
            </w:r>
            <w:r w:rsidRPr="00656EE9" w:rsidR="00317558">
              <w:rPr>
                <w:bCs/>
                <w:iCs/>
                <w:sz w:val="28"/>
                <w:szCs w:val="28"/>
                <w:lang w:eastAsia="lv-LV"/>
              </w:rPr>
              <w:t xml:space="preserve">lēmumiem </w:t>
            </w:r>
            <w:r w:rsidR="006A715A">
              <w:rPr>
                <w:bCs/>
                <w:iCs/>
                <w:sz w:val="28"/>
                <w:szCs w:val="28"/>
                <w:lang w:eastAsia="lv-LV"/>
              </w:rPr>
              <w:t>tiesiska</w:t>
            </w:r>
            <w:r w:rsidRPr="00656EE9" w:rsidR="006A715A">
              <w:rPr>
                <w:bCs/>
                <w:iCs/>
                <w:sz w:val="28"/>
                <w:szCs w:val="28"/>
                <w:lang w:eastAsia="lv-LV"/>
              </w:rPr>
              <w:t xml:space="preserve"> </w:t>
            </w:r>
            <w:r w:rsidRPr="00656EE9" w:rsidR="00117092">
              <w:rPr>
                <w:bCs/>
                <w:iCs/>
                <w:sz w:val="28"/>
                <w:szCs w:val="28"/>
                <w:lang w:eastAsia="lv-LV"/>
              </w:rPr>
              <w:t xml:space="preserve">procesa ietvaros </w:t>
            </w:r>
            <w:r w:rsidRPr="00656EE9" w:rsidR="00317558">
              <w:rPr>
                <w:bCs/>
                <w:iCs/>
                <w:sz w:val="28"/>
                <w:szCs w:val="28"/>
                <w:lang w:eastAsia="lv-LV"/>
              </w:rPr>
              <w:t xml:space="preserve">un </w:t>
            </w:r>
            <w:r w:rsidRPr="00656EE9" w:rsidR="00716AAD">
              <w:rPr>
                <w:bCs/>
                <w:iCs/>
                <w:sz w:val="28"/>
                <w:szCs w:val="28"/>
                <w:lang w:eastAsia="lv-LV"/>
              </w:rPr>
              <w:t xml:space="preserve">gan </w:t>
            </w:r>
            <w:r w:rsidRPr="00656EE9" w:rsidR="00117092">
              <w:rPr>
                <w:bCs/>
                <w:iCs/>
                <w:sz w:val="28"/>
                <w:szCs w:val="28"/>
                <w:lang w:eastAsia="lv-LV"/>
              </w:rPr>
              <w:t>tiesību normām pēc būtības</w:t>
            </w:r>
            <w:r w:rsidRPr="00656EE9" w:rsidR="00716AAD">
              <w:rPr>
                <w:bCs/>
                <w:iCs/>
                <w:sz w:val="28"/>
                <w:szCs w:val="28"/>
                <w:lang w:eastAsia="lv-LV"/>
              </w:rPr>
              <w:t>.</w:t>
            </w:r>
            <w:r w:rsidRPr="00656EE9" w:rsidR="005C1126">
              <w:rPr>
                <w:bCs/>
                <w:iCs/>
                <w:sz w:val="28"/>
                <w:szCs w:val="28"/>
                <w:lang w:eastAsia="lv-LV"/>
              </w:rPr>
              <w:t xml:space="preserve"> Piemēram, atbilstoši Kriminālprocesa likuma 235.panta otrajai daļai, </w:t>
            </w:r>
            <w:r w:rsidRPr="00656EE9" w:rsidR="003C4B12">
              <w:rPr>
                <w:bCs/>
                <w:iCs/>
                <w:sz w:val="28"/>
                <w:szCs w:val="28"/>
                <w:lang w:eastAsia="lv-LV"/>
              </w:rPr>
              <w:t>l</w:t>
            </w:r>
            <w:r w:rsidRPr="00656EE9" w:rsidR="005C1126">
              <w:rPr>
                <w:bCs/>
                <w:iCs/>
                <w:sz w:val="28"/>
                <w:szCs w:val="28"/>
                <w:lang w:eastAsia="lv-LV"/>
              </w:rPr>
              <w:t xml:space="preserve">ietas un dokumentus, kuri iegūti izmeklēšanas darbību gaitā, pret parakstu atdod to īpašniekam vai likumīgajam valdītājam, izdarot par to atzīmi lietisko pierādījumu un dokumentu sarakstā, ja pastāv </w:t>
            </w:r>
            <w:r w:rsidRPr="00656EE9" w:rsidR="00CA290C">
              <w:rPr>
                <w:bCs/>
                <w:iCs/>
                <w:sz w:val="28"/>
                <w:szCs w:val="28"/>
                <w:lang w:eastAsia="lv-LV"/>
              </w:rPr>
              <w:t xml:space="preserve">šajā daļā noteiktie apstākļi. Administratīvās atbildības likuma </w:t>
            </w:r>
            <w:r w:rsidRPr="00656EE9" w:rsidR="006B28E0">
              <w:rPr>
                <w:bCs/>
                <w:iCs/>
                <w:sz w:val="28"/>
                <w:szCs w:val="28"/>
                <w:lang w:eastAsia="lv-LV"/>
              </w:rPr>
              <w:t>84</w:t>
            </w:r>
            <w:r w:rsidRPr="00656EE9" w:rsidR="00CA290C">
              <w:rPr>
                <w:bCs/>
                <w:iCs/>
                <w:sz w:val="28"/>
                <w:szCs w:val="28"/>
                <w:lang w:eastAsia="lv-LV"/>
              </w:rPr>
              <w:t>.panta</w:t>
            </w:r>
            <w:r w:rsidRPr="00656EE9" w:rsidR="006B28E0">
              <w:rPr>
                <w:bCs/>
                <w:iCs/>
                <w:sz w:val="28"/>
                <w:szCs w:val="28"/>
                <w:lang w:eastAsia="lv-LV"/>
              </w:rPr>
              <w:t xml:space="preserve"> otrajā daļā paredzēts, ka administratīvā pārkāpuma izdarīšanas rezultātā iegūto mantu konfiscē vai atdod atpakaļ tās īpašniekiem vai likumīgajiem valdītājiem.</w:t>
            </w:r>
            <w:r w:rsidRPr="00656EE9" w:rsidR="00CA290C">
              <w:rPr>
                <w:bCs/>
                <w:iCs/>
                <w:sz w:val="28"/>
                <w:szCs w:val="28"/>
                <w:lang w:eastAsia="lv-LV"/>
              </w:rPr>
              <w:t xml:space="preserve"> </w:t>
            </w:r>
            <w:r w:rsidRPr="00656EE9" w:rsidR="005C1126">
              <w:rPr>
                <w:bCs/>
                <w:iCs/>
                <w:sz w:val="28"/>
                <w:szCs w:val="28"/>
                <w:lang w:eastAsia="lv-LV"/>
              </w:rPr>
              <w:t xml:space="preserve">Tādējādi secināms, ka pastāv gadījumi, kuros ierobežojumi rīcībai ar </w:t>
            </w:r>
            <w:r w:rsidRPr="00656EE9" w:rsidR="00117092">
              <w:rPr>
                <w:bCs/>
                <w:iCs/>
                <w:sz w:val="28"/>
                <w:szCs w:val="28"/>
                <w:lang w:eastAsia="lv-LV"/>
              </w:rPr>
              <w:t>nelikumīgi</w:t>
            </w:r>
            <w:r w:rsidRPr="00656EE9" w:rsidR="005C1126">
              <w:rPr>
                <w:bCs/>
                <w:iCs/>
                <w:sz w:val="28"/>
                <w:szCs w:val="28"/>
                <w:lang w:eastAsia="lv-LV"/>
              </w:rPr>
              <w:t xml:space="preserve"> iegūtiem priekšmetiem zūd attiecībā uz noteiktām personām vai </w:t>
            </w:r>
            <w:r w:rsidRPr="00656EE9" w:rsidR="00B6391E">
              <w:rPr>
                <w:bCs/>
                <w:iCs/>
                <w:sz w:val="28"/>
                <w:szCs w:val="28"/>
                <w:lang w:eastAsia="lv-LV"/>
              </w:rPr>
              <w:t>noteiktos apstākļos</w:t>
            </w:r>
            <w:r w:rsidRPr="00656EE9" w:rsidR="005C1126">
              <w:rPr>
                <w:bCs/>
                <w:iCs/>
                <w:sz w:val="28"/>
                <w:szCs w:val="28"/>
                <w:lang w:eastAsia="lv-LV"/>
              </w:rPr>
              <w:t xml:space="preserve">, vai </w:t>
            </w:r>
            <w:r w:rsidRPr="00656EE9" w:rsidR="00117092">
              <w:rPr>
                <w:bCs/>
                <w:iCs/>
                <w:sz w:val="28"/>
                <w:szCs w:val="28"/>
                <w:lang w:eastAsia="lv-LV"/>
              </w:rPr>
              <w:t xml:space="preserve">tiesību normu izmaiņu gadījumos </w:t>
            </w:r>
            <w:r w:rsidRPr="00656EE9" w:rsidR="005C1126">
              <w:rPr>
                <w:bCs/>
                <w:iCs/>
                <w:sz w:val="28"/>
                <w:szCs w:val="28"/>
                <w:lang w:eastAsia="lv-LV"/>
              </w:rPr>
              <w:t xml:space="preserve">attiecīgais priekšmets vairāk nav uzskatāms </w:t>
            </w:r>
            <w:r w:rsidRPr="00656EE9" w:rsidR="00117092">
              <w:rPr>
                <w:bCs/>
                <w:iCs/>
                <w:sz w:val="28"/>
                <w:szCs w:val="28"/>
                <w:lang w:eastAsia="lv-LV"/>
              </w:rPr>
              <w:t>par nelikumīgi iegūtu</w:t>
            </w:r>
            <w:r w:rsidRPr="00656EE9" w:rsidR="005C1126">
              <w:rPr>
                <w:bCs/>
                <w:iCs/>
                <w:sz w:val="28"/>
                <w:szCs w:val="28"/>
                <w:lang w:eastAsia="lv-LV"/>
              </w:rPr>
              <w:t>.</w:t>
            </w:r>
          </w:p>
          <w:p w:rsidRPr="00656EE9" w:rsidR="006D322B" w:rsidP="00D44C44" w:rsidRDefault="006D322B" w14:paraId="3208FAB5" w14:textId="77777777">
            <w:pPr>
              <w:pStyle w:val="Sarakstarindkopa"/>
              <w:ind w:left="31"/>
              <w:jc w:val="both"/>
              <w:rPr>
                <w:bCs/>
                <w:iCs/>
                <w:sz w:val="28"/>
                <w:szCs w:val="28"/>
                <w:lang w:eastAsia="lv-LV"/>
              </w:rPr>
            </w:pPr>
          </w:p>
          <w:p w:rsidRPr="00151638" w:rsidR="0061115D" w:rsidRDefault="000A517B" w14:paraId="1D86BF02" w14:textId="7D41E304">
            <w:pPr>
              <w:pStyle w:val="Sarakstarindkopa"/>
              <w:ind w:left="31"/>
              <w:jc w:val="both"/>
              <w:rPr>
                <w:sz w:val="28"/>
                <w:szCs w:val="28"/>
              </w:rPr>
            </w:pPr>
            <w:r w:rsidRPr="000A517B">
              <w:rPr>
                <w:bCs/>
                <w:iCs/>
                <w:sz w:val="28"/>
                <w:szCs w:val="28"/>
                <w:lang w:eastAsia="lv-LV"/>
              </w:rPr>
              <w:t>Likumprojekta 1.pantā paredzēt</w:t>
            </w:r>
            <w:r w:rsidR="00A03561">
              <w:rPr>
                <w:bCs/>
                <w:iCs/>
                <w:sz w:val="28"/>
                <w:szCs w:val="28"/>
                <w:lang w:eastAsia="lv-LV"/>
              </w:rPr>
              <w:t>ais</w:t>
            </w:r>
            <w:r w:rsidRPr="000A517B">
              <w:rPr>
                <w:bCs/>
                <w:iCs/>
                <w:sz w:val="28"/>
                <w:szCs w:val="28"/>
                <w:lang w:eastAsia="lv-LV"/>
              </w:rPr>
              <w:t xml:space="preserve"> Bibliotēku likuma </w:t>
            </w:r>
            <w:r w:rsidRPr="000A517B">
              <w:rPr>
                <w:b/>
                <w:bCs/>
                <w:iCs/>
                <w:sz w:val="28"/>
                <w:szCs w:val="28"/>
                <w:lang w:eastAsia="lv-LV"/>
              </w:rPr>
              <w:t>19.</w:t>
            </w:r>
            <w:r w:rsidRPr="000A517B">
              <w:rPr>
                <w:b/>
                <w:bCs/>
                <w:iCs/>
                <w:sz w:val="28"/>
                <w:szCs w:val="28"/>
                <w:vertAlign w:val="superscript"/>
                <w:lang w:eastAsia="lv-LV"/>
              </w:rPr>
              <w:t>3</w:t>
            </w:r>
            <w:r w:rsidRPr="000A517B">
              <w:rPr>
                <w:b/>
                <w:bCs/>
                <w:iCs/>
                <w:sz w:val="28"/>
                <w:szCs w:val="28"/>
                <w:lang w:eastAsia="lv-LV"/>
              </w:rPr>
              <w:t> pants</w:t>
            </w:r>
            <w:r w:rsidRPr="000A517B">
              <w:rPr>
                <w:bCs/>
                <w:iCs/>
                <w:sz w:val="28"/>
                <w:szCs w:val="28"/>
                <w:lang w:eastAsia="lv-LV"/>
              </w:rPr>
              <w:t xml:space="preserve"> nosaka īpaši aizsargājamā bibliotēkas krājuma dokumentu iznīcināšanas un bojāšanas aizliegumu. Par īpaši aizsargājamā bibliotēkas krājuma dokumentu bojāšanu nav uzskatāmas tādas darbības, kas nav vērstas uz bojājumu radīšanu īpaši aizsargājama krājuma dokumentiem, kā arī to saudzīga izpēte, konservācija un restaurācija. Nacionālā bibliotēku krājuma konservāciju un restaurāciju reglamentē Ministru kabineta 2010.gada 30.marta noteikumi Nr.317 </w:t>
            </w:r>
            <w:r w:rsidRPr="00656EE9" w:rsidR="00F51622">
              <w:rPr>
                <w:bCs/>
                <w:sz w:val="28"/>
                <w:szCs w:val="28"/>
                <w:lang w:eastAsia="lv-LV"/>
              </w:rPr>
              <w:t>„</w:t>
            </w:r>
            <w:r w:rsidRPr="000A517B">
              <w:rPr>
                <w:bCs/>
                <w:iCs/>
                <w:sz w:val="28"/>
                <w:szCs w:val="28"/>
                <w:lang w:eastAsia="lv-LV"/>
              </w:rPr>
              <w:t xml:space="preserve">Nacionālā bibliotēku krājuma noteikumi”. Savukārt jēdziens </w:t>
            </w:r>
            <w:r w:rsidRPr="00656EE9" w:rsidR="00F51622">
              <w:rPr>
                <w:bCs/>
                <w:sz w:val="28"/>
                <w:szCs w:val="28"/>
                <w:lang w:eastAsia="lv-LV"/>
              </w:rPr>
              <w:t>„</w:t>
            </w:r>
            <w:r w:rsidRPr="000A517B">
              <w:rPr>
                <w:bCs/>
                <w:iCs/>
                <w:sz w:val="28"/>
                <w:szCs w:val="28"/>
                <w:lang w:eastAsia="lv-LV"/>
              </w:rPr>
              <w:t xml:space="preserve">izpēte” nav vienoti </w:t>
            </w:r>
            <w:r w:rsidRPr="000A517B">
              <w:rPr>
                <w:bCs/>
                <w:iCs/>
                <w:sz w:val="28"/>
                <w:szCs w:val="28"/>
                <w:lang w:eastAsia="lv-LV"/>
              </w:rPr>
              <w:lastRenderedPageBreak/>
              <w:t xml:space="preserve">reglamentēts normatīvajos aktos. Izpēte, proti, ziņu iegūšana no konkrētā priekšmeta, ir individualizēts process, un izpētes metožu un līdzekļu izvēle atkarīga no tā, kas tieši tiek pētīts katrā konkrētajā gadījumā. Izpētes gaitā dokuments var tikt novērots, skenēts, dažādi apstrādāts, pārbaudīta tā funkcionalitāte, īslaicīgi izjaukts, lai pētītu tā atsevišķas detaļas, atslāņots, izņemti paraugi no pētāmā priekšmeta vai pētīts nemainot konkrētā priekšmeta oriģinālo vizuālo un strukturālo atveidu u.c. Izpētes jēdziena interpretācija cieši saistīta ar jēdzienu </w:t>
            </w:r>
            <w:r w:rsidRPr="00656EE9" w:rsidR="004B275C">
              <w:rPr>
                <w:bCs/>
                <w:sz w:val="28"/>
                <w:szCs w:val="28"/>
                <w:lang w:eastAsia="lv-LV"/>
              </w:rPr>
              <w:t>„</w:t>
            </w:r>
            <w:r w:rsidRPr="000A517B">
              <w:rPr>
                <w:bCs/>
                <w:iCs/>
                <w:sz w:val="28"/>
                <w:szCs w:val="28"/>
                <w:lang w:eastAsia="lv-LV"/>
              </w:rPr>
              <w:t>saudzīgs</w:t>
            </w:r>
            <w:r w:rsidR="00264AC8">
              <w:rPr>
                <w:bCs/>
                <w:sz w:val="28"/>
                <w:szCs w:val="28"/>
              </w:rPr>
              <w:t xml:space="preserve">”. </w:t>
            </w:r>
            <w:r w:rsidRPr="00656EE9" w:rsidR="00422846">
              <w:rPr>
                <w:bCs/>
                <w:iCs/>
                <w:sz w:val="28"/>
                <w:szCs w:val="28"/>
                <w:lang w:eastAsia="lv-LV"/>
              </w:rPr>
              <w:t>Likump</w:t>
            </w:r>
            <w:r w:rsidRPr="00656EE9" w:rsidR="006B1644">
              <w:rPr>
                <w:bCs/>
                <w:iCs/>
                <w:sz w:val="28"/>
                <w:szCs w:val="28"/>
                <w:lang w:eastAsia="lv-LV"/>
              </w:rPr>
              <w:t xml:space="preserve">rojektā paredzētais jēdziens </w:t>
            </w:r>
            <w:r w:rsidRPr="00656EE9" w:rsidR="00280117">
              <w:rPr>
                <w:bCs/>
                <w:sz w:val="28"/>
                <w:szCs w:val="28"/>
                <w:lang w:eastAsia="lv-LV"/>
              </w:rPr>
              <w:t>„</w:t>
            </w:r>
            <w:r w:rsidRPr="00656EE9" w:rsidR="001E143D">
              <w:rPr>
                <w:bCs/>
                <w:iCs/>
                <w:sz w:val="28"/>
                <w:szCs w:val="28"/>
                <w:lang w:eastAsia="lv-LV"/>
              </w:rPr>
              <w:t xml:space="preserve">saudzīgs” uzliek pienākumu veikt izpēti, konservāciju un restaurāciju veidā, kas līdz minimumam samazina kultūras vērtības (priekšmeta) bojāejas un bojājumu risku, </w:t>
            </w:r>
            <w:r w:rsidRPr="00656EE9" w:rsidR="00860B99">
              <w:rPr>
                <w:bCs/>
                <w:iCs/>
                <w:sz w:val="28"/>
                <w:szCs w:val="28"/>
                <w:lang w:eastAsia="lv-LV"/>
              </w:rPr>
              <w:t xml:space="preserve">vienlaikus </w:t>
            </w:r>
            <w:r w:rsidRPr="00656EE9" w:rsidR="001E143D">
              <w:rPr>
                <w:bCs/>
                <w:iCs/>
                <w:sz w:val="28"/>
                <w:szCs w:val="28"/>
                <w:lang w:eastAsia="lv-LV"/>
              </w:rPr>
              <w:t xml:space="preserve">nevajadzīgi </w:t>
            </w:r>
            <w:r w:rsidR="00DE7D1C">
              <w:rPr>
                <w:bCs/>
                <w:iCs/>
                <w:sz w:val="28"/>
                <w:szCs w:val="28"/>
                <w:lang w:eastAsia="lv-LV"/>
              </w:rPr>
              <w:t xml:space="preserve">un nesamērīgi </w:t>
            </w:r>
            <w:r w:rsidRPr="00656EE9" w:rsidR="001E143D">
              <w:rPr>
                <w:bCs/>
                <w:iCs/>
                <w:sz w:val="28"/>
                <w:szCs w:val="28"/>
                <w:lang w:eastAsia="lv-LV"/>
              </w:rPr>
              <w:t>nenodarot kaitējumu kultūras vērtībai (priekšmetam).</w:t>
            </w:r>
            <w:r w:rsidR="00E307D8">
              <w:rPr>
                <w:bCs/>
                <w:iCs/>
                <w:sz w:val="28"/>
                <w:szCs w:val="28"/>
                <w:lang w:eastAsia="lv-LV"/>
              </w:rPr>
              <w:t xml:space="preserve"> </w:t>
            </w:r>
            <w:r w:rsidR="004C5F91">
              <w:rPr>
                <w:bCs/>
                <w:iCs/>
                <w:sz w:val="28"/>
                <w:szCs w:val="28"/>
                <w:lang w:eastAsia="lv-LV"/>
              </w:rPr>
              <w:t>P</w:t>
            </w:r>
            <w:r w:rsidRPr="00656EE9" w:rsidR="004C5F91">
              <w:rPr>
                <w:bCs/>
                <w:iCs/>
                <w:sz w:val="28"/>
                <w:szCs w:val="28"/>
                <w:lang w:eastAsia="lv-LV"/>
              </w:rPr>
              <w:t xml:space="preserve">ersonai, ievērojot kultūrvēsturiskā mantojuma saglabāšanas principu, jānodrošina pienācīgas rūpes, lai izpētes, konservācijas vai restaurācijas rezultātā netiktu radīts kaitējums, kas paliekoši samazina kultūras vērtības (priekšmeta) un tās elementu oriģinālo vizuālo un saturisko atveidu. </w:t>
            </w:r>
            <w:r w:rsidR="00A607C3">
              <w:rPr>
                <w:bCs/>
                <w:iCs/>
                <w:sz w:val="28"/>
                <w:szCs w:val="28"/>
                <w:lang w:eastAsia="lv-LV"/>
              </w:rPr>
              <w:t xml:space="preserve">Vienlaikus par </w:t>
            </w:r>
            <w:r w:rsidR="00A607C3">
              <w:rPr>
                <w:sz w:val="28"/>
                <w:szCs w:val="28"/>
              </w:rPr>
              <w:t>īpaši aizsargājamā</w:t>
            </w:r>
            <w:r w:rsidRPr="00F76D5A" w:rsidR="00A607C3">
              <w:rPr>
                <w:sz w:val="28"/>
                <w:szCs w:val="28"/>
              </w:rPr>
              <w:t xml:space="preserve"> bibliotēkas </w:t>
            </w:r>
            <w:r w:rsidR="00A607C3">
              <w:rPr>
                <w:sz w:val="28"/>
                <w:szCs w:val="28"/>
              </w:rPr>
              <w:t xml:space="preserve">krājuma </w:t>
            </w:r>
            <w:r w:rsidRPr="00F76D5A" w:rsidR="00A607C3">
              <w:rPr>
                <w:sz w:val="28"/>
                <w:szCs w:val="28"/>
              </w:rPr>
              <w:t xml:space="preserve">dokumentu bojāšanu nav uzskatāma </w:t>
            </w:r>
            <w:r w:rsidR="00A607C3">
              <w:rPr>
                <w:sz w:val="28"/>
                <w:szCs w:val="28"/>
              </w:rPr>
              <w:t>tāda darbība, kas nav vērsta uz bojājumu radīšanu īpaši aizsargājam</w:t>
            </w:r>
            <w:r w:rsidR="004C5F91">
              <w:rPr>
                <w:sz w:val="28"/>
                <w:szCs w:val="28"/>
              </w:rPr>
              <w:t>ā</w:t>
            </w:r>
            <w:r w:rsidR="00A607C3">
              <w:rPr>
                <w:sz w:val="28"/>
                <w:szCs w:val="28"/>
              </w:rPr>
              <w:t xml:space="preserve"> krājuma dokumentiem. Minētais noteikums paredzēts ar mērķi nošķirt </w:t>
            </w:r>
            <w:r w:rsidRPr="002E17E0" w:rsidR="00A607C3">
              <w:rPr>
                <w:sz w:val="28"/>
                <w:szCs w:val="28"/>
              </w:rPr>
              <w:t>administratīvi sodāmas darbības no tādiem noziedzīgiem nodarījumiem</w:t>
            </w:r>
            <w:r w:rsidR="00A607C3">
              <w:rPr>
                <w:sz w:val="28"/>
                <w:szCs w:val="28"/>
              </w:rPr>
              <w:t xml:space="preserve">, kuru mērķis ir </w:t>
            </w:r>
            <w:r w:rsidR="00247739">
              <w:rPr>
                <w:sz w:val="28"/>
                <w:szCs w:val="28"/>
              </w:rPr>
              <w:t>sabojāt</w:t>
            </w:r>
            <w:r w:rsidR="00A607C3">
              <w:rPr>
                <w:sz w:val="28"/>
                <w:szCs w:val="28"/>
              </w:rPr>
              <w:t xml:space="preserve"> īpaši aizsargājamā</w:t>
            </w:r>
            <w:r w:rsidRPr="00F76D5A" w:rsidR="00A607C3">
              <w:rPr>
                <w:sz w:val="28"/>
                <w:szCs w:val="28"/>
              </w:rPr>
              <w:t xml:space="preserve"> bibliotēkas </w:t>
            </w:r>
            <w:r w:rsidR="00A607C3">
              <w:rPr>
                <w:sz w:val="28"/>
                <w:szCs w:val="28"/>
              </w:rPr>
              <w:t xml:space="preserve">krājuma </w:t>
            </w:r>
            <w:r w:rsidRPr="00F76D5A" w:rsidR="00A607C3">
              <w:rPr>
                <w:sz w:val="28"/>
                <w:szCs w:val="28"/>
              </w:rPr>
              <w:t>dokument</w:t>
            </w:r>
            <w:r w:rsidR="00247739">
              <w:rPr>
                <w:sz w:val="28"/>
                <w:szCs w:val="28"/>
              </w:rPr>
              <w:t>u</w:t>
            </w:r>
            <w:r w:rsidR="0061115D">
              <w:rPr>
                <w:sz w:val="28"/>
                <w:szCs w:val="28"/>
              </w:rPr>
              <w:t>, vai kuri tiek izdarīti ar netiešu nodomu</w:t>
            </w:r>
            <w:r w:rsidR="000C7435">
              <w:rPr>
                <w:sz w:val="28"/>
                <w:szCs w:val="28"/>
              </w:rPr>
              <w:t xml:space="preserve">, apzināti pieļaujot </w:t>
            </w:r>
            <w:r w:rsidR="00F54738">
              <w:rPr>
                <w:sz w:val="28"/>
                <w:szCs w:val="28"/>
              </w:rPr>
              <w:t xml:space="preserve">īpaši </w:t>
            </w:r>
            <w:r w:rsidR="004A2EF4">
              <w:rPr>
                <w:sz w:val="28"/>
                <w:szCs w:val="28"/>
              </w:rPr>
              <w:t>aizsargājamā</w:t>
            </w:r>
            <w:r w:rsidRPr="00F76D5A" w:rsidR="004A2EF4">
              <w:rPr>
                <w:sz w:val="28"/>
                <w:szCs w:val="28"/>
              </w:rPr>
              <w:t xml:space="preserve"> bibliotēkas </w:t>
            </w:r>
            <w:r w:rsidR="004A2EF4">
              <w:rPr>
                <w:sz w:val="28"/>
                <w:szCs w:val="28"/>
              </w:rPr>
              <w:t xml:space="preserve">krājuma </w:t>
            </w:r>
            <w:r w:rsidRPr="00F76D5A" w:rsidR="004A2EF4">
              <w:rPr>
                <w:sz w:val="28"/>
                <w:szCs w:val="28"/>
              </w:rPr>
              <w:t>dokument</w:t>
            </w:r>
            <w:r w:rsidR="004A2EF4">
              <w:rPr>
                <w:sz w:val="28"/>
                <w:szCs w:val="28"/>
              </w:rPr>
              <w:t>a</w:t>
            </w:r>
            <w:r w:rsidR="000C7435">
              <w:rPr>
                <w:sz w:val="28"/>
                <w:szCs w:val="28"/>
              </w:rPr>
              <w:t xml:space="preserve"> bojājumu</w:t>
            </w:r>
            <w:r w:rsidR="0061115D">
              <w:rPr>
                <w:sz w:val="28"/>
                <w:szCs w:val="28"/>
              </w:rPr>
              <w:t>.</w:t>
            </w:r>
            <w:r w:rsidR="004773B7">
              <w:rPr>
                <w:sz w:val="28"/>
                <w:szCs w:val="28"/>
              </w:rPr>
              <w:t xml:space="preserve"> </w:t>
            </w:r>
            <w:r w:rsidR="0087254B">
              <w:rPr>
                <w:sz w:val="28"/>
                <w:szCs w:val="28"/>
              </w:rPr>
              <w:t>Š</w:t>
            </w:r>
            <w:r w:rsidR="004773B7">
              <w:rPr>
                <w:sz w:val="28"/>
                <w:szCs w:val="28"/>
              </w:rPr>
              <w:t>īs tiesību normas mērķis ir novērst nepareizu Bibliotēku likuma</w:t>
            </w:r>
            <w:r w:rsidR="00150ACD">
              <w:rPr>
                <w:sz w:val="28"/>
                <w:szCs w:val="28"/>
              </w:rPr>
              <w:t xml:space="preserve"> un</w:t>
            </w:r>
            <w:r w:rsidR="004773B7">
              <w:rPr>
                <w:sz w:val="28"/>
                <w:szCs w:val="28"/>
              </w:rPr>
              <w:t xml:space="preserve"> </w:t>
            </w:r>
            <w:r w:rsidRPr="00150ACD" w:rsidR="00150ACD">
              <w:rPr>
                <w:sz w:val="28"/>
                <w:szCs w:val="28"/>
              </w:rPr>
              <w:t xml:space="preserve">Krimināllikuma </w:t>
            </w:r>
            <w:r w:rsidR="004773B7">
              <w:rPr>
                <w:sz w:val="28"/>
                <w:szCs w:val="28"/>
              </w:rPr>
              <w:t>normu piemērošanu, tiešā tekstā nosakot, kas nav uzskat</w:t>
            </w:r>
            <w:r w:rsidR="00BA0BD2">
              <w:rPr>
                <w:sz w:val="28"/>
                <w:szCs w:val="28"/>
              </w:rPr>
              <w:t>āma</w:t>
            </w:r>
            <w:r w:rsidR="004773B7">
              <w:rPr>
                <w:sz w:val="28"/>
                <w:szCs w:val="28"/>
              </w:rPr>
              <w:t xml:space="preserve"> par īpaši aizsargājamā bibliotēkas krājuma dokumentu bojāšanu. Šādas tiesību </w:t>
            </w:r>
            <w:r w:rsidR="004773B7">
              <w:rPr>
                <w:sz w:val="28"/>
                <w:szCs w:val="28"/>
              </w:rPr>
              <w:lastRenderedPageBreak/>
              <w:t xml:space="preserve">normas neesamības gadījumā tiesību piemērošanas praksē par īpaši aizsargājamā bibliotēkas krājuma dokumentu bojāšanu kļūdaini var tikt atzītas jebkādas darbības, kuru rezultātā šādā dokumentā var būt veiktas jebkādas izmaiņas, tostarp darbības, kas saistītas ar īpaši aizsargājamā bibliotēkas krājuma dokumentu restaurāciju, renovāciju un izpēti. Vienlaikus, </w:t>
            </w:r>
            <w:r w:rsidR="00381E41">
              <w:rPr>
                <w:sz w:val="28"/>
                <w:szCs w:val="28"/>
              </w:rPr>
              <w:t>izmaiņas īpaši aizsargājamā bibliotēkas krājuma dokumentos var rasties saistībā ar to lietošanu, pārvietošanu, remontu, glabāšanu, eksponēšanu</w:t>
            </w:r>
            <w:r w:rsidR="00BA0BD2">
              <w:rPr>
                <w:sz w:val="28"/>
                <w:szCs w:val="28"/>
              </w:rPr>
              <w:t xml:space="preserve"> u.c.</w:t>
            </w:r>
            <w:r w:rsidR="00381E41">
              <w:rPr>
                <w:sz w:val="28"/>
                <w:szCs w:val="28"/>
              </w:rPr>
              <w:t xml:space="preserve"> </w:t>
            </w:r>
            <w:r w:rsidR="00AF6FBF">
              <w:rPr>
                <w:sz w:val="28"/>
                <w:szCs w:val="28"/>
              </w:rPr>
              <w:t>T</w:t>
            </w:r>
            <w:r w:rsidR="00381E41">
              <w:rPr>
                <w:sz w:val="28"/>
                <w:szCs w:val="28"/>
              </w:rPr>
              <w:t>ādējādi, saskaņā ar likuma skaidrības principu, nepiecie</w:t>
            </w:r>
            <w:r w:rsidR="00AF6FBF">
              <w:rPr>
                <w:sz w:val="28"/>
                <w:szCs w:val="28"/>
              </w:rPr>
              <w:t>šams precīzi nošķirt tādas darbības un bezdarbību, kas mērķtiecīgi vērstas uz īpaši aizsargājamā bibliotēkas krājuma dokumentu bojāšanu, un tādas, kas netiek veiktas ar mērķi nodarīt kaitējumu ar likumu aizsargātajām interesēm uz kultūras mantojuma aizsardzību bibliotekārā mantojuma jomā un personas īpašuma aizsardzību. Šā iemesla dēļ Likumprojekt</w:t>
            </w:r>
            <w:r w:rsidR="00D81B82">
              <w:rPr>
                <w:sz w:val="28"/>
                <w:szCs w:val="28"/>
              </w:rPr>
              <w:t>a</w:t>
            </w:r>
            <w:r w:rsidR="00AF6FBF">
              <w:rPr>
                <w:sz w:val="28"/>
                <w:szCs w:val="28"/>
              </w:rPr>
              <w:t xml:space="preserve"> </w:t>
            </w:r>
            <w:r w:rsidR="00FD24AB">
              <w:rPr>
                <w:sz w:val="28"/>
                <w:szCs w:val="28"/>
              </w:rPr>
              <w:t>1</w:t>
            </w:r>
            <w:r w:rsidR="00D81B82">
              <w:rPr>
                <w:sz w:val="28"/>
                <w:szCs w:val="28"/>
              </w:rPr>
              <w:t>.pantā ietvertā</w:t>
            </w:r>
            <w:r w:rsidR="00AF6FBF">
              <w:rPr>
                <w:sz w:val="28"/>
                <w:szCs w:val="28"/>
              </w:rPr>
              <w:t xml:space="preserve"> 19.</w:t>
            </w:r>
            <w:r w:rsidR="00AF6FBF">
              <w:rPr>
                <w:sz w:val="28"/>
                <w:szCs w:val="28"/>
                <w:vertAlign w:val="superscript"/>
              </w:rPr>
              <w:t>3</w:t>
            </w:r>
            <w:r w:rsidR="006756C8">
              <w:rPr>
                <w:sz w:val="28"/>
                <w:szCs w:val="28"/>
              </w:rPr>
              <w:t> </w:t>
            </w:r>
            <w:r w:rsidR="00AF6FBF">
              <w:rPr>
                <w:sz w:val="28"/>
                <w:szCs w:val="28"/>
              </w:rPr>
              <w:t xml:space="preserve">panta otrais teikumus veidots </w:t>
            </w:r>
            <w:r w:rsidR="006756C8">
              <w:rPr>
                <w:sz w:val="28"/>
                <w:szCs w:val="28"/>
              </w:rPr>
              <w:t>ar atvērto hipotēzi</w:t>
            </w:r>
            <w:r w:rsidR="00AF6FBF">
              <w:rPr>
                <w:sz w:val="28"/>
                <w:szCs w:val="28"/>
              </w:rPr>
              <w:t>, ņemot vērā, ka šīs tiesību normas radīšanas laikā nav iespējams paredzēt</w:t>
            </w:r>
            <w:r w:rsidR="006756C8">
              <w:rPr>
                <w:sz w:val="28"/>
                <w:szCs w:val="28"/>
              </w:rPr>
              <w:t xml:space="preserve"> visus tos </w:t>
            </w:r>
            <w:r w:rsidR="007B05E2">
              <w:rPr>
                <w:sz w:val="28"/>
                <w:szCs w:val="28"/>
              </w:rPr>
              <w:t>pr</w:t>
            </w:r>
            <w:r w:rsidR="00F5561C">
              <w:rPr>
                <w:sz w:val="28"/>
                <w:szCs w:val="28"/>
              </w:rPr>
              <w:t>akses gadījumus</w:t>
            </w:r>
            <w:r w:rsidR="006756C8">
              <w:rPr>
                <w:sz w:val="28"/>
                <w:szCs w:val="28"/>
              </w:rPr>
              <w:t xml:space="preserve">, kuros tiesisku darbību </w:t>
            </w:r>
            <w:r w:rsidR="00F5561C">
              <w:rPr>
                <w:sz w:val="28"/>
                <w:szCs w:val="28"/>
              </w:rPr>
              <w:t xml:space="preserve">vai </w:t>
            </w:r>
            <w:r w:rsidR="006756C8">
              <w:rPr>
                <w:sz w:val="28"/>
                <w:szCs w:val="28"/>
              </w:rPr>
              <w:t>bezdarbības rezultātā</w:t>
            </w:r>
            <w:r w:rsidR="00FE4147">
              <w:rPr>
                <w:sz w:val="28"/>
                <w:szCs w:val="28"/>
              </w:rPr>
              <w:t xml:space="preserve"> īpaši aizsargājamos bibliotēkas krājuma dokumentos varētu būt iestājušās izmaiņas. </w:t>
            </w:r>
            <w:r w:rsidR="00FE5ADE">
              <w:rPr>
                <w:sz w:val="28"/>
                <w:szCs w:val="28"/>
              </w:rPr>
              <w:t xml:space="preserve">Visos gadījumos par īpaši aizsargājamā bibliotēkas krājuma dokumentu </w:t>
            </w:r>
            <w:r w:rsidR="004A2EF4">
              <w:rPr>
                <w:sz w:val="28"/>
                <w:szCs w:val="28"/>
              </w:rPr>
              <w:t xml:space="preserve">bojāšanu </w:t>
            </w:r>
            <w:r w:rsidR="00FE5ADE">
              <w:rPr>
                <w:sz w:val="28"/>
                <w:szCs w:val="28"/>
              </w:rPr>
              <w:t>tiks uzskatīta tāda tīša darbība vai tīša bezdarbība, kura veikta ar mērķi salauzt, saplēst, sadedzināt īpaši aizsargājamā bibliotēku krājuma dokumentu, iznīcināt šī dokumenta daļas, izķēmot to,</w:t>
            </w:r>
            <w:r w:rsidR="000C7435">
              <w:rPr>
                <w:sz w:val="28"/>
                <w:szCs w:val="28"/>
              </w:rPr>
              <w:t xml:space="preserve"> vai radīt </w:t>
            </w:r>
            <w:r w:rsidR="004A2EF4">
              <w:rPr>
                <w:sz w:val="28"/>
                <w:szCs w:val="28"/>
              </w:rPr>
              <w:t>p</w:t>
            </w:r>
            <w:r w:rsidR="00FE5ADE">
              <w:rPr>
                <w:sz w:val="28"/>
                <w:szCs w:val="28"/>
              </w:rPr>
              <w:t>aliekošus defektus</w:t>
            </w:r>
            <w:r w:rsidR="003E0DA3">
              <w:rPr>
                <w:sz w:val="28"/>
                <w:szCs w:val="28"/>
              </w:rPr>
              <w:t xml:space="preserve"> īpaši aizsargājamā bibliotēku krājuma dokumenta oriģināl</w:t>
            </w:r>
            <w:r w:rsidR="004A2EF4">
              <w:rPr>
                <w:sz w:val="28"/>
                <w:szCs w:val="28"/>
              </w:rPr>
              <w:t>ajam</w:t>
            </w:r>
            <w:r w:rsidR="003E0DA3">
              <w:rPr>
                <w:sz w:val="28"/>
                <w:szCs w:val="28"/>
              </w:rPr>
              <w:t xml:space="preserve"> vizuāl</w:t>
            </w:r>
            <w:r w:rsidR="004A2EF4">
              <w:rPr>
                <w:sz w:val="28"/>
                <w:szCs w:val="28"/>
              </w:rPr>
              <w:t>ajam</w:t>
            </w:r>
            <w:r w:rsidR="003E0DA3">
              <w:rPr>
                <w:sz w:val="28"/>
                <w:szCs w:val="28"/>
              </w:rPr>
              <w:t xml:space="preserve"> vai saturisk</w:t>
            </w:r>
            <w:r w:rsidR="004A2EF4">
              <w:rPr>
                <w:sz w:val="28"/>
                <w:szCs w:val="28"/>
              </w:rPr>
              <w:t>ajam</w:t>
            </w:r>
            <w:r w:rsidR="003E0DA3">
              <w:rPr>
                <w:sz w:val="28"/>
                <w:szCs w:val="28"/>
              </w:rPr>
              <w:t xml:space="preserve"> atveid</w:t>
            </w:r>
            <w:r w:rsidR="004A2EF4">
              <w:rPr>
                <w:sz w:val="28"/>
                <w:szCs w:val="28"/>
              </w:rPr>
              <w:t>am,</w:t>
            </w:r>
            <w:r w:rsidR="003E0DA3">
              <w:rPr>
                <w:sz w:val="28"/>
                <w:szCs w:val="28"/>
              </w:rPr>
              <w:t xml:space="preserve"> </w:t>
            </w:r>
            <w:r w:rsidR="004A2EF4">
              <w:rPr>
                <w:sz w:val="28"/>
                <w:szCs w:val="28"/>
              </w:rPr>
              <w:t>tādējādi samazinot šī dokumenta</w:t>
            </w:r>
            <w:r w:rsidR="003E0DA3">
              <w:rPr>
                <w:sz w:val="28"/>
                <w:szCs w:val="28"/>
              </w:rPr>
              <w:t xml:space="preserve"> kultūrvēsturisko vērtību. Īpaši aizsargājamā bibliotēkas krājuma dokumenta bojāšana, tāpat kā iznīcināšana, nav attaisnojama balstoties uz </w:t>
            </w:r>
            <w:r w:rsidR="003E0DA3">
              <w:rPr>
                <w:sz w:val="28"/>
                <w:szCs w:val="28"/>
              </w:rPr>
              <w:lastRenderedPageBreak/>
              <w:t xml:space="preserve">ideoloģiskiem, politiskiem, </w:t>
            </w:r>
            <w:r w:rsidR="00884996">
              <w:rPr>
                <w:sz w:val="28"/>
                <w:szCs w:val="28"/>
              </w:rPr>
              <w:t xml:space="preserve">ekonomiskiem, </w:t>
            </w:r>
            <w:r w:rsidR="003E0DA3">
              <w:rPr>
                <w:sz w:val="28"/>
                <w:szCs w:val="28"/>
              </w:rPr>
              <w:t>sociāliem, vēsturiskiem, kulturāliem</w:t>
            </w:r>
            <w:r w:rsidR="00884996">
              <w:rPr>
                <w:sz w:val="28"/>
                <w:szCs w:val="28"/>
              </w:rPr>
              <w:t xml:space="preserve"> vai jebkādiem citiem uzskatiem</w:t>
            </w:r>
            <w:r w:rsidR="00B05781">
              <w:rPr>
                <w:sz w:val="28"/>
                <w:szCs w:val="28"/>
              </w:rPr>
              <w:t>, nostāju</w:t>
            </w:r>
            <w:r w:rsidR="00884996">
              <w:rPr>
                <w:sz w:val="28"/>
                <w:szCs w:val="28"/>
              </w:rPr>
              <w:t xml:space="preserve"> un mērķiem</w:t>
            </w:r>
            <w:r w:rsidR="00B05781">
              <w:rPr>
                <w:sz w:val="28"/>
                <w:szCs w:val="28"/>
              </w:rPr>
              <w:t>, kas piemīt vai var piemist personām, personu grupām, valstīm, valstu savienībām citiem publisko un privāto tiesību subjektiem, to tiesību vai interešu pārņēmējiem</w:t>
            </w:r>
            <w:r w:rsidR="004A2EF4">
              <w:rPr>
                <w:sz w:val="28"/>
                <w:szCs w:val="28"/>
              </w:rPr>
              <w:t>.</w:t>
            </w:r>
          </w:p>
          <w:p w:rsidRPr="00656EE9" w:rsidR="00FA2C34" w:rsidP="00D44C44" w:rsidRDefault="00FA2C34" w14:paraId="555A6D9E" w14:textId="77777777">
            <w:pPr>
              <w:pStyle w:val="Sarakstarindkopa"/>
              <w:ind w:left="31"/>
              <w:jc w:val="both"/>
              <w:rPr>
                <w:bCs/>
                <w:iCs/>
                <w:sz w:val="28"/>
                <w:szCs w:val="28"/>
                <w:lang w:eastAsia="lv-LV"/>
              </w:rPr>
            </w:pPr>
          </w:p>
          <w:p w:rsidRPr="00656EE9" w:rsidR="00913BF5" w:rsidP="00787F4B" w:rsidRDefault="00422846" w14:paraId="092C2197" w14:textId="25336738">
            <w:pPr>
              <w:pStyle w:val="Sarakstarindkopa"/>
              <w:spacing w:before="240"/>
              <w:ind w:left="31"/>
              <w:jc w:val="both"/>
              <w:rPr>
                <w:bCs/>
                <w:iCs/>
                <w:sz w:val="28"/>
                <w:szCs w:val="28"/>
                <w:lang w:eastAsia="lv-LV"/>
              </w:rPr>
            </w:pPr>
            <w:r w:rsidRPr="00656EE9">
              <w:rPr>
                <w:b/>
                <w:bCs/>
                <w:iCs/>
                <w:sz w:val="28"/>
                <w:szCs w:val="28"/>
                <w:lang w:eastAsia="lv-LV"/>
              </w:rPr>
              <w:t>Likump</w:t>
            </w:r>
            <w:r w:rsidRPr="00656EE9" w:rsidR="00913BF5">
              <w:rPr>
                <w:b/>
                <w:bCs/>
                <w:iCs/>
                <w:sz w:val="28"/>
                <w:szCs w:val="28"/>
                <w:lang w:eastAsia="lv-LV"/>
              </w:rPr>
              <w:t>rojekt</w:t>
            </w:r>
            <w:r w:rsidRPr="00656EE9" w:rsidR="006369DF">
              <w:rPr>
                <w:b/>
                <w:bCs/>
                <w:iCs/>
                <w:sz w:val="28"/>
                <w:szCs w:val="28"/>
                <w:lang w:eastAsia="lv-LV"/>
              </w:rPr>
              <w:t>a</w:t>
            </w:r>
            <w:r w:rsidRPr="00656EE9" w:rsidR="006369DF">
              <w:rPr>
                <w:bCs/>
                <w:iCs/>
                <w:sz w:val="28"/>
                <w:szCs w:val="28"/>
                <w:lang w:eastAsia="lv-LV"/>
              </w:rPr>
              <w:t xml:space="preserve"> </w:t>
            </w:r>
            <w:r w:rsidRPr="00656EE9" w:rsidR="006369DF">
              <w:rPr>
                <w:b/>
                <w:bCs/>
                <w:iCs/>
                <w:sz w:val="28"/>
                <w:szCs w:val="28"/>
                <w:lang w:eastAsia="lv-LV"/>
              </w:rPr>
              <w:t>2.pants</w:t>
            </w:r>
            <w:r w:rsidRPr="00656EE9" w:rsidR="00913BF5">
              <w:rPr>
                <w:bCs/>
                <w:iCs/>
                <w:sz w:val="28"/>
                <w:szCs w:val="28"/>
                <w:lang w:eastAsia="lv-LV"/>
              </w:rPr>
              <w:t xml:space="preserve"> paredz papildināt Bibliotēku likumu ar 31., 32. </w:t>
            </w:r>
            <w:r w:rsidRPr="00656EE9" w:rsidR="001F032D">
              <w:rPr>
                <w:bCs/>
                <w:iCs/>
                <w:sz w:val="28"/>
                <w:szCs w:val="28"/>
                <w:lang w:eastAsia="lv-LV"/>
              </w:rPr>
              <w:t>u</w:t>
            </w:r>
            <w:r w:rsidRPr="00656EE9" w:rsidR="00913BF5">
              <w:rPr>
                <w:bCs/>
                <w:iCs/>
                <w:sz w:val="28"/>
                <w:szCs w:val="28"/>
                <w:lang w:eastAsia="lv-LV"/>
              </w:rPr>
              <w:t>n 3</w:t>
            </w:r>
            <w:r w:rsidRPr="00656EE9" w:rsidR="001F032D">
              <w:rPr>
                <w:bCs/>
                <w:iCs/>
                <w:sz w:val="28"/>
                <w:szCs w:val="28"/>
                <w:lang w:eastAsia="lv-LV"/>
              </w:rPr>
              <w:t>3</w:t>
            </w:r>
            <w:r w:rsidRPr="00656EE9" w:rsidR="00913BF5">
              <w:rPr>
                <w:bCs/>
                <w:iCs/>
                <w:sz w:val="28"/>
                <w:szCs w:val="28"/>
                <w:lang w:eastAsia="lv-LV"/>
              </w:rPr>
              <w:t xml:space="preserve">.pantu, nosakot administratīvo atbildību par atsevišķu Bibliotēku likuma </w:t>
            </w:r>
            <w:r w:rsidR="0027301D">
              <w:rPr>
                <w:bCs/>
                <w:iCs/>
                <w:sz w:val="28"/>
                <w:szCs w:val="28"/>
                <w:lang w:eastAsia="lv-LV"/>
              </w:rPr>
              <w:t xml:space="preserve">un </w:t>
            </w:r>
            <w:r w:rsidRPr="000D2ECA" w:rsidR="0027301D">
              <w:rPr>
                <w:bCs/>
                <w:iCs/>
                <w:sz w:val="28"/>
                <w:szCs w:val="28"/>
                <w:lang w:eastAsia="lv-LV"/>
              </w:rPr>
              <w:t>Ministru kabin</w:t>
            </w:r>
            <w:r w:rsidR="0027301D">
              <w:rPr>
                <w:bCs/>
                <w:iCs/>
                <w:sz w:val="28"/>
                <w:szCs w:val="28"/>
                <w:lang w:eastAsia="lv-LV"/>
              </w:rPr>
              <w:t>eta 2010.gada 30.marta noteikumu</w:t>
            </w:r>
            <w:r w:rsidRPr="000D2ECA" w:rsidR="0027301D">
              <w:rPr>
                <w:bCs/>
                <w:iCs/>
                <w:sz w:val="28"/>
                <w:szCs w:val="28"/>
                <w:lang w:eastAsia="lv-LV"/>
              </w:rPr>
              <w:t xml:space="preserve"> Nr.317 </w:t>
            </w:r>
            <w:r w:rsidRPr="00656EE9" w:rsidR="0027301D">
              <w:rPr>
                <w:bCs/>
                <w:sz w:val="28"/>
                <w:szCs w:val="28"/>
                <w:lang w:eastAsia="lv-LV"/>
              </w:rPr>
              <w:t>„</w:t>
            </w:r>
            <w:r w:rsidRPr="000D2ECA" w:rsidR="0027301D">
              <w:rPr>
                <w:bCs/>
                <w:iCs/>
                <w:sz w:val="28"/>
                <w:szCs w:val="28"/>
                <w:lang w:eastAsia="lv-LV"/>
              </w:rPr>
              <w:t>Nacionālā bibliotēku krājuma noteikumi”</w:t>
            </w:r>
            <w:r w:rsidR="0027301D">
              <w:rPr>
                <w:bCs/>
                <w:iCs/>
                <w:sz w:val="28"/>
                <w:szCs w:val="28"/>
                <w:lang w:eastAsia="lv-LV"/>
              </w:rPr>
              <w:t xml:space="preserve"> </w:t>
            </w:r>
            <w:r w:rsidR="00206789">
              <w:rPr>
                <w:bCs/>
                <w:iCs/>
                <w:sz w:val="28"/>
                <w:szCs w:val="28"/>
                <w:lang w:eastAsia="lv-LV"/>
              </w:rPr>
              <w:t xml:space="preserve">normu </w:t>
            </w:r>
            <w:r w:rsidRPr="00656EE9" w:rsidR="00913BF5">
              <w:rPr>
                <w:bCs/>
                <w:iCs/>
                <w:sz w:val="28"/>
                <w:szCs w:val="28"/>
                <w:lang w:eastAsia="lv-LV"/>
              </w:rPr>
              <w:t>pārkāpšanu.</w:t>
            </w:r>
            <w:r w:rsidR="004A6B8D">
              <w:rPr>
                <w:bCs/>
                <w:iCs/>
                <w:sz w:val="28"/>
                <w:szCs w:val="28"/>
                <w:lang w:eastAsia="lv-LV"/>
              </w:rPr>
              <w:t xml:space="preserve"> </w:t>
            </w:r>
            <w:r w:rsidR="0027301D">
              <w:rPr>
                <w:bCs/>
                <w:iCs/>
                <w:sz w:val="28"/>
                <w:szCs w:val="28"/>
                <w:lang w:eastAsia="lv-LV"/>
              </w:rPr>
              <w:t>Ī</w:t>
            </w:r>
            <w:r w:rsidR="00472102">
              <w:rPr>
                <w:bCs/>
                <w:iCs/>
                <w:sz w:val="28"/>
                <w:szCs w:val="28"/>
                <w:lang w:eastAsia="lv-LV"/>
              </w:rPr>
              <w:t>paši aizsargājamā</w:t>
            </w:r>
            <w:r w:rsidR="004A6B8D">
              <w:rPr>
                <w:bCs/>
                <w:iCs/>
                <w:sz w:val="28"/>
                <w:szCs w:val="28"/>
                <w:lang w:eastAsia="lv-LV"/>
              </w:rPr>
              <w:t xml:space="preserve"> bibliotēkas krājuma dokumenti, tāpat kā kultūras pieminekļi, ir civiltiesiskās apgrozības priekšmeti. </w:t>
            </w:r>
            <w:r w:rsidR="0000625A">
              <w:rPr>
                <w:bCs/>
                <w:iCs/>
                <w:sz w:val="28"/>
                <w:szCs w:val="28"/>
                <w:lang w:eastAsia="lv-LV"/>
              </w:rPr>
              <w:t>Ņemot to vērā, administratīvā atbildība tiek paredzēta nevis par jebkādu nelikumīgu darb</w:t>
            </w:r>
            <w:r w:rsidR="00472102">
              <w:rPr>
                <w:bCs/>
                <w:iCs/>
                <w:sz w:val="28"/>
                <w:szCs w:val="28"/>
                <w:lang w:eastAsia="lv-LV"/>
              </w:rPr>
              <w:t>ību ar īpaši aizsargājamā</w:t>
            </w:r>
            <w:r w:rsidR="0000625A">
              <w:rPr>
                <w:bCs/>
                <w:iCs/>
                <w:sz w:val="28"/>
                <w:szCs w:val="28"/>
                <w:lang w:eastAsia="lv-LV"/>
              </w:rPr>
              <w:t xml:space="preserve"> bibliotēkas krājuma dokumentiem, bet gan tām darbībām, kuras nepārprotami aizliedz Bibliotēku likums un uz tā pamata izdotie Ministru kabineta noteikumi.</w:t>
            </w:r>
            <w:r w:rsidR="00345739">
              <w:rPr>
                <w:bCs/>
                <w:iCs/>
                <w:sz w:val="28"/>
                <w:szCs w:val="28"/>
                <w:lang w:eastAsia="lv-LV"/>
              </w:rPr>
              <w:t xml:space="preserve"> Pārējie tiesību aizskārumi, par kuriem nav paredzēta administratīvā atbildība vai kriminālatbildība tiek novērsti saskaņā ar Civilprocesa likumu </w:t>
            </w:r>
            <w:r w:rsidR="00742F36">
              <w:rPr>
                <w:bCs/>
                <w:iCs/>
                <w:sz w:val="28"/>
                <w:szCs w:val="28"/>
                <w:lang w:eastAsia="lv-LV"/>
              </w:rPr>
              <w:t>vai</w:t>
            </w:r>
            <w:r w:rsidR="00345739">
              <w:rPr>
                <w:bCs/>
                <w:iCs/>
                <w:sz w:val="28"/>
                <w:szCs w:val="28"/>
                <w:lang w:eastAsia="lv-LV"/>
              </w:rPr>
              <w:t xml:space="preserve"> Administratīvā procesa likumu.</w:t>
            </w:r>
            <w:r w:rsidR="0025082B">
              <w:rPr>
                <w:bCs/>
                <w:iCs/>
                <w:sz w:val="28"/>
                <w:szCs w:val="28"/>
                <w:lang w:eastAsia="lv-LV"/>
              </w:rPr>
              <w:t xml:space="preserve"> </w:t>
            </w:r>
            <w:r w:rsidR="0007427E">
              <w:rPr>
                <w:bCs/>
                <w:iCs/>
                <w:sz w:val="28"/>
                <w:szCs w:val="28"/>
                <w:lang w:eastAsia="lv-LV"/>
              </w:rPr>
              <w:t>Šā iemesla dēļ, kā arī ievērojot privātautonomijas principu, Likumprojektā netiek paredzētas speciālās tiesību normas, kas atļauj glabāt, pārvietot, pārsūtīt, atsavināt, izvest ārpus Latvijas Republikas un ievest Latvijas Republikā īpaši aizsargājamā bibliotēkas krājuma dokumentus.</w:t>
            </w:r>
          </w:p>
          <w:p w:rsidRPr="00656EE9" w:rsidR="00BE50DF" w:rsidP="00D44C44" w:rsidRDefault="00BE50DF" w14:paraId="7D115380" w14:textId="77777777">
            <w:pPr>
              <w:pStyle w:val="Sarakstarindkopa"/>
              <w:ind w:left="31"/>
              <w:jc w:val="both"/>
              <w:rPr>
                <w:bCs/>
                <w:iCs/>
                <w:sz w:val="28"/>
                <w:szCs w:val="28"/>
                <w:lang w:eastAsia="lv-LV"/>
              </w:rPr>
            </w:pPr>
          </w:p>
          <w:p w:rsidRPr="00656EE9" w:rsidR="00913BF5" w:rsidP="00D44C44" w:rsidRDefault="00422846" w14:paraId="1CBD57CE" w14:textId="77777777">
            <w:pPr>
              <w:pStyle w:val="Sarakstarindkopa"/>
              <w:ind w:left="31"/>
              <w:jc w:val="both"/>
              <w:rPr>
                <w:bCs/>
                <w:iCs/>
                <w:sz w:val="28"/>
                <w:szCs w:val="28"/>
                <w:lang w:eastAsia="lv-LV"/>
              </w:rPr>
            </w:pPr>
            <w:r w:rsidRPr="00656EE9">
              <w:rPr>
                <w:bCs/>
                <w:iCs/>
                <w:sz w:val="28"/>
                <w:szCs w:val="28"/>
                <w:lang w:eastAsia="lv-LV"/>
              </w:rPr>
              <w:t>Likump</w:t>
            </w:r>
            <w:r w:rsidRPr="00656EE9" w:rsidR="00913BF5">
              <w:rPr>
                <w:bCs/>
                <w:iCs/>
                <w:sz w:val="28"/>
                <w:szCs w:val="28"/>
                <w:lang w:eastAsia="lv-LV"/>
              </w:rPr>
              <w:t xml:space="preserve">rojektā </w:t>
            </w:r>
            <w:r w:rsidRPr="00656EE9" w:rsidR="006369DF">
              <w:rPr>
                <w:bCs/>
                <w:iCs/>
                <w:sz w:val="28"/>
                <w:szCs w:val="28"/>
                <w:lang w:eastAsia="lv-LV"/>
              </w:rPr>
              <w:t>paredzētie administratīvo pārkāpumu sastāvi ietverti, lai izpildītu</w:t>
            </w:r>
            <w:r w:rsidRPr="00656EE9" w:rsidR="009C5555">
              <w:rPr>
                <w:bCs/>
                <w:iCs/>
                <w:sz w:val="28"/>
                <w:szCs w:val="28"/>
                <w:lang w:eastAsia="lv-LV"/>
              </w:rPr>
              <w:t xml:space="preserve"> Konvencijas 3.</w:t>
            </w:r>
            <w:r w:rsidRPr="00656EE9" w:rsidR="00902381">
              <w:rPr>
                <w:bCs/>
                <w:iCs/>
                <w:sz w:val="28"/>
                <w:szCs w:val="28"/>
                <w:lang w:eastAsia="lv-LV"/>
              </w:rPr>
              <w:t xml:space="preserve"> –</w:t>
            </w:r>
            <w:r w:rsidRPr="00656EE9" w:rsidR="00656EE9">
              <w:rPr>
                <w:bCs/>
                <w:iCs/>
                <w:sz w:val="28"/>
                <w:szCs w:val="28"/>
                <w:lang w:eastAsia="lv-LV"/>
              </w:rPr>
              <w:t xml:space="preserve"> </w:t>
            </w:r>
            <w:r w:rsidRPr="00656EE9" w:rsidR="006369DF">
              <w:rPr>
                <w:bCs/>
                <w:iCs/>
                <w:sz w:val="28"/>
                <w:szCs w:val="28"/>
                <w:lang w:eastAsia="lv-LV"/>
              </w:rPr>
              <w:t>8. un 10</w:t>
            </w:r>
            <w:r w:rsidRPr="00656EE9" w:rsidR="009C5555">
              <w:rPr>
                <w:bCs/>
                <w:iCs/>
                <w:sz w:val="28"/>
                <w:szCs w:val="28"/>
                <w:lang w:eastAsia="lv-LV"/>
              </w:rPr>
              <w:t>.pant</w:t>
            </w:r>
            <w:r w:rsidRPr="00656EE9" w:rsidR="006369DF">
              <w:rPr>
                <w:bCs/>
                <w:iCs/>
                <w:sz w:val="28"/>
                <w:szCs w:val="28"/>
                <w:lang w:eastAsia="lv-LV"/>
              </w:rPr>
              <w:t>ā prasības daļā, kurā par šajos pantos paredzētajām darbībām nav noteikta kriminālatbildība.</w:t>
            </w:r>
          </w:p>
          <w:p w:rsidRPr="00656EE9" w:rsidR="002B6270" w:rsidP="00D44C44" w:rsidRDefault="002B6270" w14:paraId="26DE2885" w14:textId="77777777">
            <w:pPr>
              <w:pStyle w:val="Sarakstarindkopa"/>
              <w:ind w:left="31"/>
              <w:jc w:val="both"/>
              <w:rPr>
                <w:bCs/>
                <w:iCs/>
                <w:sz w:val="28"/>
                <w:szCs w:val="28"/>
                <w:lang w:eastAsia="lv-LV"/>
              </w:rPr>
            </w:pPr>
          </w:p>
          <w:p w:rsidRPr="00656EE9" w:rsidR="001D11F7" w:rsidP="00D44C44" w:rsidRDefault="00422846" w14:paraId="33C53003" w14:textId="400B8FEF">
            <w:pPr>
              <w:pStyle w:val="Sarakstarindkopa"/>
              <w:ind w:left="31"/>
              <w:jc w:val="both"/>
              <w:rPr>
                <w:bCs/>
                <w:iCs/>
                <w:sz w:val="28"/>
                <w:szCs w:val="28"/>
                <w:lang w:eastAsia="lv-LV"/>
              </w:rPr>
            </w:pPr>
            <w:r w:rsidRPr="00656EE9">
              <w:rPr>
                <w:bCs/>
                <w:iCs/>
                <w:sz w:val="28"/>
                <w:szCs w:val="28"/>
                <w:lang w:eastAsia="lv-LV"/>
              </w:rPr>
              <w:lastRenderedPageBreak/>
              <w:t>Likump</w:t>
            </w:r>
            <w:r w:rsidRPr="00656EE9" w:rsidR="006369DF">
              <w:rPr>
                <w:bCs/>
                <w:iCs/>
                <w:sz w:val="28"/>
                <w:szCs w:val="28"/>
                <w:lang w:eastAsia="lv-LV"/>
              </w:rPr>
              <w:t>rojektā a</w:t>
            </w:r>
            <w:r w:rsidRPr="00656EE9" w:rsidR="001D11F7">
              <w:rPr>
                <w:bCs/>
                <w:iCs/>
                <w:sz w:val="28"/>
                <w:szCs w:val="28"/>
                <w:lang w:eastAsia="lv-LV"/>
              </w:rPr>
              <w:t>dministratīvā atbildība paredzēta, ievērojot administratīvā akta prioritātes principu</w:t>
            </w:r>
            <w:r w:rsidRPr="00656EE9" w:rsidR="00B26581">
              <w:rPr>
                <w:bCs/>
                <w:iCs/>
                <w:sz w:val="28"/>
                <w:szCs w:val="28"/>
                <w:lang w:eastAsia="lv-LV"/>
              </w:rPr>
              <w:t>,</w:t>
            </w:r>
            <w:r w:rsidRPr="00656EE9" w:rsidR="001D11F7">
              <w:rPr>
                <w:bCs/>
                <w:iCs/>
                <w:sz w:val="28"/>
                <w:szCs w:val="28"/>
                <w:lang w:eastAsia="lv-LV"/>
              </w:rPr>
              <w:t xml:space="preserve"> </w:t>
            </w:r>
            <w:r w:rsidRPr="00656EE9" w:rsidR="00B26581">
              <w:rPr>
                <w:bCs/>
                <w:iCs/>
                <w:sz w:val="28"/>
                <w:szCs w:val="28"/>
                <w:lang w:eastAsia="lv-LV"/>
              </w:rPr>
              <w:t>kas paredz</w:t>
            </w:r>
            <w:r w:rsidRPr="00656EE9" w:rsidR="001D11F7">
              <w:rPr>
                <w:bCs/>
                <w:iCs/>
                <w:sz w:val="28"/>
                <w:szCs w:val="28"/>
                <w:lang w:eastAsia="lv-LV"/>
              </w:rPr>
              <w:t xml:space="preserve">, ja ir nepieciešams panākt, lai persona izpilda noteiktas normatīvo aktu prasības, prioritāte ir administratīvā akta izdošanai, nosakot pienākumu atbilstošā termiņā novērst neatbilstības un izpildīt prasības. Savukārt tajos gadījumos, kad nepieciešams reaģēt uz kādu personas izdarītu pārkāpumu, kurš vairs nav novēršams, prioritāte ir administratīvā soda piemērošanai. Administratīvā akta prioritātes princips nozīmē, ka tikai tad, ja problēmsituāciju nav iespējams risināt, izdodot administratīvo aktu, ir pieļaujams </w:t>
            </w:r>
            <w:r w:rsidR="00220001">
              <w:rPr>
                <w:bCs/>
                <w:iCs/>
                <w:sz w:val="28"/>
                <w:szCs w:val="28"/>
                <w:lang w:eastAsia="lv-LV"/>
              </w:rPr>
              <w:t>piemērot administratīvo sodu</w:t>
            </w:r>
            <w:r w:rsidRPr="00656EE9" w:rsidR="001D11F7">
              <w:rPr>
                <w:bCs/>
                <w:iCs/>
                <w:sz w:val="28"/>
                <w:szCs w:val="28"/>
                <w:lang w:eastAsia="lv-LV"/>
              </w:rPr>
              <w:t xml:space="preserve"> (</w:t>
            </w:r>
            <w:r w:rsidRPr="00656EE9" w:rsidR="001D11F7">
              <w:rPr>
                <w:bCs/>
                <w:i/>
                <w:iCs/>
                <w:sz w:val="28"/>
                <w:szCs w:val="28"/>
                <w:lang w:eastAsia="lv-LV"/>
              </w:rPr>
              <w:t xml:space="preserve">Administratīvo pārkāpumu tiesības. Administratīvās atbildības likuma skaidrojumi. Autoru kolektīvs. </w:t>
            </w:r>
            <w:proofErr w:type="spellStart"/>
            <w:r w:rsidRPr="00656EE9" w:rsidR="001D11F7">
              <w:rPr>
                <w:bCs/>
                <w:i/>
                <w:iCs/>
                <w:sz w:val="28"/>
                <w:szCs w:val="28"/>
                <w:lang w:eastAsia="lv-LV"/>
              </w:rPr>
              <w:t>E.Danovska</w:t>
            </w:r>
            <w:proofErr w:type="spellEnd"/>
            <w:r w:rsidRPr="00656EE9" w:rsidR="001D11F7">
              <w:rPr>
                <w:bCs/>
                <w:i/>
                <w:iCs/>
                <w:sz w:val="28"/>
                <w:szCs w:val="28"/>
                <w:lang w:eastAsia="lv-LV"/>
              </w:rPr>
              <w:t xml:space="preserve"> un G.Kūtra zinātniskajā redakcijā. – Rīga: Tiesu namu aģentūra, 2020, 55.lpp.).</w:t>
            </w:r>
            <w:r w:rsidRPr="00656EE9" w:rsidR="001D11F7">
              <w:rPr>
                <w:bCs/>
                <w:iCs/>
                <w:sz w:val="28"/>
                <w:szCs w:val="28"/>
                <w:lang w:eastAsia="lv-LV"/>
              </w:rPr>
              <w:t xml:space="preserve"> </w:t>
            </w:r>
            <w:r w:rsidRPr="00656EE9">
              <w:rPr>
                <w:bCs/>
                <w:iCs/>
                <w:sz w:val="28"/>
                <w:szCs w:val="28"/>
                <w:lang w:eastAsia="lv-LV"/>
              </w:rPr>
              <w:t>Likump</w:t>
            </w:r>
            <w:r w:rsidRPr="00656EE9" w:rsidR="001D11F7">
              <w:rPr>
                <w:bCs/>
                <w:iCs/>
                <w:sz w:val="28"/>
                <w:szCs w:val="28"/>
                <w:lang w:eastAsia="lv-LV"/>
              </w:rPr>
              <w:t xml:space="preserve">rojektā paredzētie administratīvo pārkāpumu sastāvi par sodāmām paredz aizliegtas personas darbības ar </w:t>
            </w:r>
            <w:r w:rsidR="000D685D">
              <w:rPr>
                <w:bCs/>
                <w:iCs/>
                <w:sz w:val="28"/>
                <w:szCs w:val="28"/>
                <w:lang w:eastAsia="lv-LV"/>
              </w:rPr>
              <w:t xml:space="preserve">salīdzinoši </w:t>
            </w:r>
            <w:r w:rsidRPr="00656EE9" w:rsidR="001D11F7">
              <w:rPr>
                <w:bCs/>
                <w:iCs/>
                <w:sz w:val="28"/>
                <w:szCs w:val="28"/>
                <w:lang w:eastAsia="lv-LV"/>
              </w:rPr>
              <w:t xml:space="preserve">augstu kaitīguma pakāpi sabiedrības interesēm saglabāt kultūrvēsturisko mantojumu, kas atbilstoši Latvijas Republikas Satversmes preambulas </w:t>
            </w:r>
            <w:r w:rsidR="007D23E9">
              <w:rPr>
                <w:bCs/>
                <w:iCs/>
                <w:sz w:val="28"/>
                <w:szCs w:val="28"/>
                <w:lang w:eastAsia="lv-LV"/>
              </w:rPr>
              <w:t xml:space="preserve">pirmajam un </w:t>
            </w:r>
            <w:r w:rsidR="00220001">
              <w:rPr>
                <w:bCs/>
                <w:iCs/>
                <w:sz w:val="28"/>
                <w:szCs w:val="28"/>
                <w:lang w:eastAsia="lv-LV"/>
              </w:rPr>
              <w:t xml:space="preserve">piektajam </w:t>
            </w:r>
            <w:r w:rsidRPr="00656EE9" w:rsidR="00441E06">
              <w:rPr>
                <w:bCs/>
                <w:iCs/>
                <w:sz w:val="28"/>
                <w:szCs w:val="28"/>
                <w:lang w:eastAsia="lv-LV"/>
              </w:rPr>
              <w:t>a</w:t>
            </w:r>
            <w:r w:rsidRPr="00656EE9" w:rsidR="001D11F7">
              <w:rPr>
                <w:bCs/>
                <w:iCs/>
                <w:sz w:val="28"/>
                <w:szCs w:val="28"/>
                <w:lang w:eastAsia="lv-LV"/>
              </w:rPr>
              <w:t>psvērumam, uzskatāms par valsts un sabiedrības virsprincipu. Š</w:t>
            </w:r>
            <w:r w:rsidR="007A2C35">
              <w:rPr>
                <w:bCs/>
                <w:iCs/>
                <w:sz w:val="28"/>
                <w:szCs w:val="28"/>
                <w:lang w:eastAsia="lv-LV"/>
              </w:rPr>
              <w:t xml:space="preserve">ajā </w:t>
            </w:r>
            <w:proofErr w:type="spellStart"/>
            <w:r w:rsidR="007A2C35">
              <w:rPr>
                <w:bCs/>
                <w:iCs/>
                <w:sz w:val="28"/>
                <w:szCs w:val="28"/>
                <w:lang w:eastAsia="lv-LV"/>
              </w:rPr>
              <w:t>virsprincipā</w:t>
            </w:r>
            <w:proofErr w:type="spellEnd"/>
            <w:r w:rsidR="007A2C35">
              <w:rPr>
                <w:bCs/>
                <w:iCs/>
                <w:sz w:val="28"/>
                <w:szCs w:val="28"/>
                <w:lang w:eastAsia="lv-LV"/>
              </w:rPr>
              <w:t xml:space="preserve"> ietverto</w:t>
            </w:r>
            <w:r w:rsidRPr="00656EE9" w:rsidR="001D11F7">
              <w:rPr>
                <w:bCs/>
                <w:iCs/>
                <w:sz w:val="28"/>
                <w:szCs w:val="28"/>
                <w:lang w:eastAsia="lv-LV"/>
              </w:rPr>
              <w:t xml:space="preserve"> interešu </w:t>
            </w:r>
            <w:r w:rsidR="007A2C35">
              <w:rPr>
                <w:bCs/>
                <w:iCs/>
                <w:sz w:val="28"/>
                <w:szCs w:val="28"/>
                <w:lang w:eastAsia="lv-LV"/>
              </w:rPr>
              <w:t>nozīmīgumu</w:t>
            </w:r>
            <w:r w:rsidRPr="00656EE9" w:rsidR="007A2C35">
              <w:rPr>
                <w:bCs/>
                <w:iCs/>
                <w:sz w:val="28"/>
                <w:szCs w:val="28"/>
                <w:lang w:eastAsia="lv-LV"/>
              </w:rPr>
              <w:t xml:space="preserve"> </w:t>
            </w:r>
            <w:r w:rsidRPr="00656EE9" w:rsidR="001D11F7">
              <w:rPr>
                <w:bCs/>
                <w:iCs/>
                <w:sz w:val="28"/>
                <w:szCs w:val="28"/>
                <w:lang w:eastAsia="lv-LV"/>
              </w:rPr>
              <w:t xml:space="preserve">apliecina Latvijas Republikas iedzīvotāju </w:t>
            </w:r>
            <w:r w:rsidRPr="00656EE9" w:rsidR="00F219CD">
              <w:rPr>
                <w:bCs/>
                <w:iCs/>
                <w:sz w:val="28"/>
                <w:szCs w:val="28"/>
                <w:lang w:eastAsia="lv-LV"/>
              </w:rPr>
              <w:t>ikdienā nov</w:t>
            </w:r>
            <w:r w:rsidRPr="00656EE9" w:rsidR="00C31E6E">
              <w:rPr>
                <w:bCs/>
                <w:iCs/>
                <w:sz w:val="28"/>
                <w:szCs w:val="28"/>
                <w:lang w:eastAsia="lv-LV"/>
              </w:rPr>
              <w:t>ērojami</w:t>
            </w:r>
            <w:r w:rsidRPr="00656EE9" w:rsidR="00F219CD">
              <w:rPr>
                <w:bCs/>
                <w:iCs/>
                <w:sz w:val="28"/>
                <w:szCs w:val="28"/>
                <w:lang w:eastAsia="lv-LV"/>
              </w:rPr>
              <w:t xml:space="preserve"> </w:t>
            </w:r>
            <w:r w:rsidRPr="00656EE9" w:rsidR="00C31E6E">
              <w:rPr>
                <w:bCs/>
                <w:iCs/>
                <w:sz w:val="28"/>
                <w:szCs w:val="28"/>
                <w:lang w:eastAsia="lv-LV"/>
              </w:rPr>
              <w:t>centieni</w:t>
            </w:r>
            <w:r w:rsidRPr="00656EE9" w:rsidR="00B26581">
              <w:rPr>
                <w:bCs/>
                <w:iCs/>
                <w:sz w:val="28"/>
                <w:szCs w:val="28"/>
                <w:lang w:eastAsia="lv-LV"/>
              </w:rPr>
              <w:t xml:space="preserve"> </w:t>
            </w:r>
            <w:r w:rsidRPr="00656EE9" w:rsidR="001D11F7">
              <w:rPr>
                <w:bCs/>
                <w:iCs/>
                <w:sz w:val="28"/>
                <w:szCs w:val="28"/>
                <w:lang w:eastAsia="lv-LV"/>
              </w:rPr>
              <w:t>pēc iespējas saglabāt un uzturēt visdažādākā laika posma</w:t>
            </w:r>
            <w:r w:rsidRPr="00656EE9" w:rsidR="00F219CD">
              <w:rPr>
                <w:bCs/>
                <w:iCs/>
                <w:sz w:val="28"/>
                <w:szCs w:val="28"/>
                <w:lang w:eastAsia="lv-LV"/>
              </w:rPr>
              <w:t xml:space="preserve">, </w:t>
            </w:r>
            <w:r w:rsidRPr="00656EE9" w:rsidR="001D11F7">
              <w:rPr>
                <w:bCs/>
                <w:iCs/>
                <w:sz w:val="28"/>
                <w:szCs w:val="28"/>
                <w:lang w:eastAsia="lv-LV"/>
              </w:rPr>
              <w:t>galvenokārt</w:t>
            </w:r>
            <w:r w:rsidRPr="00656EE9" w:rsidR="00C31E6E">
              <w:rPr>
                <w:bCs/>
                <w:iCs/>
                <w:sz w:val="28"/>
                <w:szCs w:val="28"/>
                <w:lang w:eastAsia="lv-LV"/>
              </w:rPr>
              <w:t xml:space="preserve"> Latvijas tautas</w:t>
            </w:r>
            <w:r w:rsidRPr="00656EE9" w:rsidR="00336774">
              <w:rPr>
                <w:bCs/>
                <w:iCs/>
                <w:sz w:val="28"/>
                <w:szCs w:val="28"/>
                <w:lang w:eastAsia="lv-LV"/>
              </w:rPr>
              <w:t xml:space="preserve"> un</w:t>
            </w:r>
            <w:r w:rsidRPr="00656EE9" w:rsidR="00C31E6E">
              <w:rPr>
                <w:bCs/>
                <w:iCs/>
                <w:sz w:val="28"/>
                <w:szCs w:val="28"/>
                <w:lang w:eastAsia="lv-LV"/>
              </w:rPr>
              <w:t xml:space="preserve"> </w:t>
            </w:r>
            <w:r w:rsidRPr="00656EE9" w:rsidR="001D11F7">
              <w:rPr>
                <w:bCs/>
                <w:iCs/>
                <w:sz w:val="28"/>
                <w:szCs w:val="28"/>
                <w:lang w:eastAsia="lv-LV"/>
              </w:rPr>
              <w:t>Rietumeiropas</w:t>
            </w:r>
            <w:r w:rsidR="003979E3">
              <w:rPr>
                <w:bCs/>
                <w:iCs/>
                <w:sz w:val="28"/>
                <w:szCs w:val="28"/>
                <w:lang w:eastAsia="lv-LV"/>
              </w:rPr>
              <w:t>,</w:t>
            </w:r>
            <w:r w:rsidRPr="00656EE9" w:rsidR="001D11F7">
              <w:rPr>
                <w:bCs/>
                <w:iCs/>
                <w:sz w:val="28"/>
                <w:szCs w:val="28"/>
                <w:lang w:eastAsia="lv-LV"/>
              </w:rPr>
              <w:t xml:space="preserve"> </w:t>
            </w:r>
            <w:r w:rsidRPr="00656EE9" w:rsidR="00F219CD">
              <w:rPr>
                <w:bCs/>
                <w:iCs/>
                <w:sz w:val="28"/>
                <w:szCs w:val="28"/>
                <w:lang w:eastAsia="lv-LV"/>
              </w:rPr>
              <w:t xml:space="preserve">kultūrvēsturisko </w:t>
            </w:r>
            <w:r w:rsidRPr="00656EE9" w:rsidR="001D11F7">
              <w:rPr>
                <w:bCs/>
                <w:iCs/>
                <w:sz w:val="28"/>
                <w:szCs w:val="28"/>
                <w:lang w:eastAsia="lv-LV"/>
              </w:rPr>
              <w:t xml:space="preserve">mantojumu pilsētbūvniecībā, arhitektūrā, grāmatniecībā, mākslā, amatniecībā, valodniecībā, </w:t>
            </w:r>
            <w:r w:rsidR="00A33974">
              <w:rPr>
                <w:bCs/>
                <w:iCs/>
                <w:sz w:val="28"/>
                <w:szCs w:val="28"/>
                <w:lang w:eastAsia="lv-LV"/>
              </w:rPr>
              <w:t xml:space="preserve">spēlēs, rotaļās, mūzikā, </w:t>
            </w:r>
            <w:r w:rsidRPr="00656EE9" w:rsidR="001D11F7">
              <w:rPr>
                <w:bCs/>
                <w:iCs/>
                <w:sz w:val="28"/>
                <w:szCs w:val="28"/>
                <w:lang w:eastAsia="lv-LV"/>
              </w:rPr>
              <w:t>tiesiskajās paražās, tradīcijās</w:t>
            </w:r>
            <w:r w:rsidR="00B5083A">
              <w:rPr>
                <w:bCs/>
                <w:iCs/>
                <w:sz w:val="28"/>
                <w:szCs w:val="28"/>
                <w:lang w:eastAsia="lv-LV"/>
              </w:rPr>
              <w:t xml:space="preserve">, </w:t>
            </w:r>
            <w:r w:rsidRPr="00656EE9" w:rsidR="001D11F7">
              <w:rPr>
                <w:bCs/>
                <w:iCs/>
                <w:sz w:val="28"/>
                <w:szCs w:val="28"/>
                <w:lang w:eastAsia="lv-LV"/>
              </w:rPr>
              <w:t>reliģijā, rituālos, ticējumos</w:t>
            </w:r>
            <w:r w:rsidRPr="00656EE9" w:rsidR="00B26581">
              <w:rPr>
                <w:bCs/>
                <w:iCs/>
                <w:sz w:val="28"/>
                <w:szCs w:val="28"/>
                <w:lang w:eastAsia="lv-LV"/>
              </w:rPr>
              <w:t>,</w:t>
            </w:r>
            <w:r w:rsidRPr="00656EE9" w:rsidR="001D11F7">
              <w:rPr>
                <w:bCs/>
                <w:iCs/>
                <w:sz w:val="28"/>
                <w:szCs w:val="28"/>
                <w:lang w:eastAsia="lv-LV"/>
              </w:rPr>
              <w:t xml:space="preserve"> mītos,</w:t>
            </w:r>
            <w:r w:rsidR="00A33974">
              <w:rPr>
                <w:bCs/>
                <w:iCs/>
                <w:sz w:val="28"/>
                <w:szCs w:val="28"/>
                <w:lang w:eastAsia="lv-LV"/>
              </w:rPr>
              <w:t xml:space="preserve"> apbedīšanas un kapu kultūrā, </w:t>
            </w:r>
            <w:r w:rsidRPr="00656EE9" w:rsidR="003979E3">
              <w:rPr>
                <w:bCs/>
                <w:iCs/>
                <w:sz w:val="28"/>
                <w:szCs w:val="28"/>
                <w:lang w:eastAsia="lv-LV"/>
              </w:rPr>
              <w:t>kultūrvēsturisko apģērbu, rotu, ieroču</w:t>
            </w:r>
            <w:r w:rsidR="003979E3">
              <w:rPr>
                <w:bCs/>
                <w:iCs/>
                <w:sz w:val="28"/>
                <w:szCs w:val="28"/>
                <w:lang w:eastAsia="lv-LV"/>
              </w:rPr>
              <w:t xml:space="preserve"> un</w:t>
            </w:r>
            <w:r w:rsidRPr="00656EE9" w:rsidR="003979E3">
              <w:rPr>
                <w:bCs/>
                <w:iCs/>
                <w:sz w:val="28"/>
                <w:szCs w:val="28"/>
                <w:lang w:eastAsia="lv-LV"/>
              </w:rPr>
              <w:t xml:space="preserve"> darbarīku radīšanā, saglabāšanā</w:t>
            </w:r>
            <w:r w:rsidR="003979E3">
              <w:rPr>
                <w:bCs/>
                <w:iCs/>
                <w:sz w:val="28"/>
                <w:szCs w:val="28"/>
                <w:lang w:eastAsia="lv-LV"/>
              </w:rPr>
              <w:t>,</w:t>
            </w:r>
            <w:r w:rsidRPr="00656EE9" w:rsidR="003979E3">
              <w:rPr>
                <w:bCs/>
                <w:iCs/>
                <w:sz w:val="28"/>
                <w:szCs w:val="28"/>
                <w:lang w:eastAsia="lv-LV"/>
              </w:rPr>
              <w:t xml:space="preserve"> izmantošanā dažādos kultūras pasākumos</w:t>
            </w:r>
            <w:r w:rsidRPr="00656EE9" w:rsidR="0073704F">
              <w:rPr>
                <w:bCs/>
                <w:iCs/>
                <w:sz w:val="28"/>
                <w:szCs w:val="28"/>
                <w:lang w:eastAsia="lv-LV"/>
              </w:rPr>
              <w:t xml:space="preserve"> </w:t>
            </w:r>
            <w:r w:rsidRPr="00656EE9" w:rsidR="001D11F7">
              <w:rPr>
                <w:bCs/>
                <w:iCs/>
                <w:sz w:val="28"/>
                <w:szCs w:val="28"/>
                <w:lang w:eastAsia="lv-LV"/>
              </w:rPr>
              <w:t xml:space="preserve">u.c. </w:t>
            </w:r>
            <w:r w:rsidRPr="00656EE9">
              <w:rPr>
                <w:bCs/>
                <w:iCs/>
                <w:sz w:val="28"/>
                <w:szCs w:val="28"/>
                <w:lang w:eastAsia="lv-LV"/>
              </w:rPr>
              <w:t>Likump</w:t>
            </w:r>
            <w:r w:rsidRPr="00656EE9" w:rsidR="001D11F7">
              <w:rPr>
                <w:bCs/>
                <w:iCs/>
                <w:sz w:val="28"/>
                <w:szCs w:val="28"/>
                <w:lang w:eastAsia="lv-LV"/>
              </w:rPr>
              <w:t>rojekt</w:t>
            </w:r>
            <w:r w:rsidR="007D23E9">
              <w:rPr>
                <w:bCs/>
                <w:iCs/>
                <w:sz w:val="28"/>
                <w:szCs w:val="28"/>
                <w:lang w:eastAsia="lv-LV"/>
              </w:rPr>
              <w:t>a</w:t>
            </w:r>
            <w:r w:rsidRPr="00656EE9" w:rsidR="006369DF">
              <w:rPr>
                <w:bCs/>
                <w:iCs/>
                <w:sz w:val="28"/>
                <w:szCs w:val="28"/>
                <w:lang w:eastAsia="lv-LV"/>
              </w:rPr>
              <w:t xml:space="preserve"> 2.pantā</w:t>
            </w:r>
            <w:r w:rsidRPr="00656EE9" w:rsidR="001D11F7">
              <w:rPr>
                <w:bCs/>
                <w:iCs/>
                <w:sz w:val="28"/>
                <w:szCs w:val="28"/>
                <w:lang w:eastAsia="lv-LV"/>
              </w:rPr>
              <w:t xml:space="preserve"> </w:t>
            </w:r>
            <w:r w:rsidRPr="00656EE9" w:rsidR="001D11F7">
              <w:rPr>
                <w:bCs/>
                <w:iCs/>
                <w:sz w:val="28"/>
                <w:szCs w:val="28"/>
                <w:lang w:eastAsia="lv-LV"/>
              </w:rPr>
              <w:lastRenderedPageBreak/>
              <w:t>paredzēto administratīvo pārkāpumu sastāvos ietvertās darbības nav</w:t>
            </w:r>
            <w:r w:rsidRPr="00656EE9" w:rsidR="00441E06">
              <w:rPr>
                <w:bCs/>
                <w:iCs/>
                <w:sz w:val="28"/>
                <w:szCs w:val="28"/>
                <w:lang w:eastAsia="lv-LV"/>
              </w:rPr>
              <w:t xml:space="preserve"> novēršam</w:t>
            </w:r>
            <w:r w:rsidRPr="00656EE9" w:rsidR="0014266C">
              <w:rPr>
                <w:bCs/>
                <w:iCs/>
                <w:sz w:val="28"/>
                <w:szCs w:val="28"/>
                <w:lang w:eastAsia="lv-LV"/>
              </w:rPr>
              <w:t>as</w:t>
            </w:r>
            <w:r w:rsidRPr="00656EE9" w:rsidR="00441E06">
              <w:rPr>
                <w:bCs/>
                <w:iCs/>
                <w:sz w:val="28"/>
                <w:szCs w:val="28"/>
                <w:lang w:eastAsia="lv-LV"/>
              </w:rPr>
              <w:t xml:space="preserve"> ar administratīvo aktu vai faktisko rīcību, tādējādi par tām paredzēta administratīvā atbildība</w:t>
            </w:r>
            <w:r w:rsidRPr="00656EE9" w:rsidR="001D11F7">
              <w:rPr>
                <w:bCs/>
                <w:iCs/>
                <w:sz w:val="28"/>
                <w:szCs w:val="28"/>
                <w:lang w:eastAsia="lv-LV"/>
              </w:rPr>
              <w:t>.</w:t>
            </w:r>
          </w:p>
          <w:p w:rsidRPr="00656EE9" w:rsidR="007A2C35" w:rsidP="00D44C44" w:rsidRDefault="007A2C35" w14:paraId="71C6912F" w14:textId="77777777">
            <w:pPr>
              <w:pStyle w:val="Sarakstarindkopa"/>
              <w:ind w:left="31"/>
              <w:jc w:val="both"/>
              <w:rPr>
                <w:bCs/>
                <w:iCs/>
                <w:sz w:val="28"/>
                <w:szCs w:val="28"/>
                <w:lang w:eastAsia="lv-LV"/>
              </w:rPr>
            </w:pPr>
          </w:p>
          <w:p w:rsidRPr="00656EE9" w:rsidR="009C5555" w:rsidP="00D44C44" w:rsidRDefault="002E4B69" w14:paraId="69BCA564" w14:textId="3AB36FC7">
            <w:pPr>
              <w:pStyle w:val="Sarakstarindkopa"/>
              <w:ind w:left="31"/>
              <w:jc w:val="both"/>
              <w:rPr>
                <w:bCs/>
                <w:iCs/>
                <w:sz w:val="28"/>
                <w:szCs w:val="28"/>
                <w:lang w:eastAsia="lv-LV"/>
              </w:rPr>
            </w:pPr>
            <w:r w:rsidRPr="00656EE9">
              <w:rPr>
                <w:bCs/>
                <w:iCs/>
                <w:sz w:val="28"/>
                <w:szCs w:val="28"/>
                <w:lang w:eastAsia="lv-LV"/>
              </w:rPr>
              <w:t>Likump</w:t>
            </w:r>
            <w:r w:rsidRPr="00656EE9" w:rsidR="00871700">
              <w:rPr>
                <w:bCs/>
                <w:iCs/>
                <w:sz w:val="28"/>
                <w:szCs w:val="28"/>
                <w:lang w:eastAsia="lv-LV"/>
              </w:rPr>
              <w:t>rojekta 2.pantā p</w:t>
            </w:r>
            <w:r w:rsidRPr="00656EE9">
              <w:rPr>
                <w:bCs/>
                <w:iCs/>
                <w:sz w:val="28"/>
                <w:szCs w:val="28"/>
                <w:lang w:eastAsia="lv-LV"/>
              </w:rPr>
              <w:t xml:space="preserve">aredzētajā </w:t>
            </w:r>
            <w:r w:rsidRPr="00656EE9" w:rsidR="00871700">
              <w:rPr>
                <w:bCs/>
                <w:iCs/>
                <w:sz w:val="28"/>
                <w:szCs w:val="28"/>
                <w:lang w:eastAsia="lv-LV"/>
              </w:rPr>
              <w:t>Bibliotēk</w:t>
            </w:r>
            <w:r w:rsidRPr="00656EE9">
              <w:rPr>
                <w:bCs/>
                <w:iCs/>
                <w:sz w:val="28"/>
                <w:szCs w:val="28"/>
                <w:lang w:eastAsia="lv-LV"/>
              </w:rPr>
              <w:t>u</w:t>
            </w:r>
            <w:r w:rsidRPr="00656EE9" w:rsidR="00871700">
              <w:rPr>
                <w:bCs/>
                <w:iCs/>
                <w:sz w:val="28"/>
                <w:szCs w:val="28"/>
                <w:lang w:eastAsia="lv-LV"/>
              </w:rPr>
              <w:t xml:space="preserve"> likuma 31. un 32.pantā</w:t>
            </w:r>
            <w:r w:rsidRPr="00656EE9" w:rsidR="000A533D">
              <w:rPr>
                <w:bCs/>
                <w:iCs/>
                <w:sz w:val="28"/>
                <w:szCs w:val="28"/>
                <w:lang w:eastAsia="lv-LV"/>
              </w:rPr>
              <w:t xml:space="preserve"> </w:t>
            </w:r>
            <w:r w:rsidRPr="00656EE9">
              <w:rPr>
                <w:bCs/>
                <w:iCs/>
                <w:sz w:val="28"/>
                <w:szCs w:val="28"/>
                <w:lang w:eastAsia="lv-LV"/>
              </w:rPr>
              <w:t>administratīvo pārkāpumu</w:t>
            </w:r>
            <w:r w:rsidRPr="00656EE9" w:rsidR="006369DF">
              <w:rPr>
                <w:bCs/>
                <w:iCs/>
                <w:sz w:val="28"/>
                <w:szCs w:val="28"/>
                <w:lang w:eastAsia="lv-LV"/>
              </w:rPr>
              <w:t xml:space="preserve"> sastāvi satur vairākas darbības, kura katra veido patstāvīgu administratīvā pārkāpuma </w:t>
            </w:r>
            <w:r w:rsidRPr="00656EE9" w:rsidR="006133D7">
              <w:rPr>
                <w:bCs/>
                <w:iCs/>
                <w:sz w:val="28"/>
                <w:szCs w:val="28"/>
                <w:lang w:eastAsia="lv-LV"/>
              </w:rPr>
              <w:t>sastāva objektīvo pusi.</w:t>
            </w:r>
            <w:r w:rsidRPr="00656EE9" w:rsidR="00A017A1">
              <w:rPr>
                <w:bCs/>
                <w:iCs/>
                <w:sz w:val="28"/>
                <w:szCs w:val="28"/>
                <w:lang w:eastAsia="lv-LV"/>
              </w:rPr>
              <w:t xml:space="preserve"> </w:t>
            </w:r>
            <w:r w:rsidRPr="00656EE9" w:rsidR="00422846">
              <w:rPr>
                <w:bCs/>
                <w:iCs/>
                <w:sz w:val="28"/>
                <w:szCs w:val="28"/>
                <w:lang w:eastAsia="lv-LV"/>
              </w:rPr>
              <w:t>Likump</w:t>
            </w:r>
            <w:r w:rsidRPr="00656EE9" w:rsidR="009C5555">
              <w:rPr>
                <w:bCs/>
                <w:iCs/>
                <w:sz w:val="28"/>
                <w:szCs w:val="28"/>
                <w:lang w:eastAsia="lv-LV"/>
              </w:rPr>
              <w:t>rojekt</w:t>
            </w:r>
            <w:r w:rsidRPr="00656EE9" w:rsidR="00D436B3">
              <w:rPr>
                <w:bCs/>
                <w:iCs/>
                <w:sz w:val="28"/>
                <w:szCs w:val="28"/>
                <w:lang w:eastAsia="lv-LV"/>
              </w:rPr>
              <w:t>a 2.pantā</w:t>
            </w:r>
            <w:r w:rsidRPr="00656EE9" w:rsidR="009C5555">
              <w:rPr>
                <w:bCs/>
                <w:iCs/>
                <w:sz w:val="28"/>
                <w:szCs w:val="28"/>
                <w:lang w:eastAsia="lv-LV"/>
              </w:rPr>
              <w:t xml:space="preserve"> paredzēt</w:t>
            </w:r>
            <w:r w:rsidRPr="00656EE9" w:rsidR="00A017A1">
              <w:rPr>
                <w:bCs/>
                <w:iCs/>
                <w:sz w:val="28"/>
                <w:szCs w:val="28"/>
                <w:lang w:eastAsia="lv-LV"/>
              </w:rPr>
              <w:t>o</w:t>
            </w:r>
            <w:r w:rsidRPr="00656EE9" w:rsidR="009C5555">
              <w:rPr>
                <w:bCs/>
                <w:iCs/>
                <w:sz w:val="28"/>
                <w:szCs w:val="28"/>
                <w:lang w:eastAsia="lv-LV"/>
              </w:rPr>
              <w:t xml:space="preserve"> administratīvo pārkāpumu grupas objekt</w:t>
            </w:r>
            <w:r w:rsidRPr="00656EE9" w:rsidR="002B6270">
              <w:rPr>
                <w:bCs/>
                <w:iCs/>
                <w:sz w:val="28"/>
                <w:szCs w:val="28"/>
                <w:lang w:eastAsia="lv-LV"/>
              </w:rPr>
              <w:t>s</w:t>
            </w:r>
            <w:r w:rsidRPr="00656EE9" w:rsidR="009C5555">
              <w:rPr>
                <w:bCs/>
                <w:iCs/>
                <w:sz w:val="28"/>
                <w:szCs w:val="28"/>
                <w:lang w:eastAsia="lv-LV"/>
              </w:rPr>
              <w:t xml:space="preserve"> </w:t>
            </w:r>
            <w:r w:rsidRPr="00656EE9" w:rsidR="002B6270">
              <w:rPr>
                <w:bCs/>
                <w:iCs/>
                <w:sz w:val="28"/>
                <w:szCs w:val="28"/>
                <w:lang w:eastAsia="lv-LV"/>
              </w:rPr>
              <w:t>ir</w:t>
            </w:r>
            <w:r w:rsidRPr="00656EE9" w:rsidR="009C5555">
              <w:rPr>
                <w:bCs/>
                <w:iCs/>
                <w:sz w:val="28"/>
                <w:szCs w:val="28"/>
                <w:lang w:eastAsia="lv-LV"/>
              </w:rPr>
              <w:t xml:space="preserve"> </w:t>
            </w:r>
            <w:r w:rsidRPr="00656EE9" w:rsidR="00603D03">
              <w:rPr>
                <w:bCs/>
                <w:iCs/>
                <w:sz w:val="28"/>
                <w:szCs w:val="28"/>
                <w:lang w:eastAsia="lv-LV"/>
              </w:rPr>
              <w:t xml:space="preserve">kultūrvēsturiskā </w:t>
            </w:r>
            <w:r w:rsidRPr="00656EE9" w:rsidR="009C5555">
              <w:rPr>
                <w:bCs/>
                <w:iCs/>
                <w:sz w:val="28"/>
                <w:szCs w:val="28"/>
                <w:lang w:eastAsia="lv-LV"/>
              </w:rPr>
              <w:t>mantojuma saglabāšanas interes</w:t>
            </w:r>
            <w:r w:rsidRPr="00656EE9" w:rsidR="002B6270">
              <w:rPr>
                <w:bCs/>
                <w:iCs/>
                <w:sz w:val="28"/>
                <w:szCs w:val="28"/>
                <w:lang w:eastAsia="lv-LV"/>
              </w:rPr>
              <w:t>e</w:t>
            </w:r>
            <w:r w:rsidRPr="00656EE9" w:rsidR="009C5555">
              <w:rPr>
                <w:bCs/>
                <w:iCs/>
                <w:sz w:val="28"/>
                <w:szCs w:val="28"/>
                <w:lang w:eastAsia="lv-LV"/>
              </w:rPr>
              <w:t xml:space="preserve"> bibliotekārā mantojuma jomā.</w:t>
            </w:r>
          </w:p>
          <w:p w:rsidRPr="00656EE9" w:rsidR="002B6270" w:rsidP="00D44C44" w:rsidRDefault="002B6270" w14:paraId="0521EE22" w14:textId="77777777">
            <w:pPr>
              <w:pStyle w:val="Sarakstarindkopa"/>
              <w:ind w:left="31"/>
              <w:jc w:val="both"/>
              <w:rPr>
                <w:bCs/>
                <w:iCs/>
                <w:sz w:val="28"/>
                <w:szCs w:val="28"/>
                <w:lang w:eastAsia="lv-LV"/>
              </w:rPr>
            </w:pPr>
          </w:p>
          <w:p w:rsidR="002042D5" w:rsidRDefault="00422846" w14:paraId="3E87627A" w14:textId="50297144">
            <w:pPr>
              <w:pStyle w:val="Sarakstarindkopa"/>
              <w:ind w:left="31"/>
              <w:jc w:val="both"/>
              <w:rPr>
                <w:bCs/>
                <w:iCs/>
                <w:sz w:val="28"/>
                <w:szCs w:val="28"/>
                <w:lang w:eastAsia="lv-LV"/>
              </w:rPr>
            </w:pPr>
            <w:r w:rsidRPr="00656EE9">
              <w:rPr>
                <w:bCs/>
                <w:iCs/>
                <w:sz w:val="28"/>
                <w:szCs w:val="28"/>
                <w:lang w:eastAsia="lv-LV"/>
              </w:rPr>
              <w:t>Likump</w:t>
            </w:r>
            <w:r w:rsidRPr="00656EE9" w:rsidR="002D2E84">
              <w:rPr>
                <w:bCs/>
                <w:iCs/>
                <w:sz w:val="28"/>
                <w:szCs w:val="28"/>
                <w:lang w:eastAsia="lv-LV"/>
              </w:rPr>
              <w:t>rojekt</w:t>
            </w:r>
            <w:r w:rsidR="003B1B10">
              <w:rPr>
                <w:bCs/>
                <w:iCs/>
                <w:sz w:val="28"/>
                <w:szCs w:val="28"/>
                <w:lang w:eastAsia="lv-LV"/>
              </w:rPr>
              <w:t>a</w:t>
            </w:r>
            <w:r w:rsidRPr="00656EE9" w:rsidR="002D2E84">
              <w:rPr>
                <w:bCs/>
                <w:iCs/>
                <w:sz w:val="28"/>
                <w:szCs w:val="28"/>
                <w:lang w:eastAsia="lv-LV"/>
              </w:rPr>
              <w:t xml:space="preserve"> </w:t>
            </w:r>
            <w:r w:rsidRPr="00656EE9" w:rsidR="00764B86">
              <w:rPr>
                <w:bCs/>
                <w:iCs/>
                <w:sz w:val="28"/>
                <w:szCs w:val="28"/>
                <w:lang w:eastAsia="lv-LV"/>
              </w:rPr>
              <w:t xml:space="preserve">2.pantā </w:t>
            </w:r>
            <w:r w:rsidR="003B1B10">
              <w:rPr>
                <w:bCs/>
                <w:iCs/>
                <w:sz w:val="28"/>
                <w:szCs w:val="28"/>
                <w:lang w:eastAsia="lv-LV"/>
              </w:rPr>
              <w:t>ie</w:t>
            </w:r>
            <w:r w:rsidR="00B51963">
              <w:rPr>
                <w:bCs/>
                <w:iCs/>
                <w:sz w:val="28"/>
                <w:szCs w:val="28"/>
                <w:lang w:eastAsia="lv-LV"/>
              </w:rPr>
              <w:t>tvertajā</w:t>
            </w:r>
            <w:r w:rsidR="007D23E9">
              <w:rPr>
                <w:bCs/>
                <w:iCs/>
                <w:sz w:val="28"/>
                <w:szCs w:val="28"/>
                <w:lang w:eastAsia="lv-LV"/>
              </w:rPr>
              <w:t xml:space="preserve"> 31.pantā paredzētais administratīvā pārkāpuma sastāvs no objektīvās puses izpaužas gan darbības, gan bezdarbības formā, bet 32.pantā – darbības formā</w:t>
            </w:r>
            <w:r w:rsidRPr="00656EE9" w:rsidR="002D2E84">
              <w:rPr>
                <w:bCs/>
                <w:iCs/>
                <w:sz w:val="28"/>
                <w:szCs w:val="28"/>
                <w:lang w:eastAsia="lv-LV"/>
              </w:rPr>
              <w:t xml:space="preserve">, kas ir personas aktīva, kaitīga un prettiesiska uzvedība, kas pauž tās </w:t>
            </w:r>
            <w:r w:rsidRPr="00656EE9" w:rsidR="000A533D">
              <w:rPr>
                <w:bCs/>
                <w:iCs/>
                <w:sz w:val="28"/>
                <w:szCs w:val="28"/>
                <w:lang w:eastAsia="lv-LV"/>
              </w:rPr>
              <w:t xml:space="preserve">tiešā izdarītāja </w:t>
            </w:r>
            <w:r w:rsidRPr="00656EE9" w:rsidR="002D2E84">
              <w:rPr>
                <w:bCs/>
                <w:iCs/>
                <w:sz w:val="28"/>
                <w:szCs w:val="28"/>
                <w:lang w:eastAsia="lv-LV"/>
              </w:rPr>
              <w:t xml:space="preserve">apzinātu gribu, un tā ir vērsta pret nodarījuma objektu, izdarot vai radot draudus nodarīt kaitējumu ar Bibliotēku likumu aizsargātajām interesēm </w:t>
            </w:r>
            <w:r w:rsidR="00220001">
              <w:rPr>
                <w:bCs/>
                <w:i/>
                <w:iCs/>
                <w:sz w:val="28"/>
                <w:szCs w:val="28"/>
                <w:lang w:eastAsia="lv-LV"/>
              </w:rPr>
              <w:t>(s</w:t>
            </w:r>
            <w:r w:rsidRPr="00656EE9" w:rsidR="002D2E84">
              <w:rPr>
                <w:bCs/>
                <w:i/>
                <w:iCs/>
                <w:sz w:val="28"/>
                <w:szCs w:val="28"/>
                <w:lang w:eastAsia="lv-LV"/>
              </w:rPr>
              <w:t>al. Uldis Krastiņš. Noziedzīga nodarījuma sastāvs un nodarījuma kvalifikācija. Teorētiskie aspekti. – Rīga: Tiesu namu aģentūra, 2014, 74.lpp.).</w:t>
            </w:r>
            <w:r w:rsidRPr="00656EE9" w:rsidR="00727226">
              <w:rPr>
                <w:bCs/>
                <w:iCs/>
                <w:sz w:val="28"/>
                <w:szCs w:val="28"/>
                <w:lang w:eastAsia="lv-LV"/>
              </w:rPr>
              <w:t xml:space="preserve"> </w:t>
            </w:r>
            <w:r w:rsidR="009D3475">
              <w:rPr>
                <w:bCs/>
                <w:iCs/>
                <w:sz w:val="28"/>
                <w:szCs w:val="28"/>
                <w:lang w:eastAsia="lv-LV"/>
              </w:rPr>
              <w:t>Likumprojekta 2.</w:t>
            </w:r>
            <w:r w:rsidR="00510F1A">
              <w:rPr>
                <w:bCs/>
                <w:iCs/>
                <w:sz w:val="28"/>
                <w:szCs w:val="28"/>
                <w:lang w:eastAsia="lv-LV"/>
              </w:rPr>
              <w:t xml:space="preserve">pantā </w:t>
            </w:r>
            <w:r w:rsidR="00861728">
              <w:rPr>
                <w:bCs/>
                <w:iCs/>
                <w:sz w:val="28"/>
                <w:szCs w:val="28"/>
                <w:lang w:eastAsia="lv-LV"/>
              </w:rPr>
              <w:t xml:space="preserve">paredzētie administratīvie pārkāpumi  </w:t>
            </w:r>
            <w:r w:rsidR="00552735">
              <w:rPr>
                <w:bCs/>
                <w:iCs/>
                <w:sz w:val="28"/>
                <w:szCs w:val="28"/>
                <w:lang w:eastAsia="lv-LV"/>
              </w:rPr>
              <w:t>neattiecas uz noziedzīgi iegūtu mantu Krimināllikuma 195.panta un 314.panta izpratnē</w:t>
            </w:r>
            <w:r w:rsidR="00B4486C">
              <w:rPr>
                <w:bCs/>
                <w:iCs/>
                <w:sz w:val="28"/>
                <w:szCs w:val="28"/>
                <w:lang w:eastAsia="lv-LV"/>
              </w:rPr>
              <w:t>,</w:t>
            </w:r>
            <w:r w:rsidR="00FD788D">
              <w:rPr>
                <w:bCs/>
                <w:iCs/>
                <w:sz w:val="28"/>
                <w:szCs w:val="28"/>
                <w:lang w:eastAsia="lv-LV"/>
              </w:rPr>
              <w:t xml:space="preserve"> kā arī </w:t>
            </w:r>
            <w:r w:rsidR="00F72F75">
              <w:rPr>
                <w:bCs/>
                <w:iCs/>
                <w:sz w:val="28"/>
                <w:szCs w:val="28"/>
                <w:lang w:eastAsia="lv-LV"/>
              </w:rPr>
              <w:t xml:space="preserve">neattiecas </w:t>
            </w:r>
            <w:r w:rsidRPr="00BE77A2" w:rsidR="00BE77A2">
              <w:rPr>
                <w:bCs/>
                <w:iCs/>
                <w:sz w:val="28"/>
                <w:szCs w:val="28"/>
                <w:lang w:eastAsia="lv-LV"/>
              </w:rPr>
              <w:t>uz privāttiesību jomu</w:t>
            </w:r>
            <w:r w:rsidR="00FD788D">
              <w:rPr>
                <w:bCs/>
                <w:iCs/>
                <w:sz w:val="28"/>
                <w:szCs w:val="28"/>
                <w:lang w:eastAsia="lv-LV"/>
              </w:rPr>
              <w:t xml:space="preserve"> reglamentējošo tiesību normu pārkāpumiem</w:t>
            </w:r>
            <w:r w:rsidRPr="00BE77A2" w:rsidR="00BE77A2">
              <w:rPr>
                <w:bCs/>
                <w:iCs/>
                <w:sz w:val="28"/>
                <w:szCs w:val="28"/>
                <w:lang w:eastAsia="lv-LV"/>
              </w:rPr>
              <w:t xml:space="preserve"> (civiltiesībām, komerctiesībām, darba tiesībām u.c. privāttiesībām). </w:t>
            </w:r>
            <w:r w:rsidR="004C0956">
              <w:rPr>
                <w:bCs/>
                <w:iCs/>
                <w:sz w:val="28"/>
                <w:szCs w:val="28"/>
                <w:lang w:eastAsia="lv-LV"/>
              </w:rPr>
              <w:t xml:space="preserve">Ja tiesību piemērotājs secina, ka Likumprojekta 2.pantā </w:t>
            </w:r>
            <w:r w:rsidR="00364417">
              <w:rPr>
                <w:bCs/>
                <w:iCs/>
                <w:sz w:val="28"/>
                <w:szCs w:val="28"/>
                <w:lang w:eastAsia="lv-LV"/>
              </w:rPr>
              <w:t>paredzēt</w:t>
            </w:r>
            <w:r w:rsidR="00861728">
              <w:rPr>
                <w:bCs/>
                <w:iCs/>
                <w:sz w:val="28"/>
                <w:szCs w:val="28"/>
                <w:lang w:eastAsia="lv-LV"/>
              </w:rPr>
              <w:t xml:space="preserve">ie administratīvie pārkāpumi veikti </w:t>
            </w:r>
            <w:r w:rsidR="00364417">
              <w:rPr>
                <w:bCs/>
                <w:iCs/>
                <w:sz w:val="28"/>
                <w:szCs w:val="28"/>
                <w:lang w:eastAsia="lv-LV"/>
              </w:rPr>
              <w:t>ar noziedzīgi iegūtu mantu, administratīvo pārkāpumu proces</w:t>
            </w:r>
            <w:r w:rsidR="00861728">
              <w:rPr>
                <w:bCs/>
                <w:iCs/>
                <w:sz w:val="28"/>
                <w:szCs w:val="28"/>
                <w:lang w:eastAsia="lv-LV"/>
              </w:rPr>
              <w:t>a</w:t>
            </w:r>
            <w:r w:rsidR="00364417">
              <w:rPr>
                <w:bCs/>
                <w:iCs/>
                <w:sz w:val="28"/>
                <w:szCs w:val="28"/>
                <w:lang w:eastAsia="lv-LV"/>
              </w:rPr>
              <w:t xml:space="preserve"> </w:t>
            </w:r>
            <w:r w:rsidR="00861728">
              <w:rPr>
                <w:bCs/>
                <w:iCs/>
                <w:sz w:val="28"/>
                <w:szCs w:val="28"/>
                <w:lang w:eastAsia="lv-LV"/>
              </w:rPr>
              <w:t xml:space="preserve">materiāli </w:t>
            </w:r>
            <w:r w:rsidR="00364417">
              <w:rPr>
                <w:bCs/>
                <w:iCs/>
                <w:sz w:val="28"/>
                <w:szCs w:val="28"/>
                <w:lang w:eastAsia="lv-LV"/>
              </w:rPr>
              <w:t>daļā par noziedzīgi iegūtas mantas nelikumīgu apriti nosūtāmi pēc piekritības kriminālprocesa uzsākšanai.</w:t>
            </w:r>
            <w:r w:rsidR="00665380">
              <w:rPr>
                <w:bCs/>
                <w:iCs/>
                <w:sz w:val="28"/>
                <w:szCs w:val="28"/>
                <w:lang w:eastAsia="lv-LV"/>
              </w:rPr>
              <w:t xml:space="preserve"> Likumprojekta 2.pantā </w:t>
            </w:r>
            <w:r w:rsidR="00F9035D">
              <w:rPr>
                <w:bCs/>
                <w:iCs/>
                <w:sz w:val="28"/>
                <w:szCs w:val="28"/>
                <w:lang w:eastAsia="lv-LV"/>
              </w:rPr>
              <w:t>ietvertajā</w:t>
            </w:r>
            <w:r w:rsidR="00665380">
              <w:rPr>
                <w:bCs/>
                <w:iCs/>
                <w:sz w:val="28"/>
                <w:szCs w:val="28"/>
                <w:lang w:eastAsia="lv-LV"/>
              </w:rPr>
              <w:t xml:space="preserve"> 31.pantā </w:t>
            </w:r>
            <w:r w:rsidR="00665380">
              <w:rPr>
                <w:bCs/>
                <w:iCs/>
                <w:sz w:val="28"/>
                <w:szCs w:val="28"/>
                <w:lang w:eastAsia="lv-LV"/>
              </w:rPr>
              <w:lastRenderedPageBreak/>
              <w:t xml:space="preserve">paredzētā administratīvā pārkāpuma sastāvs no objektīvās puses izpaužas kā </w:t>
            </w:r>
            <w:r w:rsidRPr="009E2543" w:rsidR="00BF534B">
              <w:rPr>
                <w:sz w:val="28"/>
                <w:szCs w:val="28"/>
              </w:rPr>
              <w:t xml:space="preserve">nacionālā bibliotēku krājuma veidošanas, papildināšanas, uzskaites, uzturēšanas </w:t>
            </w:r>
            <w:r w:rsidR="000B37DE">
              <w:rPr>
                <w:sz w:val="28"/>
                <w:szCs w:val="28"/>
              </w:rPr>
              <w:t>vai</w:t>
            </w:r>
            <w:r w:rsidRPr="009E2543" w:rsidR="00BF534B">
              <w:rPr>
                <w:sz w:val="28"/>
                <w:szCs w:val="28"/>
              </w:rPr>
              <w:t xml:space="preserve"> </w:t>
            </w:r>
            <w:r w:rsidR="000B37DE">
              <w:rPr>
                <w:sz w:val="28"/>
                <w:szCs w:val="28"/>
              </w:rPr>
              <w:t>saglabāšanas kārtības pārkāpšana</w:t>
            </w:r>
            <w:r w:rsidRPr="009E2543" w:rsidR="00BF534B">
              <w:rPr>
                <w:sz w:val="28"/>
                <w:szCs w:val="28"/>
              </w:rPr>
              <w:t>, kas izdarīta ar īpaši aizsargājamā bibliotēkas krājuma dokumentu</w:t>
            </w:r>
            <w:r w:rsidR="00665380">
              <w:rPr>
                <w:bCs/>
                <w:iCs/>
                <w:sz w:val="28"/>
                <w:szCs w:val="28"/>
                <w:lang w:eastAsia="lv-LV"/>
              </w:rPr>
              <w:t xml:space="preserve">. Iepriekš minētās tiesību normas dispozīcija uzskatāma par </w:t>
            </w:r>
            <w:proofErr w:type="spellStart"/>
            <w:r w:rsidR="00665380">
              <w:rPr>
                <w:bCs/>
                <w:iCs/>
                <w:sz w:val="28"/>
                <w:szCs w:val="28"/>
                <w:lang w:eastAsia="lv-LV"/>
              </w:rPr>
              <w:t>blanketu</w:t>
            </w:r>
            <w:proofErr w:type="spellEnd"/>
            <w:r w:rsidR="00665380">
              <w:rPr>
                <w:bCs/>
                <w:iCs/>
                <w:sz w:val="28"/>
                <w:szCs w:val="28"/>
                <w:lang w:eastAsia="lv-LV"/>
              </w:rPr>
              <w:t xml:space="preserve">, proti, Likumprojekta izstrādes brīdī to veido </w:t>
            </w:r>
            <w:r w:rsidRPr="000D2ECA" w:rsidR="00665380">
              <w:rPr>
                <w:bCs/>
                <w:iCs/>
                <w:sz w:val="28"/>
                <w:szCs w:val="28"/>
                <w:lang w:eastAsia="lv-LV"/>
              </w:rPr>
              <w:t>Ministru kabin</w:t>
            </w:r>
            <w:r w:rsidR="00665380">
              <w:rPr>
                <w:bCs/>
                <w:iCs/>
                <w:sz w:val="28"/>
                <w:szCs w:val="28"/>
                <w:lang w:eastAsia="lv-LV"/>
              </w:rPr>
              <w:t>eta 2010.gada 30.marta noteikumu</w:t>
            </w:r>
            <w:r w:rsidRPr="000D2ECA" w:rsidR="00665380">
              <w:rPr>
                <w:bCs/>
                <w:iCs/>
                <w:sz w:val="28"/>
                <w:szCs w:val="28"/>
                <w:lang w:eastAsia="lv-LV"/>
              </w:rPr>
              <w:t xml:space="preserve"> Nr.317 </w:t>
            </w:r>
            <w:r w:rsidRPr="00656EE9" w:rsidR="00665380">
              <w:rPr>
                <w:bCs/>
                <w:sz w:val="28"/>
                <w:szCs w:val="28"/>
                <w:lang w:eastAsia="lv-LV"/>
              </w:rPr>
              <w:t>„</w:t>
            </w:r>
            <w:r w:rsidRPr="000D2ECA" w:rsidR="00665380">
              <w:rPr>
                <w:bCs/>
                <w:iCs/>
                <w:sz w:val="28"/>
                <w:szCs w:val="28"/>
                <w:lang w:eastAsia="lv-LV"/>
              </w:rPr>
              <w:t>Nacionālā bibliotēku krājuma noteikumi”</w:t>
            </w:r>
            <w:r w:rsidR="00665380">
              <w:rPr>
                <w:bCs/>
                <w:iCs/>
                <w:sz w:val="28"/>
                <w:szCs w:val="28"/>
                <w:lang w:eastAsia="lv-LV"/>
              </w:rPr>
              <w:t xml:space="preserve"> normu pārkāpumi, ciktāl šīs normas attiecas uz piedāvātā administratīvā pārkāpuma sastāva objektīv</w:t>
            </w:r>
            <w:r w:rsidR="008439D4">
              <w:rPr>
                <w:bCs/>
                <w:iCs/>
                <w:sz w:val="28"/>
                <w:szCs w:val="28"/>
                <w:lang w:eastAsia="lv-LV"/>
              </w:rPr>
              <w:t>ajām</w:t>
            </w:r>
            <w:r w:rsidR="00665380">
              <w:rPr>
                <w:bCs/>
                <w:iCs/>
                <w:sz w:val="28"/>
                <w:szCs w:val="28"/>
                <w:lang w:eastAsia="lv-LV"/>
              </w:rPr>
              <w:t xml:space="preserve"> pazīmēm.</w:t>
            </w:r>
            <w:r w:rsidR="003D3AB2">
              <w:rPr>
                <w:bCs/>
                <w:iCs/>
                <w:sz w:val="28"/>
                <w:szCs w:val="28"/>
                <w:lang w:eastAsia="lv-LV"/>
              </w:rPr>
              <w:t xml:space="preserve"> Likumprojekta 2.pantā </w:t>
            </w:r>
            <w:r w:rsidR="008439D4">
              <w:rPr>
                <w:bCs/>
                <w:iCs/>
                <w:sz w:val="28"/>
                <w:szCs w:val="28"/>
                <w:lang w:eastAsia="lv-LV"/>
              </w:rPr>
              <w:t>ietvertajā</w:t>
            </w:r>
            <w:r w:rsidR="003D3AB2">
              <w:rPr>
                <w:bCs/>
                <w:iCs/>
                <w:sz w:val="28"/>
                <w:szCs w:val="28"/>
                <w:lang w:eastAsia="lv-LV"/>
              </w:rPr>
              <w:t xml:space="preserve"> 31.pantā paredzētā administratīvā pārkāpuma sastāva objektīvās puses pazīmju skaitā ietverts priekšmets – īpaši aizsargājamā bibliotēkas krājuma dokuments. Tādējādi administratīvā atbildība neiestādies par </w:t>
            </w:r>
            <w:r w:rsidRPr="000D2ECA" w:rsidR="003D3AB2">
              <w:rPr>
                <w:bCs/>
                <w:iCs/>
                <w:sz w:val="28"/>
                <w:szCs w:val="28"/>
                <w:lang w:eastAsia="lv-LV"/>
              </w:rPr>
              <w:t>Ministru kabin</w:t>
            </w:r>
            <w:r w:rsidR="003D3AB2">
              <w:rPr>
                <w:bCs/>
                <w:iCs/>
                <w:sz w:val="28"/>
                <w:szCs w:val="28"/>
                <w:lang w:eastAsia="lv-LV"/>
              </w:rPr>
              <w:t>eta 2010.gada 30.marta noteikumu</w:t>
            </w:r>
            <w:r w:rsidRPr="000D2ECA" w:rsidR="003D3AB2">
              <w:rPr>
                <w:bCs/>
                <w:iCs/>
                <w:sz w:val="28"/>
                <w:szCs w:val="28"/>
                <w:lang w:eastAsia="lv-LV"/>
              </w:rPr>
              <w:t xml:space="preserve"> Nr.317 </w:t>
            </w:r>
            <w:r w:rsidRPr="00656EE9" w:rsidR="003D3AB2">
              <w:rPr>
                <w:bCs/>
                <w:sz w:val="28"/>
                <w:szCs w:val="28"/>
                <w:lang w:eastAsia="lv-LV"/>
              </w:rPr>
              <w:t>„</w:t>
            </w:r>
            <w:r w:rsidRPr="000D2ECA" w:rsidR="003D3AB2">
              <w:rPr>
                <w:bCs/>
                <w:iCs/>
                <w:sz w:val="28"/>
                <w:szCs w:val="28"/>
                <w:lang w:eastAsia="lv-LV"/>
              </w:rPr>
              <w:t>Nacionālā bibliotēku krājuma noteikumi”</w:t>
            </w:r>
            <w:r w:rsidR="003D3AB2">
              <w:rPr>
                <w:bCs/>
                <w:iCs/>
                <w:sz w:val="28"/>
                <w:szCs w:val="28"/>
                <w:lang w:eastAsia="lv-LV"/>
              </w:rPr>
              <w:t xml:space="preserve"> pārkāpšanu, ja tā nebūs izdarīta ar bibliotēkas īpaši aizsargājamā krājuma dokumentu. Vienlaikus norādāms, ka katra no Likumprojekta 2.pantā </w:t>
            </w:r>
            <w:r w:rsidR="008439D4">
              <w:rPr>
                <w:bCs/>
                <w:iCs/>
                <w:sz w:val="28"/>
                <w:szCs w:val="28"/>
                <w:lang w:eastAsia="lv-LV"/>
              </w:rPr>
              <w:t>ietvertajā</w:t>
            </w:r>
            <w:r w:rsidR="003D3AB2">
              <w:rPr>
                <w:bCs/>
                <w:iCs/>
                <w:sz w:val="28"/>
                <w:szCs w:val="28"/>
                <w:lang w:eastAsia="lv-LV"/>
              </w:rPr>
              <w:t xml:space="preserve"> 31.pantā paredzētā administratīvā pārkāpuma sastāva objektīvajā pusē ietvertajām darbībām veidos pabeigtu administratīvu pārkāpumu, ciktāl tas izdarīts ar bibliotēkas īpaši aizsargājamā krājuma dokumentu.</w:t>
            </w:r>
          </w:p>
          <w:p w:rsidR="002042D5" w:rsidRDefault="002042D5" w14:paraId="3FB7EFAF" w14:textId="77777777">
            <w:pPr>
              <w:pStyle w:val="Sarakstarindkopa"/>
              <w:ind w:left="31"/>
              <w:jc w:val="both"/>
              <w:rPr>
                <w:bCs/>
                <w:iCs/>
                <w:sz w:val="28"/>
                <w:szCs w:val="28"/>
                <w:lang w:eastAsia="lv-LV"/>
              </w:rPr>
            </w:pPr>
          </w:p>
          <w:p w:rsidR="00F5277A" w:rsidRDefault="00661DDC" w14:paraId="503EC2BF" w14:textId="60EB0F39">
            <w:pPr>
              <w:pStyle w:val="Sarakstarindkopa"/>
              <w:ind w:left="31"/>
              <w:jc w:val="both"/>
              <w:rPr>
                <w:bCs/>
                <w:iCs/>
                <w:sz w:val="28"/>
                <w:szCs w:val="28"/>
                <w:lang w:eastAsia="lv-LV"/>
              </w:rPr>
            </w:pPr>
            <w:r w:rsidRPr="00656EE9">
              <w:rPr>
                <w:bCs/>
                <w:iCs/>
                <w:sz w:val="28"/>
                <w:szCs w:val="28"/>
                <w:lang w:eastAsia="lv-LV"/>
              </w:rPr>
              <w:t>Likump</w:t>
            </w:r>
            <w:r w:rsidRPr="00656EE9" w:rsidR="00BB0EC8">
              <w:rPr>
                <w:bCs/>
                <w:iCs/>
                <w:sz w:val="28"/>
                <w:szCs w:val="28"/>
                <w:lang w:eastAsia="lv-LV"/>
              </w:rPr>
              <w:t>rojekta 2.pantā</w:t>
            </w:r>
            <w:r w:rsidR="00074B19">
              <w:rPr>
                <w:bCs/>
                <w:iCs/>
                <w:sz w:val="28"/>
                <w:szCs w:val="28"/>
                <w:lang w:eastAsia="lv-LV"/>
              </w:rPr>
              <w:t xml:space="preserve"> </w:t>
            </w:r>
            <w:r w:rsidR="008F2DC5">
              <w:rPr>
                <w:bCs/>
                <w:iCs/>
                <w:sz w:val="28"/>
                <w:szCs w:val="28"/>
                <w:lang w:eastAsia="lv-LV"/>
              </w:rPr>
              <w:t>ietvertajā</w:t>
            </w:r>
            <w:r w:rsidRPr="00656EE9" w:rsidR="00BB0EC8">
              <w:rPr>
                <w:bCs/>
                <w:iCs/>
                <w:sz w:val="28"/>
                <w:szCs w:val="28"/>
                <w:lang w:eastAsia="lv-LV"/>
              </w:rPr>
              <w:t xml:space="preserve"> Bibliotēku likuma </w:t>
            </w:r>
            <w:r w:rsidRPr="00656EE9" w:rsidR="00727226">
              <w:rPr>
                <w:bCs/>
                <w:iCs/>
                <w:sz w:val="28"/>
                <w:szCs w:val="28"/>
                <w:lang w:eastAsia="lv-LV"/>
              </w:rPr>
              <w:t>32.pant</w:t>
            </w:r>
            <w:r w:rsidRPr="00656EE9" w:rsidR="001361AB">
              <w:rPr>
                <w:bCs/>
                <w:iCs/>
                <w:sz w:val="28"/>
                <w:szCs w:val="28"/>
                <w:lang w:eastAsia="lv-LV"/>
              </w:rPr>
              <w:t>ā paredzētais administratīvā pārkāpuma sastāvs</w:t>
            </w:r>
            <w:r w:rsidRPr="00656EE9" w:rsidR="00727226">
              <w:rPr>
                <w:bCs/>
                <w:iCs/>
                <w:sz w:val="28"/>
                <w:szCs w:val="28"/>
                <w:lang w:eastAsia="lv-LV"/>
              </w:rPr>
              <w:t xml:space="preserve"> </w:t>
            </w:r>
            <w:r w:rsidRPr="00656EE9" w:rsidR="004B5630">
              <w:rPr>
                <w:bCs/>
                <w:iCs/>
                <w:sz w:val="28"/>
                <w:szCs w:val="28"/>
                <w:lang w:eastAsia="lv-LV"/>
              </w:rPr>
              <w:t xml:space="preserve">no objektīvās puses izpaužas kā </w:t>
            </w:r>
            <w:r w:rsidRPr="00656EE9" w:rsidR="00727226">
              <w:rPr>
                <w:bCs/>
                <w:iCs/>
                <w:sz w:val="28"/>
                <w:szCs w:val="28"/>
                <w:lang w:eastAsia="lv-LV"/>
              </w:rPr>
              <w:t>īpaši aizsargājama bibliotēkas krājuma dokumentu</w:t>
            </w:r>
            <w:r w:rsidR="00EC2931">
              <w:rPr>
                <w:bCs/>
                <w:iCs/>
                <w:sz w:val="28"/>
                <w:szCs w:val="28"/>
                <w:lang w:eastAsia="lv-LV"/>
              </w:rPr>
              <w:t xml:space="preserve"> </w:t>
            </w:r>
            <w:r w:rsidRPr="00656EE9" w:rsidR="00727226">
              <w:rPr>
                <w:bCs/>
                <w:iCs/>
                <w:sz w:val="28"/>
                <w:szCs w:val="28"/>
                <w:lang w:eastAsia="lv-LV"/>
              </w:rPr>
              <w:t xml:space="preserve">konservācijas </w:t>
            </w:r>
            <w:r w:rsidR="003979E3">
              <w:rPr>
                <w:bCs/>
                <w:iCs/>
                <w:sz w:val="28"/>
                <w:szCs w:val="28"/>
                <w:lang w:eastAsia="lv-LV"/>
              </w:rPr>
              <w:t>vai</w:t>
            </w:r>
            <w:r w:rsidRPr="00656EE9" w:rsidR="003979E3">
              <w:rPr>
                <w:bCs/>
                <w:iCs/>
                <w:sz w:val="28"/>
                <w:szCs w:val="28"/>
                <w:lang w:eastAsia="lv-LV"/>
              </w:rPr>
              <w:t xml:space="preserve"> </w:t>
            </w:r>
            <w:r w:rsidRPr="00656EE9" w:rsidR="00727226">
              <w:rPr>
                <w:bCs/>
                <w:iCs/>
                <w:sz w:val="28"/>
                <w:szCs w:val="28"/>
                <w:lang w:eastAsia="lv-LV"/>
              </w:rPr>
              <w:t>restaurācijas noteikumu pārkāpšan</w:t>
            </w:r>
            <w:r w:rsidRPr="00656EE9" w:rsidR="004B5630">
              <w:rPr>
                <w:bCs/>
                <w:iCs/>
                <w:sz w:val="28"/>
                <w:szCs w:val="28"/>
                <w:lang w:eastAsia="lv-LV"/>
              </w:rPr>
              <w:t>a</w:t>
            </w:r>
            <w:r w:rsidRPr="00656EE9" w:rsidR="00727226">
              <w:rPr>
                <w:bCs/>
                <w:iCs/>
                <w:sz w:val="28"/>
                <w:szCs w:val="28"/>
                <w:lang w:eastAsia="lv-LV"/>
              </w:rPr>
              <w:t>.</w:t>
            </w:r>
            <w:r w:rsidR="00A3036F">
              <w:rPr>
                <w:bCs/>
                <w:iCs/>
                <w:sz w:val="28"/>
                <w:szCs w:val="28"/>
                <w:lang w:eastAsia="lv-LV"/>
              </w:rPr>
              <w:t xml:space="preserve"> </w:t>
            </w:r>
            <w:r w:rsidR="009B31DC">
              <w:rPr>
                <w:bCs/>
                <w:iCs/>
                <w:sz w:val="28"/>
                <w:szCs w:val="28"/>
                <w:lang w:eastAsia="lv-LV"/>
              </w:rPr>
              <w:t xml:space="preserve">Bibliotēku likuma 19.panta ceturtajā </w:t>
            </w:r>
            <w:r w:rsidR="00A07D24">
              <w:rPr>
                <w:bCs/>
                <w:iCs/>
                <w:sz w:val="28"/>
                <w:szCs w:val="28"/>
                <w:lang w:eastAsia="lv-LV"/>
              </w:rPr>
              <w:t xml:space="preserve">un piektajā </w:t>
            </w:r>
            <w:r w:rsidR="009B31DC">
              <w:rPr>
                <w:bCs/>
                <w:iCs/>
                <w:sz w:val="28"/>
                <w:szCs w:val="28"/>
                <w:lang w:eastAsia="lv-LV"/>
              </w:rPr>
              <w:t xml:space="preserve">daļā noteikts, ka </w:t>
            </w:r>
            <w:r w:rsidR="00A07D24">
              <w:rPr>
                <w:bCs/>
                <w:iCs/>
                <w:sz w:val="28"/>
                <w:szCs w:val="28"/>
                <w:lang w:eastAsia="lv-LV"/>
              </w:rPr>
              <w:t>N</w:t>
            </w:r>
            <w:r w:rsidRPr="009B31DC" w:rsidR="009B31DC">
              <w:rPr>
                <w:bCs/>
                <w:iCs/>
                <w:sz w:val="28"/>
                <w:szCs w:val="28"/>
                <w:lang w:eastAsia="lv-LV"/>
              </w:rPr>
              <w:t xml:space="preserve">acionālajā bibliotēku krājumā esošo seniespiedumu, reto grāmatu, rokrakstu un citu kultūras pieminekļu restaurāciju un konservāciju veic Latvijas </w:t>
            </w:r>
            <w:r w:rsidRPr="009B31DC" w:rsidR="009B31DC">
              <w:rPr>
                <w:bCs/>
                <w:iCs/>
                <w:sz w:val="28"/>
                <w:szCs w:val="28"/>
                <w:lang w:eastAsia="lv-LV"/>
              </w:rPr>
              <w:lastRenderedPageBreak/>
              <w:t>Nacionālā bibliotēka.</w:t>
            </w:r>
            <w:r w:rsidRPr="00656EE9" w:rsidR="00D254F4">
              <w:rPr>
                <w:bCs/>
                <w:iCs/>
                <w:sz w:val="28"/>
                <w:szCs w:val="28"/>
                <w:lang w:eastAsia="lv-LV"/>
              </w:rPr>
              <w:t xml:space="preserve"> </w:t>
            </w:r>
            <w:r w:rsidR="00245768">
              <w:rPr>
                <w:bCs/>
                <w:iCs/>
                <w:sz w:val="28"/>
                <w:szCs w:val="28"/>
                <w:lang w:eastAsia="lv-LV"/>
              </w:rPr>
              <w:t>N</w:t>
            </w:r>
            <w:r w:rsidRPr="009B31DC" w:rsidR="009B31DC">
              <w:rPr>
                <w:bCs/>
                <w:iCs/>
                <w:sz w:val="28"/>
                <w:szCs w:val="28"/>
                <w:lang w:eastAsia="lv-LV"/>
              </w:rPr>
              <w:t>acionā</w:t>
            </w:r>
            <w:r w:rsidR="00245768">
              <w:rPr>
                <w:bCs/>
                <w:iCs/>
                <w:sz w:val="28"/>
                <w:szCs w:val="28"/>
                <w:lang w:eastAsia="lv-LV"/>
              </w:rPr>
              <w:t>lajā</w:t>
            </w:r>
            <w:r w:rsidRPr="009B31DC" w:rsidR="009B31DC">
              <w:rPr>
                <w:bCs/>
                <w:iCs/>
                <w:sz w:val="28"/>
                <w:szCs w:val="28"/>
                <w:lang w:eastAsia="lv-LV"/>
              </w:rPr>
              <w:t xml:space="preserve"> bibliotēku krājumā esošo seniespiedumu, reto grāmatu, rokrakstu un citu kultūras pieminekļu saglabāšanu (digitalizāciju, kopēšanu, mikrofilmēšanu u.c.) veic Latvijas Nacionālā bibliotēka un citas valsts nozīmes bibliotēkas.</w:t>
            </w:r>
            <w:r w:rsidR="00282694">
              <w:rPr>
                <w:bCs/>
                <w:iCs/>
                <w:sz w:val="28"/>
                <w:szCs w:val="28"/>
                <w:lang w:eastAsia="lv-LV"/>
              </w:rPr>
              <w:t xml:space="preserve"> </w:t>
            </w:r>
            <w:r w:rsidR="00624D88">
              <w:rPr>
                <w:bCs/>
                <w:iCs/>
                <w:sz w:val="28"/>
                <w:szCs w:val="28"/>
                <w:lang w:eastAsia="lv-LV"/>
              </w:rPr>
              <w:t xml:space="preserve">Atbilstoši </w:t>
            </w:r>
            <w:r w:rsidRPr="000D2ECA" w:rsidR="00624D88">
              <w:rPr>
                <w:bCs/>
                <w:iCs/>
                <w:sz w:val="28"/>
                <w:szCs w:val="28"/>
                <w:lang w:eastAsia="lv-LV"/>
              </w:rPr>
              <w:t>Ministru kabin</w:t>
            </w:r>
            <w:r w:rsidR="00624D88">
              <w:rPr>
                <w:bCs/>
                <w:iCs/>
                <w:sz w:val="28"/>
                <w:szCs w:val="28"/>
                <w:lang w:eastAsia="lv-LV"/>
              </w:rPr>
              <w:t>eta 2010.gada 30.marta noteikumu</w:t>
            </w:r>
            <w:r w:rsidRPr="000D2ECA" w:rsidR="00624D88">
              <w:rPr>
                <w:bCs/>
                <w:iCs/>
                <w:sz w:val="28"/>
                <w:szCs w:val="28"/>
                <w:lang w:eastAsia="lv-LV"/>
              </w:rPr>
              <w:t xml:space="preserve"> Nr.317 </w:t>
            </w:r>
            <w:r w:rsidRPr="00656EE9" w:rsidR="00624D88">
              <w:rPr>
                <w:bCs/>
                <w:sz w:val="28"/>
                <w:szCs w:val="28"/>
                <w:lang w:eastAsia="lv-LV"/>
              </w:rPr>
              <w:t>„</w:t>
            </w:r>
            <w:r w:rsidRPr="000D2ECA" w:rsidR="00624D88">
              <w:rPr>
                <w:bCs/>
                <w:iCs/>
                <w:sz w:val="28"/>
                <w:szCs w:val="28"/>
                <w:lang w:eastAsia="lv-LV"/>
              </w:rPr>
              <w:t>Nacionālā bibliotēku krājuma noteikumi”</w:t>
            </w:r>
            <w:r w:rsidR="00624D88">
              <w:rPr>
                <w:bCs/>
                <w:iCs/>
                <w:sz w:val="28"/>
                <w:szCs w:val="28"/>
                <w:lang w:eastAsia="lv-LV"/>
              </w:rPr>
              <w:t xml:space="preserve"> 43.punktam </w:t>
            </w:r>
            <w:r w:rsidR="00E5382A">
              <w:rPr>
                <w:bCs/>
                <w:iCs/>
                <w:sz w:val="28"/>
                <w:szCs w:val="28"/>
                <w:lang w:eastAsia="lv-LV"/>
              </w:rPr>
              <w:t>b</w:t>
            </w:r>
            <w:r w:rsidRPr="00624D88" w:rsidR="00624D88">
              <w:rPr>
                <w:bCs/>
                <w:iCs/>
                <w:sz w:val="28"/>
                <w:szCs w:val="28"/>
                <w:lang w:eastAsia="lv-LV"/>
              </w:rPr>
              <w:t>ibliotēkas krājumā esošo seniespiedumu, reto grāmatu, rokrakstu un citu kultūras pieminekļu restaurāciju un konservāciju veic restauratori vai darba grupas viņu v</w:t>
            </w:r>
            <w:r w:rsidR="00624D88">
              <w:rPr>
                <w:bCs/>
                <w:iCs/>
                <w:sz w:val="28"/>
                <w:szCs w:val="28"/>
                <w:lang w:eastAsia="lv-LV"/>
              </w:rPr>
              <w:t xml:space="preserve">adībā, ievērojot, ka </w:t>
            </w:r>
            <w:r w:rsidRPr="00624D88" w:rsidR="00624D88">
              <w:rPr>
                <w:bCs/>
                <w:iCs/>
                <w:sz w:val="28"/>
                <w:szCs w:val="28"/>
                <w:lang w:eastAsia="lv-LV"/>
              </w:rPr>
              <w:t>visus restaurācijas un konservācijas darbus dokumentē restauratora darba žurnālā, protokolā vai restaurējamā dokumenta pasē</w:t>
            </w:r>
            <w:r w:rsidR="00147E3A">
              <w:rPr>
                <w:bCs/>
                <w:iCs/>
                <w:sz w:val="28"/>
                <w:szCs w:val="28"/>
                <w:lang w:eastAsia="lv-LV"/>
              </w:rPr>
              <w:t>,</w:t>
            </w:r>
            <w:r w:rsidR="00624D88">
              <w:rPr>
                <w:bCs/>
                <w:iCs/>
                <w:sz w:val="28"/>
                <w:szCs w:val="28"/>
                <w:lang w:eastAsia="lv-LV"/>
              </w:rPr>
              <w:t xml:space="preserve"> </w:t>
            </w:r>
            <w:r w:rsidRPr="00624D88" w:rsidR="00624D88">
              <w:rPr>
                <w:bCs/>
                <w:iCs/>
                <w:sz w:val="28"/>
                <w:szCs w:val="28"/>
                <w:lang w:eastAsia="lv-LV"/>
              </w:rPr>
              <w:t>veic nozīmīgāko restaurējamo dokumentu fotofiksāciju vai digit</w:t>
            </w:r>
            <w:r w:rsidR="00CA3674">
              <w:rPr>
                <w:bCs/>
                <w:iCs/>
                <w:sz w:val="28"/>
                <w:szCs w:val="28"/>
                <w:lang w:eastAsia="lv-LV"/>
              </w:rPr>
              <w:t>a</w:t>
            </w:r>
            <w:r w:rsidRPr="00624D88" w:rsidR="00624D88">
              <w:rPr>
                <w:bCs/>
                <w:iCs/>
                <w:sz w:val="28"/>
                <w:szCs w:val="28"/>
                <w:lang w:eastAsia="lv-LV"/>
              </w:rPr>
              <w:t>lizāciju pirms restaurācijas, pēc restaurācijas un, ja nepieciešams, arī restaurācijas gaitā</w:t>
            </w:r>
            <w:r w:rsidR="00147E3A">
              <w:rPr>
                <w:bCs/>
                <w:iCs/>
                <w:sz w:val="28"/>
                <w:szCs w:val="28"/>
                <w:lang w:eastAsia="lv-LV"/>
              </w:rPr>
              <w:t>,</w:t>
            </w:r>
            <w:r w:rsidR="00624D88">
              <w:rPr>
                <w:bCs/>
                <w:iCs/>
                <w:sz w:val="28"/>
                <w:szCs w:val="28"/>
                <w:lang w:eastAsia="lv-LV"/>
              </w:rPr>
              <w:t xml:space="preserve"> </w:t>
            </w:r>
            <w:r w:rsidRPr="00624D88" w:rsidR="00624D88">
              <w:rPr>
                <w:bCs/>
                <w:iCs/>
                <w:sz w:val="28"/>
                <w:szCs w:val="28"/>
                <w:lang w:eastAsia="lv-LV"/>
              </w:rPr>
              <w:t>sniedz Latvijas Nacionālajai bibliotēkai informāciju par nacionālajā bibliotēku krājumā esošo seniespiedumu, reto grāmatu, rokrakstu un citu kultūras pieminekļu konservāciju un restaurāciju.</w:t>
            </w:r>
            <w:r w:rsidR="00111537">
              <w:rPr>
                <w:bCs/>
                <w:iCs/>
                <w:sz w:val="28"/>
                <w:szCs w:val="28"/>
                <w:lang w:eastAsia="lv-LV"/>
              </w:rPr>
              <w:t xml:space="preserve"> Vienlaikus norādāms, ka katra no Likumprojekta 2.pantā </w:t>
            </w:r>
            <w:r w:rsidR="008439D4">
              <w:rPr>
                <w:bCs/>
                <w:iCs/>
                <w:sz w:val="28"/>
                <w:szCs w:val="28"/>
                <w:lang w:eastAsia="lv-LV"/>
              </w:rPr>
              <w:t>ietvertajā</w:t>
            </w:r>
            <w:r w:rsidR="00111537">
              <w:rPr>
                <w:bCs/>
                <w:iCs/>
                <w:sz w:val="28"/>
                <w:szCs w:val="28"/>
                <w:lang w:eastAsia="lv-LV"/>
              </w:rPr>
              <w:t xml:space="preserve"> 32.pantā paredzētā administratīvā pārkāpuma sastāva objektīvajā pusē ietvertajām darbībām veidos pabeigtu administratīvu pārkāpumu, ciktāl tas izdarīts ar bibliotēkas īpaši aizsargājamā krājuma dokumentu</w:t>
            </w:r>
            <w:r w:rsidR="00AA4C1E">
              <w:rPr>
                <w:bCs/>
                <w:iCs/>
                <w:sz w:val="28"/>
                <w:szCs w:val="28"/>
                <w:lang w:eastAsia="lv-LV"/>
              </w:rPr>
              <w:t xml:space="preserve"> (administratīvā pārkāpuma priekšmets)</w:t>
            </w:r>
            <w:r w:rsidR="00111537">
              <w:rPr>
                <w:bCs/>
                <w:iCs/>
                <w:sz w:val="28"/>
                <w:szCs w:val="28"/>
                <w:lang w:eastAsia="lv-LV"/>
              </w:rPr>
              <w:t>.</w:t>
            </w:r>
          </w:p>
          <w:p w:rsidR="00F5277A" w:rsidRDefault="00F5277A" w14:paraId="3865A9AC" w14:textId="14BCB92A">
            <w:pPr>
              <w:pStyle w:val="Sarakstarindkopa"/>
              <w:ind w:left="31"/>
              <w:jc w:val="both"/>
              <w:rPr>
                <w:bCs/>
                <w:iCs/>
                <w:sz w:val="28"/>
                <w:szCs w:val="28"/>
                <w:lang w:eastAsia="lv-LV"/>
              </w:rPr>
            </w:pPr>
          </w:p>
          <w:p w:rsidRPr="003C4561" w:rsidR="002D2E84" w:rsidP="002E32BB" w:rsidRDefault="00AD4956" w14:paraId="32E3A0E2" w14:textId="6BF7D120">
            <w:pPr>
              <w:spacing w:after="0" w:line="240" w:lineRule="auto"/>
              <w:jc w:val="both"/>
              <w:rPr>
                <w:rFonts w:ascii="Times New Roman" w:hAnsi="Times New Roman" w:cs="Times New Roman"/>
                <w:bCs/>
                <w:iCs/>
                <w:sz w:val="28"/>
                <w:szCs w:val="28"/>
                <w:lang w:eastAsia="lv-LV"/>
              </w:rPr>
            </w:pPr>
            <w:r w:rsidRPr="00656EE9">
              <w:rPr>
                <w:rFonts w:ascii="Times New Roman" w:hAnsi="Times New Roman" w:cs="Times New Roman"/>
                <w:bCs/>
                <w:iCs/>
                <w:sz w:val="28"/>
                <w:szCs w:val="28"/>
                <w:lang w:eastAsia="lv-LV"/>
              </w:rPr>
              <w:t>Likump</w:t>
            </w:r>
            <w:r w:rsidRPr="00656EE9" w:rsidR="000A533D">
              <w:rPr>
                <w:rFonts w:ascii="Times New Roman" w:hAnsi="Times New Roman" w:cs="Times New Roman"/>
                <w:bCs/>
                <w:iCs/>
                <w:sz w:val="28"/>
                <w:szCs w:val="28"/>
                <w:lang w:eastAsia="lv-LV"/>
              </w:rPr>
              <w:t>rojekt</w:t>
            </w:r>
            <w:r w:rsidRPr="00656EE9" w:rsidR="00844DF3">
              <w:rPr>
                <w:rFonts w:ascii="Times New Roman" w:hAnsi="Times New Roman" w:cs="Times New Roman"/>
                <w:bCs/>
                <w:iCs/>
                <w:sz w:val="28"/>
                <w:szCs w:val="28"/>
                <w:lang w:eastAsia="lv-LV"/>
              </w:rPr>
              <w:t xml:space="preserve">a 2.pantā </w:t>
            </w:r>
            <w:r w:rsidR="00D60E1C">
              <w:rPr>
                <w:rFonts w:ascii="Times New Roman" w:hAnsi="Times New Roman" w:cs="Times New Roman"/>
                <w:bCs/>
                <w:iCs/>
                <w:sz w:val="28"/>
                <w:szCs w:val="28"/>
                <w:lang w:eastAsia="lv-LV"/>
              </w:rPr>
              <w:t>ietvertā</w:t>
            </w:r>
            <w:r w:rsidR="009F7137">
              <w:rPr>
                <w:rFonts w:ascii="Times New Roman" w:hAnsi="Times New Roman" w:cs="Times New Roman"/>
                <w:bCs/>
                <w:iCs/>
                <w:sz w:val="28"/>
                <w:szCs w:val="28"/>
                <w:lang w:eastAsia="lv-LV"/>
              </w:rPr>
              <w:t xml:space="preserve"> </w:t>
            </w:r>
            <w:r w:rsidRPr="00656EE9" w:rsidR="00844DF3">
              <w:rPr>
                <w:rFonts w:ascii="Times New Roman" w:hAnsi="Times New Roman" w:cs="Times New Roman"/>
                <w:bCs/>
                <w:iCs/>
                <w:sz w:val="28"/>
                <w:szCs w:val="28"/>
                <w:lang w:eastAsia="lv-LV"/>
              </w:rPr>
              <w:t xml:space="preserve">Bibliotēku likuma 31. un 32.pantā </w:t>
            </w:r>
            <w:r w:rsidRPr="00656EE9" w:rsidR="000A533D">
              <w:rPr>
                <w:rFonts w:ascii="Times New Roman" w:hAnsi="Times New Roman" w:cs="Times New Roman"/>
                <w:bCs/>
                <w:iCs/>
                <w:sz w:val="28"/>
                <w:szCs w:val="28"/>
                <w:lang w:eastAsia="lv-LV"/>
              </w:rPr>
              <w:t>paredzēto administratīvo pārkāpumu subjekts, atkarībā no attiecīgā sastāva sankcijā ietvertās norādes, var būt gan fiziska, gan juridiska persona. Fiziskas personas gadījumā, tā ir ikviena vismaz 14</w:t>
            </w:r>
            <w:r w:rsidRPr="00656EE9" w:rsidR="00B236CD">
              <w:rPr>
                <w:rFonts w:ascii="Times New Roman" w:hAnsi="Times New Roman" w:cs="Times New Roman"/>
                <w:bCs/>
                <w:iCs/>
                <w:sz w:val="28"/>
                <w:szCs w:val="28"/>
                <w:lang w:eastAsia="lv-LV"/>
              </w:rPr>
              <w:t> </w:t>
            </w:r>
            <w:r w:rsidRPr="00656EE9" w:rsidR="000A533D">
              <w:rPr>
                <w:rFonts w:ascii="Times New Roman" w:hAnsi="Times New Roman" w:cs="Times New Roman"/>
                <w:bCs/>
                <w:iCs/>
                <w:sz w:val="28"/>
                <w:szCs w:val="28"/>
                <w:lang w:eastAsia="lv-LV"/>
              </w:rPr>
              <w:t>gadu vecumu sasniegusi, fiziska un pieskaitāma persona. Savukārt juridiskā persona uzskatāma par administratīvās atbild</w:t>
            </w:r>
            <w:r w:rsidRPr="00656EE9" w:rsidR="00114C4A">
              <w:rPr>
                <w:rFonts w:ascii="Times New Roman" w:hAnsi="Times New Roman" w:cs="Times New Roman"/>
                <w:bCs/>
                <w:iCs/>
                <w:sz w:val="28"/>
                <w:szCs w:val="28"/>
                <w:lang w:eastAsia="lv-LV"/>
              </w:rPr>
              <w:t xml:space="preserve">ības subjektu, </w:t>
            </w:r>
            <w:r w:rsidR="009F7137">
              <w:rPr>
                <w:rFonts w:ascii="Times New Roman" w:hAnsi="Times New Roman" w:cs="Times New Roman"/>
                <w:bCs/>
                <w:iCs/>
                <w:sz w:val="28"/>
                <w:szCs w:val="28"/>
                <w:lang w:eastAsia="lv-LV"/>
              </w:rPr>
              <w:t xml:space="preserve">ja </w:t>
            </w:r>
            <w:r w:rsidRPr="00656EE9" w:rsidR="00114C4A">
              <w:rPr>
                <w:rFonts w:ascii="Times New Roman" w:hAnsi="Times New Roman" w:cs="Times New Roman"/>
                <w:bCs/>
                <w:iCs/>
                <w:sz w:val="28"/>
                <w:szCs w:val="28"/>
                <w:lang w:eastAsia="lv-LV"/>
              </w:rPr>
              <w:t>konstatēt</w:t>
            </w:r>
            <w:r w:rsidR="009F7137">
              <w:rPr>
                <w:rFonts w:ascii="Times New Roman" w:hAnsi="Times New Roman" w:cs="Times New Roman"/>
                <w:bCs/>
                <w:iCs/>
                <w:sz w:val="28"/>
                <w:szCs w:val="28"/>
                <w:lang w:eastAsia="lv-LV"/>
              </w:rPr>
              <w:t>i</w:t>
            </w:r>
            <w:r w:rsidRPr="00656EE9" w:rsidR="00B236CD">
              <w:rPr>
                <w:rFonts w:ascii="Times New Roman" w:hAnsi="Times New Roman" w:cs="Times New Roman"/>
                <w:bCs/>
                <w:iCs/>
                <w:sz w:val="28"/>
                <w:szCs w:val="28"/>
                <w:lang w:eastAsia="lv-LV"/>
              </w:rPr>
              <w:t xml:space="preserve"> </w:t>
            </w:r>
            <w:r w:rsidRPr="00656EE9" w:rsidR="00114C4A">
              <w:rPr>
                <w:rFonts w:ascii="Times New Roman" w:hAnsi="Times New Roman" w:cs="Times New Roman"/>
                <w:bCs/>
                <w:iCs/>
                <w:sz w:val="28"/>
                <w:szCs w:val="28"/>
                <w:lang w:eastAsia="lv-LV"/>
              </w:rPr>
              <w:lastRenderedPageBreak/>
              <w:t xml:space="preserve">Administratīvās atbildības likuma 7.panta pirmajā daļā </w:t>
            </w:r>
            <w:r w:rsidRPr="00656EE9" w:rsidR="0077744E">
              <w:rPr>
                <w:rFonts w:ascii="Times New Roman" w:hAnsi="Times New Roman" w:cs="Times New Roman"/>
                <w:bCs/>
                <w:iCs/>
                <w:sz w:val="28"/>
                <w:szCs w:val="28"/>
                <w:lang w:eastAsia="lv-LV"/>
              </w:rPr>
              <w:t>paredzēt</w:t>
            </w:r>
            <w:r w:rsidR="0077744E">
              <w:rPr>
                <w:rFonts w:ascii="Times New Roman" w:hAnsi="Times New Roman" w:cs="Times New Roman"/>
                <w:bCs/>
                <w:iCs/>
                <w:sz w:val="28"/>
                <w:szCs w:val="28"/>
                <w:lang w:eastAsia="lv-LV"/>
              </w:rPr>
              <w:t>ie</w:t>
            </w:r>
            <w:r w:rsidRPr="00656EE9" w:rsidR="0077744E">
              <w:rPr>
                <w:rFonts w:ascii="Times New Roman" w:hAnsi="Times New Roman" w:cs="Times New Roman"/>
                <w:bCs/>
                <w:iCs/>
                <w:sz w:val="28"/>
                <w:szCs w:val="28"/>
                <w:lang w:eastAsia="lv-LV"/>
              </w:rPr>
              <w:t xml:space="preserve"> </w:t>
            </w:r>
            <w:r w:rsidRPr="00656EE9" w:rsidR="00114C4A">
              <w:rPr>
                <w:rFonts w:ascii="Times New Roman" w:hAnsi="Times New Roman" w:cs="Times New Roman"/>
                <w:bCs/>
                <w:iCs/>
                <w:sz w:val="28"/>
                <w:szCs w:val="28"/>
                <w:lang w:eastAsia="lv-LV"/>
              </w:rPr>
              <w:t>kumulatīv</w:t>
            </w:r>
            <w:r w:rsidR="009F7137">
              <w:rPr>
                <w:rFonts w:ascii="Times New Roman" w:hAnsi="Times New Roman" w:cs="Times New Roman"/>
                <w:bCs/>
                <w:iCs/>
                <w:sz w:val="28"/>
                <w:szCs w:val="28"/>
                <w:lang w:eastAsia="lv-LV"/>
              </w:rPr>
              <w:t>ie</w:t>
            </w:r>
            <w:r w:rsidRPr="00656EE9" w:rsidR="00114C4A">
              <w:rPr>
                <w:rFonts w:ascii="Times New Roman" w:hAnsi="Times New Roman" w:cs="Times New Roman"/>
                <w:bCs/>
                <w:iCs/>
                <w:sz w:val="28"/>
                <w:szCs w:val="28"/>
                <w:lang w:eastAsia="lv-LV"/>
              </w:rPr>
              <w:t xml:space="preserve"> kritērij</w:t>
            </w:r>
            <w:r w:rsidR="009F7137">
              <w:rPr>
                <w:rFonts w:ascii="Times New Roman" w:hAnsi="Times New Roman" w:cs="Times New Roman"/>
                <w:bCs/>
                <w:iCs/>
                <w:sz w:val="28"/>
                <w:szCs w:val="28"/>
                <w:lang w:eastAsia="lv-LV"/>
              </w:rPr>
              <w:t>i</w:t>
            </w:r>
            <w:r w:rsidRPr="00656EE9" w:rsidR="00114C4A">
              <w:rPr>
                <w:rFonts w:ascii="Times New Roman" w:hAnsi="Times New Roman" w:cs="Times New Roman"/>
                <w:bCs/>
                <w:iCs/>
                <w:sz w:val="28"/>
                <w:szCs w:val="28"/>
                <w:lang w:eastAsia="lv-LV"/>
              </w:rPr>
              <w:t xml:space="preserve">, proti, </w:t>
            </w:r>
            <w:r w:rsidRPr="00656EE9" w:rsidR="006977EE">
              <w:rPr>
                <w:rFonts w:ascii="Times New Roman" w:hAnsi="Times New Roman" w:cs="Times New Roman"/>
                <w:bCs/>
                <w:iCs/>
                <w:sz w:val="28"/>
                <w:szCs w:val="28"/>
                <w:lang w:eastAsia="lv-LV"/>
              </w:rPr>
              <w:t xml:space="preserve">ka </w:t>
            </w:r>
            <w:r w:rsidRPr="00656EE9" w:rsidR="00114C4A">
              <w:rPr>
                <w:rFonts w:ascii="Times New Roman" w:hAnsi="Times New Roman" w:cs="Times New Roman"/>
                <w:bCs/>
                <w:iCs/>
                <w:sz w:val="28"/>
                <w:szCs w:val="28"/>
                <w:lang w:eastAsia="lv-LV"/>
              </w:rPr>
              <w:t xml:space="preserve">juridiskā persona nav pildījusi vai ir nepienācīgi pildījusi kādu uz to attiecināmu pienākumu, un </w:t>
            </w:r>
            <w:r w:rsidRPr="00656EE9" w:rsidR="006977EE">
              <w:rPr>
                <w:rFonts w:ascii="Times New Roman" w:hAnsi="Times New Roman" w:cs="Times New Roman"/>
                <w:bCs/>
                <w:iCs/>
                <w:sz w:val="28"/>
                <w:szCs w:val="28"/>
                <w:lang w:eastAsia="lv-LV"/>
              </w:rPr>
              <w:t xml:space="preserve">ka </w:t>
            </w:r>
            <w:r w:rsidRPr="00656EE9" w:rsidR="00114C4A">
              <w:rPr>
                <w:rFonts w:ascii="Times New Roman" w:hAnsi="Times New Roman" w:cs="Times New Roman"/>
                <w:bCs/>
                <w:iCs/>
                <w:sz w:val="28"/>
                <w:szCs w:val="28"/>
                <w:lang w:eastAsia="lv-LV"/>
              </w:rPr>
              <w:t>pārkāpumu juridiskās personas interesēs, tās labā vai tās nepienācīgas pārraudzības vai kontroles rezultātā izdarījusi fiziskā persona, rīkodamās individuāli vai kā šīs juridiskās personas koleģiālās institūcijas loceklis, balstoties uz tiesībām pārstāvēt juridisko personu, darboties tās uzdevumā vai pieņemt lēmumus juridiskās personas vārdā, vai īstenodama kontroli juridiskās personas ietvaros.</w:t>
            </w:r>
            <w:r w:rsidRPr="00656EE9" w:rsidR="006817EF">
              <w:rPr>
                <w:rFonts w:ascii="Times New Roman" w:hAnsi="Times New Roman" w:cs="Times New Roman"/>
                <w:bCs/>
                <w:iCs/>
                <w:sz w:val="28"/>
                <w:szCs w:val="28"/>
                <w:lang w:eastAsia="lv-LV"/>
              </w:rPr>
              <w:t xml:space="preserve"> </w:t>
            </w:r>
            <w:r w:rsidR="003A7724">
              <w:rPr>
                <w:rFonts w:ascii="Times New Roman" w:hAnsi="Times New Roman" w:cs="Times New Roman"/>
                <w:bCs/>
                <w:iCs/>
                <w:sz w:val="28"/>
                <w:szCs w:val="28"/>
                <w:lang w:eastAsia="lv-LV"/>
              </w:rPr>
              <w:t xml:space="preserve">Vienlaikus visos iepriekšminētajos administratīvo pārkāpumu sastāvos kā subjekts paredzēta arī amatpersona, ņemot vērā, ka amatpersonas atrodas salīdzināmos apstākļos ar fiziskajām personām </w:t>
            </w:r>
            <w:r w:rsidR="003A7724">
              <w:rPr>
                <w:rFonts w:ascii="Times New Roman" w:hAnsi="Times New Roman" w:cs="Times New Roman"/>
                <w:bCs/>
                <w:i/>
                <w:iCs/>
                <w:sz w:val="28"/>
                <w:szCs w:val="28"/>
                <w:lang w:eastAsia="lv-LV"/>
              </w:rPr>
              <w:t>(</w:t>
            </w:r>
            <w:r w:rsidRPr="003A7724" w:rsidR="003A7724">
              <w:rPr>
                <w:rFonts w:ascii="Times New Roman" w:hAnsi="Times New Roman" w:cs="Times New Roman"/>
                <w:bCs/>
                <w:i/>
                <w:iCs/>
                <w:sz w:val="28"/>
                <w:szCs w:val="28"/>
                <w:lang w:eastAsia="lv-LV"/>
              </w:rPr>
              <w:t xml:space="preserve">Sal. Administratīvo pārkāpumu tiesības. Administratīvās atbildības likuma skaidrojumi. Autoru kolektīvs. </w:t>
            </w:r>
            <w:proofErr w:type="spellStart"/>
            <w:r w:rsidRPr="003A7724" w:rsidR="003A7724">
              <w:rPr>
                <w:rFonts w:ascii="Times New Roman" w:hAnsi="Times New Roman" w:cs="Times New Roman"/>
                <w:bCs/>
                <w:i/>
                <w:iCs/>
                <w:sz w:val="28"/>
                <w:szCs w:val="28"/>
                <w:lang w:eastAsia="lv-LV"/>
              </w:rPr>
              <w:t>E.Danovska</w:t>
            </w:r>
            <w:proofErr w:type="spellEnd"/>
            <w:r w:rsidRPr="003A7724" w:rsidR="003A7724">
              <w:rPr>
                <w:rFonts w:ascii="Times New Roman" w:hAnsi="Times New Roman" w:cs="Times New Roman"/>
                <w:bCs/>
                <w:i/>
                <w:iCs/>
                <w:sz w:val="28"/>
                <w:szCs w:val="28"/>
                <w:lang w:eastAsia="lv-LV"/>
              </w:rPr>
              <w:t xml:space="preserve"> un G.Kūtra zinātniskajā redakcijā. – Rīga: Tiesu namu aģentūra, 2020,</w:t>
            </w:r>
            <w:r w:rsidR="003A7724">
              <w:rPr>
                <w:rFonts w:ascii="Times New Roman" w:hAnsi="Times New Roman" w:cs="Times New Roman"/>
                <w:bCs/>
                <w:i/>
                <w:iCs/>
                <w:sz w:val="28"/>
                <w:szCs w:val="28"/>
                <w:lang w:eastAsia="lv-LV"/>
              </w:rPr>
              <w:t xml:space="preserve"> 62.lpp.).</w:t>
            </w:r>
            <w:r w:rsidR="003A7724">
              <w:rPr>
                <w:rFonts w:ascii="Times New Roman" w:hAnsi="Times New Roman" w:cs="Times New Roman"/>
                <w:bCs/>
                <w:iCs/>
                <w:sz w:val="28"/>
                <w:szCs w:val="28"/>
                <w:lang w:eastAsia="lv-LV"/>
              </w:rPr>
              <w:t xml:space="preserve"> </w:t>
            </w:r>
            <w:r w:rsidR="0077744E">
              <w:rPr>
                <w:rFonts w:ascii="Times New Roman" w:hAnsi="Times New Roman" w:cs="Times New Roman"/>
                <w:bCs/>
                <w:iCs/>
                <w:sz w:val="28"/>
                <w:szCs w:val="28"/>
                <w:lang w:eastAsia="lv-LV"/>
              </w:rPr>
              <w:t>Ņemot vērā, ka i</w:t>
            </w:r>
            <w:r w:rsidR="003A7724">
              <w:rPr>
                <w:rFonts w:ascii="Times New Roman" w:hAnsi="Times New Roman" w:cs="Times New Roman"/>
                <w:bCs/>
                <w:iCs/>
                <w:sz w:val="28"/>
                <w:szCs w:val="28"/>
                <w:lang w:eastAsia="lv-LV"/>
              </w:rPr>
              <w:t xml:space="preserve">kvienu </w:t>
            </w:r>
            <w:r w:rsidR="001D7ED1">
              <w:rPr>
                <w:rFonts w:ascii="Times New Roman" w:hAnsi="Times New Roman" w:cs="Times New Roman"/>
                <w:bCs/>
                <w:iCs/>
                <w:sz w:val="28"/>
                <w:szCs w:val="28"/>
                <w:lang w:eastAsia="lv-LV"/>
              </w:rPr>
              <w:t>n</w:t>
            </w:r>
            <w:r w:rsidR="003A7724">
              <w:rPr>
                <w:rFonts w:ascii="Times New Roman" w:hAnsi="Times New Roman" w:cs="Times New Roman"/>
                <w:bCs/>
                <w:iCs/>
                <w:sz w:val="28"/>
                <w:szCs w:val="28"/>
                <w:lang w:eastAsia="lv-LV"/>
              </w:rPr>
              <w:t>o</w:t>
            </w:r>
            <w:r w:rsidR="001D7ED1">
              <w:rPr>
                <w:rFonts w:ascii="Times New Roman" w:hAnsi="Times New Roman" w:cs="Times New Roman"/>
                <w:bCs/>
                <w:iCs/>
                <w:sz w:val="28"/>
                <w:szCs w:val="28"/>
                <w:lang w:eastAsia="lv-LV"/>
              </w:rPr>
              <w:t xml:space="preserve"> </w:t>
            </w:r>
            <w:r w:rsidR="003A7724">
              <w:rPr>
                <w:rFonts w:ascii="Times New Roman" w:hAnsi="Times New Roman" w:cs="Times New Roman"/>
                <w:bCs/>
                <w:iCs/>
                <w:sz w:val="28"/>
                <w:szCs w:val="28"/>
                <w:lang w:eastAsia="lv-LV"/>
              </w:rPr>
              <w:t>Likumprojektā</w:t>
            </w:r>
            <w:r w:rsidR="001D7ED1">
              <w:rPr>
                <w:rFonts w:ascii="Times New Roman" w:hAnsi="Times New Roman" w:cs="Times New Roman"/>
                <w:bCs/>
                <w:iCs/>
                <w:sz w:val="28"/>
                <w:szCs w:val="28"/>
                <w:lang w:eastAsia="lv-LV"/>
              </w:rPr>
              <w:t xml:space="preserve"> p</w:t>
            </w:r>
            <w:r w:rsidR="003A7724">
              <w:rPr>
                <w:rFonts w:ascii="Times New Roman" w:hAnsi="Times New Roman" w:cs="Times New Roman"/>
                <w:bCs/>
                <w:iCs/>
                <w:sz w:val="28"/>
                <w:szCs w:val="28"/>
                <w:lang w:eastAsia="lv-LV"/>
              </w:rPr>
              <w:t>aredzētajiem</w:t>
            </w:r>
            <w:r w:rsidR="001D7ED1">
              <w:rPr>
                <w:rFonts w:ascii="Times New Roman" w:hAnsi="Times New Roman" w:cs="Times New Roman"/>
                <w:bCs/>
                <w:iCs/>
                <w:sz w:val="28"/>
                <w:szCs w:val="28"/>
                <w:lang w:eastAsia="lv-LV"/>
              </w:rPr>
              <w:t xml:space="preserve"> </w:t>
            </w:r>
            <w:r w:rsidR="003A7724">
              <w:rPr>
                <w:rFonts w:ascii="Times New Roman" w:hAnsi="Times New Roman" w:cs="Times New Roman"/>
                <w:bCs/>
                <w:iCs/>
                <w:sz w:val="28"/>
                <w:szCs w:val="28"/>
                <w:lang w:eastAsia="lv-LV"/>
              </w:rPr>
              <w:t>administratīvajiem pārkāpumiem var izdarīt arī amatpersona, tiesiskā vienlīdzīguma principa ietvaros nav pieļaujams, ka fiziskās personas tiek atzītas par vainīgām un sodītas administratīv</w:t>
            </w:r>
            <w:r w:rsidR="003C4561">
              <w:rPr>
                <w:rFonts w:ascii="Times New Roman" w:hAnsi="Times New Roman" w:cs="Times New Roman"/>
                <w:bCs/>
                <w:iCs/>
                <w:sz w:val="28"/>
                <w:szCs w:val="28"/>
                <w:lang w:eastAsia="lv-LV"/>
              </w:rPr>
              <w:t>o</w:t>
            </w:r>
            <w:r w:rsidR="003A7724">
              <w:rPr>
                <w:rFonts w:ascii="Times New Roman" w:hAnsi="Times New Roman" w:cs="Times New Roman"/>
                <w:bCs/>
                <w:iCs/>
                <w:sz w:val="28"/>
                <w:szCs w:val="28"/>
                <w:lang w:eastAsia="lv-LV"/>
              </w:rPr>
              <w:t xml:space="preserve"> pārkāpum</w:t>
            </w:r>
            <w:r w:rsidR="003C4561">
              <w:rPr>
                <w:rFonts w:ascii="Times New Roman" w:hAnsi="Times New Roman" w:cs="Times New Roman"/>
                <w:bCs/>
                <w:iCs/>
                <w:sz w:val="28"/>
                <w:szCs w:val="28"/>
                <w:lang w:eastAsia="lv-LV"/>
              </w:rPr>
              <w:t>u</w:t>
            </w:r>
            <w:r w:rsidR="003A7724">
              <w:rPr>
                <w:rFonts w:ascii="Times New Roman" w:hAnsi="Times New Roman" w:cs="Times New Roman"/>
                <w:bCs/>
                <w:iCs/>
                <w:sz w:val="28"/>
                <w:szCs w:val="28"/>
                <w:lang w:eastAsia="lv-LV"/>
              </w:rPr>
              <w:t xml:space="preserve"> izdarīšanā, bet</w:t>
            </w:r>
            <w:r w:rsidR="003C4561">
              <w:rPr>
                <w:rFonts w:ascii="Times New Roman" w:hAnsi="Times New Roman" w:cs="Times New Roman"/>
                <w:bCs/>
                <w:iCs/>
                <w:sz w:val="28"/>
                <w:szCs w:val="28"/>
                <w:lang w:eastAsia="lv-LV"/>
              </w:rPr>
              <w:t xml:space="preserve"> amatpersonas par to pašu </w:t>
            </w:r>
            <w:r w:rsidR="0077744E">
              <w:rPr>
                <w:rFonts w:ascii="Times New Roman" w:hAnsi="Times New Roman" w:cs="Times New Roman"/>
                <w:bCs/>
                <w:iCs/>
                <w:sz w:val="28"/>
                <w:szCs w:val="28"/>
                <w:lang w:eastAsia="lv-LV"/>
              </w:rPr>
              <w:t>nebūtu uzskatāmas par vainīgām</w:t>
            </w:r>
            <w:r w:rsidR="003C4561">
              <w:rPr>
                <w:rFonts w:ascii="Times New Roman" w:hAnsi="Times New Roman" w:cs="Times New Roman"/>
                <w:bCs/>
                <w:iCs/>
                <w:sz w:val="28"/>
                <w:szCs w:val="28"/>
                <w:lang w:eastAsia="lv-LV"/>
              </w:rPr>
              <w:t xml:space="preserve">. Vienlaikus jāņem vērā, ka amatpersonas darbības specifika var būt saistīta ar </w:t>
            </w:r>
            <w:r w:rsidR="00F324B0">
              <w:rPr>
                <w:rFonts w:ascii="Times New Roman" w:hAnsi="Times New Roman" w:cs="Times New Roman"/>
                <w:bCs/>
                <w:iCs/>
                <w:sz w:val="28"/>
                <w:szCs w:val="28"/>
                <w:lang w:eastAsia="lv-LV"/>
              </w:rPr>
              <w:t>tādu administratīvo atbildību izslēdzošu apstākli kā attaisnojams profesionālais risks (Administratīvās atbildības likuma 10.panta pirmā un piektā daļa)</w:t>
            </w:r>
            <w:r w:rsidR="00451D3D">
              <w:rPr>
                <w:rFonts w:ascii="Times New Roman" w:hAnsi="Times New Roman" w:cs="Times New Roman"/>
                <w:bCs/>
                <w:iCs/>
                <w:sz w:val="28"/>
                <w:szCs w:val="28"/>
                <w:lang w:eastAsia="lv-LV"/>
              </w:rPr>
              <w:t>,</w:t>
            </w:r>
            <w:r w:rsidR="00F324B0">
              <w:rPr>
                <w:rFonts w:ascii="Times New Roman" w:hAnsi="Times New Roman" w:cs="Times New Roman"/>
                <w:bCs/>
                <w:iCs/>
                <w:sz w:val="28"/>
                <w:szCs w:val="28"/>
                <w:lang w:eastAsia="lv-LV"/>
              </w:rPr>
              <w:t xml:space="preserve"> kā arī no citām tiesību normām izrietošiem prettiesiskumu izslēdzošiem apstākļiem.</w:t>
            </w:r>
          </w:p>
          <w:p w:rsidRPr="00656EE9" w:rsidR="002B6270" w:rsidRDefault="002B6270" w14:paraId="619FC4AF" w14:textId="77777777">
            <w:pPr>
              <w:pStyle w:val="Sarakstarindkopa"/>
              <w:ind w:left="31"/>
              <w:jc w:val="both"/>
              <w:rPr>
                <w:bCs/>
                <w:iCs/>
                <w:sz w:val="28"/>
                <w:szCs w:val="28"/>
                <w:lang w:eastAsia="lv-LV"/>
              </w:rPr>
            </w:pPr>
          </w:p>
          <w:p w:rsidRPr="00656EE9" w:rsidR="002B6270" w:rsidRDefault="00AD4956" w14:paraId="49494B76" w14:textId="70BAF202">
            <w:pPr>
              <w:pStyle w:val="Sarakstarindkopa"/>
              <w:ind w:left="31"/>
              <w:jc w:val="both"/>
              <w:rPr>
                <w:bCs/>
                <w:iCs/>
                <w:sz w:val="28"/>
                <w:szCs w:val="28"/>
                <w:lang w:eastAsia="lv-LV"/>
              </w:rPr>
            </w:pPr>
            <w:r w:rsidRPr="00656EE9">
              <w:rPr>
                <w:bCs/>
                <w:iCs/>
                <w:sz w:val="28"/>
                <w:szCs w:val="28"/>
                <w:lang w:eastAsia="lv-LV"/>
              </w:rPr>
              <w:t>Likump</w:t>
            </w:r>
            <w:r w:rsidRPr="00656EE9" w:rsidR="002B6270">
              <w:rPr>
                <w:bCs/>
                <w:iCs/>
                <w:sz w:val="28"/>
                <w:szCs w:val="28"/>
                <w:lang w:eastAsia="lv-LV"/>
              </w:rPr>
              <w:t>rojekt</w:t>
            </w:r>
            <w:r w:rsidRPr="00656EE9" w:rsidR="0088083B">
              <w:rPr>
                <w:bCs/>
                <w:iCs/>
                <w:sz w:val="28"/>
                <w:szCs w:val="28"/>
                <w:lang w:eastAsia="lv-LV"/>
              </w:rPr>
              <w:t>a 2.pantā</w:t>
            </w:r>
            <w:r w:rsidRPr="00656EE9" w:rsidR="002B6270">
              <w:rPr>
                <w:bCs/>
                <w:iCs/>
                <w:sz w:val="28"/>
                <w:szCs w:val="28"/>
                <w:lang w:eastAsia="lv-LV"/>
              </w:rPr>
              <w:t xml:space="preserve"> paredzēt</w:t>
            </w:r>
            <w:r w:rsidRPr="00656EE9" w:rsidR="0088083B">
              <w:rPr>
                <w:bCs/>
                <w:iCs/>
                <w:sz w:val="28"/>
                <w:szCs w:val="28"/>
                <w:lang w:eastAsia="lv-LV"/>
              </w:rPr>
              <w:t>ie</w:t>
            </w:r>
            <w:r w:rsidRPr="00656EE9" w:rsidR="002B6270">
              <w:rPr>
                <w:bCs/>
                <w:iCs/>
                <w:sz w:val="28"/>
                <w:szCs w:val="28"/>
                <w:lang w:eastAsia="lv-LV"/>
              </w:rPr>
              <w:t xml:space="preserve"> administratīv</w:t>
            </w:r>
            <w:r w:rsidRPr="00656EE9" w:rsidR="00FF2187">
              <w:rPr>
                <w:bCs/>
                <w:iCs/>
                <w:sz w:val="28"/>
                <w:szCs w:val="28"/>
                <w:lang w:eastAsia="lv-LV"/>
              </w:rPr>
              <w:t>o</w:t>
            </w:r>
            <w:r w:rsidRPr="00656EE9" w:rsidR="002B6270">
              <w:rPr>
                <w:bCs/>
                <w:iCs/>
                <w:sz w:val="28"/>
                <w:szCs w:val="28"/>
                <w:lang w:eastAsia="lv-LV"/>
              </w:rPr>
              <w:t xml:space="preserve"> pārkāpumu sastāvi n</w:t>
            </w:r>
            <w:r w:rsidRPr="00656EE9" w:rsidR="00DA534D">
              <w:rPr>
                <w:bCs/>
                <w:iCs/>
                <w:sz w:val="28"/>
                <w:szCs w:val="28"/>
                <w:lang w:eastAsia="lv-LV"/>
              </w:rPr>
              <w:t>o subjektīvās puses</w:t>
            </w:r>
            <w:r w:rsidR="000C72EF">
              <w:rPr>
                <w:bCs/>
                <w:iCs/>
                <w:sz w:val="28"/>
                <w:szCs w:val="28"/>
                <w:lang w:eastAsia="lv-LV"/>
              </w:rPr>
              <w:t>,</w:t>
            </w:r>
            <w:r w:rsidRPr="00656EE9" w:rsidR="00DA534D">
              <w:rPr>
                <w:bCs/>
                <w:iCs/>
                <w:sz w:val="28"/>
                <w:szCs w:val="28"/>
                <w:lang w:eastAsia="lv-LV"/>
              </w:rPr>
              <w:t xml:space="preserve"> </w:t>
            </w:r>
            <w:r w:rsidR="00DD3A42">
              <w:rPr>
                <w:bCs/>
                <w:iCs/>
                <w:sz w:val="28"/>
                <w:szCs w:val="28"/>
                <w:lang w:eastAsia="lv-LV"/>
              </w:rPr>
              <w:t xml:space="preserve">tāpat </w:t>
            </w:r>
            <w:r w:rsidRPr="00656EE9" w:rsidR="00DA534D">
              <w:rPr>
                <w:bCs/>
                <w:iCs/>
                <w:sz w:val="28"/>
                <w:szCs w:val="28"/>
                <w:lang w:eastAsia="lv-LV"/>
              </w:rPr>
              <w:t>kā ikviens administratīvais pārkāpums</w:t>
            </w:r>
            <w:r w:rsidR="000C72EF">
              <w:rPr>
                <w:bCs/>
                <w:iCs/>
                <w:sz w:val="28"/>
                <w:szCs w:val="28"/>
                <w:lang w:eastAsia="lv-LV"/>
              </w:rPr>
              <w:t>,</w:t>
            </w:r>
            <w:r w:rsidRPr="00656EE9" w:rsidR="00DA534D">
              <w:rPr>
                <w:bCs/>
                <w:iCs/>
                <w:sz w:val="28"/>
                <w:szCs w:val="28"/>
                <w:lang w:eastAsia="lv-LV"/>
              </w:rPr>
              <w:t xml:space="preserve"> </w:t>
            </w:r>
            <w:r w:rsidR="00DD3A42">
              <w:rPr>
                <w:bCs/>
                <w:iCs/>
                <w:sz w:val="28"/>
                <w:szCs w:val="28"/>
                <w:lang w:eastAsia="lv-LV"/>
              </w:rPr>
              <w:t>izpaužas</w:t>
            </w:r>
            <w:r w:rsidRPr="00656EE9" w:rsidR="00DA534D">
              <w:rPr>
                <w:bCs/>
                <w:iCs/>
                <w:sz w:val="28"/>
                <w:szCs w:val="28"/>
                <w:lang w:eastAsia="lv-LV"/>
              </w:rPr>
              <w:t xml:space="preserve"> tikai </w:t>
            </w:r>
            <w:r w:rsidRPr="00656EE9" w:rsidR="002F735E">
              <w:rPr>
                <w:bCs/>
                <w:iCs/>
                <w:sz w:val="28"/>
                <w:szCs w:val="28"/>
                <w:lang w:eastAsia="lv-LV"/>
              </w:rPr>
              <w:lastRenderedPageBreak/>
              <w:t>apzinātas, jeb tīšas</w:t>
            </w:r>
            <w:r w:rsidRPr="00656EE9" w:rsidR="00A65D5E">
              <w:rPr>
                <w:bCs/>
                <w:iCs/>
                <w:sz w:val="28"/>
                <w:szCs w:val="28"/>
                <w:lang w:eastAsia="lv-LV"/>
              </w:rPr>
              <w:t>,</w:t>
            </w:r>
            <w:r w:rsidRPr="00656EE9" w:rsidR="002F735E">
              <w:rPr>
                <w:bCs/>
                <w:iCs/>
                <w:sz w:val="28"/>
                <w:szCs w:val="28"/>
                <w:lang w:eastAsia="lv-LV"/>
              </w:rPr>
              <w:t xml:space="preserve"> </w:t>
            </w:r>
            <w:r w:rsidRPr="00656EE9" w:rsidR="00A565DF">
              <w:rPr>
                <w:bCs/>
                <w:iCs/>
                <w:sz w:val="28"/>
                <w:szCs w:val="28"/>
                <w:lang w:eastAsia="lv-LV"/>
              </w:rPr>
              <w:t>rīcības</w:t>
            </w:r>
            <w:r w:rsidRPr="00656EE9" w:rsidR="002F735E">
              <w:rPr>
                <w:bCs/>
                <w:iCs/>
                <w:sz w:val="28"/>
                <w:szCs w:val="28"/>
                <w:lang w:eastAsia="lv-LV"/>
              </w:rPr>
              <w:t xml:space="preserve"> </w:t>
            </w:r>
            <w:r w:rsidRPr="00656EE9" w:rsidR="00DA534D">
              <w:rPr>
                <w:bCs/>
                <w:iCs/>
                <w:sz w:val="28"/>
                <w:szCs w:val="28"/>
                <w:lang w:eastAsia="lv-LV"/>
              </w:rPr>
              <w:t>veidā</w:t>
            </w:r>
            <w:r w:rsidRPr="00656EE9" w:rsidR="00E82514">
              <w:rPr>
                <w:bCs/>
                <w:iCs/>
                <w:sz w:val="28"/>
                <w:szCs w:val="28"/>
                <w:lang w:eastAsia="lv-LV"/>
              </w:rPr>
              <w:t xml:space="preserve">, proti, </w:t>
            </w:r>
            <w:r w:rsidRPr="00656EE9" w:rsidR="0045660C">
              <w:rPr>
                <w:bCs/>
                <w:iCs/>
                <w:sz w:val="28"/>
                <w:szCs w:val="28"/>
                <w:lang w:eastAsia="lv-LV"/>
              </w:rPr>
              <w:t xml:space="preserve">ja </w:t>
            </w:r>
            <w:r w:rsidRPr="00656EE9" w:rsidR="00E82514">
              <w:rPr>
                <w:bCs/>
                <w:iCs/>
                <w:sz w:val="28"/>
                <w:szCs w:val="28"/>
                <w:lang w:eastAsia="lv-LV"/>
              </w:rPr>
              <w:t xml:space="preserve">administratīvā pārkāpuma izdarīšanas brīdī </w:t>
            </w:r>
            <w:r w:rsidRPr="00656EE9" w:rsidR="003F2C7F">
              <w:rPr>
                <w:bCs/>
                <w:iCs/>
                <w:sz w:val="28"/>
                <w:szCs w:val="28"/>
                <w:lang w:eastAsia="lv-LV"/>
              </w:rPr>
              <w:t>vainīgā persona ir apzinājusies</w:t>
            </w:r>
            <w:r w:rsidRPr="00656EE9" w:rsidR="00E82514">
              <w:rPr>
                <w:bCs/>
                <w:iCs/>
                <w:sz w:val="28"/>
                <w:szCs w:val="28"/>
                <w:lang w:eastAsia="lv-LV"/>
              </w:rPr>
              <w:t xml:space="preserve"> savu prettiesisko darbību nozīmi un </w:t>
            </w:r>
            <w:r w:rsidRPr="00656EE9" w:rsidR="00A86A88">
              <w:rPr>
                <w:bCs/>
                <w:iCs/>
                <w:sz w:val="28"/>
                <w:szCs w:val="28"/>
                <w:lang w:eastAsia="lv-LV"/>
              </w:rPr>
              <w:t>gribēj</w:t>
            </w:r>
            <w:r w:rsidRPr="00656EE9" w:rsidR="003F2C7F">
              <w:rPr>
                <w:bCs/>
                <w:iCs/>
                <w:sz w:val="28"/>
                <w:szCs w:val="28"/>
                <w:lang w:eastAsia="lv-LV"/>
              </w:rPr>
              <w:t xml:space="preserve">usi </w:t>
            </w:r>
            <w:r w:rsidRPr="00656EE9" w:rsidR="00E82514">
              <w:rPr>
                <w:bCs/>
                <w:iCs/>
                <w:sz w:val="28"/>
                <w:szCs w:val="28"/>
                <w:lang w:eastAsia="lv-LV"/>
              </w:rPr>
              <w:t>tā rīkoties</w:t>
            </w:r>
            <w:r w:rsidRPr="00656EE9" w:rsidR="004A4C0E">
              <w:rPr>
                <w:bCs/>
                <w:iCs/>
                <w:sz w:val="28"/>
                <w:szCs w:val="28"/>
                <w:lang w:eastAsia="lv-LV"/>
              </w:rPr>
              <w:t>.</w:t>
            </w:r>
            <w:r w:rsidRPr="00656EE9" w:rsidR="00A565DF">
              <w:rPr>
                <w:bCs/>
                <w:iCs/>
                <w:sz w:val="28"/>
                <w:szCs w:val="28"/>
                <w:lang w:eastAsia="lv-LV"/>
              </w:rPr>
              <w:t xml:space="preserve"> </w:t>
            </w:r>
            <w:r w:rsidRPr="00656EE9" w:rsidR="001C14B8">
              <w:rPr>
                <w:bCs/>
                <w:iCs/>
                <w:sz w:val="28"/>
                <w:szCs w:val="28"/>
                <w:lang w:eastAsia="lv-LV"/>
              </w:rPr>
              <w:t>Administratīvo pārkāpumu sastāvu kvalifikācijā nav piemērojami n</w:t>
            </w:r>
            <w:r w:rsidRPr="00656EE9" w:rsidR="00A565DF">
              <w:rPr>
                <w:bCs/>
                <w:iCs/>
                <w:sz w:val="28"/>
                <w:szCs w:val="28"/>
                <w:lang w:eastAsia="lv-LV"/>
              </w:rPr>
              <w:t>o Latvijas Administratīvā pārkāpuma kodeksa</w:t>
            </w:r>
            <w:r w:rsidRPr="00656EE9" w:rsidR="001C14B8">
              <w:rPr>
                <w:bCs/>
                <w:iCs/>
                <w:sz w:val="28"/>
                <w:szCs w:val="28"/>
                <w:lang w:eastAsia="lv-LV"/>
              </w:rPr>
              <w:t xml:space="preserve"> izrietošie </w:t>
            </w:r>
            <w:r w:rsidRPr="00656EE9" w:rsidR="00A565DF">
              <w:rPr>
                <w:bCs/>
                <w:iCs/>
                <w:sz w:val="28"/>
                <w:szCs w:val="28"/>
                <w:lang w:eastAsia="lv-LV"/>
              </w:rPr>
              <w:t>Latvijas Republikas tiesiskas un demokrātiskas valsts tiesību sistēmai principāli neatbilstoš</w:t>
            </w:r>
            <w:r w:rsidRPr="00656EE9" w:rsidR="001C14B8">
              <w:rPr>
                <w:bCs/>
                <w:iCs/>
                <w:sz w:val="28"/>
                <w:szCs w:val="28"/>
                <w:lang w:eastAsia="lv-LV"/>
              </w:rPr>
              <w:t>ie</w:t>
            </w:r>
            <w:r w:rsidRPr="00656EE9" w:rsidR="00A565DF">
              <w:rPr>
                <w:bCs/>
                <w:iCs/>
                <w:sz w:val="28"/>
                <w:szCs w:val="28"/>
                <w:lang w:eastAsia="lv-LV"/>
              </w:rPr>
              <w:t xml:space="preserve"> secinājum</w:t>
            </w:r>
            <w:r w:rsidRPr="00656EE9" w:rsidR="001C14B8">
              <w:rPr>
                <w:bCs/>
                <w:iCs/>
                <w:sz w:val="28"/>
                <w:szCs w:val="28"/>
                <w:lang w:eastAsia="lv-LV"/>
              </w:rPr>
              <w:t>i</w:t>
            </w:r>
            <w:r w:rsidRPr="00656EE9" w:rsidR="00A565DF">
              <w:rPr>
                <w:bCs/>
                <w:iCs/>
                <w:sz w:val="28"/>
                <w:szCs w:val="28"/>
                <w:lang w:eastAsia="lv-LV"/>
              </w:rPr>
              <w:t xml:space="preserve">, ka likuma prasības iespējams pārkāpt aiz neuzmanības, tādējādi izdarot administratīvu pārkāpumu. </w:t>
            </w:r>
            <w:r w:rsidRPr="00656EE9" w:rsidR="0018113E">
              <w:rPr>
                <w:bCs/>
                <w:iCs/>
                <w:sz w:val="28"/>
                <w:szCs w:val="28"/>
                <w:lang w:eastAsia="lv-LV"/>
              </w:rPr>
              <w:t>(</w:t>
            </w:r>
            <w:r w:rsidRPr="00656EE9" w:rsidR="0018113E">
              <w:rPr>
                <w:bCs/>
                <w:i/>
                <w:iCs/>
                <w:sz w:val="28"/>
                <w:szCs w:val="28"/>
                <w:lang w:eastAsia="lv-LV"/>
              </w:rPr>
              <w:t xml:space="preserve">Sal. Administratīvo pārkāpumu tiesības. Administratīvās atbildības likuma skaidrojumi. Autoru kolektīvs. </w:t>
            </w:r>
            <w:proofErr w:type="spellStart"/>
            <w:r w:rsidRPr="00656EE9" w:rsidR="0018113E">
              <w:rPr>
                <w:bCs/>
                <w:i/>
                <w:iCs/>
                <w:sz w:val="28"/>
                <w:szCs w:val="28"/>
                <w:lang w:eastAsia="lv-LV"/>
              </w:rPr>
              <w:t>E.Danovska</w:t>
            </w:r>
            <w:proofErr w:type="spellEnd"/>
            <w:r w:rsidRPr="00656EE9" w:rsidR="0018113E">
              <w:rPr>
                <w:bCs/>
                <w:i/>
                <w:iCs/>
                <w:sz w:val="28"/>
                <w:szCs w:val="28"/>
                <w:lang w:eastAsia="lv-LV"/>
              </w:rPr>
              <w:t xml:space="preserve"> un G.Kūtra zinātniskajā redakcijā. –</w:t>
            </w:r>
            <w:r w:rsidRPr="00656EE9" w:rsidR="00605C19">
              <w:rPr>
                <w:bCs/>
                <w:i/>
                <w:iCs/>
                <w:sz w:val="28"/>
                <w:szCs w:val="28"/>
                <w:lang w:eastAsia="lv-LV"/>
              </w:rPr>
              <w:t xml:space="preserve"> </w:t>
            </w:r>
            <w:r w:rsidRPr="00656EE9" w:rsidR="0018113E">
              <w:rPr>
                <w:bCs/>
                <w:i/>
                <w:iCs/>
                <w:sz w:val="28"/>
                <w:szCs w:val="28"/>
                <w:lang w:eastAsia="lv-LV"/>
              </w:rPr>
              <w:t>Rīga: Tiesu namu aģentūra, 2020, 104.lpp.).</w:t>
            </w:r>
            <w:r w:rsidRPr="00656EE9" w:rsidR="0018113E">
              <w:rPr>
                <w:bCs/>
                <w:iCs/>
                <w:sz w:val="28"/>
                <w:szCs w:val="28"/>
                <w:lang w:eastAsia="lv-LV"/>
              </w:rPr>
              <w:t xml:space="preserve"> </w:t>
            </w:r>
            <w:r w:rsidRPr="00656EE9" w:rsidR="001C14B8">
              <w:rPr>
                <w:bCs/>
                <w:iCs/>
                <w:sz w:val="28"/>
                <w:szCs w:val="28"/>
                <w:lang w:eastAsia="lv-LV"/>
              </w:rPr>
              <w:t>Proti</w:t>
            </w:r>
            <w:r w:rsidRPr="00656EE9" w:rsidR="002F735E">
              <w:rPr>
                <w:bCs/>
                <w:iCs/>
                <w:sz w:val="28"/>
                <w:szCs w:val="28"/>
                <w:lang w:eastAsia="lv-LV"/>
              </w:rPr>
              <w:t xml:space="preserve">, nav atzīstams, ka personas darbībās konstatējams administratīvā pārkāpuma sastāvs, ja persona (juridiskās personas gadījumā – </w:t>
            </w:r>
            <w:r w:rsidRPr="00656EE9" w:rsidR="003F2C7F">
              <w:rPr>
                <w:bCs/>
                <w:iCs/>
                <w:sz w:val="28"/>
                <w:szCs w:val="28"/>
                <w:lang w:eastAsia="lv-LV"/>
              </w:rPr>
              <w:t>fiziskā persona, kas tieši izdarījusi pārkāpumu</w:t>
            </w:r>
            <w:r w:rsidRPr="00656EE9" w:rsidR="002F735E">
              <w:rPr>
                <w:bCs/>
                <w:iCs/>
                <w:sz w:val="28"/>
                <w:szCs w:val="28"/>
                <w:lang w:eastAsia="lv-LV"/>
              </w:rPr>
              <w:t>) neapzinās, ka tā</w:t>
            </w:r>
            <w:r w:rsidR="00A11CC7">
              <w:rPr>
                <w:bCs/>
                <w:iCs/>
                <w:sz w:val="28"/>
                <w:szCs w:val="28"/>
                <w:lang w:eastAsia="lv-LV"/>
              </w:rPr>
              <w:t xml:space="preserve"> veic ar likumu aizsargātajām interesēm kaitīgu vai bīstamu darbību</w:t>
            </w:r>
            <w:r w:rsidR="0077744E">
              <w:rPr>
                <w:bCs/>
                <w:iCs/>
                <w:sz w:val="28"/>
                <w:szCs w:val="28"/>
                <w:lang w:eastAsia="lv-LV"/>
              </w:rPr>
              <w:t xml:space="preserve"> vai</w:t>
            </w:r>
            <w:r w:rsidR="00A11CC7">
              <w:rPr>
                <w:bCs/>
                <w:iCs/>
                <w:sz w:val="28"/>
                <w:szCs w:val="28"/>
                <w:lang w:eastAsia="lv-LV"/>
              </w:rPr>
              <w:t xml:space="preserve"> bezdarbību</w:t>
            </w:r>
            <w:r w:rsidRPr="00656EE9" w:rsidR="002F735E">
              <w:rPr>
                <w:bCs/>
                <w:iCs/>
                <w:sz w:val="28"/>
                <w:szCs w:val="28"/>
                <w:lang w:eastAsia="lv-LV"/>
              </w:rPr>
              <w:t>.</w:t>
            </w:r>
          </w:p>
          <w:p w:rsidRPr="00656EE9" w:rsidR="002B6270" w:rsidP="00D44C44" w:rsidRDefault="002B6270" w14:paraId="1BE0B833" w14:textId="77777777">
            <w:pPr>
              <w:pStyle w:val="Sarakstarindkopa"/>
              <w:ind w:left="31"/>
              <w:jc w:val="both"/>
              <w:rPr>
                <w:bCs/>
                <w:iCs/>
                <w:sz w:val="28"/>
                <w:szCs w:val="28"/>
                <w:lang w:eastAsia="lv-LV"/>
              </w:rPr>
            </w:pPr>
          </w:p>
          <w:p w:rsidRPr="00656EE9" w:rsidR="002B6270" w:rsidP="00D44C44" w:rsidRDefault="00023DCA" w14:paraId="17073733" w14:textId="3D759AA0">
            <w:pPr>
              <w:pStyle w:val="Sarakstarindkopa"/>
              <w:ind w:left="31"/>
              <w:jc w:val="both"/>
              <w:rPr>
                <w:bCs/>
                <w:iCs/>
                <w:sz w:val="28"/>
                <w:szCs w:val="28"/>
                <w:lang w:eastAsia="lv-LV"/>
              </w:rPr>
            </w:pPr>
            <w:r w:rsidRPr="00656EE9">
              <w:rPr>
                <w:bCs/>
                <w:iCs/>
                <w:sz w:val="28"/>
                <w:szCs w:val="28"/>
                <w:lang w:eastAsia="lv-LV"/>
              </w:rPr>
              <w:t>Ņemot vērā, ka Administratīvās atbildības likums</w:t>
            </w:r>
            <w:r w:rsidRPr="00656EE9" w:rsidR="00745E16">
              <w:rPr>
                <w:bCs/>
                <w:iCs/>
                <w:sz w:val="28"/>
                <w:szCs w:val="28"/>
                <w:lang w:eastAsia="lv-LV"/>
              </w:rPr>
              <w:t>, atšķirībā no</w:t>
            </w:r>
            <w:r w:rsidRPr="00656EE9" w:rsidR="00E76609">
              <w:rPr>
                <w:bCs/>
                <w:iCs/>
                <w:sz w:val="28"/>
                <w:szCs w:val="28"/>
                <w:lang w:eastAsia="lv-LV"/>
              </w:rPr>
              <w:t xml:space="preserve"> spēku zaudējušā</w:t>
            </w:r>
            <w:r w:rsidRPr="00656EE9" w:rsidR="00745E16">
              <w:rPr>
                <w:bCs/>
                <w:iCs/>
                <w:sz w:val="28"/>
                <w:szCs w:val="28"/>
                <w:lang w:eastAsia="lv-LV"/>
              </w:rPr>
              <w:t xml:space="preserve"> Latvijas Administratīvo pārkāpumu kodeksa,</w:t>
            </w:r>
            <w:r w:rsidRPr="00656EE9" w:rsidR="00155FB2">
              <w:rPr>
                <w:bCs/>
                <w:iCs/>
                <w:sz w:val="28"/>
                <w:szCs w:val="28"/>
                <w:lang w:eastAsia="lv-LV"/>
              </w:rPr>
              <w:t xml:space="preserve"> </w:t>
            </w:r>
            <w:r w:rsidRPr="00656EE9">
              <w:rPr>
                <w:bCs/>
                <w:iCs/>
                <w:sz w:val="28"/>
                <w:szCs w:val="28"/>
                <w:lang w:eastAsia="lv-LV"/>
              </w:rPr>
              <w:t>ir tuvs Vācijas un Francijas modernaj</w:t>
            </w:r>
            <w:r w:rsidR="00656EE9">
              <w:rPr>
                <w:bCs/>
                <w:iCs/>
                <w:sz w:val="28"/>
                <w:szCs w:val="28"/>
                <w:lang w:eastAsia="lv-LV"/>
              </w:rPr>
              <w:t xml:space="preserve">ai </w:t>
            </w:r>
            <w:r w:rsidRPr="00656EE9" w:rsidR="003F2C7F">
              <w:rPr>
                <w:bCs/>
                <w:iCs/>
                <w:sz w:val="28"/>
                <w:szCs w:val="28"/>
                <w:lang w:eastAsia="lv-LV"/>
              </w:rPr>
              <w:t xml:space="preserve">tiesību </w:t>
            </w:r>
            <w:r w:rsidR="00656EE9">
              <w:rPr>
                <w:bCs/>
                <w:iCs/>
                <w:sz w:val="28"/>
                <w:szCs w:val="28"/>
                <w:lang w:eastAsia="lv-LV"/>
              </w:rPr>
              <w:t>sistēmai un tiesību izpratnei</w:t>
            </w:r>
            <w:r w:rsidRPr="00656EE9" w:rsidR="0050558B">
              <w:rPr>
                <w:bCs/>
                <w:iCs/>
                <w:sz w:val="28"/>
                <w:szCs w:val="28"/>
                <w:lang w:eastAsia="lv-LV"/>
              </w:rPr>
              <w:t xml:space="preserve">, </w:t>
            </w:r>
            <w:r w:rsidRPr="00656EE9" w:rsidR="003F2C7F">
              <w:rPr>
                <w:bCs/>
                <w:iCs/>
                <w:sz w:val="28"/>
                <w:szCs w:val="28"/>
                <w:lang w:eastAsia="lv-LV"/>
              </w:rPr>
              <w:t>kas</w:t>
            </w:r>
            <w:r w:rsidRPr="00656EE9" w:rsidR="00155FB2">
              <w:rPr>
                <w:bCs/>
                <w:iCs/>
                <w:sz w:val="28"/>
                <w:szCs w:val="28"/>
                <w:lang w:eastAsia="lv-LV"/>
              </w:rPr>
              <w:t xml:space="preserve"> </w:t>
            </w:r>
            <w:r w:rsidR="00656EE9">
              <w:rPr>
                <w:bCs/>
                <w:iCs/>
                <w:sz w:val="28"/>
                <w:szCs w:val="28"/>
                <w:lang w:eastAsia="lv-LV"/>
              </w:rPr>
              <w:t>pēc būtības ir</w:t>
            </w:r>
            <w:r w:rsidR="00265882">
              <w:rPr>
                <w:bCs/>
                <w:iCs/>
                <w:sz w:val="28"/>
                <w:szCs w:val="28"/>
                <w:lang w:eastAsia="lv-LV"/>
              </w:rPr>
              <w:t xml:space="preserve"> </w:t>
            </w:r>
            <w:r w:rsidRPr="00656EE9" w:rsidR="00155FB2">
              <w:rPr>
                <w:bCs/>
                <w:iCs/>
                <w:sz w:val="28"/>
                <w:szCs w:val="28"/>
                <w:lang w:eastAsia="lv-LV"/>
              </w:rPr>
              <w:t xml:space="preserve">identiska </w:t>
            </w:r>
            <w:r w:rsidRPr="00656EE9">
              <w:rPr>
                <w:bCs/>
                <w:iCs/>
                <w:sz w:val="28"/>
                <w:szCs w:val="28"/>
                <w:lang w:eastAsia="lv-LV"/>
              </w:rPr>
              <w:t>Latvijas Republika</w:t>
            </w:r>
            <w:r w:rsidRPr="00656EE9" w:rsidR="0050558B">
              <w:rPr>
                <w:bCs/>
                <w:iCs/>
                <w:sz w:val="28"/>
                <w:szCs w:val="28"/>
                <w:lang w:eastAsia="lv-LV"/>
              </w:rPr>
              <w:t>s</w:t>
            </w:r>
            <w:r w:rsidRPr="00656EE9">
              <w:rPr>
                <w:bCs/>
                <w:iCs/>
                <w:sz w:val="28"/>
                <w:szCs w:val="28"/>
                <w:lang w:eastAsia="lv-LV"/>
              </w:rPr>
              <w:t xml:space="preserve"> kā r</w:t>
            </w:r>
            <w:r w:rsidRPr="00656EE9" w:rsidR="0050558B">
              <w:rPr>
                <w:bCs/>
                <w:iCs/>
                <w:sz w:val="28"/>
                <w:szCs w:val="28"/>
                <w:lang w:eastAsia="lv-LV"/>
              </w:rPr>
              <w:t>omāņu-ģermāņu</w:t>
            </w:r>
            <w:r w:rsidRPr="00656EE9">
              <w:rPr>
                <w:bCs/>
                <w:iCs/>
                <w:sz w:val="28"/>
                <w:szCs w:val="28"/>
                <w:lang w:eastAsia="lv-LV"/>
              </w:rPr>
              <w:t xml:space="preserve"> tiesību </w:t>
            </w:r>
            <w:r w:rsidR="00656EE9">
              <w:rPr>
                <w:bCs/>
                <w:iCs/>
                <w:sz w:val="28"/>
                <w:szCs w:val="28"/>
                <w:lang w:eastAsia="lv-LV"/>
              </w:rPr>
              <w:t>sistēmai</w:t>
            </w:r>
            <w:r w:rsidRPr="00656EE9">
              <w:rPr>
                <w:bCs/>
                <w:iCs/>
                <w:sz w:val="28"/>
                <w:szCs w:val="28"/>
                <w:lang w:eastAsia="lv-LV"/>
              </w:rPr>
              <w:t xml:space="preserve">, </w:t>
            </w:r>
            <w:r w:rsidR="00504BC8">
              <w:rPr>
                <w:bCs/>
                <w:iCs/>
                <w:sz w:val="28"/>
                <w:szCs w:val="28"/>
                <w:lang w:eastAsia="lv-LV"/>
              </w:rPr>
              <w:t>tas paredz</w:t>
            </w:r>
            <w:r w:rsidRPr="00656EE9" w:rsidR="00504BC8">
              <w:rPr>
                <w:bCs/>
                <w:iCs/>
                <w:sz w:val="28"/>
                <w:szCs w:val="28"/>
                <w:lang w:eastAsia="lv-LV"/>
              </w:rPr>
              <w:t xml:space="preserve"> </w:t>
            </w:r>
            <w:r w:rsidRPr="00656EE9" w:rsidR="0050558B">
              <w:rPr>
                <w:bCs/>
                <w:iCs/>
                <w:sz w:val="28"/>
                <w:szCs w:val="28"/>
                <w:lang w:eastAsia="lv-LV"/>
              </w:rPr>
              <w:t xml:space="preserve">administratīvo pārkāpumu </w:t>
            </w:r>
            <w:r w:rsidRPr="00656EE9">
              <w:rPr>
                <w:bCs/>
                <w:iCs/>
                <w:sz w:val="28"/>
                <w:szCs w:val="28"/>
                <w:lang w:eastAsia="lv-LV"/>
              </w:rPr>
              <w:t xml:space="preserve">trīspakāpju </w:t>
            </w:r>
            <w:r w:rsidRPr="00656EE9" w:rsidR="0050558B">
              <w:rPr>
                <w:bCs/>
                <w:iCs/>
                <w:sz w:val="28"/>
                <w:szCs w:val="28"/>
                <w:lang w:eastAsia="lv-LV"/>
              </w:rPr>
              <w:t>struktūr</w:t>
            </w:r>
            <w:r w:rsidRPr="00656EE9" w:rsidR="00745E16">
              <w:rPr>
                <w:bCs/>
                <w:iCs/>
                <w:sz w:val="28"/>
                <w:szCs w:val="28"/>
                <w:lang w:eastAsia="lv-LV"/>
              </w:rPr>
              <w:t>u, ko veido nodarījuma</w:t>
            </w:r>
            <w:r w:rsidR="00DF08D3">
              <w:rPr>
                <w:bCs/>
                <w:iCs/>
                <w:sz w:val="28"/>
                <w:szCs w:val="28"/>
                <w:lang w:eastAsia="lv-LV"/>
              </w:rPr>
              <w:t xml:space="preserve"> </w:t>
            </w:r>
            <w:r w:rsidRPr="00656EE9" w:rsidR="00745E16">
              <w:rPr>
                <w:bCs/>
                <w:iCs/>
                <w:sz w:val="28"/>
                <w:szCs w:val="28"/>
                <w:lang w:eastAsia="lv-LV"/>
              </w:rPr>
              <w:t>sastāvs</w:t>
            </w:r>
            <w:r w:rsidRPr="00656EE9" w:rsidR="0050558B">
              <w:rPr>
                <w:bCs/>
                <w:iCs/>
                <w:sz w:val="28"/>
                <w:szCs w:val="28"/>
                <w:lang w:eastAsia="lv-LV"/>
              </w:rPr>
              <w:t>, prettiesiskums un vainojam</w:t>
            </w:r>
            <w:r w:rsidRPr="00656EE9" w:rsidR="00DA2EDF">
              <w:rPr>
                <w:bCs/>
                <w:iCs/>
                <w:sz w:val="28"/>
                <w:szCs w:val="28"/>
                <w:lang w:eastAsia="lv-LV"/>
              </w:rPr>
              <w:t>ība (</w:t>
            </w:r>
            <w:r w:rsidRPr="00656EE9" w:rsidR="0050558B">
              <w:rPr>
                <w:bCs/>
                <w:iCs/>
                <w:sz w:val="28"/>
                <w:szCs w:val="28"/>
                <w:lang w:eastAsia="lv-LV"/>
              </w:rPr>
              <w:t>jeb vaina</w:t>
            </w:r>
            <w:r w:rsidRPr="00656EE9" w:rsidR="00A65D5E">
              <w:rPr>
                <w:bCs/>
                <w:iCs/>
                <w:sz w:val="28"/>
                <w:szCs w:val="28"/>
                <w:lang w:eastAsia="lv-LV"/>
              </w:rPr>
              <w:t xml:space="preserve"> normatīvā (juridiskā) nozīmē,</w:t>
            </w:r>
            <w:r w:rsidRPr="00656EE9" w:rsidR="00DA2EDF">
              <w:rPr>
                <w:bCs/>
                <w:iCs/>
                <w:sz w:val="28"/>
                <w:szCs w:val="28"/>
                <w:lang w:eastAsia="lv-LV"/>
              </w:rPr>
              <w:t xml:space="preserve"> kas apzīmē iespēju personu vainot par viņas nodarījumu</w:t>
            </w:r>
            <w:r w:rsidRPr="00656EE9" w:rsidR="0050558B">
              <w:rPr>
                <w:bCs/>
                <w:iCs/>
                <w:sz w:val="28"/>
                <w:szCs w:val="28"/>
                <w:lang w:eastAsia="lv-LV"/>
              </w:rPr>
              <w:t>)</w:t>
            </w:r>
            <w:r w:rsidRPr="00656EE9" w:rsidR="00DA2EDF">
              <w:rPr>
                <w:bCs/>
                <w:iCs/>
                <w:sz w:val="28"/>
                <w:szCs w:val="28"/>
                <w:lang w:eastAsia="lv-LV"/>
              </w:rPr>
              <w:t xml:space="preserve"> (</w:t>
            </w:r>
            <w:r w:rsidRPr="00656EE9" w:rsidR="005C5C61">
              <w:rPr>
                <w:bCs/>
                <w:i/>
                <w:iCs/>
                <w:sz w:val="28"/>
                <w:szCs w:val="28"/>
                <w:lang w:eastAsia="lv-LV"/>
              </w:rPr>
              <w:t xml:space="preserve">Administratīvo pārkāpumu tiesības. Administratīvās atbildības likuma skaidrojumi. Autoru kolektīvs. </w:t>
            </w:r>
            <w:proofErr w:type="spellStart"/>
            <w:r w:rsidRPr="00656EE9" w:rsidR="005C5C61">
              <w:rPr>
                <w:bCs/>
                <w:i/>
                <w:iCs/>
                <w:sz w:val="28"/>
                <w:szCs w:val="28"/>
                <w:lang w:eastAsia="lv-LV"/>
              </w:rPr>
              <w:t>E.Danovska</w:t>
            </w:r>
            <w:proofErr w:type="spellEnd"/>
            <w:r w:rsidRPr="00656EE9" w:rsidR="005C5C61">
              <w:rPr>
                <w:bCs/>
                <w:i/>
                <w:iCs/>
                <w:sz w:val="28"/>
                <w:szCs w:val="28"/>
                <w:lang w:eastAsia="lv-LV"/>
              </w:rPr>
              <w:t xml:space="preserve"> un G.Kūtra zinātniskajā redakcijā. – Rīga: Tiesu namu aģentūra, 2020, 105.lpp, </w:t>
            </w:r>
            <w:r w:rsidRPr="00656EE9" w:rsidR="00DA2EDF">
              <w:rPr>
                <w:bCs/>
                <w:i/>
                <w:iCs/>
                <w:sz w:val="28"/>
                <w:szCs w:val="28"/>
                <w:lang w:eastAsia="lv-LV"/>
              </w:rPr>
              <w:t xml:space="preserve">Māris Leja. Krimināltiesību aktuālie jautājumi Latvijā, </w:t>
            </w:r>
            <w:r w:rsidRPr="00656EE9" w:rsidR="00DA2EDF">
              <w:rPr>
                <w:bCs/>
                <w:i/>
                <w:iCs/>
                <w:sz w:val="28"/>
                <w:szCs w:val="28"/>
                <w:lang w:eastAsia="lv-LV"/>
              </w:rPr>
              <w:lastRenderedPageBreak/>
              <w:t>Austrijā, Šveicē, Vācijā. Noziedzīga nodarījuma uzbūve; cēloņsakarība; vaina; krimināltiesību normu interpretācija un spēks laikā. I daļa. – Rīga: Tiesu namu aģentūra, 2019, 23. – 25.lpp</w:t>
            </w:r>
            <w:r w:rsidRPr="00656EE9" w:rsidR="0050558B">
              <w:rPr>
                <w:bCs/>
                <w:i/>
                <w:iCs/>
                <w:sz w:val="28"/>
                <w:szCs w:val="28"/>
                <w:lang w:eastAsia="lv-LV"/>
              </w:rPr>
              <w:t>.</w:t>
            </w:r>
            <w:r w:rsidRPr="00656EE9" w:rsidR="00DA2EDF">
              <w:rPr>
                <w:bCs/>
                <w:iCs/>
                <w:sz w:val="28"/>
                <w:szCs w:val="28"/>
                <w:lang w:eastAsia="lv-LV"/>
              </w:rPr>
              <w:t>).</w:t>
            </w:r>
          </w:p>
          <w:p w:rsidRPr="00656EE9" w:rsidR="002B6270" w:rsidP="00D44C44" w:rsidRDefault="002B6270" w14:paraId="0ADD5BA0" w14:textId="77777777">
            <w:pPr>
              <w:pStyle w:val="Sarakstarindkopa"/>
              <w:ind w:left="31"/>
              <w:jc w:val="both"/>
              <w:rPr>
                <w:bCs/>
                <w:iCs/>
                <w:sz w:val="28"/>
                <w:szCs w:val="28"/>
                <w:lang w:eastAsia="lv-LV"/>
              </w:rPr>
            </w:pPr>
          </w:p>
          <w:p w:rsidRPr="00656EE9" w:rsidR="0031384A" w:rsidP="00D44C44" w:rsidRDefault="0031384A" w14:paraId="6910B029" w14:textId="0D8944CC">
            <w:pPr>
              <w:pStyle w:val="Sarakstarindkopa"/>
              <w:ind w:left="31"/>
              <w:jc w:val="both"/>
              <w:rPr>
                <w:bCs/>
                <w:iCs/>
                <w:sz w:val="28"/>
                <w:szCs w:val="28"/>
                <w:lang w:eastAsia="lv-LV"/>
              </w:rPr>
            </w:pPr>
            <w:r w:rsidRPr="00656EE9">
              <w:rPr>
                <w:bCs/>
                <w:iCs/>
                <w:sz w:val="28"/>
                <w:szCs w:val="28"/>
                <w:lang w:eastAsia="lv-LV"/>
              </w:rPr>
              <w:t>L</w:t>
            </w:r>
            <w:r w:rsidRPr="00656EE9" w:rsidR="00DA2EDF">
              <w:rPr>
                <w:bCs/>
                <w:iCs/>
                <w:sz w:val="28"/>
                <w:szCs w:val="28"/>
                <w:lang w:eastAsia="lv-LV"/>
              </w:rPr>
              <w:t xml:space="preserve">ai personu sauktu pie administratīvās atbildības par </w:t>
            </w:r>
            <w:r w:rsidRPr="00656EE9" w:rsidR="00AD4956">
              <w:rPr>
                <w:bCs/>
                <w:iCs/>
                <w:sz w:val="28"/>
                <w:szCs w:val="28"/>
                <w:lang w:eastAsia="lv-LV"/>
              </w:rPr>
              <w:t>Likump</w:t>
            </w:r>
            <w:r w:rsidRPr="00656EE9" w:rsidR="00DA2EDF">
              <w:rPr>
                <w:bCs/>
                <w:iCs/>
                <w:sz w:val="28"/>
                <w:szCs w:val="28"/>
                <w:lang w:eastAsia="lv-LV"/>
              </w:rPr>
              <w:t xml:space="preserve">rojektā paredzētajiem administratīvajiem pārkāpumiem, atbilstoši Administratīvās atbildības likuma </w:t>
            </w:r>
            <w:r w:rsidRPr="00656EE9" w:rsidR="009A395D">
              <w:rPr>
                <w:bCs/>
                <w:iCs/>
                <w:sz w:val="28"/>
                <w:szCs w:val="28"/>
                <w:lang w:eastAsia="lv-LV"/>
              </w:rPr>
              <w:t>5.panta pirmajai daļai,</w:t>
            </w:r>
            <w:r w:rsidRPr="00656EE9" w:rsidR="00DA2EDF">
              <w:rPr>
                <w:bCs/>
                <w:iCs/>
                <w:sz w:val="28"/>
                <w:szCs w:val="28"/>
                <w:lang w:eastAsia="lv-LV"/>
              </w:rPr>
              <w:t xml:space="preserve"> nepieciešams konstatēt, ka </w:t>
            </w:r>
            <w:r w:rsidRPr="00656EE9" w:rsidR="00AD4956">
              <w:rPr>
                <w:bCs/>
                <w:iCs/>
                <w:sz w:val="28"/>
                <w:szCs w:val="28"/>
                <w:lang w:eastAsia="lv-LV"/>
              </w:rPr>
              <w:t>Likump</w:t>
            </w:r>
            <w:r w:rsidRPr="00656EE9" w:rsidR="00DA2EDF">
              <w:rPr>
                <w:bCs/>
                <w:iCs/>
                <w:sz w:val="28"/>
                <w:szCs w:val="28"/>
                <w:lang w:eastAsia="lv-LV"/>
              </w:rPr>
              <w:t>rojektā paredzēt</w:t>
            </w:r>
            <w:r w:rsidRPr="00656EE9" w:rsidR="009A395D">
              <w:rPr>
                <w:bCs/>
                <w:iCs/>
                <w:sz w:val="28"/>
                <w:szCs w:val="28"/>
                <w:lang w:eastAsia="lv-LV"/>
              </w:rPr>
              <w:t>ajos administratīvo pārkāpumu sastāvos paredzētā</w:t>
            </w:r>
            <w:r w:rsidRPr="00656EE9" w:rsidR="00DA2EDF">
              <w:rPr>
                <w:bCs/>
                <w:iCs/>
                <w:sz w:val="28"/>
                <w:szCs w:val="28"/>
                <w:lang w:eastAsia="lv-LV"/>
              </w:rPr>
              <w:t xml:space="preserve"> rīcība ir</w:t>
            </w:r>
            <w:r w:rsidRPr="00656EE9" w:rsidR="00DA2EDF">
              <w:rPr>
                <w:b/>
                <w:bCs/>
                <w:iCs/>
                <w:sz w:val="28"/>
                <w:szCs w:val="28"/>
                <w:lang w:eastAsia="lv-LV"/>
              </w:rPr>
              <w:t xml:space="preserve"> prettiesiska</w:t>
            </w:r>
            <w:r w:rsidRPr="00656EE9" w:rsidR="00DA2EDF">
              <w:rPr>
                <w:bCs/>
                <w:iCs/>
                <w:sz w:val="28"/>
                <w:szCs w:val="28"/>
                <w:lang w:eastAsia="lv-LV"/>
              </w:rPr>
              <w:t xml:space="preserve"> </w:t>
            </w:r>
            <w:r w:rsidRPr="00656EE9" w:rsidR="009A395D">
              <w:rPr>
                <w:bCs/>
                <w:i/>
                <w:iCs/>
                <w:sz w:val="28"/>
                <w:szCs w:val="28"/>
                <w:lang w:eastAsia="lv-LV"/>
              </w:rPr>
              <w:t xml:space="preserve">(Administratīvo pārkāpumu tiesības. Administratīvās atbildības likuma skaidrojumi. Autoru kolektīvs. </w:t>
            </w:r>
            <w:proofErr w:type="spellStart"/>
            <w:r w:rsidRPr="00656EE9" w:rsidR="009A395D">
              <w:rPr>
                <w:bCs/>
                <w:i/>
                <w:iCs/>
                <w:sz w:val="28"/>
                <w:szCs w:val="28"/>
                <w:lang w:eastAsia="lv-LV"/>
              </w:rPr>
              <w:t>E.Danovska</w:t>
            </w:r>
            <w:proofErr w:type="spellEnd"/>
            <w:r w:rsidRPr="00656EE9" w:rsidR="009A395D">
              <w:rPr>
                <w:bCs/>
                <w:i/>
                <w:iCs/>
                <w:sz w:val="28"/>
                <w:szCs w:val="28"/>
                <w:lang w:eastAsia="lv-LV"/>
              </w:rPr>
              <w:t xml:space="preserve"> un G.Kūtra zinātniskajā redakcijā. –Rīga: Tiesu namu aģentūra, 2020, 103.lpp.).</w:t>
            </w:r>
            <w:r w:rsidRPr="00656EE9" w:rsidR="00EE42DD">
              <w:rPr>
                <w:bCs/>
                <w:iCs/>
                <w:sz w:val="28"/>
                <w:szCs w:val="28"/>
                <w:lang w:eastAsia="lv-LV"/>
              </w:rPr>
              <w:t xml:space="preserve"> </w:t>
            </w:r>
            <w:r w:rsidRPr="00656EE9" w:rsidR="002B03BC">
              <w:rPr>
                <w:bCs/>
                <w:iCs/>
                <w:sz w:val="28"/>
                <w:szCs w:val="28"/>
                <w:lang w:eastAsia="lv-LV"/>
              </w:rPr>
              <w:t xml:space="preserve">Par prettiesisku nav uzskatāma tāda </w:t>
            </w:r>
            <w:r w:rsidRPr="00656EE9" w:rsidR="00AD4956">
              <w:rPr>
                <w:bCs/>
                <w:iCs/>
                <w:sz w:val="28"/>
                <w:szCs w:val="28"/>
                <w:lang w:eastAsia="lv-LV"/>
              </w:rPr>
              <w:t>Likump</w:t>
            </w:r>
            <w:r w:rsidRPr="00656EE9" w:rsidR="002B03BC">
              <w:rPr>
                <w:bCs/>
                <w:iCs/>
                <w:sz w:val="28"/>
                <w:szCs w:val="28"/>
                <w:lang w:eastAsia="lv-LV"/>
              </w:rPr>
              <w:t xml:space="preserve">rojektā paredzētu darbību </w:t>
            </w:r>
            <w:r w:rsidRPr="00656EE9" w:rsidR="00E941A3">
              <w:rPr>
                <w:bCs/>
                <w:iCs/>
                <w:sz w:val="28"/>
                <w:szCs w:val="28"/>
                <w:lang w:eastAsia="lv-LV"/>
              </w:rPr>
              <w:t>veikšana</w:t>
            </w:r>
            <w:r w:rsidRPr="00656EE9" w:rsidR="002B03BC">
              <w:rPr>
                <w:bCs/>
                <w:iCs/>
                <w:sz w:val="28"/>
                <w:szCs w:val="28"/>
                <w:lang w:eastAsia="lv-LV"/>
              </w:rPr>
              <w:t xml:space="preserve">, kas izdarīta, pastāvot administratīvo atbildību (prettiesiskumu) izslēdzošiem apstākļiem piemēram, </w:t>
            </w:r>
            <w:r w:rsidRPr="00656EE9" w:rsidR="009B71DC">
              <w:rPr>
                <w:bCs/>
                <w:iCs/>
                <w:sz w:val="28"/>
                <w:szCs w:val="28"/>
                <w:lang w:eastAsia="lv-LV"/>
              </w:rPr>
              <w:t xml:space="preserve">ja </w:t>
            </w:r>
            <w:r w:rsidRPr="00656EE9" w:rsidR="002B03BC">
              <w:rPr>
                <w:bCs/>
                <w:iCs/>
                <w:sz w:val="28"/>
                <w:szCs w:val="28"/>
                <w:lang w:eastAsia="lv-LV"/>
              </w:rPr>
              <w:t xml:space="preserve">persona </w:t>
            </w:r>
            <w:r w:rsidRPr="00656EE9" w:rsidR="004E264E">
              <w:rPr>
                <w:bCs/>
                <w:iCs/>
                <w:sz w:val="28"/>
                <w:szCs w:val="28"/>
                <w:lang w:eastAsia="lv-LV"/>
              </w:rPr>
              <w:t>izpilda likum</w:t>
            </w:r>
            <w:r w:rsidRPr="00656EE9" w:rsidR="009B71DC">
              <w:rPr>
                <w:bCs/>
                <w:iCs/>
                <w:sz w:val="28"/>
                <w:szCs w:val="28"/>
                <w:lang w:eastAsia="lv-LV"/>
              </w:rPr>
              <w:t xml:space="preserve">ā uzlikto pienākumu vai rīkojas likumā </w:t>
            </w:r>
            <w:r w:rsidR="00BE72AB">
              <w:rPr>
                <w:bCs/>
                <w:iCs/>
                <w:sz w:val="28"/>
                <w:szCs w:val="28"/>
                <w:lang w:eastAsia="lv-LV"/>
              </w:rPr>
              <w:t>paredzēto</w:t>
            </w:r>
            <w:r w:rsidRPr="00656EE9" w:rsidR="00BE72AB">
              <w:rPr>
                <w:bCs/>
                <w:iCs/>
                <w:sz w:val="28"/>
                <w:szCs w:val="28"/>
                <w:lang w:eastAsia="lv-LV"/>
              </w:rPr>
              <w:t xml:space="preserve"> </w:t>
            </w:r>
            <w:r w:rsidRPr="00656EE9" w:rsidR="009B71DC">
              <w:rPr>
                <w:bCs/>
                <w:iCs/>
                <w:sz w:val="28"/>
                <w:szCs w:val="28"/>
                <w:lang w:eastAsia="lv-LV"/>
              </w:rPr>
              <w:t>tiesību ietvaros</w:t>
            </w:r>
            <w:r w:rsidRPr="00656EE9" w:rsidR="004E264E">
              <w:rPr>
                <w:bCs/>
                <w:iCs/>
                <w:sz w:val="28"/>
                <w:szCs w:val="28"/>
                <w:lang w:eastAsia="lv-LV"/>
              </w:rPr>
              <w:t>.</w:t>
            </w:r>
            <w:r w:rsidRPr="00656EE9" w:rsidR="00397EFA">
              <w:rPr>
                <w:bCs/>
                <w:iCs/>
                <w:sz w:val="28"/>
                <w:szCs w:val="28"/>
                <w:lang w:eastAsia="lv-LV"/>
              </w:rPr>
              <w:t xml:space="preserve"> Proti, nav uzskatāms, ka </w:t>
            </w:r>
            <w:r w:rsidRPr="00656EE9" w:rsidR="000B0431">
              <w:rPr>
                <w:bCs/>
                <w:iCs/>
                <w:sz w:val="28"/>
                <w:szCs w:val="28"/>
                <w:lang w:eastAsia="lv-LV"/>
              </w:rPr>
              <w:t>persona</w:t>
            </w:r>
            <w:r w:rsidRPr="00656EE9" w:rsidR="00397EFA">
              <w:rPr>
                <w:bCs/>
                <w:iCs/>
                <w:sz w:val="28"/>
                <w:szCs w:val="28"/>
                <w:lang w:eastAsia="lv-LV"/>
              </w:rPr>
              <w:t xml:space="preserve"> izdara </w:t>
            </w:r>
            <w:r w:rsidRPr="00656EE9" w:rsidR="00AD4956">
              <w:rPr>
                <w:bCs/>
                <w:iCs/>
                <w:sz w:val="28"/>
                <w:szCs w:val="28"/>
                <w:lang w:eastAsia="lv-LV"/>
              </w:rPr>
              <w:t>Likump</w:t>
            </w:r>
            <w:r w:rsidRPr="00656EE9" w:rsidR="00397EFA">
              <w:rPr>
                <w:bCs/>
                <w:iCs/>
                <w:sz w:val="28"/>
                <w:szCs w:val="28"/>
                <w:lang w:eastAsia="lv-LV"/>
              </w:rPr>
              <w:t xml:space="preserve">rojektā paredzēto administratīvo pārkāpumu, ja tā glabā </w:t>
            </w:r>
            <w:r w:rsidRPr="00656EE9" w:rsidR="00573587">
              <w:rPr>
                <w:bCs/>
                <w:iCs/>
                <w:sz w:val="28"/>
                <w:szCs w:val="28"/>
                <w:lang w:eastAsia="lv-LV"/>
              </w:rPr>
              <w:t>nelikumīgi</w:t>
            </w:r>
            <w:r w:rsidRPr="00656EE9" w:rsidR="00397EFA">
              <w:rPr>
                <w:bCs/>
                <w:iCs/>
                <w:sz w:val="28"/>
                <w:szCs w:val="28"/>
                <w:lang w:eastAsia="lv-LV"/>
              </w:rPr>
              <w:t xml:space="preserve"> iegūtus īpaši aizsargājama bibliotēkas krājuma dokumentus, pildot amata vai dienesta pienākumus, </w:t>
            </w:r>
            <w:r w:rsidR="0008287F">
              <w:rPr>
                <w:bCs/>
                <w:iCs/>
                <w:sz w:val="28"/>
                <w:szCs w:val="28"/>
                <w:lang w:eastAsia="lv-LV"/>
              </w:rPr>
              <w:t xml:space="preserve">vai </w:t>
            </w:r>
            <w:r w:rsidRPr="00656EE9" w:rsidR="00F27BF4">
              <w:rPr>
                <w:bCs/>
                <w:iCs/>
                <w:sz w:val="28"/>
                <w:szCs w:val="28"/>
                <w:lang w:eastAsia="lv-LV"/>
              </w:rPr>
              <w:t>nezinot par šo dokumentu nelikumīgu izcelsmi</w:t>
            </w:r>
            <w:r w:rsidR="0008287F">
              <w:rPr>
                <w:bCs/>
                <w:iCs/>
                <w:sz w:val="28"/>
                <w:szCs w:val="28"/>
                <w:lang w:eastAsia="lv-LV"/>
              </w:rPr>
              <w:t>,</w:t>
            </w:r>
            <w:r w:rsidRPr="00656EE9" w:rsidR="00F27BF4">
              <w:rPr>
                <w:bCs/>
                <w:iCs/>
                <w:sz w:val="28"/>
                <w:szCs w:val="28"/>
                <w:lang w:eastAsia="lv-LV"/>
              </w:rPr>
              <w:t xml:space="preserve"> </w:t>
            </w:r>
            <w:r w:rsidR="0008287F">
              <w:rPr>
                <w:bCs/>
                <w:iCs/>
                <w:sz w:val="28"/>
                <w:szCs w:val="28"/>
                <w:lang w:eastAsia="lv-LV"/>
              </w:rPr>
              <w:t>j</w:t>
            </w:r>
            <w:r w:rsidR="006A06BF">
              <w:rPr>
                <w:bCs/>
                <w:iCs/>
                <w:sz w:val="28"/>
                <w:szCs w:val="28"/>
                <w:lang w:eastAsia="lv-LV"/>
              </w:rPr>
              <w:t>a</w:t>
            </w:r>
            <w:r w:rsidRPr="00656EE9" w:rsidR="00F27BF4">
              <w:rPr>
                <w:bCs/>
                <w:iCs/>
                <w:sz w:val="28"/>
                <w:szCs w:val="28"/>
                <w:lang w:eastAsia="lv-LV"/>
              </w:rPr>
              <w:t xml:space="preserve"> </w:t>
            </w:r>
            <w:r w:rsidR="0008287F">
              <w:rPr>
                <w:bCs/>
                <w:iCs/>
                <w:sz w:val="28"/>
                <w:szCs w:val="28"/>
                <w:lang w:eastAsia="lv-LV"/>
              </w:rPr>
              <w:t>persona saprātīgi</w:t>
            </w:r>
            <w:r w:rsidRPr="00656EE9" w:rsidR="00F27BF4">
              <w:rPr>
                <w:bCs/>
                <w:iCs/>
                <w:sz w:val="28"/>
                <w:szCs w:val="28"/>
                <w:lang w:eastAsia="lv-LV"/>
              </w:rPr>
              <w:t xml:space="preserve"> paļau</w:t>
            </w:r>
            <w:r w:rsidR="0008287F">
              <w:rPr>
                <w:bCs/>
                <w:iCs/>
                <w:sz w:val="28"/>
                <w:szCs w:val="28"/>
                <w:lang w:eastAsia="lv-LV"/>
              </w:rPr>
              <w:t>jas</w:t>
            </w:r>
            <w:r w:rsidRPr="00656EE9" w:rsidR="00F27BF4">
              <w:rPr>
                <w:bCs/>
                <w:iCs/>
                <w:sz w:val="28"/>
                <w:szCs w:val="28"/>
                <w:lang w:eastAsia="lv-LV"/>
              </w:rPr>
              <w:t xml:space="preserve"> uz dokumentu</w:t>
            </w:r>
            <w:r w:rsidR="0008287F">
              <w:rPr>
                <w:bCs/>
                <w:iCs/>
                <w:sz w:val="28"/>
                <w:szCs w:val="28"/>
                <w:lang w:eastAsia="lv-LV"/>
              </w:rPr>
              <w:t xml:space="preserve"> legālas</w:t>
            </w:r>
            <w:r w:rsidRPr="00656EE9" w:rsidR="00F27BF4">
              <w:rPr>
                <w:bCs/>
                <w:iCs/>
                <w:sz w:val="28"/>
                <w:szCs w:val="28"/>
                <w:lang w:eastAsia="lv-LV"/>
              </w:rPr>
              <w:t xml:space="preserve"> </w:t>
            </w:r>
            <w:r w:rsidR="00FE569A">
              <w:rPr>
                <w:bCs/>
                <w:iCs/>
                <w:sz w:val="28"/>
                <w:szCs w:val="28"/>
                <w:lang w:eastAsia="lv-LV"/>
              </w:rPr>
              <w:t xml:space="preserve">izcelsmes </w:t>
            </w:r>
            <w:r w:rsidRPr="00656EE9" w:rsidR="000D2378">
              <w:rPr>
                <w:bCs/>
                <w:iCs/>
                <w:sz w:val="28"/>
                <w:szCs w:val="28"/>
                <w:lang w:eastAsia="lv-LV"/>
              </w:rPr>
              <w:t>pārbaudes rezultātiem</w:t>
            </w:r>
            <w:r w:rsidRPr="00656EE9" w:rsidR="00397EFA">
              <w:rPr>
                <w:bCs/>
                <w:iCs/>
                <w:sz w:val="28"/>
                <w:szCs w:val="28"/>
                <w:lang w:eastAsia="lv-LV"/>
              </w:rPr>
              <w:t>.</w:t>
            </w:r>
            <w:r w:rsidRPr="00656EE9" w:rsidR="00271FA0">
              <w:rPr>
                <w:bCs/>
                <w:iCs/>
                <w:sz w:val="28"/>
                <w:szCs w:val="28"/>
                <w:lang w:eastAsia="lv-LV"/>
              </w:rPr>
              <w:t xml:space="preserve"> Tādējādi, lai personu sauktu pie administratīvās atbildības par </w:t>
            </w:r>
            <w:r w:rsidRPr="00656EE9" w:rsidR="00AD4956">
              <w:rPr>
                <w:bCs/>
                <w:iCs/>
                <w:sz w:val="28"/>
                <w:szCs w:val="28"/>
                <w:lang w:eastAsia="lv-LV"/>
              </w:rPr>
              <w:t>Likump</w:t>
            </w:r>
            <w:r w:rsidRPr="00656EE9" w:rsidR="00271FA0">
              <w:rPr>
                <w:bCs/>
                <w:iCs/>
                <w:sz w:val="28"/>
                <w:szCs w:val="28"/>
                <w:lang w:eastAsia="lv-LV"/>
              </w:rPr>
              <w:t>rojektā paredzēt</w:t>
            </w:r>
            <w:r w:rsidR="00BE72AB">
              <w:rPr>
                <w:bCs/>
                <w:iCs/>
                <w:sz w:val="28"/>
                <w:szCs w:val="28"/>
                <w:lang w:eastAsia="lv-LV"/>
              </w:rPr>
              <w:t>ajiem</w:t>
            </w:r>
            <w:r w:rsidRPr="00656EE9" w:rsidR="00271FA0">
              <w:rPr>
                <w:bCs/>
                <w:iCs/>
                <w:sz w:val="28"/>
                <w:szCs w:val="28"/>
                <w:lang w:eastAsia="lv-LV"/>
              </w:rPr>
              <w:t xml:space="preserve"> administratīv</w:t>
            </w:r>
            <w:r w:rsidR="00BE72AB">
              <w:rPr>
                <w:bCs/>
                <w:iCs/>
                <w:sz w:val="28"/>
                <w:szCs w:val="28"/>
                <w:lang w:eastAsia="lv-LV"/>
              </w:rPr>
              <w:t>ajiem</w:t>
            </w:r>
            <w:r w:rsidRPr="00656EE9" w:rsidR="00271FA0">
              <w:rPr>
                <w:bCs/>
                <w:iCs/>
                <w:sz w:val="28"/>
                <w:szCs w:val="28"/>
                <w:lang w:eastAsia="lv-LV"/>
              </w:rPr>
              <w:t xml:space="preserve"> pārkāpum</w:t>
            </w:r>
            <w:r w:rsidR="00BE72AB">
              <w:rPr>
                <w:bCs/>
                <w:iCs/>
                <w:sz w:val="28"/>
                <w:szCs w:val="28"/>
                <w:lang w:eastAsia="lv-LV"/>
              </w:rPr>
              <w:t>iem</w:t>
            </w:r>
            <w:r w:rsidRPr="00656EE9" w:rsidR="00271FA0">
              <w:rPr>
                <w:bCs/>
                <w:iCs/>
                <w:sz w:val="28"/>
                <w:szCs w:val="28"/>
                <w:lang w:eastAsia="lv-LV"/>
              </w:rPr>
              <w:t>, papildus administratīvā pārkāpuma sastāva</w:t>
            </w:r>
            <w:r w:rsidR="00BE72AB">
              <w:rPr>
                <w:bCs/>
                <w:iCs/>
                <w:sz w:val="28"/>
                <w:szCs w:val="28"/>
                <w:lang w:eastAsia="lv-LV"/>
              </w:rPr>
              <w:t xml:space="preserve"> esamībai</w:t>
            </w:r>
            <w:r w:rsidRPr="00656EE9" w:rsidR="009C543E">
              <w:rPr>
                <w:bCs/>
                <w:iCs/>
                <w:sz w:val="28"/>
                <w:szCs w:val="28"/>
                <w:lang w:eastAsia="lv-LV"/>
              </w:rPr>
              <w:t xml:space="preserve">, jākonstatē </w:t>
            </w:r>
            <w:r w:rsidR="00BE72AB">
              <w:rPr>
                <w:bCs/>
                <w:iCs/>
                <w:sz w:val="28"/>
                <w:szCs w:val="28"/>
                <w:lang w:eastAsia="lv-LV"/>
              </w:rPr>
              <w:t xml:space="preserve">personas </w:t>
            </w:r>
            <w:r w:rsidRPr="00656EE9" w:rsidR="009C543E">
              <w:rPr>
                <w:bCs/>
                <w:iCs/>
                <w:sz w:val="28"/>
                <w:szCs w:val="28"/>
                <w:lang w:eastAsia="lv-LV"/>
              </w:rPr>
              <w:t xml:space="preserve">rīcības </w:t>
            </w:r>
            <w:r w:rsidRPr="00656EE9" w:rsidR="00AB67B4">
              <w:rPr>
                <w:bCs/>
                <w:iCs/>
                <w:sz w:val="28"/>
                <w:szCs w:val="28"/>
                <w:lang w:eastAsia="lv-LV"/>
              </w:rPr>
              <w:t>prettiesiskums (</w:t>
            </w:r>
            <w:r w:rsidRPr="00656EE9" w:rsidR="00FF1D63">
              <w:rPr>
                <w:bCs/>
                <w:iCs/>
                <w:sz w:val="28"/>
                <w:szCs w:val="28"/>
                <w:lang w:eastAsia="lv-LV"/>
              </w:rPr>
              <w:t xml:space="preserve">proti, </w:t>
            </w:r>
            <w:r w:rsidRPr="00656EE9" w:rsidR="00AB67B4">
              <w:rPr>
                <w:bCs/>
                <w:iCs/>
                <w:sz w:val="28"/>
                <w:szCs w:val="28"/>
                <w:lang w:eastAsia="lv-LV"/>
              </w:rPr>
              <w:t>prettiesiskumu izslēdzošu apstākļu neesamība).</w:t>
            </w:r>
            <w:r w:rsidRPr="00656EE9" w:rsidR="00E3174B">
              <w:rPr>
                <w:bCs/>
                <w:iCs/>
                <w:sz w:val="28"/>
                <w:szCs w:val="28"/>
                <w:lang w:eastAsia="lv-LV"/>
              </w:rPr>
              <w:t xml:space="preserve"> </w:t>
            </w:r>
          </w:p>
          <w:p w:rsidRPr="00656EE9" w:rsidR="0031384A" w:rsidP="00D44C44" w:rsidRDefault="0031384A" w14:paraId="40430716" w14:textId="77777777">
            <w:pPr>
              <w:pStyle w:val="Sarakstarindkopa"/>
              <w:ind w:left="31"/>
              <w:jc w:val="both"/>
              <w:rPr>
                <w:bCs/>
                <w:iCs/>
                <w:sz w:val="28"/>
                <w:szCs w:val="28"/>
                <w:lang w:eastAsia="lv-LV"/>
              </w:rPr>
            </w:pPr>
          </w:p>
          <w:p w:rsidRPr="00656EE9" w:rsidR="00E932F4" w:rsidP="00D44C44" w:rsidRDefault="00AD4956" w14:paraId="6673A9F0" w14:textId="77777777">
            <w:pPr>
              <w:pStyle w:val="Sarakstarindkopa"/>
              <w:ind w:left="31"/>
              <w:jc w:val="both"/>
              <w:rPr>
                <w:bCs/>
                <w:iCs/>
                <w:sz w:val="28"/>
                <w:szCs w:val="28"/>
                <w:lang w:eastAsia="lv-LV"/>
              </w:rPr>
            </w:pPr>
            <w:r w:rsidRPr="00656EE9">
              <w:rPr>
                <w:bCs/>
                <w:iCs/>
                <w:sz w:val="28"/>
                <w:szCs w:val="28"/>
                <w:lang w:eastAsia="lv-LV"/>
              </w:rPr>
              <w:t>Likump</w:t>
            </w:r>
            <w:r w:rsidRPr="00656EE9" w:rsidR="00E3174B">
              <w:rPr>
                <w:bCs/>
                <w:iCs/>
                <w:sz w:val="28"/>
                <w:szCs w:val="28"/>
                <w:lang w:eastAsia="lv-LV"/>
              </w:rPr>
              <w:t xml:space="preserve">rojektā paredzētos administratīvos pārkāpumus raksturo </w:t>
            </w:r>
            <w:r w:rsidRPr="00656EE9" w:rsidR="00E3174B">
              <w:rPr>
                <w:b/>
                <w:bCs/>
                <w:iCs/>
                <w:sz w:val="28"/>
                <w:szCs w:val="28"/>
                <w:lang w:eastAsia="lv-LV"/>
              </w:rPr>
              <w:t>vainojamība</w:t>
            </w:r>
            <w:r w:rsidRPr="00656EE9" w:rsidR="00FF1D63">
              <w:rPr>
                <w:bCs/>
                <w:iCs/>
                <w:sz w:val="28"/>
                <w:szCs w:val="28"/>
                <w:lang w:eastAsia="lv-LV"/>
              </w:rPr>
              <w:t xml:space="preserve">, kas veido </w:t>
            </w:r>
            <w:r w:rsidRPr="00656EE9" w:rsidR="00FF1D63">
              <w:rPr>
                <w:bCs/>
                <w:iCs/>
                <w:sz w:val="28"/>
                <w:szCs w:val="28"/>
                <w:lang w:eastAsia="lv-LV"/>
              </w:rPr>
              <w:lastRenderedPageBreak/>
              <w:t>trešo administratīvo</w:t>
            </w:r>
            <w:r w:rsidRPr="00656EE9" w:rsidR="00E3174B">
              <w:rPr>
                <w:bCs/>
                <w:iCs/>
                <w:sz w:val="28"/>
                <w:szCs w:val="28"/>
                <w:lang w:eastAsia="lv-LV"/>
              </w:rPr>
              <w:t xml:space="preserve"> pārkāpumu elementu. </w:t>
            </w:r>
            <w:r w:rsidRPr="00656EE9" w:rsidR="001F032D">
              <w:rPr>
                <w:bCs/>
                <w:iCs/>
                <w:sz w:val="28"/>
                <w:szCs w:val="28"/>
                <w:lang w:eastAsia="lv-LV"/>
              </w:rPr>
              <w:t>V</w:t>
            </w:r>
            <w:r w:rsidRPr="00656EE9" w:rsidR="00605C19">
              <w:rPr>
                <w:bCs/>
                <w:iCs/>
                <w:sz w:val="28"/>
                <w:szCs w:val="28"/>
                <w:lang w:eastAsia="lv-LV"/>
              </w:rPr>
              <w:t>ainojamība ir juridisks jēdziens, kas apzīmē saikni starp darbību vai bezdarbību un tās izdarītāju. Vainojamība ietver divus elementus: 1) objektīvo – faktu, ka konkrētā darbība vai bezdarbība ir attiecināma uz konkrēto personu; 2) subjektīvo elementu – aktu, ka pārkāpuma izdarīšanas laikā persona spējusi apzināties savas darbības nozīmi, kā arī faktu, ka nav juridiski nozīmīgu apstākļu, kuru esamība būtu pamats atbrīvot personu no atbildības (piemēram, nepārvarama vara, nepieskaitāmība, attaisnojam kļūda faktisko apstākļu novērtēšanā) (</w:t>
            </w:r>
            <w:r w:rsidRPr="00656EE9" w:rsidR="00605C19">
              <w:rPr>
                <w:bCs/>
                <w:i/>
                <w:iCs/>
                <w:sz w:val="28"/>
                <w:szCs w:val="28"/>
                <w:lang w:eastAsia="lv-LV"/>
              </w:rPr>
              <w:t xml:space="preserve">Administratīvo pārkāpumu tiesības. Administratīvās atbildības likuma skaidrojumi. Autoru kolektīvs. </w:t>
            </w:r>
            <w:proofErr w:type="spellStart"/>
            <w:r w:rsidRPr="00656EE9" w:rsidR="00605C19">
              <w:rPr>
                <w:bCs/>
                <w:i/>
                <w:iCs/>
                <w:sz w:val="28"/>
                <w:szCs w:val="28"/>
                <w:lang w:eastAsia="lv-LV"/>
              </w:rPr>
              <w:t>E.Danovska</w:t>
            </w:r>
            <w:proofErr w:type="spellEnd"/>
            <w:r w:rsidRPr="00656EE9" w:rsidR="00605C19">
              <w:rPr>
                <w:bCs/>
                <w:i/>
                <w:iCs/>
                <w:sz w:val="28"/>
                <w:szCs w:val="28"/>
                <w:lang w:eastAsia="lv-LV"/>
              </w:rPr>
              <w:t xml:space="preserve"> un G.Kūtra zinātniskajā redakcijā. – Rīga: Tiesu namu aģentūra, 2020, 105.lpp.</w:t>
            </w:r>
            <w:r w:rsidRPr="00656EE9" w:rsidR="00605C19">
              <w:rPr>
                <w:bCs/>
                <w:iCs/>
                <w:sz w:val="28"/>
                <w:szCs w:val="28"/>
                <w:lang w:eastAsia="lv-LV"/>
              </w:rPr>
              <w:t xml:space="preserve">). </w:t>
            </w:r>
            <w:r w:rsidRPr="00656EE9" w:rsidR="006840CE">
              <w:rPr>
                <w:bCs/>
                <w:iCs/>
                <w:sz w:val="28"/>
                <w:szCs w:val="28"/>
                <w:lang w:eastAsia="lv-LV"/>
              </w:rPr>
              <w:t>V</w:t>
            </w:r>
            <w:r w:rsidRPr="00656EE9" w:rsidR="001F032D">
              <w:rPr>
                <w:bCs/>
                <w:iCs/>
                <w:sz w:val="28"/>
                <w:szCs w:val="28"/>
                <w:lang w:eastAsia="lv-LV"/>
              </w:rPr>
              <w:t>a</w:t>
            </w:r>
            <w:r w:rsidR="00220001">
              <w:rPr>
                <w:bCs/>
                <w:iCs/>
                <w:sz w:val="28"/>
                <w:szCs w:val="28"/>
                <w:lang w:eastAsia="lv-LV"/>
              </w:rPr>
              <w:t>inojamība</w:t>
            </w:r>
            <w:r w:rsidRPr="00656EE9" w:rsidR="00377E87">
              <w:rPr>
                <w:bCs/>
                <w:iCs/>
                <w:sz w:val="28"/>
                <w:szCs w:val="28"/>
                <w:lang w:eastAsia="lv-LV"/>
              </w:rPr>
              <w:t xml:space="preserve"> jeb vaina normatīvajā (juridiskajā) nozīmē</w:t>
            </w:r>
            <w:r w:rsidRPr="00656EE9" w:rsidR="006840CE">
              <w:rPr>
                <w:bCs/>
                <w:iCs/>
                <w:sz w:val="28"/>
                <w:szCs w:val="28"/>
                <w:lang w:eastAsia="lv-LV"/>
              </w:rPr>
              <w:t>,</w:t>
            </w:r>
            <w:r w:rsidRPr="00656EE9" w:rsidR="00377E87">
              <w:rPr>
                <w:bCs/>
                <w:iCs/>
                <w:sz w:val="28"/>
                <w:szCs w:val="28"/>
                <w:lang w:eastAsia="lv-LV"/>
              </w:rPr>
              <w:t xml:space="preserve"> </w:t>
            </w:r>
            <w:r w:rsidRPr="00656EE9" w:rsidR="001F032D">
              <w:rPr>
                <w:bCs/>
                <w:iCs/>
                <w:sz w:val="28"/>
                <w:szCs w:val="28"/>
                <w:lang w:eastAsia="lv-LV"/>
              </w:rPr>
              <w:t xml:space="preserve">ir </w:t>
            </w:r>
            <w:r w:rsidRPr="00656EE9" w:rsidR="00377E87">
              <w:rPr>
                <w:bCs/>
                <w:iCs/>
                <w:sz w:val="28"/>
                <w:szCs w:val="28"/>
                <w:lang w:eastAsia="lv-LV"/>
              </w:rPr>
              <w:t xml:space="preserve">konkrētas personas spēja rīkoties citādi (tiesiski). Konstatējot </w:t>
            </w:r>
            <w:r w:rsidRPr="00656EE9" w:rsidR="00617263">
              <w:rPr>
                <w:bCs/>
                <w:iCs/>
                <w:sz w:val="28"/>
                <w:szCs w:val="28"/>
                <w:lang w:eastAsia="lv-LV"/>
              </w:rPr>
              <w:t>vainojamību</w:t>
            </w:r>
            <w:r w:rsidRPr="00656EE9" w:rsidR="00377E87">
              <w:rPr>
                <w:bCs/>
                <w:iCs/>
                <w:sz w:val="28"/>
                <w:szCs w:val="28"/>
                <w:lang w:eastAsia="lv-LV"/>
              </w:rPr>
              <w:t xml:space="preserve"> jeb vainu šajā izpratnē, personai tiek pārmests, ka tā izšķīrusies rīkoties par labu prettiesiskai rīcībai, lai gan </w:t>
            </w:r>
            <w:r w:rsidRPr="00656EE9" w:rsidR="00131A5B">
              <w:rPr>
                <w:bCs/>
                <w:iCs/>
                <w:sz w:val="28"/>
                <w:szCs w:val="28"/>
                <w:lang w:eastAsia="lv-LV"/>
              </w:rPr>
              <w:t xml:space="preserve">tai bija iespējams rīkoties tiesiski. Savukārt persona nav </w:t>
            </w:r>
            <w:r w:rsidR="00220001">
              <w:rPr>
                <w:bCs/>
                <w:iCs/>
                <w:sz w:val="28"/>
                <w:szCs w:val="28"/>
                <w:lang w:eastAsia="lv-LV"/>
              </w:rPr>
              <w:t>vainojama</w:t>
            </w:r>
            <w:r w:rsidRPr="00656EE9" w:rsidR="00131A5B">
              <w:rPr>
                <w:bCs/>
                <w:iCs/>
                <w:sz w:val="28"/>
                <w:szCs w:val="28"/>
                <w:lang w:eastAsia="lv-LV"/>
              </w:rPr>
              <w:t xml:space="preserve"> jeb vainas nav, ja konkrētajā situācijā personai nav bijusi iespēja rīkoties tiesiski. Šādos gadījumos rīcība ir prettiesiska, taču ne va</w:t>
            </w:r>
            <w:r w:rsidR="00220001">
              <w:rPr>
                <w:bCs/>
                <w:iCs/>
                <w:sz w:val="28"/>
                <w:szCs w:val="28"/>
                <w:lang w:eastAsia="lv-LV"/>
              </w:rPr>
              <w:t>inojama. Vienlaikus vainojamība</w:t>
            </w:r>
            <w:r w:rsidRPr="00656EE9" w:rsidR="00131A5B">
              <w:rPr>
                <w:bCs/>
                <w:iCs/>
                <w:sz w:val="28"/>
                <w:szCs w:val="28"/>
                <w:lang w:eastAsia="lv-LV"/>
              </w:rPr>
              <w:t xml:space="preserve"> jeb vaina normatīvajā (juridiskajā) nozīmē ļauj runāt arī par tās apmēru, jeb </w:t>
            </w:r>
            <w:r w:rsidRPr="00656EE9" w:rsidR="00A65D5E">
              <w:rPr>
                <w:bCs/>
                <w:iCs/>
                <w:sz w:val="28"/>
                <w:szCs w:val="28"/>
                <w:lang w:eastAsia="lv-LV"/>
              </w:rPr>
              <w:t xml:space="preserve">vainas </w:t>
            </w:r>
            <w:r w:rsidRPr="00656EE9" w:rsidR="00131A5B">
              <w:rPr>
                <w:bCs/>
                <w:iCs/>
                <w:sz w:val="28"/>
                <w:szCs w:val="28"/>
                <w:lang w:eastAsia="lv-LV"/>
              </w:rPr>
              <w:t>pakāpi, kas ir b</w:t>
            </w:r>
            <w:r w:rsidRPr="00656EE9" w:rsidR="00B5243B">
              <w:rPr>
                <w:bCs/>
                <w:iCs/>
                <w:sz w:val="28"/>
                <w:szCs w:val="28"/>
                <w:lang w:eastAsia="lv-LV"/>
              </w:rPr>
              <w:t>ūtiska</w:t>
            </w:r>
            <w:r w:rsidRPr="00656EE9" w:rsidR="00131A5B">
              <w:rPr>
                <w:bCs/>
                <w:iCs/>
                <w:sz w:val="28"/>
                <w:szCs w:val="28"/>
                <w:lang w:eastAsia="lv-LV"/>
              </w:rPr>
              <w:t xml:space="preserve"> faktors soda noteikšanā</w:t>
            </w:r>
            <w:r w:rsidRPr="00656EE9" w:rsidR="00B5243B">
              <w:rPr>
                <w:bCs/>
                <w:iCs/>
                <w:sz w:val="28"/>
                <w:szCs w:val="28"/>
                <w:lang w:eastAsia="lv-LV"/>
              </w:rPr>
              <w:t>, un saistīt</w:t>
            </w:r>
            <w:r w:rsidRPr="00656EE9" w:rsidR="00A65D5E">
              <w:rPr>
                <w:bCs/>
                <w:iCs/>
                <w:sz w:val="28"/>
                <w:szCs w:val="28"/>
                <w:lang w:eastAsia="lv-LV"/>
              </w:rPr>
              <w:t>a</w:t>
            </w:r>
            <w:r w:rsidRPr="00656EE9" w:rsidR="00B5243B">
              <w:rPr>
                <w:bCs/>
                <w:iCs/>
                <w:sz w:val="28"/>
                <w:szCs w:val="28"/>
                <w:lang w:eastAsia="lv-LV"/>
              </w:rPr>
              <w:t xml:space="preserve"> ar Administratīvās atbildības likuma 19.panta otrajā daļā paredzētajiem pārkāpuma izdarīšanas apstākļiem</w:t>
            </w:r>
            <w:r w:rsidRPr="00656EE9" w:rsidR="00131A5B">
              <w:rPr>
                <w:bCs/>
                <w:iCs/>
                <w:sz w:val="28"/>
                <w:szCs w:val="28"/>
                <w:lang w:eastAsia="lv-LV"/>
              </w:rPr>
              <w:t>. Šajā ziņā noskaidrojams, kāpēc persona tā rīkojusies, proti, kādi motīvi un īpašības bijuši lēmuma pamatā. Jo vairāk vainojamās rīcības iemeslus saprot ar tiesību vērtībām apveltīts cilvēks, jo maz</w:t>
            </w:r>
            <w:r w:rsidRPr="00656EE9" w:rsidR="00030108">
              <w:rPr>
                <w:bCs/>
                <w:iCs/>
                <w:sz w:val="28"/>
                <w:szCs w:val="28"/>
                <w:lang w:eastAsia="lv-LV"/>
              </w:rPr>
              <w:t xml:space="preserve">āka ir personas </w:t>
            </w:r>
            <w:r w:rsidR="00220001">
              <w:rPr>
                <w:bCs/>
                <w:iCs/>
                <w:sz w:val="28"/>
                <w:szCs w:val="28"/>
                <w:lang w:eastAsia="lv-LV"/>
              </w:rPr>
              <w:t>vainojamības</w:t>
            </w:r>
            <w:r w:rsidRPr="00656EE9" w:rsidR="00617263">
              <w:rPr>
                <w:bCs/>
                <w:iCs/>
                <w:sz w:val="28"/>
                <w:szCs w:val="28"/>
                <w:lang w:eastAsia="lv-LV"/>
              </w:rPr>
              <w:t xml:space="preserve"> jeb </w:t>
            </w:r>
            <w:r w:rsidRPr="00656EE9" w:rsidR="00030108">
              <w:rPr>
                <w:bCs/>
                <w:iCs/>
                <w:sz w:val="28"/>
                <w:szCs w:val="28"/>
                <w:lang w:eastAsia="lv-LV"/>
              </w:rPr>
              <w:t>vaina</w:t>
            </w:r>
            <w:r w:rsidRPr="00656EE9" w:rsidR="00617263">
              <w:rPr>
                <w:bCs/>
                <w:iCs/>
                <w:sz w:val="28"/>
                <w:szCs w:val="28"/>
                <w:lang w:eastAsia="lv-LV"/>
              </w:rPr>
              <w:t>s pakāpe</w:t>
            </w:r>
            <w:r w:rsidRPr="00656EE9" w:rsidR="00030108">
              <w:rPr>
                <w:bCs/>
                <w:iCs/>
                <w:sz w:val="28"/>
                <w:szCs w:val="28"/>
                <w:lang w:eastAsia="lv-LV"/>
              </w:rPr>
              <w:t xml:space="preserve">, jo mazāk tas saprotams, jo lielāka </w:t>
            </w:r>
            <w:r w:rsidR="00220001">
              <w:rPr>
                <w:bCs/>
                <w:iCs/>
                <w:sz w:val="28"/>
                <w:szCs w:val="28"/>
                <w:lang w:eastAsia="lv-LV"/>
              </w:rPr>
              <w:t>vainojamības</w:t>
            </w:r>
            <w:r w:rsidRPr="00656EE9" w:rsidR="00617263">
              <w:rPr>
                <w:bCs/>
                <w:iCs/>
                <w:sz w:val="28"/>
                <w:szCs w:val="28"/>
                <w:lang w:eastAsia="lv-LV"/>
              </w:rPr>
              <w:t xml:space="preserve"> jeb </w:t>
            </w:r>
            <w:r w:rsidRPr="00656EE9" w:rsidR="00030108">
              <w:rPr>
                <w:bCs/>
                <w:iCs/>
                <w:sz w:val="28"/>
                <w:szCs w:val="28"/>
                <w:lang w:eastAsia="lv-LV"/>
              </w:rPr>
              <w:t>vaina</w:t>
            </w:r>
            <w:r w:rsidRPr="00656EE9" w:rsidR="00617263">
              <w:rPr>
                <w:bCs/>
                <w:iCs/>
                <w:sz w:val="28"/>
                <w:szCs w:val="28"/>
                <w:lang w:eastAsia="lv-LV"/>
              </w:rPr>
              <w:t>s pakāpe</w:t>
            </w:r>
            <w:r w:rsidRPr="00656EE9" w:rsidR="00030108">
              <w:rPr>
                <w:bCs/>
                <w:iCs/>
                <w:sz w:val="28"/>
                <w:szCs w:val="28"/>
                <w:lang w:eastAsia="lv-LV"/>
              </w:rPr>
              <w:t xml:space="preserve">. </w:t>
            </w:r>
            <w:r w:rsidR="00220001">
              <w:rPr>
                <w:bCs/>
                <w:iCs/>
                <w:sz w:val="28"/>
                <w:szCs w:val="28"/>
                <w:lang w:eastAsia="lv-LV"/>
              </w:rPr>
              <w:t>Vainojamības</w:t>
            </w:r>
            <w:r w:rsidRPr="00656EE9" w:rsidR="00617263">
              <w:rPr>
                <w:bCs/>
                <w:iCs/>
                <w:sz w:val="28"/>
                <w:szCs w:val="28"/>
                <w:lang w:eastAsia="lv-LV"/>
              </w:rPr>
              <w:t xml:space="preserve"> jeb v</w:t>
            </w:r>
            <w:r w:rsidRPr="00656EE9" w:rsidR="00030108">
              <w:rPr>
                <w:bCs/>
                <w:iCs/>
                <w:sz w:val="28"/>
                <w:szCs w:val="28"/>
                <w:lang w:eastAsia="lv-LV"/>
              </w:rPr>
              <w:t>ain</w:t>
            </w:r>
            <w:r w:rsidR="00220001">
              <w:rPr>
                <w:bCs/>
                <w:iCs/>
                <w:sz w:val="28"/>
                <w:szCs w:val="28"/>
                <w:lang w:eastAsia="lv-LV"/>
              </w:rPr>
              <w:t>as</w:t>
            </w:r>
            <w:r w:rsidRPr="00656EE9" w:rsidR="00030108">
              <w:rPr>
                <w:bCs/>
                <w:iCs/>
                <w:sz w:val="28"/>
                <w:szCs w:val="28"/>
                <w:lang w:eastAsia="lv-LV"/>
              </w:rPr>
              <w:t xml:space="preserve"> izslēdzošu apstākļu gadījumā ir </w:t>
            </w:r>
            <w:r w:rsidRPr="00656EE9" w:rsidR="00030108">
              <w:rPr>
                <w:bCs/>
                <w:iCs/>
                <w:sz w:val="28"/>
                <w:szCs w:val="28"/>
                <w:lang w:eastAsia="lv-LV"/>
              </w:rPr>
              <w:lastRenderedPageBreak/>
              <w:t xml:space="preserve">vislielākais sapratnes līmenis, </w:t>
            </w:r>
            <w:r w:rsidRPr="00656EE9" w:rsidR="00617263">
              <w:rPr>
                <w:bCs/>
                <w:iCs/>
                <w:sz w:val="28"/>
                <w:szCs w:val="28"/>
                <w:lang w:eastAsia="lv-LV"/>
              </w:rPr>
              <w:t xml:space="preserve">un </w:t>
            </w:r>
            <w:r w:rsidR="00220001">
              <w:rPr>
                <w:bCs/>
                <w:iCs/>
                <w:sz w:val="28"/>
                <w:szCs w:val="28"/>
                <w:lang w:eastAsia="lv-LV"/>
              </w:rPr>
              <w:t>vainas pakāpe līdzinās nullei</w:t>
            </w:r>
            <w:r w:rsidRPr="00656EE9" w:rsidR="00030108">
              <w:rPr>
                <w:bCs/>
                <w:iCs/>
                <w:sz w:val="28"/>
                <w:szCs w:val="28"/>
                <w:lang w:eastAsia="lv-LV"/>
              </w:rPr>
              <w:t xml:space="preserve"> (</w:t>
            </w:r>
            <w:r w:rsidR="00220001">
              <w:rPr>
                <w:bCs/>
                <w:i/>
                <w:iCs/>
                <w:sz w:val="28"/>
                <w:szCs w:val="28"/>
                <w:lang w:eastAsia="lv-LV"/>
              </w:rPr>
              <w:t>s</w:t>
            </w:r>
            <w:r w:rsidRPr="00656EE9" w:rsidR="00A65D5E">
              <w:rPr>
                <w:bCs/>
                <w:i/>
                <w:iCs/>
                <w:sz w:val="28"/>
                <w:szCs w:val="28"/>
                <w:lang w:eastAsia="lv-LV"/>
              </w:rPr>
              <w:t xml:space="preserve">al. </w:t>
            </w:r>
            <w:r w:rsidRPr="00656EE9" w:rsidR="00030108">
              <w:rPr>
                <w:bCs/>
                <w:i/>
                <w:iCs/>
                <w:sz w:val="28"/>
                <w:szCs w:val="28"/>
                <w:lang w:eastAsia="lv-LV"/>
              </w:rPr>
              <w:t>Māris Leja. Krimināltiesību aktuālie jautājumi Latvijā, Austrijā, Šveicē, Vācijā. Noziedzīga nodarījuma uzbūve; cēloņsakarība; vaina; krimināltiesību normu interpretācija un spēks laikā. I daļa. – Rīga: Tiesu namu aģentūra, 2019, 57., 59. – 60.lpp.)</w:t>
            </w:r>
            <w:r w:rsidRPr="00656EE9" w:rsidR="00131A5B">
              <w:rPr>
                <w:bCs/>
                <w:iCs/>
                <w:sz w:val="28"/>
                <w:szCs w:val="28"/>
                <w:lang w:eastAsia="lv-LV"/>
              </w:rPr>
              <w:t>.</w:t>
            </w:r>
            <w:r w:rsidRPr="00656EE9" w:rsidR="001F032D">
              <w:rPr>
                <w:bCs/>
                <w:iCs/>
                <w:sz w:val="28"/>
                <w:szCs w:val="28"/>
                <w:lang w:eastAsia="lv-LV"/>
              </w:rPr>
              <w:t xml:space="preserve"> </w:t>
            </w:r>
            <w:r w:rsidRPr="00656EE9" w:rsidR="006174AA">
              <w:rPr>
                <w:bCs/>
                <w:iCs/>
                <w:sz w:val="28"/>
                <w:szCs w:val="28"/>
                <w:lang w:eastAsia="lv-LV"/>
              </w:rPr>
              <w:t>Vainojamība</w:t>
            </w:r>
            <w:r w:rsidRPr="00656EE9" w:rsidR="007C5A39">
              <w:rPr>
                <w:bCs/>
                <w:iCs/>
                <w:sz w:val="28"/>
                <w:szCs w:val="28"/>
                <w:lang w:eastAsia="lv-LV"/>
              </w:rPr>
              <w:t>s esamība un tās pakāpe</w:t>
            </w:r>
            <w:r w:rsidRPr="00656EE9" w:rsidR="006174AA">
              <w:rPr>
                <w:bCs/>
                <w:iCs/>
                <w:sz w:val="28"/>
                <w:szCs w:val="28"/>
                <w:lang w:eastAsia="lv-LV"/>
              </w:rPr>
              <w:t xml:space="preserve"> visos gadījumos vērtējama katras konkrētās lietas apstākļu ietvaros.</w:t>
            </w:r>
          </w:p>
          <w:p w:rsidR="0031384A" w:rsidP="00D44C44" w:rsidRDefault="0031384A" w14:paraId="7E4B38F2" w14:textId="77777777">
            <w:pPr>
              <w:pStyle w:val="Sarakstarindkopa"/>
              <w:ind w:left="31"/>
              <w:jc w:val="both"/>
              <w:rPr>
                <w:bCs/>
                <w:iCs/>
                <w:sz w:val="28"/>
                <w:szCs w:val="28"/>
                <w:lang w:eastAsia="lv-LV"/>
              </w:rPr>
            </w:pPr>
          </w:p>
          <w:p w:rsidR="0031743F" w:rsidP="0031743F" w:rsidRDefault="00265215" w14:paraId="26D4972C" w14:textId="1008F41D">
            <w:pPr>
              <w:pStyle w:val="Sarakstarindkopa"/>
              <w:ind w:left="31"/>
              <w:jc w:val="both"/>
              <w:rPr>
                <w:bCs/>
                <w:iCs/>
                <w:sz w:val="28"/>
                <w:szCs w:val="28"/>
                <w:lang w:eastAsia="lv-LV"/>
              </w:rPr>
            </w:pPr>
            <w:r>
              <w:rPr>
                <w:bCs/>
                <w:iCs/>
                <w:sz w:val="28"/>
                <w:szCs w:val="28"/>
                <w:lang w:eastAsia="lv-LV"/>
              </w:rPr>
              <w:t>Likumprojekta</w:t>
            </w:r>
            <w:r w:rsidR="006152D0">
              <w:rPr>
                <w:bCs/>
                <w:iCs/>
                <w:sz w:val="28"/>
                <w:szCs w:val="28"/>
                <w:lang w:eastAsia="lv-LV"/>
              </w:rPr>
              <w:t xml:space="preserve"> 2.pantā</w:t>
            </w:r>
            <w:r>
              <w:rPr>
                <w:bCs/>
                <w:iCs/>
                <w:sz w:val="28"/>
                <w:szCs w:val="28"/>
                <w:lang w:eastAsia="lv-LV"/>
              </w:rPr>
              <w:t xml:space="preserve"> </w:t>
            </w:r>
            <w:r w:rsidR="00A71D6C">
              <w:rPr>
                <w:bCs/>
                <w:iCs/>
                <w:sz w:val="28"/>
                <w:szCs w:val="28"/>
                <w:lang w:eastAsia="lv-LV"/>
              </w:rPr>
              <w:t>ietvertā Bibliotēku likuma</w:t>
            </w:r>
            <w:r>
              <w:rPr>
                <w:bCs/>
                <w:iCs/>
                <w:sz w:val="28"/>
                <w:szCs w:val="28"/>
                <w:lang w:eastAsia="lv-LV"/>
              </w:rPr>
              <w:t xml:space="preserve"> 31.</w:t>
            </w:r>
            <w:r w:rsidR="00AF5B50">
              <w:rPr>
                <w:bCs/>
                <w:iCs/>
                <w:sz w:val="28"/>
                <w:szCs w:val="28"/>
                <w:lang w:eastAsia="lv-LV"/>
              </w:rPr>
              <w:t xml:space="preserve"> un 32.</w:t>
            </w:r>
            <w:r>
              <w:rPr>
                <w:bCs/>
                <w:iCs/>
                <w:sz w:val="28"/>
                <w:szCs w:val="28"/>
                <w:lang w:eastAsia="lv-LV"/>
              </w:rPr>
              <w:t xml:space="preserve">panta sankcijā </w:t>
            </w:r>
            <w:r w:rsidR="00982E18">
              <w:rPr>
                <w:bCs/>
                <w:iCs/>
                <w:sz w:val="28"/>
                <w:szCs w:val="28"/>
                <w:lang w:eastAsia="lv-LV"/>
              </w:rPr>
              <w:t>paredzēti divi pamatsodi – brīdinājums un naudas sods, bet nav paredzēti papildsodi</w:t>
            </w:r>
            <w:r w:rsidR="00AF5B50">
              <w:rPr>
                <w:bCs/>
                <w:iCs/>
                <w:sz w:val="28"/>
                <w:szCs w:val="28"/>
                <w:lang w:eastAsia="lv-LV"/>
              </w:rPr>
              <w:t xml:space="preserve">. Brīdinājums kā sods paredzēts </w:t>
            </w:r>
            <w:r w:rsidR="0031743F">
              <w:rPr>
                <w:bCs/>
                <w:iCs/>
                <w:sz w:val="28"/>
                <w:szCs w:val="28"/>
                <w:lang w:eastAsia="lv-LV"/>
              </w:rPr>
              <w:t xml:space="preserve">tikai fiziskajām personām </w:t>
            </w:r>
            <w:r w:rsidR="006152D0">
              <w:rPr>
                <w:bCs/>
                <w:iCs/>
                <w:sz w:val="28"/>
                <w:szCs w:val="28"/>
                <w:lang w:eastAsia="lv-LV"/>
              </w:rPr>
              <w:t>gadījum</w:t>
            </w:r>
            <w:r w:rsidR="0031743F">
              <w:rPr>
                <w:bCs/>
                <w:iCs/>
                <w:sz w:val="28"/>
                <w:szCs w:val="28"/>
                <w:lang w:eastAsia="lv-LV"/>
              </w:rPr>
              <w:t>ā</w:t>
            </w:r>
            <w:r w:rsidR="00AF5B50">
              <w:rPr>
                <w:bCs/>
                <w:iCs/>
                <w:sz w:val="28"/>
                <w:szCs w:val="28"/>
                <w:lang w:eastAsia="lv-LV"/>
              </w:rPr>
              <w:t xml:space="preserve">, </w:t>
            </w:r>
            <w:r w:rsidR="006152D0">
              <w:rPr>
                <w:bCs/>
                <w:iCs/>
                <w:sz w:val="28"/>
                <w:szCs w:val="28"/>
                <w:lang w:eastAsia="lv-LV"/>
              </w:rPr>
              <w:t>kad</w:t>
            </w:r>
            <w:r w:rsidR="00AF5B50">
              <w:rPr>
                <w:bCs/>
                <w:iCs/>
                <w:sz w:val="28"/>
                <w:szCs w:val="28"/>
                <w:lang w:eastAsia="lv-LV"/>
              </w:rPr>
              <w:t xml:space="preserve"> ar administratīvo pārkāpumu nodarītais kaitējums ar likumu aizsargātajām interesēm </w:t>
            </w:r>
            <w:r w:rsidR="00E72309">
              <w:rPr>
                <w:bCs/>
                <w:iCs/>
                <w:sz w:val="28"/>
                <w:szCs w:val="28"/>
                <w:lang w:eastAsia="lv-LV"/>
              </w:rPr>
              <w:t xml:space="preserve">(administratīvā pārkāpuma objektam) </w:t>
            </w:r>
            <w:r w:rsidR="00AF5B50">
              <w:rPr>
                <w:bCs/>
                <w:iCs/>
                <w:sz w:val="28"/>
                <w:szCs w:val="28"/>
                <w:lang w:eastAsia="lv-LV"/>
              </w:rPr>
              <w:t>ir smagāks</w:t>
            </w:r>
            <w:r w:rsidR="00CA3674">
              <w:rPr>
                <w:bCs/>
                <w:iCs/>
                <w:sz w:val="28"/>
                <w:szCs w:val="28"/>
                <w:lang w:eastAsia="lv-LV"/>
              </w:rPr>
              <w:t>,</w:t>
            </w:r>
            <w:r w:rsidR="00AF5B50">
              <w:rPr>
                <w:bCs/>
                <w:iCs/>
                <w:sz w:val="28"/>
                <w:szCs w:val="28"/>
                <w:lang w:eastAsia="lv-LV"/>
              </w:rPr>
              <w:t xml:space="preserve"> kā maznozīmīga pārkāpuma gadījumā</w:t>
            </w:r>
            <w:r w:rsidR="0061074A">
              <w:rPr>
                <w:bCs/>
                <w:iCs/>
                <w:sz w:val="28"/>
                <w:szCs w:val="28"/>
                <w:lang w:eastAsia="lv-LV"/>
              </w:rPr>
              <w:t xml:space="preserve">, bet nesasniedz </w:t>
            </w:r>
            <w:r w:rsidR="00E72309">
              <w:rPr>
                <w:bCs/>
                <w:iCs/>
                <w:sz w:val="28"/>
                <w:szCs w:val="28"/>
                <w:lang w:eastAsia="lv-LV"/>
              </w:rPr>
              <w:t>tādu pakāpi, lai piemērotu naudas sodu</w:t>
            </w:r>
            <w:r w:rsidR="0031743F">
              <w:rPr>
                <w:bCs/>
                <w:iCs/>
                <w:sz w:val="28"/>
                <w:szCs w:val="28"/>
                <w:lang w:eastAsia="lv-LV"/>
              </w:rPr>
              <w:t>, kā arī,</w:t>
            </w:r>
            <w:r w:rsidR="006152D0">
              <w:rPr>
                <w:bCs/>
                <w:iCs/>
                <w:sz w:val="28"/>
                <w:szCs w:val="28"/>
                <w:lang w:eastAsia="lv-LV"/>
              </w:rPr>
              <w:t xml:space="preserve"> </w:t>
            </w:r>
            <w:r w:rsidR="0031743F">
              <w:rPr>
                <w:bCs/>
                <w:iCs/>
                <w:sz w:val="28"/>
                <w:szCs w:val="28"/>
                <w:lang w:eastAsia="lv-LV"/>
              </w:rPr>
              <w:t>ja</w:t>
            </w:r>
            <w:r w:rsidR="006152D0">
              <w:rPr>
                <w:bCs/>
                <w:iCs/>
                <w:sz w:val="28"/>
                <w:szCs w:val="28"/>
                <w:lang w:eastAsia="lv-LV"/>
              </w:rPr>
              <w:t xml:space="preserve"> personas</w:t>
            </w:r>
            <w:r w:rsidR="00577052">
              <w:rPr>
                <w:bCs/>
                <w:iCs/>
                <w:sz w:val="28"/>
                <w:szCs w:val="28"/>
                <w:lang w:eastAsia="lv-LV"/>
              </w:rPr>
              <w:t xml:space="preserve"> vainojamības, jeb vainas</w:t>
            </w:r>
            <w:r w:rsidR="00BE72AB">
              <w:rPr>
                <w:bCs/>
                <w:iCs/>
                <w:sz w:val="28"/>
                <w:szCs w:val="28"/>
                <w:lang w:eastAsia="lv-LV"/>
              </w:rPr>
              <w:t>,</w:t>
            </w:r>
            <w:r w:rsidR="00577052">
              <w:rPr>
                <w:bCs/>
                <w:iCs/>
                <w:sz w:val="28"/>
                <w:szCs w:val="28"/>
                <w:lang w:eastAsia="lv-LV"/>
              </w:rPr>
              <w:t xml:space="preserve"> pakāpe ir zema</w:t>
            </w:r>
            <w:r w:rsidR="006152D0">
              <w:rPr>
                <w:bCs/>
                <w:iCs/>
                <w:sz w:val="28"/>
                <w:szCs w:val="28"/>
                <w:lang w:eastAsia="lv-LV"/>
              </w:rPr>
              <w:t>.</w:t>
            </w:r>
            <w:r w:rsidR="00577052">
              <w:rPr>
                <w:bCs/>
                <w:iCs/>
                <w:sz w:val="28"/>
                <w:szCs w:val="28"/>
                <w:lang w:eastAsia="lv-LV"/>
              </w:rPr>
              <w:t xml:space="preserve"> </w:t>
            </w:r>
            <w:r w:rsidR="006152D0">
              <w:rPr>
                <w:bCs/>
                <w:iCs/>
                <w:sz w:val="28"/>
                <w:szCs w:val="28"/>
                <w:lang w:eastAsia="lv-LV"/>
              </w:rPr>
              <w:t>Vienlaikus</w:t>
            </w:r>
            <w:r w:rsidR="00E72309">
              <w:rPr>
                <w:bCs/>
                <w:iCs/>
                <w:sz w:val="28"/>
                <w:szCs w:val="28"/>
                <w:lang w:eastAsia="lv-LV"/>
              </w:rPr>
              <w:t xml:space="preserve"> brīdinājums piemērojams, ja </w:t>
            </w:r>
            <w:r w:rsidR="0031743F">
              <w:rPr>
                <w:bCs/>
                <w:iCs/>
                <w:sz w:val="28"/>
                <w:szCs w:val="28"/>
                <w:lang w:eastAsia="lv-LV"/>
              </w:rPr>
              <w:t xml:space="preserve">administratīvā pārkāpuma izdarīšanā </w:t>
            </w:r>
            <w:r w:rsidR="00E72309">
              <w:rPr>
                <w:bCs/>
                <w:iCs/>
                <w:sz w:val="28"/>
                <w:szCs w:val="28"/>
                <w:lang w:eastAsia="lv-LV"/>
              </w:rPr>
              <w:t>vainīgās personas mantiskais stāvoklis ir tik zems, ka brīvprātīga naudas soda izpilde nav</w:t>
            </w:r>
            <w:r w:rsidR="0031743F">
              <w:rPr>
                <w:bCs/>
                <w:iCs/>
                <w:sz w:val="28"/>
                <w:szCs w:val="28"/>
                <w:lang w:eastAsia="lv-LV"/>
              </w:rPr>
              <w:t xml:space="preserve"> saprātīgi</w:t>
            </w:r>
            <w:r w:rsidR="00E72309">
              <w:rPr>
                <w:bCs/>
                <w:iCs/>
                <w:sz w:val="28"/>
                <w:szCs w:val="28"/>
                <w:lang w:eastAsia="lv-LV"/>
              </w:rPr>
              <w:t xml:space="preserve"> sagaidāma un piespiedu izpilde nebūs pabeidzama </w:t>
            </w:r>
            <w:r w:rsidR="006152D0">
              <w:rPr>
                <w:bCs/>
                <w:iCs/>
                <w:sz w:val="28"/>
                <w:szCs w:val="28"/>
                <w:lang w:eastAsia="lv-LV"/>
              </w:rPr>
              <w:t>saprātīgā termiņā</w:t>
            </w:r>
            <w:r w:rsidR="0031743F">
              <w:rPr>
                <w:bCs/>
                <w:iCs/>
                <w:sz w:val="28"/>
                <w:szCs w:val="28"/>
                <w:lang w:eastAsia="lv-LV"/>
              </w:rPr>
              <w:t>, tādējādi nesasniedzot soda mērķi</w:t>
            </w:r>
            <w:r w:rsidR="006152D0">
              <w:rPr>
                <w:bCs/>
                <w:iCs/>
                <w:sz w:val="28"/>
                <w:szCs w:val="28"/>
                <w:lang w:eastAsia="lv-LV"/>
              </w:rPr>
              <w:t xml:space="preserve">. Likumprojekta 2.pantā </w:t>
            </w:r>
            <w:r w:rsidR="00091F06">
              <w:rPr>
                <w:bCs/>
                <w:iCs/>
                <w:sz w:val="28"/>
                <w:szCs w:val="28"/>
                <w:lang w:eastAsia="lv-LV"/>
              </w:rPr>
              <w:t>ietvertās Bibliotēku likuma</w:t>
            </w:r>
            <w:r w:rsidR="006152D0">
              <w:rPr>
                <w:bCs/>
                <w:iCs/>
                <w:sz w:val="28"/>
                <w:szCs w:val="28"/>
                <w:lang w:eastAsia="lv-LV"/>
              </w:rPr>
              <w:t xml:space="preserve"> 31.</w:t>
            </w:r>
            <w:r w:rsidR="008B0347">
              <w:rPr>
                <w:bCs/>
                <w:iCs/>
                <w:sz w:val="28"/>
                <w:szCs w:val="28"/>
                <w:lang w:eastAsia="lv-LV"/>
              </w:rPr>
              <w:t xml:space="preserve"> un</w:t>
            </w:r>
            <w:r w:rsidR="006152D0">
              <w:rPr>
                <w:bCs/>
                <w:iCs/>
                <w:sz w:val="28"/>
                <w:szCs w:val="28"/>
                <w:lang w:eastAsia="lv-LV"/>
              </w:rPr>
              <w:t xml:space="preserve"> 32.pant</w:t>
            </w:r>
            <w:r w:rsidR="00091F06">
              <w:rPr>
                <w:bCs/>
                <w:iCs/>
                <w:sz w:val="28"/>
                <w:szCs w:val="28"/>
                <w:lang w:eastAsia="lv-LV"/>
              </w:rPr>
              <w:t>a</w:t>
            </w:r>
            <w:r w:rsidR="003F5213">
              <w:rPr>
                <w:bCs/>
                <w:iCs/>
                <w:sz w:val="28"/>
                <w:szCs w:val="28"/>
                <w:lang w:eastAsia="lv-LV"/>
              </w:rPr>
              <w:t xml:space="preserve"> sankcijas ir </w:t>
            </w:r>
            <w:r w:rsidR="00C34EB6">
              <w:rPr>
                <w:bCs/>
                <w:iCs/>
                <w:sz w:val="28"/>
                <w:szCs w:val="28"/>
                <w:lang w:eastAsia="lv-LV"/>
              </w:rPr>
              <w:t>relatīvi noteikta</w:t>
            </w:r>
            <w:r w:rsidR="003F5213">
              <w:rPr>
                <w:bCs/>
                <w:iCs/>
                <w:sz w:val="28"/>
                <w:szCs w:val="28"/>
                <w:lang w:eastAsia="lv-LV"/>
              </w:rPr>
              <w:t>s</w:t>
            </w:r>
            <w:r w:rsidR="00C34EB6">
              <w:rPr>
                <w:bCs/>
                <w:iCs/>
                <w:sz w:val="28"/>
                <w:szCs w:val="28"/>
                <w:lang w:eastAsia="lv-LV"/>
              </w:rPr>
              <w:t xml:space="preserve"> sankcija</w:t>
            </w:r>
            <w:r w:rsidR="003F5213">
              <w:rPr>
                <w:bCs/>
                <w:iCs/>
                <w:sz w:val="28"/>
                <w:szCs w:val="28"/>
                <w:lang w:eastAsia="lv-LV"/>
              </w:rPr>
              <w:t>s</w:t>
            </w:r>
            <w:r w:rsidR="00C34EB6">
              <w:rPr>
                <w:bCs/>
                <w:iCs/>
                <w:sz w:val="28"/>
                <w:szCs w:val="28"/>
                <w:lang w:eastAsia="lv-LV"/>
              </w:rPr>
              <w:t xml:space="preserve">, </w:t>
            </w:r>
            <w:r w:rsidR="003F5213">
              <w:rPr>
                <w:bCs/>
                <w:iCs/>
                <w:sz w:val="28"/>
                <w:szCs w:val="28"/>
                <w:lang w:eastAsia="lv-LV"/>
              </w:rPr>
              <w:t>paredzot</w:t>
            </w:r>
            <w:r w:rsidR="00C34EB6">
              <w:rPr>
                <w:bCs/>
                <w:iCs/>
                <w:sz w:val="28"/>
                <w:szCs w:val="28"/>
                <w:lang w:eastAsia="lv-LV"/>
              </w:rPr>
              <w:t xml:space="preserve"> iespēju tiesību piemērotājam sodīt vainīgo personu ar samērīgāko un taisnīgāko sodu</w:t>
            </w:r>
            <w:r w:rsidR="001D5B30">
              <w:rPr>
                <w:bCs/>
                <w:iCs/>
                <w:sz w:val="28"/>
                <w:szCs w:val="28"/>
                <w:lang w:eastAsia="lv-LV"/>
              </w:rPr>
              <w:t xml:space="preserve"> katras konkrētās lietas faktisko apstākļu ietvaros</w:t>
            </w:r>
            <w:r w:rsidR="00C34EB6">
              <w:rPr>
                <w:bCs/>
                <w:iCs/>
                <w:sz w:val="28"/>
                <w:szCs w:val="28"/>
                <w:lang w:eastAsia="lv-LV"/>
              </w:rPr>
              <w:t xml:space="preserve">. Minētajos pantos </w:t>
            </w:r>
            <w:r w:rsidR="006152D0">
              <w:rPr>
                <w:bCs/>
                <w:iCs/>
                <w:sz w:val="28"/>
                <w:szCs w:val="28"/>
                <w:lang w:eastAsia="lv-LV"/>
              </w:rPr>
              <w:t xml:space="preserve">noteiktais naudas soda mērs </w:t>
            </w:r>
            <w:r w:rsidR="00C34EB6">
              <w:rPr>
                <w:bCs/>
                <w:iCs/>
                <w:sz w:val="28"/>
                <w:szCs w:val="28"/>
                <w:lang w:eastAsia="lv-LV"/>
              </w:rPr>
              <w:t>izvēlēts</w:t>
            </w:r>
            <w:r w:rsidR="006152D0">
              <w:rPr>
                <w:bCs/>
                <w:iCs/>
                <w:sz w:val="28"/>
                <w:szCs w:val="28"/>
                <w:lang w:eastAsia="lv-LV"/>
              </w:rPr>
              <w:t xml:space="preserve">, ņemot vērā </w:t>
            </w:r>
            <w:r w:rsidR="0031743F">
              <w:rPr>
                <w:bCs/>
                <w:iCs/>
                <w:sz w:val="28"/>
                <w:szCs w:val="28"/>
                <w:lang w:eastAsia="lv-LV"/>
              </w:rPr>
              <w:t xml:space="preserve">Administratīvās atbildības likuma 13.pantā paredzēto </w:t>
            </w:r>
            <w:r w:rsidR="00A251A1">
              <w:rPr>
                <w:bCs/>
                <w:iCs/>
                <w:sz w:val="28"/>
                <w:szCs w:val="28"/>
                <w:lang w:eastAsia="lv-LV"/>
              </w:rPr>
              <w:t xml:space="preserve">administratīvā </w:t>
            </w:r>
            <w:r w:rsidR="006152D0">
              <w:rPr>
                <w:bCs/>
                <w:iCs/>
                <w:sz w:val="28"/>
                <w:szCs w:val="28"/>
                <w:lang w:eastAsia="lv-LV"/>
              </w:rPr>
              <w:t xml:space="preserve">soda mērķi </w:t>
            </w:r>
            <w:r w:rsidR="00CA3674">
              <w:rPr>
                <w:bCs/>
                <w:iCs/>
                <w:sz w:val="28"/>
                <w:szCs w:val="28"/>
                <w:lang w:eastAsia="lv-LV"/>
              </w:rPr>
              <w:t>–</w:t>
            </w:r>
            <w:r w:rsidR="006152D0">
              <w:rPr>
                <w:bCs/>
                <w:iCs/>
                <w:sz w:val="28"/>
                <w:szCs w:val="28"/>
                <w:lang w:eastAsia="lv-LV"/>
              </w:rPr>
              <w:t xml:space="preserve"> </w:t>
            </w:r>
            <w:r w:rsidRPr="006152D0" w:rsidR="006152D0">
              <w:rPr>
                <w:bCs/>
                <w:iCs/>
                <w:sz w:val="28"/>
                <w:szCs w:val="28"/>
                <w:lang w:eastAsia="lv-LV"/>
              </w:rPr>
              <w:t xml:space="preserve">aizsargāt sabiedrisko kārtību, atjaunot taisnīgumu, sodīt par izdarīto pārkāpumu, kā arī atturēt administratīvo pārkāpumu izdarījušo </w:t>
            </w:r>
            <w:r w:rsidRPr="006152D0" w:rsidR="006152D0">
              <w:rPr>
                <w:bCs/>
                <w:iCs/>
                <w:sz w:val="28"/>
                <w:szCs w:val="28"/>
                <w:lang w:eastAsia="lv-LV"/>
              </w:rPr>
              <w:lastRenderedPageBreak/>
              <w:t>personu un citas personas no turpmākas administratīvo pārkāpumu izdarīšanas</w:t>
            </w:r>
            <w:r w:rsidR="006152D0">
              <w:rPr>
                <w:bCs/>
                <w:iCs/>
                <w:sz w:val="28"/>
                <w:szCs w:val="28"/>
                <w:lang w:eastAsia="lv-LV"/>
              </w:rPr>
              <w:t xml:space="preserve">. </w:t>
            </w:r>
            <w:r w:rsidR="00C34EB6">
              <w:rPr>
                <w:bCs/>
                <w:iCs/>
                <w:sz w:val="28"/>
                <w:szCs w:val="28"/>
                <w:lang w:eastAsia="lv-LV"/>
              </w:rPr>
              <w:t>Gan fiziskajām</w:t>
            </w:r>
            <w:r w:rsidR="00BE72AB">
              <w:rPr>
                <w:bCs/>
                <w:iCs/>
                <w:sz w:val="28"/>
                <w:szCs w:val="28"/>
                <w:lang w:eastAsia="lv-LV"/>
              </w:rPr>
              <w:t xml:space="preserve"> personām un amatpersonām,</w:t>
            </w:r>
            <w:r w:rsidR="00C34EB6">
              <w:rPr>
                <w:bCs/>
                <w:iCs/>
                <w:sz w:val="28"/>
                <w:szCs w:val="28"/>
                <w:lang w:eastAsia="lv-LV"/>
              </w:rPr>
              <w:t xml:space="preserve"> gan juridiskajām personām</w:t>
            </w:r>
            <w:r w:rsidR="006152D0">
              <w:rPr>
                <w:bCs/>
                <w:iCs/>
                <w:sz w:val="28"/>
                <w:szCs w:val="28"/>
                <w:lang w:eastAsia="lv-LV"/>
              </w:rPr>
              <w:t xml:space="preserve"> paredzētais naudas soda </w:t>
            </w:r>
            <w:r w:rsidR="00B51C08">
              <w:rPr>
                <w:bCs/>
                <w:iCs/>
                <w:sz w:val="28"/>
                <w:szCs w:val="28"/>
                <w:lang w:eastAsia="lv-LV"/>
              </w:rPr>
              <w:t>ap</w:t>
            </w:r>
            <w:r w:rsidR="006152D0">
              <w:rPr>
                <w:bCs/>
                <w:iCs/>
                <w:sz w:val="28"/>
                <w:szCs w:val="28"/>
                <w:lang w:eastAsia="lv-LV"/>
              </w:rPr>
              <w:t xml:space="preserve">mērs noteikts tāds, lai primāri </w:t>
            </w:r>
            <w:r w:rsidR="00C34EB6">
              <w:rPr>
                <w:bCs/>
                <w:iCs/>
                <w:sz w:val="28"/>
                <w:szCs w:val="28"/>
                <w:lang w:eastAsia="lv-LV"/>
              </w:rPr>
              <w:t xml:space="preserve">tās </w:t>
            </w:r>
            <w:r w:rsidR="006152D0">
              <w:rPr>
                <w:bCs/>
                <w:iCs/>
                <w:sz w:val="28"/>
                <w:szCs w:val="28"/>
                <w:lang w:eastAsia="lv-LV"/>
              </w:rPr>
              <w:t>atturētu no administratīvo pārkāpumu izdarīšanas</w:t>
            </w:r>
            <w:r w:rsidR="00C34EB6">
              <w:rPr>
                <w:bCs/>
                <w:iCs/>
                <w:sz w:val="28"/>
                <w:szCs w:val="28"/>
                <w:lang w:eastAsia="lv-LV"/>
              </w:rPr>
              <w:t xml:space="preserve">. </w:t>
            </w:r>
            <w:r w:rsidR="0069577E">
              <w:rPr>
                <w:bCs/>
                <w:iCs/>
                <w:sz w:val="28"/>
                <w:szCs w:val="28"/>
                <w:lang w:eastAsia="lv-LV"/>
              </w:rPr>
              <w:t xml:space="preserve">Likumprojekta 2.pantā </w:t>
            </w:r>
            <w:r w:rsidR="00687B8A">
              <w:rPr>
                <w:bCs/>
                <w:iCs/>
                <w:sz w:val="28"/>
                <w:szCs w:val="28"/>
                <w:lang w:eastAsia="lv-LV"/>
              </w:rPr>
              <w:t>ietvertajā Bibliotēku likuma</w:t>
            </w:r>
            <w:r w:rsidR="0069577E">
              <w:rPr>
                <w:bCs/>
                <w:iCs/>
                <w:sz w:val="28"/>
                <w:szCs w:val="28"/>
                <w:lang w:eastAsia="lv-LV"/>
              </w:rPr>
              <w:t xml:space="preserve"> 31. un 32.pantā paredzētais naudas soda </w:t>
            </w:r>
            <w:r w:rsidR="009323CC">
              <w:rPr>
                <w:bCs/>
                <w:iCs/>
                <w:sz w:val="28"/>
                <w:szCs w:val="28"/>
                <w:lang w:eastAsia="lv-LV"/>
              </w:rPr>
              <w:t>ap</w:t>
            </w:r>
            <w:r w:rsidR="0069577E">
              <w:rPr>
                <w:bCs/>
                <w:iCs/>
                <w:sz w:val="28"/>
                <w:szCs w:val="28"/>
                <w:lang w:eastAsia="lv-LV"/>
              </w:rPr>
              <w:t>mērs fiziskajām</w:t>
            </w:r>
            <w:r w:rsidR="005E30A1">
              <w:rPr>
                <w:bCs/>
                <w:iCs/>
                <w:sz w:val="28"/>
                <w:szCs w:val="28"/>
                <w:lang w:eastAsia="lv-LV"/>
              </w:rPr>
              <w:t xml:space="preserve"> personām, amatpersonām</w:t>
            </w:r>
            <w:r w:rsidR="0069577E">
              <w:rPr>
                <w:bCs/>
                <w:iCs/>
                <w:sz w:val="28"/>
                <w:szCs w:val="28"/>
                <w:lang w:eastAsia="lv-LV"/>
              </w:rPr>
              <w:t xml:space="preserve"> un juridiskajām personām noteikts atšķirīgs, </w:t>
            </w:r>
            <w:r w:rsidR="005E30A1">
              <w:rPr>
                <w:bCs/>
                <w:iCs/>
                <w:sz w:val="28"/>
                <w:szCs w:val="28"/>
                <w:lang w:eastAsia="lv-LV"/>
              </w:rPr>
              <w:t xml:space="preserve">ievērojot, ka no amatpersonām ir saprātīgi sagaidāma lielāka rūpība, pildot </w:t>
            </w:r>
            <w:r w:rsidR="00DA09D4">
              <w:rPr>
                <w:bCs/>
                <w:iCs/>
                <w:sz w:val="28"/>
                <w:szCs w:val="28"/>
                <w:lang w:eastAsia="lv-LV"/>
              </w:rPr>
              <w:t>amata</w:t>
            </w:r>
            <w:r w:rsidR="005E30A1">
              <w:rPr>
                <w:bCs/>
                <w:iCs/>
                <w:sz w:val="28"/>
                <w:szCs w:val="28"/>
                <w:lang w:eastAsia="lv-LV"/>
              </w:rPr>
              <w:t xml:space="preserve"> pienākumus, bet </w:t>
            </w:r>
            <w:r w:rsidR="00C34EB6">
              <w:rPr>
                <w:bCs/>
                <w:iCs/>
                <w:sz w:val="28"/>
                <w:szCs w:val="28"/>
                <w:lang w:eastAsia="lv-LV"/>
              </w:rPr>
              <w:t>juridisk</w:t>
            </w:r>
            <w:r w:rsidR="005E30A1">
              <w:rPr>
                <w:bCs/>
                <w:iCs/>
                <w:sz w:val="28"/>
                <w:szCs w:val="28"/>
                <w:lang w:eastAsia="lv-LV"/>
              </w:rPr>
              <w:t>o</w:t>
            </w:r>
            <w:r w:rsidR="00C34EB6">
              <w:rPr>
                <w:bCs/>
                <w:iCs/>
                <w:sz w:val="28"/>
                <w:szCs w:val="28"/>
                <w:lang w:eastAsia="lv-LV"/>
              </w:rPr>
              <w:t xml:space="preserve"> person</w:t>
            </w:r>
            <w:r w:rsidR="005E30A1">
              <w:rPr>
                <w:bCs/>
                <w:iCs/>
                <w:sz w:val="28"/>
                <w:szCs w:val="28"/>
                <w:lang w:eastAsia="lv-LV"/>
              </w:rPr>
              <w:t>u</w:t>
            </w:r>
            <w:r w:rsidR="00C34EB6">
              <w:rPr>
                <w:bCs/>
                <w:iCs/>
                <w:sz w:val="28"/>
                <w:szCs w:val="28"/>
                <w:lang w:eastAsia="lv-LV"/>
              </w:rPr>
              <w:t xml:space="preserve"> </w:t>
            </w:r>
            <w:r w:rsidR="0031743F">
              <w:rPr>
                <w:bCs/>
                <w:iCs/>
                <w:sz w:val="28"/>
                <w:szCs w:val="28"/>
                <w:lang w:eastAsia="lv-LV"/>
              </w:rPr>
              <w:t xml:space="preserve">īpašumā </w:t>
            </w:r>
            <w:r w:rsidR="00A777EC">
              <w:rPr>
                <w:bCs/>
                <w:iCs/>
                <w:sz w:val="28"/>
                <w:szCs w:val="28"/>
                <w:lang w:eastAsia="lv-LV"/>
              </w:rPr>
              <w:t>visbiežāk</w:t>
            </w:r>
            <w:r w:rsidR="0031743F">
              <w:rPr>
                <w:bCs/>
                <w:iCs/>
                <w:sz w:val="28"/>
                <w:szCs w:val="28"/>
                <w:lang w:eastAsia="lv-LV"/>
              </w:rPr>
              <w:t xml:space="preserve"> ir ievērojami lielāki finanšu līdzekļi nekā fiziskajām personām</w:t>
            </w:r>
            <w:r w:rsidR="005E30A1">
              <w:rPr>
                <w:bCs/>
                <w:iCs/>
                <w:sz w:val="28"/>
                <w:szCs w:val="28"/>
                <w:lang w:eastAsia="lv-LV"/>
              </w:rPr>
              <w:t xml:space="preserve"> un amatpersonām. Tādējādi, paredzot vienādu</w:t>
            </w:r>
            <w:r w:rsidR="00C959CC">
              <w:rPr>
                <w:bCs/>
                <w:iCs/>
                <w:sz w:val="28"/>
                <w:szCs w:val="28"/>
                <w:lang w:eastAsia="lv-LV"/>
              </w:rPr>
              <w:t>s</w:t>
            </w:r>
            <w:r w:rsidR="005E30A1">
              <w:rPr>
                <w:bCs/>
                <w:iCs/>
                <w:sz w:val="28"/>
                <w:szCs w:val="28"/>
                <w:lang w:eastAsia="lv-LV"/>
              </w:rPr>
              <w:t xml:space="preserve"> naudas soda </w:t>
            </w:r>
            <w:r w:rsidR="00C959CC">
              <w:rPr>
                <w:bCs/>
                <w:iCs/>
                <w:sz w:val="28"/>
                <w:szCs w:val="28"/>
                <w:lang w:eastAsia="lv-LV"/>
              </w:rPr>
              <w:t>ap</w:t>
            </w:r>
            <w:r w:rsidR="005E30A1">
              <w:rPr>
                <w:bCs/>
                <w:iCs/>
                <w:sz w:val="28"/>
                <w:szCs w:val="28"/>
                <w:lang w:eastAsia="lv-LV"/>
              </w:rPr>
              <w:t xml:space="preserve">mērus visiem tiesību subjektiem, var </w:t>
            </w:r>
            <w:r w:rsidR="0031743F">
              <w:rPr>
                <w:bCs/>
                <w:iCs/>
                <w:sz w:val="28"/>
                <w:szCs w:val="28"/>
                <w:lang w:eastAsia="lv-LV"/>
              </w:rPr>
              <w:t xml:space="preserve">netikt sasniegts soda mērķis, it īpaši vispārējā un speciālā </w:t>
            </w:r>
            <w:proofErr w:type="spellStart"/>
            <w:r w:rsidR="0031743F">
              <w:rPr>
                <w:bCs/>
                <w:iCs/>
                <w:sz w:val="28"/>
                <w:szCs w:val="28"/>
                <w:lang w:eastAsia="lv-LV"/>
              </w:rPr>
              <w:t>prevencija</w:t>
            </w:r>
            <w:proofErr w:type="spellEnd"/>
            <w:r w:rsidR="0031743F">
              <w:rPr>
                <w:bCs/>
                <w:iCs/>
                <w:sz w:val="28"/>
                <w:szCs w:val="28"/>
                <w:lang w:eastAsia="lv-LV"/>
              </w:rPr>
              <w:t>.</w:t>
            </w:r>
          </w:p>
          <w:p w:rsidRPr="00151638" w:rsidR="0031743F" w:rsidRDefault="0031743F" w14:paraId="44B8452E" w14:textId="77777777">
            <w:pPr>
              <w:pStyle w:val="Sarakstarindkopa"/>
              <w:ind w:left="31"/>
              <w:jc w:val="both"/>
              <w:rPr>
                <w:bCs/>
                <w:iCs/>
                <w:sz w:val="28"/>
                <w:szCs w:val="28"/>
                <w:lang w:eastAsia="lv-LV"/>
              </w:rPr>
            </w:pPr>
          </w:p>
          <w:p w:rsidRPr="00656EE9" w:rsidR="00ED2DFD" w:rsidRDefault="00B940B1" w14:paraId="6C42D983" w14:textId="0C338AC1">
            <w:pPr>
              <w:pStyle w:val="Sarakstarindkopa"/>
              <w:ind w:left="31"/>
              <w:jc w:val="both"/>
              <w:rPr>
                <w:sz w:val="28"/>
                <w:szCs w:val="28"/>
              </w:rPr>
            </w:pPr>
            <w:r w:rsidRPr="00656EE9">
              <w:rPr>
                <w:bCs/>
                <w:iCs/>
                <w:sz w:val="28"/>
                <w:szCs w:val="28"/>
                <w:lang w:eastAsia="lv-LV"/>
              </w:rPr>
              <w:t>Likump</w:t>
            </w:r>
            <w:r w:rsidRPr="00656EE9" w:rsidR="00044466">
              <w:rPr>
                <w:bCs/>
                <w:iCs/>
                <w:sz w:val="28"/>
                <w:szCs w:val="28"/>
                <w:lang w:eastAsia="lv-LV"/>
              </w:rPr>
              <w:t>rojekta 2.pantā</w:t>
            </w:r>
            <w:r w:rsidRPr="00656EE9" w:rsidR="0042445D">
              <w:rPr>
                <w:bCs/>
                <w:iCs/>
                <w:sz w:val="28"/>
                <w:szCs w:val="28"/>
                <w:lang w:eastAsia="lv-LV"/>
              </w:rPr>
              <w:t xml:space="preserve"> ietvertajā</w:t>
            </w:r>
            <w:r w:rsidRPr="00656EE9" w:rsidR="00044466">
              <w:rPr>
                <w:bCs/>
                <w:iCs/>
                <w:sz w:val="28"/>
                <w:szCs w:val="28"/>
                <w:lang w:eastAsia="lv-LV"/>
              </w:rPr>
              <w:t xml:space="preserve"> </w:t>
            </w:r>
            <w:r w:rsidRPr="00656EE9" w:rsidR="0042445D">
              <w:rPr>
                <w:bCs/>
                <w:iCs/>
                <w:sz w:val="28"/>
                <w:szCs w:val="28"/>
                <w:lang w:eastAsia="lv-LV"/>
              </w:rPr>
              <w:t>Bibliotēku likuma 3</w:t>
            </w:r>
            <w:r w:rsidR="008B0347">
              <w:rPr>
                <w:bCs/>
                <w:iCs/>
                <w:sz w:val="28"/>
                <w:szCs w:val="28"/>
                <w:lang w:eastAsia="lv-LV"/>
              </w:rPr>
              <w:t>3</w:t>
            </w:r>
            <w:r w:rsidRPr="00656EE9" w:rsidR="0042445D">
              <w:rPr>
                <w:bCs/>
                <w:iCs/>
                <w:sz w:val="28"/>
                <w:szCs w:val="28"/>
                <w:lang w:eastAsia="lv-LV"/>
              </w:rPr>
              <w:t xml:space="preserve">.pantā </w:t>
            </w:r>
            <w:r w:rsidRPr="00656EE9" w:rsidR="00044466">
              <w:rPr>
                <w:bCs/>
                <w:iCs/>
                <w:sz w:val="28"/>
                <w:szCs w:val="28"/>
                <w:lang w:eastAsia="lv-LV"/>
              </w:rPr>
              <w:t>paredzēts, ka administratīvā pārkāpuma procesu par šā likum</w:t>
            </w:r>
            <w:r w:rsidRPr="00656EE9" w:rsidR="000D2378">
              <w:rPr>
                <w:bCs/>
                <w:iCs/>
                <w:sz w:val="28"/>
                <w:szCs w:val="28"/>
                <w:lang w:eastAsia="lv-LV"/>
              </w:rPr>
              <w:t xml:space="preserve">a 31. </w:t>
            </w:r>
            <w:r w:rsidR="008B0347">
              <w:rPr>
                <w:bCs/>
                <w:iCs/>
                <w:sz w:val="28"/>
                <w:szCs w:val="28"/>
                <w:lang w:eastAsia="lv-LV"/>
              </w:rPr>
              <w:t>un</w:t>
            </w:r>
            <w:r w:rsidRPr="00656EE9" w:rsidR="00872187">
              <w:rPr>
                <w:bCs/>
                <w:iCs/>
                <w:sz w:val="28"/>
                <w:szCs w:val="28"/>
                <w:lang w:eastAsia="lv-LV"/>
              </w:rPr>
              <w:t xml:space="preserve"> </w:t>
            </w:r>
            <w:r w:rsidRPr="00656EE9" w:rsidR="000D2378">
              <w:rPr>
                <w:bCs/>
                <w:iCs/>
                <w:sz w:val="28"/>
                <w:szCs w:val="28"/>
                <w:lang w:eastAsia="lv-LV"/>
              </w:rPr>
              <w:t xml:space="preserve"> 3</w:t>
            </w:r>
            <w:r w:rsidR="008B0347">
              <w:rPr>
                <w:bCs/>
                <w:iCs/>
                <w:sz w:val="28"/>
                <w:szCs w:val="28"/>
                <w:lang w:eastAsia="lv-LV"/>
              </w:rPr>
              <w:t>2</w:t>
            </w:r>
            <w:r w:rsidRPr="00656EE9" w:rsidR="000D2378">
              <w:rPr>
                <w:bCs/>
                <w:iCs/>
                <w:sz w:val="28"/>
                <w:szCs w:val="28"/>
                <w:lang w:eastAsia="lv-LV"/>
              </w:rPr>
              <w:t>.pantā</w:t>
            </w:r>
            <w:r w:rsidRPr="00656EE9" w:rsidR="00044466">
              <w:rPr>
                <w:bCs/>
                <w:iCs/>
                <w:sz w:val="28"/>
                <w:szCs w:val="28"/>
                <w:lang w:eastAsia="lv-LV"/>
              </w:rPr>
              <w:t xml:space="preserve"> paredzētajiem administratīvajiem pārkāpumiem veic Valsts policija. </w:t>
            </w:r>
            <w:r w:rsidRPr="00656EE9" w:rsidR="00F80E8B">
              <w:rPr>
                <w:bCs/>
                <w:iCs/>
                <w:sz w:val="28"/>
                <w:szCs w:val="28"/>
                <w:lang w:eastAsia="lv-LV"/>
              </w:rPr>
              <w:t xml:space="preserve">Atbilstoši </w:t>
            </w:r>
            <w:r w:rsidRPr="00656EE9" w:rsidR="005E5929">
              <w:rPr>
                <w:bCs/>
                <w:iCs/>
                <w:sz w:val="28"/>
                <w:szCs w:val="28"/>
                <w:lang w:eastAsia="lv-LV"/>
              </w:rPr>
              <w:t>Administratīvās atbildības likuma 115.panta pirmajā daļ</w:t>
            </w:r>
            <w:r w:rsidRPr="00656EE9" w:rsidR="00F80E8B">
              <w:rPr>
                <w:bCs/>
                <w:iCs/>
                <w:sz w:val="28"/>
                <w:szCs w:val="28"/>
                <w:lang w:eastAsia="lv-LV"/>
              </w:rPr>
              <w:t xml:space="preserve">ai </w:t>
            </w:r>
            <w:r w:rsidRPr="00656EE9" w:rsidR="007238AE">
              <w:rPr>
                <w:bCs/>
                <w:iCs/>
                <w:sz w:val="28"/>
                <w:szCs w:val="28"/>
                <w:lang w:eastAsia="lv-LV"/>
              </w:rPr>
              <w:t>un</w:t>
            </w:r>
            <w:r w:rsidRPr="00656EE9" w:rsidR="008362C5">
              <w:rPr>
                <w:bCs/>
                <w:iCs/>
                <w:sz w:val="28"/>
                <w:szCs w:val="28"/>
                <w:lang w:eastAsia="lv-LV"/>
              </w:rPr>
              <w:t xml:space="preserve"> likuma </w:t>
            </w:r>
            <w:r w:rsidRPr="00656EE9" w:rsidR="007238AE">
              <w:rPr>
                <w:bCs/>
                <w:sz w:val="28"/>
                <w:szCs w:val="28"/>
                <w:lang w:eastAsia="lv-LV"/>
              </w:rPr>
              <w:t>„</w:t>
            </w:r>
            <w:r w:rsidRPr="00656EE9" w:rsidR="008362C5">
              <w:rPr>
                <w:bCs/>
                <w:iCs/>
                <w:sz w:val="28"/>
                <w:szCs w:val="28"/>
                <w:lang w:eastAsia="lv-LV"/>
              </w:rPr>
              <w:t>Par p</w:t>
            </w:r>
            <w:r w:rsidR="00220001">
              <w:rPr>
                <w:bCs/>
                <w:iCs/>
                <w:sz w:val="28"/>
                <w:szCs w:val="28"/>
                <w:lang w:eastAsia="lv-LV"/>
              </w:rPr>
              <w:t>oliciju” 3.panta pirmajai daļai</w:t>
            </w:r>
            <w:r w:rsidRPr="00656EE9" w:rsidR="008362C5">
              <w:rPr>
                <w:bCs/>
                <w:iCs/>
                <w:sz w:val="28"/>
                <w:szCs w:val="28"/>
                <w:lang w:eastAsia="lv-LV"/>
              </w:rPr>
              <w:t xml:space="preserve"> viens no policijas uzdevumiem ir novērst noziedzīgus nodarījumus un citus likumpārkāpumus. Savukārt likuma </w:t>
            </w:r>
            <w:r w:rsidRPr="00656EE9" w:rsidR="007238AE">
              <w:rPr>
                <w:bCs/>
                <w:sz w:val="28"/>
                <w:szCs w:val="28"/>
                <w:lang w:eastAsia="lv-LV"/>
              </w:rPr>
              <w:t>„</w:t>
            </w:r>
            <w:r w:rsidRPr="00656EE9" w:rsidR="008362C5">
              <w:rPr>
                <w:bCs/>
                <w:iCs/>
                <w:sz w:val="28"/>
                <w:szCs w:val="28"/>
                <w:lang w:eastAsia="lv-LV"/>
              </w:rPr>
              <w:t xml:space="preserve">Par policiju” 10.panta pirmās daļas 6.punktā noteikts, ka saskaņā ar policijas uzdevumiem policijas darbinieka pamatpienākumi atbilstoši dienesta kompetencei ir novērst un pārtraukt administratīvos pārkāpumus, noskaidrot vainīgos, savas kompetences ietvaros sastādīt protokolus, izskatīt lietas par šiem pārkāpumiem vai arī nodot tās izskatīšanai pēc pakļautības. Ievērojot likuma </w:t>
            </w:r>
            <w:r w:rsidRPr="00656EE9" w:rsidR="00321B45">
              <w:rPr>
                <w:bCs/>
                <w:sz w:val="28"/>
                <w:szCs w:val="28"/>
                <w:lang w:eastAsia="lv-LV"/>
              </w:rPr>
              <w:t>„</w:t>
            </w:r>
            <w:r w:rsidRPr="00656EE9" w:rsidR="008362C5">
              <w:rPr>
                <w:bCs/>
                <w:iCs/>
                <w:sz w:val="28"/>
                <w:szCs w:val="28"/>
                <w:lang w:eastAsia="lv-LV"/>
              </w:rPr>
              <w:t xml:space="preserve">Par policiju” 15.panta otro daļu Valsts policija savas kompetences ietvaros izpilda savus pienākumus visā Latvijas Republikas teritorijā, pašvaldības policija </w:t>
            </w:r>
            <w:r w:rsidRPr="00656EE9" w:rsidR="006D4433">
              <w:rPr>
                <w:bCs/>
                <w:iCs/>
                <w:sz w:val="28"/>
                <w:szCs w:val="28"/>
                <w:lang w:eastAsia="lv-LV"/>
              </w:rPr>
              <w:t xml:space="preserve">– </w:t>
            </w:r>
            <w:r w:rsidRPr="00656EE9" w:rsidR="008362C5">
              <w:rPr>
                <w:bCs/>
                <w:iCs/>
                <w:sz w:val="28"/>
                <w:szCs w:val="28"/>
                <w:lang w:eastAsia="lv-LV"/>
              </w:rPr>
              <w:t xml:space="preserve">attiecīgajā </w:t>
            </w:r>
            <w:r w:rsidRPr="00656EE9" w:rsidR="008362C5">
              <w:rPr>
                <w:bCs/>
                <w:iCs/>
                <w:sz w:val="28"/>
                <w:szCs w:val="28"/>
                <w:lang w:eastAsia="lv-LV"/>
              </w:rPr>
              <w:lastRenderedPageBreak/>
              <w:t xml:space="preserve">administratīvajā teritorijā un citas pašvaldības administratīvajā teritorijā, kura deleģējusi šajā likumā noteikto pienākumu vai uzdevumu izpildi, bet ostas policija </w:t>
            </w:r>
            <w:r w:rsidRPr="00656EE9" w:rsidR="009268F9">
              <w:rPr>
                <w:bCs/>
                <w:iCs/>
                <w:sz w:val="28"/>
                <w:szCs w:val="28"/>
                <w:lang w:eastAsia="lv-LV"/>
              </w:rPr>
              <w:t xml:space="preserve">– </w:t>
            </w:r>
            <w:r w:rsidRPr="00656EE9" w:rsidR="008362C5">
              <w:rPr>
                <w:bCs/>
                <w:iCs/>
                <w:sz w:val="28"/>
                <w:szCs w:val="28"/>
                <w:lang w:eastAsia="lv-LV"/>
              </w:rPr>
              <w:t xml:space="preserve">normatīvajos aktos noteiktajās ostas robežās. Ņemot vērā iepriekš minēto, vienīgā kompetentā iestāde, kas var veikt administratīvo pārkāpumu procesu par </w:t>
            </w:r>
            <w:r w:rsidRPr="00656EE9">
              <w:rPr>
                <w:bCs/>
                <w:iCs/>
                <w:sz w:val="28"/>
                <w:szCs w:val="28"/>
                <w:lang w:eastAsia="lv-LV"/>
              </w:rPr>
              <w:t>Likump</w:t>
            </w:r>
            <w:r w:rsidRPr="00656EE9" w:rsidR="008362C5">
              <w:rPr>
                <w:bCs/>
                <w:iCs/>
                <w:sz w:val="28"/>
                <w:szCs w:val="28"/>
                <w:lang w:eastAsia="lv-LV"/>
              </w:rPr>
              <w:t>rojektā paredzētajiem administratīvajiem pārkāpumiem</w:t>
            </w:r>
            <w:r w:rsidRPr="00656EE9" w:rsidR="000B7CEE">
              <w:rPr>
                <w:bCs/>
                <w:iCs/>
                <w:sz w:val="28"/>
                <w:szCs w:val="28"/>
                <w:lang w:eastAsia="lv-LV"/>
              </w:rPr>
              <w:t>,</w:t>
            </w:r>
            <w:r w:rsidRPr="00656EE9" w:rsidR="008362C5">
              <w:rPr>
                <w:bCs/>
                <w:iCs/>
                <w:sz w:val="28"/>
                <w:szCs w:val="28"/>
                <w:lang w:eastAsia="lv-LV"/>
              </w:rPr>
              <w:t xml:space="preserve"> ir Valsts policija.</w:t>
            </w:r>
          </w:p>
        </w:tc>
      </w:tr>
      <w:tr w:rsidRPr="00656EE9" w:rsidR="00D44C44" w:rsidTr="002E32BB" w14:paraId="26E4B94D" w14:textId="77777777">
        <w:trPr>
          <w:tblCellSpacing w:w="15" w:type="dxa"/>
        </w:trPr>
        <w:tc>
          <w:tcPr>
            <w:tcW w:w="297" w:type="pct"/>
            <w:tcBorders>
              <w:top w:val="outset" w:color="auto" w:sz="6" w:space="0"/>
              <w:left w:val="outset" w:color="auto" w:sz="6" w:space="0"/>
              <w:bottom w:val="outset" w:color="auto" w:sz="6" w:space="0"/>
              <w:right w:val="outset" w:color="auto" w:sz="6" w:space="0"/>
            </w:tcBorders>
            <w:hideMark/>
          </w:tcPr>
          <w:p w:rsidRPr="00656EE9" w:rsidR="00655F2C" w:rsidP="002E32BB" w:rsidRDefault="00E5323B" w14:paraId="0F4C9F1E" w14:textId="77777777">
            <w:pPr>
              <w:spacing w:after="0" w:line="240" w:lineRule="auto"/>
              <w:jc w:val="center"/>
              <w:rPr>
                <w:rFonts w:ascii="Times New Roman" w:hAnsi="Times New Roman" w:eastAsia="Times New Roman" w:cs="Times New Roman"/>
                <w:iCs/>
                <w:sz w:val="28"/>
                <w:szCs w:val="28"/>
                <w:lang w:eastAsia="lv-LV"/>
              </w:rPr>
            </w:pPr>
            <w:r w:rsidRPr="00656EE9">
              <w:rPr>
                <w:rFonts w:ascii="Times New Roman" w:hAnsi="Times New Roman" w:eastAsia="Times New Roman" w:cs="Times New Roman"/>
                <w:iCs/>
                <w:sz w:val="28"/>
                <w:szCs w:val="28"/>
                <w:lang w:eastAsia="lv-LV"/>
              </w:rPr>
              <w:lastRenderedPageBreak/>
              <w:t>3.</w:t>
            </w:r>
          </w:p>
        </w:tc>
        <w:tc>
          <w:tcPr>
            <w:tcW w:w="1692" w:type="pct"/>
            <w:tcBorders>
              <w:top w:val="outset" w:color="auto" w:sz="6" w:space="0"/>
              <w:left w:val="outset" w:color="auto" w:sz="6" w:space="0"/>
              <w:bottom w:val="outset" w:color="auto" w:sz="6" w:space="0"/>
              <w:right w:val="outset" w:color="auto" w:sz="6" w:space="0"/>
            </w:tcBorders>
            <w:hideMark/>
          </w:tcPr>
          <w:p w:rsidRPr="00656EE9" w:rsidR="00E5323B" w:rsidP="00D44C44" w:rsidRDefault="00E5323B" w14:paraId="0980FC32" w14:textId="77777777">
            <w:pPr>
              <w:spacing w:after="0" w:line="240" w:lineRule="auto"/>
              <w:rPr>
                <w:rFonts w:ascii="Times New Roman" w:hAnsi="Times New Roman" w:eastAsia="Times New Roman" w:cs="Times New Roman"/>
                <w:iCs/>
                <w:sz w:val="28"/>
                <w:szCs w:val="28"/>
                <w:lang w:eastAsia="lv-LV"/>
              </w:rPr>
            </w:pPr>
            <w:r w:rsidRPr="00656EE9">
              <w:rPr>
                <w:rFonts w:ascii="Times New Roman" w:hAnsi="Times New Roman" w:eastAsia="Times New Roman" w:cs="Times New Roman"/>
                <w:iCs/>
                <w:sz w:val="28"/>
                <w:szCs w:val="28"/>
                <w:lang w:eastAsia="lv-LV"/>
              </w:rPr>
              <w:t>Projekta izstrādē iesaistītās institūcijas un publiskas personas kapitālsabiedrības</w:t>
            </w:r>
          </w:p>
        </w:tc>
        <w:tc>
          <w:tcPr>
            <w:tcW w:w="2944" w:type="pct"/>
            <w:tcBorders>
              <w:top w:val="outset" w:color="auto" w:sz="6" w:space="0"/>
              <w:left w:val="outset" w:color="auto" w:sz="6" w:space="0"/>
              <w:bottom w:val="outset" w:color="auto" w:sz="6" w:space="0"/>
              <w:right w:val="outset" w:color="auto" w:sz="6" w:space="0"/>
            </w:tcBorders>
            <w:hideMark/>
          </w:tcPr>
          <w:p w:rsidRPr="00656EE9" w:rsidR="00782620" w:rsidP="002E32BB" w:rsidRDefault="001F5BB0" w14:paraId="3457C9C7" w14:textId="77777777">
            <w:pPr>
              <w:spacing w:after="0" w:line="240" w:lineRule="auto"/>
              <w:jc w:val="both"/>
              <w:rPr>
                <w:rFonts w:ascii="Times New Roman" w:hAnsi="Times New Roman" w:eastAsia="Times New Roman" w:cs="Times New Roman"/>
                <w:iCs/>
                <w:sz w:val="28"/>
                <w:szCs w:val="28"/>
                <w:highlight w:val="yellow"/>
                <w:lang w:eastAsia="lv-LV"/>
              </w:rPr>
            </w:pPr>
            <w:r w:rsidRPr="00656EE9">
              <w:rPr>
                <w:rFonts w:ascii="Times New Roman" w:hAnsi="Times New Roman" w:eastAsia="Times New Roman" w:cs="Times New Roman"/>
                <w:iCs/>
                <w:sz w:val="28"/>
                <w:szCs w:val="28"/>
                <w:lang w:eastAsia="lv-LV"/>
              </w:rPr>
              <w:t>Kultūras ministrija</w:t>
            </w:r>
            <w:r w:rsidRPr="00656EE9" w:rsidR="00044466">
              <w:rPr>
                <w:rFonts w:ascii="Times New Roman" w:hAnsi="Times New Roman" w:eastAsia="Times New Roman" w:cs="Times New Roman"/>
                <w:iCs/>
                <w:sz w:val="28"/>
                <w:szCs w:val="28"/>
                <w:lang w:eastAsia="lv-LV"/>
              </w:rPr>
              <w:t>,</w:t>
            </w:r>
            <w:r w:rsidRPr="00656EE9">
              <w:rPr>
                <w:rFonts w:ascii="Times New Roman" w:hAnsi="Times New Roman" w:eastAsia="Times New Roman" w:cs="Times New Roman"/>
                <w:iCs/>
                <w:sz w:val="28"/>
                <w:szCs w:val="28"/>
                <w:lang w:eastAsia="lv-LV"/>
              </w:rPr>
              <w:t xml:space="preserve"> Latvijas Nacionālā bibliotēka</w:t>
            </w:r>
            <w:r w:rsidRPr="00656EE9" w:rsidR="00044466">
              <w:rPr>
                <w:rFonts w:ascii="Times New Roman" w:hAnsi="Times New Roman" w:eastAsia="Times New Roman" w:cs="Times New Roman"/>
                <w:iCs/>
                <w:sz w:val="28"/>
                <w:szCs w:val="28"/>
                <w:lang w:eastAsia="lv-LV"/>
              </w:rPr>
              <w:t>, Valsts policija.</w:t>
            </w:r>
          </w:p>
        </w:tc>
      </w:tr>
      <w:tr w:rsidRPr="00656EE9" w:rsidR="00D44C44" w:rsidTr="002E32BB" w14:paraId="1C094CC1" w14:textId="77777777">
        <w:trPr>
          <w:tblCellSpacing w:w="15" w:type="dxa"/>
        </w:trPr>
        <w:tc>
          <w:tcPr>
            <w:tcW w:w="297" w:type="pct"/>
            <w:tcBorders>
              <w:top w:val="outset" w:color="auto" w:sz="6" w:space="0"/>
              <w:left w:val="outset" w:color="auto" w:sz="6" w:space="0"/>
              <w:bottom w:val="outset" w:color="auto" w:sz="6" w:space="0"/>
              <w:right w:val="outset" w:color="auto" w:sz="6" w:space="0"/>
            </w:tcBorders>
            <w:hideMark/>
          </w:tcPr>
          <w:p w:rsidRPr="00656EE9" w:rsidR="00655F2C" w:rsidP="002E32BB" w:rsidRDefault="00E5323B" w14:paraId="2FA588EE" w14:textId="77777777">
            <w:pPr>
              <w:spacing w:after="0" w:line="240" w:lineRule="auto"/>
              <w:jc w:val="center"/>
              <w:rPr>
                <w:rFonts w:ascii="Times New Roman" w:hAnsi="Times New Roman" w:eastAsia="Times New Roman" w:cs="Times New Roman"/>
                <w:iCs/>
                <w:sz w:val="28"/>
                <w:szCs w:val="28"/>
                <w:lang w:eastAsia="lv-LV"/>
              </w:rPr>
            </w:pPr>
            <w:r w:rsidRPr="00656EE9">
              <w:rPr>
                <w:rFonts w:ascii="Times New Roman" w:hAnsi="Times New Roman" w:eastAsia="Times New Roman" w:cs="Times New Roman"/>
                <w:iCs/>
                <w:sz w:val="28"/>
                <w:szCs w:val="28"/>
                <w:lang w:eastAsia="lv-LV"/>
              </w:rPr>
              <w:t>4.</w:t>
            </w:r>
          </w:p>
        </w:tc>
        <w:tc>
          <w:tcPr>
            <w:tcW w:w="1692" w:type="pct"/>
            <w:tcBorders>
              <w:top w:val="outset" w:color="auto" w:sz="6" w:space="0"/>
              <w:left w:val="outset" w:color="auto" w:sz="6" w:space="0"/>
              <w:bottom w:val="outset" w:color="auto" w:sz="6" w:space="0"/>
              <w:right w:val="outset" w:color="auto" w:sz="6" w:space="0"/>
            </w:tcBorders>
            <w:hideMark/>
          </w:tcPr>
          <w:p w:rsidRPr="00656EE9" w:rsidR="00E5323B" w:rsidP="00D44C44" w:rsidRDefault="00E5323B" w14:paraId="7C82D0A6" w14:textId="77777777">
            <w:pPr>
              <w:spacing w:after="0" w:line="240" w:lineRule="auto"/>
              <w:rPr>
                <w:rFonts w:ascii="Times New Roman" w:hAnsi="Times New Roman" w:eastAsia="Times New Roman" w:cs="Times New Roman"/>
                <w:iCs/>
                <w:sz w:val="28"/>
                <w:szCs w:val="28"/>
                <w:lang w:eastAsia="lv-LV"/>
              </w:rPr>
            </w:pPr>
            <w:r w:rsidRPr="00656EE9">
              <w:rPr>
                <w:rFonts w:ascii="Times New Roman" w:hAnsi="Times New Roman" w:eastAsia="Times New Roman" w:cs="Times New Roman"/>
                <w:iCs/>
                <w:sz w:val="28"/>
                <w:szCs w:val="28"/>
                <w:lang w:eastAsia="lv-LV"/>
              </w:rPr>
              <w:t>Cita informācija</w:t>
            </w:r>
          </w:p>
        </w:tc>
        <w:tc>
          <w:tcPr>
            <w:tcW w:w="2944" w:type="pct"/>
            <w:tcBorders>
              <w:top w:val="outset" w:color="auto" w:sz="6" w:space="0"/>
              <w:left w:val="outset" w:color="auto" w:sz="6" w:space="0"/>
              <w:bottom w:val="outset" w:color="auto" w:sz="6" w:space="0"/>
              <w:right w:val="outset" w:color="auto" w:sz="6" w:space="0"/>
            </w:tcBorders>
            <w:hideMark/>
          </w:tcPr>
          <w:p w:rsidRPr="00656EE9" w:rsidR="00E5323B" w:rsidP="00D44C44" w:rsidRDefault="00C166F2" w14:paraId="418B675E" w14:textId="77777777">
            <w:pPr>
              <w:spacing w:after="0" w:line="240" w:lineRule="auto"/>
              <w:rPr>
                <w:rFonts w:ascii="Times New Roman" w:hAnsi="Times New Roman" w:eastAsia="Times New Roman" w:cs="Times New Roman"/>
                <w:iCs/>
                <w:sz w:val="28"/>
                <w:szCs w:val="28"/>
                <w:lang w:eastAsia="lv-LV"/>
              </w:rPr>
            </w:pPr>
            <w:r w:rsidRPr="00656EE9">
              <w:rPr>
                <w:rFonts w:ascii="Times New Roman" w:hAnsi="Times New Roman" w:eastAsia="Times New Roman" w:cs="Times New Roman"/>
                <w:iCs/>
                <w:sz w:val="28"/>
                <w:szCs w:val="28"/>
                <w:lang w:eastAsia="lv-LV"/>
              </w:rPr>
              <w:t>Nav</w:t>
            </w:r>
          </w:p>
        </w:tc>
      </w:tr>
    </w:tbl>
    <w:p w:rsidRPr="00656EE9" w:rsidR="00E5323B" w:rsidP="00D44C44" w:rsidRDefault="00E5323B" w14:paraId="2BD24628" w14:textId="77777777">
      <w:pPr>
        <w:spacing w:after="0" w:line="240" w:lineRule="auto"/>
        <w:rPr>
          <w:rFonts w:ascii="Times New Roman" w:hAnsi="Times New Roman" w:eastAsia="Times New Roman" w:cs="Times New Roman"/>
          <w:iCs/>
          <w:sz w:val="28"/>
          <w:szCs w:val="28"/>
          <w:lang w:eastAsia="lv-LV"/>
        </w:rPr>
      </w:pPr>
      <w:r w:rsidRPr="00656EE9">
        <w:rPr>
          <w:rFonts w:ascii="Times New Roman" w:hAnsi="Times New Roman" w:eastAsia="Times New Roman" w:cs="Times New Roman"/>
          <w:iCs/>
          <w:sz w:val="28"/>
          <w:szCs w:val="28"/>
          <w:lang w:eastAsia="lv-LV"/>
        </w:rPr>
        <w:t xml:space="preserve">  </w:t>
      </w: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Pr="00656EE9" w:rsidR="00D44C44" w:rsidTr="00E5323B" w14:paraId="19552405" w14:textId="77777777">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656EE9" w:rsidR="00655F2C" w:rsidP="00D44C44" w:rsidRDefault="00E5323B" w14:paraId="3CDA2F4B" w14:textId="77777777">
            <w:pPr>
              <w:spacing w:after="0" w:line="240" w:lineRule="auto"/>
              <w:jc w:val="center"/>
              <w:rPr>
                <w:rFonts w:ascii="Times New Roman" w:hAnsi="Times New Roman" w:eastAsia="Times New Roman" w:cs="Times New Roman"/>
                <w:b/>
                <w:bCs/>
                <w:iCs/>
                <w:sz w:val="28"/>
                <w:szCs w:val="28"/>
                <w:lang w:eastAsia="lv-LV"/>
              </w:rPr>
            </w:pPr>
            <w:r w:rsidRPr="00656EE9">
              <w:rPr>
                <w:rFonts w:ascii="Times New Roman" w:hAnsi="Times New Roman" w:eastAsia="Times New Roman" w:cs="Times New Roman"/>
                <w:b/>
                <w:bCs/>
                <w:iCs/>
                <w:sz w:val="28"/>
                <w:szCs w:val="28"/>
                <w:lang w:eastAsia="lv-LV"/>
              </w:rPr>
              <w:t>II. Tiesību akta projekta ietekme uz sabiedrību, tautsaimniecības attīstību un administratīvo slogu</w:t>
            </w:r>
          </w:p>
        </w:tc>
      </w:tr>
      <w:tr w:rsidRPr="00656EE9" w:rsidR="00D44C44" w:rsidTr="002E32BB" w14:paraId="57A65FC5"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656EE9" w:rsidR="00655F2C" w:rsidP="002E32BB" w:rsidRDefault="00E5323B" w14:paraId="72538A23" w14:textId="77777777">
            <w:pPr>
              <w:spacing w:after="0" w:line="240" w:lineRule="auto"/>
              <w:jc w:val="center"/>
              <w:rPr>
                <w:rFonts w:ascii="Times New Roman" w:hAnsi="Times New Roman" w:eastAsia="Times New Roman" w:cs="Times New Roman"/>
                <w:iCs/>
                <w:sz w:val="28"/>
                <w:szCs w:val="28"/>
                <w:lang w:eastAsia="lv-LV"/>
              </w:rPr>
            </w:pPr>
            <w:r w:rsidRPr="00656EE9">
              <w:rPr>
                <w:rFonts w:ascii="Times New Roman" w:hAnsi="Times New Roman" w:eastAsia="Times New Roman" w:cs="Times New Roman"/>
                <w:iCs/>
                <w:sz w:val="28"/>
                <w:szCs w:val="28"/>
                <w:lang w:eastAsia="lv-LV"/>
              </w:rPr>
              <w:t>1.</w:t>
            </w:r>
          </w:p>
        </w:tc>
        <w:tc>
          <w:tcPr>
            <w:tcW w:w="1700" w:type="pct"/>
            <w:tcBorders>
              <w:top w:val="outset" w:color="auto" w:sz="6" w:space="0"/>
              <w:left w:val="outset" w:color="auto" w:sz="6" w:space="0"/>
              <w:bottom w:val="outset" w:color="auto" w:sz="6" w:space="0"/>
              <w:right w:val="outset" w:color="auto" w:sz="6" w:space="0"/>
            </w:tcBorders>
            <w:hideMark/>
          </w:tcPr>
          <w:p w:rsidRPr="00656EE9" w:rsidR="00E5323B" w:rsidP="00D44C44" w:rsidRDefault="00E5323B" w14:paraId="09E75502" w14:textId="77777777">
            <w:pPr>
              <w:spacing w:after="0" w:line="240" w:lineRule="auto"/>
              <w:rPr>
                <w:rFonts w:ascii="Times New Roman" w:hAnsi="Times New Roman" w:eastAsia="Times New Roman" w:cs="Times New Roman"/>
                <w:iCs/>
                <w:sz w:val="28"/>
                <w:szCs w:val="28"/>
                <w:lang w:eastAsia="lv-LV"/>
              </w:rPr>
            </w:pPr>
            <w:r w:rsidRPr="00656EE9">
              <w:rPr>
                <w:rFonts w:ascii="Times New Roman" w:hAnsi="Times New Roman" w:eastAsia="Times New Roman" w:cs="Times New Roman"/>
                <w:iCs/>
                <w:sz w:val="28"/>
                <w:szCs w:val="28"/>
                <w:lang w:eastAsia="lv-LV"/>
              </w:rPr>
              <w:t>Sabiedrības mērķgrupas, kuras tiesiskais regulējums ietekmē vai varētu ietekmēt</w:t>
            </w:r>
          </w:p>
        </w:tc>
        <w:tc>
          <w:tcPr>
            <w:tcW w:w="3000" w:type="pct"/>
            <w:tcBorders>
              <w:top w:val="outset" w:color="auto" w:sz="6" w:space="0"/>
              <w:left w:val="outset" w:color="auto" w:sz="6" w:space="0"/>
              <w:bottom w:val="outset" w:color="auto" w:sz="6" w:space="0"/>
              <w:right w:val="outset" w:color="auto" w:sz="6" w:space="0"/>
            </w:tcBorders>
            <w:hideMark/>
          </w:tcPr>
          <w:p w:rsidRPr="00656EE9" w:rsidR="00E5323B" w:rsidRDefault="001F5BB0" w14:paraId="0AB4DD9C" w14:textId="23D393FD">
            <w:pPr>
              <w:spacing w:after="0" w:line="240" w:lineRule="auto"/>
              <w:jc w:val="both"/>
              <w:rPr>
                <w:rFonts w:ascii="Times New Roman" w:hAnsi="Times New Roman" w:eastAsia="Times New Roman" w:cs="Times New Roman"/>
                <w:iCs/>
                <w:sz w:val="28"/>
                <w:szCs w:val="28"/>
                <w:lang w:eastAsia="lv-LV"/>
              </w:rPr>
            </w:pPr>
            <w:r w:rsidRPr="00656EE9">
              <w:rPr>
                <w:rFonts w:ascii="Times New Roman" w:hAnsi="Times New Roman" w:eastAsia="Times New Roman" w:cs="Times New Roman"/>
                <w:iCs/>
                <w:sz w:val="28"/>
                <w:szCs w:val="28"/>
                <w:lang w:eastAsia="lv-LV"/>
              </w:rPr>
              <w:t>Bibliotēku apmeklētāji, lasītāji, darbinieki, amatpersonas, ikviena persona, kura veic jebkāda</w:t>
            </w:r>
            <w:r w:rsidR="00220001">
              <w:rPr>
                <w:rFonts w:ascii="Times New Roman" w:hAnsi="Times New Roman" w:eastAsia="Times New Roman" w:cs="Times New Roman"/>
                <w:iCs/>
                <w:sz w:val="28"/>
                <w:szCs w:val="28"/>
                <w:lang w:eastAsia="lv-LV"/>
              </w:rPr>
              <w:t>s darbības ar īpaši aizsargājamo</w:t>
            </w:r>
            <w:r w:rsidRPr="00656EE9">
              <w:rPr>
                <w:rFonts w:ascii="Times New Roman" w:hAnsi="Times New Roman" w:eastAsia="Times New Roman" w:cs="Times New Roman"/>
                <w:iCs/>
                <w:sz w:val="28"/>
                <w:szCs w:val="28"/>
                <w:lang w:eastAsia="lv-LV"/>
              </w:rPr>
              <w:t xml:space="preserve"> bibliotēkas krājumu vai t</w:t>
            </w:r>
            <w:r w:rsidRPr="00656EE9" w:rsidR="00044466">
              <w:rPr>
                <w:rFonts w:ascii="Times New Roman" w:hAnsi="Times New Roman" w:eastAsia="Times New Roman" w:cs="Times New Roman"/>
                <w:iCs/>
                <w:sz w:val="28"/>
                <w:szCs w:val="28"/>
                <w:lang w:eastAsia="lv-LV"/>
              </w:rPr>
              <w:t>ā</w:t>
            </w:r>
            <w:r w:rsidRPr="00656EE9">
              <w:rPr>
                <w:rFonts w:ascii="Times New Roman" w:hAnsi="Times New Roman" w:eastAsia="Times New Roman" w:cs="Times New Roman"/>
                <w:iCs/>
                <w:sz w:val="28"/>
                <w:szCs w:val="28"/>
                <w:lang w:eastAsia="lv-LV"/>
              </w:rPr>
              <w:t xml:space="preserve"> dokumentiem</w:t>
            </w:r>
            <w:r w:rsidR="00787DC0">
              <w:rPr>
                <w:rFonts w:ascii="Times New Roman" w:hAnsi="Times New Roman" w:eastAsia="Times New Roman" w:cs="Times New Roman"/>
                <w:iCs/>
                <w:sz w:val="28"/>
                <w:szCs w:val="28"/>
                <w:lang w:eastAsia="lv-LV"/>
              </w:rPr>
              <w:t xml:space="preserve">, </w:t>
            </w:r>
            <w:r w:rsidR="00AC5476">
              <w:rPr>
                <w:rFonts w:ascii="Times New Roman" w:hAnsi="Times New Roman" w:eastAsia="Times New Roman" w:cs="Times New Roman"/>
                <w:iCs/>
                <w:sz w:val="28"/>
                <w:szCs w:val="28"/>
                <w:lang w:eastAsia="lv-LV"/>
              </w:rPr>
              <w:t>p</w:t>
            </w:r>
            <w:r w:rsidRPr="00AC5476" w:rsidR="00AC5476">
              <w:rPr>
                <w:rFonts w:ascii="Times New Roman" w:hAnsi="Times New Roman" w:eastAsia="Times New Roman" w:cs="Times New Roman"/>
                <w:iCs/>
                <w:sz w:val="28"/>
                <w:szCs w:val="28"/>
                <w:lang w:eastAsia="lv-LV"/>
              </w:rPr>
              <w:t>ersonas, kur</w:t>
            </w:r>
            <w:r w:rsidR="004B3217">
              <w:rPr>
                <w:rFonts w:ascii="Times New Roman" w:hAnsi="Times New Roman" w:eastAsia="Times New Roman" w:cs="Times New Roman"/>
                <w:iCs/>
                <w:sz w:val="28"/>
                <w:szCs w:val="28"/>
                <w:lang w:eastAsia="lv-LV"/>
              </w:rPr>
              <w:t>as</w:t>
            </w:r>
            <w:r w:rsidRPr="00AC5476" w:rsidR="00AC5476">
              <w:rPr>
                <w:rFonts w:ascii="Times New Roman" w:hAnsi="Times New Roman" w:eastAsia="Times New Roman" w:cs="Times New Roman"/>
                <w:iCs/>
                <w:sz w:val="28"/>
                <w:szCs w:val="28"/>
                <w:lang w:eastAsia="lv-LV"/>
              </w:rPr>
              <w:t xml:space="preserve"> piemēros </w:t>
            </w:r>
            <w:r w:rsidR="004B3217">
              <w:rPr>
                <w:rFonts w:ascii="Times New Roman" w:hAnsi="Times New Roman" w:eastAsia="Times New Roman" w:cs="Times New Roman"/>
                <w:iCs/>
                <w:sz w:val="28"/>
                <w:szCs w:val="28"/>
                <w:lang w:eastAsia="lv-LV"/>
              </w:rPr>
              <w:t>Likum</w:t>
            </w:r>
            <w:r w:rsidRPr="00AC5476" w:rsidR="00AC5476">
              <w:rPr>
                <w:rFonts w:ascii="Times New Roman" w:hAnsi="Times New Roman" w:eastAsia="Times New Roman" w:cs="Times New Roman"/>
                <w:iCs/>
                <w:sz w:val="28"/>
                <w:szCs w:val="28"/>
                <w:lang w:eastAsia="lv-LV"/>
              </w:rPr>
              <w:t>projektā paredzētos administratīvos sodus</w:t>
            </w:r>
            <w:r w:rsidR="00AC5476">
              <w:rPr>
                <w:rFonts w:ascii="Times New Roman" w:hAnsi="Times New Roman" w:eastAsia="Times New Roman" w:cs="Times New Roman"/>
                <w:iCs/>
                <w:sz w:val="28"/>
                <w:szCs w:val="28"/>
                <w:lang w:eastAsia="lv-LV"/>
              </w:rPr>
              <w:t xml:space="preserve"> (proti, Valsts policija)</w:t>
            </w:r>
            <w:r w:rsidRPr="00656EE9" w:rsidR="00DD29D8">
              <w:rPr>
                <w:rFonts w:ascii="Times New Roman" w:hAnsi="Times New Roman" w:eastAsia="Times New Roman" w:cs="Times New Roman"/>
                <w:iCs/>
                <w:sz w:val="28"/>
                <w:szCs w:val="28"/>
                <w:lang w:eastAsia="lv-LV"/>
              </w:rPr>
              <w:t>.</w:t>
            </w:r>
          </w:p>
        </w:tc>
      </w:tr>
      <w:tr w:rsidRPr="00656EE9" w:rsidR="00D44C44" w:rsidTr="002E32BB" w14:paraId="4E5E16A3"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656EE9" w:rsidR="00655F2C" w:rsidP="002E32BB" w:rsidRDefault="00E5323B" w14:paraId="24B4E7F4" w14:textId="77777777">
            <w:pPr>
              <w:spacing w:after="0" w:line="240" w:lineRule="auto"/>
              <w:jc w:val="center"/>
              <w:rPr>
                <w:rFonts w:ascii="Times New Roman" w:hAnsi="Times New Roman" w:eastAsia="Times New Roman" w:cs="Times New Roman"/>
                <w:iCs/>
                <w:sz w:val="28"/>
                <w:szCs w:val="28"/>
                <w:lang w:eastAsia="lv-LV"/>
              </w:rPr>
            </w:pPr>
            <w:r w:rsidRPr="00656EE9">
              <w:rPr>
                <w:rFonts w:ascii="Times New Roman" w:hAnsi="Times New Roman" w:eastAsia="Times New Roman" w:cs="Times New Roman"/>
                <w:iCs/>
                <w:sz w:val="28"/>
                <w:szCs w:val="28"/>
                <w:lang w:eastAsia="lv-LV"/>
              </w:rPr>
              <w:t>2.</w:t>
            </w:r>
          </w:p>
        </w:tc>
        <w:tc>
          <w:tcPr>
            <w:tcW w:w="1700" w:type="pct"/>
            <w:tcBorders>
              <w:top w:val="outset" w:color="auto" w:sz="6" w:space="0"/>
              <w:left w:val="outset" w:color="auto" w:sz="6" w:space="0"/>
              <w:bottom w:val="outset" w:color="auto" w:sz="6" w:space="0"/>
              <w:right w:val="outset" w:color="auto" w:sz="6" w:space="0"/>
            </w:tcBorders>
            <w:hideMark/>
          </w:tcPr>
          <w:p w:rsidRPr="00656EE9" w:rsidR="00E5323B" w:rsidP="00D44C44" w:rsidRDefault="00E5323B" w14:paraId="4B3337E2" w14:textId="77777777">
            <w:pPr>
              <w:spacing w:after="0" w:line="240" w:lineRule="auto"/>
              <w:rPr>
                <w:rFonts w:ascii="Times New Roman" w:hAnsi="Times New Roman" w:eastAsia="Times New Roman" w:cs="Times New Roman"/>
                <w:iCs/>
                <w:sz w:val="28"/>
                <w:szCs w:val="28"/>
                <w:lang w:eastAsia="lv-LV"/>
              </w:rPr>
            </w:pPr>
            <w:r w:rsidRPr="00656EE9">
              <w:rPr>
                <w:rFonts w:ascii="Times New Roman" w:hAnsi="Times New Roman" w:eastAsia="Times New Roman" w:cs="Times New Roman"/>
                <w:iCs/>
                <w:sz w:val="28"/>
                <w:szCs w:val="28"/>
                <w:lang w:eastAsia="lv-LV"/>
              </w:rPr>
              <w:t>Tiesiskā regulējuma ietekme uz tautsaimniecību un administratīvo slogu</w:t>
            </w:r>
          </w:p>
        </w:tc>
        <w:tc>
          <w:tcPr>
            <w:tcW w:w="3000" w:type="pct"/>
            <w:tcBorders>
              <w:top w:val="outset" w:color="auto" w:sz="6" w:space="0"/>
              <w:left w:val="outset" w:color="auto" w:sz="6" w:space="0"/>
              <w:bottom w:val="outset" w:color="auto" w:sz="6" w:space="0"/>
              <w:right w:val="outset" w:color="auto" w:sz="6" w:space="0"/>
            </w:tcBorders>
            <w:hideMark/>
          </w:tcPr>
          <w:p w:rsidRPr="00656EE9" w:rsidR="00E5323B" w:rsidP="00473D74" w:rsidRDefault="004B3217" w14:paraId="06F3B471" w14:textId="71EC7748">
            <w:pPr>
              <w:spacing w:after="0" w:line="240" w:lineRule="auto"/>
              <w:jc w:val="both"/>
              <w:rPr>
                <w:rFonts w:ascii="Times New Roman" w:hAnsi="Times New Roman" w:eastAsia="Times New Roman" w:cs="Times New Roman"/>
                <w:iCs/>
                <w:sz w:val="28"/>
                <w:szCs w:val="28"/>
                <w:lang w:eastAsia="lv-LV"/>
              </w:rPr>
            </w:pPr>
            <w:r>
              <w:rPr>
                <w:rFonts w:ascii="Times New Roman" w:hAnsi="Times New Roman" w:eastAsia="Times New Roman" w:cs="Times New Roman"/>
                <w:iCs/>
                <w:sz w:val="28"/>
                <w:szCs w:val="28"/>
                <w:lang w:eastAsia="lv-LV"/>
              </w:rPr>
              <w:t xml:space="preserve">Šobrīd </w:t>
            </w:r>
            <w:r w:rsidRPr="004B3217">
              <w:rPr>
                <w:rFonts w:ascii="Times New Roman" w:hAnsi="Times New Roman" w:eastAsia="Times New Roman" w:cs="Times New Roman"/>
                <w:iCs/>
                <w:sz w:val="28"/>
                <w:szCs w:val="28"/>
                <w:lang w:eastAsia="lv-LV"/>
              </w:rPr>
              <w:t xml:space="preserve">normatīvajos aktos tiešā veidā </w:t>
            </w:r>
            <w:r>
              <w:rPr>
                <w:rFonts w:ascii="Times New Roman" w:hAnsi="Times New Roman" w:eastAsia="Times New Roman" w:cs="Times New Roman"/>
                <w:iCs/>
                <w:sz w:val="28"/>
                <w:szCs w:val="28"/>
                <w:lang w:eastAsia="lv-LV"/>
              </w:rPr>
              <w:t xml:space="preserve">nav </w:t>
            </w:r>
            <w:r w:rsidRPr="004B3217">
              <w:rPr>
                <w:rFonts w:ascii="Times New Roman" w:hAnsi="Times New Roman" w:eastAsia="Times New Roman" w:cs="Times New Roman"/>
                <w:iCs/>
                <w:sz w:val="28"/>
                <w:szCs w:val="28"/>
                <w:lang w:eastAsia="lv-LV"/>
              </w:rPr>
              <w:t>paredzēta administratīvā atbildība par Likumprojektā paredzētajiem administratīvajiem pārkāpumiem. Latvijas Nacionālā bibliotēka, kuras krājumā ietilpst priekšmeti, kas atbilst Likumprojektā paredzētajiem īpaši aizsargājam</w:t>
            </w:r>
            <w:r w:rsidR="00CF49D2">
              <w:rPr>
                <w:rFonts w:ascii="Times New Roman" w:hAnsi="Times New Roman" w:eastAsia="Times New Roman" w:cs="Times New Roman"/>
                <w:iCs/>
                <w:sz w:val="28"/>
                <w:szCs w:val="28"/>
                <w:lang w:eastAsia="lv-LV"/>
              </w:rPr>
              <w:t>ā</w:t>
            </w:r>
            <w:r w:rsidRPr="004B3217">
              <w:rPr>
                <w:rFonts w:ascii="Times New Roman" w:hAnsi="Times New Roman" w:eastAsia="Times New Roman" w:cs="Times New Roman"/>
                <w:iCs/>
                <w:sz w:val="28"/>
                <w:szCs w:val="28"/>
                <w:lang w:eastAsia="lv-LV"/>
              </w:rPr>
              <w:t xml:space="preserve"> </w:t>
            </w:r>
            <w:r w:rsidR="000B2BC1">
              <w:rPr>
                <w:rFonts w:ascii="Times New Roman" w:hAnsi="Times New Roman" w:eastAsia="Times New Roman" w:cs="Times New Roman"/>
                <w:iCs/>
                <w:sz w:val="28"/>
                <w:szCs w:val="28"/>
                <w:lang w:eastAsia="lv-LV"/>
              </w:rPr>
              <w:t xml:space="preserve">bibliotēkas </w:t>
            </w:r>
            <w:r w:rsidRPr="004B3217">
              <w:rPr>
                <w:rFonts w:ascii="Times New Roman" w:hAnsi="Times New Roman" w:eastAsia="Times New Roman" w:cs="Times New Roman"/>
                <w:iCs/>
                <w:sz w:val="28"/>
                <w:szCs w:val="28"/>
                <w:lang w:eastAsia="lv-LV"/>
              </w:rPr>
              <w:t xml:space="preserve">krājuma dokumentiem, informēja, ka darbības, kas atbilstu Likumprojekta 2.pantā paredzētajiem administratīvajiem pārkāpumiem 2019.gadā un 2020.gadā nav konstatētas, bet </w:t>
            </w:r>
            <w:r w:rsidRPr="004B3217" w:rsidR="000B2BC1">
              <w:rPr>
                <w:rFonts w:ascii="Times New Roman" w:hAnsi="Times New Roman" w:eastAsia="Times New Roman" w:cs="Times New Roman"/>
                <w:iCs/>
                <w:sz w:val="28"/>
                <w:szCs w:val="28"/>
                <w:lang w:eastAsia="lv-LV"/>
              </w:rPr>
              <w:t>iepriekš</w:t>
            </w:r>
            <w:r w:rsidR="00CF49D2">
              <w:rPr>
                <w:rFonts w:ascii="Times New Roman" w:hAnsi="Times New Roman" w:eastAsia="Times New Roman" w:cs="Times New Roman"/>
                <w:iCs/>
                <w:sz w:val="28"/>
                <w:szCs w:val="28"/>
                <w:lang w:eastAsia="lv-LV"/>
              </w:rPr>
              <w:t>ējos gados tās</w:t>
            </w:r>
            <w:r w:rsidRPr="004B3217" w:rsidR="000B2BC1">
              <w:rPr>
                <w:rFonts w:ascii="Times New Roman" w:hAnsi="Times New Roman" w:eastAsia="Times New Roman" w:cs="Times New Roman"/>
                <w:iCs/>
                <w:sz w:val="28"/>
                <w:szCs w:val="28"/>
                <w:lang w:eastAsia="lv-LV"/>
              </w:rPr>
              <w:t xml:space="preserve"> </w:t>
            </w:r>
            <w:r w:rsidRPr="004B3217">
              <w:rPr>
                <w:rFonts w:ascii="Times New Roman" w:hAnsi="Times New Roman" w:eastAsia="Times New Roman" w:cs="Times New Roman"/>
                <w:iCs/>
                <w:sz w:val="28"/>
                <w:szCs w:val="28"/>
                <w:lang w:eastAsia="lv-LV"/>
              </w:rPr>
              <w:t xml:space="preserve">ir konstatētas ar intensitāti līdz diviem gadījumiem kalendārā gada laikā. Ievērojot, ka ar Administratīvās atbildības likuma spēkā stāšanos, administratīvā pārkāpuma procesa </w:t>
            </w:r>
            <w:r w:rsidRPr="004B3217">
              <w:rPr>
                <w:rFonts w:ascii="Times New Roman" w:hAnsi="Times New Roman" w:eastAsia="Times New Roman" w:cs="Times New Roman"/>
                <w:iCs/>
                <w:sz w:val="28"/>
                <w:szCs w:val="28"/>
                <w:lang w:eastAsia="lv-LV"/>
              </w:rPr>
              <w:lastRenderedPageBreak/>
              <w:t xml:space="preserve">veikšanai piekritīgajām iestādēm un amatpersonām, salīdzinot ar Latvijas Administratīvo pārkāpumu kodeksu, ir ievērojami plašāks iespējamo rīcību virzienu klāsts, kā arī </w:t>
            </w:r>
            <w:r w:rsidR="000B2BC1">
              <w:rPr>
                <w:rFonts w:ascii="Times New Roman" w:hAnsi="Times New Roman" w:eastAsia="Times New Roman" w:cs="Times New Roman"/>
                <w:iCs/>
                <w:sz w:val="28"/>
                <w:szCs w:val="28"/>
                <w:lang w:eastAsia="lv-LV"/>
              </w:rPr>
              <w:t xml:space="preserve">bibliotēkām ir </w:t>
            </w:r>
            <w:r w:rsidRPr="004B3217">
              <w:rPr>
                <w:rFonts w:ascii="Times New Roman" w:hAnsi="Times New Roman" w:eastAsia="Times New Roman" w:cs="Times New Roman"/>
                <w:iCs/>
                <w:sz w:val="28"/>
                <w:szCs w:val="28"/>
                <w:lang w:eastAsia="lv-LV"/>
              </w:rPr>
              <w:t xml:space="preserve">iespēja novērst iespējami izdarītos administratīvos pārkāpumus un to sekas vispārējā </w:t>
            </w:r>
            <w:r w:rsidR="000B2BC1">
              <w:rPr>
                <w:rFonts w:ascii="Times New Roman" w:hAnsi="Times New Roman" w:eastAsia="Times New Roman" w:cs="Times New Roman"/>
                <w:iCs/>
                <w:sz w:val="28"/>
                <w:szCs w:val="28"/>
                <w:lang w:eastAsia="lv-LV"/>
              </w:rPr>
              <w:t>valsts pārvaldes</w:t>
            </w:r>
            <w:r w:rsidR="00CF49D2">
              <w:rPr>
                <w:rFonts w:ascii="Times New Roman" w:hAnsi="Times New Roman" w:eastAsia="Times New Roman" w:cs="Times New Roman"/>
                <w:iCs/>
                <w:sz w:val="28"/>
                <w:szCs w:val="28"/>
                <w:lang w:eastAsia="lv-LV"/>
              </w:rPr>
              <w:t xml:space="preserve"> īstenotā</w:t>
            </w:r>
            <w:r w:rsidR="000B2BC1">
              <w:rPr>
                <w:rFonts w:ascii="Times New Roman" w:hAnsi="Times New Roman" w:eastAsia="Times New Roman" w:cs="Times New Roman"/>
                <w:iCs/>
                <w:sz w:val="28"/>
                <w:szCs w:val="28"/>
                <w:lang w:eastAsia="lv-LV"/>
              </w:rPr>
              <w:t xml:space="preserve"> </w:t>
            </w:r>
            <w:r w:rsidRPr="004B3217">
              <w:rPr>
                <w:rFonts w:ascii="Times New Roman" w:hAnsi="Times New Roman" w:eastAsia="Times New Roman" w:cs="Times New Roman"/>
                <w:iCs/>
                <w:sz w:val="28"/>
                <w:szCs w:val="28"/>
                <w:lang w:eastAsia="lv-LV"/>
              </w:rPr>
              <w:t>tiesību principa „Konsultē vispirms”</w:t>
            </w:r>
            <w:r w:rsidR="000B2BC1">
              <w:rPr>
                <w:rFonts w:ascii="Times New Roman" w:hAnsi="Times New Roman" w:eastAsia="Times New Roman" w:cs="Times New Roman"/>
                <w:iCs/>
                <w:sz w:val="28"/>
                <w:szCs w:val="28"/>
                <w:lang w:eastAsia="lv-LV"/>
              </w:rPr>
              <w:t xml:space="preserve"> ietvaros</w:t>
            </w:r>
            <w:r w:rsidRPr="004B3217">
              <w:rPr>
                <w:rFonts w:ascii="Times New Roman" w:hAnsi="Times New Roman" w:eastAsia="Times New Roman" w:cs="Times New Roman"/>
                <w:iCs/>
                <w:sz w:val="28"/>
                <w:szCs w:val="28"/>
                <w:lang w:eastAsia="lv-LV"/>
              </w:rPr>
              <w:t xml:space="preserve">, nav konstatējama </w:t>
            </w:r>
            <w:r w:rsidR="00CF49D2">
              <w:rPr>
                <w:rFonts w:ascii="Times New Roman" w:hAnsi="Times New Roman" w:eastAsia="Times New Roman" w:cs="Times New Roman"/>
                <w:iCs/>
                <w:sz w:val="28"/>
                <w:szCs w:val="28"/>
                <w:lang w:eastAsia="lv-LV"/>
              </w:rPr>
              <w:t>Likumprojekt</w:t>
            </w:r>
            <w:r w:rsidR="00B3359C">
              <w:rPr>
                <w:rFonts w:ascii="Times New Roman" w:hAnsi="Times New Roman" w:eastAsia="Times New Roman" w:cs="Times New Roman"/>
                <w:iCs/>
                <w:sz w:val="28"/>
                <w:szCs w:val="28"/>
                <w:lang w:eastAsia="lv-LV"/>
              </w:rPr>
              <w:t>ā ietvertā tiesiskā regulējuma</w:t>
            </w:r>
            <w:r w:rsidR="00CF49D2">
              <w:rPr>
                <w:rFonts w:ascii="Times New Roman" w:hAnsi="Times New Roman" w:eastAsia="Times New Roman" w:cs="Times New Roman"/>
                <w:iCs/>
                <w:sz w:val="28"/>
                <w:szCs w:val="28"/>
                <w:lang w:eastAsia="lv-LV"/>
              </w:rPr>
              <w:t xml:space="preserve"> </w:t>
            </w:r>
            <w:r w:rsidR="000B2BC1">
              <w:rPr>
                <w:rFonts w:ascii="Times New Roman" w:hAnsi="Times New Roman" w:eastAsia="Times New Roman" w:cs="Times New Roman"/>
                <w:iCs/>
                <w:sz w:val="28"/>
                <w:szCs w:val="28"/>
                <w:lang w:eastAsia="lv-LV"/>
              </w:rPr>
              <w:t xml:space="preserve">ietekme </w:t>
            </w:r>
            <w:r w:rsidRPr="004B3217">
              <w:rPr>
                <w:rFonts w:ascii="Times New Roman" w:hAnsi="Times New Roman" w:eastAsia="Times New Roman" w:cs="Times New Roman"/>
                <w:iCs/>
                <w:sz w:val="28"/>
                <w:szCs w:val="28"/>
                <w:lang w:eastAsia="lv-LV"/>
              </w:rPr>
              <w:t>uz administratīvo slogu.</w:t>
            </w:r>
          </w:p>
        </w:tc>
      </w:tr>
      <w:tr w:rsidRPr="00656EE9" w:rsidR="00D44C44" w:rsidTr="002E32BB" w14:paraId="3D2CD43F"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656EE9" w:rsidR="00655F2C" w:rsidP="002E32BB" w:rsidRDefault="00E5323B" w14:paraId="0A973EEA" w14:textId="77777777">
            <w:pPr>
              <w:spacing w:after="0" w:line="240" w:lineRule="auto"/>
              <w:jc w:val="center"/>
              <w:rPr>
                <w:rFonts w:ascii="Times New Roman" w:hAnsi="Times New Roman" w:eastAsia="Times New Roman" w:cs="Times New Roman"/>
                <w:iCs/>
                <w:sz w:val="28"/>
                <w:szCs w:val="28"/>
                <w:lang w:eastAsia="lv-LV"/>
              </w:rPr>
            </w:pPr>
            <w:r w:rsidRPr="00656EE9">
              <w:rPr>
                <w:rFonts w:ascii="Times New Roman" w:hAnsi="Times New Roman" w:eastAsia="Times New Roman" w:cs="Times New Roman"/>
                <w:iCs/>
                <w:sz w:val="28"/>
                <w:szCs w:val="28"/>
                <w:lang w:eastAsia="lv-LV"/>
              </w:rPr>
              <w:lastRenderedPageBreak/>
              <w:t>3.</w:t>
            </w:r>
          </w:p>
        </w:tc>
        <w:tc>
          <w:tcPr>
            <w:tcW w:w="1700" w:type="pct"/>
            <w:tcBorders>
              <w:top w:val="outset" w:color="auto" w:sz="6" w:space="0"/>
              <w:left w:val="outset" w:color="auto" w:sz="6" w:space="0"/>
              <w:bottom w:val="outset" w:color="auto" w:sz="6" w:space="0"/>
              <w:right w:val="outset" w:color="auto" w:sz="6" w:space="0"/>
            </w:tcBorders>
            <w:hideMark/>
          </w:tcPr>
          <w:p w:rsidRPr="00656EE9" w:rsidR="00E5323B" w:rsidP="00D44C44" w:rsidRDefault="00E5323B" w14:paraId="6755465C" w14:textId="77777777">
            <w:pPr>
              <w:spacing w:after="0" w:line="240" w:lineRule="auto"/>
              <w:rPr>
                <w:rFonts w:ascii="Times New Roman" w:hAnsi="Times New Roman" w:eastAsia="Times New Roman" w:cs="Times New Roman"/>
                <w:iCs/>
                <w:sz w:val="28"/>
                <w:szCs w:val="28"/>
                <w:lang w:eastAsia="lv-LV"/>
              </w:rPr>
            </w:pPr>
            <w:r w:rsidRPr="00656EE9">
              <w:rPr>
                <w:rFonts w:ascii="Times New Roman" w:hAnsi="Times New Roman" w:eastAsia="Times New Roman" w:cs="Times New Roman"/>
                <w:iCs/>
                <w:sz w:val="28"/>
                <w:szCs w:val="28"/>
                <w:lang w:eastAsia="lv-LV"/>
              </w:rPr>
              <w:t>Administratīvo izmaksu monetārs novērtējums</w:t>
            </w:r>
          </w:p>
        </w:tc>
        <w:tc>
          <w:tcPr>
            <w:tcW w:w="3000" w:type="pct"/>
            <w:tcBorders>
              <w:top w:val="outset" w:color="auto" w:sz="6" w:space="0"/>
              <w:left w:val="outset" w:color="auto" w:sz="6" w:space="0"/>
              <w:bottom w:val="outset" w:color="auto" w:sz="6" w:space="0"/>
              <w:right w:val="outset" w:color="auto" w:sz="6" w:space="0"/>
            </w:tcBorders>
            <w:hideMark/>
          </w:tcPr>
          <w:p w:rsidRPr="00656EE9" w:rsidR="00E5323B" w:rsidP="00D44C44" w:rsidRDefault="00BA4F4E" w14:paraId="4D792FD5" w14:textId="77777777">
            <w:pPr>
              <w:spacing w:after="0" w:line="240" w:lineRule="auto"/>
              <w:rPr>
                <w:rFonts w:ascii="Times New Roman" w:hAnsi="Times New Roman" w:eastAsia="Times New Roman" w:cs="Times New Roman"/>
                <w:iCs/>
                <w:sz w:val="28"/>
                <w:szCs w:val="28"/>
                <w:lang w:eastAsia="lv-LV"/>
              </w:rPr>
            </w:pPr>
            <w:r w:rsidRPr="00656EE9">
              <w:rPr>
                <w:rFonts w:ascii="Times New Roman" w:hAnsi="Times New Roman" w:eastAsia="Times New Roman" w:cs="Times New Roman"/>
                <w:iCs/>
                <w:sz w:val="28"/>
                <w:szCs w:val="28"/>
                <w:lang w:eastAsia="lv-LV"/>
              </w:rPr>
              <w:t>Likumprojekts šo jomu neskar.</w:t>
            </w:r>
          </w:p>
        </w:tc>
      </w:tr>
      <w:tr w:rsidRPr="00656EE9" w:rsidR="00D44C44" w:rsidTr="002E32BB" w14:paraId="20A2C5DD"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656EE9" w:rsidR="00655F2C" w:rsidP="002E32BB" w:rsidRDefault="00E5323B" w14:paraId="7BD754DE" w14:textId="77777777">
            <w:pPr>
              <w:spacing w:after="0" w:line="240" w:lineRule="auto"/>
              <w:jc w:val="center"/>
              <w:rPr>
                <w:rFonts w:ascii="Times New Roman" w:hAnsi="Times New Roman" w:eastAsia="Times New Roman" w:cs="Times New Roman"/>
                <w:iCs/>
                <w:sz w:val="28"/>
                <w:szCs w:val="28"/>
                <w:lang w:eastAsia="lv-LV"/>
              </w:rPr>
            </w:pPr>
            <w:r w:rsidRPr="00656EE9">
              <w:rPr>
                <w:rFonts w:ascii="Times New Roman" w:hAnsi="Times New Roman" w:eastAsia="Times New Roman" w:cs="Times New Roman"/>
                <w:iCs/>
                <w:sz w:val="28"/>
                <w:szCs w:val="28"/>
                <w:lang w:eastAsia="lv-LV"/>
              </w:rPr>
              <w:t>4.</w:t>
            </w:r>
          </w:p>
        </w:tc>
        <w:tc>
          <w:tcPr>
            <w:tcW w:w="1700" w:type="pct"/>
            <w:tcBorders>
              <w:top w:val="outset" w:color="auto" w:sz="6" w:space="0"/>
              <w:left w:val="outset" w:color="auto" w:sz="6" w:space="0"/>
              <w:bottom w:val="outset" w:color="auto" w:sz="6" w:space="0"/>
              <w:right w:val="outset" w:color="auto" w:sz="6" w:space="0"/>
            </w:tcBorders>
            <w:hideMark/>
          </w:tcPr>
          <w:p w:rsidRPr="00656EE9" w:rsidR="00E5323B" w:rsidP="00D44C44" w:rsidRDefault="00E5323B" w14:paraId="0EDFBCA4" w14:textId="77777777">
            <w:pPr>
              <w:spacing w:after="0" w:line="240" w:lineRule="auto"/>
              <w:rPr>
                <w:rFonts w:ascii="Times New Roman" w:hAnsi="Times New Roman" w:eastAsia="Times New Roman" w:cs="Times New Roman"/>
                <w:iCs/>
                <w:sz w:val="28"/>
                <w:szCs w:val="28"/>
                <w:lang w:eastAsia="lv-LV"/>
              </w:rPr>
            </w:pPr>
            <w:r w:rsidRPr="00656EE9">
              <w:rPr>
                <w:rFonts w:ascii="Times New Roman" w:hAnsi="Times New Roman" w:eastAsia="Times New Roman" w:cs="Times New Roman"/>
                <w:iCs/>
                <w:sz w:val="28"/>
                <w:szCs w:val="28"/>
                <w:lang w:eastAsia="lv-LV"/>
              </w:rPr>
              <w:t>Atbilstības izmaksu monetārs novērtējums</w:t>
            </w:r>
          </w:p>
        </w:tc>
        <w:tc>
          <w:tcPr>
            <w:tcW w:w="3000" w:type="pct"/>
            <w:tcBorders>
              <w:top w:val="outset" w:color="auto" w:sz="6" w:space="0"/>
              <w:left w:val="outset" w:color="auto" w:sz="6" w:space="0"/>
              <w:bottom w:val="outset" w:color="auto" w:sz="6" w:space="0"/>
              <w:right w:val="outset" w:color="auto" w:sz="6" w:space="0"/>
            </w:tcBorders>
            <w:hideMark/>
          </w:tcPr>
          <w:p w:rsidRPr="00656EE9" w:rsidR="00E5323B" w:rsidP="00D44C44" w:rsidRDefault="00BA4F4E" w14:paraId="385499F3" w14:textId="77777777">
            <w:pPr>
              <w:spacing w:after="0" w:line="240" w:lineRule="auto"/>
              <w:rPr>
                <w:rFonts w:ascii="Times New Roman" w:hAnsi="Times New Roman" w:eastAsia="Times New Roman" w:cs="Times New Roman"/>
                <w:iCs/>
                <w:sz w:val="28"/>
                <w:szCs w:val="28"/>
                <w:lang w:eastAsia="lv-LV"/>
              </w:rPr>
            </w:pPr>
            <w:r w:rsidRPr="00656EE9">
              <w:rPr>
                <w:rFonts w:ascii="Times New Roman" w:hAnsi="Times New Roman" w:eastAsia="Times New Roman" w:cs="Times New Roman"/>
                <w:iCs/>
                <w:sz w:val="28"/>
                <w:szCs w:val="28"/>
                <w:lang w:eastAsia="lv-LV"/>
              </w:rPr>
              <w:t>Likumprojekts šo jomu neskar.</w:t>
            </w:r>
          </w:p>
        </w:tc>
      </w:tr>
      <w:tr w:rsidRPr="00656EE9" w:rsidR="00D44C44" w:rsidTr="002E32BB" w14:paraId="25EA6C5C"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656EE9" w:rsidR="00655F2C" w:rsidP="002E32BB" w:rsidRDefault="00E5323B" w14:paraId="1F8D66CF" w14:textId="77777777">
            <w:pPr>
              <w:spacing w:after="0" w:line="240" w:lineRule="auto"/>
              <w:jc w:val="center"/>
              <w:rPr>
                <w:rFonts w:ascii="Times New Roman" w:hAnsi="Times New Roman" w:eastAsia="Times New Roman" w:cs="Times New Roman"/>
                <w:iCs/>
                <w:sz w:val="28"/>
                <w:szCs w:val="28"/>
                <w:lang w:eastAsia="lv-LV"/>
              </w:rPr>
            </w:pPr>
            <w:r w:rsidRPr="00656EE9">
              <w:rPr>
                <w:rFonts w:ascii="Times New Roman" w:hAnsi="Times New Roman" w:eastAsia="Times New Roman" w:cs="Times New Roman"/>
                <w:iCs/>
                <w:sz w:val="28"/>
                <w:szCs w:val="28"/>
                <w:lang w:eastAsia="lv-LV"/>
              </w:rPr>
              <w:t>5.</w:t>
            </w:r>
          </w:p>
        </w:tc>
        <w:tc>
          <w:tcPr>
            <w:tcW w:w="1700" w:type="pct"/>
            <w:tcBorders>
              <w:top w:val="outset" w:color="auto" w:sz="6" w:space="0"/>
              <w:left w:val="outset" w:color="auto" w:sz="6" w:space="0"/>
              <w:bottom w:val="outset" w:color="auto" w:sz="6" w:space="0"/>
              <w:right w:val="outset" w:color="auto" w:sz="6" w:space="0"/>
            </w:tcBorders>
            <w:hideMark/>
          </w:tcPr>
          <w:p w:rsidRPr="00656EE9" w:rsidR="00E5323B" w:rsidP="00D44C44" w:rsidRDefault="00E5323B" w14:paraId="0EADDD88" w14:textId="77777777">
            <w:pPr>
              <w:spacing w:after="0" w:line="240" w:lineRule="auto"/>
              <w:rPr>
                <w:rFonts w:ascii="Times New Roman" w:hAnsi="Times New Roman" w:eastAsia="Times New Roman" w:cs="Times New Roman"/>
                <w:iCs/>
                <w:sz w:val="28"/>
                <w:szCs w:val="28"/>
                <w:lang w:eastAsia="lv-LV"/>
              </w:rPr>
            </w:pPr>
            <w:r w:rsidRPr="00656EE9">
              <w:rPr>
                <w:rFonts w:ascii="Times New Roman" w:hAnsi="Times New Roman" w:eastAsia="Times New Roman" w:cs="Times New Roman"/>
                <w:iCs/>
                <w:sz w:val="28"/>
                <w:szCs w:val="28"/>
                <w:lang w:eastAsia="lv-LV"/>
              </w:rPr>
              <w:t>Cita informācija</w:t>
            </w:r>
          </w:p>
        </w:tc>
        <w:tc>
          <w:tcPr>
            <w:tcW w:w="3000" w:type="pct"/>
            <w:tcBorders>
              <w:top w:val="outset" w:color="auto" w:sz="6" w:space="0"/>
              <w:left w:val="outset" w:color="auto" w:sz="6" w:space="0"/>
              <w:bottom w:val="outset" w:color="auto" w:sz="6" w:space="0"/>
              <w:right w:val="outset" w:color="auto" w:sz="6" w:space="0"/>
            </w:tcBorders>
            <w:hideMark/>
          </w:tcPr>
          <w:p w:rsidRPr="00656EE9" w:rsidR="00E5323B" w:rsidP="004B3217" w:rsidRDefault="004B3217" w14:paraId="3F186513" w14:textId="7C8B175F">
            <w:pPr>
              <w:spacing w:after="0" w:line="240" w:lineRule="auto"/>
              <w:jc w:val="both"/>
              <w:rPr>
                <w:rFonts w:ascii="Times New Roman" w:hAnsi="Times New Roman" w:eastAsia="Times New Roman" w:cs="Times New Roman"/>
                <w:iCs/>
                <w:sz w:val="28"/>
                <w:szCs w:val="28"/>
                <w:lang w:eastAsia="lv-LV"/>
              </w:rPr>
            </w:pPr>
            <w:r>
              <w:rPr>
                <w:rFonts w:ascii="Times New Roman" w:hAnsi="Times New Roman" w:eastAsia="Times New Roman" w:cs="Times New Roman"/>
                <w:iCs/>
                <w:sz w:val="28"/>
                <w:szCs w:val="28"/>
                <w:lang w:eastAsia="lv-LV"/>
              </w:rPr>
              <w:t>Nav</w:t>
            </w:r>
          </w:p>
        </w:tc>
      </w:tr>
    </w:tbl>
    <w:p w:rsidRPr="00656EE9" w:rsidR="00E5323B" w:rsidP="00D44C44" w:rsidRDefault="00E5323B" w14:paraId="2D4BD2D3" w14:textId="77777777">
      <w:pPr>
        <w:spacing w:after="0" w:line="240" w:lineRule="auto"/>
        <w:rPr>
          <w:rFonts w:ascii="Times New Roman" w:hAnsi="Times New Roman" w:eastAsia="Times New Roman" w:cs="Times New Roman"/>
          <w:iCs/>
          <w:sz w:val="28"/>
          <w:szCs w:val="28"/>
          <w:lang w:eastAsia="lv-LV"/>
        </w:rPr>
      </w:pPr>
      <w:r w:rsidRPr="00656EE9">
        <w:rPr>
          <w:rFonts w:ascii="Times New Roman" w:hAnsi="Times New Roman" w:eastAsia="Times New Roman" w:cs="Times New Roman"/>
          <w:iCs/>
          <w:sz w:val="28"/>
          <w:szCs w:val="28"/>
          <w:lang w:eastAsia="lv-LV"/>
        </w:rPr>
        <w:t xml:space="preserve">  </w:t>
      </w: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9055"/>
      </w:tblGrid>
      <w:tr w:rsidRPr="00656EE9" w:rsidR="00D44C44" w:rsidTr="00E5323B" w14:paraId="4A8FA5A1"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hideMark/>
          </w:tcPr>
          <w:p w:rsidRPr="00656EE9" w:rsidR="00655F2C" w:rsidP="00D44C44" w:rsidRDefault="00E5323B" w14:paraId="50E3B47B" w14:textId="77777777">
            <w:pPr>
              <w:spacing w:after="0" w:line="240" w:lineRule="auto"/>
              <w:jc w:val="center"/>
              <w:rPr>
                <w:rFonts w:ascii="Times New Roman" w:hAnsi="Times New Roman" w:eastAsia="Times New Roman" w:cs="Times New Roman"/>
                <w:b/>
                <w:bCs/>
                <w:iCs/>
                <w:sz w:val="28"/>
                <w:szCs w:val="28"/>
                <w:highlight w:val="yellow"/>
                <w:lang w:eastAsia="lv-LV"/>
              </w:rPr>
            </w:pPr>
            <w:r w:rsidRPr="00656EE9">
              <w:rPr>
                <w:rFonts w:ascii="Times New Roman" w:hAnsi="Times New Roman" w:eastAsia="Times New Roman" w:cs="Times New Roman"/>
                <w:b/>
                <w:bCs/>
                <w:iCs/>
                <w:sz w:val="28"/>
                <w:szCs w:val="28"/>
                <w:lang w:eastAsia="lv-LV"/>
              </w:rPr>
              <w:t>III. Tiesību akta projekta ietekme uz valsts budžetu un pašvaldību budžetiem</w:t>
            </w:r>
          </w:p>
        </w:tc>
      </w:tr>
      <w:tr w:rsidRPr="00656EE9" w:rsidR="00D44C44" w:rsidTr="00E5323B" w14:paraId="27ADE225"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tcPr>
          <w:p w:rsidRPr="00656EE9" w:rsidR="00073337" w:rsidP="00D44C44" w:rsidRDefault="00FF358A" w14:paraId="03D1EE41" w14:textId="77777777">
            <w:pPr>
              <w:spacing w:after="0" w:line="240" w:lineRule="auto"/>
              <w:jc w:val="center"/>
              <w:rPr>
                <w:rFonts w:ascii="Times New Roman" w:hAnsi="Times New Roman" w:eastAsia="Times New Roman" w:cs="Times New Roman"/>
                <w:iCs/>
                <w:sz w:val="28"/>
                <w:szCs w:val="28"/>
                <w:lang w:eastAsia="lv-LV"/>
              </w:rPr>
            </w:pPr>
            <w:r w:rsidRPr="00656EE9">
              <w:rPr>
                <w:rFonts w:ascii="Times New Roman" w:hAnsi="Times New Roman" w:eastAsia="Times New Roman" w:cs="Times New Roman"/>
                <w:iCs/>
                <w:sz w:val="28"/>
                <w:szCs w:val="28"/>
                <w:lang w:eastAsia="lv-LV"/>
              </w:rPr>
              <w:t>Likumprojekts šo jomu neskar.</w:t>
            </w:r>
          </w:p>
        </w:tc>
      </w:tr>
    </w:tbl>
    <w:p w:rsidR="004B3217" w:rsidP="00D44C44" w:rsidRDefault="00E5323B" w14:paraId="4407281F" w14:textId="22B78720">
      <w:pPr>
        <w:spacing w:after="0" w:line="240" w:lineRule="auto"/>
        <w:rPr>
          <w:rFonts w:ascii="Times New Roman" w:hAnsi="Times New Roman" w:eastAsia="Times New Roman" w:cs="Times New Roman"/>
          <w:iCs/>
          <w:sz w:val="28"/>
          <w:szCs w:val="28"/>
          <w:lang w:eastAsia="lv-LV"/>
        </w:rPr>
      </w:pPr>
      <w:r w:rsidRPr="00656EE9">
        <w:rPr>
          <w:rFonts w:ascii="Times New Roman" w:hAnsi="Times New Roman" w:eastAsia="Times New Roman" w:cs="Times New Roman"/>
          <w:iCs/>
          <w:sz w:val="28"/>
          <w:szCs w:val="28"/>
          <w:lang w:eastAsia="lv-LV"/>
        </w:rPr>
        <w:t xml:space="preserve">  </w:t>
      </w: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Pr="00656EE9" w:rsidR="00D44C44" w:rsidTr="00E5323B" w14:paraId="2B6509AB" w14:textId="77777777">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656EE9" w:rsidR="00655F2C" w:rsidP="00D44C44" w:rsidRDefault="00E5323B" w14:paraId="4FFCAC26" w14:textId="77777777">
            <w:pPr>
              <w:spacing w:after="0" w:line="240" w:lineRule="auto"/>
              <w:jc w:val="center"/>
              <w:rPr>
                <w:rFonts w:ascii="Times New Roman" w:hAnsi="Times New Roman" w:eastAsia="Times New Roman" w:cs="Times New Roman"/>
                <w:b/>
                <w:bCs/>
                <w:iCs/>
                <w:sz w:val="28"/>
                <w:szCs w:val="28"/>
                <w:lang w:eastAsia="lv-LV"/>
              </w:rPr>
            </w:pPr>
            <w:r w:rsidRPr="00656EE9">
              <w:rPr>
                <w:rFonts w:ascii="Times New Roman" w:hAnsi="Times New Roman" w:eastAsia="Times New Roman" w:cs="Times New Roman"/>
                <w:b/>
                <w:bCs/>
                <w:iCs/>
                <w:sz w:val="28"/>
                <w:szCs w:val="28"/>
                <w:lang w:eastAsia="lv-LV"/>
              </w:rPr>
              <w:t>IV. Tiesību akta projekta ietekme uz spēkā esošo tiesību normu sistēmu</w:t>
            </w:r>
          </w:p>
        </w:tc>
      </w:tr>
      <w:tr w:rsidRPr="00656EE9" w:rsidR="00D44C44" w:rsidTr="00D92FBC" w14:paraId="25F9A65F"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656EE9" w:rsidR="00655F2C" w:rsidP="002E32BB" w:rsidRDefault="00E5323B" w14:paraId="5E30B31F" w14:textId="77777777">
            <w:pPr>
              <w:spacing w:after="0" w:line="240" w:lineRule="auto"/>
              <w:jc w:val="center"/>
              <w:rPr>
                <w:rFonts w:ascii="Times New Roman" w:hAnsi="Times New Roman" w:eastAsia="Times New Roman" w:cs="Times New Roman"/>
                <w:iCs/>
                <w:sz w:val="28"/>
                <w:szCs w:val="28"/>
                <w:lang w:eastAsia="lv-LV"/>
              </w:rPr>
            </w:pPr>
            <w:r w:rsidRPr="00656EE9">
              <w:rPr>
                <w:rFonts w:ascii="Times New Roman" w:hAnsi="Times New Roman" w:eastAsia="Times New Roman" w:cs="Times New Roman"/>
                <w:iCs/>
                <w:sz w:val="28"/>
                <w:szCs w:val="28"/>
                <w:lang w:eastAsia="lv-LV"/>
              </w:rPr>
              <w:t>1.</w:t>
            </w:r>
          </w:p>
        </w:tc>
        <w:tc>
          <w:tcPr>
            <w:tcW w:w="1678" w:type="pct"/>
            <w:tcBorders>
              <w:top w:val="outset" w:color="auto" w:sz="6" w:space="0"/>
              <w:left w:val="outset" w:color="auto" w:sz="6" w:space="0"/>
              <w:bottom w:val="outset" w:color="auto" w:sz="6" w:space="0"/>
              <w:right w:val="outset" w:color="auto" w:sz="6" w:space="0"/>
            </w:tcBorders>
            <w:hideMark/>
          </w:tcPr>
          <w:p w:rsidRPr="00656EE9" w:rsidR="00E5323B" w:rsidP="00D44C44" w:rsidRDefault="00E5323B" w14:paraId="0D54897A" w14:textId="77777777">
            <w:pPr>
              <w:spacing w:after="0" w:line="240" w:lineRule="auto"/>
              <w:rPr>
                <w:rFonts w:ascii="Times New Roman" w:hAnsi="Times New Roman" w:eastAsia="Times New Roman" w:cs="Times New Roman"/>
                <w:iCs/>
                <w:sz w:val="28"/>
                <w:szCs w:val="28"/>
                <w:lang w:eastAsia="lv-LV"/>
              </w:rPr>
            </w:pPr>
            <w:r w:rsidRPr="00656EE9">
              <w:rPr>
                <w:rFonts w:ascii="Times New Roman" w:hAnsi="Times New Roman" w:eastAsia="Times New Roman" w:cs="Times New Roman"/>
                <w:iCs/>
                <w:sz w:val="28"/>
                <w:szCs w:val="28"/>
                <w:lang w:eastAsia="lv-LV"/>
              </w:rPr>
              <w:t>Saistītie tiesību aktu projekti</w:t>
            </w:r>
          </w:p>
        </w:tc>
        <w:tc>
          <w:tcPr>
            <w:tcW w:w="2960" w:type="pct"/>
            <w:tcBorders>
              <w:top w:val="outset" w:color="auto" w:sz="6" w:space="0"/>
              <w:left w:val="outset" w:color="auto" w:sz="6" w:space="0"/>
              <w:bottom w:val="outset" w:color="auto" w:sz="6" w:space="0"/>
              <w:right w:val="outset" w:color="auto" w:sz="6" w:space="0"/>
            </w:tcBorders>
            <w:shd w:val="clear" w:color="auto" w:fill="auto"/>
            <w:hideMark/>
          </w:tcPr>
          <w:p w:rsidRPr="00656EE9" w:rsidR="000F44C9" w:rsidP="00FF358A" w:rsidRDefault="00E61D6F" w14:paraId="7F2ABF4B" w14:textId="78F8F2B2">
            <w:pPr>
              <w:spacing w:after="0" w:line="240" w:lineRule="auto"/>
              <w:jc w:val="both"/>
              <w:rPr>
                <w:rFonts w:ascii="Times New Roman" w:hAnsi="Times New Roman" w:eastAsia="Times New Roman" w:cs="Times New Roman"/>
                <w:iCs/>
                <w:sz w:val="28"/>
                <w:szCs w:val="28"/>
                <w:lang w:eastAsia="lv-LV"/>
              </w:rPr>
            </w:pPr>
            <w:r w:rsidRPr="00D92FBC">
              <w:rPr>
                <w:rFonts w:ascii="Times New Roman" w:hAnsi="Times New Roman" w:eastAsia="Times New Roman" w:cs="Times New Roman"/>
                <w:iCs/>
                <w:sz w:val="28"/>
                <w:szCs w:val="28"/>
                <w:lang w:eastAsia="lv-LV"/>
              </w:rPr>
              <w:t xml:space="preserve">Likumprojekts </w:t>
            </w:r>
            <w:r w:rsidRPr="00D92FBC" w:rsidR="00263F39">
              <w:rPr>
                <w:rFonts w:ascii="Times New Roman" w:hAnsi="Times New Roman" w:eastAsia="Times New Roman" w:cs="Times New Roman"/>
                <w:iCs/>
                <w:sz w:val="28"/>
                <w:szCs w:val="28"/>
                <w:lang w:eastAsia="lv-LV"/>
              </w:rPr>
              <w:t>saistīts ar likum</w:t>
            </w:r>
            <w:r w:rsidR="00D92FBC">
              <w:rPr>
                <w:rFonts w:ascii="Times New Roman" w:hAnsi="Times New Roman" w:eastAsia="Times New Roman" w:cs="Times New Roman"/>
                <w:iCs/>
                <w:sz w:val="28"/>
                <w:szCs w:val="28"/>
                <w:lang w:eastAsia="lv-LV"/>
              </w:rPr>
              <w:t>u</w:t>
            </w:r>
            <w:r w:rsidRPr="00D92FBC">
              <w:rPr>
                <w:rFonts w:ascii="Times New Roman" w:hAnsi="Times New Roman" w:eastAsia="Times New Roman" w:cs="Times New Roman"/>
                <w:iCs/>
                <w:sz w:val="28"/>
                <w:szCs w:val="28"/>
                <w:lang w:eastAsia="lv-LV"/>
              </w:rPr>
              <w:t xml:space="preserve"> </w:t>
            </w:r>
            <w:bookmarkStart w:name="_Hlk37933161" w:id="0"/>
            <w:r w:rsidRPr="00D92FBC" w:rsidR="00B5691F">
              <w:rPr>
                <w:rFonts w:ascii="Times New Roman" w:hAnsi="Times New Roman" w:cs="Times New Roman"/>
                <w:bCs/>
                <w:sz w:val="28"/>
                <w:szCs w:val="28"/>
                <w:lang w:eastAsia="lv-LV"/>
              </w:rPr>
              <w:t>„</w:t>
            </w:r>
            <w:r w:rsidRPr="00D92FBC" w:rsidR="00D92FBC">
              <w:rPr>
                <w:rFonts w:ascii="Times New Roman" w:hAnsi="Times New Roman" w:cs="Times New Roman"/>
                <w:bCs/>
                <w:sz w:val="28"/>
                <w:szCs w:val="28"/>
                <w:lang w:eastAsia="lv-LV"/>
              </w:rPr>
              <w:t>Par Eiropas Padomes Konvenciju par noziedzīgiem nodarījumiem, kas saistīti ar kultūras vērtībām</w:t>
            </w:r>
            <w:r w:rsidRPr="00D92FBC" w:rsidR="00B5691F">
              <w:rPr>
                <w:rFonts w:ascii="Times New Roman" w:hAnsi="Times New Roman" w:cs="Times New Roman"/>
                <w:bCs/>
                <w:iCs/>
                <w:sz w:val="28"/>
                <w:szCs w:val="28"/>
                <w:lang w:eastAsia="lv-LV"/>
              </w:rPr>
              <w:t>”</w:t>
            </w:r>
            <w:bookmarkEnd w:id="0"/>
            <w:r w:rsidRPr="00D92FBC" w:rsidR="00FF358A">
              <w:rPr>
                <w:rFonts w:ascii="Times New Roman" w:hAnsi="Times New Roman" w:eastAsia="Times New Roman" w:cs="Times New Roman"/>
                <w:iCs/>
                <w:sz w:val="28"/>
                <w:szCs w:val="28"/>
                <w:lang w:eastAsia="lv-LV"/>
              </w:rPr>
              <w:t xml:space="preserve"> (</w:t>
            </w:r>
            <w:r w:rsidR="00D92FBC">
              <w:rPr>
                <w:rFonts w:ascii="Times New Roman" w:hAnsi="Times New Roman" w:eastAsia="Times New Roman" w:cs="Times New Roman"/>
                <w:iCs/>
                <w:sz w:val="28"/>
                <w:szCs w:val="28"/>
                <w:lang w:eastAsia="lv-LV"/>
              </w:rPr>
              <w:t>pieņemts Saeimā 05.11.2020</w:t>
            </w:r>
            <w:r w:rsidR="00556382">
              <w:rPr>
                <w:rFonts w:ascii="Times New Roman" w:hAnsi="Times New Roman" w:eastAsia="Times New Roman" w:cs="Times New Roman"/>
                <w:iCs/>
                <w:sz w:val="28"/>
                <w:szCs w:val="28"/>
                <w:lang w:eastAsia="lv-LV"/>
              </w:rPr>
              <w:t>.</w:t>
            </w:r>
            <w:r w:rsidR="00D92FBC">
              <w:rPr>
                <w:rFonts w:ascii="Times New Roman" w:hAnsi="Times New Roman" w:eastAsia="Times New Roman" w:cs="Times New Roman"/>
                <w:iCs/>
                <w:sz w:val="28"/>
                <w:szCs w:val="28"/>
                <w:lang w:eastAsia="lv-LV"/>
              </w:rPr>
              <w:t>, stāj</w:t>
            </w:r>
            <w:r w:rsidR="00556382">
              <w:rPr>
                <w:rFonts w:ascii="Times New Roman" w:hAnsi="Times New Roman" w:eastAsia="Times New Roman" w:cs="Times New Roman"/>
                <w:iCs/>
                <w:sz w:val="28"/>
                <w:szCs w:val="28"/>
                <w:lang w:eastAsia="lv-LV"/>
              </w:rPr>
              <w:t>ā</w:t>
            </w:r>
            <w:r w:rsidR="00D92FBC">
              <w:rPr>
                <w:rFonts w:ascii="Times New Roman" w:hAnsi="Times New Roman" w:eastAsia="Times New Roman" w:cs="Times New Roman"/>
                <w:iCs/>
                <w:sz w:val="28"/>
                <w:szCs w:val="28"/>
                <w:lang w:eastAsia="lv-LV"/>
              </w:rPr>
              <w:t>s spēkā 01.12.2020.</w:t>
            </w:r>
            <w:r w:rsidRPr="00D92FBC" w:rsidR="00FF358A">
              <w:rPr>
                <w:rFonts w:ascii="Times New Roman" w:hAnsi="Times New Roman" w:eastAsia="Times New Roman" w:cs="Times New Roman"/>
                <w:iCs/>
                <w:sz w:val="28"/>
                <w:szCs w:val="28"/>
                <w:lang w:eastAsia="lv-LV"/>
              </w:rPr>
              <w:t>)</w:t>
            </w:r>
            <w:r w:rsidR="00D92FBC">
              <w:rPr>
                <w:rFonts w:ascii="Times New Roman" w:hAnsi="Times New Roman" w:eastAsia="Times New Roman" w:cs="Times New Roman"/>
                <w:iCs/>
                <w:sz w:val="28"/>
                <w:szCs w:val="28"/>
                <w:lang w:eastAsia="lv-LV"/>
              </w:rPr>
              <w:t xml:space="preserve"> un</w:t>
            </w:r>
            <w:bookmarkStart w:name="_GoBack" w:id="1"/>
            <w:bookmarkEnd w:id="1"/>
            <w:r w:rsidR="00D92FBC">
              <w:rPr>
                <w:rFonts w:ascii="Times New Roman" w:hAnsi="Times New Roman" w:eastAsia="Times New Roman" w:cs="Times New Roman"/>
                <w:iCs/>
                <w:sz w:val="28"/>
                <w:szCs w:val="28"/>
                <w:lang w:eastAsia="lv-LV"/>
              </w:rPr>
              <w:t xml:space="preserve"> ar</w:t>
            </w:r>
            <w:r w:rsidRPr="00D92FBC" w:rsidR="00D92FBC">
              <w:rPr>
                <w:rFonts w:ascii="Times New Roman" w:hAnsi="Times New Roman" w:eastAsia="Times New Roman" w:cs="Times New Roman"/>
                <w:iCs/>
                <w:sz w:val="28"/>
                <w:szCs w:val="28"/>
                <w:lang w:eastAsia="lv-LV"/>
              </w:rPr>
              <w:t xml:space="preserve"> likumu „Grozījumi Krimināllikumā” </w:t>
            </w:r>
            <w:proofErr w:type="gramStart"/>
            <w:r w:rsidR="00D92FBC">
              <w:rPr>
                <w:rFonts w:ascii="Times New Roman" w:hAnsi="Times New Roman" w:eastAsia="Times New Roman" w:cs="Times New Roman"/>
                <w:iCs/>
                <w:sz w:val="28"/>
                <w:szCs w:val="28"/>
                <w:lang w:eastAsia="lv-LV"/>
              </w:rPr>
              <w:t>(</w:t>
            </w:r>
            <w:proofErr w:type="gramEnd"/>
            <w:r w:rsidRPr="00D92FBC" w:rsidR="00D92FBC">
              <w:rPr>
                <w:rFonts w:ascii="Times New Roman" w:hAnsi="Times New Roman" w:eastAsia="Times New Roman" w:cs="Times New Roman"/>
                <w:iCs/>
                <w:sz w:val="28"/>
                <w:szCs w:val="28"/>
                <w:lang w:eastAsia="lv-LV"/>
              </w:rPr>
              <w:t>pieņemts Saeimā 0</w:t>
            </w:r>
            <w:r w:rsidR="005B6896">
              <w:rPr>
                <w:rFonts w:ascii="Times New Roman" w:hAnsi="Times New Roman" w:eastAsia="Times New Roman" w:cs="Times New Roman"/>
                <w:iCs/>
                <w:sz w:val="28"/>
                <w:szCs w:val="28"/>
                <w:lang w:eastAsia="lv-LV"/>
              </w:rPr>
              <w:t>7</w:t>
            </w:r>
            <w:r w:rsidRPr="00D92FBC" w:rsidR="00D92FBC">
              <w:rPr>
                <w:rFonts w:ascii="Times New Roman" w:hAnsi="Times New Roman" w:eastAsia="Times New Roman" w:cs="Times New Roman"/>
                <w:iCs/>
                <w:sz w:val="28"/>
                <w:szCs w:val="28"/>
                <w:lang w:eastAsia="lv-LV"/>
              </w:rPr>
              <w:t>.</w:t>
            </w:r>
            <w:r w:rsidR="005B6896">
              <w:rPr>
                <w:rFonts w:ascii="Times New Roman" w:hAnsi="Times New Roman" w:eastAsia="Times New Roman" w:cs="Times New Roman"/>
                <w:iCs/>
                <w:sz w:val="28"/>
                <w:szCs w:val="28"/>
                <w:lang w:eastAsia="lv-LV"/>
              </w:rPr>
              <w:t>01</w:t>
            </w:r>
            <w:r w:rsidRPr="00D92FBC" w:rsidR="00D92FBC">
              <w:rPr>
                <w:rFonts w:ascii="Times New Roman" w:hAnsi="Times New Roman" w:eastAsia="Times New Roman" w:cs="Times New Roman"/>
                <w:iCs/>
                <w:sz w:val="28"/>
                <w:szCs w:val="28"/>
                <w:lang w:eastAsia="lv-LV"/>
              </w:rPr>
              <w:t>.202</w:t>
            </w:r>
            <w:r w:rsidR="005B6896">
              <w:rPr>
                <w:rFonts w:ascii="Times New Roman" w:hAnsi="Times New Roman" w:eastAsia="Times New Roman" w:cs="Times New Roman"/>
                <w:iCs/>
                <w:sz w:val="28"/>
                <w:szCs w:val="28"/>
                <w:lang w:eastAsia="lv-LV"/>
              </w:rPr>
              <w:t>1</w:t>
            </w:r>
            <w:r w:rsidR="00556382">
              <w:rPr>
                <w:rFonts w:ascii="Times New Roman" w:hAnsi="Times New Roman" w:eastAsia="Times New Roman" w:cs="Times New Roman"/>
                <w:iCs/>
                <w:sz w:val="28"/>
                <w:szCs w:val="28"/>
                <w:lang w:eastAsia="lv-LV"/>
              </w:rPr>
              <w:t>.</w:t>
            </w:r>
            <w:r w:rsidRPr="00D92FBC" w:rsidR="00D92FBC">
              <w:rPr>
                <w:rFonts w:ascii="Times New Roman" w:hAnsi="Times New Roman" w:eastAsia="Times New Roman" w:cs="Times New Roman"/>
                <w:iCs/>
                <w:sz w:val="28"/>
                <w:szCs w:val="28"/>
                <w:lang w:eastAsia="lv-LV"/>
              </w:rPr>
              <w:t>, stāj</w:t>
            </w:r>
            <w:r w:rsidR="00556382">
              <w:rPr>
                <w:rFonts w:ascii="Times New Roman" w:hAnsi="Times New Roman" w:eastAsia="Times New Roman" w:cs="Times New Roman"/>
                <w:iCs/>
                <w:sz w:val="28"/>
                <w:szCs w:val="28"/>
                <w:lang w:eastAsia="lv-LV"/>
              </w:rPr>
              <w:t>ā</w:t>
            </w:r>
            <w:r w:rsidRPr="00D92FBC" w:rsidR="00D92FBC">
              <w:rPr>
                <w:rFonts w:ascii="Times New Roman" w:hAnsi="Times New Roman" w:eastAsia="Times New Roman" w:cs="Times New Roman"/>
                <w:iCs/>
                <w:sz w:val="28"/>
                <w:szCs w:val="28"/>
                <w:lang w:eastAsia="lv-LV"/>
              </w:rPr>
              <w:t>s spēkā 0</w:t>
            </w:r>
            <w:r w:rsidR="003702B1">
              <w:rPr>
                <w:rFonts w:ascii="Times New Roman" w:hAnsi="Times New Roman" w:eastAsia="Times New Roman" w:cs="Times New Roman"/>
                <w:iCs/>
                <w:sz w:val="28"/>
                <w:szCs w:val="28"/>
                <w:lang w:eastAsia="lv-LV"/>
              </w:rPr>
              <w:t>2</w:t>
            </w:r>
            <w:r w:rsidRPr="00D92FBC" w:rsidR="00D92FBC">
              <w:rPr>
                <w:rFonts w:ascii="Times New Roman" w:hAnsi="Times New Roman" w:eastAsia="Times New Roman" w:cs="Times New Roman"/>
                <w:iCs/>
                <w:sz w:val="28"/>
                <w:szCs w:val="28"/>
                <w:lang w:eastAsia="lv-LV"/>
              </w:rPr>
              <w:t>.</w:t>
            </w:r>
            <w:r w:rsidR="003702B1">
              <w:rPr>
                <w:rFonts w:ascii="Times New Roman" w:hAnsi="Times New Roman" w:eastAsia="Times New Roman" w:cs="Times New Roman"/>
                <w:iCs/>
                <w:sz w:val="28"/>
                <w:szCs w:val="28"/>
                <w:lang w:eastAsia="lv-LV"/>
              </w:rPr>
              <w:t>02</w:t>
            </w:r>
            <w:r w:rsidRPr="00D92FBC" w:rsidR="00D92FBC">
              <w:rPr>
                <w:rFonts w:ascii="Times New Roman" w:hAnsi="Times New Roman" w:eastAsia="Times New Roman" w:cs="Times New Roman"/>
                <w:iCs/>
                <w:sz w:val="28"/>
                <w:szCs w:val="28"/>
                <w:lang w:eastAsia="lv-LV"/>
              </w:rPr>
              <w:t>.202</w:t>
            </w:r>
            <w:r w:rsidR="003702B1">
              <w:rPr>
                <w:rFonts w:ascii="Times New Roman" w:hAnsi="Times New Roman" w:eastAsia="Times New Roman" w:cs="Times New Roman"/>
                <w:iCs/>
                <w:sz w:val="28"/>
                <w:szCs w:val="28"/>
                <w:lang w:eastAsia="lv-LV"/>
              </w:rPr>
              <w:t>1</w:t>
            </w:r>
            <w:r w:rsidRPr="00D92FBC" w:rsidR="00D92FBC">
              <w:rPr>
                <w:rFonts w:ascii="Times New Roman" w:hAnsi="Times New Roman" w:eastAsia="Times New Roman" w:cs="Times New Roman"/>
                <w:iCs/>
                <w:sz w:val="28"/>
                <w:szCs w:val="28"/>
                <w:lang w:eastAsia="lv-LV"/>
              </w:rPr>
              <w:t>.)</w:t>
            </w:r>
            <w:r w:rsidR="00B93674">
              <w:rPr>
                <w:rFonts w:ascii="Times New Roman" w:hAnsi="Times New Roman" w:eastAsia="Times New Roman" w:cs="Times New Roman"/>
                <w:iCs/>
                <w:sz w:val="28"/>
                <w:szCs w:val="28"/>
                <w:lang w:eastAsia="lv-LV"/>
              </w:rPr>
              <w:t>.</w:t>
            </w:r>
          </w:p>
        </w:tc>
      </w:tr>
      <w:tr w:rsidRPr="00656EE9" w:rsidR="00D44C44" w:rsidTr="00CF49D2" w14:paraId="32CF67F5"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656EE9" w:rsidR="00655F2C" w:rsidP="002E32BB" w:rsidRDefault="00E5323B" w14:paraId="75704361" w14:textId="77777777">
            <w:pPr>
              <w:spacing w:after="0" w:line="240" w:lineRule="auto"/>
              <w:jc w:val="center"/>
              <w:rPr>
                <w:rFonts w:ascii="Times New Roman" w:hAnsi="Times New Roman" w:eastAsia="Times New Roman" w:cs="Times New Roman"/>
                <w:iCs/>
                <w:sz w:val="28"/>
                <w:szCs w:val="28"/>
                <w:lang w:eastAsia="lv-LV"/>
              </w:rPr>
            </w:pPr>
            <w:r w:rsidRPr="00656EE9">
              <w:rPr>
                <w:rFonts w:ascii="Times New Roman" w:hAnsi="Times New Roman" w:eastAsia="Times New Roman" w:cs="Times New Roman"/>
                <w:iCs/>
                <w:sz w:val="28"/>
                <w:szCs w:val="28"/>
                <w:lang w:eastAsia="lv-LV"/>
              </w:rPr>
              <w:t>2.</w:t>
            </w:r>
          </w:p>
        </w:tc>
        <w:tc>
          <w:tcPr>
            <w:tcW w:w="1678" w:type="pct"/>
            <w:tcBorders>
              <w:top w:val="outset" w:color="auto" w:sz="6" w:space="0"/>
              <w:left w:val="outset" w:color="auto" w:sz="6" w:space="0"/>
              <w:bottom w:val="outset" w:color="auto" w:sz="6" w:space="0"/>
              <w:right w:val="outset" w:color="auto" w:sz="6" w:space="0"/>
            </w:tcBorders>
            <w:hideMark/>
          </w:tcPr>
          <w:p w:rsidRPr="00656EE9" w:rsidR="00E5323B" w:rsidP="00D44C44" w:rsidRDefault="00E5323B" w14:paraId="6ED5DB45" w14:textId="77777777">
            <w:pPr>
              <w:spacing w:after="0" w:line="240" w:lineRule="auto"/>
              <w:rPr>
                <w:rFonts w:ascii="Times New Roman" w:hAnsi="Times New Roman" w:eastAsia="Times New Roman" w:cs="Times New Roman"/>
                <w:iCs/>
                <w:sz w:val="28"/>
                <w:szCs w:val="28"/>
                <w:lang w:eastAsia="lv-LV"/>
              </w:rPr>
            </w:pPr>
            <w:r w:rsidRPr="00656EE9">
              <w:rPr>
                <w:rFonts w:ascii="Times New Roman" w:hAnsi="Times New Roman" w:eastAsia="Times New Roman" w:cs="Times New Roman"/>
                <w:iCs/>
                <w:sz w:val="28"/>
                <w:szCs w:val="28"/>
                <w:lang w:eastAsia="lv-LV"/>
              </w:rPr>
              <w:t>Atbildīgā institūcija</w:t>
            </w:r>
          </w:p>
        </w:tc>
        <w:tc>
          <w:tcPr>
            <w:tcW w:w="2960" w:type="pct"/>
            <w:tcBorders>
              <w:top w:val="outset" w:color="auto" w:sz="6" w:space="0"/>
              <w:left w:val="outset" w:color="auto" w:sz="6" w:space="0"/>
              <w:bottom w:val="outset" w:color="auto" w:sz="6" w:space="0"/>
              <w:right w:val="outset" w:color="auto" w:sz="6" w:space="0"/>
            </w:tcBorders>
            <w:hideMark/>
          </w:tcPr>
          <w:p w:rsidRPr="00656EE9" w:rsidR="00E5323B" w:rsidP="00D44C44" w:rsidRDefault="00DE5CF6" w14:paraId="1D49C9CC" w14:textId="77777777">
            <w:pPr>
              <w:spacing w:after="0" w:line="240" w:lineRule="auto"/>
              <w:jc w:val="both"/>
              <w:rPr>
                <w:rFonts w:ascii="Times New Roman" w:hAnsi="Times New Roman" w:eastAsia="Times New Roman" w:cs="Times New Roman"/>
                <w:iCs/>
                <w:sz w:val="28"/>
                <w:szCs w:val="28"/>
                <w:lang w:eastAsia="lv-LV"/>
              </w:rPr>
            </w:pPr>
            <w:r w:rsidRPr="00656EE9">
              <w:rPr>
                <w:rFonts w:ascii="Times New Roman" w:hAnsi="Times New Roman" w:eastAsia="Times New Roman" w:cs="Times New Roman"/>
                <w:iCs/>
                <w:sz w:val="28"/>
                <w:szCs w:val="28"/>
                <w:lang w:eastAsia="lv-LV"/>
              </w:rPr>
              <w:t>Tieslietu</w:t>
            </w:r>
            <w:r w:rsidRPr="00656EE9" w:rsidR="006A1B9C">
              <w:rPr>
                <w:rFonts w:ascii="Times New Roman" w:hAnsi="Times New Roman" w:eastAsia="Times New Roman" w:cs="Times New Roman"/>
                <w:iCs/>
                <w:sz w:val="28"/>
                <w:szCs w:val="28"/>
                <w:lang w:eastAsia="lv-LV"/>
              </w:rPr>
              <w:t xml:space="preserve"> ministrija</w:t>
            </w:r>
            <w:r w:rsidRPr="00656EE9" w:rsidR="00192A58">
              <w:rPr>
                <w:rFonts w:ascii="Times New Roman" w:hAnsi="Times New Roman" w:eastAsia="Times New Roman" w:cs="Times New Roman"/>
                <w:iCs/>
                <w:sz w:val="28"/>
                <w:szCs w:val="28"/>
                <w:lang w:eastAsia="lv-LV"/>
              </w:rPr>
              <w:t>.</w:t>
            </w:r>
          </w:p>
        </w:tc>
      </w:tr>
      <w:tr w:rsidRPr="00656EE9" w:rsidR="00D44C44" w:rsidTr="00CF49D2" w14:paraId="569C55CE"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656EE9" w:rsidR="00655F2C" w:rsidP="002E32BB" w:rsidRDefault="00E5323B" w14:paraId="59D3FB78" w14:textId="77777777">
            <w:pPr>
              <w:spacing w:after="0" w:line="240" w:lineRule="auto"/>
              <w:jc w:val="center"/>
              <w:rPr>
                <w:rFonts w:ascii="Times New Roman" w:hAnsi="Times New Roman" w:eastAsia="Times New Roman" w:cs="Times New Roman"/>
                <w:iCs/>
                <w:sz w:val="28"/>
                <w:szCs w:val="28"/>
                <w:lang w:eastAsia="lv-LV"/>
              </w:rPr>
            </w:pPr>
            <w:r w:rsidRPr="00656EE9">
              <w:rPr>
                <w:rFonts w:ascii="Times New Roman" w:hAnsi="Times New Roman" w:eastAsia="Times New Roman" w:cs="Times New Roman"/>
                <w:iCs/>
                <w:sz w:val="28"/>
                <w:szCs w:val="28"/>
                <w:lang w:eastAsia="lv-LV"/>
              </w:rPr>
              <w:t>3.</w:t>
            </w:r>
          </w:p>
        </w:tc>
        <w:tc>
          <w:tcPr>
            <w:tcW w:w="1678" w:type="pct"/>
            <w:tcBorders>
              <w:top w:val="outset" w:color="auto" w:sz="6" w:space="0"/>
              <w:left w:val="outset" w:color="auto" w:sz="6" w:space="0"/>
              <w:bottom w:val="outset" w:color="auto" w:sz="6" w:space="0"/>
              <w:right w:val="outset" w:color="auto" w:sz="6" w:space="0"/>
            </w:tcBorders>
            <w:hideMark/>
          </w:tcPr>
          <w:p w:rsidRPr="00656EE9" w:rsidR="00E5323B" w:rsidP="00D44C44" w:rsidRDefault="00E5323B" w14:paraId="3462FFCA" w14:textId="77777777">
            <w:pPr>
              <w:spacing w:after="0" w:line="240" w:lineRule="auto"/>
              <w:rPr>
                <w:rFonts w:ascii="Times New Roman" w:hAnsi="Times New Roman" w:eastAsia="Times New Roman" w:cs="Times New Roman"/>
                <w:iCs/>
                <w:sz w:val="28"/>
                <w:szCs w:val="28"/>
                <w:lang w:eastAsia="lv-LV"/>
              </w:rPr>
            </w:pPr>
            <w:r w:rsidRPr="00656EE9">
              <w:rPr>
                <w:rFonts w:ascii="Times New Roman" w:hAnsi="Times New Roman" w:eastAsia="Times New Roman" w:cs="Times New Roman"/>
                <w:iCs/>
                <w:sz w:val="28"/>
                <w:szCs w:val="28"/>
                <w:lang w:eastAsia="lv-LV"/>
              </w:rPr>
              <w:t>Cita informācija</w:t>
            </w:r>
          </w:p>
        </w:tc>
        <w:tc>
          <w:tcPr>
            <w:tcW w:w="2960" w:type="pct"/>
            <w:tcBorders>
              <w:top w:val="outset" w:color="auto" w:sz="6" w:space="0"/>
              <w:left w:val="outset" w:color="auto" w:sz="6" w:space="0"/>
              <w:bottom w:val="outset" w:color="auto" w:sz="6" w:space="0"/>
              <w:right w:val="outset" w:color="auto" w:sz="6" w:space="0"/>
            </w:tcBorders>
            <w:hideMark/>
          </w:tcPr>
          <w:p w:rsidRPr="00656EE9" w:rsidR="00E5323B" w:rsidP="00D44C44" w:rsidRDefault="00073337" w14:paraId="54FBB003" w14:textId="77777777">
            <w:pPr>
              <w:spacing w:after="0" w:line="240" w:lineRule="auto"/>
              <w:rPr>
                <w:rFonts w:ascii="Times New Roman" w:hAnsi="Times New Roman" w:eastAsia="Times New Roman" w:cs="Times New Roman"/>
                <w:iCs/>
                <w:sz w:val="28"/>
                <w:szCs w:val="28"/>
                <w:lang w:eastAsia="lv-LV"/>
              </w:rPr>
            </w:pPr>
            <w:r w:rsidRPr="00656EE9">
              <w:rPr>
                <w:rFonts w:ascii="Times New Roman" w:hAnsi="Times New Roman" w:eastAsia="Times New Roman" w:cs="Times New Roman"/>
                <w:iCs/>
                <w:sz w:val="28"/>
                <w:szCs w:val="28"/>
                <w:lang w:eastAsia="lv-LV"/>
              </w:rPr>
              <w:t>Nav</w:t>
            </w:r>
          </w:p>
        </w:tc>
      </w:tr>
    </w:tbl>
    <w:p w:rsidRPr="00656EE9" w:rsidR="00E5323B" w:rsidP="00D44C44" w:rsidRDefault="00E5323B" w14:paraId="46949D32" w14:textId="77777777">
      <w:pPr>
        <w:spacing w:after="0" w:line="240" w:lineRule="auto"/>
        <w:rPr>
          <w:rFonts w:ascii="Times New Roman" w:hAnsi="Times New Roman" w:eastAsia="Times New Roman" w:cs="Times New Roman"/>
          <w:iCs/>
          <w:sz w:val="28"/>
          <w:szCs w:val="28"/>
          <w:lang w:eastAsia="lv-LV"/>
        </w:rPr>
      </w:pPr>
      <w:r w:rsidRPr="00656EE9">
        <w:rPr>
          <w:rFonts w:ascii="Times New Roman" w:hAnsi="Times New Roman" w:eastAsia="Times New Roman" w:cs="Times New Roman"/>
          <w:iCs/>
          <w:sz w:val="28"/>
          <w:szCs w:val="28"/>
          <w:lang w:eastAsia="lv-LV"/>
        </w:rPr>
        <w:t xml:space="preserve">  </w:t>
      </w: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75"/>
        <w:gridCol w:w="1296"/>
        <w:gridCol w:w="1774"/>
        <w:gridCol w:w="3436"/>
        <w:gridCol w:w="1974"/>
      </w:tblGrid>
      <w:tr w:rsidRPr="00656EE9" w:rsidR="00D44C44" w:rsidTr="00E5323B" w14:paraId="3DF65F91" w14:textId="77777777">
        <w:trPr>
          <w:tblCellSpacing w:w="15" w:type="dxa"/>
        </w:trPr>
        <w:tc>
          <w:tcPr>
            <w:tcW w:w="0" w:type="auto"/>
            <w:gridSpan w:val="5"/>
            <w:tcBorders>
              <w:top w:val="outset" w:color="auto" w:sz="6" w:space="0"/>
              <w:left w:val="outset" w:color="auto" w:sz="6" w:space="0"/>
              <w:bottom w:val="outset" w:color="auto" w:sz="6" w:space="0"/>
              <w:right w:val="outset" w:color="auto" w:sz="6" w:space="0"/>
            </w:tcBorders>
            <w:vAlign w:val="center"/>
            <w:hideMark/>
          </w:tcPr>
          <w:p w:rsidRPr="00656EE9" w:rsidR="00655F2C" w:rsidP="00D44C44" w:rsidRDefault="00E5323B" w14:paraId="4E5F6D71" w14:textId="77777777">
            <w:pPr>
              <w:spacing w:after="0" w:line="240" w:lineRule="auto"/>
              <w:jc w:val="center"/>
              <w:rPr>
                <w:rFonts w:ascii="Times New Roman" w:hAnsi="Times New Roman" w:eastAsia="Times New Roman" w:cs="Times New Roman"/>
                <w:b/>
                <w:bCs/>
                <w:iCs/>
                <w:sz w:val="28"/>
                <w:szCs w:val="28"/>
                <w:lang w:eastAsia="lv-LV"/>
              </w:rPr>
            </w:pPr>
            <w:r w:rsidRPr="00656EE9">
              <w:rPr>
                <w:rFonts w:ascii="Times New Roman" w:hAnsi="Times New Roman" w:eastAsia="Times New Roman" w:cs="Times New Roman"/>
                <w:b/>
                <w:bCs/>
                <w:iCs/>
                <w:sz w:val="28"/>
                <w:szCs w:val="28"/>
                <w:lang w:eastAsia="lv-LV"/>
              </w:rPr>
              <w:t>V. Tiesību akta projekta atbilstība Latvijas Republikas starptautiskajām saistībām</w:t>
            </w:r>
          </w:p>
        </w:tc>
      </w:tr>
      <w:tr w:rsidRPr="00656EE9" w:rsidR="00D44C44" w:rsidTr="00F87CD4" w14:paraId="18E2E167"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656EE9" w:rsidR="00655F2C" w:rsidP="002E32BB" w:rsidRDefault="00E5323B" w14:paraId="2FBD1D83" w14:textId="77777777">
            <w:pPr>
              <w:spacing w:after="0" w:line="240" w:lineRule="auto"/>
              <w:jc w:val="center"/>
              <w:rPr>
                <w:rFonts w:ascii="Times New Roman" w:hAnsi="Times New Roman" w:eastAsia="Times New Roman" w:cs="Times New Roman"/>
                <w:iCs/>
                <w:sz w:val="28"/>
                <w:szCs w:val="28"/>
                <w:lang w:eastAsia="lv-LV"/>
              </w:rPr>
            </w:pPr>
            <w:r w:rsidRPr="00656EE9">
              <w:rPr>
                <w:rFonts w:ascii="Times New Roman" w:hAnsi="Times New Roman" w:eastAsia="Times New Roman" w:cs="Times New Roman"/>
                <w:iCs/>
                <w:sz w:val="28"/>
                <w:szCs w:val="28"/>
                <w:lang w:eastAsia="lv-LV"/>
              </w:rPr>
              <w:t>1.</w:t>
            </w:r>
          </w:p>
        </w:tc>
        <w:tc>
          <w:tcPr>
            <w:tcW w:w="1678" w:type="pct"/>
            <w:gridSpan w:val="2"/>
            <w:tcBorders>
              <w:top w:val="outset" w:color="auto" w:sz="6" w:space="0"/>
              <w:left w:val="outset" w:color="auto" w:sz="6" w:space="0"/>
              <w:bottom w:val="outset" w:color="auto" w:sz="6" w:space="0"/>
              <w:right w:val="outset" w:color="auto" w:sz="6" w:space="0"/>
            </w:tcBorders>
            <w:hideMark/>
          </w:tcPr>
          <w:p w:rsidRPr="00656EE9" w:rsidR="00E5323B" w:rsidP="00D44C44" w:rsidRDefault="00E5323B" w14:paraId="0521EA48" w14:textId="77777777">
            <w:pPr>
              <w:spacing w:after="0" w:line="240" w:lineRule="auto"/>
              <w:rPr>
                <w:rFonts w:ascii="Times New Roman" w:hAnsi="Times New Roman" w:eastAsia="Times New Roman" w:cs="Times New Roman"/>
                <w:iCs/>
                <w:sz w:val="28"/>
                <w:szCs w:val="28"/>
                <w:lang w:eastAsia="lv-LV"/>
              </w:rPr>
            </w:pPr>
            <w:r w:rsidRPr="00656EE9">
              <w:rPr>
                <w:rFonts w:ascii="Times New Roman" w:hAnsi="Times New Roman" w:eastAsia="Times New Roman" w:cs="Times New Roman"/>
                <w:iCs/>
                <w:sz w:val="28"/>
                <w:szCs w:val="28"/>
                <w:lang w:eastAsia="lv-LV"/>
              </w:rPr>
              <w:t>Saistības pret Eiropas Savienību</w:t>
            </w:r>
          </w:p>
        </w:tc>
        <w:tc>
          <w:tcPr>
            <w:tcW w:w="2960" w:type="pct"/>
            <w:gridSpan w:val="2"/>
            <w:tcBorders>
              <w:top w:val="outset" w:color="auto" w:sz="6" w:space="0"/>
              <w:left w:val="outset" w:color="auto" w:sz="6" w:space="0"/>
              <w:bottom w:val="outset" w:color="auto" w:sz="6" w:space="0"/>
              <w:right w:val="outset" w:color="auto" w:sz="6" w:space="0"/>
            </w:tcBorders>
            <w:hideMark/>
          </w:tcPr>
          <w:p w:rsidRPr="00656EE9" w:rsidR="00E5323B" w:rsidP="00D44C44" w:rsidRDefault="00BD4137" w14:paraId="01258EC6" w14:textId="77777777">
            <w:pPr>
              <w:spacing w:after="0" w:line="240" w:lineRule="auto"/>
              <w:rPr>
                <w:rFonts w:ascii="Times New Roman" w:hAnsi="Times New Roman" w:eastAsia="Times New Roman" w:cs="Times New Roman"/>
                <w:iCs/>
                <w:sz w:val="28"/>
                <w:szCs w:val="28"/>
                <w:lang w:eastAsia="lv-LV"/>
              </w:rPr>
            </w:pPr>
            <w:r w:rsidRPr="00656EE9">
              <w:rPr>
                <w:rFonts w:ascii="Times New Roman" w:hAnsi="Times New Roman" w:eastAsia="Times New Roman" w:cs="Times New Roman"/>
                <w:iCs/>
                <w:sz w:val="28"/>
                <w:szCs w:val="28"/>
                <w:lang w:eastAsia="lv-LV"/>
              </w:rPr>
              <w:t>Likumprojekts šo jomu neskar.</w:t>
            </w:r>
          </w:p>
        </w:tc>
      </w:tr>
      <w:tr w:rsidRPr="00656EE9" w:rsidR="00D44C44" w:rsidTr="00F87CD4" w14:paraId="18D1EF5E"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656EE9" w:rsidR="00655F2C" w:rsidP="002E32BB" w:rsidRDefault="00E5323B" w14:paraId="52EDEAFC" w14:textId="77777777">
            <w:pPr>
              <w:spacing w:after="0" w:line="240" w:lineRule="auto"/>
              <w:jc w:val="center"/>
              <w:rPr>
                <w:rFonts w:ascii="Times New Roman" w:hAnsi="Times New Roman" w:eastAsia="Times New Roman" w:cs="Times New Roman"/>
                <w:iCs/>
                <w:sz w:val="28"/>
                <w:szCs w:val="28"/>
                <w:lang w:eastAsia="lv-LV"/>
              </w:rPr>
            </w:pPr>
            <w:r w:rsidRPr="00656EE9">
              <w:rPr>
                <w:rFonts w:ascii="Times New Roman" w:hAnsi="Times New Roman" w:eastAsia="Times New Roman" w:cs="Times New Roman"/>
                <w:iCs/>
                <w:sz w:val="28"/>
                <w:szCs w:val="28"/>
                <w:lang w:eastAsia="lv-LV"/>
              </w:rPr>
              <w:lastRenderedPageBreak/>
              <w:t>2.</w:t>
            </w:r>
          </w:p>
        </w:tc>
        <w:tc>
          <w:tcPr>
            <w:tcW w:w="1678" w:type="pct"/>
            <w:gridSpan w:val="2"/>
            <w:tcBorders>
              <w:top w:val="outset" w:color="auto" w:sz="6" w:space="0"/>
              <w:left w:val="outset" w:color="auto" w:sz="6" w:space="0"/>
              <w:bottom w:val="outset" w:color="auto" w:sz="6" w:space="0"/>
              <w:right w:val="outset" w:color="auto" w:sz="6" w:space="0"/>
            </w:tcBorders>
            <w:hideMark/>
          </w:tcPr>
          <w:p w:rsidRPr="00656EE9" w:rsidR="00E5323B" w:rsidP="00D44C44" w:rsidRDefault="00E5323B" w14:paraId="0C5C9E3A" w14:textId="77777777">
            <w:pPr>
              <w:spacing w:after="0" w:line="240" w:lineRule="auto"/>
              <w:rPr>
                <w:rFonts w:ascii="Times New Roman" w:hAnsi="Times New Roman" w:eastAsia="Times New Roman" w:cs="Times New Roman"/>
                <w:iCs/>
                <w:sz w:val="28"/>
                <w:szCs w:val="28"/>
                <w:lang w:eastAsia="lv-LV"/>
              </w:rPr>
            </w:pPr>
            <w:r w:rsidRPr="00656EE9">
              <w:rPr>
                <w:rFonts w:ascii="Times New Roman" w:hAnsi="Times New Roman" w:eastAsia="Times New Roman" w:cs="Times New Roman"/>
                <w:iCs/>
                <w:sz w:val="28"/>
                <w:szCs w:val="28"/>
                <w:lang w:eastAsia="lv-LV"/>
              </w:rPr>
              <w:t>Citas starptautiskās saistības</w:t>
            </w:r>
          </w:p>
        </w:tc>
        <w:tc>
          <w:tcPr>
            <w:tcW w:w="2960" w:type="pct"/>
            <w:gridSpan w:val="2"/>
            <w:tcBorders>
              <w:top w:val="outset" w:color="auto" w:sz="6" w:space="0"/>
              <w:left w:val="outset" w:color="auto" w:sz="6" w:space="0"/>
              <w:bottom w:val="outset" w:color="auto" w:sz="6" w:space="0"/>
              <w:right w:val="outset" w:color="auto" w:sz="6" w:space="0"/>
            </w:tcBorders>
            <w:hideMark/>
          </w:tcPr>
          <w:p w:rsidRPr="00656EE9" w:rsidR="00E5323B" w:rsidP="00D44C44" w:rsidRDefault="002B0DD5" w14:paraId="582EDC9A" w14:textId="77777777">
            <w:pPr>
              <w:spacing w:after="0" w:line="240" w:lineRule="auto"/>
              <w:jc w:val="both"/>
              <w:rPr>
                <w:rFonts w:ascii="Times New Roman" w:hAnsi="Times New Roman" w:eastAsia="Times New Roman" w:cs="Times New Roman"/>
                <w:iCs/>
                <w:sz w:val="28"/>
                <w:szCs w:val="28"/>
                <w:lang w:eastAsia="lv-LV"/>
              </w:rPr>
            </w:pPr>
            <w:r w:rsidRPr="00656EE9">
              <w:rPr>
                <w:rFonts w:ascii="Times New Roman" w:hAnsi="Times New Roman" w:eastAsia="Times New Roman" w:cs="Times New Roman"/>
                <w:iCs/>
                <w:sz w:val="28"/>
                <w:szCs w:val="28"/>
                <w:lang w:eastAsia="lv-LV"/>
              </w:rPr>
              <w:t>2017.gada 19.maija Eiropas Padomes Konvencija par noziedzīgiem nodarījumiem, kas saistīti ar kultūras vērtībām.</w:t>
            </w:r>
          </w:p>
        </w:tc>
      </w:tr>
      <w:tr w:rsidRPr="00656EE9" w:rsidR="00D44C44" w:rsidTr="00F87CD4" w14:paraId="3CD94511"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656EE9" w:rsidR="00655F2C" w:rsidP="002E32BB" w:rsidRDefault="00E5323B" w14:paraId="48D8A072" w14:textId="77777777">
            <w:pPr>
              <w:spacing w:after="0" w:line="240" w:lineRule="auto"/>
              <w:jc w:val="center"/>
              <w:rPr>
                <w:rFonts w:ascii="Times New Roman" w:hAnsi="Times New Roman" w:eastAsia="Times New Roman" w:cs="Times New Roman"/>
                <w:iCs/>
                <w:sz w:val="28"/>
                <w:szCs w:val="28"/>
                <w:lang w:eastAsia="lv-LV"/>
              </w:rPr>
            </w:pPr>
            <w:r w:rsidRPr="00656EE9">
              <w:rPr>
                <w:rFonts w:ascii="Times New Roman" w:hAnsi="Times New Roman" w:eastAsia="Times New Roman" w:cs="Times New Roman"/>
                <w:iCs/>
                <w:sz w:val="28"/>
                <w:szCs w:val="28"/>
                <w:lang w:eastAsia="lv-LV"/>
              </w:rPr>
              <w:t>3.</w:t>
            </w:r>
          </w:p>
        </w:tc>
        <w:tc>
          <w:tcPr>
            <w:tcW w:w="1678" w:type="pct"/>
            <w:gridSpan w:val="2"/>
            <w:tcBorders>
              <w:top w:val="outset" w:color="auto" w:sz="6" w:space="0"/>
              <w:left w:val="outset" w:color="auto" w:sz="6" w:space="0"/>
              <w:bottom w:val="outset" w:color="auto" w:sz="6" w:space="0"/>
              <w:right w:val="outset" w:color="auto" w:sz="6" w:space="0"/>
            </w:tcBorders>
            <w:hideMark/>
          </w:tcPr>
          <w:p w:rsidRPr="00656EE9" w:rsidR="00E5323B" w:rsidP="00D44C44" w:rsidRDefault="00E5323B" w14:paraId="39901134" w14:textId="77777777">
            <w:pPr>
              <w:spacing w:after="0" w:line="240" w:lineRule="auto"/>
              <w:rPr>
                <w:rFonts w:ascii="Times New Roman" w:hAnsi="Times New Roman" w:eastAsia="Times New Roman" w:cs="Times New Roman"/>
                <w:iCs/>
                <w:sz w:val="28"/>
                <w:szCs w:val="28"/>
                <w:lang w:eastAsia="lv-LV"/>
              </w:rPr>
            </w:pPr>
            <w:r w:rsidRPr="00656EE9">
              <w:rPr>
                <w:rFonts w:ascii="Times New Roman" w:hAnsi="Times New Roman" w:eastAsia="Times New Roman" w:cs="Times New Roman"/>
                <w:iCs/>
                <w:sz w:val="28"/>
                <w:szCs w:val="28"/>
                <w:lang w:eastAsia="lv-LV"/>
              </w:rPr>
              <w:t>Cita informācija</w:t>
            </w:r>
          </w:p>
        </w:tc>
        <w:tc>
          <w:tcPr>
            <w:tcW w:w="2960" w:type="pct"/>
            <w:gridSpan w:val="2"/>
            <w:tcBorders>
              <w:top w:val="outset" w:color="auto" w:sz="6" w:space="0"/>
              <w:left w:val="outset" w:color="auto" w:sz="6" w:space="0"/>
              <w:bottom w:val="outset" w:color="auto" w:sz="6" w:space="0"/>
              <w:right w:val="outset" w:color="auto" w:sz="6" w:space="0"/>
            </w:tcBorders>
            <w:hideMark/>
          </w:tcPr>
          <w:p w:rsidRPr="00656EE9" w:rsidR="00E5323B" w:rsidP="00D44C44" w:rsidRDefault="00D33DB6" w14:paraId="66F0BEEC" w14:textId="77777777">
            <w:pPr>
              <w:spacing w:after="0" w:line="240" w:lineRule="auto"/>
              <w:rPr>
                <w:rFonts w:ascii="Times New Roman" w:hAnsi="Times New Roman" w:eastAsia="Times New Roman" w:cs="Times New Roman"/>
                <w:iCs/>
                <w:sz w:val="28"/>
                <w:szCs w:val="28"/>
                <w:lang w:eastAsia="lv-LV"/>
              </w:rPr>
            </w:pPr>
            <w:r w:rsidRPr="00656EE9">
              <w:rPr>
                <w:rFonts w:ascii="Times New Roman" w:hAnsi="Times New Roman" w:eastAsia="Times New Roman" w:cs="Times New Roman"/>
                <w:iCs/>
                <w:sz w:val="28"/>
                <w:szCs w:val="28"/>
                <w:lang w:eastAsia="lv-LV"/>
              </w:rPr>
              <w:t>Nav</w:t>
            </w:r>
          </w:p>
        </w:tc>
      </w:tr>
      <w:tr w:rsidRPr="00656EE9" w:rsidR="00D44C44" w:rsidTr="00E5323B" w14:paraId="2C7E9BD3" w14:textId="77777777">
        <w:trPr>
          <w:tblCellSpacing w:w="15" w:type="dxa"/>
        </w:trPr>
        <w:tc>
          <w:tcPr>
            <w:tcW w:w="0" w:type="auto"/>
            <w:gridSpan w:val="5"/>
            <w:tcBorders>
              <w:top w:val="outset" w:color="auto" w:sz="6" w:space="0"/>
              <w:left w:val="outset" w:color="auto" w:sz="6" w:space="0"/>
              <w:bottom w:val="outset" w:color="auto" w:sz="6" w:space="0"/>
              <w:right w:val="outset" w:color="auto" w:sz="6" w:space="0"/>
            </w:tcBorders>
            <w:vAlign w:val="center"/>
            <w:hideMark/>
          </w:tcPr>
          <w:p w:rsidRPr="00656EE9" w:rsidR="00655F2C" w:rsidP="00D44C44" w:rsidRDefault="00E5323B" w14:paraId="6209C95B" w14:textId="7B6F9B75">
            <w:pPr>
              <w:spacing w:after="0" w:line="240" w:lineRule="auto"/>
              <w:jc w:val="center"/>
              <w:rPr>
                <w:rFonts w:ascii="Times New Roman" w:hAnsi="Times New Roman" w:eastAsia="Times New Roman" w:cs="Times New Roman"/>
                <w:b/>
                <w:bCs/>
                <w:iCs/>
                <w:sz w:val="28"/>
                <w:szCs w:val="28"/>
                <w:lang w:eastAsia="lv-LV"/>
              </w:rPr>
            </w:pPr>
            <w:r w:rsidRPr="00656EE9">
              <w:rPr>
                <w:rFonts w:ascii="Times New Roman" w:hAnsi="Times New Roman" w:eastAsia="Times New Roman" w:cs="Times New Roman"/>
                <w:iCs/>
                <w:sz w:val="28"/>
                <w:szCs w:val="28"/>
                <w:lang w:eastAsia="lv-LV"/>
              </w:rPr>
              <w:t xml:space="preserve">  </w:t>
            </w:r>
            <w:r w:rsidRPr="00656EE9">
              <w:rPr>
                <w:rFonts w:ascii="Times New Roman" w:hAnsi="Times New Roman" w:eastAsia="Times New Roman" w:cs="Times New Roman"/>
                <w:b/>
                <w:bCs/>
                <w:iCs/>
                <w:sz w:val="28"/>
                <w:szCs w:val="28"/>
                <w:lang w:eastAsia="lv-LV"/>
              </w:rPr>
              <w:t>1.tabula</w:t>
            </w:r>
            <w:r w:rsidRPr="00656EE9">
              <w:rPr>
                <w:rFonts w:ascii="Times New Roman" w:hAnsi="Times New Roman" w:eastAsia="Times New Roman" w:cs="Times New Roman"/>
                <w:b/>
                <w:bCs/>
                <w:iCs/>
                <w:sz w:val="28"/>
                <w:szCs w:val="28"/>
                <w:lang w:eastAsia="lv-LV"/>
              </w:rPr>
              <w:br/>
              <w:t>Tiesību akta projekta atbilstība ES tiesību aktiem</w:t>
            </w:r>
          </w:p>
        </w:tc>
      </w:tr>
      <w:tr w:rsidRPr="00656EE9" w:rsidR="00D44C44" w:rsidTr="00E5323B" w14:paraId="1ED476A2" w14:textId="77777777">
        <w:trPr>
          <w:tblCellSpacing w:w="15" w:type="dxa"/>
        </w:trPr>
        <w:tc>
          <w:tcPr>
            <w:tcW w:w="0" w:type="auto"/>
            <w:gridSpan w:val="5"/>
            <w:tcBorders>
              <w:top w:val="outset" w:color="auto" w:sz="6" w:space="0"/>
              <w:left w:val="outset" w:color="auto" w:sz="6" w:space="0"/>
              <w:bottom w:val="outset" w:color="auto" w:sz="6" w:space="0"/>
              <w:right w:val="outset" w:color="auto" w:sz="6" w:space="0"/>
            </w:tcBorders>
            <w:vAlign w:val="center"/>
          </w:tcPr>
          <w:p w:rsidRPr="00656EE9" w:rsidR="00BF3C0C" w:rsidP="00D44C44" w:rsidRDefault="00BF3C0C" w14:paraId="102CB97C" w14:textId="77777777">
            <w:pPr>
              <w:spacing w:after="0" w:line="240" w:lineRule="auto"/>
              <w:jc w:val="center"/>
              <w:rPr>
                <w:rFonts w:ascii="Times New Roman" w:hAnsi="Times New Roman" w:eastAsia="Times New Roman" w:cs="Times New Roman"/>
                <w:iCs/>
                <w:sz w:val="28"/>
                <w:szCs w:val="28"/>
                <w:lang w:eastAsia="lv-LV"/>
              </w:rPr>
            </w:pPr>
            <w:r w:rsidRPr="00656EE9">
              <w:rPr>
                <w:rFonts w:ascii="Times New Roman" w:hAnsi="Times New Roman" w:eastAsia="Times New Roman" w:cs="Times New Roman"/>
                <w:iCs/>
                <w:sz w:val="28"/>
                <w:szCs w:val="28"/>
                <w:lang w:eastAsia="lv-LV"/>
              </w:rPr>
              <w:t>Likumprojekts šo jomu neskar</w:t>
            </w:r>
            <w:r w:rsidRPr="00656EE9" w:rsidR="00856724">
              <w:rPr>
                <w:rFonts w:ascii="Times New Roman" w:hAnsi="Times New Roman" w:eastAsia="Times New Roman" w:cs="Times New Roman"/>
                <w:iCs/>
                <w:sz w:val="28"/>
                <w:szCs w:val="28"/>
                <w:lang w:eastAsia="lv-LV"/>
              </w:rPr>
              <w:t>.</w:t>
            </w:r>
          </w:p>
        </w:tc>
      </w:tr>
      <w:tr w:rsidRPr="00656EE9" w:rsidR="00D44C44" w:rsidTr="00E5323B" w14:paraId="0F02FB26" w14:textId="77777777">
        <w:trPr>
          <w:tblCellSpacing w:w="15" w:type="dxa"/>
        </w:trPr>
        <w:tc>
          <w:tcPr>
            <w:tcW w:w="0" w:type="auto"/>
            <w:gridSpan w:val="5"/>
            <w:tcBorders>
              <w:top w:val="outset" w:color="auto" w:sz="6" w:space="0"/>
              <w:left w:val="outset" w:color="auto" w:sz="6" w:space="0"/>
              <w:bottom w:val="outset" w:color="auto" w:sz="6" w:space="0"/>
              <w:right w:val="outset" w:color="auto" w:sz="6" w:space="0"/>
            </w:tcBorders>
            <w:vAlign w:val="center"/>
            <w:hideMark/>
          </w:tcPr>
          <w:p w:rsidRPr="00656EE9" w:rsidR="00655F2C" w:rsidP="00D44C44" w:rsidRDefault="00E5323B" w14:paraId="57D7DB40" w14:textId="77777777">
            <w:pPr>
              <w:spacing w:after="0" w:line="240" w:lineRule="auto"/>
              <w:jc w:val="center"/>
              <w:rPr>
                <w:rFonts w:ascii="Times New Roman" w:hAnsi="Times New Roman" w:eastAsia="Times New Roman" w:cs="Times New Roman"/>
                <w:b/>
                <w:bCs/>
                <w:iCs/>
                <w:sz w:val="28"/>
                <w:szCs w:val="28"/>
                <w:lang w:eastAsia="lv-LV"/>
              </w:rPr>
            </w:pPr>
            <w:r w:rsidRPr="00656EE9">
              <w:rPr>
                <w:rFonts w:ascii="Times New Roman" w:hAnsi="Times New Roman" w:eastAsia="Times New Roman" w:cs="Times New Roman"/>
                <w:b/>
                <w:bCs/>
                <w:iCs/>
                <w:sz w:val="28"/>
                <w:szCs w:val="28"/>
                <w:lang w:eastAsia="lv-LV"/>
              </w:rPr>
              <w:t>2.tabula</w:t>
            </w:r>
            <w:r w:rsidRPr="00656EE9">
              <w:rPr>
                <w:rFonts w:ascii="Times New Roman" w:hAnsi="Times New Roman" w:eastAsia="Times New Roman" w:cs="Times New Roman"/>
                <w:b/>
                <w:bCs/>
                <w:iCs/>
                <w:sz w:val="28"/>
                <w:szCs w:val="28"/>
                <w:lang w:eastAsia="lv-LV"/>
              </w:rPr>
              <w:br/>
              <w:t xml:space="preserve">Ar tiesību akta projektu </w:t>
            </w:r>
            <w:bookmarkStart w:name="_Hlk27565013" w:id="2"/>
            <w:r w:rsidRPr="00656EE9">
              <w:rPr>
                <w:rFonts w:ascii="Times New Roman" w:hAnsi="Times New Roman" w:eastAsia="Times New Roman" w:cs="Times New Roman"/>
                <w:b/>
                <w:bCs/>
                <w:iCs/>
                <w:sz w:val="28"/>
                <w:szCs w:val="28"/>
                <w:lang w:eastAsia="lv-LV"/>
              </w:rPr>
              <w:t>izpildītās vai uzņemtās saistības, kas izriet no starptautiskajiem tiesību aktiem vai starptautiskas institūcijas vai organizācijas dokumentiem.</w:t>
            </w:r>
            <w:r w:rsidRPr="00656EE9">
              <w:rPr>
                <w:rFonts w:ascii="Times New Roman" w:hAnsi="Times New Roman" w:eastAsia="Times New Roman" w:cs="Times New Roman"/>
                <w:b/>
                <w:bCs/>
                <w:iCs/>
                <w:sz w:val="28"/>
                <w:szCs w:val="28"/>
                <w:lang w:eastAsia="lv-LV"/>
              </w:rPr>
              <w:br/>
            </w:r>
            <w:bookmarkEnd w:id="2"/>
            <w:r w:rsidRPr="00656EE9">
              <w:rPr>
                <w:rFonts w:ascii="Times New Roman" w:hAnsi="Times New Roman" w:eastAsia="Times New Roman" w:cs="Times New Roman"/>
                <w:b/>
                <w:bCs/>
                <w:iCs/>
                <w:sz w:val="28"/>
                <w:szCs w:val="28"/>
                <w:lang w:eastAsia="lv-LV"/>
              </w:rPr>
              <w:t>Pasākumi šo saistību izpildei</w:t>
            </w:r>
          </w:p>
        </w:tc>
      </w:tr>
      <w:tr w:rsidRPr="00656EE9" w:rsidR="00D44C44" w:rsidTr="00CA3674" w14:paraId="469686AB" w14:textId="77777777">
        <w:trPr>
          <w:tblCellSpacing w:w="15" w:type="dxa"/>
        </w:trPr>
        <w:tc>
          <w:tcPr>
            <w:tcW w:w="1006" w:type="pct"/>
            <w:gridSpan w:val="2"/>
            <w:tcBorders>
              <w:top w:val="outset" w:color="auto" w:sz="6" w:space="0"/>
              <w:left w:val="outset" w:color="auto" w:sz="6" w:space="0"/>
              <w:bottom w:val="outset" w:color="auto" w:sz="6" w:space="0"/>
              <w:right w:val="outset" w:color="auto" w:sz="6" w:space="0"/>
            </w:tcBorders>
            <w:hideMark/>
          </w:tcPr>
          <w:p w:rsidRPr="00656EE9" w:rsidR="00E5323B" w:rsidP="00D44C44" w:rsidRDefault="00E5323B" w14:paraId="00698C91" w14:textId="77777777">
            <w:pPr>
              <w:spacing w:after="0" w:line="240" w:lineRule="auto"/>
              <w:jc w:val="both"/>
              <w:rPr>
                <w:rFonts w:ascii="Times New Roman" w:hAnsi="Times New Roman" w:eastAsia="Times New Roman" w:cs="Times New Roman"/>
                <w:iCs/>
                <w:sz w:val="28"/>
                <w:szCs w:val="28"/>
                <w:highlight w:val="yellow"/>
                <w:lang w:eastAsia="lv-LV"/>
              </w:rPr>
            </w:pPr>
            <w:r w:rsidRPr="00656EE9">
              <w:rPr>
                <w:rFonts w:ascii="Times New Roman" w:hAnsi="Times New Roman" w:eastAsia="Times New Roman" w:cs="Times New Roman"/>
                <w:iCs/>
                <w:sz w:val="28"/>
                <w:szCs w:val="28"/>
                <w:lang w:eastAsia="lv-LV"/>
              </w:rPr>
              <w:t>Attiecīgā starptautiskā tiesību akta vai starptautiskas institūcijas vai organizācijas dokumenta (turpmāk – starptautiskais dokuments) datums, numurs un nosaukums</w:t>
            </w:r>
          </w:p>
        </w:tc>
        <w:tc>
          <w:tcPr>
            <w:tcW w:w="3944" w:type="pct"/>
            <w:gridSpan w:val="3"/>
            <w:tcBorders>
              <w:top w:val="outset" w:color="auto" w:sz="6" w:space="0"/>
              <w:left w:val="outset" w:color="auto" w:sz="6" w:space="0"/>
              <w:bottom w:val="outset" w:color="auto" w:sz="6" w:space="0"/>
              <w:right w:val="outset" w:color="auto" w:sz="6" w:space="0"/>
            </w:tcBorders>
            <w:hideMark/>
          </w:tcPr>
          <w:p w:rsidRPr="00656EE9" w:rsidR="00E5323B" w:rsidP="00D44C44" w:rsidRDefault="000567AF" w14:paraId="6C424D25" w14:textId="77777777">
            <w:pPr>
              <w:spacing w:after="0" w:line="240" w:lineRule="auto"/>
              <w:jc w:val="both"/>
              <w:rPr>
                <w:rFonts w:ascii="Times New Roman" w:hAnsi="Times New Roman" w:eastAsia="Times New Roman" w:cs="Times New Roman"/>
                <w:iCs/>
                <w:sz w:val="28"/>
                <w:szCs w:val="28"/>
                <w:highlight w:val="yellow"/>
                <w:lang w:eastAsia="lv-LV"/>
              </w:rPr>
            </w:pPr>
            <w:r w:rsidRPr="00656EE9">
              <w:rPr>
                <w:rFonts w:ascii="Times New Roman" w:hAnsi="Times New Roman" w:eastAsia="Times New Roman" w:cs="Times New Roman"/>
                <w:iCs/>
                <w:sz w:val="28"/>
                <w:szCs w:val="28"/>
                <w:lang w:eastAsia="lv-LV"/>
              </w:rPr>
              <w:t>2017.gada 19.maija Eiropas Padomes Konvencija par noziedzīgiem nodarījumiem, kas saistīti ar kultūras vērtībām.</w:t>
            </w:r>
          </w:p>
        </w:tc>
      </w:tr>
      <w:tr w:rsidRPr="00656EE9" w:rsidR="00D44C44" w:rsidTr="00CA3674" w14:paraId="5BE7DA4C" w14:textId="77777777">
        <w:trPr>
          <w:tblCellSpacing w:w="15" w:type="dxa"/>
        </w:trPr>
        <w:tc>
          <w:tcPr>
            <w:tcW w:w="1006" w:type="pct"/>
            <w:gridSpan w:val="2"/>
            <w:tcBorders>
              <w:top w:val="outset" w:color="auto" w:sz="6" w:space="0"/>
              <w:left w:val="outset" w:color="auto" w:sz="6" w:space="0"/>
              <w:bottom w:val="outset" w:color="auto" w:sz="6" w:space="0"/>
              <w:right w:val="outset" w:color="auto" w:sz="6" w:space="0"/>
            </w:tcBorders>
            <w:vAlign w:val="center"/>
            <w:hideMark/>
          </w:tcPr>
          <w:p w:rsidRPr="00656EE9" w:rsidR="00655F2C" w:rsidP="002E32BB" w:rsidRDefault="00E5323B" w14:paraId="17B92A83" w14:textId="77777777">
            <w:pPr>
              <w:spacing w:after="0" w:line="240" w:lineRule="auto"/>
              <w:jc w:val="center"/>
              <w:rPr>
                <w:rFonts w:ascii="Times New Roman" w:hAnsi="Times New Roman" w:eastAsia="Times New Roman" w:cs="Times New Roman"/>
                <w:iCs/>
                <w:sz w:val="28"/>
                <w:szCs w:val="28"/>
                <w:lang w:eastAsia="lv-LV"/>
              </w:rPr>
            </w:pPr>
            <w:r w:rsidRPr="00656EE9">
              <w:rPr>
                <w:rFonts w:ascii="Times New Roman" w:hAnsi="Times New Roman" w:eastAsia="Times New Roman" w:cs="Times New Roman"/>
                <w:iCs/>
                <w:sz w:val="28"/>
                <w:szCs w:val="28"/>
                <w:lang w:eastAsia="lv-LV"/>
              </w:rPr>
              <w:t>A</w:t>
            </w:r>
          </w:p>
        </w:tc>
        <w:tc>
          <w:tcPr>
            <w:tcW w:w="2861" w:type="pct"/>
            <w:gridSpan w:val="2"/>
            <w:tcBorders>
              <w:top w:val="outset" w:color="auto" w:sz="6" w:space="0"/>
              <w:left w:val="outset" w:color="auto" w:sz="6" w:space="0"/>
              <w:bottom w:val="outset" w:color="auto" w:sz="6" w:space="0"/>
              <w:right w:val="outset" w:color="auto" w:sz="6" w:space="0"/>
            </w:tcBorders>
            <w:vAlign w:val="center"/>
            <w:hideMark/>
          </w:tcPr>
          <w:p w:rsidRPr="00656EE9" w:rsidR="00655F2C" w:rsidP="002E32BB" w:rsidRDefault="00E5323B" w14:paraId="35A095A5" w14:textId="77777777">
            <w:pPr>
              <w:spacing w:after="0" w:line="240" w:lineRule="auto"/>
              <w:jc w:val="center"/>
              <w:rPr>
                <w:rFonts w:ascii="Times New Roman" w:hAnsi="Times New Roman" w:eastAsia="Times New Roman" w:cs="Times New Roman"/>
                <w:iCs/>
                <w:sz w:val="28"/>
                <w:szCs w:val="28"/>
                <w:lang w:eastAsia="lv-LV"/>
              </w:rPr>
            </w:pPr>
            <w:r w:rsidRPr="00656EE9">
              <w:rPr>
                <w:rFonts w:ascii="Times New Roman" w:hAnsi="Times New Roman" w:eastAsia="Times New Roman" w:cs="Times New Roman"/>
                <w:iCs/>
                <w:sz w:val="28"/>
                <w:szCs w:val="28"/>
                <w:lang w:eastAsia="lv-LV"/>
              </w:rPr>
              <w:t>B</w:t>
            </w:r>
          </w:p>
        </w:tc>
        <w:tc>
          <w:tcPr>
            <w:tcW w:w="1067" w:type="pct"/>
            <w:tcBorders>
              <w:top w:val="outset" w:color="auto" w:sz="6" w:space="0"/>
              <w:left w:val="outset" w:color="auto" w:sz="6" w:space="0"/>
              <w:bottom w:val="outset" w:color="auto" w:sz="6" w:space="0"/>
              <w:right w:val="outset" w:color="auto" w:sz="6" w:space="0"/>
            </w:tcBorders>
            <w:vAlign w:val="center"/>
            <w:hideMark/>
          </w:tcPr>
          <w:p w:rsidRPr="00656EE9" w:rsidR="00655F2C" w:rsidP="002E32BB" w:rsidRDefault="00E5323B" w14:paraId="6C999B4D" w14:textId="77777777">
            <w:pPr>
              <w:spacing w:after="0" w:line="240" w:lineRule="auto"/>
              <w:jc w:val="center"/>
              <w:rPr>
                <w:rFonts w:ascii="Times New Roman" w:hAnsi="Times New Roman" w:eastAsia="Times New Roman" w:cs="Times New Roman"/>
                <w:iCs/>
                <w:sz w:val="28"/>
                <w:szCs w:val="28"/>
                <w:lang w:eastAsia="lv-LV"/>
              </w:rPr>
            </w:pPr>
            <w:r w:rsidRPr="00656EE9">
              <w:rPr>
                <w:rFonts w:ascii="Times New Roman" w:hAnsi="Times New Roman" w:eastAsia="Times New Roman" w:cs="Times New Roman"/>
                <w:iCs/>
                <w:sz w:val="28"/>
                <w:szCs w:val="28"/>
                <w:lang w:eastAsia="lv-LV"/>
              </w:rPr>
              <w:t>C</w:t>
            </w:r>
          </w:p>
        </w:tc>
      </w:tr>
      <w:tr w:rsidRPr="00656EE9" w:rsidR="00D44C44" w:rsidTr="00CA3674" w14:paraId="4F22F660" w14:textId="77777777">
        <w:trPr>
          <w:tblCellSpacing w:w="15" w:type="dxa"/>
        </w:trPr>
        <w:tc>
          <w:tcPr>
            <w:tcW w:w="1006" w:type="pct"/>
            <w:gridSpan w:val="2"/>
            <w:tcBorders>
              <w:top w:val="outset" w:color="auto" w:sz="6" w:space="0"/>
              <w:left w:val="outset" w:color="auto" w:sz="6" w:space="0"/>
              <w:bottom w:val="outset" w:color="auto" w:sz="6" w:space="0"/>
              <w:right w:val="outset" w:color="auto" w:sz="6" w:space="0"/>
            </w:tcBorders>
            <w:hideMark/>
          </w:tcPr>
          <w:p w:rsidRPr="00656EE9" w:rsidR="003C19B7" w:rsidP="002E32BB" w:rsidRDefault="00E5323B" w14:paraId="68AE833A" w14:textId="77777777">
            <w:pPr>
              <w:spacing w:after="0" w:line="240" w:lineRule="auto"/>
              <w:jc w:val="both"/>
              <w:rPr>
                <w:rFonts w:ascii="Times New Roman" w:hAnsi="Times New Roman" w:eastAsia="Times New Roman" w:cs="Times New Roman"/>
                <w:sz w:val="28"/>
                <w:szCs w:val="28"/>
                <w:lang w:eastAsia="lv-LV"/>
              </w:rPr>
            </w:pPr>
            <w:r w:rsidRPr="00656EE9">
              <w:rPr>
                <w:rFonts w:ascii="Times New Roman" w:hAnsi="Times New Roman" w:eastAsia="Times New Roman" w:cs="Times New Roman"/>
                <w:iCs/>
                <w:sz w:val="28"/>
                <w:szCs w:val="28"/>
                <w:lang w:eastAsia="lv-LV"/>
              </w:rPr>
              <w:t>Starptautiskās saistības (pēc būtības), kas izriet no norādītā starptautiskā dokumenta.</w:t>
            </w:r>
            <w:r w:rsidRPr="00656EE9">
              <w:rPr>
                <w:rFonts w:ascii="Times New Roman" w:hAnsi="Times New Roman" w:eastAsia="Times New Roman" w:cs="Times New Roman"/>
                <w:iCs/>
                <w:sz w:val="28"/>
                <w:szCs w:val="28"/>
                <w:lang w:eastAsia="lv-LV"/>
              </w:rPr>
              <w:br/>
              <w:t>Konkrēti veicamie pasākumi vai uzdevumi, kas nepieciešami šo starptautisko saistību izpildei</w:t>
            </w:r>
          </w:p>
        </w:tc>
        <w:tc>
          <w:tcPr>
            <w:tcW w:w="2861" w:type="pct"/>
            <w:gridSpan w:val="2"/>
            <w:tcBorders>
              <w:top w:val="outset" w:color="auto" w:sz="6" w:space="0"/>
              <w:left w:val="outset" w:color="auto" w:sz="6" w:space="0"/>
              <w:bottom w:val="outset" w:color="auto" w:sz="6" w:space="0"/>
              <w:right w:val="outset" w:color="auto" w:sz="6" w:space="0"/>
            </w:tcBorders>
            <w:hideMark/>
          </w:tcPr>
          <w:p w:rsidRPr="00656EE9" w:rsidR="00E5323B" w:rsidP="00D44C44" w:rsidRDefault="00E5323B" w14:paraId="09ED3E50" w14:textId="77777777">
            <w:pPr>
              <w:spacing w:after="0" w:line="240" w:lineRule="auto"/>
              <w:jc w:val="both"/>
              <w:rPr>
                <w:rFonts w:ascii="Times New Roman" w:hAnsi="Times New Roman" w:eastAsia="Times New Roman" w:cs="Times New Roman"/>
                <w:iCs/>
                <w:sz w:val="28"/>
                <w:szCs w:val="28"/>
                <w:lang w:eastAsia="lv-LV"/>
              </w:rPr>
            </w:pPr>
            <w:r w:rsidRPr="00656EE9">
              <w:rPr>
                <w:rFonts w:ascii="Times New Roman" w:hAnsi="Times New Roman" w:eastAsia="Times New Roman" w:cs="Times New Roman"/>
                <w:iCs/>
                <w:sz w:val="28"/>
                <w:szCs w:val="28"/>
                <w:lang w:eastAsia="lv-LV"/>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1067" w:type="pct"/>
            <w:tcBorders>
              <w:top w:val="outset" w:color="auto" w:sz="6" w:space="0"/>
              <w:left w:val="outset" w:color="auto" w:sz="6" w:space="0"/>
              <w:bottom w:val="outset" w:color="auto" w:sz="6" w:space="0"/>
              <w:right w:val="outset" w:color="auto" w:sz="6" w:space="0"/>
            </w:tcBorders>
            <w:hideMark/>
          </w:tcPr>
          <w:p w:rsidRPr="00656EE9" w:rsidR="00E5323B" w:rsidP="00024735" w:rsidRDefault="00E5323B" w14:paraId="6D7C284D" w14:textId="77777777">
            <w:pPr>
              <w:spacing w:after="0" w:line="240" w:lineRule="auto"/>
              <w:jc w:val="both"/>
              <w:rPr>
                <w:rFonts w:ascii="Times New Roman" w:hAnsi="Times New Roman" w:eastAsia="Times New Roman" w:cs="Times New Roman"/>
                <w:iCs/>
                <w:sz w:val="28"/>
                <w:szCs w:val="28"/>
                <w:lang w:eastAsia="lv-LV"/>
              </w:rPr>
            </w:pPr>
            <w:r w:rsidRPr="00656EE9">
              <w:rPr>
                <w:rFonts w:ascii="Times New Roman" w:hAnsi="Times New Roman" w:eastAsia="Times New Roman" w:cs="Times New Roman"/>
                <w:iCs/>
                <w:sz w:val="28"/>
                <w:szCs w:val="28"/>
                <w:lang w:eastAsia="lv-LV"/>
              </w:rPr>
              <w:t>Informācija par to, vai starptautiskās saistības, kas minētas šīs tabulas A ailē, tiek izpildītas pilnībā vai daļēji.</w:t>
            </w:r>
            <w:r w:rsidRPr="00656EE9">
              <w:rPr>
                <w:rFonts w:ascii="Times New Roman" w:hAnsi="Times New Roman" w:eastAsia="Times New Roman" w:cs="Times New Roman"/>
                <w:iCs/>
                <w:sz w:val="28"/>
                <w:szCs w:val="28"/>
                <w:lang w:eastAsia="lv-LV"/>
              </w:rPr>
              <w:br/>
              <w:t xml:space="preserve">Ja attiecīgās starptautiskās saistības tiek izpildītas daļēji, sniedz skaidrojumu, kā </w:t>
            </w:r>
            <w:r w:rsidRPr="00656EE9">
              <w:rPr>
                <w:rFonts w:ascii="Times New Roman" w:hAnsi="Times New Roman" w:eastAsia="Times New Roman" w:cs="Times New Roman"/>
                <w:iCs/>
                <w:sz w:val="28"/>
                <w:szCs w:val="28"/>
                <w:lang w:eastAsia="lv-LV"/>
              </w:rPr>
              <w:lastRenderedPageBreak/>
              <w:t>arī precīzi norāda, kad un kādā veidā starptautiskās saistības tiks izpildītas pilnībā.</w:t>
            </w:r>
            <w:r w:rsidRPr="00656EE9">
              <w:rPr>
                <w:rFonts w:ascii="Times New Roman" w:hAnsi="Times New Roman" w:eastAsia="Times New Roman" w:cs="Times New Roman"/>
                <w:iCs/>
                <w:sz w:val="28"/>
                <w:szCs w:val="28"/>
                <w:lang w:eastAsia="lv-LV"/>
              </w:rPr>
              <w:br/>
              <w:t>Norāda institūciju, kas ir atbildīga par šo saistību izpildi pilnībā</w:t>
            </w:r>
          </w:p>
        </w:tc>
      </w:tr>
      <w:tr w:rsidRPr="00656EE9" w:rsidR="00D44C44" w:rsidTr="00CA3674" w14:paraId="514E229D" w14:textId="77777777">
        <w:trPr>
          <w:tblCellSpacing w:w="15" w:type="dxa"/>
        </w:trPr>
        <w:tc>
          <w:tcPr>
            <w:tcW w:w="1006" w:type="pct"/>
            <w:gridSpan w:val="2"/>
            <w:tcBorders>
              <w:top w:val="outset" w:color="auto" w:sz="6" w:space="0"/>
              <w:left w:val="outset" w:color="auto" w:sz="6" w:space="0"/>
              <w:bottom w:val="outset" w:color="auto" w:sz="6" w:space="0"/>
              <w:right w:val="outset" w:color="auto" w:sz="6" w:space="0"/>
            </w:tcBorders>
            <w:hideMark/>
          </w:tcPr>
          <w:p w:rsidRPr="00656EE9" w:rsidR="000567AF" w:rsidP="00D44C44" w:rsidRDefault="00E15E1D" w14:paraId="0B52AA01" w14:textId="77777777">
            <w:pPr>
              <w:spacing w:after="0" w:line="240" w:lineRule="auto"/>
              <w:jc w:val="both"/>
              <w:rPr>
                <w:rFonts w:ascii="Times New Roman" w:hAnsi="Times New Roman" w:eastAsia="Times New Roman" w:cs="Times New Roman"/>
                <w:iCs/>
                <w:sz w:val="28"/>
                <w:szCs w:val="28"/>
                <w:lang w:eastAsia="lv-LV"/>
              </w:rPr>
            </w:pPr>
            <w:r w:rsidRPr="00656EE9">
              <w:rPr>
                <w:rFonts w:ascii="Times New Roman" w:hAnsi="Times New Roman" w:eastAsia="Times New Roman" w:cs="Times New Roman"/>
                <w:iCs/>
                <w:sz w:val="28"/>
                <w:szCs w:val="28"/>
                <w:lang w:eastAsia="lv-LV"/>
              </w:rPr>
              <w:lastRenderedPageBreak/>
              <w:t>Konvencijas 2.</w:t>
            </w:r>
            <w:r w:rsidRPr="00656EE9" w:rsidR="000567AF">
              <w:rPr>
                <w:rFonts w:ascii="Times New Roman" w:hAnsi="Times New Roman" w:eastAsia="Times New Roman" w:cs="Times New Roman"/>
                <w:iCs/>
                <w:sz w:val="28"/>
                <w:szCs w:val="28"/>
                <w:lang w:eastAsia="lv-LV"/>
              </w:rPr>
              <w:t>pants</w:t>
            </w:r>
          </w:p>
        </w:tc>
        <w:tc>
          <w:tcPr>
            <w:tcW w:w="2861" w:type="pct"/>
            <w:gridSpan w:val="2"/>
            <w:tcBorders>
              <w:top w:val="outset" w:color="auto" w:sz="6" w:space="0"/>
              <w:left w:val="outset" w:color="auto" w:sz="6" w:space="0"/>
              <w:bottom w:val="outset" w:color="auto" w:sz="6" w:space="0"/>
              <w:right w:val="outset" w:color="auto" w:sz="6" w:space="0"/>
            </w:tcBorders>
            <w:hideMark/>
          </w:tcPr>
          <w:p w:rsidRPr="00656EE9" w:rsidR="000567AF" w:rsidP="00D44C44" w:rsidRDefault="00171934" w14:paraId="7D5095C4" w14:textId="77777777">
            <w:pPr>
              <w:spacing w:after="0" w:line="240" w:lineRule="auto"/>
              <w:jc w:val="both"/>
              <w:rPr>
                <w:rFonts w:ascii="Times New Roman" w:hAnsi="Times New Roman" w:eastAsia="Times New Roman" w:cs="Times New Roman"/>
                <w:iCs/>
                <w:sz w:val="28"/>
                <w:szCs w:val="28"/>
                <w:lang w:eastAsia="lv-LV"/>
              </w:rPr>
            </w:pPr>
            <w:r w:rsidRPr="00656EE9">
              <w:rPr>
                <w:rFonts w:ascii="Times New Roman" w:hAnsi="Times New Roman" w:eastAsia="Times New Roman" w:cs="Times New Roman"/>
                <w:iCs/>
                <w:sz w:val="28"/>
                <w:szCs w:val="28"/>
                <w:lang w:eastAsia="lv-LV"/>
              </w:rPr>
              <w:t>Likump</w:t>
            </w:r>
            <w:r w:rsidRPr="00656EE9" w:rsidR="00E15E1D">
              <w:rPr>
                <w:rFonts w:ascii="Times New Roman" w:hAnsi="Times New Roman" w:eastAsia="Times New Roman" w:cs="Times New Roman"/>
                <w:iCs/>
                <w:sz w:val="28"/>
                <w:szCs w:val="28"/>
                <w:lang w:eastAsia="lv-LV"/>
              </w:rPr>
              <w:t>rojekta 1.</w:t>
            </w:r>
            <w:r w:rsidRPr="00656EE9" w:rsidR="0095716B">
              <w:rPr>
                <w:rFonts w:ascii="Times New Roman" w:hAnsi="Times New Roman" w:eastAsia="Times New Roman" w:cs="Times New Roman"/>
                <w:iCs/>
                <w:sz w:val="28"/>
                <w:szCs w:val="28"/>
                <w:lang w:eastAsia="lv-LV"/>
              </w:rPr>
              <w:t xml:space="preserve"> un 2.</w:t>
            </w:r>
            <w:r w:rsidRPr="00656EE9" w:rsidR="00E15E1D">
              <w:rPr>
                <w:rFonts w:ascii="Times New Roman" w:hAnsi="Times New Roman" w:eastAsia="Times New Roman" w:cs="Times New Roman"/>
                <w:iCs/>
                <w:sz w:val="28"/>
                <w:szCs w:val="28"/>
                <w:lang w:eastAsia="lv-LV"/>
              </w:rPr>
              <w:t>p</w:t>
            </w:r>
            <w:r w:rsidRPr="00656EE9" w:rsidR="00F02D5E">
              <w:rPr>
                <w:rFonts w:ascii="Times New Roman" w:hAnsi="Times New Roman" w:eastAsia="Times New Roman" w:cs="Times New Roman"/>
                <w:iCs/>
                <w:sz w:val="28"/>
                <w:szCs w:val="28"/>
                <w:lang w:eastAsia="lv-LV"/>
              </w:rPr>
              <w:t>ants</w:t>
            </w:r>
            <w:r w:rsidRPr="00656EE9" w:rsidR="002E5125">
              <w:rPr>
                <w:rFonts w:ascii="Times New Roman" w:hAnsi="Times New Roman" w:eastAsia="Times New Roman" w:cs="Times New Roman"/>
                <w:iCs/>
                <w:sz w:val="28"/>
                <w:szCs w:val="28"/>
                <w:lang w:eastAsia="lv-LV"/>
              </w:rPr>
              <w:t>, Bibliotēku likuma 1.pants.</w:t>
            </w:r>
          </w:p>
        </w:tc>
        <w:tc>
          <w:tcPr>
            <w:tcW w:w="1067" w:type="pct"/>
            <w:tcBorders>
              <w:top w:val="outset" w:color="auto" w:sz="6" w:space="0"/>
              <w:left w:val="outset" w:color="auto" w:sz="6" w:space="0"/>
              <w:bottom w:val="outset" w:color="auto" w:sz="6" w:space="0"/>
              <w:right w:val="outset" w:color="auto" w:sz="6" w:space="0"/>
            </w:tcBorders>
            <w:hideMark/>
          </w:tcPr>
          <w:p w:rsidRPr="00656EE9" w:rsidR="00FF27C8" w:rsidP="00024735" w:rsidRDefault="00E15E1D" w14:paraId="178E8341" w14:textId="77777777">
            <w:pPr>
              <w:spacing w:after="0" w:line="240" w:lineRule="auto"/>
              <w:jc w:val="both"/>
              <w:rPr>
                <w:rFonts w:ascii="Times New Roman" w:hAnsi="Times New Roman" w:cs="Times New Roman"/>
                <w:i/>
                <w:sz w:val="28"/>
                <w:szCs w:val="28"/>
              </w:rPr>
            </w:pPr>
            <w:r w:rsidRPr="00656EE9">
              <w:rPr>
                <w:rFonts w:ascii="Times New Roman" w:hAnsi="Times New Roman" w:eastAsia="Times New Roman" w:cs="Times New Roman"/>
                <w:i/>
                <w:iCs/>
                <w:sz w:val="28"/>
                <w:szCs w:val="28"/>
                <w:lang w:eastAsia="lv-LV"/>
              </w:rPr>
              <w:t>Izpildītas pilnībā</w:t>
            </w:r>
          </w:p>
        </w:tc>
      </w:tr>
      <w:tr w:rsidRPr="00656EE9" w:rsidR="00D44C44" w:rsidTr="00CA3674" w14:paraId="4713FB19" w14:textId="77777777">
        <w:trPr>
          <w:tblCellSpacing w:w="15" w:type="dxa"/>
        </w:trPr>
        <w:tc>
          <w:tcPr>
            <w:tcW w:w="1006" w:type="pct"/>
            <w:gridSpan w:val="2"/>
            <w:tcBorders>
              <w:top w:val="outset" w:color="auto" w:sz="6" w:space="0"/>
              <w:left w:val="outset" w:color="auto" w:sz="6" w:space="0"/>
              <w:bottom w:val="outset" w:color="auto" w:sz="6" w:space="0"/>
              <w:right w:val="outset" w:color="auto" w:sz="6" w:space="0"/>
            </w:tcBorders>
          </w:tcPr>
          <w:p w:rsidRPr="00656EE9" w:rsidR="00BF3C0C" w:rsidP="00D44C44" w:rsidRDefault="00BF3C0C" w14:paraId="3D92BE3F" w14:textId="77777777">
            <w:pPr>
              <w:spacing w:after="0" w:line="240" w:lineRule="auto"/>
              <w:jc w:val="both"/>
              <w:rPr>
                <w:rFonts w:ascii="Times New Roman" w:hAnsi="Times New Roman" w:eastAsia="Times New Roman" w:cs="Times New Roman"/>
                <w:iCs/>
                <w:sz w:val="28"/>
                <w:szCs w:val="28"/>
                <w:lang w:eastAsia="lv-LV"/>
              </w:rPr>
            </w:pPr>
            <w:r w:rsidRPr="00656EE9">
              <w:rPr>
                <w:rFonts w:ascii="Times New Roman" w:hAnsi="Times New Roman" w:eastAsia="Times New Roman" w:cs="Times New Roman"/>
                <w:iCs/>
                <w:sz w:val="28"/>
                <w:szCs w:val="28"/>
                <w:lang w:eastAsia="lv-LV"/>
              </w:rPr>
              <w:t xml:space="preserve">Konvencijas </w:t>
            </w:r>
            <w:r w:rsidRPr="00656EE9" w:rsidR="00E15E1D">
              <w:rPr>
                <w:rFonts w:ascii="Times New Roman" w:hAnsi="Times New Roman" w:eastAsia="Times New Roman" w:cs="Times New Roman"/>
                <w:iCs/>
                <w:sz w:val="28"/>
                <w:szCs w:val="28"/>
                <w:lang w:eastAsia="lv-LV"/>
              </w:rPr>
              <w:t>3.pants</w:t>
            </w:r>
          </w:p>
        </w:tc>
        <w:tc>
          <w:tcPr>
            <w:tcW w:w="2861" w:type="pct"/>
            <w:gridSpan w:val="2"/>
            <w:tcBorders>
              <w:top w:val="outset" w:color="auto" w:sz="6" w:space="0"/>
              <w:left w:val="outset" w:color="auto" w:sz="6" w:space="0"/>
              <w:bottom w:val="outset" w:color="auto" w:sz="6" w:space="0"/>
              <w:right w:val="outset" w:color="auto" w:sz="6" w:space="0"/>
            </w:tcBorders>
          </w:tcPr>
          <w:p w:rsidRPr="00656EE9" w:rsidR="00BF3C0C" w:rsidP="00D44C44" w:rsidRDefault="00171934" w14:paraId="41994F3A" w14:textId="77777777">
            <w:pPr>
              <w:spacing w:after="0" w:line="240" w:lineRule="auto"/>
              <w:jc w:val="both"/>
              <w:rPr>
                <w:rFonts w:ascii="Times New Roman" w:hAnsi="Times New Roman" w:eastAsia="Times New Roman" w:cs="Times New Roman"/>
                <w:iCs/>
                <w:sz w:val="28"/>
                <w:szCs w:val="28"/>
                <w:lang w:eastAsia="lv-LV"/>
              </w:rPr>
            </w:pPr>
            <w:r w:rsidRPr="00656EE9">
              <w:rPr>
                <w:rFonts w:ascii="Times New Roman" w:hAnsi="Times New Roman" w:eastAsia="Times New Roman" w:cs="Times New Roman"/>
                <w:iCs/>
                <w:sz w:val="28"/>
                <w:szCs w:val="28"/>
                <w:lang w:eastAsia="lv-LV"/>
              </w:rPr>
              <w:t>Likump</w:t>
            </w:r>
            <w:r w:rsidRPr="00656EE9" w:rsidR="00E15E1D">
              <w:rPr>
                <w:rFonts w:ascii="Times New Roman" w:hAnsi="Times New Roman" w:eastAsia="Times New Roman" w:cs="Times New Roman"/>
                <w:iCs/>
                <w:sz w:val="28"/>
                <w:szCs w:val="28"/>
                <w:lang w:eastAsia="lv-LV"/>
              </w:rPr>
              <w:t xml:space="preserve">rojekta </w:t>
            </w:r>
            <w:r w:rsidRPr="00656EE9" w:rsidR="001C3D4C">
              <w:rPr>
                <w:rFonts w:ascii="Times New Roman" w:hAnsi="Times New Roman" w:eastAsia="Times New Roman" w:cs="Times New Roman"/>
                <w:iCs/>
                <w:sz w:val="28"/>
                <w:szCs w:val="28"/>
                <w:lang w:eastAsia="lv-LV"/>
              </w:rPr>
              <w:t>1</w:t>
            </w:r>
            <w:r w:rsidRPr="00656EE9" w:rsidR="00E15E1D">
              <w:rPr>
                <w:rFonts w:ascii="Times New Roman" w:hAnsi="Times New Roman" w:eastAsia="Times New Roman" w:cs="Times New Roman"/>
                <w:iCs/>
                <w:sz w:val="28"/>
                <w:szCs w:val="28"/>
                <w:lang w:eastAsia="lv-LV"/>
              </w:rPr>
              <w:t>.</w:t>
            </w:r>
            <w:r w:rsidRPr="00656EE9" w:rsidR="0095716B">
              <w:rPr>
                <w:rFonts w:ascii="Times New Roman" w:hAnsi="Times New Roman" w:eastAsia="Times New Roman" w:cs="Times New Roman"/>
                <w:iCs/>
                <w:sz w:val="28"/>
                <w:szCs w:val="28"/>
                <w:lang w:eastAsia="lv-LV"/>
              </w:rPr>
              <w:t xml:space="preserve"> un 2.pants</w:t>
            </w:r>
            <w:r w:rsidRPr="00656EE9" w:rsidR="00F02D5E">
              <w:rPr>
                <w:rFonts w:ascii="Times New Roman" w:hAnsi="Times New Roman" w:eastAsia="Times New Roman" w:cs="Times New Roman"/>
                <w:iCs/>
                <w:sz w:val="28"/>
                <w:szCs w:val="28"/>
                <w:lang w:eastAsia="lv-LV"/>
              </w:rPr>
              <w:t>.</w:t>
            </w:r>
          </w:p>
        </w:tc>
        <w:tc>
          <w:tcPr>
            <w:tcW w:w="1067" w:type="pct"/>
            <w:tcBorders>
              <w:top w:val="outset" w:color="auto" w:sz="6" w:space="0"/>
              <w:left w:val="outset" w:color="auto" w:sz="6" w:space="0"/>
              <w:bottom w:val="outset" w:color="auto" w:sz="6" w:space="0"/>
              <w:right w:val="outset" w:color="auto" w:sz="6" w:space="0"/>
            </w:tcBorders>
          </w:tcPr>
          <w:p w:rsidRPr="00656EE9" w:rsidR="00BF3C0C" w:rsidP="00024735" w:rsidRDefault="002F3D9A" w14:paraId="318143D4" w14:textId="77777777">
            <w:pPr>
              <w:spacing w:after="0" w:line="240" w:lineRule="auto"/>
              <w:jc w:val="both"/>
              <w:rPr>
                <w:rFonts w:ascii="Times New Roman" w:hAnsi="Times New Roman" w:eastAsia="Times New Roman" w:cs="Times New Roman"/>
                <w:i/>
                <w:iCs/>
                <w:sz w:val="28"/>
                <w:szCs w:val="28"/>
                <w:lang w:eastAsia="lv-LV"/>
              </w:rPr>
            </w:pPr>
            <w:r w:rsidRPr="00656EE9">
              <w:rPr>
                <w:rFonts w:ascii="Times New Roman" w:hAnsi="Times New Roman" w:eastAsia="Times New Roman" w:cs="Times New Roman"/>
                <w:i/>
                <w:iCs/>
                <w:sz w:val="28"/>
                <w:szCs w:val="28"/>
                <w:lang w:eastAsia="lv-LV"/>
              </w:rPr>
              <w:t>Izpildītas pilnībā</w:t>
            </w:r>
          </w:p>
        </w:tc>
      </w:tr>
      <w:tr w:rsidRPr="00656EE9" w:rsidR="00D44C44" w:rsidTr="00CA3674" w14:paraId="30660752" w14:textId="77777777">
        <w:trPr>
          <w:tblCellSpacing w:w="15" w:type="dxa"/>
        </w:trPr>
        <w:tc>
          <w:tcPr>
            <w:tcW w:w="1006" w:type="pct"/>
            <w:gridSpan w:val="2"/>
            <w:tcBorders>
              <w:top w:val="outset" w:color="auto" w:sz="6" w:space="0"/>
              <w:left w:val="outset" w:color="auto" w:sz="6" w:space="0"/>
              <w:bottom w:val="outset" w:color="auto" w:sz="6" w:space="0"/>
              <w:right w:val="outset" w:color="auto" w:sz="6" w:space="0"/>
            </w:tcBorders>
          </w:tcPr>
          <w:p w:rsidRPr="00656EE9" w:rsidR="00E15E1D" w:rsidP="00D44C44" w:rsidRDefault="00E15E1D" w14:paraId="6494DB2D" w14:textId="77777777">
            <w:pPr>
              <w:spacing w:after="0" w:line="240" w:lineRule="auto"/>
              <w:jc w:val="both"/>
              <w:rPr>
                <w:rFonts w:ascii="Times New Roman" w:hAnsi="Times New Roman" w:eastAsia="Times New Roman" w:cs="Times New Roman"/>
                <w:iCs/>
                <w:sz w:val="28"/>
                <w:szCs w:val="28"/>
                <w:lang w:eastAsia="lv-LV"/>
              </w:rPr>
            </w:pPr>
            <w:r w:rsidRPr="00656EE9">
              <w:rPr>
                <w:rFonts w:ascii="Times New Roman" w:hAnsi="Times New Roman" w:eastAsia="Times New Roman" w:cs="Times New Roman"/>
                <w:iCs/>
                <w:sz w:val="28"/>
                <w:szCs w:val="28"/>
                <w:lang w:eastAsia="lv-LV"/>
              </w:rPr>
              <w:t>Konvencijas 4.panta 1.punkts</w:t>
            </w:r>
          </w:p>
        </w:tc>
        <w:tc>
          <w:tcPr>
            <w:tcW w:w="2861" w:type="pct"/>
            <w:gridSpan w:val="2"/>
            <w:tcBorders>
              <w:top w:val="outset" w:color="auto" w:sz="6" w:space="0"/>
              <w:left w:val="outset" w:color="auto" w:sz="6" w:space="0"/>
              <w:bottom w:val="outset" w:color="auto" w:sz="6" w:space="0"/>
              <w:right w:val="outset" w:color="auto" w:sz="6" w:space="0"/>
            </w:tcBorders>
          </w:tcPr>
          <w:p w:rsidRPr="00656EE9" w:rsidR="00E15E1D" w:rsidP="00D44C44" w:rsidRDefault="00171934" w14:paraId="3DA9392C" w14:textId="77777777">
            <w:pPr>
              <w:spacing w:after="0" w:line="240" w:lineRule="auto"/>
              <w:jc w:val="both"/>
              <w:rPr>
                <w:rFonts w:ascii="Times New Roman" w:hAnsi="Times New Roman" w:eastAsia="Times New Roman" w:cs="Times New Roman"/>
                <w:iCs/>
                <w:sz w:val="28"/>
                <w:szCs w:val="28"/>
                <w:lang w:eastAsia="lv-LV"/>
              </w:rPr>
            </w:pPr>
            <w:r w:rsidRPr="00656EE9">
              <w:rPr>
                <w:rFonts w:ascii="Times New Roman" w:hAnsi="Times New Roman" w:eastAsia="Times New Roman" w:cs="Times New Roman"/>
                <w:iCs/>
                <w:sz w:val="28"/>
                <w:szCs w:val="28"/>
                <w:lang w:eastAsia="lv-LV"/>
              </w:rPr>
              <w:t>Likump</w:t>
            </w:r>
            <w:r w:rsidRPr="00656EE9" w:rsidR="00E15E1D">
              <w:rPr>
                <w:rFonts w:ascii="Times New Roman" w:hAnsi="Times New Roman" w:eastAsia="Times New Roman" w:cs="Times New Roman"/>
                <w:iCs/>
                <w:sz w:val="28"/>
                <w:szCs w:val="28"/>
                <w:lang w:eastAsia="lv-LV"/>
              </w:rPr>
              <w:t>rojekta 1.pants</w:t>
            </w:r>
            <w:r w:rsidRPr="00656EE9" w:rsidR="002E5125">
              <w:rPr>
                <w:rFonts w:ascii="Times New Roman" w:hAnsi="Times New Roman" w:eastAsia="Times New Roman" w:cs="Times New Roman"/>
                <w:iCs/>
                <w:sz w:val="28"/>
                <w:szCs w:val="28"/>
                <w:lang w:eastAsia="lv-LV"/>
              </w:rPr>
              <w:t>.</w:t>
            </w:r>
          </w:p>
        </w:tc>
        <w:tc>
          <w:tcPr>
            <w:tcW w:w="1067" w:type="pct"/>
            <w:tcBorders>
              <w:top w:val="outset" w:color="auto" w:sz="6" w:space="0"/>
              <w:left w:val="outset" w:color="auto" w:sz="6" w:space="0"/>
              <w:bottom w:val="outset" w:color="auto" w:sz="6" w:space="0"/>
              <w:right w:val="outset" w:color="auto" w:sz="6" w:space="0"/>
            </w:tcBorders>
          </w:tcPr>
          <w:p w:rsidRPr="00656EE9" w:rsidR="00E15E1D" w:rsidP="00024735" w:rsidRDefault="00E15E1D" w14:paraId="20030F13" w14:textId="77777777">
            <w:pPr>
              <w:spacing w:after="0" w:line="240" w:lineRule="auto"/>
              <w:jc w:val="both"/>
              <w:rPr>
                <w:rFonts w:ascii="Times New Roman" w:hAnsi="Times New Roman" w:eastAsia="Times New Roman" w:cs="Times New Roman"/>
                <w:i/>
                <w:iCs/>
                <w:sz w:val="28"/>
                <w:szCs w:val="28"/>
                <w:lang w:eastAsia="lv-LV"/>
              </w:rPr>
            </w:pPr>
            <w:r w:rsidRPr="00656EE9">
              <w:rPr>
                <w:rFonts w:ascii="Times New Roman" w:hAnsi="Times New Roman" w:eastAsia="Times New Roman" w:cs="Times New Roman"/>
                <w:i/>
                <w:iCs/>
                <w:sz w:val="28"/>
                <w:szCs w:val="28"/>
                <w:lang w:eastAsia="lv-LV"/>
              </w:rPr>
              <w:t>Izpildītas pilnībā</w:t>
            </w:r>
          </w:p>
        </w:tc>
      </w:tr>
      <w:tr w:rsidRPr="00656EE9" w:rsidR="00D44C44" w:rsidTr="00CA3674" w14:paraId="20930101" w14:textId="77777777">
        <w:trPr>
          <w:tblCellSpacing w:w="15" w:type="dxa"/>
        </w:trPr>
        <w:tc>
          <w:tcPr>
            <w:tcW w:w="1006" w:type="pct"/>
            <w:gridSpan w:val="2"/>
            <w:tcBorders>
              <w:top w:val="outset" w:color="auto" w:sz="6" w:space="0"/>
              <w:left w:val="outset" w:color="auto" w:sz="6" w:space="0"/>
              <w:bottom w:val="outset" w:color="auto" w:sz="6" w:space="0"/>
              <w:right w:val="outset" w:color="auto" w:sz="6" w:space="0"/>
            </w:tcBorders>
          </w:tcPr>
          <w:p w:rsidRPr="00656EE9" w:rsidR="002F3D9A" w:rsidP="00D44C44" w:rsidRDefault="00616280" w14:paraId="5533B033" w14:textId="77777777">
            <w:pPr>
              <w:spacing w:after="0" w:line="240" w:lineRule="auto"/>
              <w:jc w:val="both"/>
              <w:rPr>
                <w:rFonts w:ascii="Times New Roman" w:hAnsi="Times New Roman" w:eastAsia="Times New Roman" w:cs="Times New Roman"/>
                <w:iCs/>
                <w:sz w:val="28"/>
                <w:szCs w:val="28"/>
                <w:lang w:eastAsia="lv-LV"/>
              </w:rPr>
            </w:pPr>
            <w:r w:rsidRPr="00656EE9">
              <w:rPr>
                <w:rFonts w:ascii="Times New Roman" w:hAnsi="Times New Roman" w:eastAsia="Times New Roman" w:cs="Times New Roman"/>
                <w:iCs/>
                <w:sz w:val="28"/>
                <w:szCs w:val="28"/>
                <w:lang w:eastAsia="lv-LV"/>
              </w:rPr>
              <w:t>Konvencijas 5.</w:t>
            </w:r>
            <w:r w:rsidRPr="00656EE9" w:rsidR="002F3D9A">
              <w:rPr>
                <w:rFonts w:ascii="Times New Roman" w:hAnsi="Times New Roman" w:eastAsia="Times New Roman" w:cs="Times New Roman"/>
                <w:iCs/>
                <w:sz w:val="28"/>
                <w:szCs w:val="28"/>
                <w:lang w:eastAsia="lv-LV"/>
              </w:rPr>
              <w:t>pant</w:t>
            </w:r>
            <w:r w:rsidRPr="00656EE9" w:rsidR="009C3A62">
              <w:rPr>
                <w:rFonts w:ascii="Times New Roman" w:hAnsi="Times New Roman" w:eastAsia="Times New Roman" w:cs="Times New Roman"/>
                <w:iCs/>
                <w:sz w:val="28"/>
                <w:szCs w:val="28"/>
                <w:lang w:eastAsia="lv-LV"/>
              </w:rPr>
              <w:t>a 1.punkts</w:t>
            </w:r>
          </w:p>
        </w:tc>
        <w:tc>
          <w:tcPr>
            <w:tcW w:w="2861" w:type="pct"/>
            <w:gridSpan w:val="2"/>
            <w:tcBorders>
              <w:top w:val="outset" w:color="auto" w:sz="6" w:space="0"/>
              <w:left w:val="outset" w:color="auto" w:sz="6" w:space="0"/>
              <w:bottom w:val="outset" w:color="auto" w:sz="6" w:space="0"/>
              <w:right w:val="outset" w:color="auto" w:sz="6" w:space="0"/>
            </w:tcBorders>
          </w:tcPr>
          <w:p w:rsidRPr="00656EE9" w:rsidR="002F3D9A" w:rsidP="00D44C44" w:rsidRDefault="00171934" w14:paraId="3AFB8572" w14:textId="77777777">
            <w:pPr>
              <w:spacing w:after="0" w:line="240" w:lineRule="auto"/>
              <w:jc w:val="both"/>
              <w:rPr>
                <w:rFonts w:ascii="Times New Roman" w:hAnsi="Times New Roman" w:eastAsia="Times New Roman" w:cs="Times New Roman"/>
                <w:iCs/>
                <w:sz w:val="28"/>
                <w:szCs w:val="28"/>
                <w:lang w:eastAsia="lv-LV"/>
              </w:rPr>
            </w:pPr>
            <w:r w:rsidRPr="00656EE9">
              <w:rPr>
                <w:rFonts w:ascii="Times New Roman" w:hAnsi="Times New Roman" w:eastAsia="Times New Roman" w:cs="Times New Roman"/>
                <w:iCs/>
                <w:sz w:val="28"/>
                <w:szCs w:val="28"/>
                <w:lang w:eastAsia="lv-LV"/>
              </w:rPr>
              <w:t>Likump</w:t>
            </w:r>
            <w:r w:rsidRPr="00656EE9" w:rsidR="00616280">
              <w:rPr>
                <w:rFonts w:ascii="Times New Roman" w:hAnsi="Times New Roman" w:eastAsia="Times New Roman" w:cs="Times New Roman"/>
                <w:iCs/>
                <w:sz w:val="28"/>
                <w:szCs w:val="28"/>
                <w:lang w:eastAsia="lv-LV"/>
              </w:rPr>
              <w:t>rojekta 1.</w:t>
            </w:r>
            <w:r w:rsidRPr="00656EE9" w:rsidR="0095716B">
              <w:rPr>
                <w:rFonts w:ascii="Times New Roman" w:hAnsi="Times New Roman" w:eastAsia="Times New Roman" w:cs="Times New Roman"/>
                <w:iCs/>
                <w:sz w:val="28"/>
                <w:szCs w:val="28"/>
                <w:lang w:eastAsia="lv-LV"/>
              </w:rPr>
              <w:t xml:space="preserve"> un 2.pants</w:t>
            </w:r>
            <w:r w:rsidRPr="00656EE9" w:rsidR="00F02D5E">
              <w:rPr>
                <w:rFonts w:ascii="Times New Roman" w:hAnsi="Times New Roman" w:eastAsia="Times New Roman" w:cs="Times New Roman"/>
                <w:iCs/>
                <w:sz w:val="28"/>
                <w:szCs w:val="28"/>
                <w:lang w:eastAsia="lv-LV"/>
              </w:rPr>
              <w:t>.</w:t>
            </w:r>
          </w:p>
        </w:tc>
        <w:tc>
          <w:tcPr>
            <w:tcW w:w="1067" w:type="pct"/>
            <w:tcBorders>
              <w:top w:val="outset" w:color="auto" w:sz="6" w:space="0"/>
              <w:left w:val="outset" w:color="auto" w:sz="6" w:space="0"/>
              <w:bottom w:val="outset" w:color="auto" w:sz="6" w:space="0"/>
              <w:right w:val="outset" w:color="auto" w:sz="6" w:space="0"/>
            </w:tcBorders>
          </w:tcPr>
          <w:p w:rsidRPr="00656EE9" w:rsidR="002F3D9A" w:rsidP="00024735" w:rsidRDefault="009C3A62" w14:paraId="5E3B35FD" w14:textId="77777777">
            <w:pPr>
              <w:spacing w:after="0" w:line="240" w:lineRule="auto"/>
              <w:jc w:val="both"/>
              <w:rPr>
                <w:rFonts w:ascii="Times New Roman" w:hAnsi="Times New Roman" w:eastAsia="Times New Roman" w:cs="Times New Roman"/>
                <w:i/>
                <w:iCs/>
                <w:sz w:val="28"/>
                <w:szCs w:val="28"/>
                <w:lang w:eastAsia="lv-LV"/>
              </w:rPr>
            </w:pPr>
            <w:r w:rsidRPr="00656EE9">
              <w:rPr>
                <w:rFonts w:ascii="Times New Roman" w:hAnsi="Times New Roman" w:eastAsia="Times New Roman" w:cs="Times New Roman"/>
                <w:i/>
                <w:iCs/>
                <w:sz w:val="28"/>
                <w:szCs w:val="28"/>
                <w:lang w:eastAsia="lv-LV"/>
              </w:rPr>
              <w:t xml:space="preserve">Izpildītas </w:t>
            </w:r>
            <w:r w:rsidRPr="00656EE9" w:rsidR="001D54A2">
              <w:rPr>
                <w:rFonts w:ascii="Times New Roman" w:hAnsi="Times New Roman" w:eastAsia="Times New Roman" w:cs="Times New Roman"/>
                <w:i/>
                <w:iCs/>
                <w:sz w:val="28"/>
                <w:szCs w:val="28"/>
                <w:lang w:eastAsia="lv-LV"/>
              </w:rPr>
              <w:t>pilnībā</w:t>
            </w:r>
          </w:p>
        </w:tc>
      </w:tr>
      <w:tr w:rsidRPr="00656EE9" w:rsidR="00D44C44" w:rsidTr="00CA3674" w14:paraId="0BDA5F00" w14:textId="77777777">
        <w:trPr>
          <w:tblCellSpacing w:w="15" w:type="dxa"/>
        </w:trPr>
        <w:tc>
          <w:tcPr>
            <w:tcW w:w="1006" w:type="pct"/>
            <w:gridSpan w:val="2"/>
            <w:tcBorders>
              <w:top w:val="outset" w:color="auto" w:sz="6" w:space="0"/>
              <w:left w:val="outset" w:color="auto" w:sz="6" w:space="0"/>
              <w:bottom w:val="outset" w:color="auto" w:sz="6" w:space="0"/>
              <w:right w:val="outset" w:color="auto" w:sz="6" w:space="0"/>
            </w:tcBorders>
          </w:tcPr>
          <w:p w:rsidRPr="00656EE9" w:rsidR="00C46779" w:rsidP="00D44C44" w:rsidRDefault="00616280" w14:paraId="429A51E3" w14:textId="77777777">
            <w:pPr>
              <w:spacing w:after="0" w:line="240" w:lineRule="auto"/>
              <w:jc w:val="both"/>
              <w:rPr>
                <w:rFonts w:ascii="Times New Roman" w:hAnsi="Times New Roman" w:eastAsia="Times New Roman" w:cs="Times New Roman"/>
                <w:iCs/>
                <w:sz w:val="28"/>
                <w:szCs w:val="28"/>
                <w:lang w:eastAsia="lv-LV"/>
              </w:rPr>
            </w:pPr>
            <w:r w:rsidRPr="00656EE9">
              <w:rPr>
                <w:rFonts w:ascii="Times New Roman" w:hAnsi="Times New Roman" w:eastAsia="Times New Roman" w:cs="Times New Roman"/>
                <w:iCs/>
                <w:sz w:val="28"/>
                <w:szCs w:val="28"/>
                <w:lang w:eastAsia="lv-LV"/>
              </w:rPr>
              <w:t>Konvencijas 6</w:t>
            </w:r>
            <w:r w:rsidRPr="00656EE9" w:rsidR="00C46779">
              <w:rPr>
                <w:rFonts w:ascii="Times New Roman" w:hAnsi="Times New Roman" w:eastAsia="Times New Roman" w:cs="Times New Roman"/>
                <w:iCs/>
                <w:sz w:val="28"/>
                <w:szCs w:val="28"/>
                <w:lang w:eastAsia="lv-LV"/>
              </w:rPr>
              <w:t xml:space="preserve">.pants </w:t>
            </w:r>
          </w:p>
        </w:tc>
        <w:tc>
          <w:tcPr>
            <w:tcW w:w="2861" w:type="pct"/>
            <w:gridSpan w:val="2"/>
            <w:tcBorders>
              <w:top w:val="outset" w:color="auto" w:sz="6" w:space="0"/>
              <w:left w:val="outset" w:color="auto" w:sz="6" w:space="0"/>
              <w:bottom w:val="outset" w:color="auto" w:sz="6" w:space="0"/>
              <w:right w:val="outset" w:color="auto" w:sz="6" w:space="0"/>
            </w:tcBorders>
          </w:tcPr>
          <w:p w:rsidRPr="00656EE9" w:rsidR="00C46779" w:rsidP="00D44C44" w:rsidRDefault="00171934" w14:paraId="35445917" w14:textId="77777777">
            <w:pPr>
              <w:spacing w:after="0" w:line="240" w:lineRule="auto"/>
              <w:jc w:val="both"/>
              <w:rPr>
                <w:rFonts w:ascii="Times New Roman" w:hAnsi="Times New Roman" w:eastAsia="Times New Roman" w:cs="Times New Roman"/>
                <w:iCs/>
                <w:sz w:val="28"/>
                <w:szCs w:val="28"/>
                <w:lang w:eastAsia="lv-LV"/>
              </w:rPr>
            </w:pPr>
            <w:r w:rsidRPr="00656EE9">
              <w:rPr>
                <w:rFonts w:ascii="Times New Roman" w:hAnsi="Times New Roman" w:eastAsia="Times New Roman" w:cs="Times New Roman"/>
                <w:iCs/>
                <w:sz w:val="28"/>
                <w:szCs w:val="28"/>
                <w:lang w:eastAsia="lv-LV"/>
              </w:rPr>
              <w:t>Likump</w:t>
            </w:r>
            <w:r w:rsidRPr="00656EE9" w:rsidR="00616280">
              <w:rPr>
                <w:rFonts w:ascii="Times New Roman" w:hAnsi="Times New Roman" w:eastAsia="Times New Roman" w:cs="Times New Roman"/>
                <w:iCs/>
                <w:sz w:val="28"/>
                <w:szCs w:val="28"/>
                <w:lang w:eastAsia="lv-LV"/>
              </w:rPr>
              <w:t>rojekta 1.</w:t>
            </w:r>
            <w:r w:rsidRPr="00656EE9" w:rsidR="0095716B">
              <w:rPr>
                <w:rFonts w:ascii="Times New Roman" w:hAnsi="Times New Roman" w:eastAsia="Times New Roman" w:cs="Times New Roman"/>
                <w:iCs/>
                <w:sz w:val="28"/>
                <w:szCs w:val="28"/>
                <w:lang w:eastAsia="lv-LV"/>
              </w:rPr>
              <w:t xml:space="preserve"> un 2.pants</w:t>
            </w:r>
            <w:r w:rsidRPr="00656EE9" w:rsidR="00F02D5E">
              <w:rPr>
                <w:rFonts w:ascii="Times New Roman" w:hAnsi="Times New Roman" w:eastAsia="Times New Roman" w:cs="Times New Roman"/>
                <w:iCs/>
                <w:sz w:val="28"/>
                <w:szCs w:val="28"/>
                <w:lang w:eastAsia="lv-LV"/>
              </w:rPr>
              <w:t>.</w:t>
            </w:r>
          </w:p>
        </w:tc>
        <w:tc>
          <w:tcPr>
            <w:tcW w:w="1067" w:type="pct"/>
            <w:tcBorders>
              <w:top w:val="outset" w:color="auto" w:sz="6" w:space="0"/>
              <w:left w:val="outset" w:color="auto" w:sz="6" w:space="0"/>
              <w:bottom w:val="outset" w:color="auto" w:sz="6" w:space="0"/>
              <w:right w:val="outset" w:color="auto" w:sz="6" w:space="0"/>
            </w:tcBorders>
          </w:tcPr>
          <w:p w:rsidRPr="00656EE9" w:rsidR="00C46779" w:rsidP="00024735" w:rsidRDefault="00616280" w14:paraId="1A1AA937" w14:textId="77777777">
            <w:pPr>
              <w:spacing w:after="0" w:line="240" w:lineRule="auto"/>
              <w:jc w:val="both"/>
              <w:rPr>
                <w:rFonts w:ascii="Times New Roman" w:hAnsi="Times New Roman" w:eastAsia="Times New Roman" w:cs="Times New Roman"/>
                <w:i/>
                <w:iCs/>
                <w:sz w:val="28"/>
                <w:szCs w:val="28"/>
                <w:lang w:eastAsia="lv-LV"/>
              </w:rPr>
            </w:pPr>
            <w:r w:rsidRPr="00656EE9">
              <w:rPr>
                <w:rFonts w:ascii="Times New Roman" w:hAnsi="Times New Roman" w:eastAsia="Times New Roman" w:cs="Times New Roman"/>
                <w:i/>
                <w:iCs/>
                <w:sz w:val="28"/>
                <w:szCs w:val="28"/>
                <w:lang w:eastAsia="lv-LV"/>
              </w:rPr>
              <w:t>Izpildītas pilnībā</w:t>
            </w:r>
          </w:p>
        </w:tc>
      </w:tr>
      <w:tr w:rsidRPr="00656EE9" w:rsidR="00D44C44" w:rsidTr="00CA3674" w14:paraId="1B1DDF49" w14:textId="77777777">
        <w:trPr>
          <w:tblCellSpacing w:w="15" w:type="dxa"/>
        </w:trPr>
        <w:tc>
          <w:tcPr>
            <w:tcW w:w="1006" w:type="pct"/>
            <w:gridSpan w:val="2"/>
            <w:tcBorders>
              <w:top w:val="outset" w:color="auto" w:sz="6" w:space="0"/>
              <w:left w:val="outset" w:color="auto" w:sz="6" w:space="0"/>
              <w:bottom w:val="outset" w:color="auto" w:sz="6" w:space="0"/>
              <w:right w:val="outset" w:color="auto" w:sz="6" w:space="0"/>
            </w:tcBorders>
          </w:tcPr>
          <w:p w:rsidRPr="00656EE9" w:rsidR="00616280" w:rsidP="00D44C44" w:rsidRDefault="00616280" w14:paraId="537B496F" w14:textId="77777777">
            <w:pPr>
              <w:spacing w:after="0" w:line="240" w:lineRule="auto"/>
              <w:jc w:val="both"/>
              <w:rPr>
                <w:rFonts w:ascii="Times New Roman" w:hAnsi="Times New Roman" w:eastAsia="Times New Roman" w:cs="Times New Roman"/>
                <w:iCs/>
                <w:sz w:val="28"/>
                <w:szCs w:val="28"/>
                <w:lang w:eastAsia="lv-LV"/>
              </w:rPr>
            </w:pPr>
            <w:r w:rsidRPr="00656EE9">
              <w:rPr>
                <w:rFonts w:ascii="Times New Roman" w:hAnsi="Times New Roman" w:eastAsia="Times New Roman" w:cs="Times New Roman"/>
                <w:iCs/>
                <w:sz w:val="28"/>
                <w:szCs w:val="28"/>
                <w:lang w:eastAsia="lv-LV"/>
              </w:rPr>
              <w:t>Konvencijas 7.pants</w:t>
            </w:r>
          </w:p>
        </w:tc>
        <w:tc>
          <w:tcPr>
            <w:tcW w:w="2861" w:type="pct"/>
            <w:gridSpan w:val="2"/>
            <w:tcBorders>
              <w:top w:val="outset" w:color="auto" w:sz="6" w:space="0"/>
              <w:left w:val="outset" w:color="auto" w:sz="6" w:space="0"/>
              <w:bottom w:val="outset" w:color="auto" w:sz="6" w:space="0"/>
              <w:right w:val="outset" w:color="auto" w:sz="6" w:space="0"/>
            </w:tcBorders>
          </w:tcPr>
          <w:p w:rsidRPr="00656EE9" w:rsidR="00616280" w:rsidP="00D44C44" w:rsidRDefault="00171934" w14:paraId="3BBCF746" w14:textId="77777777">
            <w:pPr>
              <w:spacing w:after="0" w:line="240" w:lineRule="auto"/>
              <w:jc w:val="both"/>
              <w:rPr>
                <w:rFonts w:ascii="Times New Roman" w:hAnsi="Times New Roman" w:eastAsia="Times New Roman" w:cs="Times New Roman"/>
                <w:iCs/>
                <w:sz w:val="28"/>
                <w:szCs w:val="28"/>
                <w:lang w:eastAsia="lv-LV"/>
              </w:rPr>
            </w:pPr>
            <w:r w:rsidRPr="00656EE9">
              <w:rPr>
                <w:rFonts w:ascii="Times New Roman" w:hAnsi="Times New Roman" w:eastAsia="Times New Roman" w:cs="Times New Roman"/>
                <w:iCs/>
                <w:sz w:val="28"/>
                <w:szCs w:val="28"/>
                <w:lang w:eastAsia="lv-LV"/>
              </w:rPr>
              <w:t>Likump</w:t>
            </w:r>
            <w:r w:rsidRPr="00656EE9" w:rsidR="00616280">
              <w:rPr>
                <w:rFonts w:ascii="Times New Roman" w:hAnsi="Times New Roman" w:eastAsia="Times New Roman" w:cs="Times New Roman"/>
                <w:iCs/>
                <w:sz w:val="28"/>
                <w:szCs w:val="28"/>
                <w:lang w:eastAsia="lv-LV"/>
              </w:rPr>
              <w:t>rojekta 1.</w:t>
            </w:r>
            <w:r w:rsidRPr="00656EE9" w:rsidR="0095716B">
              <w:rPr>
                <w:rFonts w:ascii="Times New Roman" w:hAnsi="Times New Roman" w:eastAsia="Times New Roman" w:cs="Times New Roman"/>
                <w:iCs/>
                <w:sz w:val="28"/>
                <w:szCs w:val="28"/>
                <w:lang w:eastAsia="lv-LV"/>
              </w:rPr>
              <w:t xml:space="preserve"> un 2.pants</w:t>
            </w:r>
            <w:r w:rsidRPr="00656EE9" w:rsidR="007A765C">
              <w:rPr>
                <w:rFonts w:ascii="Times New Roman" w:hAnsi="Times New Roman" w:eastAsia="Times New Roman" w:cs="Times New Roman"/>
                <w:iCs/>
                <w:sz w:val="28"/>
                <w:szCs w:val="28"/>
                <w:lang w:eastAsia="lv-LV"/>
              </w:rPr>
              <w:t>.</w:t>
            </w:r>
          </w:p>
        </w:tc>
        <w:tc>
          <w:tcPr>
            <w:tcW w:w="1067" w:type="pct"/>
            <w:tcBorders>
              <w:top w:val="outset" w:color="auto" w:sz="6" w:space="0"/>
              <w:left w:val="outset" w:color="auto" w:sz="6" w:space="0"/>
              <w:bottom w:val="outset" w:color="auto" w:sz="6" w:space="0"/>
              <w:right w:val="outset" w:color="auto" w:sz="6" w:space="0"/>
            </w:tcBorders>
          </w:tcPr>
          <w:p w:rsidRPr="00656EE9" w:rsidR="00616280" w:rsidP="00024735" w:rsidRDefault="00616280" w14:paraId="5B670B00" w14:textId="77777777">
            <w:pPr>
              <w:spacing w:after="0" w:line="240" w:lineRule="auto"/>
              <w:jc w:val="both"/>
              <w:rPr>
                <w:rFonts w:ascii="Times New Roman" w:hAnsi="Times New Roman" w:eastAsia="Times New Roman" w:cs="Times New Roman"/>
                <w:i/>
                <w:iCs/>
                <w:sz w:val="28"/>
                <w:szCs w:val="28"/>
                <w:lang w:eastAsia="lv-LV"/>
              </w:rPr>
            </w:pPr>
            <w:r w:rsidRPr="00656EE9">
              <w:rPr>
                <w:rFonts w:ascii="Times New Roman" w:hAnsi="Times New Roman" w:eastAsia="Times New Roman" w:cs="Times New Roman"/>
                <w:i/>
                <w:iCs/>
                <w:sz w:val="28"/>
                <w:szCs w:val="28"/>
                <w:lang w:eastAsia="lv-LV"/>
              </w:rPr>
              <w:t>Izpildītas pilnībā</w:t>
            </w:r>
          </w:p>
        </w:tc>
      </w:tr>
      <w:tr w:rsidRPr="00656EE9" w:rsidR="00D44C44" w:rsidTr="00CA3674" w14:paraId="2E5930F6" w14:textId="77777777">
        <w:trPr>
          <w:tblCellSpacing w:w="15" w:type="dxa"/>
        </w:trPr>
        <w:tc>
          <w:tcPr>
            <w:tcW w:w="1006" w:type="pct"/>
            <w:gridSpan w:val="2"/>
            <w:tcBorders>
              <w:top w:val="outset" w:color="auto" w:sz="6" w:space="0"/>
              <w:left w:val="outset" w:color="auto" w:sz="6" w:space="0"/>
              <w:bottom w:val="outset" w:color="auto" w:sz="6" w:space="0"/>
              <w:right w:val="outset" w:color="auto" w:sz="6" w:space="0"/>
            </w:tcBorders>
          </w:tcPr>
          <w:p w:rsidRPr="00656EE9" w:rsidR="00616280" w:rsidP="00D44C44" w:rsidRDefault="00616280" w14:paraId="640BB6A7" w14:textId="77777777">
            <w:pPr>
              <w:spacing w:after="0" w:line="240" w:lineRule="auto"/>
              <w:jc w:val="both"/>
              <w:rPr>
                <w:rFonts w:ascii="Times New Roman" w:hAnsi="Times New Roman" w:eastAsia="Times New Roman" w:cs="Times New Roman"/>
                <w:iCs/>
                <w:sz w:val="28"/>
                <w:szCs w:val="28"/>
                <w:lang w:eastAsia="lv-LV"/>
              </w:rPr>
            </w:pPr>
            <w:r w:rsidRPr="00656EE9">
              <w:rPr>
                <w:rFonts w:ascii="Times New Roman" w:hAnsi="Times New Roman" w:eastAsia="Times New Roman" w:cs="Times New Roman"/>
                <w:iCs/>
                <w:sz w:val="28"/>
                <w:szCs w:val="28"/>
                <w:lang w:eastAsia="lv-LV"/>
              </w:rPr>
              <w:t>Konvencijas 8.pants</w:t>
            </w:r>
          </w:p>
        </w:tc>
        <w:tc>
          <w:tcPr>
            <w:tcW w:w="2861" w:type="pct"/>
            <w:gridSpan w:val="2"/>
            <w:tcBorders>
              <w:top w:val="outset" w:color="auto" w:sz="6" w:space="0"/>
              <w:left w:val="outset" w:color="auto" w:sz="6" w:space="0"/>
              <w:bottom w:val="outset" w:color="auto" w:sz="6" w:space="0"/>
              <w:right w:val="outset" w:color="auto" w:sz="6" w:space="0"/>
            </w:tcBorders>
          </w:tcPr>
          <w:p w:rsidRPr="00656EE9" w:rsidR="00616280" w:rsidP="00D44C44" w:rsidRDefault="00171934" w14:paraId="306B1B48" w14:textId="77777777">
            <w:pPr>
              <w:spacing w:after="0" w:line="240" w:lineRule="auto"/>
              <w:jc w:val="both"/>
              <w:rPr>
                <w:rFonts w:ascii="Times New Roman" w:hAnsi="Times New Roman" w:eastAsia="Times New Roman" w:cs="Times New Roman"/>
                <w:iCs/>
                <w:sz w:val="28"/>
                <w:szCs w:val="28"/>
                <w:lang w:eastAsia="lv-LV"/>
              </w:rPr>
            </w:pPr>
            <w:r w:rsidRPr="00656EE9">
              <w:rPr>
                <w:rFonts w:ascii="Times New Roman" w:hAnsi="Times New Roman" w:eastAsia="Times New Roman" w:cs="Times New Roman"/>
                <w:iCs/>
                <w:sz w:val="28"/>
                <w:szCs w:val="28"/>
                <w:lang w:eastAsia="lv-LV"/>
              </w:rPr>
              <w:t>Likump</w:t>
            </w:r>
            <w:r w:rsidRPr="00656EE9" w:rsidR="00616280">
              <w:rPr>
                <w:rFonts w:ascii="Times New Roman" w:hAnsi="Times New Roman" w:eastAsia="Times New Roman" w:cs="Times New Roman"/>
                <w:iCs/>
                <w:sz w:val="28"/>
                <w:szCs w:val="28"/>
                <w:lang w:eastAsia="lv-LV"/>
              </w:rPr>
              <w:t>rojekta 1.</w:t>
            </w:r>
            <w:r w:rsidRPr="00656EE9" w:rsidR="0095716B">
              <w:rPr>
                <w:rFonts w:ascii="Times New Roman" w:hAnsi="Times New Roman" w:eastAsia="Times New Roman" w:cs="Times New Roman"/>
                <w:iCs/>
                <w:sz w:val="28"/>
                <w:szCs w:val="28"/>
                <w:lang w:eastAsia="lv-LV"/>
              </w:rPr>
              <w:t xml:space="preserve"> un 2.pants</w:t>
            </w:r>
            <w:r w:rsidRPr="00656EE9" w:rsidR="007A765C">
              <w:rPr>
                <w:rFonts w:ascii="Times New Roman" w:hAnsi="Times New Roman" w:eastAsia="Times New Roman" w:cs="Times New Roman"/>
                <w:iCs/>
                <w:sz w:val="28"/>
                <w:szCs w:val="28"/>
                <w:lang w:eastAsia="lv-LV"/>
              </w:rPr>
              <w:t>.</w:t>
            </w:r>
          </w:p>
        </w:tc>
        <w:tc>
          <w:tcPr>
            <w:tcW w:w="1067" w:type="pct"/>
            <w:tcBorders>
              <w:top w:val="outset" w:color="auto" w:sz="6" w:space="0"/>
              <w:left w:val="outset" w:color="auto" w:sz="6" w:space="0"/>
              <w:bottom w:val="outset" w:color="auto" w:sz="6" w:space="0"/>
              <w:right w:val="outset" w:color="auto" w:sz="6" w:space="0"/>
            </w:tcBorders>
          </w:tcPr>
          <w:p w:rsidRPr="00656EE9" w:rsidR="00616280" w:rsidP="00024735" w:rsidRDefault="00616280" w14:paraId="1802613D" w14:textId="77777777">
            <w:pPr>
              <w:spacing w:after="0" w:line="240" w:lineRule="auto"/>
              <w:jc w:val="both"/>
              <w:rPr>
                <w:rFonts w:ascii="Times New Roman" w:hAnsi="Times New Roman" w:eastAsia="Times New Roman" w:cs="Times New Roman"/>
                <w:i/>
                <w:iCs/>
                <w:sz w:val="28"/>
                <w:szCs w:val="28"/>
                <w:lang w:eastAsia="lv-LV"/>
              </w:rPr>
            </w:pPr>
            <w:r w:rsidRPr="00656EE9">
              <w:rPr>
                <w:rFonts w:ascii="Times New Roman" w:hAnsi="Times New Roman" w:eastAsia="Times New Roman" w:cs="Times New Roman"/>
                <w:i/>
                <w:iCs/>
                <w:sz w:val="28"/>
                <w:szCs w:val="28"/>
                <w:lang w:eastAsia="lv-LV"/>
              </w:rPr>
              <w:t>Izpildītas pilnībā</w:t>
            </w:r>
          </w:p>
        </w:tc>
      </w:tr>
      <w:tr w:rsidRPr="00656EE9" w:rsidR="00D44C44" w:rsidTr="00CA3674" w14:paraId="45B9BE41" w14:textId="77777777">
        <w:trPr>
          <w:tblCellSpacing w:w="15" w:type="dxa"/>
        </w:trPr>
        <w:tc>
          <w:tcPr>
            <w:tcW w:w="1006" w:type="pct"/>
            <w:gridSpan w:val="2"/>
            <w:tcBorders>
              <w:top w:val="outset" w:color="auto" w:sz="6" w:space="0"/>
              <w:left w:val="outset" w:color="auto" w:sz="6" w:space="0"/>
              <w:bottom w:val="outset" w:color="auto" w:sz="6" w:space="0"/>
              <w:right w:val="outset" w:color="auto" w:sz="6" w:space="0"/>
            </w:tcBorders>
          </w:tcPr>
          <w:p w:rsidRPr="00656EE9" w:rsidR="00C31BE9" w:rsidP="00D44C44" w:rsidRDefault="00C31BE9" w14:paraId="2EB81201" w14:textId="77777777">
            <w:pPr>
              <w:spacing w:after="0" w:line="240" w:lineRule="auto"/>
              <w:jc w:val="both"/>
              <w:rPr>
                <w:rFonts w:ascii="Times New Roman" w:hAnsi="Times New Roman" w:eastAsia="Times New Roman" w:cs="Times New Roman"/>
                <w:iCs/>
                <w:sz w:val="28"/>
                <w:szCs w:val="28"/>
                <w:lang w:eastAsia="lv-LV"/>
              </w:rPr>
            </w:pPr>
            <w:r w:rsidRPr="00656EE9">
              <w:rPr>
                <w:rFonts w:ascii="Times New Roman" w:hAnsi="Times New Roman" w:eastAsia="Times New Roman" w:cs="Times New Roman"/>
                <w:iCs/>
                <w:sz w:val="28"/>
                <w:szCs w:val="28"/>
                <w:lang w:eastAsia="lv-LV"/>
              </w:rPr>
              <w:t>Konvencijas 10.pant</w:t>
            </w:r>
            <w:r w:rsidRPr="00656EE9" w:rsidR="009C3A62">
              <w:rPr>
                <w:rFonts w:ascii="Times New Roman" w:hAnsi="Times New Roman" w:eastAsia="Times New Roman" w:cs="Times New Roman"/>
                <w:iCs/>
                <w:sz w:val="28"/>
                <w:szCs w:val="28"/>
                <w:lang w:eastAsia="lv-LV"/>
              </w:rPr>
              <w:t>a 1.punkts</w:t>
            </w:r>
          </w:p>
        </w:tc>
        <w:tc>
          <w:tcPr>
            <w:tcW w:w="2861" w:type="pct"/>
            <w:gridSpan w:val="2"/>
            <w:tcBorders>
              <w:top w:val="outset" w:color="auto" w:sz="6" w:space="0"/>
              <w:left w:val="outset" w:color="auto" w:sz="6" w:space="0"/>
              <w:bottom w:val="outset" w:color="auto" w:sz="6" w:space="0"/>
              <w:right w:val="outset" w:color="auto" w:sz="6" w:space="0"/>
            </w:tcBorders>
          </w:tcPr>
          <w:p w:rsidRPr="00656EE9" w:rsidR="00C31BE9" w:rsidP="00D44C44" w:rsidRDefault="00171934" w14:paraId="66977286" w14:textId="77777777">
            <w:pPr>
              <w:spacing w:after="0" w:line="240" w:lineRule="auto"/>
              <w:jc w:val="both"/>
              <w:rPr>
                <w:rFonts w:ascii="Times New Roman" w:hAnsi="Times New Roman" w:eastAsia="Times New Roman" w:cs="Times New Roman"/>
                <w:iCs/>
                <w:sz w:val="28"/>
                <w:szCs w:val="28"/>
                <w:lang w:eastAsia="lv-LV"/>
              </w:rPr>
            </w:pPr>
            <w:r w:rsidRPr="00656EE9">
              <w:rPr>
                <w:rFonts w:ascii="Times New Roman" w:hAnsi="Times New Roman" w:eastAsia="Times New Roman" w:cs="Times New Roman"/>
                <w:iCs/>
                <w:sz w:val="28"/>
                <w:szCs w:val="28"/>
                <w:lang w:eastAsia="lv-LV"/>
              </w:rPr>
              <w:t>Likump</w:t>
            </w:r>
            <w:r w:rsidRPr="00656EE9" w:rsidR="00616280">
              <w:rPr>
                <w:rFonts w:ascii="Times New Roman" w:hAnsi="Times New Roman" w:eastAsia="Times New Roman" w:cs="Times New Roman"/>
                <w:iCs/>
                <w:sz w:val="28"/>
                <w:szCs w:val="28"/>
                <w:lang w:eastAsia="lv-LV"/>
              </w:rPr>
              <w:t>rojekta 1.</w:t>
            </w:r>
            <w:r w:rsidRPr="00656EE9" w:rsidR="0095716B">
              <w:rPr>
                <w:rFonts w:ascii="Times New Roman" w:hAnsi="Times New Roman" w:eastAsia="Times New Roman" w:cs="Times New Roman"/>
                <w:iCs/>
                <w:sz w:val="28"/>
                <w:szCs w:val="28"/>
                <w:lang w:eastAsia="lv-LV"/>
              </w:rPr>
              <w:t xml:space="preserve"> un 2.</w:t>
            </w:r>
            <w:r w:rsidRPr="00656EE9" w:rsidR="00616280">
              <w:rPr>
                <w:rFonts w:ascii="Times New Roman" w:hAnsi="Times New Roman" w:eastAsia="Times New Roman" w:cs="Times New Roman"/>
                <w:iCs/>
                <w:sz w:val="28"/>
                <w:szCs w:val="28"/>
                <w:lang w:eastAsia="lv-LV"/>
              </w:rPr>
              <w:t>pants</w:t>
            </w:r>
            <w:r w:rsidRPr="00656EE9" w:rsidR="0095716B">
              <w:rPr>
                <w:rFonts w:ascii="Times New Roman" w:hAnsi="Times New Roman" w:eastAsia="Times New Roman" w:cs="Times New Roman"/>
                <w:iCs/>
                <w:sz w:val="28"/>
                <w:szCs w:val="28"/>
                <w:lang w:eastAsia="lv-LV"/>
              </w:rPr>
              <w:t>.</w:t>
            </w:r>
          </w:p>
        </w:tc>
        <w:tc>
          <w:tcPr>
            <w:tcW w:w="1067" w:type="pct"/>
            <w:tcBorders>
              <w:top w:val="outset" w:color="auto" w:sz="6" w:space="0"/>
              <w:left w:val="outset" w:color="auto" w:sz="6" w:space="0"/>
              <w:bottom w:val="outset" w:color="auto" w:sz="6" w:space="0"/>
              <w:right w:val="outset" w:color="auto" w:sz="6" w:space="0"/>
            </w:tcBorders>
          </w:tcPr>
          <w:p w:rsidRPr="00656EE9" w:rsidR="00C31BE9" w:rsidP="00024735" w:rsidRDefault="00C31BE9" w14:paraId="5B11676E" w14:textId="77777777">
            <w:pPr>
              <w:spacing w:after="0" w:line="240" w:lineRule="auto"/>
              <w:jc w:val="both"/>
              <w:rPr>
                <w:rFonts w:ascii="Times New Roman" w:hAnsi="Times New Roman" w:eastAsia="Times New Roman" w:cs="Times New Roman"/>
                <w:i/>
                <w:iCs/>
                <w:sz w:val="28"/>
                <w:szCs w:val="28"/>
                <w:lang w:eastAsia="lv-LV"/>
              </w:rPr>
            </w:pPr>
            <w:r w:rsidRPr="00656EE9">
              <w:rPr>
                <w:rFonts w:ascii="Times New Roman" w:hAnsi="Times New Roman" w:eastAsia="Times New Roman" w:cs="Times New Roman"/>
                <w:i/>
                <w:iCs/>
                <w:sz w:val="28"/>
                <w:szCs w:val="28"/>
                <w:lang w:eastAsia="lv-LV"/>
              </w:rPr>
              <w:t>Izpildītas pilnībā</w:t>
            </w:r>
          </w:p>
        </w:tc>
      </w:tr>
      <w:tr w:rsidRPr="00656EE9" w:rsidR="00D44C44" w:rsidTr="00CA3674" w14:paraId="2050AD98" w14:textId="77777777">
        <w:trPr>
          <w:tblCellSpacing w:w="15" w:type="dxa"/>
        </w:trPr>
        <w:tc>
          <w:tcPr>
            <w:tcW w:w="1006" w:type="pct"/>
            <w:gridSpan w:val="2"/>
            <w:tcBorders>
              <w:top w:val="outset" w:color="auto" w:sz="6" w:space="0"/>
              <w:left w:val="outset" w:color="auto" w:sz="6" w:space="0"/>
              <w:bottom w:val="outset" w:color="auto" w:sz="6" w:space="0"/>
              <w:right w:val="outset" w:color="auto" w:sz="6" w:space="0"/>
            </w:tcBorders>
          </w:tcPr>
          <w:p w:rsidRPr="00656EE9" w:rsidR="00E20B48" w:rsidP="00D44C44" w:rsidRDefault="00E20B48" w14:paraId="01C48E8C" w14:textId="77777777">
            <w:pPr>
              <w:spacing w:after="0" w:line="240" w:lineRule="auto"/>
              <w:jc w:val="both"/>
              <w:rPr>
                <w:rFonts w:ascii="Times New Roman" w:hAnsi="Times New Roman" w:eastAsia="Times New Roman" w:cs="Times New Roman"/>
                <w:iCs/>
                <w:sz w:val="28"/>
                <w:szCs w:val="28"/>
                <w:lang w:eastAsia="lv-LV"/>
              </w:rPr>
            </w:pPr>
            <w:r w:rsidRPr="00656EE9">
              <w:rPr>
                <w:rFonts w:ascii="Times New Roman" w:hAnsi="Times New Roman" w:eastAsia="Times New Roman" w:cs="Times New Roman"/>
                <w:iCs/>
                <w:sz w:val="28"/>
                <w:szCs w:val="28"/>
                <w:lang w:eastAsia="lv-LV"/>
              </w:rPr>
              <w:t xml:space="preserve">Konvencijas </w:t>
            </w:r>
            <w:r w:rsidRPr="00656EE9" w:rsidR="00616280">
              <w:rPr>
                <w:rFonts w:ascii="Times New Roman" w:hAnsi="Times New Roman" w:eastAsia="Times New Roman" w:cs="Times New Roman"/>
                <w:iCs/>
                <w:sz w:val="28"/>
                <w:szCs w:val="28"/>
                <w:lang w:eastAsia="lv-LV"/>
              </w:rPr>
              <w:t xml:space="preserve">20.panta </w:t>
            </w:r>
            <w:proofErr w:type="spellStart"/>
            <w:r w:rsidRPr="00656EE9" w:rsidR="00616280">
              <w:rPr>
                <w:rFonts w:ascii="Times New Roman" w:hAnsi="Times New Roman" w:eastAsia="Times New Roman" w:cs="Times New Roman"/>
                <w:iCs/>
                <w:sz w:val="28"/>
                <w:szCs w:val="28"/>
                <w:lang w:eastAsia="lv-LV"/>
              </w:rPr>
              <w:t>a.apakšpunkts</w:t>
            </w:r>
            <w:proofErr w:type="spellEnd"/>
          </w:p>
        </w:tc>
        <w:tc>
          <w:tcPr>
            <w:tcW w:w="2861" w:type="pct"/>
            <w:gridSpan w:val="2"/>
            <w:tcBorders>
              <w:top w:val="outset" w:color="auto" w:sz="6" w:space="0"/>
              <w:left w:val="outset" w:color="auto" w:sz="6" w:space="0"/>
              <w:bottom w:val="outset" w:color="auto" w:sz="6" w:space="0"/>
              <w:right w:val="outset" w:color="auto" w:sz="6" w:space="0"/>
            </w:tcBorders>
          </w:tcPr>
          <w:p w:rsidRPr="00656EE9" w:rsidR="00E20B48" w:rsidP="00D44C44" w:rsidRDefault="002637B6" w14:paraId="6C9D368C" w14:textId="77777777">
            <w:pPr>
              <w:spacing w:after="0" w:line="240" w:lineRule="auto"/>
              <w:jc w:val="both"/>
              <w:rPr>
                <w:rFonts w:ascii="Times New Roman" w:hAnsi="Times New Roman" w:eastAsia="Times New Roman" w:cs="Times New Roman"/>
                <w:iCs/>
                <w:sz w:val="28"/>
                <w:szCs w:val="28"/>
                <w:lang w:eastAsia="lv-LV"/>
              </w:rPr>
            </w:pPr>
            <w:r w:rsidRPr="00656EE9">
              <w:rPr>
                <w:rFonts w:ascii="Times New Roman" w:hAnsi="Times New Roman" w:eastAsia="Times New Roman" w:cs="Times New Roman"/>
                <w:iCs/>
                <w:sz w:val="28"/>
                <w:szCs w:val="28"/>
                <w:lang w:eastAsia="lv-LV"/>
              </w:rPr>
              <w:t>Bibliotēku likuma 15.panta pirmās daļas 3.</w:t>
            </w:r>
            <w:r w:rsidRPr="00656EE9" w:rsidR="006F63D8">
              <w:rPr>
                <w:rFonts w:ascii="Times New Roman" w:hAnsi="Times New Roman" w:eastAsia="Times New Roman" w:cs="Times New Roman"/>
                <w:iCs/>
                <w:sz w:val="28"/>
                <w:szCs w:val="28"/>
                <w:lang w:eastAsia="lv-LV"/>
              </w:rPr>
              <w:t xml:space="preserve"> un</w:t>
            </w:r>
            <w:r w:rsidRPr="00656EE9" w:rsidR="007840D0">
              <w:rPr>
                <w:rFonts w:ascii="Times New Roman" w:hAnsi="Times New Roman" w:eastAsia="Times New Roman" w:cs="Times New Roman"/>
                <w:iCs/>
                <w:sz w:val="28"/>
                <w:szCs w:val="28"/>
                <w:lang w:eastAsia="lv-LV"/>
              </w:rPr>
              <w:t xml:space="preserve"> 7.punkts</w:t>
            </w:r>
            <w:r w:rsidRPr="00656EE9">
              <w:rPr>
                <w:rFonts w:ascii="Times New Roman" w:hAnsi="Times New Roman" w:eastAsia="Times New Roman" w:cs="Times New Roman"/>
                <w:iCs/>
                <w:sz w:val="28"/>
                <w:szCs w:val="28"/>
                <w:lang w:eastAsia="lv-LV"/>
              </w:rPr>
              <w:t xml:space="preserve">, </w:t>
            </w:r>
            <w:r w:rsidRPr="00656EE9" w:rsidR="00AF5941">
              <w:rPr>
                <w:rFonts w:ascii="Times New Roman" w:hAnsi="Times New Roman" w:eastAsia="Times New Roman" w:cs="Times New Roman"/>
                <w:iCs/>
                <w:sz w:val="28"/>
                <w:szCs w:val="28"/>
                <w:lang w:eastAsia="lv-LV"/>
              </w:rPr>
              <w:t>19.</w:t>
            </w:r>
            <w:r w:rsidRPr="00656EE9" w:rsidR="00727D37">
              <w:rPr>
                <w:rFonts w:ascii="Times New Roman" w:hAnsi="Times New Roman" w:eastAsia="Times New Roman" w:cs="Times New Roman"/>
                <w:iCs/>
                <w:sz w:val="28"/>
                <w:szCs w:val="28"/>
                <w:lang w:eastAsia="lv-LV"/>
              </w:rPr>
              <w:t xml:space="preserve"> un</w:t>
            </w:r>
            <w:r w:rsidRPr="00656EE9" w:rsidR="00AF5941">
              <w:rPr>
                <w:rFonts w:ascii="Times New Roman" w:hAnsi="Times New Roman" w:eastAsia="Times New Roman" w:cs="Times New Roman"/>
                <w:iCs/>
                <w:sz w:val="28"/>
                <w:szCs w:val="28"/>
                <w:lang w:eastAsia="lv-LV"/>
              </w:rPr>
              <w:t xml:space="preserve"> </w:t>
            </w:r>
            <w:r w:rsidRPr="00656EE9">
              <w:rPr>
                <w:rFonts w:ascii="Times New Roman" w:hAnsi="Times New Roman" w:eastAsia="Times New Roman" w:cs="Times New Roman"/>
                <w:iCs/>
                <w:sz w:val="28"/>
                <w:szCs w:val="28"/>
                <w:lang w:eastAsia="lv-LV"/>
              </w:rPr>
              <w:t>20.pants</w:t>
            </w:r>
            <w:r w:rsidRPr="00656EE9" w:rsidR="00AF5941">
              <w:rPr>
                <w:rFonts w:ascii="Times New Roman" w:hAnsi="Times New Roman" w:eastAsia="Times New Roman" w:cs="Times New Roman"/>
                <w:iCs/>
                <w:sz w:val="28"/>
                <w:szCs w:val="28"/>
                <w:lang w:eastAsia="lv-LV"/>
              </w:rPr>
              <w:t xml:space="preserve">, Ministru kabineta </w:t>
            </w:r>
            <w:r w:rsidRPr="00656EE9" w:rsidR="00646640">
              <w:rPr>
                <w:rFonts w:ascii="Times New Roman" w:hAnsi="Times New Roman" w:eastAsia="Times New Roman" w:cs="Times New Roman"/>
                <w:iCs/>
                <w:sz w:val="28"/>
                <w:szCs w:val="28"/>
                <w:lang w:eastAsia="lv-LV"/>
              </w:rPr>
              <w:t xml:space="preserve">2001.gada </w:t>
            </w:r>
            <w:r w:rsidRPr="00656EE9" w:rsidR="00AF5941">
              <w:rPr>
                <w:rFonts w:ascii="Times New Roman" w:hAnsi="Times New Roman" w:eastAsia="Times New Roman" w:cs="Times New Roman"/>
                <w:iCs/>
                <w:sz w:val="28"/>
                <w:szCs w:val="28"/>
                <w:lang w:eastAsia="lv-LV"/>
              </w:rPr>
              <w:t>7.</w:t>
            </w:r>
            <w:r w:rsidRPr="00656EE9" w:rsidR="00646640">
              <w:rPr>
                <w:rFonts w:ascii="Times New Roman" w:hAnsi="Times New Roman" w:eastAsia="Times New Roman" w:cs="Times New Roman"/>
                <w:iCs/>
                <w:sz w:val="28"/>
                <w:szCs w:val="28"/>
                <w:lang w:eastAsia="lv-LV"/>
              </w:rPr>
              <w:t>augusta</w:t>
            </w:r>
            <w:r w:rsidRPr="00656EE9" w:rsidR="00AF5941">
              <w:rPr>
                <w:rFonts w:ascii="Times New Roman" w:hAnsi="Times New Roman" w:eastAsia="Times New Roman" w:cs="Times New Roman"/>
                <w:iCs/>
                <w:sz w:val="28"/>
                <w:szCs w:val="28"/>
                <w:lang w:eastAsia="lv-LV"/>
              </w:rPr>
              <w:t xml:space="preserve"> noteikumi Nr.356 </w:t>
            </w:r>
            <w:r w:rsidRPr="00656EE9" w:rsidR="00DB6902">
              <w:rPr>
                <w:rFonts w:ascii="Times New Roman" w:hAnsi="Times New Roman" w:cs="Times New Roman"/>
                <w:bCs/>
                <w:sz w:val="28"/>
                <w:szCs w:val="28"/>
                <w:lang w:eastAsia="lv-LV"/>
              </w:rPr>
              <w:t>„</w:t>
            </w:r>
            <w:r w:rsidRPr="00656EE9" w:rsidR="00AF5941">
              <w:rPr>
                <w:rFonts w:ascii="Times New Roman" w:hAnsi="Times New Roman" w:eastAsia="Times New Roman" w:cs="Times New Roman"/>
                <w:iCs/>
                <w:sz w:val="28"/>
                <w:szCs w:val="28"/>
                <w:lang w:eastAsia="lv-LV"/>
              </w:rPr>
              <w:t>Nacionālā kopkataloga veidošanas un izmantošanas kārtība”</w:t>
            </w:r>
            <w:r w:rsidRPr="00656EE9">
              <w:rPr>
                <w:rFonts w:ascii="Times New Roman" w:hAnsi="Times New Roman" w:eastAsia="Times New Roman" w:cs="Times New Roman"/>
                <w:iCs/>
                <w:sz w:val="28"/>
                <w:szCs w:val="28"/>
                <w:lang w:eastAsia="lv-LV"/>
              </w:rPr>
              <w:t>.</w:t>
            </w:r>
          </w:p>
        </w:tc>
        <w:tc>
          <w:tcPr>
            <w:tcW w:w="1067" w:type="pct"/>
            <w:tcBorders>
              <w:top w:val="outset" w:color="auto" w:sz="6" w:space="0"/>
              <w:left w:val="outset" w:color="auto" w:sz="6" w:space="0"/>
              <w:bottom w:val="outset" w:color="auto" w:sz="6" w:space="0"/>
              <w:right w:val="outset" w:color="auto" w:sz="6" w:space="0"/>
            </w:tcBorders>
          </w:tcPr>
          <w:p w:rsidRPr="00656EE9" w:rsidR="00E20B48" w:rsidP="00024735" w:rsidRDefault="002637B6" w14:paraId="664280B6" w14:textId="77777777">
            <w:pPr>
              <w:spacing w:after="0" w:line="240" w:lineRule="auto"/>
              <w:jc w:val="both"/>
              <w:rPr>
                <w:rFonts w:ascii="Times New Roman" w:hAnsi="Times New Roman" w:eastAsia="Times New Roman" w:cs="Times New Roman"/>
                <w:i/>
                <w:iCs/>
                <w:sz w:val="28"/>
                <w:szCs w:val="28"/>
                <w:lang w:eastAsia="lv-LV"/>
              </w:rPr>
            </w:pPr>
            <w:r w:rsidRPr="00656EE9">
              <w:rPr>
                <w:rFonts w:ascii="Times New Roman" w:hAnsi="Times New Roman" w:eastAsia="Times New Roman" w:cs="Times New Roman"/>
                <w:i/>
                <w:iCs/>
                <w:sz w:val="28"/>
                <w:szCs w:val="28"/>
                <w:lang w:eastAsia="lv-LV"/>
              </w:rPr>
              <w:t>Izpildītas pilnībā</w:t>
            </w:r>
          </w:p>
        </w:tc>
      </w:tr>
      <w:tr w:rsidRPr="00656EE9" w:rsidR="00D44C44" w:rsidTr="00CA3674" w14:paraId="19FB95E1" w14:textId="77777777">
        <w:trPr>
          <w:tblCellSpacing w:w="15" w:type="dxa"/>
        </w:trPr>
        <w:tc>
          <w:tcPr>
            <w:tcW w:w="1006" w:type="pct"/>
            <w:gridSpan w:val="2"/>
            <w:tcBorders>
              <w:top w:val="outset" w:color="auto" w:sz="6" w:space="0"/>
              <w:left w:val="outset" w:color="auto" w:sz="6" w:space="0"/>
              <w:bottom w:val="outset" w:color="auto" w:sz="6" w:space="0"/>
              <w:right w:val="outset" w:color="auto" w:sz="6" w:space="0"/>
            </w:tcBorders>
          </w:tcPr>
          <w:p w:rsidRPr="00656EE9" w:rsidR="00616280" w:rsidP="00D44C44" w:rsidRDefault="00616280" w14:paraId="52207423" w14:textId="77777777">
            <w:pPr>
              <w:spacing w:after="0" w:line="240" w:lineRule="auto"/>
              <w:jc w:val="both"/>
              <w:rPr>
                <w:rFonts w:ascii="Times New Roman" w:hAnsi="Times New Roman" w:eastAsia="Times New Roman" w:cs="Times New Roman"/>
                <w:iCs/>
                <w:sz w:val="28"/>
                <w:szCs w:val="28"/>
                <w:lang w:eastAsia="lv-LV"/>
              </w:rPr>
            </w:pPr>
            <w:r w:rsidRPr="00656EE9">
              <w:rPr>
                <w:rFonts w:ascii="Times New Roman" w:hAnsi="Times New Roman" w:eastAsia="Times New Roman" w:cs="Times New Roman"/>
                <w:iCs/>
                <w:sz w:val="28"/>
                <w:szCs w:val="28"/>
                <w:lang w:eastAsia="lv-LV"/>
              </w:rPr>
              <w:t xml:space="preserve">Konvencijas 20.panta </w:t>
            </w:r>
            <w:proofErr w:type="spellStart"/>
            <w:r w:rsidRPr="00656EE9">
              <w:rPr>
                <w:rFonts w:ascii="Times New Roman" w:hAnsi="Times New Roman" w:eastAsia="Times New Roman" w:cs="Times New Roman"/>
                <w:iCs/>
                <w:sz w:val="28"/>
                <w:szCs w:val="28"/>
                <w:lang w:eastAsia="lv-LV"/>
              </w:rPr>
              <w:t>b.apakšpunkts</w:t>
            </w:r>
            <w:proofErr w:type="spellEnd"/>
          </w:p>
        </w:tc>
        <w:tc>
          <w:tcPr>
            <w:tcW w:w="2861" w:type="pct"/>
            <w:gridSpan w:val="2"/>
            <w:tcBorders>
              <w:top w:val="outset" w:color="auto" w:sz="6" w:space="0"/>
              <w:left w:val="outset" w:color="auto" w:sz="6" w:space="0"/>
              <w:bottom w:val="outset" w:color="auto" w:sz="6" w:space="0"/>
              <w:right w:val="outset" w:color="auto" w:sz="6" w:space="0"/>
            </w:tcBorders>
          </w:tcPr>
          <w:p w:rsidRPr="00656EE9" w:rsidR="00610B16" w:rsidP="00D44C44" w:rsidRDefault="00EC69DA" w14:paraId="42144D57" w14:textId="77777777">
            <w:pPr>
              <w:spacing w:after="0" w:line="240" w:lineRule="auto"/>
              <w:jc w:val="both"/>
              <w:rPr>
                <w:rFonts w:ascii="Times New Roman" w:hAnsi="Times New Roman" w:eastAsia="Times New Roman" w:cs="Times New Roman"/>
                <w:iCs/>
                <w:sz w:val="28"/>
                <w:szCs w:val="28"/>
                <w:highlight w:val="yellow"/>
                <w:lang w:eastAsia="lv-LV"/>
              </w:rPr>
            </w:pPr>
            <w:r w:rsidRPr="00656EE9">
              <w:rPr>
                <w:rFonts w:ascii="Times New Roman" w:hAnsi="Times New Roman" w:eastAsia="Times New Roman" w:cs="Times New Roman"/>
                <w:iCs/>
                <w:sz w:val="28"/>
                <w:szCs w:val="28"/>
                <w:lang w:eastAsia="lv-LV"/>
              </w:rPr>
              <w:t xml:space="preserve">Bibliotēku likuma </w:t>
            </w:r>
            <w:r w:rsidRPr="00656EE9" w:rsidR="00782A68">
              <w:rPr>
                <w:rFonts w:ascii="Times New Roman" w:hAnsi="Times New Roman" w:eastAsia="Times New Roman" w:cs="Times New Roman"/>
                <w:iCs/>
                <w:sz w:val="28"/>
                <w:szCs w:val="28"/>
                <w:lang w:eastAsia="lv-LV"/>
              </w:rPr>
              <w:t xml:space="preserve">16.panta pirmās daļas 15.punkts, </w:t>
            </w:r>
            <w:r w:rsidRPr="00656EE9">
              <w:rPr>
                <w:rFonts w:ascii="Times New Roman" w:hAnsi="Times New Roman" w:eastAsia="Times New Roman" w:cs="Times New Roman"/>
                <w:iCs/>
                <w:sz w:val="28"/>
                <w:szCs w:val="28"/>
                <w:lang w:eastAsia="lv-LV"/>
              </w:rPr>
              <w:t>19.pants, l</w:t>
            </w:r>
            <w:r w:rsidRPr="00656EE9" w:rsidR="00610B16">
              <w:rPr>
                <w:rFonts w:ascii="Times New Roman" w:hAnsi="Times New Roman" w:eastAsia="Times New Roman" w:cs="Times New Roman"/>
                <w:iCs/>
                <w:sz w:val="28"/>
                <w:szCs w:val="28"/>
                <w:lang w:eastAsia="lv-LV"/>
              </w:rPr>
              <w:t xml:space="preserve">ikuma </w:t>
            </w:r>
            <w:r w:rsidRPr="00656EE9">
              <w:rPr>
                <w:rFonts w:ascii="Times New Roman" w:hAnsi="Times New Roman" w:cs="Times New Roman"/>
                <w:bCs/>
                <w:sz w:val="28"/>
                <w:szCs w:val="28"/>
                <w:lang w:eastAsia="lv-LV"/>
              </w:rPr>
              <w:t>„</w:t>
            </w:r>
            <w:r w:rsidRPr="00656EE9" w:rsidR="00610B16">
              <w:rPr>
                <w:rFonts w:ascii="Times New Roman" w:hAnsi="Times New Roman" w:eastAsia="Times New Roman" w:cs="Times New Roman"/>
                <w:iCs/>
                <w:sz w:val="28"/>
                <w:szCs w:val="28"/>
                <w:lang w:eastAsia="lv-LV"/>
              </w:rPr>
              <w:t xml:space="preserve">Par kultūras pieminekļu aizsardzību” </w:t>
            </w:r>
            <w:r w:rsidRPr="00656EE9" w:rsidR="004C14AF">
              <w:rPr>
                <w:rFonts w:ascii="Times New Roman" w:hAnsi="Times New Roman" w:eastAsia="Times New Roman" w:cs="Times New Roman"/>
                <w:iCs/>
                <w:sz w:val="28"/>
                <w:szCs w:val="28"/>
                <w:lang w:eastAsia="lv-LV"/>
              </w:rPr>
              <w:t>4., 18.</w:t>
            </w:r>
            <w:r w:rsidRPr="00656EE9" w:rsidR="00FD0DF0">
              <w:rPr>
                <w:rFonts w:ascii="Times New Roman" w:hAnsi="Times New Roman" w:eastAsia="Times New Roman" w:cs="Times New Roman"/>
                <w:iCs/>
                <w:sz w:val="28"/>
                <w:szCs w:val="28"/>
                <w:lang w:eastAsia="lv-LV"/>
              </w:rPr>
              <w:t xml:space="preserve"> un</w:t>
            </w:r>
            <w:r w:rsidRPr="00656EE9" w:rsidR="004C14AF">
              <w:rPr>
                <w:rFonts w:ascii="Times New Roman" w:hAnsi="Times New Roman" w:eastAsia="Times New Roman" w:cs="Times New Roman"/>
                <w:iCs/>
                <w:sz w:val="28"/>
                <w:szCs w:val="28"/>
                <w:lang w:eastAsia="lv-LV"/>
              </w:rPr>
              <w:t xml:space="preserve"> 18.</w:t>
            </w:r>
            <w:r w:rsidRPr="00656EE9" w:rsidR="004C14AF">
              <w:rPr>
                <w:rFonts w:ascii="Times New Roman" w:hAnsi="Times New Roman" w:eastAsia="Times New Roman" w:cs="Times New Roman"/>
                <w:iCs/>
                <w:sz w:val="28"/>
                <w:szCs w:val="28"/>
                <w:vertAlign w:val="superscript"/>
                <w:lang w:eastAsia="lv-LV"/>
              </w:rPr>
              <w:t>1</w:t>
            </w:r>
            <w:r w:rsidRPr="00656EE9" w:rsidR="004C14AF">
              <w:rPr>
                <w:rFonts w:ascii="Times New Roman" w:hAnsi="Times New Roman" w:eastAsia="Times New Roman" w:cs="Times New Roman"/>
                <w:iCs/>
                <w:sz w:val="28"/>
                <w:szCs w:val="28"/>
                <w:lang w:eastAsia="lv-LV"/>
              </w:rPr>
              <w:t xml:space="preserve"> pants, Ministru kabineta </w:t>
            </w:r>
            <w:r w:rsidRPr="00656EE9" w:rsidR="00646640">
              <w:rPr>
                <w:rFonts w:ascii="Times New Roman" w:hAnsi="Times New Roman" w:eastAsia="Times New Roman" w:cs="Times New Roman"/>
                <w:iCs/>
                <w:sz w:val="28"/>
                <w:szCs w:val="28"/>
                <w:lang w:eastAsia="lv-LV"/>
              </w:rPr>
              <w:t xml:space="preserve">2016.gada </w:t>
            </w:r>
            <w:r w:rsidRPr="00656EE9" w:rsidR="004C14AF">
              <w:rPr>
                <w:rFonts w:ascii="Times New Roman" w:hAnsi="Times New Roman" w:eastAsia="Times New Roman" w:cs="Times New Roman"/>
                <w:iCs/>
                <w:sz w:val="28"/>
                <w:szCs w:val="28"/>
                <w:lang w:eastAsia="lv-LV"/>
              </w:rPr>
              <w:t>20.</w:t>
            </w:r>
            <w:r w:rsidRPr="00656EE9" w:rsidR="00646640">
              <w:rPr>
                <w:rFonts w:ascii="Times New Roman" w:hAnsi="Times New Roman" w:eastAsia="Times New Roman" w:cs="Times New Roman"/>
                <w:iCs/>
                <w:sz w:val="28"/>
                <w:szCs w:val="28"/>
                <w:lang w:eastAsia="lv-LV"/>
              </w:rPr>
              <w:t>decembra</w:t>
            </w:r>
            <w:r w:rsidRPr="00656EE9" w:rsidR="004C14AF">
              <w:rPr>
                <w:rFonts w:ascii="Times New Roman" w:hAnsi="Times New Roman" w:eastAsia="Times New Roman" w:cs="Times New Roman"/>
                <w:iCs/>
                <w:sz w:val="28"/>
                <w:szCs w:val="28"/>
                <w:lang w:eastAsia="lv-LV"/>
              </w:rPr>
              <w:t xml:space="preserve"> </w:t>
            </w:r>
            <w:r w:rsidRPr="00656EE9" w:rsidR="004C14AF">
              <w:rPr>
                <w:rFonts w:ascii="Times New Roman" w:hAnsi="Times New Roman" w:eastAsia="Times New Roman" w:cs="Times New Roman"/>
                <w:iCs/>
                <w:sz w:val="28"/>
                <w:szCs w:val="28"/>
                <w:lang w:eastAsia="lv-LV"/>
              </w:rPr>
              <w:lastRenderedPageBreak/>
              <w:t xml:space="preserve">noteikumi Nr.846 </w:t>
            </w:r>
            <w:r w:rsidRPr="00656EE9" w:rsidR="002A07BB">
              <w:rPr>
                <w:rFonts w:ascii="Times New Roman" w:hAnsi="Times New Roman" w:cs="Times New Roman"/>
                <w:bCs/>
                <w:sz w:val="28"/>
                <w:szCs w:val="28"/>
                <w:lang w:eastAsia="lv-LV"/>
              </w:rPr>
              <w:t>„</w:t>
            </w:r>
            <w:r w:rsidRPr="00656EE9" w:rsidR="004C14AF">
              <w:rPr>
                <w:rFonts w:ascii="Times New Roman" w:hAnsi="Times New Roman" w:eastAsia="Times New Roman" w:cs="Times New Roman"/>
                <w:iCs/>
                <w:sz w:val="28"/>
                <w:szCs w:val="28"/>
                <w:lang w:eastAsia="lv-LV"/>
              </w:rPr>
              <w:t>Noteikumi par kultūras pieminekļu, tajā skaitā valstij piederošo senlietu, mākslas un antikvāro priekšmetu izvešanu no Latvijas un ievešanu Latvijā</w:t>
            </w:r>
            <w:r w:rsidRPr="00656EE9" w:rsidR="002A07BB">
              <w:rPr>
                <w:rFonts w:ascii="Times New Roman" w:hAnsi="Times New Roman" w:eastAsia="Times New Roman" w:cs="Times New Roman"/>
                <w:iCs/>
                <w:sz w:val="28"/>
                <w:szCs w:val="28"/>
                <w:lang w:eastAsia="lv-LV"/>
              </w:rPr>
              <w:t>”</w:t>
            </w:r>
            <w:r w:rsidRPr="00656EE9" w:rsidR="004C14AF">
              <w:rPr>
                <w:rFonts w:ascii="Times New Roman" w:hAnsi="Times New Roman" w:eastAsia="Times New Roman" w:cs="Times New Roman"/>
                <w:iCs/>
                <w:sz w:val="28"/>
                <w:szCs w:val="28"/>
                <w:lang w:eastAsia="lv-LV"/>
              </w:rPr>
              <w:t xml:space="preserve">, </w:t>
            </w:r>
            <w:r w:rsidRPr="00656EE9" w:rsidR="001D11F7">
              <w:rPr>
                <w:rFonts w:ascii="Times New Roman" w:hAnsi="Times New Roman" w:eastAsia="Times New Roman" w:cs="Times New Roman"/>
                <w:iCs/>
                <w:sz w:val="28"/>
                <w:szCs w:val="28"/>
                <w:lang w:eastAsia="lv-LV"/>
              </w:rPr>
              <w:t>Eiropas Parlamenta un Padomes Regula (ES) 2019/2018 (2019.gada 17.aprīlis) par kultūras priekšmetu ievešanu un importu</w:t>
            </w:r>
            <w:r w:rsidRPr="00656EE9" w:rsidR="004C14AF">
              <w:rPr>
                <w:rFonts w:ascii="Times New Roman" w:hAnsi="Times New Roman" w:eastAsia="Times New Roman" w:cs="Times New Roman"/>
                <w:iCs/>
                <w:sz w:val="28"/>
                <w:szCs w:val="28"/>
                <w:lang w:eastAsia="lv-LV"/>
              </w:rPr>
              <w:t>.</w:t>
            </w:r>
          </w:p>
        </w:tc>
        <w:tc>
          <w:tcPr>
            <w:tcW w:w="1067" w:type="pct"/>
            <w:tcBorders>
              <w:top w:val="outset" w:color="auto" w:sz="6" w:space="0"/>
              <w:left w:val="outset" w:color="auto" w:sz="6" w:space="0"/>
              <w:bottom w:val="outset" w:color="auto" w:sz="6" w:space="0"/>
              <w:right w:val="outset" w:color="auto" w:sz="6" w:space="0"/>
            </w:tcBorders>
          </w:tcPr>
          <w:p w:rsidRPr="00656EE9" w:rsidR="00D45F2C" w:rsidP="00024735" w:rsidRDefault="00765668" w14:paraId="1FE7C84B" w14:textId="77777777">
            <w:pPr>
              <w:spacing w:after="0" w:line="240" w:lineRule="auto"/>
              <w:jc w:val="both"/>
              <w:rPr>
                <w:rFonts w:ascii="Times New Roman" w:hAnsi="Times New Roman" w:eastAsia="Times New Roman" w:cs="Times New Roman"/>
                <w:iCs/>
                <w:sz w:val="28"/>
                <w:szCs w:val="28"/>
                <w:highlight w:val="yellow"/>
                <w:lang w:eastAsia="lv-LV"/>
              </w:rPr>
            </w:pPr>
            <w:r w:rsidRPr="00656EE9">
              <w:rPr>
                <w:rFonts w:ascii="Times New Roman" w:hAnsi="Times New Roman" w:eastAsia="Times New Roman" w:cs="Times New Roman"/>
                <w:i/>
                <w:iCs/>
                <w:sz w:val="28"/>
                <w:szCs w:val="28"/>
                <w:lang w:eastAsia="lv-LV"/>
              </w:rPr>
              <w:lastRenderedPageBreak/>
              <w:t>Izpildītas pilnībā</w:t>
            </w:r>
          </w:p>
        </w:tc>
      </w:tr>
      <w:tr w:rsidRPr="00656EE9" w:rsidR="00D44C44" w:rsidTr="00CA3674" w14:paraId="60EE74B6" w14:textId="77777777">
        <w:trPr>
          <w:tblCellSpacing w:w="15" w:type="dxa"/>
        </w:trPr>
        <w:tc>
          <w:tcPr>
            <w:tcW w:w="1006" w:type="pct"/>
            <w:gridSpan w:val="2"/>
            <w:tcBorders>
              <w:top w:val="outset" w:color="auto" w:sz="6" w:space="0"/>
              <w:left w:val="outset" w:color="auto" w:sz="6" w:space="0"/>
              <w:bottom w:val="outset" w:color="auto" w:sz="6" w:space="0"/>
              <w:right w:val="outset" w:color="auto" w:sz="6" w:space="0"/>
            </w:tcBorders>
          </w:tcPr>
          <w:p w:rsidRPr="00656EE9" w:rsidR="00B85992" w:rsidP="00D44C44" w:rsidRDefault="00B85992" w14:paraId="63B187CB" w14:textId="77777777">
            <w:pPr>
              <w:spacing w:after="0" w:line="240" w:lineRule="auto"/>
              <w:jc w:val="both"/>
              <w:rPr>
                <w:rFonts w:ascii="Times New Roman" w:hAnsi="Times New Roman" w:eastAsia="Times New Roman" w:cs="Times New Roman"/>
                <w:iCs/>
                <w:sz w:val="28"/>
                <w:szCs w:val="28"/>
                <w:lang w:eastAsia="lv-LV"/>
              </w:rPr>
            </w:pPr>
            <w:r w:rsidRPr="00656EE9">
              <w:rPr>
                <w:rFonts w:ascii="Times New Roman" w:hAnsi="Times New Roman" w:eastAsia="Times New Roman" w:cs="Times New Roman"/>
                <w:iCs/>
                <w:sz w:val="28"/>
                <w:szCs w:val="28"/>
                <w:lang w:eastAsia="lv-LV"/>
              </w:rPr>
              <w:t xml:space="preserve">Konvencijas 20.panta </w:t>
            </w:r>
            <w:proofErr w:type="spellStart"/>
            <w:r w:rsidRPr="00656EE9">
              <w:rPr>
                <w:rFonts w:ascii="Times New Roman" w:hAnsi="Times New Roman" w:eastAsia="Times New Roman" w:cs="Times New Roman"/>
                <w:iCs/>
                <w:sz w:val="28"/>
                <w:szCs w:val="28"/>
                <w:lang w:eastAsia="lv-LV"/>
              </w:rPr>
              <w:t>c.apakšpunkts</w:t>
            </w:r>
            <w:proofErr w:type="spellEnd"/>
          </w:p>
        </w:tc>
        <w:tc>
          <w:tcPr>
            <w:tcW w:w="2861" w:type="pct"/>
            <w:gridSpan w:val="2"/>
            <w:tcBorders>
              <w:top w:val="outset" w:color="auto" w:sz="6" w:space="0"/>
              <w:left w:val="outset" w:color="auto" w:sz="6" w:space="0"/>
              <w:bottom w:val="outset" w:color="auto" w:sz="6" w:space="0"/>
              <w:right w:val="outset" w:color="auto" w:sz="6" w:space="0"/>
            </w:tcBorders>
          </w:tcPr>
          <w:p w:rsidRPr="00656EE9" w:rsidR="001E5461" w:rsidP="00D44C44" w:rsidRDefault="004A05DC" w14:paraId="2CB35349" w14:textId="77777777">
            <w:pPr>
              <w:spacing w:after="0" w:line="240" w:lineRule="auto"/>
              <w:jc w:val="both"/>
              <w:rPr>
                <w:rFonts w:ascii="Times New Roman" w:hAnsi="Times New Roman" w:eastAsia="Times New Roman" w:cs="Times New Roman"/>
                <w:iCs/>
                <w:sz w:val="28"/>
                <w:szCs w:val="28"/>
                <w:highlight w:val="yellow"/>
                <w:lang w:eastAsia="lv-LV"/>
              </w:rPr>
            </w:pPr>
            <w:r w:rsidRPr="00656EE9">
              <w:rPr>
                <w:rFonts w:ascii="Times New Roman" w:hAnsi="Times New Roman" w:eastAsia="Times New Roman" w:cs="Times New Roman"/>
                <w:iCs/>
                <w:sz w:val="28"/>
                <w:szCs w:val="28"/>
                <w:lang w:eastAsia="lv-LV"/>
              </w:rPr>
              <w:t xml:space="preserve">Ministru kabineta </w:t>
            </w:r>
            <w:r w:rsidRPr="00656EE9" w:rsidR="00C677E7">
              <w:rPr>
                <w:rFonts w:ascii="Times New Roman" w:hAnsi="Times New Roman" w:eastAsia="Times New Roman" w:cs="Times New Roman"/>
                <w:iCs/>
                <w:sz w:val="28"/>
                <w:szCs w:val="28"/>
                <w:lang w:eastAsia="lv-LV"/>
              </w:rPr>
              <w:t xml:space="preserve">2010.gada 30.marta </w:t>
            </w:r>
            <w:r w:rsidRPr="00656EE9">
              <w:rPr>
                <w:rFonts w:ascii="Times New Roman" w:hAnsi="Times New Roman" w:eastAsia="Times New Roman" w:cs="Times New Roman"/>
                <w:iCs/>
                <w:sz w:val="28"/>
                <w:szCs w:val="28"/>
                <w:lang w:eastAsia="lv-LV"/>
              </w:rPr>
              <w:t xml:space="preserve">noteikumu Nr.317 </w:t>
            </w:r>
            <w:r w:rsidRPr="00656EE9" w:rsidR="00DD1004">
              <w:rPr>
                <w:rFonts w:ascii="Times New Roman" w:hAnsi="Times New Roman" w:cs="Times New Roman"/>
                <w:bCs/>
                <w:sz w:val="28"/>
                <w:szCs w:val="28"/>
                <w:lang w:eastAsia="lv-LV"/>
              </w:rPr>
              <w:t>„</w:t>
            </w:r>
            <w:r w:rsidRPr="00656EE9">
              <w:rPr>
                <w:rFonts w:ascii="Times New Roman" w:hAnsi="Times New Roman" w:eastAsia="Times New Roman" w:cs="Times New Roman"/>
                <w:iCs/>
                <w:sz w:val="28"/>
                <w:szCs w:val="28"/>
                <w:lang w:eastAsia="lv-LV"/>
              </w:rPr>
              <w:t>Nacionālā bibliotēku krājuma noteikumi</w:t>
            </w:r>
            <w:r w:rsidRPr="00656EE9" w:rsidR="00DD1004">
              <w:rPr>
                <w:rFonts w:ascii="Times New Roman" w:hAnsi="Times New Roman" w:eastAsia="Times New Roman" w:cs="Times New Roman"/>
                <w:iCs/>
                <w:sz w:val="28"/>
                <w:szCs w:val="28"/>
                <w:lang w:eastAsia="lv-LV"/>
              </w:rPr>
              <w:t>”</w:t>
            </w:r>
            <w:r w:rsidRPr="00656EE9">
              <w:rPr>
                <w:rFonts w:ascii="Times New Roman" w:hAnsi="Times New Roman" w:eastAsia="Times New Roman" w:cs="Times New Roman"/>
                <w:iCs/>
                <w:sz w:val="28"/>
                <w:szCs w:val="28"/>
                <w:lang w:eastAsia="lv-LV"/>
              </w:rPr>
              <w:t xml:space="preserve"> 17.punkts un 26.2.apakšpunkts.</w:t>
            </w:r>
          </w:p>
        </w:tc>
        <w:tc>
          <w:tcPr>
            <w:tcW w:w="1067" w:type="pct"/>
            <w:tcBorders>
              <w:top w:val="outset" w:color="auto" w:sz="6" w:space="0"/>
              <w:left w:val="outset" w:color="auto" w:sz="6" w:space="0"/>
              <w:bottom w:val="outset" w:color="auto" w:sz="6" w:space="0"/>
              <w:right w:val="outset" w:color="auto" w:sz="6" w:space="0"/>
            </w:tcBorders>
          </w:tcPr>
          <w:p w:rsidRPr="00656EE9" w:rsidR="00B85992" w:rsidP="00024735" w:rsidRDefault="003B6A08" w14:paraId="768ED781" w14:textId="77777777">
            <w:pPr>
              <w:spacing w:after="0" w:line="240" w:lineRule="auto"/>
              <w:jc w:val="both"/>
              <w:rPr>
                <w:rFonts w:ascii="Times New Roman" w:hAnsi="Times New Roman" w:eastAsia="Times New Roman" w:cs="Times New Roman"/>
                <w:i/>
                <w:iCs/>
                <w:sz w:val="28"/>
                <w:szCs w:val="28"/>
                <w:lang w:eastAsia="lv-LV"/>
              </w:rPr>
            </w:pPr>
            <w:r w:rsidRPr="00656EE9">
              <w:rPr>
                <w:rFonts w:ascii="Times New Roman" w:hAnsi="Times New Roman" w:eastAsia="Times New Roman" w:cs="Times New Roman"/>
                <w:i/>
                <w:iCs/>
                <w:sz w:val="28"/>
                <w:szCs w:val="28"/>
                <w:lang w:eastAsia="lv-LV"/>
              </w:rPr>
              <w:t>Izpildītas pilnībā</w:t>
            </w:r>
          </w:p>
        </w:tc>
      </w:tr>
      <w:tr w:rsidRPr="00656EE9" w:rsidR="00D44C44" w:rsidTr="00CA3674" w14:paraId="72F51CA8" w14:textId="77777777">
        <w:trPr>
          <w:tblCellSpacing w:w="15" w:type="dxa"/>
        </w:trPr>
        <w:tc>
          <w:tcPr>
            <w:tcW w:w="1006" w:type="pct"/>
            <w:gridSpan w:val="2"/>
            <w:tcBorders>
              <w:top w:val="outset" w:color="auto" w:sz="6" w:space="0"/>
              <w:left w:val="outset" w:color="auto" w:sz="6" w:space="0"/>
              <w:bottom w:val="outset" w:color="auto" w:sz="6" w:space="0"/>
              <w:right w:val="outset" w:color="auto" w:sz="6" w:space="0"/>
            </w:tcBorders>
          </w:tcPr>
          <w:p w:rsidRPr="00656EE9" w:rsidR="00616280" w:rsidP="00D44C44" w:rsidRDefault="00616280" w14:paraId="370045E8" w14:textId="77777777">
            <w:pPr>
              <w:spacing w:after="0" w:line="240" w:lineRule="auto"/>
              <w:jc w:val="both"/>
              <w:rPr>
                <w:rFonts w:ascii="Times New Roman" w:hAnsi="Times New Roman" w:eastAsia="Times New Roman" w:cs="Times New Roman"/>
                <w:iCs/>
                <w:sz w:val="28"/>
                <w:szCs w:val="28"/>
                <w:lang w:eastAsia="lv-LV"/>
              </w:rPr>
            </w:pPr>
            <w:r w:rsidRPr="00656EE9">
              <w:rPr>
                <w:rFonts w:ascii="Times New Roman" w:hAnsi="Times New Roman" w:eastAsia="Times New Roman" w:cs="Times New Roman"/>
                <w:iCs/>
                <w:sz w:val="28"/>
                <w:szCs w:val="28"/>
                <w:lang w:eastAsia="lv-LV"/>
              </w:rPr>
              <w:t xml:space="preserve">Konvencijas 20.panta </w:t>
            </w:r>
            <w:proofErr w:type="spellStart"/>
            <w:r w:rsidRPr="00656EE9">
              <w:rPr>
                <w:rFonts w:ascii="Times New Roman" w:hAnsi="Times New Roman" w:eastAsia="Times New Roman" w:cs="Times New Roman"/>
                <w:iCs/>
                <w:sz w:val="28"/>
                <w:szCs w:val="28"/>
                <w:lang w:eastAsia="lv-LV"/>
              </w:rPr>
              <w:t>d.apakšpunkts</w:t>
            </w:r>
            <w:proofErr w:type="spellEnd"/>
          </w:p>
        </w:tc>
        <w:tc>
          <w:tcPr>
            <w:tcW w:w="2861" w:type="pct"/>
            <w:gridSpan w:val="2"/>
            <w:tcBorders>
              <w:top w:val="outset" w:color="auto" w:sz="6" w:space="0"/>
              <w:left w:val="outset" w:color="auto" w:sz="6" w:space="0"/>
              <w:bottom w:val="outset" w:color="auto" w:sz="6" w:space="0"/>
              <w:right w:val="outset" w:color="auto" w:sz="6" w:space="0"/>
            </w:tcBorders>
          </w:tcPr>
          <w:p w:rsidRPr="00656EE9" w:rsidR="00616280" w:rsidP="00D44C44" w:rsidRDefault="002637B6" w14:paraId="20869C51" w14:textId="77777777">
            <w:pPr>
              <w:spacing w:after="0" w:line="240" w:lineRule="auto"/>
              <w:jc w:val="both"/>
              <w:rPr>
                <w:rFonts w:ascii="Times New Roman" w:hAnsi="Times New Roman" w:eastAsia="Times New Roman" w:cs="Times New Roman"/>
                <w:iCs/>
                <w:sz w:val="28"/>
                <w:szCs w:val="28"/>
                <w:lang w:eastAsia="lv-LV"/>
              </w:rPr>
            </w:pPr>
            <w:r w:rsidRPr="00656EE9">
              <w:rPr>
                <w:rFonts w:ascii="Times New Roman" w:hAnsi="Times New Roman" w:eastAsia="Times New Roman" w:cs="Times New Roman"/>
                <w:iCs/>
                <w:sz w:val="28"/>
                <w:szCs w:val="28"/>
                <w:lang w:eastAsia="lv-LV"/>
              </w:rPr>
              <w:t xml:space="preserve">Likuma </w:t>
            </w:r>
            <w:r w:rsidRPr="00656EE9" w:rsidR="005503BE">
              <w:rPr>
                <w:rFonts w:ascii="Times New Roman" w:hAnsi="Times New Roman" w:cs="Times New Roman"/>
                <w:bCs/>
                <w:sz w:val="28"/>
                <w:szCs w:val="28"/>
                <w:lang w:eastAsia="lv-LV"/>
              </w:rPr>
              <w:t>„</w:t>
            </w:r>
            <w:r w:rsidRPr="00656EE9">
              <w:rPr>
                <w:rFonts w:ascii="Times New Roman" w:hAnsi="Times New Roman" w:eastAsia="Times New Roman" w:cs="Times New Roman"/>
                <w:iCs/>
                <w:sz w:val="28"/>
                <w:szCs w:val="28"/>
                <w:lang w:eastAsia="lv-LV"/>
              </w:rPr>
              <w:t>Par kultūras pieminekļu aizsardzību” 26.pants.</w:t>
            </w:r>
          </w:p>
        </w:tc>
        <w:tc>
          <w:tcPr>
            <w:tcW w:w="1067" w:type="pct"/>
            <w:tcBorders>
              <w:top w:val="outset" w:color="auto" w:sz="6" w:space="0"/>
              <w:left w:val="outset" w:color="auto" w:sz="6" w:space="0"/>
              <w:bottom w:val="outset" w:color="auto" w:sz="6" w:space="0"/>
              <w:right w:val="outset" w:color="auto" w:sz="6" w:space="0"/>
            </w:tcBorders>
          </w:tcPr>
          <w:p w:rsidRPr="00656EE9" w:rsidR="00616280" w:rsidP="00024735" w:rsidRDefault="002637B6" w14:paraId="67278A64" w14:textId="77777777">
            <w:pPr>
              <w:spacing w:after="0" w:line="240" w:lineRule="auto"/>
              <w:jc w:val="both"/>
              <w:rPr>
                <w:rFonts w:ascii="Times New Roman" w:hAnsi="Times New Roman" w:eastAsia="Times New Roman" w:cs="Times New Roman"/>
                <w:i/>
                <w:iCs/>
                <w:sz w:val="28"/>
                <w:szCs w:val="28"/>
                <w:lang w:eastAsia="lv-LV"/>
              </w:rPr>
            </w:pPr>
            <w:r w:rsidRPr="00656EE9">
              <w:rPr>
                <w:rFonts w:ascii="Times New Roman" w:hAnsi="Times New Roman" w:eastAsia="Times New Roman" w:cs="Times New Roman"/>
                <w:i/>
                <w:iCs/>
                <w:sz w:val="28"/>
                <w:szCs w:val="28"/>
                <w:lang w:eastAsia="lv-LV"/>
              </w:rPr>
              <w:t>Izpildītas pilnībā</w:t>
            </w:r>
          </w:p>
        </w:tc>
      </w:tr>
      <w:tr w:rsidRPr="00656EE9" w:rsidR="00D44C44" w:rsidTr="00CA3674" w14:paraId="374C5565" w14:textId="77777777">
        <w:trPr>
          <w:tblCellSpacing w:w="15" w:type="dxa"/>
        </w:trPr>
        <w:tc>
          <w:tcPr>
            <w:tcW w:w="1006" w:type="pct"/>
            <w:gridSpan w:val="2"/>
            <w:tcBorders>
              <w:top w:val="outset" w:color="auto" w:sz="6" w:space="0"/>
              <w:left w:val="outset" w:color="auto" w:sz="6" w:space="0"/>
              <w:bottom w:val="outset" w:color="auto" w:sz="6" w:space="0"/>
              <w:right w:val="outset" w:color="auto" w:sz="6" w:space="0"/>
            </w:tcBorders>
          </w:tcPr>
          <w:p w:rsidRPr="00656EE9" w:rsidR="00B85992" w:rsidP="00D44C44" w:rsidRDefault="00B85992" w14:paraId="40593C50" w14:textId="77777777">
            <w:pPr>
              <w:spacing w:after="0" w:line="240" w:lineRule="auto"/>
              <w:jc w:val="both"/>
              <w:rPr>
                <w:rFonts w:ascii="Times New Roman" w:hAnsi="Times New Roman" w:eastAsia="Times New Roman" w:cs="Times New Roman"/>
                <w:iCs/>
                <w:sz w:val="28"/>
                <w:szCs w:val="28"/>
                <w:lang w:eastAsia="lv-LV"/>
              </w:rPr>
            </w:pPr>
            <w:r w:rsidRPr="00656EE9">
              <w:rPr>
                <w:rFonts w:ascii="Times New Roman" w:hAnsi="Times New Roman" w:eastAsia="Times New Roman" w:cs="Times New Roman"/>
                <w:iCs/>
                <w:sz w:val="28"/>
                <w:szCs w:val="28"/>
                <w:lang w:eastAsia="lv-LV"/>
              </w:rPr>
              <w:t xml:space="preserve">Konvencijas 20.panta </w:t>
            </w:r>
            <w:proofErr w:type="spellStart"/>
            <w:r w:rsidRPr="00656EE9">
              <w:rPr>
                <w:rFonts w:ascii="Times New Roman" w:hAnsi="Times New Roman" w:eastAsia="Times New Roman" w:cs="Times New Roman"/>
                <w:iCs/>
                <w:sz w:val="28"/>
                <w:szCs w:val="28"/>
                <w:lang w:eastAsia="lv-LV"/>
              </w:rPr>
              <w:t>e.apakšpunkts</w:t>
            </w:r>
            <w:proofErr w:type="spellEnd"/>
          </w:p>
        </w:tc>
        <w:tc>
          <w:tcPr>
            <w:tcW w:w="2861" w:type="pct"/>
            <w:gridSpan w:val="2"/>
            <w:tcBorders>
              <w:top w:val="outset" w:color="auto" w:sz="6" w:space="0"/>
              <w:left w:val="outset" w:color="auto" w:sz="6" w:space="0"/>
              <w:bottom w:val="outset" w:color="auto" w:sz="6" w:space="0"/>
              <w:right w:val="outset" w:color="auto" w:sz="6" w:space="0"/>
            </w:tcBorders>
          </w:tcPr>
          <w:p w:rsidRPr="00656EE9" w:rsidR="003B6A08" w:rsidP="00D44C44" w:rsidRDefault="004C14AF" w14:paraId="3A6B9677" w14:textId="77777777">
            <w:pPr>
              <w:spacing w:after="0" w:line="240" w:lineRule="auto"/>
              <w:jc w:val="both"/>
              <w:rPr>
                <w:rFonts w:ascii="Times New Roman" w:hAnsi="Times New Roman" w:eastAsia="Times New Roman" w:cs="Times New Roman"/>
                <w:iCs/>
                <w:sz w:val="28"/>
                <w:szCs w:val="28"/>
                <w:lang w:eastAsia="lv-LV"/>
              </w:rPr>
            </w:pPr>
            <w:r w:rsidRPr="00656EE9">
              <w:rPr>
                <w:rFonts w:ascii="Times New Roman" w:hAnsi="Times New Roman" w:eastAsia="Times New Roman" w:cs="Times New Roman"/>
                <w:iCs/>
                <w:sz w:val="28"/>
                <w:szCs w:val="28"/>
                <w:lang w:eastAsia="lv-LV"/>
              </w:rPr>
              <w:t>Nacionālās kultūras mantojuma pārvaldes viens darbinieks veic ikdienas interneta darījumu vietu pārbaudi, identificējot aizdomīgus darījumus, un nepieciešamības gadījumā nododot informāciju Valsts policijai kriminālprocesa uzsākšanai, atbilstoši Nacionālās kultūras mantojuma pārvaldes izstrādātajām Vadlīnijām pārbaudēm darījumiem ar kultūras priekšmetiem mākslas un antikvāro priekšmetu izvešanas atļauju izsniegšanas gadījumā un interneta vietņu pārbaudēm darījumiem ar kultūras priekšmetiem (Pielikums Nr.3 Nacionālās kultūras mantojuma pārvaldes vadītāja 2019.gada 16.oktobra rīkojumam Nr.1/32) un Riska identifikatoriem darbojoties mākslas un antikvāro priekšmetu apritē (Pielikums Nr.2.1 Nacionālās kultūras mantojuma pārvaldes vadītāja 2019.gada 16.oktobra rīkojumam Nr.1/32).</w:t>
            </w:r>
          </w:p>
        </w:tc>
        <w:tc>
          <w:tcPr>
            <w:tcW w:w="1067" w:type="pct"/>
            <w:tcBorders>
              <w:top w:val="outset" w:color="auto" w:sz="6" w:space="0"/>
              <w:left w:val="outset" w:color="auto" w:sz="6" w:space="0"/>
              <w:bottom w:val="outset" w:color="auto" w:sz="6" w:space="0"/>
              <w:right w:val="outset" w:color="auto" w:sz="6" w:space="0"/>
            </w:tcBorders>
          </w:tcPr>
          <w:p w:rsidRPr="00656EE9" w:rsidR="00B85992" w:rsidP="00024735" w:rsidRDefault="003B6A08" w14:paraId="4C781F0F" w14:textId="77777777">
            <w:pPr>
              <w:spacing w:after="0" w:line="240" w:lineRule="auto"/>
              <w:jc w:val="both"/>
              <w:rPr>
                <w:rFonts w:ascii="Times New Roman" w:hAnsi="Times New Roman" w:eastAsia="Times New Roman" w:cs="Times New Roman"/>
                <w:i/>
                <w:iCs/>
                <w:sz w:val="28"/>
                <w:szCs w:val="28"/>
                <w:lang w:eastAsia="lv-LV"/>
              </w:rPr>
            </w:pPr>
            <w:r w:rsidRPr="00656EE9">
              <w:rPr>
                <w:rFonts w:ascii="Times New Roman" w:hAnsi="Times New Roman" w:eastAsia="Times New Roman" w:cs="Times New Roman"/>
                <w:i/>
                <w:iCs/>
                <w:sz w:val="28"/>
                <w:szCs w:val="28"/>
                <w:lang w:eastAsia="lv-LV"/>
              </w:rPr>
              <w:t>Izpildītas pilnībā</w:t>
            </w:r>
          </w:p>
        </w:tc>
      </w:tr>
      <w:tr w:rsidRPr="00656EE9" w:rsidR="00D44C44" w:rsidTr="00CA3674" w14:paraId="4C43FD22" w14:textId="77777777">
        <w:trPr>
          <w:tblCellSpacing w:w="15" w:type="dxa"/>
        </w:trPr>
        <w:tc>
          <w:tcPr>
            <w:tcW w:w="1006" w:type="pct"/>
            <w:gridSpan w:val="2"/>
            <w:tcBorders>
              <w:top w:val="outset" w:color="auto" w:sz="6" w:space="0"/>
              <w:left w:val="outset" w:color="auto" w:sz="6" w:space="0"/>
              <w:bottom w:val="outset" w:color="auto" w:sz="6" w:space="0"/>
              <w:right w:val="outset" w:color="auto" w:sz="6" w:space="0"/>
            </w:tcBorders>
          </w:tcPr>
          <w:p w:rsidRPr="00656EE9" w:rsidR="00B85992" w:rsidP="00D44C44" w:rsidRDefault="00B85992" w14:paraId="0674E075" w14:textId="77777777">
            <w:pPr>
              <w:spacing w:after="0" w:line="240" w:lineRule="auto"/>
              <w:jc w:val="both"/>
              <w:rPr>
                <w:rFonts w:ascii="Times New Roman" w:hAnsi="Times New Roman" w:eastAsia="Times New Roman" w:cs="Times New Roman"/>
                <w:iCs/>
                <w:sz w:val="28"/>
                <w:szCs w:val="28"/>
                <w:highlight w:val="yellow"/>
                <w:lang w:eastAsia="lv-LV"/>
              </w:rPr>
            </w:pPr>
            <w:r w:rsidRPr="00656EE9">
              <w:rPr>
                <w:rFonts w:ascii="Times New Roman" w:hAnsi="Times New Roman" w:eastAsia="Times New Roman" w:cs="Times New Roman"/>
                <w:iCs/>
                <w:sz w:val="28"/>
                <w:szCs w:val="28"/>
                <w:lang w:eastAsia="lv-LV"/>
              </w:rPr>
              <w:t xml:space="preserve">Konvencijas 20.panta </w:t>
            </w:r>
            <w:proofErr w:type="spellStart"/>
            <w:r w:rsidRPr="00656EE9">
              <w:rPr>
                <w:rFonts w:ascii="Times New Roman" w:hAnsi="Times New Roman" w:eastAsia="Times New Roman" w:cs="Times New Roman"/>
                <w:iCs/>
                <w:sz w:val="28"/>
                <w:szCs w:val="28"/>
                <w:lang w:eastAsia="lv-LV"/>
              </w:rPr>
              <w:t>g.apakšpunkts</w:t>
            </w:r>
            <w:proofErr w:type="spellEnd"/>
          </w:p>
        </w:tc>
        <w:tc>
          <w:tcPr>
            <w:tcW w:w="2861" w:type="pct"/>
            <w:gridSpan w:val="2"/>
            <w:tcBorders>
              <w:top w:val="outset" w:color="auto" w:sz="6" w:space="0"/>
              <w:left w:val="outset" w:color="auto" w:sz="6" w:space="0"/>
              <w:bottom w:val="outset" w:color="auto" w:sz="6" w:space="0"/>
              <w:right w:val="outset" w:color="auto" w:sz="6" w:space="0"/>
            </w:tcBorders>
          </w:tcPr>
          <w:p w:rsidRPr="00656EE9" w:rsidR="00A24C43" w:rsidP="00D44C44" w:rsidRDefault="00FB60A0" w14:paraId="4CD39709" w14:textId="77777777">
            <w:pPr>
              <w:spacing w:after="0" w:line="240" w:lineRule="auto"/>
              <w:jc w:val="both"/>
              <w:rPr>
                <w:rFonts w:ascii="Times New Roman" w:hAnsi="Times New Roman" w:eastAsia="Times New Roman" w:cs="Times New Roman"/>
                <w:iCs/>
                <w:sz w:val="28"/>
                <w:szCs w:val="28"/>
                <w:lang w:eastAsia="lv-LV"/>
              </w:rPr>
            </w:pPr>
            <w:r w:rsidRPr="00656EE9">
              <w:rPr>
                <w:rFonts w:ascii="Times New Roman" w:hAnsi="Times New Roman" w:eastAsia="Times New Roman" w:cs="Times New Roman"/>
                <w:iCs/>
                <w:sz w:val="28"/>
                <w:szCs w:val="28"/>
                <w:lang w:eastAsia="lv-LV"/>
              </w:rPr>
              <w:t xml:space="preserve">Likuma </w:t>
            </w:r>
            <w:r w:rsidRPr="00656EE9" w:rsidR="00E17239">
              <w:rPr>
                <w:rFonts w:ascii="Times New Roman" w:hAnsi="Times New Roman" w:cs="Times New Roman"/>
                <w:bCs/>
                <w:sz w:val="28"/>
                <w:szCs w:val="28"/>
                <w:lang w:eastAsia="lv-LV"/>
              </w:rPr>
              <w:t>„</w:t>
            </w:r>
            <w:r w:rsidRPr="00656EE9" w:rsidR="00AF5941">
              <w:rPr>
                <w:rFonts w:ascii="Times New Roman" w:hAnsi="Times New Roman" w:eastAsia="Times New Roman" w:cs="Times New Roman"/>
                <w:iCs/>
                <w:sz w:val="28"/>
                <w:szCs w:val="28"/>
                <w:lang w:eastAsia="lv-LV"/>
              </w:rPr>
              <w:t>P</w:t>
            </w:r>
            <w:r w:rsidRPr="00656EE9">
              <w:rPr>
                <w:rFonts w:ascii="Times New Roman" w:hAnsi="Times New Roman" w:eastAsia="Times New Roman" w:cs="Times New Roman"/>
                <w:iCs/>
                <w:sz w:val="28"/>
                <w:szCs w:val="28"/>
                <w:lang w:eastAsia="lv-LV"/>
              </w:rPr>
              <w:t>ar Latvijas Nacionālo bibliotēku</w:t>
            </w:r>
            <w:r w:rsidRPr="00656EE9" w:rsidR="00AF5941">
              <w:rPr>
                <w:rFonts w:ascii="Times New Roman" w:hAnsi="Times New Roman" w:eastAsia="Times New Roman" w:cs="Times New Roman"/>
                <w:iCs/>
                <w:sz w:val="28"/>
                <w:szCs w:val="28"/>
                <w:lang w:eastAsia="lv-LV"/>
              </w:rPr>
              <w:t>”</w:t>
            </w:r>
            <w:r w:rsidRPr="00656EE9">
              <w:rPr>
                <w:rFonts w:ascii="Times New Roman" w:hAnsi="Times New Roman" w:eastAsia="Times New Roman" w:cs="Times New Roman"/>
                <w:iCs/>
                <w:sz w:val="28"/>
                <w:szCs w:val="28"/>
                <w:lang w:eastAsia="lv-LV"/>
              </w:rPr>
              <w:t xml:space="preserve"> 7.pants</w:t>
            </w:r>
            <w:r w:rsidRPr="00656EE9" w:rsidR="0095716B">
              <w:rPr>
                <w:rFonts w:ascii="Times New Roman" w:hAnsi="Times New Roman" w:eastAsia="Times New Roman" w:cs="Times New Roman"/>
                <w:iCs/>
                <w:sz w:val="28"/>
                <w:szCs w:val="28"/>
                <w:lang w:eastAsia="lv-LV"/>
              </w:rPr>
              <w:t xml:space="preserve">, </w:t>
            </w:r>
            <w:r w:rsidR="00FF358A">
              <w:rPr>
                <w:rFonts w:ascii="Times New Roman" w:hAnsi="Times New Roman" w:eastAsia="Times New Roman" w:cs="Times New Roman"/>
                <w:iCs/>
                <w:sz w:val="28"/>
                <w:szCs w:val="28"/>
                <w:lang w:eastAsia="lv-LV"/>
              </w:rPr>
              <w:t>l</w:t>
            </w:r>
            <w:r w:rsidRPr="00656EE9" w:rsidR="00100755">
              <w:rPr>
                <w:rFonts w:ascii="Times New Roman" w:hAnsi="Times New Roman" w:eastAsia="Times New Roman" w:cs="Times New Roman"/>
                <w:iCs/>
                <w:sz w:val="28"/>
                <w:szCs w:val="28"/>
                <w:lang w:eastAsia="lv-LV"/>
              </w:rPr>
              <w:t xml:space="preserve">ikuma </w:t>
            </w:r>
            <w:r w:rsidRPr="00656EE9" w:rsidR="00E17239">
              <w:rPr>
                <w:rFonts w:ascii="Times New Roman" w:hAnsi="Times New Roman" w:cs="Times New Roman"/>
                <w:bCs/>
                <w:sz w:val="28"/>
                <w:szCs w:val="28"/>
                <w:lang w:eastAsia="lv-LV"/>
              </w:rPr>
              <w:t>„</w:t>
            </w:r>
            <w:r w:rsidRPr="00656EE9" w:rsidR="00100755">
              <w:rPr>
                <w:rFonts w:ascii="Times New Roman" w:hAnsi="Times New Roman" w:eastAsia="Times New Roman" w:cs="Times New Roman"/>
                <w:iCs/>
                <w:sz w:val="28"/>
                <w:szCs w:val="28"/>
                <w:lang w:eastAsia="lv-LV"/>
              </w:rPr>
              <w:t xml:space="preserve">Par 1970.gada 14.novembra UNESCO Konvenciju par kultūras priekšmetu nelikumīgas ievešanas, izvešanas un īpašumtiesību maiņas aizliegšanu un novēršanu” 1. </w:t>
            </w:r>
            <w:r w:rsidRPr="00656EE9" w:rsidR="008B7742">
              <w:rPr>
                <w:rFonts w:ascii="Times New Roman" w:hAnsi="Times New Roman" w:eastAsia="Times New Roman" w:cs="Times New Roman"/>
                <w:iCs/>
                <w:sz w:val="28"/>
                <w:szCs w:val="28"/>
                <w:lang w:eastAsia="lv-LV"/>
              </w:rPr>
              <w:t xml:space="preserve">un </w:t>
            </w:r>
            <w:r w:rsidRPr="00656EE9" w:rsidR="00100755">
              <w:rPr>
                <w:rFonts w:ascii="Times New Roman" w:hAnsi="Times New Roman" w:eastAsia="Times New Roman" w:cs="Times New Roman"/>
                <w:iCs/>
                <w:sz w:val="28"/>
                <w:szCs w:val="28"/>
                <w:lang w:eastAsia="lv-LV"/>
              </w:rPr>
              <w:t>10.</w:t>
            </w:r>
            <w:r w:rsidRPr="00656EE9" w:rsidR="00100755">
              <w:rPr>
                <w:rFonts w:ascii="Times New Roman" w:hAnsi="Times New Roman" w:cs="Times New Roman"/>
                <w:sz w:val="28"/>
                <w:szCs w:val="28"/>
              </w:rPr>
              <w:t>pants</w:t>
            </w:r>
            <w:r w:rsidRPr="00656EE9" w:rsidR="00100755">
              <w:rPr>
                <w:rFonts w:ascii="Times New Roman" w:hAnsi="Times New Roman" w:eastAsia="Times New Roman" w:cs="Times New Roman"/>
                <w:iCs/>
                <w:sz w:val="28"/>
                <w:szCs w:val="28"/>
                <w:lang w:eastAsia="lv-LV"/>
              </w:rPr>
              <w:t>.</w:t>
            </w:r>
          </w:p>
          <w:p w:rsidRPr="00656EE9" w:rsidR="00100755" w:rsidP="00D44C44" w:rsidRDefault="00A24C43" w14:paraId="6C560663" w14:textId="77777777">
            <w:pPr>
              <w:spacing w:after="0" w:line="240" w:lineRule="auto"/>
              <w:jc w:val="both"/>
              <w:rPr>
                <w:rFonts w:ascii="Times New Roman" w:hAnsi="Times New Roman" w:eastAsia="Times New Roman" w:cs="Times New Roman"/>
                <w:iCs/>
                <w:sz w:val="28"/>
                <w:szCs w:val="28"/>
                <w:lang w:eastAsia="lv-LV"/>
              </w:rPr>
            </w:pPr>
            <w:r w:rsidRPr="00656EE9">
              <w:rPr>
                <w:rFonts w:ascii="Times New Roman" w:hAnsi="Times New Roman" w:eastAsia="Times New Roman" w:cs="Times New Roman"/>
                <w:iCs/>
                <w:sz w:val="28"/>
                <w:szCs w:val="28"/>
                <w:lang w:eastAsia="lv-LV"/>
              </w:rPr>
              <w:lastRenderedPageBreak/>
              <w:t xml:space="preserve">Latvijas </w:t>
            </w:r>
            <w:r w:rsidRPr="00656EE9" w:rsidR="00BD35B9">
              <w:rPr>
                <w:rFonts w:ascii="Times New Roman" w:hAnsi="Times New Roman" w:eastAsia="Times New Roman" w:cs="Times New Roman"/>
                <w:iCs/>
                <w:sz w:val="28"/>
                <w:szCs w:val="28"/>
                <w:lang w:eastAsia="lv-LV"/>
              </w:rPr>
              <w:t>N</w:t>
            </w:r>
            <w:r w:rsidRPr="00656EE9">
              <w:rPr>
                <w:rFonts w:ascii="Times New Roman" w:hAnsi="Times New Roman" w:eastAsia="Times New Roman" w:cs="Times New Roman"/>
                <w:iCs/>
                <w:sz w:val="28"/>
                <w:szCs w:val="28"/>
                <w:lang w:eastAsia="lv-LV"/>
              </w:rPr>
              <w:t>acionālā bibliotēka veic izglītojošās darbības bibliotekāru profesionālajai pilnveidei, kā arī pievērš uzmanību jautājumam par kultūras vērtību aizsargāšanu un draudiem, ko rada noziegumi pret šādām vērtībām.</w:t>
            </w:r>
          </w:p>
          <w:p w:rsidRPr="00656EE9" w:rsidR="00B85992" w:rsidP="00D44C44" w:rsidRDefault="002E5125" w14:paraId="3B40072A" w14:textId="77777777">
            <w:pPr>
              <w:spacing w:after="0" w:line="240" w:lineRule="auto"/>
              <w:jc w:val="both"/>
              <w:rPr>
                <w:rFonts w:ascii="Times New Roman" w:hAnsi="Times New Roman" w:eastAsia="Times New Roman" w:cs="Times New Roman"/>
                <w:iCs/>
                <w:sz w:val="28"/>
                <w:szCs w:val="28"/>
                <w:lang w:eastAsia="lv-LV"/>
              </w:rPr>
            </w:pPr>
            <w:r w:rsidRPr="00656EE9">
              <w:rPr>
                <w:rFonts w:ascii="Times New Roman" w:hAnsi="Times New Roman" w:eastAsia="Times New Roman" w:cs="Times New Roman"/>
                <w:iCs/>
                <w:sz w:val="28"/>
                <w:szCs w:val="28"/>
                <w:lang w:eastAsia="lv-LV"/>
              </w:rPr>
              <w:t>Nacionālā kultūras mantojuma pārvalde</w:t>
            </w:r>
            <w:r w:rsidRPr="00656EE9" w:rsidR="00100755">
              <w:rPr>
                <w:rFonts w:ascii="Times New Roman" w:hAnsi="Times New Roman" w:eastAsia="Times New Roman" w:cs="Times New Roman"/>
                <w:iCs/>
                <w:sz w:val="28"/>
                <w:szCs w:val="28"/>
                <w:lang w:eastAsia="lv-LV"/>
              </w:rPr>
              <w:t xml:space="preserve"> ir izstrādājusi informatīvo materiālu plašākai sabiedrībai </w:t>
            </w:r>
            <w:r w:rsidRPr="00656EE9" w:rsidR="003A4923">
              <w:rPr>
                <w:rFonts w:ascii="Times New Roman" w:hAnsi="Times New Roman" w:cs="Times New Roman"/>
                <w:bCs/>
                <w:sz w:val="28"/>
                <w:szCs w:val="28"/>
                <w:lang w:eastAsia="lv-LV"/>
              </w:rPr>
              <w:t>„</w:t>
            </w:r>
            <w:r w:rsidRPr="00656EE9" w:rsidR="00100755">
              <w:rPr>
                <w:rFonts w:ascii="Times New Roman" w:hAnsi="Times New Roman" w:eastAsia="Times New Roman" w:cs="Times New Roman"/>
                <w:iCs/>
                <w:sz w:val="28"/>
                <w:szCs w:val="28"/>
                <w:lang w:eastAsia="lv-LV"/>
              </w:rPr>
              <w:t>Kultūras priekšmetu nelikumīgas aprites novēršana</w:t>
            </w:r>
            <w:r w:rsidRPr="00656EE9" w:rsidR="003A4923">
              <w:rPr>
                <w:rFonts w:ascii="Times New Roman" w:hAnsi="Times New Roman" w:eastAsia="Times New Roman" w:cs="Times New Roman"/>
                <w:iCs/>
                <w:sz w:val="28"/>
                <w:szCs w:val="28"/>
                <w:lang w:eastAsia="lv-LV"/>
              </w:rPr>
              <w:t>”</w:t>
            </w:r>
            <w:r w:rsidRPr="00656EE9" w:rsidR="00100755">
              <w:rPr>
                <w:rFonts w:ascii="Times New Roman" w:hAnsi="Times New Roman" w:eastAsia="Times New Roman" w:cs="Times New Roman"/>
                <w:iCs/>
                <w:sz w:val="28"/>
                <w:szCs w:val="28"/>
                <w:lang w:eastAsia="lv-LV"/>
              </w:rPr>
              <w:t xml:space="preserve"> par nelikumīgas mākslas un antikvāro priekšmetu aprites novēršanu kopā ar vadlīnijām uzticamības pārbaudei pie kultūras priekšmeta iegādes, kas paredzēts publicēšanai interneta vietnē un izplatīšanai drukātā veidā.</w:t>
            </w:r>
          </w:p>
        </w:tc>
        <w:tc>
          <w:tcPr>
            <w:tcW w:w="1067" w:type="pct"/>
            <w:tcBorders>
              <w:top w:val="outset" w:color="auto" w:sz="6" w:space="0"/>
              <w:left w:val="outset" w:color="auto" w:sz="6" w:space="0"/>
              <w:bottom w:val="outset" w:color="auto" w:sz="6" w:space="0"/>
              <w:right w:val="outset" w:color="auto" w:sz="6" w:space="0"/>
            </w:tcBorders>
          </w:tcPr>
          <w:p w:rsidRPr="00656EE9" w:rsidR="00B85992" w:rsidP="00024735" w:rsidRDefault="00FB60A0" w14:paraId="225FB232" w14:textId="77777777">
            <w:pPr>
              <w:spacing w:after="0" w:line="240" w:lineRule="auto"/>
              <w:jc w:val="both"/>
              <w:rPr>
                <w:rFonts w:ascii="Times New Roman" w:hAnsi="Times New Roman" w:eastAsia="Times New Roman" w:cs="Times New Roman"/>
                <w:i/>
                <w:iCs/>
                <w:sz w:val="28"/>
                <w:szCs w:val="28"/>
                <w:lang w:eastAsia="lv-LV"/>
              </w:rPr>
            </w:pPr>
            <w:r w:rsidRPr="00656EE9">
              <w:rPr>
                <w:rFonts w:ascii="Times New Roman" w:hAnsi="Times New Roman" w:eastAsia="Times New Roman" w:cs="Times New Roman"/>
                <w:i/>
                <w:iCs/>
                <w:sz w:val="28"/>
                <w:szCs w:val="28"/>
                <w:lang w:eastAsia="lv-LV"/>
              </w:rPr>
              <w:lastRenderedPageBreak/>
              <w:t>Izpildīts pilnībā</w:t>
            </w:r>
          </w:p>
        </w:tc>
      </w:tr>
      <w:tr w:rsidRPr="00656EE9" w:rsidR="00D44C44" w:rsidTr="00CA3674" w14:paraId="6A71A99A" w14:textId="77777777">
        <w:trPr>
          <w:tblCellSpacing w:w="15" w:type="dxa"/>
        </w:trPr>
        <w:tc>
          <w:tcPr>
            <w:tcW w:w="1006" w:type="pct"/>
            <w:gridSpan w:val="2"/>
            <w:tcBorders>
              <w:top w:val="outset" w:color="auto" w:sz="6" w:space="0"/>
              <w:left w:val="outset" w:color="auto" w:sz="6" w:space="0"/>
              <w:bottom w:val="outset" w:color="auto" w:sz="6" w:space="0"/>
              <w:right w:val="outset" w:color="auto" w:sz="6" w:space="0"/>
            </w:tcBorders>
          </w:tcPr>
          <w:p w:rsidRPr="00656EE9" w:rsidR="00616280" w:rsidP="00D44C44" w:rsidRDefault="00616280" w14:paraId="6752DA70" w14:textId="77777777">
            <w:pPr>
              <w:spacing w:after="0" w:line="240" w:lineRule="auto"/>
              <w:jc w:val="both"/>
              <w:rPr>
                <w:rFonts w:ascii="Times New Roman" w:hAnsi="Times New Roman" w:eastAsia="Times New Roman" w:cs="Times New Roman"/>
                <w:iCs/>
                <w:sz w:val="28"/>
                <w:szCs w:val="28"/>
                <w:lang w:eastAsia="lv-LV"/>
              </w:rPr>
            </w:pPr>
            <w:r w:rsidRPr="00656EE9">
              <w:rPr>
                <w:rFonts w:ascii="Times New Roman" w:hAnsi="Times New Roman" w:eastAsia="Times New Roman" w:cs="Times New Roman"/>
                <w:iCs/>
                <w:sz w:val="28"/>
                <w:szCs w:val="28"/>
                <w:lang w:eastAsia="lv-LV"/>
              </w:rPr>
              <w:t xml:space="preserve">Konvencijas 20.panta </w:t>
            </w:r>
            <w:proofErr w:type="spellStart"/>
            <w:r w:rsidRPr="00656EE9">
              <w:rPr>
                <w:rFonts w:ascii="Times New Roman" w:hAnsi="Times New Roman" w:eastAsia="Times New Roman" w:cs="Times New Roman"/>
                <w:iCs/>
                <w:sz w:val="28"/>
                <w:szCs w:val="28"/>
                <w:lang w:eastAsia="lv-LV"/>
              </w:rPr>
              <w:t>h.apakšpunkts</w:t>
            </w:r>
            <w:proofErr w:type="spellEnd"/>
          </w:p>
        </w:tc>
        <w:tc>
          <w:tcPr>
            <w:tcW w:w="2861" w:type="pct"/>
            <w:gridSpan w:val="2"/>
            <w:tcBorders>
              <w:top w:val="outset" w:color="auto" w:sz="6" w:space="0"/>
              <w:left w:val="outset" w:color="auto" w:sz="6" w:space="0"/>
              <w:bottom w:val="outset" w:color="auto" w:sz="6" w:space="0"/>
              <w:right w:val="outset" w:color="auto" w:sz="6" w:space="0"/>
            </w:tcBorders>
          </w:tcPr>
          <w:p w:rsidRPr="00656EE9" w:rsidR="00100755" w:rsidP="00D44C44" w:rsidRDefault="00171934" w14:paraId="7092F9C3" w14:textId="77777777">
            <w:pPr>
              <w:spacing w:after="0" w:line="240" w:lineRule="auto"/>
              <w:jc w:val="both"/>
              <w:rPr>
                <w:rFonts w:ascii="Times New Roman" w:hAnsi="Times New Roman" w:eastAsia="Times New Roman" w:cs="Times New Roman"/>
                <w:iCs/>
                <w:sz w:val="28"/>
                <w:szCs w:val="28"/>
                <w:lang w:eastAsia="lv-LV"/>
              </w:rPr>
            </w:pPr>
            <w:r w:rsidRPr="00656EE9">
              <w:rPr>
                <w:rFonts w:ascii="Times New Roman" w:hAnsi="Times New Roman" w:eastAsia="Times New Roman" w:cs="Times New Roman"/>
                <w:iCs/>
                <w:sz w:val="28"/>
                <w:szCs w:val="28"/>
                <w:lang w:eastAsia="lv-LV"/>
              </w:rPr>
              <w:t>Likump</w:t>
            </w:r>
            <w:r w:rsidRPr="00656EE9" w:rsidR="008C6643">
              <w:rPr>
                <w:rFonts w:ascii="Times New Roman" w:hAnsi="Times New Roman" w:eastAsia="Times New Roman" w:cs="Times New Roman"/>
                <w:iCs/>
                <w:sz w:val="28"/>
                <w:szCs w:val="28"/>
                <w:lang w:eastAsia="lv-LV"/>
              </w:rPr>
              <w:t>rojekta 1.pants</w:t>
            </w:r>
            <w:r w:rsidRPr="00656EE9" w:rsidR="0095716B">
              <w:rPr>
                <w:rFonts w:ascii="Times New Roman" w:hAnsi="Times New Roman" w:eastAsia="Times New Roman" w:cs="Times New Roman"/>
                <w:iCs/>
                <w:sz w:val="28"/>
                <w:szCs w:val="28"/>
                <w:lang w:eastAsia="lv-LV"/>
              </w:rPr>
              <w:t xml:space="preserve">. </w:t>
            </w:r>
            <w:r w:rsidRPr="00656EE9" w:rsidR="002E5125">
              <w:rPr>
                <w:rFonts w:ascii="Times New Roman" w:hAnsi="Times New Roman" w:eastAsia="Times New Roman" w:cs="Times New Roman"/>
                <w:iCs/>
                <w:sz w:val="28"/>
                <w:szCs w:val="28"/>
                <w:lang w:eastAsia="lv-LV"/>
              </w:rPr>
              <w:t>Nacionālā kultūras mantojuma pārvalde</w:t>
            </w:r>
            <w:r w:rsidRPr="00656EE9" w:rsidR="00100755">
              <w:rPr>
                <w:rFonts w:ascii="Times New Roman" w:hAnsi="Times New Roman" w:eastAsia="Times New Roman" w:cs="Times New Roman"/>
                <w:iCs/>
                <w:sz w:val="28"/>
                <w:szCs w:val="28"/>
                <w:lang w:eastAsia="lv-LV"/>
              </w:rPr>
              <w:t xml:space="preserve"> ir izstrādājusi informatīvo materiālu </w:t>
            </w:r>
            <w:r w:rsidRPr="00656EE9" w:rsidR="00F52144">
              <w:rPr>
                <w:rFonts w:ascii="Times New Roman" w:hAnsi="Times New Roman" w:cs="Times New Roman"/>
                <w:bCs/>
                <w:sz w:val="28"/>
                <w:szCs w:val="28"/>
                <w:lang w:eastAsia="lv-LV"/>
              </w:rPr>
              <w:t>„</w:t>
            </w:r>
            <w:r w:rsidRPr="00656EE9" w:rsidR="00100755">
              <w:rPr>
                <w:rFonts w:ascii="Times New Roman" w:hAnsi="Times New Roman" w:eastAsia="Times New Roman" w:cs="Times New Roman"/>
                <w:iCs/>
                <w:sz w:val="28"/>
                <w:szCs w:val="28"/>
                <w:lang w:eastAsia="lv-LV"/>
              </w:rPr>
              <w:t>Kultūras priekšmetu nelikumīgas aprites novēršana</w:t>
            </w:r>
            <w:r w:rsidRPr="00656EE9" w:rsidR="002E5125">
              <w:rPr>
                <w:rFonts w:ascii="Times New Roman" w:hAnsi="Times New Roman" w:eastAsia="Times New Roman" w:cs="Times New Roman"/>
                <w:iCs/>
                <w:sz w:val="28"/>
                <w:szCs w:val="28"/>
                <w:lang w:eastAsia="lv-LV"/>
              </w:rPr>
              <w:t>”</w:t>
            </w:r>
            <w:r w:rsidRPr="00656EE9" w:rsidR="00100755">
              <w:rPr>
                <w:rFonts w:ascii="Times New Roman" w:hAnsi="Times New Roman" w:eastAsia="Times New Roman" w:cs="Times New Roman"/>
                <w:iCs/>
                <w:sz w:val="28"/>
                <w:szCs w:val="28"/>
                <w:lang w:eastAsia="lv-LV"/>
              </w:rPr>
              <w:t>, kas paredzēts mākslas un antikvāro priekšmetu tirgus dalībniekiem, kurā iekļautas arī vadlīnijas darba kārtībai, iepērkot kultūras priekšmetus, kā arī izstrādājusi Ētikas principus mākslas un antīko priekšmetu dīleriem un informatīvo materiālu tiesībsargājošām institūcijām par mākslas un antikvāro priekšmetu nelikumīgas aprites novēršanu.</w:t>
            </w:r>
          </w:p>
        </w:tc>
        <w:tc>
          <w:tcPr>
            <w:tcW w:w="1067" w:type="pct"/>
            <w:tcBorders>
              <w:top w:val="outset" w:color="auto" w:sz="6" w:space="0"/>
              <w:left w:val="outset" w:color="auto" w:sz="6" w:space="0"/>
              <w:bottom w:val="outset" w:color="auto" w:sz="6" w:space="0"/>
              <w:right w:val="outset" w:color="auto" w:sz="6" w:space="0"/>
            </w:tcBorders>
          </w:tcPr>
          <w:p w:rsidRPr="00656EE9" w:rsidR="00616280" w:rsidP="00024735" w:rsidRDefault="008C6643" w14:paraId="5184B070" w14:textId="77777777">
            <w:pPr>
              <w:spacing w:after="0" w:line="240" w:lineRule="auto"/>
              <w:jc w:val="both"/>
              <w:rPr>
                <w:rFonts w:ascii="Times New Roman" w:hAnsi="Times New Roman" w:eastAsia="Times New Roman" w:cs="Times New Roman"/>
                <w:i/>
                <w:iCs/>
                <w:sz w:val="28"/>
                <w:szCs w:val="28"/>
                <w:lang w:eastAsia="lv-LV"/>
              </w:rPr>
            </w:pPr>
            <w:r w:rsidRPr="00656EE9">
              <w:rPr>
                <w:rFonts w:ascii="Times New Roman" w:hAnsi="Times New Roman" w:eastAsia="Times New Roman" w:cs="Times New Roman"/>
                <w:i/>
                <w:iCs/>
                <w:sz w:val="28"/>
                <w:szCs w:val="28"/>
                <w:lang w:eastAsia="lv-LV"/>
              </w:rPr>
              <w:t>Izpildīts pilnībā</w:t>
            </w:r>
          </w:p>
        </w:tc>
      </w:tr>
      <w:tr w:rsidRPr="00656EE9" w:rsidR="00D44C44" w:rsidTr="00CA3674" w14:paraId="21123727" w14:textId="77777777">
        <w:trPr>
          <w:tblCellSpacing w:w="15" w:type="dxa"/>
        </w:trPr>
        <w:tc>
          <w:tcPr>
            <w:tcW w:w="1006" w:type="pct"/>
            <w:gridSpan w:val="2"/>
            <w:tcBorders>
              <w:top w:val="outset" w:color="auto" w:sz="6" w:space="0"/>
              <w:left w:val="outset" w:color="auto" w:sz="6" w:space="0"/>
              <w:bottom w:val="outset" w:color="auto" w:sz="6" w:space="0"/>
              <w:right w:val="outset" w:color="auto" w:sz="6" w:space="0"/>
            </w:tcBorders>
          </w:tcPr>
          <w:p w:rsidRPr="00656EE9" w:rsidR="002637B6" w:rsidP="00D44C44" w:rsidRDefault="002637B6" w14:paraId="25846EE2" w14:textId="77777777">
            <w:pPr>
              <w:spacing w:after="0" w:line="240" w:lineRule="auto"/>
              <w:jc w:val="both"/>
              <w:rPr>
                <w:rFonts w:ascii="Times New Roman" w:hAnsi="Times New Roman" w:eastAsia="Times New Roman" w:cs="Times New Roman"/>
                <w:iCs/>
                <w:sz w:val="28"/>
                <w:szCs w:val="28"/>
                <w:lang w:eastAsia="lv-LV"/>
              </w:rPr>
            </w:pPr>
            <w:r w:rsidRPr="00656EE9">
              <w:rPr>
                <w:rFonts w:ascii="Times New Roman" w:hAnsi="Times New Roman" w:eastAsia="Times New Roman" w:cs="Times New Roman"/>
                <w:iCs/>
                <w:sz w:val="28"/>
                <w:szCs w:val="28"/>
                <w:lang w:eastAsia="lv-LV"/>
              </w:rPr>
              <w:t xml:space="preserve">Konvencijas 20.panta </w:t>
            </w:r>
            <w:proofErr w:type="spellStart"/>
            <w:r w:rsidRPr="00656EE9">
              <w:rPr>
                <w:rFonts w:ascii="Times New Roman" w:hAnsi="Times New Roman" w:eastAsia="Times New Roman" w:cs="Times New Roman"/>
                <w:iCs/>
                <w:sz w:val="28"/>
                <w:szCs w:val="28"/>
                <w:lang w:eastAsia="lv-LV"/>
              </w:rPr>
              <w:t>i.apakšpunkts</w:t>
            </w:r>
            <w:proofErr w:type="spellEnd"/>
          </w:p>
        </w:tc>
        <w:tc>
          <w:tcPr>
            <w:tcW w:w="2861" w:type="pct"/>
            <w:gridSpan w:val="2"/>
            <w:tcBorders>
              <w:top w:val="outset" w:color="auto" w:sz="6" w:space="0"/>
              <w:left w:val="outset" w:color="auto" w:sz="6" w:space="0"/>
              <w:bottom w:val="outset" w:color="auto" w:sz="6" w:space="0"/>
              <w:right w:val="outset" w:color="auto" w:sz="6" w:space="0"/>
            </w:tcBorders>
          </w:tcPr>
          <w:p w:rsidRPr="00656EE9" w:rsidR="00D45F2C" w:rsidP="00D44C44" w:rsidRDefault="00171934" w14:paraId="649EAA31" w14:textId="77777777">
            <w:pPr>
              <w:spacing w:after="0" w:line="240" w:lineRule="auto"/>
              <w:jc w:val="both"/>
              <w:rPr>
                <w:rFonts w:ascii="Times New Roman" w:hAnsi="Times New Roman" w:eastAsia="Times New Roman" w:cs="Times New Roman"/>
                <w:iCs/>
                <w:sz w:val="28"/>
                <w:szCs w:val="28"/>
                <w:lang w:eastAsia="lv-LV"/>
              </w:rPr>
            </w:pPr>
            <w:r w:rsidRPr="00656EE9">
              <w:rPr>
                <w:rFonts w:ascii="Times New Roman" w:hAnsi="Times New Roman" w:eastAsia="Times New Roman" w:cs="Times New Roman"/>
                <w:iCs/>
                <w:sz w:val="28"/>
                <w:szCs w:val="28"/>
                <w:lang w:eastAsia="lv-LV"/>
              </w:rPr>
              <w:t>Likump</w:t>
            </w:r>
            <w:r w:rsidRPr="00656EE9" w:rsidR="002637B6">
              <w:rPr>
                <w:rFonts w:ascii="Times New Roman" w:hAnsi="Times New Roman" w:eastAsia="Times New Roman" w:cs="Times New Roman"/>
                <w:iCs/>
                <w:sz w:val="28"/>
                <w:szCs w:val="28"/>
                <w:lang w:eastAsia="lv-LV"/>
              </w:rPr>
              <w:t>rojekta 1.pants</w:t>
            </w:r>
            <w:r w:rsidRPr="00656EE9" w:rsidR="0095716B">
              <w:rPr>
                <w:rFonts w:ascii="Times New Roman" w:hAnsi="Times New Roman" w:eastAsia="Times New Roman" w:cs="Times New Roman"/>
                <w:iCs/>
                <w:sz w:val="28"/>
                <w:szCs w:val="28"/>
                <w:lang w:eastAsia="lv-LV"/>
              </w:rPr>
              <w:t xml:space="preserve">. </w:t>
            </w:r>
            <w:r w:rsidRPr="00656EE9" w:rsidR="00D45F2C">
              <w:rPr>
                <w:rFonts w:ascii="Times New Roman" w:hAnsi="Times New Roman" w:eastAsia="Times New Roman" w:cs="Times New Roman"/>
                <w:iCs/>
                <w:sz w:val="28"/>
                <w:szCs w:val="28"/>
                <w:lang w:eastAsia="lv-LV"/>
              </w:rPr>
              <w:t xml:space="preserve">Likuma </w:t>
            </w:r>
            <w:r w:rsidRPr="00656EE9" w:rsidR="004B362A">
              <w:rPr>
                <w:rFonts w:ascii="Times New Roman" w:hAnsi="Times New Roman" w:cs="Times New Roman"/>
                <w:bCs/>
                <w:sz w:val="28"/>
                <w:szCs w:val="28"/>
                <w:lang w:eastAsia="lv-LV"/>
              </w:rPr>
              <w:t>„</w:t>
            </w:r>
            <w:r w:rsidRPr="00656EE9" w:rsidR="00AF5941">
              <w:rPr>
                <w:rFonts w:ascii="Times New Roman" w:hAnsi="Times New Roman" w:eastAsia="Times New Roman" w:cs="Times New Roman"/>
                <w:iCs/>
                <w:sz w:val="28"/>
                <w:szCs w:val="28"/>
                <w:lang w:eastAsia="lv-LV"/>
              </w:rPr>
              <w:t>P</w:t>
            </w:r>
            <w:r w:rsidRPr="00656EE9" w:rsidR="00D45F2C">
              <w:rPr>
                <w:rFonts w:ascii="Times New Roman" w:hAnsi="Times New Roman" w:eastAsia="Times New Roman" w:cs="Times New Roman"/>
                <w:iCs/>
                <w:sz w:val="28"/>
                <w:szCs w:val="28"/>
                <w:lang w:eastAsia="lv-LV"/>
              </w:rPr>
              <w:t>ar Latvijas Nacionālo bibliotēku</w:t>
            </w:r>
            <w:r w:rsidRPr="00656EE9" w:rsidR="00AF5941">
              <w:rPr>
                <w:rFonts w:ascii="Times New Roman" w:hAnsi="Times New Roman" w:eastAsia="Times New Roman" w:cs="Times New Roman"/>
                <w:iCs/>
                <w:sz w:val="28"/>
                <w:szCs w:val="28"/>
                <w:lang w:eastAsia="lv-LV"/>
              </w:rPr>
              <w:t>”</w:t>
            </w:r>
            <w:r w:rsidRPr="00656EE9" w:rsidR="00D45F2C">
              <w:rPr>
                <w:rFonts w:ascii="Times New Roman" w:hAnsi="Times New Roman" w:eastAsia="Times New Roman" w:cs="Times New Roman"/>
                <w:iCs/>
                <w:sz w:val="28"/>
                <w:szCs w:val="28"/>
                <w:lang w:eastAsia="lv-LV"/>
              </w:rPr>
              <w:t xml:space="preserve"> 7.pants</w:t>
            </w:r>
            <w:r w:rsidRPr="00656EE9" w:rsidR="002E5125">
              <w:rPr>
                <w:rFonts w:ascii="Times New Roman" w:hAnsi="Times New Roman" w:eastAsia="Times New Roman" w:cs="Times New Roman"/>
                <w:iCs/>
                <w:sz w:val="28"/>
                <w:szCs w:val="28"/>
                <w:lang w:eastAsia="lv-LV"/>
              </w:rPr>
              <w:t>.</w:t>
            </w:r>
          </w:p>
          <w:p w:rsidRPr="00656EE9" w:rsidR="00A24C43" w:rsidP="00D44C44" w:rsidRDefault="00A24C43" w14:paraId="35F40EB1" w14:textId="77777777">
            <w:pPr>
              <w:spacing w:after="0" w:line="240" w:lineRule="auto"/>
              <w:jc w:val="both"/>
              <w:rPr>
                <w:rFonts w:ascii="Times New Roman" w:hAnsi="Times New Roman" w:eastAsia="Times New Roman" w:cs="Times New Roman"/>
                <w:iCs/>
                <w:sz w:val="28"/>
                <w:szCs w:val="28"/>
                <w:lang w:eastAsia="lv-LV"/>
              </w:rPr>
            </w:pPr>
            <w:r w:rsidRPr="00656EE9">
              <w:rPr>
                <w:rFonts w:ascii="Times New Roman" w:hAnsi="Times New Roman" w:eastAsia="Times New Roman" w:cs="Times New Roman"/>
                <w:iCs/>
                <w:sz w:val="28"/>
                <w:szCs w:val="28"/>
                <w:lang w:eastAsia="lv-LV"/>
              </w:rPr>
              <w:t xml:space="preserve">Latvijas </w:t>
            </w:r>
            <w:r w:rsidRPr="00656EE9" w:rsidR="00CF1C53">
              <w:rPr>
                <w:rFonts w:ascii="Times New Roman" w:hAnsi="Times New Roman" w:eastAsia="Times New Roman" w:cs="Times New Roman"/>
                <w:iCs/>
                <w:sz w:val="28"/>
                <w:szCs w:val="28"/>
                <w:lang w:eastAsia="lv-LV"/>
              </w:rPr>
              <w:t>N</w:t>
            </w:r>
            <w:r w:rsidRPr="00656EE9">
              <w:rPr>
                <w:rFonts w:ascii="Times New Roman" w:hAnsi="Times New Roman" w:eastAsia="Times New Roman" w:cs="Times New Roman"/>
                <w:iCs/>
                <w:sz w:val="28"/>
                <w:szCs w:val="28"/>
                <w:lang w:eastAsia="lv-LV"/>
              </w:rPr>
              <w:t>acionālā bibliotēka veic izglītojošās darbības bibliotekāru profesionālajai pilnveidei, kā arī pievērš uzmanību jautājumam par kultūras vērtību aizsargāšanu un draudiem, ko rada noziegumi pret šādām vērtībām.</w:t>
            </w:r>
          </w:p>
          <w:p w:rsidRPr="00656EE9" w:rsidR="00D45F2C" w:rsidP="00D44C44" w:rsidRDefault="002E5125" w14:paraId="6EE45D90" w14:textId="77777777">
            <w:pPr>
              <w:spacing w:after="0" w:line="240" w:lineRule="auto"/>
              <w:jc w:val="both"/>
              <w:rPr>
                <w:rFonts w:ascii="Times New Roman" w:hAnsi="Times New Roman" w:eastAsia="Times New Roman" w:cs="Times New Roman"/>
                <w:iCs/>
                <w:sz w:val="28"/>
                <w:szCs w:val="28"/>
                <w:lang w:eastAsia="lv-LV"/>
              </w:rPr>
            </w:pPr>
            <w:r w:rsidRPr="00656EE9">
              <w:rPr>
                <w:rFonts w:ascii="Times New Roman" w:hAnsi="Times New Roman" w:eastAsia="Times New Roman" w:cs="Times New Roman"/>
                <w:iCs/>
                <w:sz w:val="28"/>
                <w:szCs w:val="28"/>
                <w:lang w:eastAsia="lv-LV"/>
              </w:rPr>
              <w:t xml:space="preserve">Nacionālā kultūras mantojuma pārvalde ir izstrādājusi informatīvo materiālu </w:t>
            </w:r>
            <w:r w:rsidRPr="00656EE9" w:rsidR="00781661">
              <w:rPr>
                <w:rFonts w:ascii="Times New Roman" w:hAnsi="Times New Roman" w:cs="Times New Roman"/>
                <w:bCs/>
                <w:sz w:val="28"/>
                <w:szCs w:val="28"/>
                <w:lang w:eastAsia="lv-LV"/>
              </w:rPr>
              <w:t>„</w:t>
            </w:r>
            <w:r w:rsidRPr="00656EE9">
              <w:rPr>
                <w:rFonts w:ascii="Times New Roman" w:hAnsi="Times New Roman" w:eastAsia="Times New Roman" w:cs="Times New Roman"/>
                <w:iCs/>
                <w:sz w:val="28"/>
                <w:szCs w:val="28"/>
                <w:lang w:eastAsia="lv-LV"/>
              </w:rPr>
              <w:t>Kultūras priekšmetu nelikumīgas aprites novēršana</w:t>
            </w:r>
            <w:r w:rsidRPr="00656EE9" w:rsidR="002D42D5">
              <w:rPr>
                <w:rFonts w:ascii="Times New Roman" w:hAnsi="Times New Roman" w:eastAsia="Times New Roman" w:cs="Times New Roman"/>
                <w:iCs/>
                <w:sz w:val="28"/>
                <w:szCs w:val="28"/>
                <w:lang w:eastAsia="lv-LV"/>
              </w:rPr>
              <w:t>”</w:t>
            </w:r>
            <w:r w:rsidRPr="00656EE9">
              <w:rPr>
                <w:rFonts w:ascii="Times New Roman" w:hAnsi="Times New Roman" w:eastAsia="Times New Roman" w:cs="Times New Roman"/>
                <w:iCs/>
                <w:sz w:val="28"/>
                <w:szCs w:val="28"/>
                <w:lang w:eastAsia="lv-LV"/>
              </w:rPr>
              <w:t xml:space="preserve">, kas paredzēts mākslas un antikvāro priekšmetu tirgus dalībniekiem, kurā iekļautas arī vadlīnijas darba kārtībai, iepērkot kultūras priekšmetus, kā arī izstrādājusi Ētikas principus mākslas un </w:t>
            </w:r>
            <w:r w:rsidRPr="00656EE9">
              <w:rPr>
                <w:rFonts w:ascii="Times New Roman" w:hAnsi="Times New Roman" w:eastAsia="Times New Roman" w:cs="Times New Roman"/>
                <w:iCs/>
                <w:sz w:val="28"/>
                <w:szCs w:val="28"/>
                <w:lang w:eastAsia="lv-LV"/>
              </w:rPr>
              <w:lastRenderedPageBreak/>
              <w:t>antīko priekšmetu dīleriem un informatīvo materiālu tiesībsargājošām institūcijām par mākslas un antikvāro priekšmetu nelikumīgas aprites novēršanu.</w:t>
            </w:r>
          </w:p>
        </w:tc>
        <w:tc>
          <w:tcPr>
            <w:tcW w:w="1067" w:type="pct"/>
            <w:tcBorders>
              <w:top w:val="outset" w:color="auto" w:sz="6" w:space="0"/>
              <w:left w:val="outset" w:color="auto" w:sz="6" w:space="0"/>
              <w:bottom w:val="outset" w:color="auto" w:sz="6" w:space="0"/>
              <w:right w:val="outset" w:color="auto" w:sz="6" w:space="0"/>
            </w:tcBorders>
          </w:tcPr>
          <w:p w:rsidRPr="00656EE9" w:rsidR="002637B6" w:rsidP="00024735" w:rsidRDefault="002637B6" w14:paraId="49E63F2B" w14:textId="77777777">
            <w:pPr>
              <w:spacing w:after="0" w:line="240" w:lineRule="auto"/>
              <w:jc w:val="both"/>
              <w:rPr>
                <w:rFonts w:ascii="Times New Roman" w:hAnsi="Times New Roman" w:eastAsia="Times New Roman" w:cs="Times New Roman"/>
                <w:i/>
                <w:iCs/>
                <w:sz w:val="28"/>
                <w:szCs w:val="28"/>
                <w:lang w:eastAsia="lv-LV"/>
              </w:rPr>
            </w:pPr>
            <w:r w:rsidRPr="00656EE9">
              <w:rPr>
                <w:rFonts w:ascii="Times New Roman" w:hAnsi="Times New Roman" w:eastAsia="Times New Roman" w:cs="Times New Roman"/>
                <w:i/>
                <w:iCs/>
                <w:sz w:val="28"/>
                <w:szCs w:val="28"/>
                <w:lang w:eastAsia="lv-LV"/>
              </w:rPr>
              <w:lastRenderedPageBreak/>
              <w:t xml:space="preserve">Izpildīts </w:t>
            </w:r>
            <w:r w:rsidRPr="00656EE9" w:rsidR="00D45F2C">
              <w:rPr>
                <w:rFonts w:ascii="Times New Roman" w:hAnsi="Times New Roman" w:eastAsia="Times New Roman" w:cs="Times New Roman"/>
                <w:i/>
                <w:iCs/>
                <w:sz w:val="28"/>
                <w:szCs w:val="28"/>
                <w:lang w:eastAsia="lv-LV"/>
              </w:rPr>
              <w:t>pilnībā</w:t>
            </w:r>
          </w:p>
        </w:tc>
      </w:tr>
      <w:tr w:rsidRPr="00656EE9" w:rsidR="00D44C44" w:rsidTr="00CA3674" w14:paraId="0B7F4DD7" w14:textId="77777777">
        <w:trPr>
          <w:tblCellSpacing w:w="15" w:type="dxa"/>
        </w:trPr>
        <w:tc>
          <w:tcPr>
            <w:tcW w:w="1006" w:type="pct"/>
            <w:gridSpan w:val="2"/>
            <w:tcBorders>
              <w:top w:val="outset" w:color="auto" w:sz="6" w:space="0"/>
              <w:left w:val="outset" w:color="auto" w:sz="6" w:space="0"/>
              <w:bottom w:val="outset" w:color="auto" w:sz="6" w:space="0"/>
              <w:right w:val="outset" w:color="auto" w:sz="6" w:space="0"/>
            </w:tcBorders>
          </w:tcPr>
          <w:p w:rsidRPr="00656EE9" w:rsidR="00616280" w:rsidP="00D44C44" w:rsidRDefault="00616280" w14:paraId="52DAA789" w14:textId="77777777">
            <w:pPr>
              <w:spacing w:after="0" w:line="240" w:lineRule="auto"/>
              <w:jc w:val="both"/>
              <w:rPr>
                <w:rFonts w:ascii="Times New Roman" w:hAnsi="Times New Roman" w:eastAsia="Times New Roman" w:cs="Times New Roman"/>
                <w:iCs/>
                <w:sz w:val="28"/>
                <w:szCs w:val="28"/>
                <w:highlight w:val="yellow"/>
                <w:lang w:eastAsia="lv-LV"/>
              </w:rPr>
            </w:pPr>
            <w:r w:rsidRPr="00656EE9">
              <w:rPr>
                <w:rFonts w:ascii="Times New Roman" w:hAnsi="Times New Roman" w:eastAsia="Times New Roman" w:cs="Times New Roman"/>
                <w:iCs/>
                <w:sz w:val="28"/>
                <w:szCs w:val="28"/>
                <w:lang w:eastAsia="lv-LV"/>
              </w:rPr>
              <w:t xml:space="preserve">Konvencijas 20.panta </w:t>
            </w:r>
            <w:proofErr w:type="spellStart"/>
            <w:r w:rsidRPr="00656EE9">
              <w:rPr>
                <w:rFonts w:ascii="Times New Roman" w:hAnsi="Times New Roman" w:eastAsia="Times New Roman" w:cs="Times New Roman"/>
                <w:iCs/>
                <w:sz w:val="28"/>
                <w:szCs w:val="28"/>
                <w:lang w:eastAsia="lv-LV"/>
              </w:rPr>
              <w:t>j.apakšpunkts</w:t>
            </w:r>
            <w:proofErr w:type="spellEnd"/>
          </w:p>
        </w:tc>
        <w:tc>
          <w:tcPr>
            <w:tcW w:w="2861" w:type="pct"/>
            <w:gridSpan w:val="2"/>
            <w:tcBorders>
              <w:top w:val="outset" w:color="auto" w:sz="6" w:space="0"/>
              <w:left w:val="outset" w:color="auto" w:sz="6" w:space="0"/>
              <w:bottom w:val="outset" w:color="auto" w:sz="6" w:space="0"/>
              <w:right w:val="outset" w:color="auto" w:sz="6" w:space="0"/>
            </w:tcBorders>
          </w:tcPr>
          <w:p w:rsidRPr="00656EE9" w:rsidR="00AC4F45" w:rsidP="00D44C44" w:rsidRDefault="002E5125" w14:paraId="295A20D7" w14:textId="77777777">
            <w:pPr>
              <w:spacing w:after="0" w:line="240" w:lineRule="auto"/>
              <w:jc w:val="both"/>
              <w:rPr>
                <w:rFonts w:ascii="Times New Roman" w:hAnsi="Times New Roman" w:eastAsia="Times New Roman" w:cs="Times New Roman"/>
                <w:iCs/>
                <w:sz w:val="28"/>
                <w:szCs w:val="28"/>
                <w:lang w:eastAsia="lv-LV"/>
              </w:rPr>
            </w:pPr>
            <w:r w:rsidRPr="00656EE9">
              <w:rPr>
                <w:rFonts w:ascii="Times New Roman" w:hAnsi="Times New Roman" w:eastAsia="Times New Roman" w:cs="Times New Roman"/>
                <w:iCs/>
                <w:sz w:val="28"/>
                <w:szCs w:val="28"/>
                <w:lang w:eastAsia="lv-LV"/>
              </w:rPr>
              <w:t>Nacionālā kultūras mantojuma pārvalde strādā pie vispārējas Komunikācijas stratēģijas dažādām mērķauditorijām, tai skaitā interneta vietņu tirgotājiem, par mākslas un antikvāro priekšmetu nelikumīgas aprites novēršanu.</w:t>
            </w:r>
          </w:p>
        </w:tc>
        <w:tc>
          <w:tcPr>
            <w:tcW w:w="1067" w:type="pct"/>
            <w:tcBorders>
              <w:top w:val="outset" w:color="auto" w:sz="6" w:space="0"/>
              <w:left w:val="outset" w:color="auto" w:sz="6" w:space="0"/>
              <w:bottom w:val="outset" w:color="auto" w:sz="6" w:space="0"/>
              <w:right w:val="outset" w:color="auto" w:sz="6" w:space="0"/>
            </w:tcBorders>
          </w:tcPr>
          <w:p w:rsidRPr="00656EE9" w:rsidR="00616280" w:rsidP="00024735" w:rsidRDefault="002E5125" w14:paraId="01AAAB6E" w14:textId="77777777">
            <w:pPr>
              <w:spacing w:after="0" w:line="240" w:lineRule="auto"/>
              <w:jc w:val="both"/>
              <w:rPr>
                <w:rFonts w:ascii="Times New Roman" w:hAnsi="Times New Roman" w:eastAsia="Times New Roman" w:cs="Times New Roman"/>
                <w:i/>
                <w:iCs/>
                <w:sz w:val="28"/>
                <w:szCs w:val="28"/>
                <w:lang w:eastAsia="lv-LV"/>
              </w:rPr>
            </w:pPr>
            <w:r w:rsidRPr="00656EE9">
              <w:rPr>
                <w:rFonts w:ascii="Times New Roman" w:hAnsi="Times New Roman" w:eastAsia="Times New Roman" w:cs="Times New Roman"/>
                <w:i/>
                <w:iCs/>
                <w:sz w:val="28"/>
                <w:szCs w:val="28"/>
                <w:lang w:eastAsia="lv-LV"/>
              </w:rPr>
              <w:t>Izpildītas daļēji. Jāturpina strādāt pie vispārējas Komunikācijas stratēģijas dažādām mērķauditorijām, tai skaitā interneta vietņu tirgotājiem, par mākslas un antikvāro priekšmetu nelikumīgas aprites novēršanu.</w:t>
            </w:r>
          </w:p>
        </w:tc>
      </w:tr>
      <w:tr w:rsidRPr="00656EE9" w:rsidR="00D44C44" w:rsidTr="00CA3674" w14:paraId="3D74385D" w14:textId="77777777">
        <w:trPr>
          <w:tblCellSpacing w:w="15" w:type="dxa"/>
        </w:trPr>
        <w:tc>
          <w:tcPr>
            <w:tcW w:w="1006" w:type="pct"/>
            <w:gridSpan w:val="2"/>
            <w:tcBorders>
              <w:top w:val="outset" w:color="auto" w:sz="6" w:space="0"/>
              <w:left w:val="outset" w:color="auto" w:sz="6" w:space="0"/>
              <w:bottom w:val="outset" w:color="auto" w:sz="6" w:space="0"/>
              <w:right w:val="outset" w:color="auto" w:sz="6" w:space="0"/>
            </w:tcBorders>
          </w:tcPr>
          <w:p w:rsidRPr="00656EE9" w:rsidR="00616280" w:rsidP="00D44C44" w:rsidRDefault="00616280" w14:paraId="2DD9F166" w14:textId="77777777">
            <w:pPr>
              <w:spacing w:after="0" w:line="240" w:lineRule="auto"/>
              <w:jc w:val="both"/>
              <w:rPr>
                <w:rFonts w:ascii="Times New Roman" w:hAnsi="Times New Roman" w:eastAsia="Times New Roman" w:cs="Times New Roman"/>
                <w:iCs/>
                <w:sz w:val="28"/>
                <w:szCs w:val="28"/>
                <w:lang w:eastAsia="lv-LV"/>
              </w:rPr>
            </w:pPr>
            <w:r w:rsidRPr="00656EE9">
              <w:rPr>
                <w:rFonts w:ascii="Times New Roman" w:hAnsi="Times New Roman" w:eastAsia="Times New Roman" w:cs="Times New Roman"/>
                <w:iCs/>
                <w:sz w:val="28"/>
                <w:szCs w:val="28"/>
                <w:lang w:eastAsia="lv-LV"/>
              </w:rPr>
              <w:t xml:space="preserve">Konvencijas 20.panta </w:t>
            </w:r>
            <w:proofErr w:type="spellStart"/>
            <w:r w:rsidRPr="00656EE9">
              <w:rPr>
                <w:rFonts w:ascii="Times New Roman" w:hAnsi="Times New Roman" w:eastAsia="Times New Roman" w:cs="Times New Roman"/>
                <w:iCs/>
                <w:sz w:val="28"/>
                <w:szCs w:val="28"/>
                <w:lang w:eastAsia="lv-LV"/>
              </w:rPr>
              <w:t>k.apakšpunkts</w:t>
            </w:r>
            <w:proofErr w:type="spellEnd"/>
          </w:p>
        </w:tc>
        <w:tc>
          <w:tcPr>
            <w:tcW w:w="2861" w:type="pct"/>
            <w:gridSpan w:val="2"/>
            <w:tcBorders>
              <w:top w:val="outset" w:color="auto" w:sz="6" w:space="0"/>
              <w:left w:val="outset" w:color="auto" w:sz="6" w:space="0"/>
              <w:bottom w:val="outset" w:color="auto" w:sz="6" w:space="0"/>
              <w:right w:val="outset" w:color="auto" w:sz="6" w:space="0"/>
            </w:tcBorders>
          </w:tcPr>
          <w:p w:rsidRPr="00656EE9" w:rsidR="00AC4F45" w:rsidP="00D44C44" w:rsidRDefault="002E5125" w14:paraId="1D0E9AAF" w14:textId="77777777">
            <w:pPr>
              <w:spacing w:after="0" w:line="240" w:lineRule="auto"/>
              <w:jc w:val="both"/>
              <w:rPr>
                <w:rFonts w:ascii="Times New Roman" w:hAnsi="Times New Roman" w:eastAsia="Times New Roman" w:cs="Times New Roman"/>
                <w:iCs/>
                <w:sz w:val="28"/>
                <w:szCs w:val="28"/>
                <w:lang w:eastAsia="lv-LV"/>
              </w:rPr>
            </w:pPr>
            <w:r w:rsidRPr="00656EE9">
              <w:rPr>
                <w:rFonts w:ascii="Times New Roman" w:hAnsi="Times New Roman" w:eastAsia="Times New Roman" w:cs="Times New Roman"/>
                <w:iCs/>
                <w:sz w:val="28"/>
                <w:szCs w:val="28"/>
                <w:lang w:eastAsia="lv-LV"/>
              </w:rPr>
              <w:t>Nacionālā kultūras mantojuma pārvalde ir uzsākusi sarunas ar Valsts ieņēmumu dienesta Muitas pārvaldi par starpresoru vienošanos noslēgšanu.</w:t>
            </w:r>
          </w:p>
        </w:tc>
        <w:tc>
          <w:tcPr>
            <w:tcW w:w="1067" w:type="pct"/>
            <w:tcBorders>
              <w:top w:val="outset" w:color="auto" w:sz="6" w:space="0"/>
              <w:left w:val="outset" w:color="auto" w:sz="6" w:space="0"/>
              <w:bottom w:val="outset" w:color="auto" w:sz="6" w:space="0"/>
              <w:right w:val="outset" w:color="auto" w:sz="6" w:space="0"/>
            </w:tcBorders>
          </w:tcPr>
          <w:p w:rsidRPr="00656EE9" w:rsidR="00616280" w:rsidP="00024735" w:rsidRDefault="002E5125" w14:paraId="5450DE7D" w14:textId="77777777">
            <w:pPr>
              <w:spacing w:after="0" w:line="240" w:lineRule="auto"/>
              <w:jc w:val="both"/>
              <w:rPr>
                <w:rFonts w:ascii="Times New Roman" w:hAnsi="Times New Roman" w:eastAsia="Times New Roman" w:cs="Times New Roman"/>
                <w:iCs/>
                <w:sz w:val="28"/>
                <w:szCs w:val="28"/>
                <w:lang w:eastAsia="lv-LV"/>
              </w:rPr>
            </w:pPr>
            <w:r w:rsidRPr="00656EE9">
              <w:rPr>
                <w:rFonts w:ascii="Times New Roman" w:hAnsi="Times New Roman" w:eastAsia="Times New Roman" w:cs="Times New Roman"/>
                <w:i/>
                <w:iCs/>
                <w:sz w:val="28"/>
                <w:szCs w:val="28"/>
                <w:lang w:eastAsia="lv-LV"/>
              </w:rPr>
              <w:t xml:space="preserve">Izpildītas daļēji. Jāturpina sarunas ar Valsts ieņēmumu dienesta Muitas pārvaldi par starpresoru vienošanos noslēgšanu. </w:t>
            </w:r>
            <w:r w:rsidRPr="00656EE9" w:rsidR="008056D7">
              <w:rPr>
                <w:rFonts w:ascii="Times New Roman" w:hAnsi="Times New Roman" w:eastAsia="Times New Roman" w:cs="Times New Roman"/>
                <w:i/>
                <w:iCs/>
                <w:sz w:val="28"/>
                <w:szCs w:val="28"/>
                <w:lang w:eastAsia="lv-LV"/>
              </w:rPr>
              <w:t>Nacionālā kultūras mantojuma pārvalde</w:t>
            </w:r>
            <w:r w:rsidRPr="00656EE9">
              <w:rPr>
                <w:rFonts w:ascii="Times New Roman" w:hAnsi="Times New Roman" w:eastAsia="Times New Roman" w:cs="Times New Roman"/>
                <w:i/>
                <w:iCs/>
                <w:sz w:val="28"/>
                <w:szCs w:val="28"/>
                <w:lang w:eastAsia="lv-LV"/>
              </w:rPr>
              <w:t xml:space="preserve"> izstrādās vadlīnijas muitas darbiniekiem par mākslas un antikvāro priekšmetu nelegālās </w:t>
            </w:r>
            <w:r w:rsidRPr="00656EE9">
              <w:rPr>
                <w:rFonts w:ascii="Times New Roman" w:hAnsi="Times New Roman" w:eastAsia="Times New Roman" w:cs="Times New Roman"/>
                <w:i/>
                <w:iCs/>
                <w:sz w:val="28"/>
                <w:szCs w:val="28"/>
                <w:lang w:eastAsia="lv-LV"/>
              </w:rPr>
              <w:lastRenderedPageBreak/>
              <w:t xml:space="preserve">aprites novēršanu. </w:t>
            </w:r>
            <w:r w:rsidRPr="00656EE9" w:rsidR="008056D7">
              <w:rPr>
                <w:rFonts w:ascii="Times New Roman" w:hAnsi="Times New Roman" w:eastAsia="Times New Roman" w:cs="Times New Roman"/>
                <w:i/>
                <w:iCs/>
                <w:sz w:val="28"/>
                <w:szCs w:val="28"/>
                <w:lang w:eastAsia="lv-LV"/>
              </w:rPr>
              <w:t>Nacionālā kultūras mantojuma pārvalde</w:t>
            </w:r>
            <w:r w:rsidRPr="00656EE9">
              <w:rPr>
                <w:rFonts w:ascii="Times New Roman" w:hAnsi="Times New Roman" w:eastAsia="Times New Roman" w:cs="Times New Roman"/>
                <w:iCs/>
                <w:sz w:val="28"/>
                <w:szCs w:val="28"/>
                <w:lang w:eastAsia="lv-LV"/>
              </w:rPr>
              <w:t xml:space="preserve"> </w:t>
            </w:r>
            <w:r w:rsidRPr="00656EE9">
              <w:rPr>
                <w:rFonts w:ascii="Times New Roman" w:hAnsi="Times New Roman" w:eastAsia="Times New Roman" w:cs="Times New Roman"/>
                <w:i/>
                <w:iCs/>
                <w:sz w:val="28"/>
                <w:szCs w:val="28"/>
                <w:lang w:eastAsia="lv-LV"/>
              </w:rPr>
              <w:t>ir kompetentā institūcija, kas konsultē muitu, kā arī izsniedz mākslas un antikvāro priekšmetu izvešanas atļaujas, kā arī nākotnē caur Eiropas Savienības vienoto muitas sistēmu izsniegs ievešanas atļaujas noteiktām kultūras priekšmetu kategorijām.</w:t>
            </w:r>
          </w:p>
        </w:tc>
      </w:tr>
      <w:tr w:rsidRPr="00656EE9" w:rsidR="00D44C44" w:rsidTr="00CA3674" w14:paraId="3AF14EEC" w14:textId="77777777">
        <w:trPr>
          <w:tblCellSpacing w:w="15" w:type="dxa"/>
        </w:trPr>
        <w:tc>
          <w:tcPr>
            <w:tcW w:w="1006" w:type="pct"/>
            <w:gridSpan w:val="2"/>
            <w:tcBorders>
              <w:top w:val="outset" w:color="auto" w:sz="6" w:space="0"/>
              <w:left w:val="outset" w:color="auto" w:sz="6" w:space="0"/>
              <w:bottom w:val="outset" w:color="auto" w:sz="6" w:space="0"/>
              <w:right w:val="outset" w:color="auto" w:sz="6" w:space="0"/>
            </w:tcBorders>
          </w:tcPr>
          <w:p w:rsidRPr="00656EE9" w:rsidR="001926F3" w:rsidP="00D44C44" w:rsidRDefault="001926F3" w14:paraId="2EA32CF1" w14:textId="77777777">
            <w:pPr>
              <w:spacing w:after="0" w:line="240" w:lineRule="auto"/>
              <w:jc w:val="both"/>
              <w:rPr>
                <w:rFonts w:ascii="Times New Roman" w:hAnsi="Times New Roman" w:eastAsia="Times New Roman" w:cs="Times New Roman"/>
                <w:iCs/>
                <w:sz w:val="28"/>
                <w:szCs w:val="28"/>
                <w:lang w:eastAsia="lv-LV"/>
              </w:rPr>
            </w:pPr>
            <w:r w:rsidRPr="00656EE9">
              <w:rPr>
                <w:rFonts w:ascii="Times New Roman" w:hAnsi="Times New Roman" w:eastAsia="Times New Roman" w:cs="Times New Roman"/>
                <w:iCs/>
                <w:sz w:val="28"/>
                <w:szCs w:val="28"/>
                <w:lang w:eastAsia="lv-LV"/>
              </w:rPr>
              <w:lastRenderedPageBreak/>
              <w:t xml:space="preserve">Konvencijas 20.panta </w:t>
            </w:r>
            <w:proofErr w:type="spellStart"/>
            <w:r w:rsidRPr="00656EE9">
              <w:rPr>
                <w:rFonts w:ascii="Times New Roman" w:hAnsi="Times New Roman" w:eastAsia="Times New Roman" w:cs="Times New Roman"/>
                <w:iCs/>
                <w:sz w:val="28"/>
                <w:szCs w:val="28"/>
                <w:lang w:eastAsia="lv-LV"/>
              </w:rPr>
              <w:t>l.apakšpunkts</w:t>
            </w:r>
            <w:proofErr w:type="spellEnd"/>
          </w:p>
        </w:tc>
        <w:tc>
          <w:tcPr>
            <w:tcW w:w="2861" w:type="pct"/>
            <w:gridSpan w:val="2"/>
            <w:tcBorders>
              <w:top w:val="outset" w:color="auto" w:sz="6" w:space="0"/>
              <w:left w:val="outset" w:color="auto" w:sz="6" w:space="0"/>
              <w:bottom w:val="outset" w:color="auto" w:sz="6" w:space="0"/>
              <w:right w:val="outset" w:color="auto" w:sz="6" w:space="0"/>
            </w:tcBorders>
          </w:tcPr>
          <w:p w:rsidRPr="00656EE9" w:rsidR="0074319D" w:rsidP="00D44C44" w:rsidRDefault="0074319D" w14:paraId="44FFD545" w14:textId="77777777">
            <w:pPr>
              <w:spacing w:after="0" w:line="240" w:lineRule="auto"/>
              <w:jc w:val="both"/>
              <w:rPr>
                <w:rFonts w:ascii="Times New Roman" w:hAnsi="Times New Roman" w:eastAsia="Times New Roman" w:cs="Times New Roman"/>
                <w:iCs/>
                <w:sz w:val="28"/>
                <w:szCs w:val="28"/>
                <w:lang w:eastAsia="lv-LV"/>
              </w:rPr>
            </w:pPr>
            <w:r w:rsidRPr="00656EE9">
              <w:rPr>
                <w:rFonts w:ascii="Times New Roman" w:hAnsi="Times New Roman" w:eastAsia="Times New Roman" w:cs="Times New Roman"/>
                <w:iCs/>
                <w:sz w:val="28"/>
                <w:szCs w:val="28"/>
                <w:lang w:eastAsia="lv-LV"/>
              </w:rPr>
              <w:t xml:space="preserve">Nacionālā kultūras mantojuma pārvalde sadarbojas gan ar muitu, gan Valsts policiju, tai skaitā pakārtoti ar </w:t>
            </w:r>
            <w:r w:rsidRPr="00656EE9">
              <w:rPr>
                <w:rFonts w:ascii="Times New Roman" w:hAnsi="Times New Roman" w:eastAsia="Times New Roman" w:cs="Times New Roman"/>
                <w:i/>
                <w:sz w:val="28"/>
                <w:szCs w:val="28"/>
                <w:lang w:eastAsia="lv-LV"/>
              </w:rPr>
              <w:t>Interpol</w:t>
            </w:r>
            <w:r w:rsidRPr="00656EE9">
              <w:rPr>
                <w:rFonts w:ascii="Times New Roman" w:hAnsi="Times New Roman" w:eastAsia="Times New Roman" w:cs="Times New Roman"/>
                <w:iCs/>
                <w:sz w:val="28"/>
                <w:szCs w:val="28"/>
                <w:lang w:eastAsia="lv-LV"/>
              </w:rPr>
              <w:t>. Aktuālāko informāciju par starptautiski konstatētu nelikumīgu kultūras priekšmetu apriti, Nacionālā kultūras mantojuma pārvalde saņem Eiropas Savienības dalībvalstu kontaktpersonu tīklā, kā arī izmantojot Iekšējā tirgus informācijas sistēmu (IMI).</w:t>
            </w:r>
          </w:p>
          <w:p w:rsidRPr="00656EE9" w:rsidR="0074319D" w:rsidP="00D44C44" w:rsidRDefault="0074319D" w14:paraId="25A588FE" w14:textId="77777777">
            <w:pPr>
              <w:spacing w:after="0" w:line="240" w:lineRule="auto"/>
              <w:jc w:val="both"/>
              <w:rPr>
                <w:rFonts w:ascii="Times New Roman" w:hAnsi="Times New Roman" w:eastAsia="Times New Roman" w:cs="Times New Roman"/>
                <w:iCs/>
                <w:sz w:val="28"/>
                <w:szCs w:val="28"/>
                <w:lang w:eastAsia="lv-LV"/>
              </w:rPr>
            </w:pPr>
            <w:r w:rsidRPr="00656EE9">
              <w:rPr>
                <w:rFonts w:ascii="Times New Roman" w:hAnsi="Times New Roman" w:eastAsia="Times New Roman" w:cs="Times New Roman"/>
                <w:iCs/>
                <w:sz w:val="28"/>
                <w:szCs w:val="28"/>
                <w:lang w:eastAsia="lv-LV"/>
              </w:rPr>
              <w:t xml:space="preserve">Nacionālā kultūras mantojuma pārvalde, ņemot vērā 2019.gada 13.jūnija grozījumus Starptautisko un Latvijas Republikas nacionālo sankciju likumā, kas stājās spēkā 2019.gada 4.jūlijā, saņem aktuālo informāciju par starptautiskajām sankcijām. </w:t>
            </w:r>
            <w:r w:rsidRPr="00656EE9" w:rsidR="00111833">
              <w:rPr>
                <w:rFonts w:ascii="Times New Roman" w:hAnsi="Times New Roman" w:eastAsia="Times New Roman" w:cs="Times New Roman"/>
                <w:iCs/>
                <w:sz w:val="28"/>
                <w:szCs w:val="28"/>
                <w:lang w:eastAsia="lv-LV"/>
              </w:rPr>
              <w:t>Starptautisko un Latvijas Republikas nacionālo sankciju L</w:t>
            </w:r>
            <w:r w:rsidRPr="00656EE9">
              <w:rPr>
                <w:rFonts w:ascii="Times New Roman" w:hAnsi="Times New Roman" w:eastAsia="Times New Roman" w:cs="Times New Roman"/>
                <w:iCs/>
                <w:sz w:val="28"/>
                <w:szCs w:val="28"/>
                <w:lang w:eastAsia="lv-LV"/>
              </w:rPr>
              <w:t xml:space="preserve">ikuma subjektiem, t.i., mākslas un antikvāro </w:t>
            </w:r>
            <w:r w:rsidRPr="00656EE9">
              <w:rPr>
                <w:rFonts w:ascii="Times New Roman" w:hAnsi="Times New Roman" w:eastAsia="Times New Roman" w:cs="Times New Roman"/>
                <w:iCs/>
                <w:sz w:val="28"/>
                <w:szCs w:val="28"/>
                <w:lang w:eastAsia="lv-LV"/>
              </w:rPr>
              <w:lastRenderedPageBreak/>
              <w:t>priekšmetu apritē iesaistītajiem ir pienākums veikt sankciju riska novērtējumu un izveidot iekšējās kontroles sistēmu.</w:t>
            </w:r>
          </w:p>
          <w:p w:rsidRPr="00656EE9" w:rsidR="0074319D" w:rsidP="00D44C44" w:rsidRDefault="0074319D" w14:paraId="5A853257" w14:textId="77777777">
            <w:pPr>
              <w:spacing w:after="0" w:line="240" w:lineRule="auto"/>
              <w:jc w:val="both"/>
              <w:rPr>
                <w:rFonts w:ascii="Times New Roman" w:hAnsi="Times New Roman" w:eastAsia="Times New Roman" w:cs="Times New Roman"/>
                <w:iCs/>
                <w:sz w:val="28"/>
                <w:szCs w:val="28"/>
                <w:lang w:eastAsia="lv-LV"/>
              </w:rPr>
            </w:pPr>
            <w:r w:rsidRPr="00656EE9">
              <w:rPr>
                <w:rFonts w:ascii="Times New Roman" w:hAnsi="Times New Roman" w:eastAsia="Times New Roman" w:cs="Times New Roman"/>
                <w:iCs/>
                <w:sz w:val="28"/>
                <w:szCs w:val="28"/>
                <w:lang w:eastAsia="lv-LV"/>
              </w:rPr>
              <w:t>Nacionālā kultūras mantojuma pārvalde ir izstrādājusi iestādes ietvaros starptautiskas sadarbības vadlīnijas nelikumīgas kultūras priekšmetu aprites gadījumiem.</w:t>
            </w:r>
          </w:p>
          <w:p w:rsidRPr="00656EE9" w:rsidR="0074319D" w:rsidP="00D44C44" w:rsidRDefault="0074319D" w14:paraId="42E92B0B" w14:textId="77777777">
            <w:pPr>
              <w:spacing w:after="0" w:line="240" w:lineRule="auto"/>
              <w:jc w:val="both"/>
              <w:rPr>
                <w:rFonts w:ascii="Times New Roman" w:hAnsi="Times New Roman" w:eastAsia="Times New Roman" w:cs="Times New Roman"/>
                <w:iCs/>
                <w:sz w:val="28"/>
                <w:szCs w:val="28"/>
                <w:lang w:eastAsia="lv-LV"/>
              </w:rPr>
            </w:pPr>
            <w:r w:rsidRPr="00656EE9">
              <w:rPr>
                <w:rFonts w:ascii="Times New Roman" w:hAnsi="Times New Roman" w:eastAsia="Times New Roman" w:cs="Times New Roman"/>
                <w:iCs/>
                <w:sz w:val="28"/>
                <w:szCs w:val="28"/>
                <w:lang w:eastAsia="lv-LV"/>
              </w:rPr>
              <w:t>Attiecībā uz Latvijas kultūras priekšmetiem, kas cietuši Konvencijā definētā noziedzīgā nodarījumā, Nacionālā kultūras mantojuma pārvalde</w:t>
            </w:r>
            <w:r w:rsidR="00024735">
              <w:rPr>
                <w:rFonts w:ascii="Times New Roman" w:hAnsi="Times New Roman" w:eastAsia="Times New Roman" w:cs="Times New Roman"/>
                <w:iCs/>
                <w:sz w:val="28"/>
                <w:szCs w:val="28"/>
                <w:lang w:eastAsia="lv-LV"/>
              </w:rPr>
              <w:t>i</w:t>
            </w:r>
            <w:r w:rsidRPr="00656EE9">
              <w:rPr>
                <w:rFonts w:ascii="Times New Roman" w:hAnsi="Times New Roman" w:eastAsia="Times New Roman" w:cs="Times New Roman"/>
                <w:iCs/>
                <w:sz w:val="28"/>
                <w:szCs w:val="28"/>
                <w:lang w:eastAsia="lv-LV"/>
              </w:rPr>
              <w:t xml:space="preserve"> ir pastāvīga sadarbības sistēma ar Valsts policiju senlietu nelikumīgas aprites gadījumos.</w:t>
            </w:r>
          </w:p>
          <w:p w:rsidRPr="00656EE9" w:rsidR="001926F3" w:rsidP="00D44C44" w:rsidRDefault="0074319D" w14:paraId="06250D02" w14:textId="77777777">
            <w:pPr>
              <w:spacing w:after="0" w:line="240" w:lineRule="auto"/>
              <w:jc w:val="both"/>
              <w:rPr>
                <w:rFonts w:ascii="Times New Roman" w:hAnsi="Times New Roman" w:eastAsia="Times New Roman" w:cs="Times New Roman"/>
                <w:iCs/>
                <w:sz w:val="28"/>
                <w:szCs w:val="28"/>
                <w:highlight w:val="yellow"/>
                <w:lang w:eastAsia="lv-LV"/>
              </w:rPr>
            </w:pPr>
            <w:r w:rsidRPr="00656EE9">
              <w:rPr>
                <w:rFonts w:ascii="Times New Roman" w:hAnsi="Times New Roman" w:eastAsia="Times New Roman" w:cs="Times New Roman"/>
                <w:iCs/>
                <w:sz w:val="28"/>
                <w:szCs w:val="28"/>
                <w:lang w:eastAsia="lv-LV"/>
              </w:rPr>
              <w:t xml:space="preserve">Iekšlietu ministrijas Informācijas centrs ir izveidojis e-pakalpojumu, kas ir pieejams Nacionālās kultūras mantojuma pārvaldes tīmekļvietnē – </w:t>
            </w:r>
            <w:r w:rsidRPr="00656EE9" w:rsidR="009F4439">
              <w:rPr>
                <w:rFonts w:ascii="Times New Roman" w:hAnsi="Times New Roman" w:cs="Times New Roman"/>
                <w:bCs/>
                <w:sz w:val="28"/>
                <w:szCs w:val="28"/>
                <w:lang w:eastAsia="lv-LV"/>
              </w:rPr>
              <w:t>„</w:t>
            </w:r>
            <w:r w:rsidRPr="00656EE9">
              <w:rPr>
                <w:rFonts w:ascii="Times New Roman" w:hAnsi="Times New Roman" w:eastAsia="Times New Roman" w:cs="Times New Roman"/>
                <w:iCs/>
                <w:sz w:val="28"/>
                <w:szCs w:val="28"/>
                <w:lang w:eastAsia="lv-LV"/>
              </w:rPr>
              <w:t>Kultūras objekta statusa noteikšana</w:t>
            </w:r>
            <w:r w:rsidRPr="00656EE9" w:rsidR="009F4439">
              <w:rPr>
                <w:rFonts w:ascii="Times New Roman" w:hAnsi="Times New Roman" w:eastAsia="Times New Roman" w:cs="Times New Roman"/>
                <w:iCs/>
                <w:sz w:val="28"/>
                <w:szCs w:val="28"/>
                <w:lang w:eastAsia="lv-LV"/>
              </w:rPr>
              <w:t>”</w:t>
            </w:r>
            <w:r w:rsidRPr="00656EE9">
              <w:rPr>
                <w:rFonts w:ascii="Times New Roman" w:hAnsi="Times New Roman" w:eastAsia="Times New Roman" w:cs="Times New Roman"/>
                <w:iCs/>
                <w:sz w:val="28"/>
                <w:szCs w:val="28"/>
                <w:lang w:eastAsia="lv-LV"/>
              </w:rPr>
              <w:t xml:space="preserve"> (</w:t>
            </w:r>
            <w:hyperlink w:history="1" r:id="rId8">
              <w:r w:rsidRPr="00656EE9" w:rsidR="009F4439">
                <w:rPr>
                  <w:rStyle w:val="Hipersaite"/>
                  <w:rFonts w:ascii="Times New Roman" w:hAnsi="Times New Roman" w:eastAsia="Times New Roman" w:cs="Times New Roman"/>
                  <w:iCs/>
                  <w:sz w:val="28"/>
                  <w:szCs w:val="28"/>
                  <w:lang w:eastAsia="lv-LV"/>
                </w:rPr>
                <w:t>http://www.ic.iem.gov.lv/ko_status/index.php</w:t>
              </w:r>
            </w:hyperlink>
            <w:r w:rsidRPr="00656EE9">
              <w:rPr>
                <w:rFonts w:ascii="Times New Roman" w:hAnsi="Times New Roman" w:eastAsia="Times New Roman" w:cs="Times New Roman"/>
                <w:iCs/>
                <w:sz w:val="28"/>
                <w:szCs w:val="28"/>
                <w:lang w:eastAsia="lv-LV"/>
              </w:rPr>
              <w:t>), kas nodrošina privātpersonu (piemēram, iedzīvotāju, nevalstisko organizāciju, reliģisko organizāciju) un publisko tiesību personu (valsts, pašvaldības vai citas atvasinātās publiskās personas, tiešās vai pastarpinātās valsts pārvaldes iestādes) iespēju pārliecināties par kultūras priekšmetu likumīgu izcelsmi pirms kultūras priekšmeta iegādes, kā arī paredz iespēju nosūtīt paziņojumu Latvijas Republikas Valsts policijai par šo kultūras objektu.</w:t>
            </w:r>
          </w:p>
        </w:tc>
        <w:tc>
          <w:tcPr>
            <w:tcW w:w="1067" w:type="pct"/>
            <w:tcBorders>
              <w:top w:val="outset" w:color="auto" w:sz="6" w:space="0"/>
              <w:left w:val="outset" w:color="auto" w:sz="6" w:space="0"/>
              <w:bottom w:val="outset" w:color="auto" w:sz="6" w:space="0"/>
              <w:right w:val="outset" w:color="auto" w:sz="6" w:space="0"/>
            </w:tcBorders>
          </w:tcPr>
          <w:p w:rsidRPr="00656EE9" w:rsidR="001926F3" w:rsidP="00D44C44" w:rsidRDefault="0074319D" w14:paraId="5670A831" w14:textId="77777777">
            <w:pPr>
              <w:spacing w:after="0" w:line="240" w:lineRule="auto"/>
              <w:jc w:val="both"/>
              <w:rPr>
                <w:rFonts w:ascii="Times New Roman" w:hAnsi="Times New Roman" w:eastAsia="Times New Roman" w:cs="Times New Roman"/>
                <w:i/>
                <w:iCs/>
                <w:sz w:val="28"/>
                <w:szCs w:val="28"/>
                <w:lang w:eastAsia="lv-LV"/>
              </w:rPr>
            </w:pPr>
            <w:r w:rsidRPr="00656EE9">
              <w:rPr>
                <w:rFonts w:ascii="Times New Roman" w:hAnsi="Times New Roman" w:eastAsia="Times New Roman" w:cs="Times New Roman"/>
                <w:i/>
                <w:iCs/>
                <w:sz w:val="28"/>
                <w:szCs w:val="28"/>
                <w:lang w:eastAsia="lv-LV"/>
              </w:rPr>
              <w:lastRenderedPageBreak/>
              <w:t>Izpildītas pilnībā</w:t>
            </w:r>
          </w:p>
        </w:tc>
      </w:tr>
      <w:tr w:rsidRPr="00656EE9" w:rsidR="00D44C44" w:rsidTr="00CA3674" w14:paraId="37ECFB43" w14:textId="77777777">
        <w:trPr>
          <w:tblCellSpacing w:w="15" w:type="dxa"/>
        </w:trPr>
        <w:tc>
          <w:tcPr>
            <w:tcW w:w="1006" w:type="pct"/>
            <w:gridSpan w:val="2"/>
            <w:tcBorders>
              <w:top w:val="outset" w:color="auto" w:sz="6" w:space="0"/>
              <w:left w:val="outset" w:color="auto" w:sz="6" w:space="0"/>
              <w:bottom w:val="outset" w:color="auto" w:sz="6" w:space="0"/>
              <w:right w:val="outset" w:color="auto" w:sz="6" w:space="0"/>
            </w:tcBorders>
          </w:tcPr>
          <w:p w:rsidRPr="00656EE9" w:rsidR="001926F3" w:rsidP="00D44C44" w:rsidRDefault="001926F3" w14:paraId="566D7585" w14:textId="77777777">
            <w:pPr>
              <w:spacing w:after="0" w:line="240" w:lineRule="auto"/>
              <w:jc w:val="both"/>
              <w:rPr>
                <w:rFonts w:ascii="Times New Roman" w:hAnsi="Times New Roman" w:eastAsia="Times New Roman" w:cs="Times New Roman"/>
                <w:iCs/>
                <w:sz w:val="28"/>
                <w:szCs w:val="28"/>
                <w:lang w:eastAsia="lv-LV"/>
              </w:rPr>
            </w:pPr>
            <w:r w:rsidRPr="00656EE9">
              <w:rPr>
                <w:rFonts w:ascii="Times New Roman" w:hAnsi="Times New Roman" w:eastAsia="Times New Roman" w:cs="Times New Roman"/>
                <w:iCs/>
                <w:sz w:val="28"/>
                <w:szCs w:val="28"/>
                <w:lang w:eastAsia="lv-LV"/>
              </w:rPr>
              <w:t>Konvencijas 21.pant</w:t>
            </w:r>
            <w:r w:rsidRPr="00656EE9" w:rsidR="00646640">
              <w:rPr>
                <w:rFonts w:ascii="Times New Roman" w:hAnsi="Times New Roman" w:eastAsia="Times New Roman" w:cs="Times New Roman"/>
                <w:iCs/>
                <w:sz w:val="28"/>
                <w:szCs w:val="28"/>
                <w:lang w:eastAsia="lv-LV"/>
              </w:rPr>
              <w:t>s</w:t>
            </w:r>
          </w:p>
        </w:tc>
        <w:tc>
          <w:tcPr>
            <w:tcW w:w="2861" w:type="pct"/>
            <w:gridSpan w:val="2"/>
            <w:tcBorders>
              <w:top w:val="outset" w:color="auto" w:sz="6" w:space="0"/>
              <w:left w:val="outset" w:color="auto" w:sz="6" w:space="0"/>
              <w:bottom w:val="outset" w:color="auto" w:sz="6" w:space="0"/>
              <w:right w:val="outset" w:color="auto" w:sz="6" w:space="0"/>
            </w:tcBorders>
          </w:tcPr>
          <w:p w:rsidRPr="00656EE9" w:rsidR="00646640" w:rsidP="00D44C44" w:rsidRDefault="00646640" w14:paraId="40425B97" w14:textId="77777777">
            <w:pPr>
              <w:spacing w:after="0" w:line="240" w:lineRule="auto"/>
              <w:jc w:val="both"/>
              <w:rPr>
                <w:rFonts w:ascii="Times New Roman" w:hAnsi="Times New Roman" w:eastAsia="Times New Roman" w:cs="Times New Roman"/>
                <w:iCs/>
                <w:sz w:val="28"/>
                <w:szCs w:val="28"/>
                <w:lang w:eastAsia="lv-LV"/>
              </w:rPr>
            </w:pPr>
            <w:r w:rsidRPr="00656EE9">
              <w:rPr>
                <w:rFonts w:ascii="Times New Roman" w:hAnsi="Times New Roman" w:eastAsia="Times New Roman" w:cs="Times New Roman"/>
                <w:iCs/>
                <w:sz w:val="28"/>
                <w:szCs w:val="28"/>
                <w:lang w:eastAsia="lv-LV"/>
              </w:rPr>
              <w:t xml:space="preserve">Likuma </w:t>
            </w:r>
            <w:r w:rsidRPr="00656EE9" w:rsidR="00A560FD">
              <w:rPr>
                <w:rFonts w:ascii="Times New Roman" w:hAnsi="Times New Roman" w:cs="Times New Roman"/>
                <w:bCs/>
                <w:sz w:val="28"/>
                <w:szCs w:val="28"/>
                <w:lang w:eastAsia="lv-LV"/>
              </w:rPr>
              <w:t>„</w:t>
            </w:r>
            <w:r w:rsidRPr="00656EE9">
              <w:rPr>
                <w:rFonts w:ascii="Times New Roman" w:hAnsi="Times New Roman" w:eastAsia="Times New Roman" w:cs="Times New Roman"/>
                <w:iCs/>
                <w:sz w:val="28"/>
                <w:szCs w:val="28"/>
                <w:lang w:eastAsia="lv-LV"/>
              </w:rPr>
              <w:t>Par kultūras pieminekļu aizsardzību”</w:t>
            </w:r>
            <w:r w:rsidRPr="00656EE9" w:rsidR="004A05DC">
              <w:rPr>
                <w:rFonts w:ascii="Times New Roman" w:hAnsi="Times New Roman" w:eastAsia="Times New Roman" w:cs="Times New Roman"/>
                <w:iCs/>
                <w:sz w:val="28"/>
                <w:szCs w:val="28"/>
                <w:lang w:eastAsia="lv-LV"/>
              </w:rPr>
              <w:t xml:space="preserve"> 18.</w:t>
            </w:r>
            <w:r w:rsidRPr="00656EE9" w:rsidR="004A05DC">
              <w:rPr>
                <w:rFonts w:ascii="Times New Roman" w:hAnsi="Times New Roman" w:eastAsia="Times New Roman" w:cs="Times New Roman"/>
                <w:iCs/>
                <w:sz w:val="28"/>
                <w:szCs w:val="28"/>
                <w:vertAlign w:val="superscript"/>
                <w:lang w:eastAsia="lv-LV"/>
              </w:rPr>
              <w:t>2</w:t>
            </w:r>
            <w:r w:rsidRPr="00656EE9" w:rsidR="00A560FD">
              <w:rPr>
                <w:rFonts w:ascii="Times New Roman" w:hAnsi="Times New Roman" w:eastAsia="Times New Roman" w:cs="Times New Roman"/>
                <w:iCs/>
                <w:sz w:val="28"/>
                <w:szCs w:val="28"/>
                <w:lang w:eastAsia="lv-LV"/>
              </w:rPr>
              <w:t xml:space="preserve"> un</w:t>
            </w:r>
            <w:r w:rsidRPr="00656EE9">
              <w:rPr>
                <w:rFonts w:ascii="Times New Roman" w:hAnsi="Times New Roman" w:eastAsia="Times New Roman" w:cs="Times New Roman"/>
                <w:iCs/>
                <w:sz w:val="28"/>
                <w:szCs w:val="28"/>
                <w:lang w:eastAsia="lv-LV"/>
              </w:rPr>
              <w:t xml:space="preserve"> 31.pants</w:t>
            </w:r>
            <w:r w:rsidRPr="00656EE9" w:rsidR="0095716B">
              <w:rPr>
                <w:rFonts w:ascii="Times New Roman" w:hAnsi="Times New Roman" w:eastAsia="Times New Roman" w:cs="Times New Roman"/>
                <w:iCs/>
                <w:sz w:val="28"/>
                <w:szCs w:val="28"/>
                <w:lang w:eastAsia="lv-LV"/>
              </w:rPr>
              <w:t xml:space="preserve">. </w:t>
            </w:r>
            <w:r w:rsidRPr="00656EE9">
              <w:rPr>
                <w:rFonts w:ascii="Times New Roman" w:hAnsi="Times New Roman" w:eastAsia="Times New Roman" w:cs="Times New Roman"/>
                <w:iCs/>
                <w:sz w:val="28"/>
                <w:szCs w:val="28"/>
                <w:lang w:eastAsia="lv-LV"/>
              </w:rPr>
              <w:t xml:space="preserve">Publiski – visai sabiedrībai, kā arī ārvalstu lietotājiem, ir pieejams Iekšlietu ministrijas Informācijas centra uzturētais e-pakalpojums </w:t>
            </w:r>
            <w:r w:rsidRPr="00656EE9" w:rsidR="00A560FD">
              <w:rPr>
                <w:rFonts w:ascii="Times New Roman" w:hAnsi="Times New Roman" w:cs="Times New Roman"/>
                <w:bCs/>
                <w:sz w:val="28"/>
                <w:szCs w:val="28"/>
                <w:lang w:eastAsia="lv-LV"/>
              </w:rPr>
              <w:t>„</w:t>
            </w:r>
            <w:r w:rsidRPr="00656EE9">
              <w:rPr>
                <w:rFonts w:ascii="Times New Roman" w:hAnsi="Times New Roman" w:eastAsia="Times New Roman" w:cs="Times New Roman"/>
                <w:iCs/>
                <w:sz w:val="28"/>
                <w:szCs w:val="28"/>
                <w:lang w:eastAsia="lv-LV"/>
              </w:rPr>
              <w:t>Kultūras objekta statusa noteikšana</w:t>
            </w:r>
            <w:r w:rsidRPr="00656EE9" w:rsidR="00E20D91">
              <w:rPr>
                <w:rFonts w:ascii="Times New Roman" w:hAnsi="Times New Roman" w:eastAsia="Times New Roman" w:cs="Times New Roman"/>
                <w:iCs/>
                <w:sz w:val="28"/>
                <w:szCs w:val="28"/>
                <w:lang w:eastAsia="lv-LV"/>
              </w:rPr>
              <w:t>”</w:t>
            </w:r>
            <w:r w:rsidRPr="00656EE9">
              <w:rPr>
                <w:rFonts w:ascii="Times New Roman" w:hAnsi="Times New Roman" w:eastAsia="Times New Roman" w:cs="Times New Roman"/>
                <w:iCs/>
                <w:sz w:val="28"/>
                <w:szCs w:val="28"/>
                <w:lang w:eastAsia="lv-LV"/>
              </w:rPr>
              <w:t xml:space="preserve"> (</w:t>
            </w:r>
            <w:hyperlink w:history="1" r:id="rId9">
              <w:r w:rsidRPr="00656EE9" w:rsidR="006B499B">
                <w:rPr>
                  <w:rStyle w:val="Hipersaite"/>
                  <w:rFonts w:ascii="Times New Roman" w:hAnsi="Times New Roman" w:eastAsia="Times New Roman" w:cs="Times New Roman"/>
                  <w:iCs/>
                  <w:sz w:val="28"/>
                  <w:szCs w:val="28"/>
                  <w:lang w:eastAsia="lv-LV"/>
                </w:rPr>
                <w:t>http://www.ic.iem.gov.lv/ko_status/index.php</w:t>
              </w:r>
            </w:hyperlink>
            <w:r w:rsidRPr="00656EE9">
              <w:rPr>
                <w:rFonts w:ascii="Times New Roman" w:hAnsi="Times New Roman" w:eastAsia="Times New Roman" w:cs="Times New Roman"/>
                <w:iCs/>
                <w:sz w:val="28"/>
                <w:szCs w:val="28"/>
                <w:lang w:eastAsia="lv-LV"/>
              </w:rPr>
              <w:t xml:space="preserve">), kas nodrošina privātpersonu (piemēram, iedzīvotāju, nevalstisko organizāciju, reliģisko organizāciju) un publisko tiesību personu (valsts, pašvaldības vai citas atvasinātās publiskās personas, tiešās vai pastarpinātās valsts pārvaldes iestādes) </w:t>
            </w:r>
            <w:r w:rsidRPr="00656EE9">
              <w:rPr>
                <w:rFonts w:ascii="Times New Roman" w:hAnsi="Times New Roman" w:eastAsia="Times New Roman" w:cs="Times New Roman"/>
                <w:iCs/>
                <w:sz w:val="28"/>
                <w:szCs w:val="28"/>
                <w:lang w:eastAsia="lv-LV"/>
              </w:rPr>
              <w:lastRenderedPageBreak/>
              <w:t>iespēju pārliecināties par kultūras priekšmetu likumīgu izcelsmi pirms kultūras priekšmeta iegādes.</w:t>
            </w:r>
          </w:p>
          <w:p w:rsidRPr="00656EE9" w:rsidR="005A3479" w:rsidP="00D44C44" w:rsidRDefault="00646640" w14:paraId="4CC07563" w14:textId="77777777">
            <w:pPr>
              <w:spacing w:after="0" w:line="240" w:lineRule="auto"/>
              <w:jc w:val="both"/>
              <w:rPr>
                <w:rFonts w:ascii="Times New Roman" w:hAnsi="Times New Roman" w:eastAsia="Times New Roman" w:cs="Times New Roman"/>
                <w:iCs/>
                <w:sz w:val="28"/>
                <w:szCs w:val="28"/>
                <w:lang w:eastAsia="lv-LV"/>
              </w:rPr>
            </w:pPr>
            <w:r w:rsidRPr="00656EE9">
              <w:rPr>
                <w:rFonts w:ascii="Times New Roman" w:hAnsi="Times New Roman" w:eastAsia="Times New Roman" w:cs="Times New Roman"/>
                <w:iCs/>
                <w:sz w:val="28"/>
                <w:szCs w:val="28"/>
                <w:lang w:eastAsia="lv-LV"/>
              </w:rPr>
              <w:t>Nacionālā kultūras mantojuma pārvalde ir izstrādājusi Vadlīnijas starptautiskajai sadarbībai par noziedzīgi iegūtu līdzekļu legalizācijas un terorisma finansēšanas nodrošināšanu (Pielikums Nr.1 Nacionālās kultūras mantojuma pārvaldes vadītāja 2019.gada 28.jūnija rīkojumam Nr.1/18).</w:t>
            </w:r>
          </w:p>
        </w:tc>
        <w:tc>
          <w:tcPr>
            <w:tcW w:w="1067" w:type="pct"/>
            <w:tcBorders>
              <w:top w:val="outset" w:color="auto" w:sz="6" w:space="0"/>
              <w:left w:val="outset" w:color="auto" w:sz="6" w:space="0"/>
              <w:bottom w:val="outset" w:color="auto" w:sz="6" w:space="0"/>
              <w:right w:val="outset" w:color="auto" w:sz="6" w:space="0"/>
            </w:tcBorders>
          </w:tcPr>
          <w:p w:rsidRPr="00656EE9" w:rsidR="001926F3" w:rsidP="00D44C44" w:rsidRDefault="00021383" w14:paraId="0E644663" w14:textId="77777777">
            <w:pPr>
              <w:spacing w:after="0" w:line="240" w:lineRule="auto"/>
              <w:jc w:val="both"/>
              <w:rPr>
                <w:rFonts w:ascii="Times New Roman" w:hAnsi="Times New Roman" w:eastAsia="Times New Roman" w:cs="Times New Roman"/>
                <w:i/>
                <w:iCs/>
                <w:sz w:val="28"/>
                <w:szCs w:val="28"/>
                <w:lang w:eastAsia="lv-LV"/>
              </w:rPr>
            </w:pPr>
            <w:r w:rsidRPr="00656EE9">
              <w:rPr>
                <w:rFonts w:ascii="Times New Roman" w:hAnsi="Times New Roman" w:eastAsia="Times New Roman" w:cs="Times New Roman"/>
                <w:i/>
                <w:iCs/>
                <w:sz w:val="28"/>
                <w:szCs w:val="28"/>
                <w:lang w:eastAsia="lv-LV"/>
              </w:rPr>
              <w:lastRenderedPageBreak/>
              <w:t>Izpild</w:t>
            </w:r>
            <w:r w:rsidRPr="00656EE9" w:rsidR="00B02675">
              <w:rPr>
                <w:rFonts w:ascii="Times New Roman" w:hAnsi="Times New Roman" w:eastAsia="Times New Roman" w:cs="Times New Roman"/>
                <w:i/>
                <w:iCs/>
                <w:sz w:val="28"/>
                <w:szCs w:val="28"/>
                <w:lang w:eastAsia="lv-LV"/>
              </w:rPr>
              <w:t>īta</w:t>
            </w:r>
            <w:r w:rsidRPr="00656EE9">
              <w:rPr>
                <w:rFonts w:ascii="Times New Roman" w:hAnsi="Times New Roman" w:eastAsia="Times New Roman" w:cs="Times New Roman"/>
                <w:i/>
                <w:iCs/>
                <w:sz w:val="28"/>
                <w:szCs w:val="28"/>
                <w:lang w:eastAsia="lv-LV"/>
              </w:rPr>
              <w:t>s pilnībā</w:t>
            </w:r>
          </w:p>
        </w:tc>
      </w:tr>
      <w:tr w:rsidRPr="00656EE9" w:rsidR="00D44C44" w:rsidTr="00CA3674" w14:paraId="75755325" w14:textId="77777777">
        <w:trPr>
          <w:tblCellSpacing w:w="15" w:type="dxa"/>
        </w:trPr>
        <w:tc>
          <w:tcPr>
            <w:tcW w:w="1006" w:type="pct"/>
            <w:gridSpan w:val="2"/>
            <w:tcBorders>
              <w:top w:val="outset" w:color="auto" w:sz="6" w:space="0"/>
              <w:left w:val="outset" w:color="auto" w:sz="6" w:space="0"/>
              <w:bottom w:val="outset" w:color="auto" w:sz="6" w:space="0"/>
              <w:right w:val="outset" w:color="auto" w:sz="6" w:space="0"/>
            </w:tcBorders>
            <w:hideMark/>
          </w:tcPr>
          <w:p w:rsidRPr="00656EE9" w:rsidR="00AB607A" w:rsidP="00D44C44" w:rsidRDefault="00AB607A" w14:paraId="19701521" w14:textId="77777777">
            <w:pPr>
              <w:spacing w:after="0" w:line="240" w:lineRule="auto"/>
              <w:jc w:val="both"/>
              <w:rPr>
                <w:rFonts w:ascii="Times New Roman" w:hAnsi="Times New Roman" w:eastAsia="Times New Roman" w:cs="Times New Roman"/>
                <w:iCs/>
                <w:sz w:val="28"/>
                <w:szCs w:val="28"/>
                <w:lang w:eastAsia="lv-LV"/>
              </w:rPr>
            </w:pPr>
            <w:r w:rsidRPr="00656EE9">
              <w:rPr>
                <w:rFonts w:ascii="Times New Roman" w:hAnsi="Times New Roman" w:eastAsia="Times New Roman" w:cs="Times New Roman"/>
                <w:iCs/>
                <w:sz w:val="28"/>
                <w:szCs w:val="28"/>
                <w:lang w:eastAsia="lv-LV"/>
              </w:rPr>
              <w:t>Vai starptautiskajā dokumentā paredzētās saistības nav pretrunā ar jau esošajām Latvijas Republikas starptautiskajām saistībām</w:t>
            </w:r>
          </w:p>
        </w:tc>
        <w:tc>
          <w:tcPr>
            <w:tcW w:w="3944" w:type="pct"/>
            <w:gridSpan w:val="3"/>
            <w:tcBorders>
              <w:top w:val="outset" w:color="auto" w:sz="6" w:space="0"/>
              <w:left w:val="outset" w:color="auto" w:sz="6" w:space="0"/>
              <w:bottom w:val="outset" w:color="auto" w:sz="6" w:space="0"/>
              <w:right w:val="outset" w:color="auto" w:sz="6" w:space="0"/>
            </w:tcBorders>
            <w:hideMark/>
          </w:tcPr>
          <w:p w:rsidRPr="00656EE9" w:rsidR="00AB607A" w:rsidP="00D44C44" w:rsidRDefault="004B350E" w14:paraId="7BE75A04" w14:textId="77777777">
            <w:pPr>
              <w:spacing w:after="0" w:line="240" w:lineRule="auto"/>
              <w:jc w:val="both"/>
              <w:rPr>
                <w:rFonts w:ascii="Times New Roman" w:hAnsi="Times New Roman" w:eastAsia="Times New Roman" w:cs="Times New Roman"/>
                <w:iCs/>
                <w:sz w:val="28"/>
                <w:szCs w:val="28"/>
                <w:lang w:eastAsia="lv-LV"/>
              </w:rPr>
            </w:pPr>
            <w:r w:rsidRPr="00656EE9">
              <w:rPr>
                <w:rFonts w:ascii="Times New Roman" w:hAnsi="Times New Roman" w:eastAsia="Times New Roman" w:cs="Times New Roman"/>
                <w:iCs/>
                <w:sz w:val="28"/>
                <w:szCs w:val="28"/>
                <w:lang w:eastAsia="lv-LV"/>
              </w:rPr>
              <w:t>Saistības nav pretrunā ar citām Latvijas Republikas starptautiskajām saistībām.</w:t>
            </w:r>
          </w:p>
        </w:tc>
      </w:tr>
      <w:tr w:rsidRPr="00656EE9" w:rsidR="00D44C44" w:rsidTr="00CA3674" w14:paraId="382393EC" w14:textId="77777777">
        <w:trPr>
          <w:tblCellSpacing w:w="15" w:type="dxa"/>
        </w:trPr>
        <w:tc>
          <w:tcPr>
            <w:tcW w:w="1006" w:type="pct"/>
            <w:gridSpan w:val="2"/>
            <w:tcBorders>
              <w:top w:val="outset" w:color="auto" w:sz="6" w:space="0"/>
              <w:left w:val="outset" w:color="auto" w:sz="6" w:space="0"/>
              <w:bottom w:val="outset" w:color="auto" w:sz="6" w:space="0"/>
              <w:right w:val="outset" w:color="auto" w:sz="6" w:space="0"/>
            </w:tcBorders>
            <w:hideMark/>
          </w:tcPr>
          <w:p w:rsidRPr="00656EE9" w:rsidR="00AB607A" w:rsidP="00D44C44" w:rsidRDefault="00AB607A" w14:paraId="3103B0D9" w14:textId="77777777">
            <w:pPr>
              <w:spacing w:after="0" w:line="240" w:lineRule="auto"/>
              <w:jc w:val="both"/>
              <w:rPr>
                <w:rFonts w:ascii="Times New Roman" w:hAnsi="Times New Roman" w:eastAsia="Times New Roman" w:cs="Times New Roman"/>
                <w:iCs/>
                <w:sz w:val="28"/>
                <w:szCs w:val="28"/>
                <w:lang w:eastAsia="lv-LV"/>
              </w:rPr>
            </w:pPr>
            <w:r w:rsidRPr="00656EE9">
              <w:rPr>
                <w:rFonts w:ascii="Times New Roman" w:hAnsi="Times New Roman" w:eastAsia="Times New Roman" w:cs="Times New Roman"/>
                <w:iCs/>
                <w:sz w:val="28"/>
                <w:szCs w:val="28"/>
                <w:lang w:eastAsia="lv-LV"/>
              </w:rPr>
              <w:t>Cita informācija</w:t>
            </w:r>
          </w:p>
        </w:tc>
        <w:tc>
          <w:tcPr>
            <w:tcW w:w="3944" w:type="pct"/>
            <w:gridSpan w:val="3"/>
            <w:tcBorders>
              <w:top w:val="outset" w:color="auto" w:sz="6" w:space="0"/>
              <w:left w:val="outset" w:color="auto" w:sz="6" w:space="0"/>
              <w:bottom w:val="outset" w:color="auto" w:sz="6" w:space="0"/>
              <w:right w:val="outset" w:color="auto" w:sz="6" w:space="0"/>
            </w:tcBorders>
            <w:hideMark/>
          </w:tcPr>
          <w:p w:rsidRPr="00656EE9" w:rsidR="001D3027" w:rsidP="00D44C44" w:rsidRDefault="00184906" w14:paraId="75A438CA" w14:textId="77777777">
            <w:pPr>
              <w:spacing w:after="0" w:line="240" w:lineRule="auto"/>
              <w:jc w:val="both"/>
              <w:rPr>
                <w:rFonts w:ascii="Times New Roman" w:hAnsi="Times New Roman" w:cs="Times New Roman"/>
                <w:iCs/>
                <w:sz w:val="28"/>
                <w:szCs w:val="28"/>
                <w:lang w:eastAsia="lv-LV"/>
              </w:rPr>
            </w:pPr>
            <w:r w:rsidRPr="00656EE9">
              <w:rPr>
                <w:rFonts w:ascii="Times New Roman" w:hAnsi="Times New Roman" w:eastAsia="Times New Roman" w:cs="Times New Roman"/>
                <w:sz w:val="28"/>
                <w:szCs w:val="28"/>
                <w:lang w:eastAsia="lv-LV"/>
              </w:rPr>
              <w:t>Nav</w:t>
            </w:r>
          </w:p>
        </w:tc>
      </w:tr>
    </w:tbl>
    <w:p w:rsidR="00E5323B" w:rsidP="00D44C44" w:rsidRDefault="00E5323B" w14:paraId="47EE85FF" w14:textId="107A8732">
      <w:pPr>
        <w:spacing w:after="0" w:line="240" w:lineRule="auto"/>
        <w:jc w:val="both"/>
        <w:rPr>
          <w:rFonts w:ascii="Times New Roman" w:hAnsi="Times New Roman" w:eastAsia="Times New Roman" w:cs="Times New Roman"/>
          <w:iCs/>
          <w:sz w:val="28"/>
          <w:szCs w:val="28"/>
          <w:lang w:eastAsia="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81"/>
        <w:gridCol w:w="3098"/>
        <w:gridCol w:w="5376"/>
      </w:tblGrid>
      <w:tr w:rsidRPr="00656EE9" w:rsidR="00D44C44" w:rsidTr="00E5323B" w14:paraId="5FB6E927" w14:textId="77777777">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656EE9" w:rsidR="00655F2C" w:rsidP="002E32BB" w:rsidRDefault="00E5323B" w14:paraId="2497697F" w14:textId="77777777">
            <w:pPr>
              <w:spacing w:after="0" w:line="240" w:lineRule="auto"/>
              <w:jc w:val="center"/>
              <w:rPr>
                <w:rFonts w:ascii="Times New Roman" w:hAnsi="Times New Roman" w:eastAsia="Times New Roman" w:cs="Times New Roman"/>
                <w:b/>
                <w:bCs/>
                <w:iCs/>
                <w:sz w:val="28"/>
                <w:szCs w:val="28"/>
                <w:lang w:eastAsia="lv-LV"/>
              </w:rPr>
            </w:pPr>
            <w:r w:rsidRPr="00656EE9">
              <w:rPr>
                <w:rFonts w:ascii="Times New Roman" w:hAnsi="Times New Roman" w:eastAsia="Times New Roman" w:cs="Times New Roman"/>
                <w:b/>
                <w:bCs/>
                <w:iCs/>
                <w:sz w:val="28"/>
                <w:szCs w:val="28"/>
                <w:lang w:eastAsia="lv-LV"/>
              </w:rPr>
              <w:t>VI. Sabiedrības līdzdalība un komunikācijas aktivitātes</w:t>
            </w:r>
          </w:p>
        </w:tc>
      </w:tr>
      <w:tr w:rsidRPr="00656EE9" w:rsidR="00D44C44" w:rsidTr="002E32BB" w14:paraId="66C0C1F0"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656EE9" w:rsidR="00BA4F4E" w:rsidP="002E32BB" w:rsidRDefault="00BA4F4E" w14:paraId="071B69F8" w14:textId="77777777">
            <w:pPr>
              <w:spacing w:after="0" w:line="240" w:lineRule="auto"/>
              <w:jc w:val="center"/>
              <w:rPr>
                <w:rFonts w:ascii="Times New Roman" w:hAnsi="Times New Roman" w:eastAsia="Times New Roman" w:cs="Times New Roman"/>
                <w:iCs/>
                <w:sz w:val="28"/>
                <w:szCs w:val="28"/>
                <w:lang w:eastAsia="lv-LV"/>
              </w:rPr>
            </w:pPr>
            <w:r w:rsidRPr="00656EE9">
              <w:rPr>
                <w:rFonts w:ascii="Times New Roman" w:hAnsi="Times New Roman" w:eastAsia="Times New Roman" w:cs="Times New Roman"/>
                <w:iCs/>
                <w:sz w:val="28"/>
                <w:szCs w:val="28"/>
                <w:lang w:eastAsia="lv-LV"/>
              </w:rPr>
              <w:t>1.</w:t>
            </w:r>
          </w:p>
        </w:tc>
        <w:tc>
          <w:tcPr>
            <w:tcW w:w="1694" w:type="pct"/>
            <w:tcBorders>
              <w:top w:val="outset" w:color="auto" w:sz="6" w:space="0"/>
              <w:left w:val="outset" w:color="auto" w:sz="6" w:space="0"/>
              <w:bottom w:val="outset" w:color="auto" w:sz="6" w:space="0"/>
              <w:right w:val="outset" w:color="auto" w:sz="6" w:space="0"/>
            </w:tcBorders>
            <w:hideMark/>
          </w:tcPr>
          <w:p w:rsidRPr="00656EE9" w:rsidR="00BA4F4E" w:rsidP="00D44C44" w:rsidRDefault="00BA4F4E" w14:paraId="41BCF8AE" w14:textId="77777777">
            <w:pPr>
              <w:spacing w:after="0" w:line="240" w:lineRule="auto"/>
              <w:jc w:val="both"/>
              <w:rPr>
                <w:rFonts w:ascii="Times New Roman" w:hAnsi="Times New Roman" w:eastAsia="Times New Roman" w:cs="Times New Roman"/>
                <w:iCs/>
                <w:sz w:val="28"/>
                <w:szCs w:val="28"/>
                <w:lang w:eastAsia="lv-LV"/>
              </w:rPr>
            </w:pPr>
            <w:r w:rsidRPr="00656EE9">
              <w:rPr>
                <w:rFonts w:ascii="Times New Roman" w:hAnsi="Times New Roman" w:eastAsia="Times New Roman" w:cs="Times New Roman"/>
                <w:iCs/>
                <w:sz w:val="28"/>
                <w:szCs w:val="28"/>
                <w:lang w:eastAsia="lv-LV"/>
              </w:rPr>
              <w:t>Plānotās sabiedrības līdzdalības un komunikācijas aktivitātes saistībā ar projektu</w:t>
            </w:r>
          </w:p>
        </w:tc>
        <w:tc>
          <w:tcPr>
            <w:tcW w:w="2944" w:type="pct"/>
            <w:tcBorders>
              <w:top w:val="outset" w:color="auto" w:sz="6" w:space="0"/>
              <w:left w:val="outset" w:color="auto" w:sz="6" w:space="0"/>
              <w:bottom w:val="outset" w:color="auto" w:sz="6" w:space="0"/>
              <w:right w:val="outset" w:color="auto" w:sz="6" w:space="0"/>
            </w:tcBorders>
            <w:hideMark/>
          </w:tcPr>
          <w:p w:rsidRPr="00656EE9" w:rsidR="00BA4F4E" w:rsidP="00FF358A" w:rsidRDefault="00BC1585" w14:paraId="099CFDC9" w14:textId="77777777">
            <w:pPr>
              <w:spacing w:after="0" w:line="240" w:lineRule="auto"/>
              <w:jc w:val="both"/>
              <w:rPr>
                <w:rFonts w:ascii="Times New Roman" w:hAnsi="Times New Roman" w:eastAsia="Times New Roman" w:cs="Times New Roman"/>
                <w:iCs/>
                <w:sz w:val="28"/>
                <w:szCs w:val="28"/>
                <w:lang w:eastAsia="lv-LV"/>
              </w:rPr>
            </w:pPr>
            <w:r w:rsidRPr="00656EE9">
              <w:rPr>
                <w:rFonts w:ascii="Times New Roman" w:hAnsi="Times New Roman" w:cs="Times New Roman"/>
                <w:sz w:val="28"/>
                <w:szCs w:val="28"/>
              </w:rPr>
              <w:t>Likump</w:t>
            </w:r>
            <w:r w:rsidRPr="00656EE9">
              <w:rPr>
                <w:rFonts w:ascii="Times New Roman" w:hAnsi="Times New Roman" w:cs="Times New Roman"/>
                <w:iCs/>
                <w:sz w:val="28"/>
                <w:szCs w:val="28"/>
              </w:rPr>
              <w:t xml:space="preserve">rojekts </w:t>
            </w:r>
            <w:r w:rsidRPr="00656EE9">
              <w:rPr>
                <w:rFonts w:ascii="Times New Roman" w:hAnsi="Times New Roman" w:cs="Times New Roman"/>
                <w:sz w:val="28"/>
                <w:szCs w:val="28"/>
              </w:rPr>
              <w:t xml:space="preserve">2020.gada </w:t>
            </w:r>
            <w:r w:rsidR="00FF358A">
              <w:rPr>
                <w:rFonts w:ascii="Times New Roman" w:hAnsi="Times New Roman" w:cs="Times New Roman"/>
                <w:sz w:val="28"/>
                <w:szCs w:val="28"/>
              </w:rPr>
              <w:t>3.jūlijā</w:t>
            </w:r>
            <w:r w:rsidRPr="00656EE9">
              <w:rPr>
                <w:rFonts w:ascii="Times New Roman" w:hAnsi="Times New Roman" w:cs="Times New Roman"/>
                <w:sz w:val="28"/>
                <w:szCs w:val="28"/>
              </w:rPr>
              <w:t xml:space="preserve"> </w:t>
            </w:r>
            <w:r w:rsidRPr="00656EE9">
              <w:rPr>
                <w:rFonts w:ascii="Times New Roman" w:hAnsi="Times New Roman" w:cs="Times New Roman"/>
                <w:iCs/>
                <w:sz w:val="28"/>
                <w:szCs w:val="28"/>
              </w:rPr>
              <w:t xml:space="preserve">ievietots Kultūras ministrijas tīmekļvietnes </w:t>
            </w:r>
            <w:hyperlink w:history="1" r:id="rId10">
              <w:r w:rsidRPr="00656EE9">
                <w:rPr>
                  <w:rStyle w:val="Hipersaite"/>
                  <w:rFonts w:ascii="Times New Roman" w:hAnsi="Times New Roman" w:cs="Times New Roman"/>
                  <w:iCs/>
                  <w:sz w:val="28"/>
                  <w:szCs w:val="28"/>
                </w:rPr>
                <w:t>www.km.gov.lv</w:t>
              </w:r>
            </w:hyperlink>
            <w:r w:rsidRPr="00656EE9">
              <w:rPr>
                <w:rFonts w:ascii="Times New Roman" w:hAnsi="Times New Roman" w:cs="Times New Roman"/>
                <w:iCs/>
                <w:sz w:val="28"/>
                <w:szCs w:val="28"/>
              </w:rPr>
              <w:t xml:space="preserve"> sadaļā „Sabiedrības līdzdalība” un Valsts kancelejas tīmekļvietnes </w:t>
            </w:r>
            <w:hyperlink w:history="1" r:id="rId11">
              <w:r w:rsidRPr="00656EE9">
                <w:rPr>
                  <w:rStyle w:val="Hipersaite"/>
                  <w:rFonts w:ascii="Times New Roman" w:hAnsi="Times New Roman" w:cs="Times New Roman"/>
                  <w:iCs/>
                  <w:sz w:val="28"/>
                  <w:szCs w:val="28"/>
                </w:rPr>
                <w:t>www.mk.gov.lv</w:t>
              </w:r>
            </w:hyperlink>
            <w:r w:rsidRPr="00656EE9">
              <w:rPr>
                <w:rFonts w:ascii="Times New Roman" w:hAnsi="Times New Roman" w:cs="Times New Roman"/>
                <w:iCs/>
                <w:sz w:val="28"/>
                <w:szCs w:val="28"/>
              </w:rPr>
              <w:t xml:space="preserve"> sadaļā „Sabiedrības līdzdalība” ar aicinājumu sabiedrības pārstāvjiem līdzdarboties Likumprojekta izstrādē, līdz 2020.gada </w:t>
            </w:r>
            <w:r w:rsidR="00E4262C">
              <w:rPr>
                <w:rFonts w:ascii="Times New Roman" w:hAnsi="Times New Roman" w:cs="Times New Roman"/>
                <w:iCs/>
                <w:sz w:val="28"/>
                <w:szCs w:val="28"/>
              </w:rPr>
              <w:t>1</w:t>
            </w:r>
            <w:r w:rsidR="00FF358A">
              <w:rPr>
                <w:rFonts w:ascii="Times New Roman" w:hAnsi="Times New Roman" w:cs="Times New Roman"/>
                <w:iCs/>
                <w:sz w:val="28"/>
                <w:szCs w:val="28"/>
              </w:rPr>
              <w:t>7</w:t>
            </w:r>
            <w:r w:rsidR="00E4262C">
              <w:rPr>
                <w:rFonts w:ascii="Times New Roman" w:hAnsi="Times New Roman" w:cs="Times New Roman"/>
                <w:iCs/>
                <w:sz w:val="28"/>
                <w:szCs w:val="28"/>
              </w:rPr>
              <w:t>.</w:t>
            </w:r>
            <w:r w:rsidRPr="00656EE9">
              <w:rPr>
                <w:rFonts w:ascii="Times New Roman" w:hAnsi="Times New Roman" w:cs="Times New Roman"/>
                <w:iCs/>
                <w:sz w:val="28"/>
                <w:szCs w:val="28"/>
              </w:rPr>
              <w:t>jūlijam</w:t>
            </w:r>
            <w:r w:rsidRPr="00656EE9">
              <w:rPr>
                <w:rFonts w:ascii="Times New Roman" w:hAnsi="Times New Roman" w:cs="Times New Roman"/>
                <w:sz w:val="28"/>
                <w:szCs w:val="28"/>
              </w:rPr>
              <w:t xml:space="preserve"> </w:t>
            </w:r>
            <w:r w:rsidRPr="00656EE9">
              <w:rPr>
                <w:rFonts w:ascii="Times New Roman" w:hAnsi="Times New Roman" w:cs="Times New Roman"/>
                <w:iCs/>
                <w:sz w:val="28"/>
                <w:szCs w:val="28"/>
              </w:rPr>
              <w:t xml:space="preserve">rakstiski sniedzot viedokli par </w:t>
            </w:r>
            <w:r w:rsidRPr="00656EE9" w:rsidR="00F2599A">
              <w:rPr>
                <w:rFonts w:ascii="Times New Roman" w:hAnsi="Times New Roman" w:cs="Times New Roman"/>
                <w:iCs/>
                <w:sz w:val="28"/>
                <w:szCs w:val="28"/>
              </w:rPr>
              <w:t>Likump</w:t>
            </w:r>
            <w:r w:rsidRPr="00656EE9">
              <w:rPr>
                <w:rFonts w:ascii="Times New Roman" w:hAnsi="Times New Roman" w:cs="Times New Roman"/>
                <w:iCs/>
                <w:sz w:val="28"/>
                <w:szCs w:val="28"/>
              </w:rPr>
              <w:t>rojektu atbilstoši Ministru kabineta 2009.gada 25.augusta noteikumu Nr.970 „Sabiedrības līdzdalības kārtība attīstības plānošanas procesā” 5. un 7.4.</w:t>
            </w:r>
            <w:r w:rsidRPr="00656EE9">
              <w:rPr>
                <w:rFonts w:ascii="Times New Roman" w:hAnsi="Times New Roman" w:cs="Times New Roman"/>
                <w:iCs/>
                <w:sz w:val="28"/>
                <w:szCs w:val="28"/>
                <w:vertAlign w:val="superscript"/>
              </w:rPr>
              <w:t>1</w:t>
            </w:r>
            <w:r w:rsidRPr="00656EE9">
              <w:rPr>
                <w:rFonts w:ascii="Times New Roman" w:hAnsi="Times New Roman" w:cs="Times New Roman"/>
                <w:iCs/>
                <w:sz w:val="28"/>
                <w:szCs w:val="28"/>
              </w:rPr>
              <w:t> punktam.</w:t>
            </w:r>
          </w:p>
        </w:tc>
      </w:tr>
      <w:tr w:rsidRPr="00656EE9" w:rsidR="00D44C44" w:rsidTr="002E32BB" w14:paraId="6085D41D"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656EE9" w:rsidR="00BA4F4E" w:rsidP="002E32BB" w:rsidRDefault="00BA4F4E" w14:paraId="0BDCFDB1" w14:textId="77777777">
            <w:pPr>
              <w:spacing w:after="0" w:line="240" w:lineRule="auto"/>
              <w:jc w:val="center"/>
              <w:rPr>
                <w:rFonts w:ascii="Times New Roman" w:hAnsi="Times New Roman" w:eastAsia="Times New Roman" w:cs="Times New Roman"/>
                <w:iCs/>
                <w:sz w:val="28"/>
                <w:szCs w:val="28"/>
                <w:lang w:eastAsia="lv-LV"/>
              </w:rPr>
            </w:pPr>
            <w:r w:rsidRPr="00656EE9">
              <w:rPr>
                <w:rFonts w:ascii="Times New Roman" w:hAnsi="Times New Roman" w:eastAsia="Times New Roman" w:cs="Times New Roman"/>
                <w:iCs/>
                <w:sz w:val="28"/>
                <w:szCs w:val="28"/>
                <w:lang w:eastAsia="lv-LV"/>
              </w:rPr>
              <w:t>2.</w:t>
            </w:r>
          </w:p>
        </w:tc>
        <w:tc>
          <w:tcPr>
            <w:tcW w:w="1694" w:type="pct"/>
            <w:tcBorders>
              <w:top w:val="outset" w:color="auto" w:sz="6" w:space="0"/>
              <w:left w:val="outset" w:color="auto" w:sz="6" w:space="0"/>
              <w:bottom w:val="outset" w:color="auto" w:sz="6" w:space="0"/>
              <w:right w:val="outset" w:color="auto" w:sz="6" w:space="0"/>
            </w:tcBorders>
            <w:hideMark/>
          </w:tcPr>
          <w:p w:rsidRPr="00656EE9" w:rsidR="00BA4F4E" w:rsidP="00D44C44" w:rsidRDefault="00BA4F4E" w14:paraId="37FD1930" w14:textId="77777777">
            <w:pPr>
              <w:spacing w:after="0" w:line="240" w:lineRule="auto"/>
              <w:jc w:val="both"/>
              <w:rPr>
                <w:rFonts w:ascii="Times New Roman" w:hAnsi="Times New Roman" w:eastAsia="Times New Roman" w:cs="Times New Roman"/>
                <w:iCs/>
                <w:sz w:val="28"/>
                <w:szCs w:val="28"/>
                <w:lang w:eastAsia="lv-LV"/>
              </w:rPr>
            </w:pPr>
            <w:r w:rsidRPr="00656EE9">
              <w:rPr>
                <w:rFonts w:ascii="Times New Roman" w:hAnsi="Times New Roman" w:eastAsia="Times New Roman" w:cs="Times New Roman"/>
                <w:iCs/>
                <w:sz w:val="28"/>
                <w:szCs w:val="28"/>
                <w:lang w:eastAsia="lv-LV"/>
              </w:rPr>
              <w:t>Sabiedrības līdzdalība projekta izstrādē</w:t>
            </w:r>
          </w:p>
        </w:tc>
        <w:tc>
          <w:tcPr>
            <w:tcW w:w="2944" w:type="pct"/>
            <w:tcBorders>
              <w:top w:val="outset" w:color="auto" w:sz="6" w:space="0"/>
              <w:left w:val="outset" w:color="auto" w:sz="6" w:space="0"/>
              <w:bottom w:val="outset" w:color="auto" w:sz="6" w:space="0"/>
              <w:right w:val="outset" w:color="auto" w:sz="6" w:space="0"/>
            </w:tcBorders>
            <w:hideMark/>
          </w:tcPr>
          <w:p w:rsidRPr="00656EE9" w:rsidR="00BA4F4E" w:rsidP="00D44C44" w:rsidRDefault="00FF358A" w14:paraId="03BC0E86" w14:textId="77777777">
            <w:pPr>
              <w:spacing w:after="0" w:line="240" w:lineRule="auto"/>
              <w:jc w:val="both"/>
              <w:rPr>
                <w:rFonts w:ascii="Times New Roman" w:hAnsi="Times New Roman" w:eastAsia="Times New Roman" w:cs="Times New Roman"/>
                <w:iCs/>
                <w:sz w:val="28"/>
                <w:szCs w:val="28"/>
                <w:lang w:eastAsia="lv-LV"/>
              </w:rPr>
            </w:pPr>
            <w:r>
              <w:rPr>
                <w:rFonts w:ascii="Times New Roman" w:hAnsi="Times New Roman" w:cs="Times New Roman"/>
                <w:iCs/>
                <w:sz w:val="28"/>
                <w:szCs w:val="28"/>
              </w:rPr>
              <w:t>S</w:t>
            </w:r>
            <w:r w:rsidRPr="00656EE9" w:rsidR="003E634B">
              <w:rPr>
                <w:rFonts w:ascii="Times New Roman" w:hAnsi="Times New Roman" w:cs="Times New Roman"/>
                <w:iCs/>
                <w:sz w:val="28"/>
                <w:szCs w:val="28"/>
              </w:rPr>
              <w:t xml:space="preserve">abiedrības pārstāvji tiek aicināti līdzdarboties </w:t>
            </w:r>
            <w:r w:rsidRPr="00656EE9" w:rsidR="00C67DDA">
              <w:rPr>
                <w:rFonts w:ascii="Times New Roman" w:hAnsi="Times New Roman" w:cs="Times New Roman"/>
                <w:iCs/>
                <w:sz w:val="28"/>
                <w:szCs w:val="28"/>
              </w:rPr>
              <w:t>Likump</w:t>
            </w:r>
            <w:r w:rsidRPr="00656EE9" w:rsidR="003E634B">
              <w:rPr>
                <w:rFonts w:ascii="Times New Roman" w:hAnsi="Times New Roman" w:cs="Times New Roman"/>
                <w:iCs/>
                <w:sz w:val="28"/>
                <w:szCs w:val="28"/>
              </w:rPr>
              <w:t xml:space="preserve">rojekta izstrādē, līdz </w:t>
            </w:r>
            <w:r w:rsidRPr="00656EE9" w:rsidR="003E634B">
              <w:rPr>
                <w:rFonts w:ascii="Times New Roman" w:hAnsi="Times New Roman" w:cs="Times New Roman"/>
                <w:sz w:val="28"/>
                <w:szCs w:val="28"/>
              </w:rPr>
              <w:t xml:space="preserve">2020.gada </w:t>
            </w:r>
            <w:r w:rsidR="00E4262C">
              <w:rPr>
                <w:rFonts w:ascii="Times New Roman" w:hAnsi="Times New Roman" w:cs="Times New Roman"/>
                <w:sz w:val="28"/>
                <w:szCs w:val="28"/>
              </w:rPr>
              <w:t>1</w:t>
            </w:r>
            <w:r>
              <w:rPr>
                <w:rFonts w:ascii="Times New Roman" w:hAnsi="Times New Roman" w:cs="Times New Roman"/>
                <w:sz w:val="28"/>
                <w:szCs w:val="28"/>
              </w:rPr>
              <w:t>7</w:t>
            </w:r>
            <w:r w:rsidR="00E4262C">
              <w:rPr>
                <w:rFonts w:ascii="Times New Roman" w:hAnsi="Times New Roman" w:cs="Times New Roman"/>
                <w:sz w:val="28"/>
                <w:szCs w:val="28"/>
              </w:rPr>
              <w:t>.</w:t>
            </w:r>
            <w:r w:rsidRPr="00656EE9" w:rsidR="003E634B">
              <w:rPr>
                <w:rFonts w:ascii="Times New Roman" w:hAnsi="Times New Roman" w:cs="Times New Roman"/>
                <w:sz w:val="28"/>
                <w:szCs w:val="28"/>
              </w:rPr>
              <w:t xml:space="preserve">jūlijam </w:t>
            </w:r>
            <w:r w:rsidRPr="00656EE9" w:rsidR="003E634B">
              <w:rPr>
                <w:rFonts w:ascii="Times New Roman" w:hAnsi="Times New Roman" w:cs="Times New Roman"/>
                <w:iCs/>
                <w:sz w:val="28"/>
                <w:szCs w:val="28"/>
              </w:rPr>
              <w:t xml:space="preserve">rakstiski sniedzot viedokli par </w:t>
            </w:r>
            <w:r w:rsidRPr="00656EE9" w:rsidR="00C67DDA">
              <w:rPr>
                <w:rFonts w:ascii="Times New Roman" w:hAnsi="Times New Roman" w:cs="Times New Roman"/>
                <w:iCs/>
                <w:sz w:val="28"/>
                <w:szCs w:val="28"/>
              </w:rPr>
              <w:lastRenderedPageBreak/>
              <w:t>Likump</w:t>
            </w:r>
            <w:r w:rsidRPr="00656EE9" w:rsidR="003E634B">
              <w:rPr>
                <w:rFonts w:ascii="Times New Roman" w:hAnsi="Times New Roman" w:cs="Times New Roman"/>
                <w:iCs/>
                <w:sz w:val="28"/>
                <w:szCs w:val="28"/>
              </w:rPr>
              <w:t>rojektu atbilstoši Ministru kabineta 2009.gada 25.augusta noteikumu Nr.970 „Sabiedrības līdzdalības kārtība attīstības plānošanas procesā” 5. un 7.4.</w:t>
            </w:r>
            <w:r w:rsidRPr="00656EE9" w:rsidR="003E634B">
              <w:rPr>
                <w:rFonts w:ascii="Times New Roman" w:hAnsi="Times New Roman" w:cs="Times New Roman"/>
                <w:iCs/>
                <w:sz w:val="28"/>
                <w:szCs w:val="28"/>
                <w:vertAlign w:val="superscript"/>
              </w:rPr>
              <w:t>1</w:t>
            </w:r>
            <w:r w:rsidRPr="00656EE9" w:rsidR="003E634B">
              <w:rPr>
                <w:rFonts w:ascii="Times New Roman" w:hAnsi="Times New Roman" w:cs="Times New Roman"/>
                <w:iCs/>
                <w:sz w:val="28"/>
                <w:szCs w:val="28"/>
              </w:rPr>
              <w:t> punktam.</w:t>
            </w:r>
          </w:p>
        </w:tc>
      </w:tr>
      <w:tr w:rsidRPr="00656EE9" w:rsidR="00D44C44" w:rsidTr="002E32BB" w14:paraId="6AD009E8"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656EE9" w:rsidR="00BA4F4E" w:rsidP="002E32BB" w:rsidRDefault="00BA4F4E" w14:paraId="09274789" w14:textId="77777777">
            <w:pPr>
              <w:spacing w:after="0" w:line="240" w:lineRule="auto"/>
              <w:jc w:val="center"/>
              <w:rPr>
                <w:rFonts w:ascii="Times New Roman" w:hAnsi="Times New Roman" w:eastAsia="Times New Roman" w:cs="Times New Roman"/>
                <w:iCs/>
                <w:sz w:val="28"/>
                <w:szCs w:val="28"/>
                <w:lang w:eastAsia="lv-LV"/>
              </w:rPr>
            </w:pPr>
            <w:r w:rsidRPr="00656EE9">
              <w:rPr>
                <w:rFonts w:ascii="Times New Roman" w:hAnsi="Times New Roman" w:eastAsia="Times New Roman" w:cs="Times New Roman"/>
                <w:iCs/>
                <w:sz w:val="28"/>
                <w:szCs w:val="28"/>
                <w:lang w:eastAsia="lv-LV"/>
              </w:rPr>
              <w:lastRenderedPageBreak/>
              <w:t>3.</w:t>
            </w:r>
          </w:p>
        </w:tc>
        <w:tc>
          <w:tcPr>
            <w:tcW w:w="1694" w:type="pct"/>
            <w:tcBorders>
              <w:top w:val="outset" w:color="auto" w:sz="6" w:space="0"/>
              <w:left w:val="outset" w:color="auto" w:sz="6" w:space="0"/>
              <w:bottom w:val="outset" w:color="auto" w:sz="6" w:space="0"/>
              <w:right w:val="outset" w:color="auto" w:sz="6" w:space="0"/>
            </w:tcBorders>
            <w:hideMark/>
          </w:tcPr>
          <w:p w:rsidRPr="00656EE9" w:rsidR="00BA4F4E" w:rsidP="00D44C44" w:rsidRDefault="00BA4F4E" w14:paraId="42F014EE" w14:textId="77777777">
            <w:pPr>
              <w:spacing w:after="0" w:line="240" w:lineRule="auto"/>
              <w:jc w:val="both"/>
              <w:rPr>
                <w:rFonts w:ascii="Times New Roman" w:hAnsi="Times New Roman" w:eastAsia="Times New Roman" w:cs="Times New Roman"/>
                <w:iCs/>
                <w:sz w:val="28"/>
                <w:szCs w:val="28"/>
                <w:lang w:eastAsia="lv-LV"/>
              </w:rPr>
            </w:pPr>
            <w:r w:rsidRPr="00656EE9">
              <w:rPr>
                <w:rFonts w:ascii="Times New Roman" w:hAnsi="Times New Roman" w:eastAsia="Times New Roman" w:cs="Times New Roman"/>
                <w:iCs/>
                <w:sz w:val="28"/>
                <w:szCs w:val="28"/>
                <w:lang w:eastAsia="lv-LV"/>
              </w:rPr>
              <w:t>Sabiedrības līdzdalības rezultāti</w:t>
            </w:r>
          </w:p>
        </w:tc>
        <w:tc>
          <w:tcPr>
            <w:tcW w:w="2944" w:type="pct"/>
            <w:tcBorders>
              <w:top w:val="outset" w:color="auto" w:sz="6" w:space="0"/>
              <w:left w:val="outset" w:color="auto" w:sz="6" w:space="0"/>
              <w:bottom w:val="outset" w:color="auto" w:sz="6" w:space="0"/>
              <w:right w:val="outset" w:color="auto" w:sz="6" w:space="0"/>
            </w:tcBorders>
            <w:hideMark/>
          </w:tcPr>
          <w:p w:rsidRPr="00656EE9" w:rsidR="00BA4F4E" w:rsidP="00D44C44" w:rsidRDefault="00152F8C" w14:paraId="0F5FD737" w14:textId="77777777">
            <w:pPr>
              <w:spacing w:after="0" w:line="240" w:lineRule="auto"/>
              <w:jc w:val="both"/>
              <w:rPr>
                <w:rFonts w:ascii="Times New Roman" w:hAnsi="Times New Roman" w:eastAsia="Times New Roman" w:cs="Times New Roman"/>
                <w:iCs/>
                <w:sz w:val="28"/>
                <w:szCs w:val="28"/>
                <w:lang w:eastAsia="lv-LV"/>
              </w:rPr>
            </w:pPr>
            <w:r w:rsidRPr="00196DEE">
              <w:rPr>
                <w:rFonts w:ascii="Times New Roman" w:hAnsi="Times New Roman" w:eastAsia="Times New Roman" w:cs="Times New Roman"/>
                <w:iCs/>
                <w:sz w:val="28"/>
                <w:szCs w:val="28"/>
                <w:lang w:eastAsia="lv-LV"/>
              </w:rPr>
              <w:t xml:space="preserve">Sabiedrības līdzdalības rezultātā pēc </w:t>
            </w:r>
            <w:r w:rsidR="00B02DAE">
              <w:rPr>
                <w:rFonts w:ascii="Times New Roman" w:hAnsi="Times New Roman" w:eastAsia="Times New Roman" w:cs="Times New Roman"/>
                <w:iCs/>
                <w:sz w:val="28"/>
                <w:szCs w:val="28"/>
                <w:lang w:eastAsia="lv-LV"/>
              </w:rPr>
              <w:t>Likump</w:t>
            </w:r>
            <w:r w:rsidRPr="00196DEE">
              <w:rPr>
                <w:rFonts w:ascii="Times New Roman" w:hAnsi="Times New Roman" w:eastAsia="Times New Roman" w:cs="Times New Roman"/>
                <w:iCs/>
                <w:sz w:val="28"/>
                <w:szCs w:val="28"/>
                <w:lang w:eastAsia="lv-LV"/>
              </w:rPr>
              <w:t xml:space="preserve">rojekta ievietošanas Kultūras ministrijas tīmekļvietnes </w:t>
            </w:r>
            <w:hyperlink w:history="1" r:id="rId12">
              <w:r w:rsidRPr="00BA4F21">
                <w:rPr>
                  <w:rStyle w:val="Hipersaite"/>
                  <w:rFonts w:ascii="Times New Roman" w:hAnsi="Times New Roman" w:eastAsia="Times New Roman" w:cs="Times New Roman"/>
                  <w:iCs/>
                  <w:sz w:val="28"/>
                  <w:szCs w:val="28"/>
                  <w:lang w:eastAsia="lv-LV"/>
                </w:rPr>
                <w:t>www.km.gov.lv</w:t>
              </w:r>
            </w:hyperlink>
            <w:r>
              <w:rPr>
                <w:rFonts w:ascii="Times New Roman" w:hAnsi="Times New Roman" w:eastAsia="Times New Roman" w:cs="Times New Roman"/>
                <w:iCs/>
                <w:sz w:val="28"/>
                <w:szCs w:val="28"/>
                <w:lang w:eastAsia="lv-LV"/>
              </w:rPr>
              <w:t xml:space="preserve"> </w:t>
            </w:r>
            <w:r w:rsidRPr="00196DEE">
              <w:rPr>
                <w:rFonts w:ascii="Times New Roman" w:hAnsi="Times New Roman" w:eastAsia="Times New Roman" w:cs="Times New Roman"/>
                <w:iCs/>
                <w:sz w:val="28"/>
                <w:szCs w:val="28"/>
                <w:lang w:eastAsia="lv-LV"/>
              </w:rPr>
              <w:t xml:space="preserve">sadaļā „Sabiedrības līdzdalība” un Valsts kancelejas tīmekļvietnes </w:t>
            </w:r>
            <w:hyperlink w:history="1" r:id="rId13">
              <w:r w:rsidRPr="00BA4F21">
                <w:rPr>
                  <w:rStyle w:val="Hipersaite"/>
                  <w:rFonts w:ascii="Times New Roman" w:hAnsi="Times New Roman" w:eastAsia="Times New Roman" w:cs="Times New Roman"/>
                  <w:iCs/>
                  <w:sz w:val="28"/>
                  <w:szCs w:val="28"/>
                  <w:lang w:eastAsia="lv-LV"/>
                </w:rPr>
                <w:t>www.mk.gov.lv</w:t>
              </w:r>
            </w:hyperlink>
            <w:r>
              <w:rPr>
                <w:rFonts w:ascii="Times New Roman" w:hAnsi="Times New Roman" w:eastAsia="Times New Roman" w:cs="Times New Roman"/>
                <w:iCs/>
                <w:sz w:val="28"/>
                <w:szCs w:val="28"/>
                <w:lang w:eastAsia="lv-LV"/>
              </w:rPr>
              <w:t xml:space="preserve"> </w:t>
            </w:r>
            <w:r w:rsidRPr="00196DEE">
              <w:rPr>
                <w:rFonts w:ascii="Times New Roman" w:hAnsi="Times New Roman" w:eastAsia="Times New Roman" w:cs="Times New Roman"/>
                <w:iCs/>
                <w:sz w:val="28"/>
                <w:szCs w:val="28"/>
                <w:lang w:eastAsia="lv-LV"/>
              </w:rPr>
              <w:t xml:space="preserve">sadaļā „Sabiedrības līdzdalība” sabiedrības pārstāvju viedoklis par </w:t>
            </w:r>
            <w:r w:rsidR="00B02DAE">
              <w:rPr>
                <w:rFonts w:ascii="Times New Roman" w:hAnsi="Times New Roman" w:eastAsia="Times New Roman" w:cs="Times New Roman"/>
                <w:iCs/>
                <w:sz w:val="28"/>
                <w:szCs w:val="28"/>
                <w:lang w:eastAsia="lv-LV"/>
              </w:rPr>
              <w:t>Likump</w:t>
            </w:r>
            <w:r w:rsidRPr="00196DEE">
              <w:rPr>
                <w:rFonts w:ascii="Times New Roman" w:hAnsi="Times New Roman" w:eastAsia="Times New Roman" w:cs="Times New Roman"/>
                <w:iCs/>
                <w:sz w:val="28"/>
                <w:szCs w:val="28"/>
                <w:lang w:eastAsia="lv-LV"/>
              </w:rPr>
              <w:t>rojektu netika saņemts.</w:t>
            </w:r>
          </w:p>
        </w:tc>
      </w:tr>
      <w:tr w:rsidRPr="00656EE9" w:rsidR="00D44C44" w:rsidTr="002E32BB" w14:paraId="68F4F2AB"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656EE9" w:rsidR="00BA4F4E" w:rsidP="002E32BB" w:rsidRDefault="00BA4F4E" w14:paraId="4A18FA93" w14:textId="77777777">
            <w:pPr>
              <w:spacing w:after="0" w:line="240" w:lineRule="auto"/>
              <w:jc w:val="center"/>
              <w:rPr>
                <w:rFonts w:ascii="Times New Roman" w:hAnsi="Times New Roman" w:eastAsia="Times New Roman" w:cs="Times New Roman"/>
                <w:iCs/>
                <w:sz w:val="28"/>
                <w:szCs w:val="28"/>
                <w:lang w:eastAsia="lv-LV"/>
              </w:rPr>
            </w:pPr>
            <w:r w:rsidRPr="00656EE9">
              <w:rPr>
                <w:rFonts w:ascii="Times New Roman" w:hAnsi="Times New Roman" w:eastAsia="Times New Roman" w:cs="Times New Roman"/>
                <w:iCs/>
                <w:sz w:val="28"/>
                <w:szCs w:val="28"/>
                <w:lang w:eastAsia="lv-LV"/>
              </w:rPr>
              <w:t>4.</w:t>
            </w:r>
          </w:p>
        </w:tc>
        <w:tc>
          <w:tcPr>
            <w:tcW w:w="1694" w:type="pct"/>
            <w:tcBorders>
              <w:top w:val="outset" w:color="auto" w:sz="6" w:space="0"/>
              <w:left w:val="outset" w:color="auto" w:sz="6" w:space="0"/>
              <w:bottom w:val="outset" w:color="auto" w:sz="6" w:space="0"/>
              <w:right w:val="outset" w:color="auto" w:sz="6" w:space="0"/>
            </w:tcBorders>
            <w:hideMark/>
          </w:tcPr>
          <w:p w:rsidRPr="00656EE9" w:rsidR="00BA4F4E" w:rsidP="00D44C44" w:rsidRDefault="00BA4F4E" w14:paraId="3B51A575" w14:textId="77777777">
            <w:pPr>
              <w:spacing w:after="0" w:line="240" w:lineRule="auto"/>
              <w:jc w:val="both"/>
              <w:rPr>
                <w:rFonts w:ascii="Times New Roman" w:hAnsi="Times New Roman" w:eastAsia="Times New Roman" w:cs="Times New Roman"/>
                <w:iCs/>
                <w:sz w:val="28"/>
                <w:szCs w:val="28"/>
                <w:lang w:eastAsia="lv-LV"/>
              </w:rPr>
            </w:pPr>
            <w:r w:rsidRPr="00656EE9">
              <w:rPr>
                <w:rFonts w:ascii="Times New Roman" w:hAnsi="Times New Roman" w:eastAsia="Times New Roman" w:cs="Times New Roman"/>
                <w:iCs/>
                <w:sz w:val="28"/>
                <w:szCs w:val="28"/>
                <w:lang w:eastAsia="lv-LV"/>
              </w:rPr>
              <w:t>Cita informācija</w:t>
            </w:r>
          </w:p>
        </w:tc>
        <w:tc>
          <w:tcPr>
            <w:tcW w:w="2944" w:type="pct"/>
            <w:tcBorders>
              <w:top w:val="outset" w:color="auto" w:sz="6" w:space="0"/>
              <w:left w:val="outset" w:color="auto" w:sz="6" w:space="0"/>
              <w:bottom w:val="outset" w:color="auto" w:sz="6" w:space="0"/>
              <w:right w:val="outset" w:color="auto" w:sz="6" w:space="0"/>
            </w:tcBorders>
            <w:hideMark/>
          </w:tcPr>
          <w:p w:rsidRPr="00656EE9" w:rsidR="00BA4F4E" w:rsidP="00D44C44" w:rsidRDefault="00BA4F4E" w14:paraId="46453AFE" w14:textId="77777777">
            <w:pPr>
              <w:spacing w:after="0" w:line="240" w:lineRule="auto"/>
              <w:jc w:val="both"/>
              <w:rPr>
                <w:rFonts w:ascii="Times New Roman" w:hAnsi="Times New Roman" w:eastAsia="Times New Roman" w:cs="Times New Roman"/>
                <w:iCs/>
                <w:sz w:val="28"/>
                <w:szCs w:val="28"/>
                <w:lang w:eastAsia="lv-LV"/>
              </w:rPr>
            </w:pPr>
            <w:r w:rsidRPr="00656EE9">
              <w:rPr>
                <w:rFonts w:ascii="Times New Roman" w:hAnsi="Times New Roman" w:eastAsia="Times New Roman" w:cs="Times New Roman"/>
                <w:sz w:val="28"/>
                <w:szCs w:val="28"/>
                <w:lang w:eastAsia="lv-LV"/>
              </w:rPr>
              <w:t>Nav</w:t>
            </w:r>
          </w:p>
        </w:tc>
      </w:tr>
    </w:tbl>
    <w:p w:rsidRPr="00656EE9" w:rsidR="00E5323B" w:rsidP="00D44C44" w:rsidRDefault="00E5323B" w14:paraId="180E8681" w14:textId="77777777">
      <w:pPr>
        <w:spacing w:after="0" w:line="240" w:lineRule="auto"/>
        <w:rPr>
          <w:rFonts w:ascii="Times New Roman" w:hAnsi="Times New Roman" w:eastAsia="Times New Roman" w:cs="Times New Roman"/>
          <w:iCs/>
          <w:sz w:val="28"/>
          <w:szCs w:val="28"/>
          <w:lang w:eastAsia="lv-LV"/>
        </w:rPr>
      </w:pPr>
      <w:r w:rsidRPr="00656EE9">
        <w:rPr>
          <w:rFonts w:ascii="Times New Roman" w:hAnsi="Times New Roman" w:eastAsia="Times New Roman" w:cs="Times New Roman"/>
          <w:iCs/>
          <w:sz w:val="28"/>
          <w:szCs w:val="28"/>
          <w:lang w:eastAsia="lv-LV"/>
        </w:rPr>
        <w:t xml:space="preserve">  </w:t>
      </w: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Pr="00656EE9" w:rsidR="00D44C44" w:rsidTr="00E5323B" w14:paraId="5044569E" w14:textId="77777777">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656EE9" w:rsidR="00655F2C" w:rsidP="00D44C44" w:rsidRDefault="00E5323B" w14:paraId="004ACA6D" w14:textId="77777777">
            <w:pPr>
              <w:spacing w:after="0" w:line="240" w:lineRule="auto"/>
              <w:jc w:val="center"/>
              <w:rPr>
                <w:rFonts w:ascii="Times New Roman" w:hAnsi="Times New Roman" w:eastAsia="Times New Roman" w:cs="Times New Roman"/>
                <w:b/>
                <w:bCs/>
                <w:iCs/>
                <w:sz w:val="28"/>
                <w:szCs w:val="28"/>
                <w:lang w:eastAsia="lv-LV"/>
              </w:rPr>
            </w:pPr>
            <w:r w:rsidRPr="00656EE9">
              <w:rPr>
                <w:rFonts w:ascii="Times New Roman" w:hAnsi="Times New Roman" w:eastAsia="Times New Roman" w:cs="Times New Roman"/>
                <w:b/>
                <w:bCs/>
                <w:iCs/>
                <w:sz w:val="28"/>
                <w:szCs w:val="28"/>
                <w:lang w:eastAsia="lv-LV"/>
              </w:rPr>
              <w:t>VII. Tiesību akta projekta izpildes nodrošināšana un tās ietekme uz institūcijām</w:t>
            </w:r>
          </w:p>
        </w:tc>
      </w:tr>
      <w:tr w:rsidRPr="00656EE9" w:rsidR="00D44C44" w:rsidTr="002E32BB" w14:paraId="066E1D7C"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656EE9" w:rsidR="00655F2C" w:rsidP="002E32BB" w:rsidRDefault="00E5323B" w14:paraId="68BBCCE1" w14:textId="77777777">
            <w:pPr>
              <w:spacing w:after="0" w:line="240" w:lineRule="auto"/>
              <w:jc w:val="center"/>
              <w:rPr>
                <w:rFonts w:ascii="Times New Roman" w:hAnsi="Times New Roman" w:eastAsia="Times New Roman" w:cs="Times New Roman"/>
                <w:iCs/>
                <w:sz w:val="28"/>
                <w:szCs w:val="28"/>
                <w:lang w:eastAsia="lv-LV"/>
              </w:rPr>
            </w:pPr>
            <w:r w:rsidRPr="00656EE9">
              <w:rPr>
                <w:rFonts w:ascii="Times New Roman" w:hAnsi="Times New Roman" w:eastAsia="Times New Roman" w:cs="Times New Roman"/>
                <w:iCs/>
                <w:sz w:val="28"/>
                <w:szCs w:val="28"/>
                <w:lang w:eastAsia="lv-LV"/>
              </w:rPr>
              <w:t>1.</w:t>
            </w:r>
          </w:p>
        </w:tc>
        <w:tc>
          <w:tcPr>
            <w:tcW w:w="1700" w:type="pct"/>
            <w:tcBorders>
              <w:top w:val="outset" w:color="auto" w:sz="6" w:space="0"/>
              <w:left w:val="outset" w:color="auto" w:sz="6" w:space="0"/>
              <w:bottom w:val="outset" w:color="auto" w:sz="6" w:space="0"/>
              <w:right w:val="outset" w:color="auto" w:sz="6" w:space="0"/>
            </w:tcBorders>
            <w:hideMark/>
          </w:tcPr>
          <w:p w:rsidRPr="00656EE9" w:rsidR="00E5323B" w:rsidP="00D44C44" w:rsidRDefault="00E5323B" w14:paraId="07AFC808" w14:textId="77777777">
            <w:pPr>
              <w:spacing w:after="0" w:line="240" w:lineRule="auto"/>
              <w:rPr>
                <w:rFonts w:ascii="Times New Roman" w:hAnsi="Times New Roman" w:eastAsia="Times New Roman" w:cs="Times New Roman"/>
                <w:iCs/>
                <w:sz w:val="28"/>
                <w:szCs w:val="28"/>
                <w:lang w:eastAsia="lv-LV"/>
              </w:rPr>
            </w:pPr>
            <w:r w:rsidRPr="00656EE9">
              <w:rPr>
                <w:rFonts w:ascii="Times New Roman" w:hAnsi="Times New Roman" w:eastAsia="Times New Roman" w:cs="Times New Roman"/>
                <w:iCs/>
                <w:sz w:val="28"/>
                <w:szCs w:val="28"/>
                <w:lang w:eastAsia="lv-LV"/>
              </w:rPr>
              <w:t>Projekta izpildē iesaistītās institūcijas</w:t>
            </w:r>
          </w:p>
        </w:tc>
        <w:tc>
          <w:tcPr>
            <w:tcW w:w="3000" w:type="pct"/>
            <w:tcBorders>
              <w:top w:val="outset" w:color="auto" w:sz="6" w:space="0"/>
              <w:left w:val="outset" w:color="auto" w:sz="6" w:space="0"/>
              <w:bottom w:val="outset" w:color="auto" w:sz="6" w:space="0"/>
              <w:right w:val="outset" w:color="auto" w:sz="6" w:space="0"/>
            </w:tcBorders>
            <w:hideMark/>
          </w:tcPr>
          <w:p w:rsidRPr="00656EE9" w:rsidR="00E5323B" w:rsidP="002E32BB" w:rsidRDefault="001926F3" w14:paraId="7D998AC8" w14:textId="77777777">
            <w:pPr>
              <w:spacing w:after="0" w:line="240" w:lineRule="auto"/>
              <w:jc w:val="both"/>
              <w:rPr>
                <w:rFonts w:ascii="Times New Roman" w:hAnsi="Times New Roman" w:eastAsia="Times New Roman" w:cs="Times New Roman"/>
                <w:iCs/>
                <w:sz w:val="28"/>
                <w:szCs w:val="28"/>
                <w:highlight w:val="yellow"/>
                <w:lang w:eastAsia="lv-LV"/>
              </w:rPr>
            </w:pPr>
            <w:r w:rsidRPr="00656EE9">
              <w:rPr>
                <w:rFonts w:ascii="Times New Roman" w:hAnsi="Times New Roman" w:eastAsia="Times New Roman" w:cs="Times New Roman"/>
                <w:iCs/>
                <w:sz w:val="28"/>
                <w:szCs w:val="28"/>
                <w:lang w:eastAsia="lv-LV"/>
              </w:rPr>
              <w:t>Kultūras ministrija, Latvijas Nacionālā bibliotēka</w:t>
            </w:r>
            <w:r w:rsidRPr="00656EE9" w:rsidR="00881ECF">
              <w:rPr>
                <w:rFonts w:ascii="Times New Roman" w:hAnsi="Times New Roman" w:eastAsia="Times New Roman" w:cs="Times New Roman"/>
                <w:iCs/>
                <w:sz w:val="28"/>
                <w:szCs w:val="28"/>
                <w:lang w:eastAsia="lv-LV"/>
              </w:rPr>
              <w:t xml:space="preserve"> un</w:t>
            </w:r>
            <w:r w:rsidRPr="00656EE9">
              <w:rPr>
                <w:rFonts w:ascii="Times New Roman" w:hAnsi="Times New Roman" w:eastAsia="Times New Roman" w:cs="Times New Roman"/>
                <w:iCs/>
                <w:sz w:val="28"/>
                <w:szCs w:val="28"/>
                <w:lang w:eastAsia="lv-LV"/>
              </w:rPr>
              <w:t xml:space="preserve"> </w:t>
            </w:r>
            <w:r w:rsidRPr="00656EE9" w:rsidR="0033238F">
              <w:rPr>
                <w:rFonts w:ascii="Times New Roman" w:hAnsi="Times New Roman" w:eastAsia="Times New Roman" w:cs="Times New Roman"/>
                <w:iCs/>
                <w:sz w:val="28"/>
                <w:szCs w:val="28"/>
                <w:lang w:eastAsia="lv-LV"/>
              </w:rPr>
              <w:t>Valsts policija</w:t>
            </w:r>
            <w:r w:rsidRPr="00656EE9" w:rsidR="00A95C2A">
              <w:rPr>
                <w:rFonts w:ascii="Times New Roman" w:hAnsi="Times New Roman" w:eastAsia="Times New Roman" w:cs="Times New Roman"/>
                <w:iCs/>
                <w:sz w:val="28"/>
                <w:szCs w:val="28"/>
                <w:lang w:eastAsia="lv-LV"/>
              </w:rPr>
              <w:t>.</w:t>
            </w:r>
          </w:p>
        </w:tc>
      </w:tr>
      <w:tr w:rsidRPr="00656EE9" w:rsidR="00D44C44" w:rsidTr="002E32BB" w14:paraId="051CD2A2"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656EE9" w:rsidR="00655F2C" w:rsidP="002E32BB" w:rsidRDefault="00E5323B" w14:paraId="496DD738" w14:textId="77777777">
            <w:pPr>
              <w:spacing w:after="0" w:line="240" w:lineRule="auto"/>
              <w:jc w:val="center"/>
              <w:rPr>
                <w:rFonts w:ascii="Times New Roman" w:hAnsi="Times New Roman" w:eastAsia="Times New Roman" w:cs="Times New Roman"/>
                <w:iCs/>
                <w:sz w:val="28"/>
                <w:szCs w:val="28"/>
                <w:lang w:eastAsia="lv-LV"/>
              </w:rPr>
            </w:pPr>
            <w:r w:rsidRPr="00656EE9">
              <w:rPr>
                <w:rFonts w:ascii="Times New Roman" w:hAnsi="Times New Roman" w:eastAsia="Times New Roman" w:cs="Times New Roman"/>
                <w:iCs/>
                <w:sz w:val="28"/>
                <w:szCs w:val="28"/>
                <w:lang w:eastAsia="lv-LV"/>
              </w:rPr>
              <w:t>2.</w:t>
            </w:r>
          </w:p>
        </w:tc>
        <w:tc>
          <w:tcPr>
            <w:tcW w:w="1700" w:type="pct"/>
            <w:tcBorders>
              <w:top w:val="outset" w:color="auto" w:sz="6" w:space="0"/>
              <w:left w:val="outset" w:color="auto" w:sz="6" w:space="0"/>
              <w:bottom w:val="outset" w:color="auto" w:sz="6" w:space="0"/>
              <w:right w:val="outset" w:color="auto" w:sz="6" w:space="0"/>
            </w:tcBorders>
            <w:hideMark/>
          </w:tcPr>
          <w:p w:rsidRPr="00656EE9" w:rsidR="00E5323B" w:rsidP="00D44C44" w:rsidRDefault="00E5323B" w14:paraId="15E64987" w14:textId="77777777">
            <w:pPr>
              <w:spacing w:after="0" w:line="240" w:lineRule="auto"/>
              <w:rPr>
                <w:rFonts w:ascii="Times New Roman" w:hAnsi="Times New Roman" w:eastAsia="Times New Roman" w:cs="Times New Roman"/>
                <w:iCs/>
                <w:sz w:val="28"/>
                <w:szCs w:val="28"/>
                <w:lang w:eastAsia="lv-LV"/>
              </w:rPr>
            </w:pPr>
            <w:r w:rsidRPr="00656EE9">
              <w:rPr>
                <w:rFonts w:ascii="Times New Roman" w:hAnsi="Times New Roman" w:eastAsia="Times New Roman" w:cs="Times New Roman"/>
                <w:iCs/>
                <w:sz w:val="28"/>
                <w:szCs w:val="28"/>
                <w:lang w:eastAsia="lv-LV"/>
              </w:rPr>
              <w:t>Projekta izpildes ietekme uz pārvaldes funkcijām un institucionālo struktūru.</w:t>
            </w:r>
            <w:r w:rsidRPr="00656EE9">
              <w:rPr>
                <w:rFonts w:ascii="Times New Roman" w:hAnsi="Times New Roman" w:eastAsia="Times New Roman" w:cs="Times New Roman"/>
                <w:iCs/>
                <w:sz w:val="28"/>
                <w:szCs w:val="28"/>
                <w:lang w:eastAsia="lv-LV"/>
              </w:rPr>
              <w:br/>
              <w:t>Jaunu institūciju izveide, esošu institūciju likvidācija vai reorganizācija, to ietekme uz institūcijas cilvēkresursiem</w:t>
            </w:r>
          </w:p>
        </w:tc>
        <w:tc>
          <w:tcPr>
            <w:tcW w:w="3000" w:type="pct"/>
            <w:tcBorders>
              <w:top w:val="outset" w:color="auto" w:sz="6" w:space="0"/>
              <w:left w:val="outset" w:color="auto" w:sz="6" w:space="0"/>
              <w:bottom w:val="outset" w:color="auto" w:sz="6" w:space="0"/>
              <w:right w:val="outset" w:color="auto" w:sz="6" w:space="0"/>
            </w:tcBorders>
            <w:hideMark/>
          </w:tcPr>
          <w:p w:rsidRPr="00656EE9" w:rsidR="00E5323B" w:rsidP="00D44C44" w:rsidRDefault="00FF358A" w14:paraId="3E9F6CC7" w14:textId="619AFDE2">
            <w:pPr>
              <w:spacing w:after="0" w:line="240" w:lineRule="auto"/>
              <w:jc w:val="both"/>
              <w:rPr>
                <w:rFonts w:ascii="Times New Roman" w:hAnsi="Times New Roman" w:eastAsia="Times New Roman" w:cs="Times New Roman"/>
                <w:iCs/>
                <w:sz w:val="28"/>
                <w:szCs w:val="28"/>
                <w:lang w:eastAsia="lv-LV"/>
              </w:rPr>
            </w:pPr>
            <w:r w:rsidRPr="00656EE9">
              <w:rPr>
                <w:rFonts w:ascii="Times New Roman" w:hAnsi="Times New Roman" w:eastAsia="Times New Roman" w:cs="Times New Roman"/>
                <w:iCs/>
                <w:sz w:val="28"/>
                <w:szCs w:val="28"/>
                <w:lang w:eastAsia="lv-LV"/>
              </w:rPr>
              <w:t>Likumprojekts šo jomu neskar.</w:t>
            </w:r>
          </w:p>
        </w:tc>
      </w:tr>
      <w:tr w:rsidRPr="00656EE9" w:rsidR="00D44C44" w:rsidTr="002E32BB" w14:paraId="45420DA1" w14:textId="77777777">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656EE9" w:rsidR="00655F2C" w:rsidP="002E32BB" w:rsidRDefault="00E5323B" w14:paraId="3DC93724" w14:textId="77777777">
            <w:pPr>
              <w:spacing w:after="0" w:line="240" w:lineRule="auto"/>
              <w:jc w:val="center"/>
              <w:rPr>
                <w:rFonts w:ascii="Times New Roman" w:hAnsi="Times New Roman" w:eastAsia="Times New Roman" w:cs="Times New Roman"/>
                <w:iCs/>
                <w:sz w:val="28"/>
                <w:szCs w:val="28"/>
                <w:lang w:eastAsia="lv-LV"/>
              </w:rPr>
            </w:pPr>
            <w:r w:rsidRPr="00656EE9">
              <w:rPr>
                <w:rFonts w:ascii="Times New Roman" w:hAnsi="Times New Roman" w:eastAsia="Times New Roman" w:cs="Times New Roman"/>
                <w:iCs/>
                <w:sz w:val="28"/>
                <w:szCs w:val="28"/>
                <w:lang w:eastAsia="lv-LV"/>
              </w:rPr>
              <w:t>3.</w:t>
            </w:r>
          </w:p>
        </w:tc>
        <w:tc>
          <w:tcPr>
            <w:tcW w:w="1700" w:type="pct"/>
            <w:tcBorders>
              <w:top w:val="outset" w:color="auto" w:sz="6" w:space="0"/>
              <w:left w:val="outset" w:color="auto" w:sz="6" w:space="0"/>
              <w:bottom w:val="outset" w:color="auto" w:sz="6" w:space="0"/>
              <w:right w:val="outset" w:color="auto" w:sz="6" w:space="0"/>
            </w:tcBorders>
            <w:hideMark/>
          </w:tcPr>
          <w:p w:rsidRPr="00656EE9" w:rsidR="00E5323B" w:rsidP="00D44C44" w:rsidRDefault="00E5323B" w14:paraId="6B5532F2" w14:textId="77777777">
            <w:pPr>
              <w:spacing w:after="0" w:line="240" w:lineRule="auto"/>
              <w:rPr>
                <w:rFonts w:ascii="Times New Roman" w:hAnsi="Times New Roman" w:eastAsia="Times New Roman" w:cs="Times New Roman"/>
                <w:iCs/>
                <w:sz w:val="28"/>
                <w:szCs w:val="28"/>
                <w:lang w:eastAsia="lv-LV"/>
              </w:rPr>
            </w:pPr>
            <w:r w:rsidRPr="00656EE9">
              <w:rPr>
                <w:rFonts w:ascii="Times New Roman" w:hAnsi="Times New Roman" w:eastAsia="Times New Roman" w:cs="Times New Roman"/>
                <w:iCs/>
                <w:sz w:val="28"/>
                <w:szCs w:val="28"/>
                <w:lang w:eastAsia="lv-LV"/>
              </w:rPr>
              <w:t>Cita informācija</w:t>
            </w:r>
          </w:p>
        </w:tc>
        <w:tc>
          <w:tcPr>
            <w:tcW w:w="3000" w:type="pct"/>
            <w:tcBorders>
              <w:top w:val="outset" w:color="auto" w:sz="6" w:space="0"/>
              <w:left w:val="outset" w:color="auto" w:sz="6" w:space="0"/>
              <w:bottom w:val="outset" w:color="auto" w:sz="6" w:space="0"/>
              <w:right w:val="outset" w:color="auto" w:sz="6" w:space="0"/>
            </w:tcBorders>
            <w:hideMark/>
          </w:tcPr>
          <w:p w:rsidRPr="00656EE9" w:rsidR="00E5323B" w:rsidP="00D44C44" w:rsidRDefault="00BA4F4E" w14:paraId="3E906A12" w14:textId="77777777">
            <w:pPr>
              <w:spacing w:after="0" w:line="240" w:lineRule="auto"/>
              <w:rPr>
                <w:rFonts w:ascii="Times New Roman" w:hAnsi="Times New Roman" w:eastAsia="Times New Roman" w:cs="Times New Roman"/>
                <w:iCs/>
                <w:sz w:val="28"/>
                <w:szCs w:val="28"/>
                <w:lang w:eastAsia="lv-LV"/>
              </w:rPr>
            </w:pPr>
            <w:r w:rsidRPr="00656EE9">
              <w:rPr>
                <w:rFonts w:ascii="Times New Roman" w:hAnsi="Times New Roman" w:eastAsia="Times New Roman" w:cs="Times New Roman"/>
                <w:iCs/>
                <w:sz w:val="28"/>
                <w:szCs w:val="28"/>
                <w:lang w:eastAsia="lv-LV"/>
              </w:rPr>
              <w:t>Nav</w:t>
            </w:r>
          </w:p>
        </w:tc>
      </w:tr>
    </w:tbl>
    <w:p w:rsidRPr="00656EE9" w:rsidR="00B73EDE" w:rsidP="00D44C44" w:rsidRDefault="00B73EDE" w14:paraId="2E174080" w14:textId="77777777">
      <w:pPr>
        <w:pStyle w:val="Body"/>
        <w:spacing w:after="0" w:line="240" w:lineRule="auto"/>
        <w:ind w:firstLine="709"/>
        <w:jc w:val="both"/>
        <w:rPr>
          <w:rFonts w:ascii="Times New Roman" w:hAnsi="Times New Roman" w:cs="Times New Roman"/>
          <w:color w:val="auto"/>
          <w:sz w:val="24"/>
          <w:szCs w:val="24"/>
          <w:lang w:val="de-DE"/>
        </w:rPr>
      </w:pPr>
      <w:bookmarkStart w:name="_Hlk23772613" w:id="3"/>
    </w:p>
    <w:p w:rsidRPr="00656EE9" w:rsidR="00E404E0" w:rsidP="00D44C44" w:rsidRDefault="00E404E0" w14:paraId="4BEE5120" w14:textId="77777777">
      <w:pPr>
        <w:pStyle w:val="Body"/>
        <w:spacing w:after="0" w:line="240" w:lineRule="auto"/>
        <w:ind w:firstLine="709"/>
        <w:jc w:val="both"/>
        <w:rPr>
          <w:rFonts w:ascii="Times New Roman" w:hAnsi="Times New Roman" w:cs="Times New Roman"/>
          <w:color w:val="auto"/>
          <w:sz w:val="24"/>
          <w:szCs w:val="24"/>
          <w:lang w:val="de-DE"/>
        </w:rPr>
      </w:pPr>
    </w:p>
    <w:p w:rsidRPr="00656EE9" w:rsidR="004C6914" w:rsidP="004C6914" w:rsidRDefault="004C6914" w14:paraId="10AB2978" w14:textId="77777777">
      <w:pPr>
        <w:pStyle w:val="Parasts1"/>
        <w:spacing w:after="0" w:line="240" w:lineRule="auto"/>
        <w:ind w:left="142"/>
        <w:rPr>
          <w:rFonts w:ascii="Times New Roman" w:hAnsi="Times New Roman"/>
          <w:sz w:val="28"/>
          <w:szCs w:val="28"/>
        </w:rPr>
      </w:pPr>
      <w:r w:rsidRPr="00656EE9">
        <w:rPr>
          <w:rFonts w:ascii="Times New Roman" w:hAnsi="Times New Roman"/>
          <w:sz w:val="28"/>
          <w:szCs w:val="28"/>
        </w:rPr>
        <w:t>Kultūras ministrs</w:t>
      </w:r>
      <w:r w:rsidRPr="00656EE9">
        <w:rPr>
          <w:rFonts w:ascii="Times New Roman" w:hAnsi="Times New Roman"/>
          <w:sz w:val="28"/>
          <w:szCs w:val="28"/>
        </w:rPr>
        <w:tab/>
      </w:r>
      <w:r w:rsidRPr="00656EE9">
        <w:rPr>
          <w:rFonts w:ascii="Times New Roman" w:hAnsi="Times New Roman"/>
          <w:sz w:val="28"/>
          <w:szCs w:val="28"/>
        </w:rPr>
        <w:tab/>
      </w:r>
      <w:r w:rsidRPr="00656EE9">
        <w:rPr>
          <w:rFonts w:ascii="Times New Roman" w:hAnsi="Times New Roman"/>
          <w:sz w:val="28"/>
          <w:szCs w:val="28"/>
        </w:rPr>
        <w:tab/>
      </w:r>
      <w:r w:rsidRPr="00656EE9">
        <w:rPr>
          <w:rFonts w:ascii="Times New Roman" w:hAnsi="Times New Roman"/>
          <w:sz w:val="28"/>
          <w:szCs w:val="28"/>
        </w:rPr>
        <w:tab/>
      </w:r>
      <w:r w:rsidRPr="00656EE9">
        <w:rPr>
          <w:rFonts w:ascii="Times New Roman" w:hAnsi="Times New Roman"/>
          <w:sz w:val="28"/>
          <w:szCs w:val="28"/>
        </w:rPr>
        <w:tab/>
      </w:r>
      <w:r w:rsidRPr="00656EE9">
        <w:rPr>
          <w:rFonts w:ascii="Times New Roman" w:hAnsi="Times New Roman"/>
          <w:sz w:val="28"/>
          <w:szCs w:val="28"/>
        </w:rPr>
        <w:tab/>
      </w:r>
      <w:r w:rsidRPr="00656EE9">
        <w:rPr>
          <w:rFonts w:ascii="Times New Roman" w:hAnsi="Times New Roman"/>
          <w:sz w:val="28"/>
          <w:szCs w:val="28"/>
        </w:rPr>
        <w:tab/>
      </w:r>
      <w:r w:rsidRPr="00656EE9">
        <w:rPr>
          <w:rFonts w:ascii="Times New Roman" w:hAnsi="Times New Roman"/>
          <w:sz w:val="28"/>
          <w:szCs w:val="28"/>
        </w:rPr>
        <w:tab/>
        <w:t>N.Puntulis</w:t>
      </w:r>
    </w:p>
    <w:p w:rsidRPr="00656EE9" w:rsidR="004C6914" w:rsidP="004C6914" w:rsidRDefault="004C6914" w14:paraId="1162A934" w14:textId="77777777">
      <w:pPr>
        <w:spacing w:after="0" w:line="240" w:lineRule="auto"/>
        <w:ind w:left="142"/>
        <w:rPr>
          <w:rFonts w:ascii="Times New Roman" w:hAnsi="Times New Roman" w:cs="Times New Roman"/>
          <w:sz w:val="28"/>
          <w:szCs w:val="28"/>
        </w:rPr>
      </w:pPr>
    </w:p>
    <w:p w:rsidRPr="00656EE9" w:rsidR="004C6914" w:rsidP="004C6914" w:rsidRDefault="004C6914" w14:paraId="1101E3BF" w14:textId="77777777">
      <w:pPr>
        <w:spacing w:after="0" w:line="240" w:lineRule="auto"/>
        <w:ind w:left="142"/>
        <w:jc w:val="both"/>
        <w:rPr>
          <w:rFonts w:ascii="Times New Roman" w:hAnsi="Times New Roman" w:cs="Times New Roman"/>
          <w:sz w:val="28"/>
          <w:szCs w:val="28"/>
        </w:rPr>
      </w:pPr>
      <w:r w:rsidRPr="00656EE9">
        <w:rPr>
          <w:rFonts w:ascii="Times New Roman" w:hAnsi="Times New Roman" w:cs="Times New Roman"/>
          <w:sz w:val="28"/>
          <w:szCs w:val="28"/>
        </w:rPr>
        <w:t>Vīza: Valsts sekretār</w:t>
      </w:r>
      <w:r w:rsidR="00942A10">
        <w:rPr>
          <w:rFonts w:ascii="Times New Roman" w:hAnsi="Times New Roman" w:cs="Times New Roman"/>
          <w:sz w:val="28"/>
          <w:szCs w:val="28"/>
        </w:rPr>
        <w:t>e</w:t>
      </w:r>
      <w:r w:rsidRPr="00656EE9">
        <w:rPr>
          <w:rFonts w:ascii="Times New Roman" w:hAnsi="Times New Roman" w:cs="Times New Roman"/>
          <w:sz w:val="28"/>
          <w:szCs w:val="28"/>
        </w:rPr>
        <w:tab/>
      </w:r>
      <w:r w:rsidRPr="00656EE9">
        <w:rPr>
          <w:rFonts w:ascii="Times New Roman" w:hAnsi="Times New Roman" w:cs="Times New Roman"/>
          <w:sz w:val="28"/>
          <w:szCs w:val="28"/>
        </w:rPr>
        <w:tab/>
      </w:r>
      <w:r w:rsidRPr="00656EE9">
        <w:rPr>
          <w:rFonts w:ascii="Times New Roman" w:hAnsi="Times New Roman" w:cs="Times New Roman"/>
          <w:sz w:val="28"/>
          <w:szCs w:val="28"/>
        </w:rPr>
        <w:tab/>
      </w:r>
      <w:r w:rsidRPr="00656EE9">
        <w:rPr>
          <w:rFonts w:ascii="Times New Roman" w:hAnsi="Times New Roman" w:cs="Times New Roman"/>
          <w:sz w:val="28"/>
          <w:szCs w:val="28"/>
        </w:rPr>
        <w:tab/>
      </w:r>
      <w:r w:rsidRPr="00656EE9">
        <w:rPr>
          <w:rFonts w:ascii="Times New Roman" w:hAnsi="Times New Roman" w:cs="Times New Roman"/>
          <w:sz w:val="28"/>
          <w:szCs w:val="28"/>
        </w:rPr>
        <w:tab/>
      </w:r>
      <w:r w:rsidRPr="00656EE9">
        <w:rPr>
          <w:rFonts w:ascii="Times New Roman" w:hAnsi="Times New Roman" w:cs="Times New Roman"/>
          <w:sz w:val="28"/>
          <w:szCs w:val="28"/>
        </w:rPr>
        <w:tab/>
      </w:r>
      <w:r w:rsidR="00942A10">
        <w:rPr>
          <w:rFonts w:ascii="Times New Roman" w:hAnsi="Times New Roman" w:cs="Times New Roman"/>
          <w:sz w:val="28"/>
          <w:szCs w:val="28"/>
        </w:rPr>
        <w:tab/>
        <w:t>D.Vilsone</w:t>
      </w:r>
    </w:p>
    <w:p w:rsidRPr="00656EE9" w:rsidR="00184906" w:rsidP="00D44C44" w:rsidRDefault="00184906" w14:paraId="108ABE2D" w14:textId="77777777">
      <w:pPr>
        <w:pStyle w:val="StyleRight"/>
        <w:tabs>
          <w:tab w:val="right" w:pos="9071"/>
        </w:tabs>
        <w:spacing w:after="0"/>
        <w:ind w:firstLine="0"/>
        <w:jc w:val="both"/>
      </w:pPr>
    </w:p>
    <w:p w:rsidR="004C6914" w:rsidP="00D44C44" w:rsidRDefault="004C6914" w14:paraId="50F7C98F" w14:textId="464B7C37">
      <w:pPr>
        <w:pStyle w:val="StyleRight"/>
        <w:tabs>
          <w:tab w:val="right" w:pos="9071"/>
        </w:tabs>
        <w:spacing w:after="0"/>
        <w:ind w:firstLine="0"/>
        <w:jc w:val="both"/>
      </w:pPr>
    </w:p>
    <w:p w:rsidRPr="00656EE9" w:rsidR="002B203F" w:rsidP="00D44C44" w:rsidRDefault="002B203F" w14:paraId="58E93653" w14:textId="77777777">
      <w:pPr>
        <w:pStyle w:val="StyleRight"/>
        <w:tabs>
          <w:tab w:val="right" w:pos="9071"/>
        </w:tabs>
        <w:spacing w:after="0"/>
        <w:ind w:firstLine="0"/>
        <w:jc w:val="both"/>
      </w:pPr>
    </w:p>
    <w:p w:rsidRPr="00656EE9" w:rsidR="00E404E0" w:rsidP="00D44C44" w:rsidRDefault="00AF3AE1" w14:paraId="4CFC5D32" w14:textId="77777777">
      <w:pPr>
        <w:tabs>
          <w:tab w:val="left" w:pos="7655"/>
        </w:tabs>
        <w:spacing w:after="0" w:line="240" w:lineRule="auto"/>
        <w:rPr>
          <w:rFonts w:ascii="Times New Roman" w:hAnsi="Times New Roman" w:cs="Times New Roman"/>
          <w:sz w:val="20"/>
          <w:szCs w:val="20"/>
        </w:rPr>
      </w:pPr>
      <w:r w:rsidRPr="00656EE9">
        <w:rPr>
          <w:rFonts w:ascii="Times New Roman" w:hAnsi="Times New Roman" w:cs="Times New Roman"/>
          <w:sz w:val="20"/>
          <w:szCs w:val="20"/>
        </w:rPr>
        <w:t>Bērziņa</w:t>
      </w:r>
      <w:r w:rsidRPr="00656EE9" w:rsidR="001926F3">
        <w:rPr>
          <w:rFonts w:ascii="Times New Roman" w:hAnsi="Times New Roman" w:cs="Times New Roman"/>
          <w:sz w:val="20"/>
          <w:szCs w:val="20"/>
        </w:rPr>
        <w:t xml:space="preserve"> 673302</w:t>
      </w:r>
      <w:r w:rsidRPr="00656EE9">
        <w:rPr>
          <w:rFonts w:ascii="Times New Roman" w:hAnsi="Times New Roman" w:cs="Times New Roman"/>
          <w:sz w:val="20"/>
          <w:szCs w:val="20"/>
        </w:rPr>
        <w:t>22</w:t>
      </w:r>
    </w:p>
    <w:p w:rsidRPr="00656EE9" w:rsidR="005444AB" w:rsidP="00D44C44" w:rsidRDefault="00556382" w14:paraId="089036BC" w14:textId="77777777">
      <w:pPr>
        <w:tabs>
          <w:tab w:val="left" w:pos="7655"/>
        </w:tabs>
        <w:spacing w:after="0" w:line="240" w:lineRule="auto"/>
        <w:rPr>
          <w:rFonts w:ascii="Times New Roman" w:hAnsi="Times New Roman" w:cs="Times New Roman"/>
          <w:sz w:val="20"/>
          <w:szCs w:val="20"/>
          <w:u w:val="single"/>
        </w:rPr>
      </w:pPr>
      <w:hyperlink w:history="1" r:id="rId14">
        <w:r w:rsidRPr="00656EE9" w:rsidR="00AF3AE1">
          <w:rPr>
            <w:rStyle w:val="Hipersaite"/>
            <w:rFonts w:ascii="Times New Roman" w:hAnsi="Times New Roman" w:cs="Times New Roman"/>
            <w:sz w:val="20"/>
            <w:szCs w:val="20"/>
          </w:rPr>
          <w:t>Vanda.Berzina@km.gov.lv</w:t>
        </w:r>
      </w:hyperlink>
      <w:r w:rsidRPr="00656EE9" w:rsidR="004C6914">
        <w:rPr>
          <w:rStyle w:val="Hipersaite"/>
          <w:rFonts w:ascii="Times New Roman" w:hAnsi="Times New Roman" w:cs="Times New Roman"/>
          <w:color w:val="auto"/>
          <w:sz w:val="20"/>
          <w:szCs w:val="20"/>
        </w:rPr>
        <w:t xml:space="preserve"> </w:t>
      </w:r>
    </w:p>
    <w:bookmarkEnd w:id="3"/>
    <w:p w:rsidRPr="00656EE9" w:rsidR="001926F3" w:rsidP="00D44C44" w:rsidRDefault="001926F3" w14:paraId="1F908F88" w14:textId="77777777">
      <w:pPr>
        <w:tabs>
          <w:tab w:val="left" w:pos="7655"/>
        </w:tabs>
        <w:spacing w:after="0" w:line="240" w:lineRule="auto"/>
        <w:rPr>
          <w:rFonts w:ascii="Times New Roman" w:hAnsi="Times New Roman" w:cs="Times New Roman"/>
          <w:sz w:val="20"/>
          <w:szCs w:val="20"/>
        </w:rPr>
      </w:pPr>
    </w:p>
    <w:p w:rsidRPr="00656EE9" w:rsidR="00CE73AA" w:rsidP="00D44C44" w:rsidRDefault="00CE73AA" w14:paraId="07DF27F4" w14:textId="77777777">
      <w:pPr>
        <w:spacing w:after="0" w:line="240" w:lineRule="auto"/>
        <w:rPr>
          <w:rFonts w:ascii="Times New Roman" w:hAnsi="Times New Roman" w:cs="Times New Roman"/>
          <w:sz w:val="20"/>
          <w:szCs w:val="20"/>
        </w:rPr>
      </w:pPr>
      <w:r w:rsidRPr="00656EE9">
        <w:rPr>
          <w:rFonts w:ascii="Times New Roman" w:hAnsi="Times New Roman" w:cs="Times New Roman"/>
          <w:sz w:val="20"/>
          <w:szCs w:val="20"/>
        </w:rPr>
        <w:t>Šmits 67330269</w:t>
      </w:r>
    </w:p>
    <w:p w:rsidRPr="00656EE9" w:rsidR="00CE73AA" w:rsidP="00D44C44" w:rsidRDefault="00556382" w14:paraId="170C836D" w14:textId="77777777">
      <w:pPr>
        <w:spacing w:after="0" w:line="240" w:lineRule="auto"/>
        <w:rPr>
          <w:rFonts w:ascii="Times New Roman" w:hAnsi="Times New Roman" w:cs="Times New Roman"/>
          <w:sz w:val="20"/>
          <w:szCs w:val="20"/>
        </w:rPr>
      </w:pPr>
      <w:hyperlink w:history="1" r:id="rId15">
        <w:r w:rsidRPr="00656EE9" w:rsidR="004C6914">
          <w:rPr>
            <w:rStyle w:val="Hipersaite"/>
            <w:rFonts w:ascii="Times New Roman" w:hAnsi="Times New Roman" w:cs="Times New Roman"/>
            <w:sz w:val="20"/>
            <w:szCs w:val="20"/>
          </w:rPr>
          <w:t>Kaspars.Smits@km.gov.lv</w:t>
        </w:r>
      </w:hyperlink>
      <w:r w:rsidRPr="00656EE9" w:rsidR="004C6914">
        <w:rPr>
          <w:rStyle w:val="Hipersaite"/>
          <w:rFonts w:ascii="Times New Roman" w:hAnsi="Times New Roman" w:cs="Times New Roman"/>
          <w:color w:val="auto"/>
          <w:sz w:val="20"/>
          <w:szCs w:val="20"/>
        </w:rPr>
        <w:t xml:space="preserve"> </w:t>
      </w:r>
    </w:p>
    <w:sectPr w:rsidRPr="00656EE9" w:rsidR="00CE73AA" w:rsidSect="009A2654">
      <w:headerReference w:type="even" r:id="rId16"/>
      <w:headerReference w:type="default" r:id="rId17"/>
      <w:footerReference w:type="even" r:id="rId18"/>
      <w:footerReference w:type="default" r:id="rId19"/>
      <w:headerReference w:type="first" r:id="rId20"/>
      <w:footerReference w:type="first" r:id="rId2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AB8032" w14:textId="77777777" w:rsidR="006419A5" w:rsidRDefault="006419A5" w:rsidP="00894C55">
      <w:pPr>
        <w:spacing w:after="0" w:line="240" w:lineRule="auto"/>
      </w:pPr>
      <w:r>
        <w:separator/>
      </w:r>
    </w:p>
  </w:endnote>
  <w:endnote w:type="continuationSeparator" w:id="0">
    <w:p w14:paraId="6F1F2448" w14:textId="77777777" w:rsidR="006419A5" w:rsidRDefault="006419A5"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587182" w14:textId="77777777" w:rsidR="004619D9" w:rsidRDefault="004619D9">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2E22D" w14:textId="608B8D16" w:rsidR="00F903F9" w:rsidRPr="00635681" w:rsidRDefault="007F3DE7" w:rsidP="00635681">
    <w:pPr>
      <w:pStyle w:val="Kjene"/>
      <w:rPr>
        <w:szCs w:val="20"/>
      </w:rPr>
    </w:pPr>
    <w:r w:rsidRPr="00817C4F">
      <w:rPr>
        <w:rFonts w:ascii="Times New Roman" w:hAnsi="Times New Roman" w:cs="Times New Roman"/>
        <w:sz w:val="20"/>
        <w:szCs w:val="20"/>
      </w:rPr>
      <w:t>KMAnot_</w:t>
    </w:r>
    <w:r w:rsidR="003410C0">
      <w:rPr>
        <w:rFonts w:ascii="Times New Roman" w:hAnsi="Times New Roman" w:cs="Times New Roman"/>
        <w:sz w:val="20"/>
        <w:szCs w:val="20"/>
      </w:rPr>
      <w:t>1</w:t>
    </w:r>
    <w:r w:rsidR="003B717D">
      <w:rPr>
        <w:rFonts w:ascii="Times New Roman" w:hAnsi="Times New Roman" w:cs="Times New Roman"/>
        <w:sz w:val="20"/>
        <w:szCs w:val="20"/>
      </w:rPr>
      <w:t>2</w:t>
    </w:r>
    <w:r w:rsidRPr="00817C4F">
      <w:rPr>
        <w:rFonts w:ascii="Times New Roman" w:hAnsi="Times New Roman" w:cs="Times New Roman"/>
        <w:sz w:val="20"/>
        <w:szCs w:val="20"/>
      </w:rPr>
      <w:t>0</w:t>
    </w:r>
    <w:r>
      <w:rPr>
        <w:rFonts w:ascii="Times New Roman" w:hAnsi="Times New Roman" w:cs="Times New Roman"/>
        <w:sz w:val="20"/>
        <w:szCs w:val="20"/>
      </w:rPr>
      <w:t>2</w:t>
    </w:r>
    <w:r w:rsidRPr="00817C4F">
      <w:rPr>
        <w:rFonts w:ascii="Times New Roman" w:hAnsi="Times New Roman" w:cs="Times New Roman"/>
        <w:sz w:val="20"/>
        <w:szCs w:val="20"/>
      </w:rPr>
      <w:t>21_groz_konv_kult_vertibas_bibliotekas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1CC729" w14:textId="5DE54493" w:rsidR="00F903F9" w:rsidRPr="00635681" w:rsidRDefault="00817C4F" w:rsidP="00635681">
    <w:pPr>
      <w:pStyle w:val="Kjene"/>
      <w:rPr>
        <w:szCs w:val="20"/>
      </w:rPr>
    </w:pPr>
    <w:r w:rsidRPr="00817C4F">
      <w:rPr>
        <w:rFonts w:ascii="Times New Roman" w:hAnsi="Times New Roman" w:cs="Times New Roman"/>
        <w:sz w:val="20"/>
        <w:szCs w:val="20"/>
      </w:rPr>
      <w:t>KMAnot_</w:t>
    </w:r>
    <w:r w:rsidR="003410C0">
      <w:rPr>
        <w:rFonts w:ascii="Times New Roman" w:hAnsi="Times New Roman" w:cs="Times New Roman"/>
        <w:sz w:val="20"/>
        <w:szCs w:val="20"/>
      </w:rPr>
      <w:t>1</w:t>
    </w:r>
    <w:r w:rsidR="003B717D">
      <w:rPr>
        <w:rFonts w:ascii="Times New Roman" w:hAnsi="Times New Roman" w:cs="Times New Roman"/>
        <w:sz w:val="20"/>
        <w:szCs w:val="20"/>
      </w:rPr>
      <w:t>2</w:t>
    </w:r>
    <w:r w:rsidR="007F3DE7" w:rsidRPr="00817C4F">
      <w:rPr>
        <w:rFonts w:ascii="Times New Roman" w:hAnsi="Times New Roman" w:cs="Times New Roman"/>
        <w:sz w:val="20"/>
        <w:szCs w:val="20"/>
      </w:rPr>
      <w:t>0</w:t>
    </w:r>
    <w:r w:rsidR="007F3DE7">
      <w:rPr>
        <w:rFonts w:ascii="Times New Roman" w:hAnsi="Times New Roman" w:cs="Times New Roman"/>
        <w:sz w:val="20"/>
        <w:szCs w:val="20"/>
      </w:rPr>
      <w:t>2</w:t>
    </w:r>
    <w:r w:rsidR="007F3DE7" w:rsidRPr="00817C4F">
      <w:rPr>
        <w:rFonts w:ascii="Times New Roman" w:hAnsi="Times New Roman" w:cs="Times New Roman"/>
        <w:sz w:val="20"/>
        <w:szCs w:val="20"/>
      </w:rPr>
      <w:t>21</w:t>
    </w:r>
    <w:r w:rsidRPr="00817C4F">
      <w:rPr>
        <w:rFonts w:ascii="Times New Roman" w:hAnsi="Times New Roman" w:cs="Times New Roman"/>
        <w:sz w:val="20"/>
        <w:szCs w:val="20"/>
      </w:rPr>
      <w:t>_groz_konv_kult_vertibas_bibliotekas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E7BD15" w14:textId="77777777" w:rsidR="006419A5" w:rsidRDefault="006419A5" w:rsidP="00894C55">
      <w:pPr>
        <w:spacing w:after="0" w:line="240" w:lineRule="auto"/>
      </w:pPr>
      <w:r>
        <w:separator/>
      </w:r>
    </w:p>
  </w:footnote>
  <w:footnote w:type="continuationSeparator" w:id="0">
    <w:p w14:paraId="2C6801C1" w14:textId="77777777" w:rsidR="006419A5" w:rsidRDefault="006419A5"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19D9" w:rsidRDefault="004619D9" w14:paraId="65C95B55" w14:textId="77777777">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rPr>
    </w:sdtEndPr>
    <w:sdtContent>
      <w:p w:rsidRPr="00AE46A0" w:rsidR="00F903F9" w:rsidRDefault="00F903F9" w14:paraId="1EE669C6" w14:textId="24AA9508">
        <w:pPr>
          <w:pStyle w:val="Galvene"/>
          <w:jc w:val="center"/>
          <w:rPr>
            <w:rFonts w:ascii="Times New Roman" w:hAnsi="Times New Roman" w:cs="Times New Roman"/>
          </w:rPr>
        </w:pPr>
        <w:r w:rsidRPr="002E32BB">
          <w:rPr>
            <w:rFonts w:ascii="Times New Roman" w:hAnsi="Times New Roman" w:cs="Times New Roman"/>
          </w:rPr>
          <w:fldChar w:fldCharType="begin"/>
        </w:r>
        <w:r w:rsidRPr="002E32BB">
          <w:rPr>
            <w:rFonts w:ascii="Times New Roman" w:hAnsi="Times New Roman" w:cs="Times New Roman"/>
          </w:rPr>
          <w:instrText xml:space="preserve"> PAGE   \* MERGEFORMAT </w:instrText>
        </w:r>
        <w:r w:rsidRPr="002E32BB">
          <w:rPr>
            <w:rFonts w:ascii="Times New Roman" w:hAnsi="Times New Roman" w:cs="Times New Roman"/>
          </w:rPr>
          <w:fldChar w:fldCharType="separate"/>
        </w:r>
        <w:r w:rsidR="007F3DE7">
          <w:rPr>
            <w:rFonts w:ascii="Times New Roman" w:hAnsi="Times New Roman" w:cs="Times New Roman"/>
            <w:noProof/>
          </w:rPr>
          <w:t>2</w:t>
        </w:r>
        <w:r w:rsidRPr="002E32BB">
          <w:rPr>
            <w:rFonts w:ascii="Times New Roman" w:hAnsi="Times New Roman" w:cs="Times New Roman"/>
            <w:noProof/>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19D9" w:rsidRDefault="004619D9" w14:paraId="1855CE5A" w14:textId="77777777">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13"/>
    <w:multiLevelType w:val="multilevel"/>
    <w:tmpl w:val="00000896"/>
    <w:lvl w:ilvl="0">
      <w:start w:val="1"/>
      <w:numFmt w:val="decimal"/>
      <w:lvlText w:val="%1"/>
      <w:lvlJc w:val="left"/>
      <w:pPr>
        <w:ind w:left="829" w:hanging="425"/>
      </w:pPr>
      <w:rPr>
        <w:rFonts w:ascii="Arial" w:hAnsi="Arial" w:cs="Arial"/>
        <w:b w:val="0"/>
        <w:bCs w:val="0"/>
        <w:sz w:val="16"/>
        <w:szCs w:val="16"/>
      </w:rPr>
    </w:lvl>
    <w:lvl w:ilvl="1">
      <w:numFmt w:val="bullet"/>
      <w:lvlText w:val="•"/>
      <w:lvlJc w:val="left"/>
      <w:pPr>
        <w:ind w:left="1672" w:hanging="425"/>
      </w:pPr>
    </w:lvl>
    <w:lvl w:ilvl="2">
      <w:numFmt w:val="bullet"/>
      <w:lvlText w:val="•"/>
      <w:lvlJc w:val="left"/>
      <w:pPr>
        <w:ind w:left="2516" w:hanging="425"/>
      </w:pPr>
    </w:lvl>
    <w:lvl w:ilvl="3">
      <w:numFmt w:val="bullet"/>
      <w:lvlText w:val="•"/>
      <w:lvlJc w:val="left"/>
      <w:pPr>
        <w:ind w:left="3360" w:hanging="425"/>
      </w:pPr>
    </w:lvl>
    <w:lvl w:ilvl="4">
      <w:numFmt w:val="bullet"/>
      <w:lvlText w:val="•"/>
      <w:lvlJc w:val="left"/>
      <w:pPr>
        <w:ind w:left="4203" w:hanging="425"/>
      </w:pPr>
    </w:lvl>
    <w:lvl w:ilvl="5">
      <w:numFmt w:val="bullet"/>
      <w:lvlText w:val="•"/>
      <w:lvlJc w:val="left"/>
      <w:pPr>
        <w:ind w:left="5047" w:hanging="425"/>
      </w:pPr>
    </w:lvl>
    <w:lvl w:ilvl="6">
      <w:numFmt w:val="bullet"/>
      <w:lvlText w:val="•"/>
      <w:lvlJc w:val="left"/>
      <w:pPr>
        <w:ind w:left="5891" w:hanging="425"/>
      </w:pPr>
    </w:lvl>
    <w:lvl w:ilvl="7">
      <w:numFmt w:val="bullet"/>
      <w:lvlText w:val="•"/>
      <w:lvlJc w:val="left"/>
      <w:pPr>
        <w:ind w:left="6734" w:hanging="425"/>
      </w:pPr>
    </w:lvl>
    <w:lvl w:ilvl="8">
      <w:numFmt w:val="bullet"/>
      <w:lvlText w:val="•"/>
      <w:lvlJc w:val="left"/>
      <w:pPr>
        <w:ind w:left="7578" w:hanging="425"/>
      </w:pPr>
    </w:lvl>
  </w:abstractNum>
  <w:abstractNum w:abstractNumId="1" w15:restartNumberingAfterBreak="0">
    <w:nsid w:val="0B3D59B6"/>
    <w:multiLevelType w:val="hybridMultilevel"/>
    <w:tmpl w:val="5BA09090"/>
    <w:lvl w:ilvl="0" w:tplc="53E29F4A">
      <w:numFmt w:val="bullet"/>
      <w:lvlText w:val="-"/>
      <w:lvlJc w:val="left"/>
      <w:pPr>
        <w:ind w:left="430" w:hanging="360"/>
      </w:pPr>
      <w:rPr>
        <w:rFonts w:ascii="Times New Roman" w:eastAsia="Times New Roman" w:hAnsi="Times New Roman" w:cs="Times New Roman" w:hint="default"/>
      </w:rPr>
    </w:lvl>
    <w:lvl w:ilvl="1" w:tplc="04260003">
      <w:start w:val="1"/>
      <w:numFmt w:val="bullet"/>
      <w:lvlText w:val="o"/>
      <w:lvlJc w:val="left"/>
      <w:pPr>
        <w:ind w:left="1150" w:hanging="360"/>
      </w:pPr>
      <w:rPr>
        <w:rFonts w:ascii="Courier New" w:hAnsi="Courier New" w:cs="Courier New" w:hint="default"/>
      </w:rPr>
    </w:lvl>
    <w:lvl w:ilvl="2" w:tplc="04260005">
      <w:start w:val="1"/>
      <w:numFmt w:val="bullet"/>
      <w:lvlText w:val=""/>
      <w:lvlJc w:val="left"/>
      <w:pPr>
        <w:ind w:left="1870" w:hanging="360"/>
      </w:pPr>
      <w:rPr>
        <w:rFonts w:ascii="Wingdings" w:hAnsi="Wingdings" w:hint="default"/>
      </w:rPr>
    </w:lvl>
    <w:lvl w:ilvl="3" w:tplc="04260001">
      <w:start w:val="1"/>
      <w:numFmt w:val="bullet"/>
      <w:lvlText w:val=""/>
      <w:lvlJc w:val="left"/>
      <w:pPr>
        <w:ind w:left="2590" w:hanging="360"/>
      </w:pPr>
      <w:rPr>
        <w:rFonts w:ascii="Symbol" w:hAnsi="Symbol" w:hint="default"/>
      </w:rPr>
    </w:lvl>
    <w:lvl w:ilvl="4" w:tplc="04260003">
      <w:start w:val="1"/>
      <w:numFmt w:val="bullet"/>
      <w:lvlText w:val="o"/>
      <w:lvlJc w:val="left"/>
      <w:pPr>
        <w:ind w:left="3310" w:hanging="360"/>
      </w:pPr>
      <w:rPr>
        <w:rFonts w:ascii="Courier New" w:hAnsi="Courier New" w:cs="Courier New" w:hint="default"/>
      </w:rPr>
    </w:lvl>
    <w:lvl w:ilvl="5" w:tplc="04260005">
      <w:start w:val="1"/>
      <w:numFmt w:val="bullet"/>
      <w:lvlText w:val=""/>
      <w:lvlJc w:val="left"/>
      <w:pPr>
        <w:ind w:left="4030" w:hanging="360"/>
      </w:pPr>
      <w:rPr>
        <w:rFonts w:ascii="Wingdings" w:hAnsi="Wingdings" w:hint="default"/>
      </w:rPr>
    </w:lvl>
    <w:lvl w:ilvl="6" w:tplc="04260001">
      <w:start w:val="1"/>
      <w:numFmt w:val="bullet"/>
      <w:lvlText w:val=""/>
      <w:lvlJc w:val="left"/>
      <w:pPr>
        <w:ind w:left="4750" w:hanging="360"/>
      </w:pPr>
      <w:rPr>
        <w:rFonts w:ascii="Symbol" w:hAnsi="Symbol" w:hint="default"/>
      </w:rPr>
    </w:lvl>
    <w:lvl w:ilvl="7" w:tplc="04260003">
      <w:start w:val="1"/>
      <w:numFmt w:val="bullet"/>
      <w:lvlText w:val="o"/>
      <w:lvlJc w:val="left"/>
      <w:pPr>
        <w:ind w:left="5470" w:hanging="360"/>
      </w:pPr>
      <w:rPr>
        <w:rFonts w:ascii="Courier New" w:hAnsi="Courier New" w:cs="Courier New" w:hint="default"/>
      </w:rPr>
    </w:lvl>
    <w:lvl w:ilvl="8" w:tplc="04260005">
      <w:start w:val="1"/>
      <w:numFmt w:val="bullet"/>
      <w:lvlText w:val=""/>
      <w:lvlJc w:val="left"/>
      <w:pPr>
        <w:ind w:left="6190" w:hanging="360"/>
      </w:pPr>
      <w:rPr>
        <w:rFonts w:ascii="Wingdings" w:hAnsi="Wingdings" w:hint="default"/>
      </w:rPr>
    </w:lvl>
  </w:abstractNum>
  <w:abstractNum w:abstractNumId="2" w15:restartNumberingAfterBreak="0">
    <w:nsid w:val="114253B7"/>
    <w:multiLevelType w:val="hybridMultilevel"/>
    <w:tmpl w:val="91C251D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1EB0564"/>
    <w:multiLevelType w:val="hybridMultilevel"/>
    <w:tmpl w:val="C74402E8"/>
    <w:lvl w:ilvl="0" w:tplc="04260019">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5174C88"/>
    <w:multiLevelType w:val="hybridMultilevel"/>
    <w:tmpl w:val="B6462394"/>
    <w:lvl w:ilvl="0" w:tplc="32E8747C">
      <w:start w:val="1"/>
      <w:numFmt w:val="lowerLetter"/>
      <w:lvlText w:val="%1."/>
      <w:lvlJc w:val="left"/>
      <w:pPr>
        <w:ind w:left="720" w:hanging="360"/>
      </w:pPr>
      <w:rPr>
        <w:rFonts w:ascii="Times New Roman" w:eastAsia="Times New Roman"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8E07558"/>
    <w:multiLevelType w:val="hybridMultilevel"/>
    <w:tmpl w:val="60062D52"/>
    <w:lvl w:ilvl="0" w:tplc="2B42DDAE">
      <w:start w:val="1"/>
      <w:numFmt w:val="decimal"/>
      <w:lvlText w:val="%1)"/>
      <w:lvlJc w:val="left"/>
      <w:pPr>
        <w:ind w:left="720" w:hanging="360"/>
      </w:pPr>
      <w:rPr>
        <w:rFonts w:hint="default"/>
        <w:strike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8F769EE"/>
    <w:multiLevelType w:val="hybridMultilevel"/>
    <w:tmpl w:val="CB6458CE"/>
    <w:lvl w:ilvl="0" w:tplc="04260019">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5DA2059"/>
    <w:multiLevelType w:val="hybridMultilevel"/>
    <w:tmpl w:val="D890ADD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CBF31C9"/>
    <w:multiLevelType w:val="hybridMultilevel"/>
    <w:tmpl w:val="512EDCF0"/>
    <w:lvl w:ilvl="0" w:tplc="04260019">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9ED3CF4"/>
    <w:multiLevelType w:val="hybridMultilevel"/>
    <w:tmpl w:val="A63E2078"/>
    <w:lvl w:ilvl="0" w:tplc="2B42DDAE">
      <w:start w:val="1"/>
      <w:numFmt w:val="decimal"/>
      <w:lvlText w:val="%1)"/>
      <w:lvlJc w:val="left"/>
      <w:pPr>
        <w:ind w:left="720" w:hanging="360"/>
      </w:pPr>
      <w:rPr>
        <w:rFonts w:hint="default"/>
        <w:strike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A031E85"/>
    <w:multiLevelType w:val="hybridMultilevel"/>
    <w:tmpl w:val="35DA66B0"/>
    <w:lvl w:ilvl="0" w:tplc="69E042DA">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4BBD5477"/>
    <w:multiLevelType w:val="hybridMultilevel"/>
    <w:tmpl w:val="B1ACAB2A"/>
    <w:lvl w:ilvl="0" w:tplc="69E042DA">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4F56594A"/>
    <w:multiLevelType w:val="hybridMultilevel"/>
    <w:tmpl w:val="511E3CC2"/>
    <w:lvl w:ilvl="0" w:tplc="69E042DA">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5ED54973"/>
    <w:multiLevelType w:val="hybridMultilevel"/>
    <w:tmpl w:val="39D86EE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FD715FF"/>
    <w:multiLevelType w:val="hybridMultilevel"/>
    <w:tmpl w:val="3030E8B6"/>
    <w:lvl w:ilvl="0" w:tplc="69E042DA">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68B000B0"/>
    <w:multiLevelType w:val="hybridMultilevel"/>
    <w:tmpl w:val="0FBAB09A"/>
    <w:lvl w:ilvl="0" w:tplc="809E9EB4">
      <w:start w:val="27"/>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6A2B484B"/>
    <w:multiLevelType w:val="hybridMultilevel"/>
    <w:tmpl w:val="05DC2842"/>
    <w:lvl w:ilvl="0" w:tplc="DD663952">
      <w:start w:val="1"/>
      <w:numFmt w:val="lowerLetter"/>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7C5C3BC2"/>
    <w:multiLevelType w:val="hybridMultilevel"/>
    <w:tmpl w:val="05DC2842"/>
    <w:lvl w:ilvl="0" w:tplc="DD663952">
      <w:start w:val="1"/>
      <w:numFmt w:val="lowerLetter"/>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15"/>
  </w:num>
  <w:num w:numId="3">
    <w:abstractNumId w:val="14"/>
  </w:num>
  <w:num w:numId="4">
    <w:abstractNumId w:val="3"/>
  </w:num>
  <w:num w:numId="5">
    <w:abstractNumId w:val="12"/>
  </w:num>
  <w:num w:numId="6">
    <w:abstractNumId w:val="17"/>
  </w:num>
  <w:num w:numId="7">
    <w:abstractNumId w:val="7"/>
  </w:num>
  <w:num w:numId="8">
    <w:abstractNumId w:val="13"/>
  </w:num>
  <w:num w:numId="9">
    <w:abstractNumId w:val="11"/>
  </w:num>
  <w:num w:numId="10">
    <w:abstractNumId w:val="0"/>
  </w:num>
  <w:num w:numId="11">
    <w:abstractNumId w:val="4"/>
  </w:num>
  <w:num w:numId="12">
    <w:abstractNumId w:val="16"/>
  </w:num>
  <w:num w:numId="13">
    <w:abstractNumId w:val="8"/>
  </w:num>
  <w:num w:numId="14">
    <w:abstractNumId w:val="6"/>
  </w:num>
  <w:num w:numId="15">
    <w:abstractNumId w:val="9"/>
  </w:num>
  <w:num w:numId="16">
    <w:abstractNumId w:val="2"/>
  </w:num>
  <w:num w:numId="17">
    <w:abstractNumId w:val="10"/>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0011"/>
    <w:rsid w:val="0000008D"/>
    <w:rsid w:val="00003597"/>
    <w:rsid w:val="00004318"/>
    <w:rsid w:val="00004970"/>
    <w:rsid w:val="0000625A"/>
    <w:rsid w:val="00006386"/>
    <w:rsid w:val="00012337"/>
    <w:rsid w:val="00013DB0"/>
    <w:rsid w:val="000146B5"/>
    <w:rsid w:val="00021383"/>
    <w:rsid w:val="00022B3D"/>
    <w:rsid w:val="00023A70"/>
    <w:rsid w:val="00023DCA"/>
    <w:rsid w:val="00024735"/>
    <w:rsid w:val="00030108"/>
    <w:rsid w:val="000310B8"/>
    <w:rsid w:val="0003368C"/>
    <w:rsid w:val="00033732"/>
    <w:rsid w:val="00040782"/>
    <w:rsid w:val="00044466"/>
    <w:rsid w:val="00044A1B"/>
    <w:rsid w:val="00044C2C"/>
    <w:rsid w:val="00047931"/>
    <w:rsid w:val="00047C56"/>
    <w:rsid w:val="00052108"/>
    <w:rsid w:val="00053F99"/>
    <w:rsid w:val="0005434B"/>
    <w:rsid w:val="000567AF"/>
    <w:rsid w:val="00056E8F"/>
    <w:rsid w:val="00064182"/>
    <w:rsid w:val="000704CA"/>
    <w:rsid w:val="00073337"/>
    <w:rsid w:val="0007427E"/>
    <w:rsid w:val="00074B19"/>
    <w:rsid w:val="00075899"/>
    <w:rsid w:val="000759B1"/>
    <w:rsid w:val="00082871"/>
    <w:rsid w:val="0008287F"/>
    <w:rsid w:val="00082966"/>
    <w:rsid w:val="00084242"/>
    <w:rsid w:val="000916FB"/>
    <w:rsid w:val="00091F06"/>
    <w:rsid w:val="000925A7"/>
    <w:rsid w:val="00093C1C"/>
    <w:rsid w:val="00093D81"/>
    <w:rsid w:val="000A464B"/>
    <w:rsid w:val="000A517B"/>
    <w:rsid w:val="000A533D"/>
    <w:rsid w:val="000A5AFA"/>
    <w:rsid w:val="000A6558"/>
    <w:rsid w:val="000A7BA8"/>
    <w:rsid w:val="000B02C8"/>
    <w:rsid w:val="000B0431"/>
    <w:rsid w:val="000B2BC1"/>
    <w:rsid w:val="000B2FB7"/>
    <w:rsid w:val="000B37DE"/>
    <w:rsid w:val="000B5155"/>
    <w:rsid w:val="000B558F"/>
    <w:rsid w:val="000B5606"/>
    <w:rsid w:val="000B768B"/>
    <w:rsid w:val="000B7CEE"/>
    <w:rsid w:val="000C18B4"/>
    <w:rsid w:val="000C2872"/>
    <w:rsid w:val="000C38CF"/>
    <w:rsid w:val="000C3D70"/>
    <w:rsid w:val="000C6821"/>
    <w:rsid w:val="000C72EF"/>
    <w:rsid w:val="000C7435"/>
    <w:rsid w:val="000C7F85"/>
    <w:rsid w:val="000D085E"/>
    <w:rsid w:val="000D2378"/>
    <w:rsid w:val="000D2771"/>
    <w:rsid w:val="000D2921"/>
    <w:rsid w:val="000D2ECA"/>
    <w:rsid w:val="000D37AB"/>
    <w:rsid w:val="000D3EC7"/>
    <w:rsid w:val="000D685D"/>
    <w:rsid w:val="000E0AC5"/>
    <w:rsid w:val="000E2758"/>
    <w:rsid w:val="000E4AA2"/>
    <w:rsid w:val="000F0D3A"/>
    <w:rsid w:val="000F292D"/>
    <w:rsid w:val="000F2FCC"/>
    <w:rsid w:val="000F3DE7"/>
    <w:rsid w:val="000F3ED6"/>
    <w:rsid w:val="000F44C9"/>
    <w:rsid w:val="000F58F8"/>
    <w:rsid w:val="000F5ED5"/>
    <w:rsid w:val="0010018A"/>
    <w:rsid w:val="00100755"/>
    <w:rsid w:val="001008BE"/>
    <w:rsid w:val="00102420"/>
    <w:rsid w:val="00102C7E"/>
    <w:rsid w:val="00107C08"/>
    <w:rsid w:val="00110AD4"/>
    <w:rsid w:val="00111537"/>
    <w:rsid w:val="00111833"/>
    <w:rsid w:val="00113F6D"/>
    <w:rsid w:val="00114C4A"/>
    <w:rsid w:val="00114DE1"/>
    <w:rsid w:val="00115F83"/>
    <w:rsid w:val="00116625"/>
    <w:rsid w:val="00117092"/>
    <w:rsid w:val="00117324"/>
    <w:rsid w:val="00120240"/>
    <w:rsid w:val="00123690"/>
    <w:rsid w:val="00130BE4"/>
    <w:rsid w:val="00131039"/>
    <w:rsid w:val="00131A5B"/>
    <w:rsid w:val="0013239A"/>
    <w:rsid w:val="0013379F"/>
    <w:rsid w:val="00134748"/>
    <w:rsid w:val="001361AB"/>
    <w:rsid w:val="00140D5A"/>
    <w:rsid w:val="001414FA"/>
    <w:rsid w:val="00141DF9"/>
    <w:rsid w:val="0014266C"/>
    <w:rsid w:val="0014478D"/>
    <w:rsid w:val="0014744F"/>
    <w:rsid w:val="00147E3A"/>
    <w:rsid w:val="00150ACD"/>
    <w:rsid w:val="00151638"/>
    <w:rsid w:val="001523CB"/>
    <w:rsid w:val="00152F8C"/>
    <w:rsid w:val="001552E8"/>
    <w:rsid w:val="00155FB2"/>
    <w:rsid w:val="00160BFD"/>
    <w:rsid w:val="00161D23"/>
    <w:rsid w:val="00164768"/>
    <w:rsid w:val="00165B86"/>
    <w:rsid w:val="001667A3"/>
    <w:rsid w:val="001670CE"/>
    <w:rsid w:val="001704C2"/>
    <w:rsid w:val="00171934"/>
    <w:rsid w:val="0017655E"/>
    <w:rsid w:val="00176B7E"/>
    <w:rsid w:val="00176B88"/>
    <w:rsid w:val="0018113E"/>
    <w:rsid w:val="0018160F"/>
    <w:rsid w:val="00184906"/>
    <w:rsid w:val="0018718C"/>
    <w:rsid w:val="001926F3"/>
    <w:rsid w:val="001929C5"/>
    <w:rsid w:val="00192A58"/>
    <w:rsid w:val="00193C69"/>
    <w:rsid w:val="001945FB"/>
    <w:rsid w:val="00196EF0"/>
    <w:rsid w:val="001A07F4"/>
    <w:rsid w:val="001A154D"/>
    <w:rsid w:val="001A29C2"/>
    <w:rsid w:val="001A66B0"/>
    <w:rsid w:val="001A6E30"/>
    <w:rsid w:val="001B14F9"/>
    <w:rsid w:val="001B4274"/>
    <w:rsid w:val="001B4434"/>
    <w:rsid w:val="001B46B5"/>
    <w:rsid w:val="001B46B9"/>
    <w:rsid w:val="001B5E1B"/>
    <w:rsid w:val="001B61D1"/>
    <w:rsid w:val="001B7B70"/>
    <w:rsid w:val="001C0E8C"/>
    <w:rsid w:val="001C14B8"/>
    <w:rsid w:val="001C1575"/>
    <w:rsid w:val="001C3D4C"/>
    <w:rsid w:val="001C4984"/>
    <w:rsid w:val="001C5796"/>
    <w:rsid w:val="001C59F5"/>
    <w:rsid w:val="001D11F7"/>
    <w:rsid w:val="001D24E3"/>
    <w:rsid w:val="001D2ABA"/>
    <w:rsid w:val="001D3027"/>
    <w:rsid w:val="001D4100"/>
    <w:rsid w:val="001D52B4"/>
    <w:rsid w:val="001D52F2"/>
    <w:rsid w:val="001D54A2"/>
    <w:rsid w:val="001D5B30"/>
    <w:rsid w:val="001D71B4"/>
    <w:rsid w:val="001D7ED1"/>
    <w:rsid w:val="001E0788"/>
    <w:rsid w:val="001E143D"/>
    <w:rsid w:val="001E29C8"/>
    <w:rsid w:val="001E2B4D"/>
    <w:rsid w:val="001E4720"/>
    <w:rsid w:val="001E5461"/>
    <w:rsid w:val="001E62B6"/>
    <w:rsid w:val="001F032D"/>
    <w:rsid w:val="001F0B1A"/>
    <w:rsid w:val="001F282C"/>
    <w:rsid w:val="001F5397"/>
    <w:rsid w:val="001F5449"/>
    <w:rsid w:val="001F544A"/>
    <w:rsid w:val="001F55A6"/>
    <w:rsid w:val="001F5BB0"/>
    <w:rsid w:val="001F7F33"/>
    <w:rsid w:val="00202F42"/>
    <w:rsid w:val="00203CE8"/>
    <w:rsid w:val="00204266"/>
    <w:rsid w:val="002042D5"/>
    <w:rsid w:val="00206789"/>
    <w:rsid w:val="002114CE"/>
    <w:rsid w:val="002147C4"/>
    <w:rsid w:val="00220001"/>
    <w:rsid w:val="00223BF5"/>
    <w:rsid w:val="00226F6C"/>
    <w:rsid w:val="00236CB1"/>
    <w:rsid w:val="00241992"/>
    <w:rsid w:val="0024298C"/>
    <w:rsid w:val="00243426"/>
    <w:rsid w:val="00244223"/>
    <w:rsid w:val="00244F75"/>
    <w:rsid w:val="00245768"/>
    <w:rsid w:val="00247739"/>
    <w:rsid w:val="0025025F"/>
    <w:rsid w:val="0025082B"/>
    <w:rsid w:val="00251A06"/>
    <w:rsid w:val="002529E7"/>
    <w:rsid w:val="00257A27"/>
    <w:rsid w:val="00261DCA"/>
    <w:rsid w:val="002637B6"/>
    <w:rsid w:val="00263B0F"/>
    <w:rsid w:val="00263F39"/>
    <w:rsid w:val="00264AC8"/>
    <w:rsid w:val="00265215"/>
    <w:rsid w:val="00265882"/>
    <w:rsid w:val="002664C0"/>
    <w:rsid w:val="002713D0"/>
    <w:rsid w:val="00271FA0"/>
    <w:rsid w:val="00272181"/>
    <w:rsid w:val="0027301D"/>
    <w:rsid w:val="002744B7"/>
    <w:rsid w:val="00274791"/>
    <w:rsid w:val="00275320"/>
    <w:rsid w:val="0027565D"/>
    <w:rsid w:val="00275B52"/>
    <w:rsid w:val="002767C0"/>
    <w:rsid w:val="002769CB"/>
    <w:rsid w:val="00280117"/>
    <w:rsid w:val="002812B3"/>
    <w:rsid w:val="00281A5F"/>
    <w:rsid w:val="00282694"/>
    <w:rsid w:val="00282B3C"/>
    <w:rsid w:val="00283018"/>
    <w:rsid w:val="002841A9"/>
    <w:rsid w:val="002847DD"/>
    <w:rsid w:val="00285A81"/>
    <w:rsid w:val="0028669E"/>
    <w:rsid w:val="002902EF"/>
    <w:rsid w:val="00290DD5"/>
    <w:rsid w:val="00291844"/>
    <w:rsid w:val="00293641"/>
    <w:rsid w:val="00296BD5"/>
    <w:rsid w:val="00297528"/>
    <w:rsid w:val="00297B6B"/>
    <w:rsid w:val="002A07BB"/>
    <w:rsid w:val="002A6088"/>
    <w:rsid w:val="002A6966"/>
    <w:rsid w:val="002B00C2"/>
    <w:rsid w:val="002B03BC"/>
    <w:rsid w:val="002B0DD5"/>
    <w:rsid w:val="002B203F"/>
    <w:rsid w:val="002B2668"/>
    <w:rsid w:val="002B386D"/>
    <w:rsid w:val="002B6270"/>
    <w:rsid w:val="002B7226"/>
    <w:rsid w:val="002B775E"/>
    <w:rsid w:val="002C0500"/>
    <w:rsid w:val="002C1601"/>
    <w:rsid w:val="002C1C6F"/>
    <w:rsid w:val="002C25EE"/>
    <w:rsid w:val="002C5512"/>
    <w:rsid w:val="002C6514"/>
    <w:rsid w:val="002C688A"/>
    <w:rsid w:val="002D1021"/>
    <w:rsid w:val="002D2BE6"/>
    <w:rsid w:val="002D2E84"/>
    <w:rsid w:val="002D42D5"/>
    <w:rsid w:val="002D45C5"/>
    <w:rsid w:val="002D4F38"/>
    <w:rsid w:val="002E08EE"/>
    <w:rsid w:val="002E17E0"/>
    <w:rsid w:val="002E1C05"/>
    <w:rsid w:val="002E27FC"/>
    <w:rsid w:val="002E32BB"/>
    <w:rsid w:val="002E4B69"/>
    <w:rsid w:val="002E5125"/>
    <w:rsid w:val="002F18A0"/>
    <w:rsid w:val="002F3D9A"/>
    <w:rsid w:val="002F4A36"/>
    <w:rsid w:val="002F523B"/>
    <w:rsid w:val="002F735E"/>
    <w:rsid w:val="00302E30"/>
    <w:rsid w:val="00303BCE"/>
    <w:rsid w:val="00303D07"/>
    <w:rsid w:val="00303ED3"/>
    <w:rsid w:val="003048A2"/>
    <w:rsid w:val="003068F5"/>
    <w:rsid w:val="003076FA"/>
    <w:rsid w:val="003105B6"/>
    <w:rsid w:val="0031384A"/>
    <w:rsid w:val="003142F5"/>
    <w:rsid w:val="003145B5"/>
    <w:rsid w:val="00314E32"/>
    <w:rsid w:val="00315D49"/>
    <w:rsid w:val="0031743F"/>
    <w:rsid w:val="00317558"/>
    <w:rsid w:val="0032129C"/>
    <w:rsid w:val="00321B45"/>
    <w:rsid w:val="00322044"/>
    <w:rsid w:val="00331D17"/>
    <w:rsid w:val="00332381"/>
    <w:rsid w:val="0033238F"/>
    <w:rsid w:val="00332B26"/>
    <w:rsid w:val="003336EA"/>
    <w:rsid w:val="003341D4"/>
    <w:rsid w:val="00334A32"/>
    <w:rsid w:val="00336774"/>
    <w:rsid w:val="003375E9"/>
    <w:rsid w:val="003404F4"/>
    <w:rsid w:val="00340B47"/>
    <w:rsid w:val="003410C0"/>
    <w:rsid w:val="00342C56"/>
    <w:rsid w:val="00344373"/>
    <w:rsid w:val="0034470B"/>
    <w:rsid w:val="003450A9"/>
    <w:rsid w:val="00345739"/>
    <w:rsid w:val="003475A2"/>
    <w:rsid w:val="00354B52"/>
    <w:rsid w:val="00354B6A"/>
    <w:rsid w:val="00355227"/>
    <w:rsid w:val="00355B44"/>
    <w:rsid w:val="00356EAB"/>
    <w:rsid w:val="00357440"/>
    <w:rsid w:val="003578B6"/>
    <w:rsid w:val="00363686"/>
    <w:rsid w:val="00364417"/>
    <w:rsid w:val="0036794E"/>
    <w:rsid w:val="003702B1"/>
    <w:rsid w:val="0037346E"/>
    <w:rsid w:val="00373DC7"/>
    <w:rsid w:val="0037497D"/>
    <w:rsid w:val="00374DC7"/>
    <w:rsid w:val="00377E87"/>
    <w:rsid w:val="00381C11"/>
    <w:rsid w:val="00381E41"/>
    <w:rsid w:val="00382543"/>
    <w:rsid w:val="00383DA2"/>
    <w:rsid w:val="00386257"/>
    <w:rsid w:val="00390024"/>
    <w:rsid w:val="003902EF"/>
    <w:rsid w:val="00392279"/>
    <w:rsid w:val="003975F4"/>
    <w:rsid w:val="003979E3"/>
    <w:rsid w:val="00397B14"/>
    <w:rsid w:val="00397EFA"/>
    <w:rsid w:val="003A0A7C"/>
    <w:rsid w:val="003A4923"/>
    <w:rsid w:val="003A4EED"/>
    <w:rsid w:val="003A67BF"/>
    <w:rsid w:val="003A7724"/>
    <w:rsid w:val="003A79FF"/>
    <w:rsid w:val="003B0BF9"/>
    <w:rsid w:val="003B16B1"/>
    <w:rsid w:val="003B1B10"/>
    <w:rsid w:val="003B2637"/>
    <w:rsid w:val="003B44E4"/>
    <w:rsid w:val="003B4A2F"/>
    <w:rsid w:val="003B5F01"/>
    <w:rsid w:val="003B6A08"/>
    <w:rsid w:val="003B717D"/>
    <w:rsid w:val="003B778B"/>
    <w:rsid w:val="003C06C3"/>
    <w:rsid w:val="003C08BA"/>
    <w:rsid w:val="003C19B7"/>
    <w:rsid w:val="003C4434"/>
    <w:rsid w:val="003C4561"/>
    <w:rsid w:val="003C4B12"/>
    <w:rsid w:val="003C533B"/>
    <w:rsid w:val="003C7B44"/>
    <w:rsid w:val="003D0312"/>
    <w:rsid w:val="003D29DB"/>
    <w:rsid w:val="003D3AB2"/>
    <w:rsid w:val="003D5F21"/>
    <w:rsid w:val="003D7B11"/>
    <w:rsid w:val="003E05B7"/>
    <w:rsid w:val="003E0791"/>
    <w:rsid w:val="003E0DA3"/>
    <w:rsid w:val="003E38BA"/>
    <w:rsid w:val="003E42BF"/>
    <w:rsid w:val="003E634B"/>
    <w:rsid w:val="003F0E96"/>
    <w:rsid w:val="003F1CFB"/>
    <w:rsid w:val="003F1E3E"/>
    <w:rsid w:val="003F28AC"/>
    <w:rsid w:val="003F2C7F"/>
    <w:rsid w:val="003F323A"/>
    <w:rsid w:val="003F35A8"/>
    <w:rsid w:val="003F3FA9"/>
    <w:rsid w:val="003F4011"/>
    <w:rsid w:val="003F5213"/>
    <w:rsid w:val="003F6D6F"/>
    <w:rsid w:val="00403106"/>
    <w:rsid w:val="00404AE0"/>
    <w:rsid w:val="00404C89"/>
    <w:rsid w:val="004058A5"/>
    <w:rsid w:val="00406AFC"/>
    <w:rsid w:val="00407428"/>
    <w:rsid w:val="00407A44"/>
    <w:rsid w:val="00414A93"/>
    <w:rsid w:val="00421A9E"/>
    <w:rsid w:val="00422846"/>
    <w:rsid w:val="0042433B"/>
    <w:rsid w:val="0042445D"/>
    <w:rsid w:val="00425BA6"/>
    <w:rsid w:val="00430325"/>
    <w:rsid w:val="00431440"/>
    <w:rsid w:val="0043221A"/>
    <w:rsid w:val="00433D83"/>
    <w:rsid w:val="00434A91"/>
    <w:rsid w:val="00435E2C"/>
    <w:rsid w:val="004368E6"/>
    <w:rsid w:val="004413C2"/>
    <w:rsid w:val="00441E06"/>
    <w:rsid w:val="0044475C"/>
    <w:rsid w:val="00444E1D"/>
    <w:rsid w:val="004452EB"/>
    <w:rsid w:val="004454FE"/>
    <w:rsid w:val="00445A76"/>
    <w:rsid w:val="00446C4C"/>
    <w:rsid w:val="00451D3D"/>
    <w:rsid w:val="00453E92"/>
    <w:rsid w:val="0045660C"/>
    <w:rsid w:val="004566C8"/>
    <w:rsid w:val="00456E40"/>
    <w:rsid w:val="0045720A"/>
    <w:rsid w:val="00457214"/>
    <w:rsid w:val="00460FAD"/>
    <w:rsid w:val="004619D9"/>
    <w:rsid w:val="00461E24"/>
    <w:rsid w:val="0046265B"/>
    <w:rsid w:val="004636B6"/>
    <w:rsid w:val="00463AA7"/>
    <w:rsid w:val="004679FF"/>
    <w:rsid w:val="00467D6F"/>
    <w:rsid w:val="00471F27"/>
    <w:rsid w:val="00472102"/>
    <w:rsid w:val="00473D74"/>
    <w:rsid w:val="004764FE"/>
    <w:rsid w:val="00476F74"/>
    <w:rsid w:val="004773B7"/>
    <w:rsid w:val="0047785C"/>
    <w:rsid w:val="0048007B"/>
    <w:rsid w:val="00480380"/>
    <w:rsid w:val="00482487"/>
    <w:rsid w:val="00487054"/>
    <w:rsid w:val="00487329"/>
    <w:rsid w:val="00487C7E"/>
    <w:rsid w:val="00490062"/>
    <w:rsid w:val="0049233C"/>
    <w:rsid w:val="00493ADD"/>
    <w:rsid w:val="00493D3D"/>
    <w:rsid w:val="00494E0E"/>
    <w:rsid w:val="004A034D"/>
    <w:rsid w:val="004A05DC"/>
    <w:rsid w:val="004A2EF4"/>
    <w:rsid w:val="004A3F3C"/>
    <w:rsid w:val="004A40B8"/>
    <w:rsid w:val="004A44F4"/>
    <w:rsid w:val="004A4C0E"/>
    <w:rsid w:val="004A6B8D"/>
    <w:rsid w:val="004A7AAC"/>
    <w:rsid w:val="004B0028"/>
    <w:rsid w:val="004B0CD0"/>
    <w:rsid w:val="004B0F59"/>
    <w:rsid w:val="004B275C"/>
    <w:rsid w:val="004B3217"/>
    <w:rsid w:val="004B350E"/>
    <w:rsid w:val="004B362A"/>
    <w:rsid w:val="004B41DF"/>
    <w:rsid w:val="004B5630"/>
    <w:rsid w:val="004C0956"/>
    <w:rsid w:val="004C14AF"/>
    <w:rsid w:val="004C270C"/>
    <w:rsid w:val="004C2CEF"/>
    <w:rsid w:val="004C5F91"/>
    <w:rsid w:val="004C6914"/>
    <w:rsid w:val="004C7732"/>
    <w:rsid w:val="004D1128"/>
    <w:rsid w:val="004D133E"/>
    <w:rsid w:val="004D2AB7"/>
    <w:rsid w:val="004D5533"/>
    <w:rsid w:val="004D569C"/>
    <w:rsid w:val="004E02F4"/>
    <w:rsid w:val="004E0874"/>
    <w:rsid w:val="004E12BE"/>
    <w:rsid w:val="004E207A"/>
    <w:rsid w:val="004E264E"/>
    <w:rsid w:val="004E5A19"/>
    <w:rsid w:val="004E61BC"/>
    <w:rsid w:val="004E7DE6"/>
    <w:rsid w:val="004F21D8"/>
    <w:rsid w:val="004F36EC"/>
    <w:rsid w:val="004F57EE"/>
    <w:rsid w:val="005012B8"/>
    <w:rsid w:val="0050178F"/>
    <w:rsid w:val="005025C0"/>
    <w:rsid w:val="00502F28"/>
    <w:rsid w:val="00502F91"/>
    <w:rsid w:val="00503F28"/>
    <w:rsid w:val="00504BC8"/>
    <w:rsid w:val="00504C10"/>
    <w:rsid w:val="005054F6"/>
    <w:rsid w:val="0050551F"/>
    <w:rsid w:val="0050558B"/>
    <w:rsid w:val="005061CB"/>
    <w:rsid w:val="0051064D"/>
    <w:rsid w:val="00510F1A"/>
    <w:rsid w:val="00514240"/>
    <w:rsid w:val="00514F4A"/>
    <w:rsid w:val="00516334"/>
    <w:rsid w:val="00520867"/>
    <w:rsid w:val="005218DD"/>
    <w:rsid w:val="005235E4"/>
    <w:rsid w:val="005251E1"/>
    <w:rsid w:val="005262B7"/>
    <w:rsid w:val="005308FB"/>
    <w:rsid w:val="00531E12"/>
    <w:rsid w:val="0053648B"/>
    <w:rsid w:val="0054180F"/>
    <w:rsid w:val="00541E0E"/>
    <w:rsid w:val="0054209C"/>
    <w:rsid w:val="005444AB"/>
    <w:rsid w:val="00545BD5"/>
    <w:rsid w:val="00545C1C"/>
    <w:rsid w:val="00545CFD"/>
    <w:rsid w:val="005503BE"/>
    <w:rsid w:val="005503EF"/>
    <w:rsid w:val="00551B23"/>
    <w:rsid w:val="00552735"/>
    <w:rsid w:val="00556382"/>
    <w:rsid w:val="005574FE"/>
    <w:rsid w:val="00562861"/>
    <w:rsid w:val="005646D5"/>
    <w:rsid w:val="00565960"/>
    <w:rsid w:val="00570CCE"/>
    <w:rsid w:val="00570E0C"/>
    <w:rsid w:val="00573587"/>
    <w:rsid w:val="00574980"/>
    <w:rsid w:val="0057567E"/>
    <w:rsid w:val="00577052"/>
    <w:rsid w:val="005831F5"/>
    <w:rsid w:val="00585AA5"/>
    <w:rsid w:val="00586194"/>
    <w:rsid w:val="005909A3"/>
    <w:rsid w:val="00592351"/>
    <w:rsid w:val="00592F20"/>
    <w:rsid w:val="0059600F"/>
    <w:rsid w:val="0059784E"/>
    <w:rsid w:val="005A0476"/>
    <w:rsid w:val="005A2F48"/>
    <w:rsid w:val="005A3479"/>
    <w:rsid w:val="005A5BBE"/>
    <w:rsid w:val="005A7809"/>
    <w:rsid w:val="005B143E"/>
    <w:rsid w:val="005B2C5C"/>
    <w:rsid w:val="005B4C17"/>
    <w:rsid w:val="005B57AE"/>
    <w:rsid w:val="005B6896"/>
    <w:rsid w:val="005B6F67"/>
    <w:rsid w:val="005C1126"/>
    <w:rsid w:val="005C1606"/>
    <w:rsid w:val="005C20D1"/>
    <w:rsid w:val="005C4B5B"/>
    <w:rsid w:val="005C5C61"/>
    <w:rsid w:val="005C6D39"/>
    <w:rsid w:val="005D04DE"/>
    <w:rsid w:val="005D1FF1"/>
    <w:rsid w:val="005D41FA"/>
    <w:rsid w:val="005E0AB4"/>
    <w:rsid w:val="005E0C2B"/>
    <w:rsid w:val="005E1720"/>
    <w:rsid w:val="005E1FF3"/>
    <w:rsid w:val="005E2164"/>
    <w:rsid w:val="005E30A1"/>
    <w:rsid w:val="005E34EB"/>
    <w:rsid w:val="005E5390"/>
    <w:rsid w:val="005E5929"/>
    <w:rsid w:val="005F0D3A"/>
    <w:rsid w:val="005F1B5B"/>
    <w:rsid w:val="005F29CF"/>
    <w:rsid w:val="005F5C73"/>
    <w:rsid w:val="006005F6"/>
    <w:rsid w:val="0060118C"/>
    <w:rsid w:val="00603D03"/>
    <w:rsid w:val="006044FD"/>
    <w:rsid w:val="00605C19"/>
    <w:rsid w:val="006067BE"/>
    <w:rsid w:val="0060731D"/>
    <w:rsid w:val="0061074A"/>
    <w:rsid w:val="00610B16"/>
    <w:rsid w:val="0061115D"/>
    <w:rsid w:val="00612A46"/>
    <w:rsid w:val="006133D7"/>
    <w:rsid w:val="0061474E"/>
    <w:rsid w:val="006152D0"/>
    <w:rsid w:val="00616280"/>
    <w:rsid w:val="0061697C"/>
    <w:rsid w:val="00617263"/>
    <w:rsid w:val="006174AA"/>
    <w:rsid w:val="00617782"/>
    <w:rsid w:val="00624D88"/>
    <w:rsid w:val="00624EB4"/>
    <w:rsid w:val="00625A00"/>
    <w:rsid w:val="00631025"/>
    <w:rsid w:val="00631414"/>
    <w:rsid w:val="00631644"/>
    <w:rsid w:val="00632917"/>
    <w:rsid w:val="00635681"/>
    <w:rsid w:val="006369DF"/>
    <w:rsid w:val="00637D08"/>
    <w:rsid w:val="00641324"/>
    <w:rsid w:val="006419A5"/>
    <w:rsid w:val="00643568"/>
    <w:rsid w:val="00644C0A"/>
    <w:rsid w:val="00645906"/>
    <w:rsid w:val="00646640"/>
    <w:rsid w:val="00651C04"/>
    <w:rsid w:val="0065378F"/>
    <w:rsid w:val="00654CFB"/>
    <w:rsid w:val="0065549F"/>
    <w:rsid w:val="00655F2C"/>
    <w:rsid w:val="00656B06"/>
    <w:rsid w:val="00656EE9"/>
    <w:rsid w:val="00657C64"/>
    <w:rsid w:val="00661DDC"/>
    <w:rsid w:val="00663111"/>
    <w:rsid w:val="00663C29"/>
    <w:rsid w:val="006646BB"/>
    <w:rsid w:val="00665002"/>
    <w:rsid w:val="00665380"/>
    <w:rsid w:val="00665E6A"/>
    <w:rsid w:val="00666AED"/>
    <w:rsid w:val="00667149"/>
    <w:rsid w:val="00671093"/>
    <w:rsid w:val="006720EB"/>
    <w:rsid w:val="00673407"/>
    <w:rsid w:val="006744E1"/>
    <w:rsid w:val="006756C8"/>
    <w:rsid w:val="006803F5"/>
    <w:rsid w:val="006817EF"/>
    <w:rsid w:val="00681F80"/>
    <w:rsid w:val="0068284F"/>
    <w:rsid w:val="006840CE"/>
    <w:rsid w:val="00684B07"/>
    <w:rsid w:val="0068538A"/>
    <w:rsid w:val="00687B8A"/>
    <w:rsid w:val="006937BF"/>
    <w:rsid w:val="00694572"/>
    <w:rsid w:val="00694BC3"/>
    <w:rsid w:val="0069577E"/>
    <w:rsid w:val="006977EE"/>
    <w:rsid w:val="006A06BF"/>
    <w:rsid w:val="006A1B9C"/>
    <w:rsid w:val="006A1D1E"/>
    <w:rsid w:val="006A1FA1"/>
    <w:rsid w:val="006A397D"/>
    <w:rsid w:val="006A715A"/>
    <w:rsid w:val="006A7AF9"/>
    <w:rsid w:val="006A7EDF"/>
    <w:rsid w:val="006B1644"/>
    <w:rsid w:val="006B28E0"/>
    <w:rsid w:val="006B422F"/>
    <w:rsid w:val="006B4857"/>
    <w:rsid w:val="006B499B"/>
    <w:rsid w:val="006B5A56"/>
    <w:rsid w:val="006B65D2"/>
    <w:rsid w:val="006B666A"/>
    <w:rsid w:val="006B7161"/>
    <w:rsid w:val="006C06AB"/>
    <w:rsid w:val="006C300F"/>
    <w:rsid w:val="006C35ED"/>
    <w:rsid w:val="006C491E"/>
    <w:rsid w:val="006C5532"/>
    <w:rsid w:val="006C5746"/>
    <w:rsid w:val="006C712D"/>
    <w:rsid w:val="006C7850"/>
    <w:rsid w:val="006D322B"/>
    <w:rsid w:val="006D4433"/>
    <w:rsid w:val="006D4BF5"/>
    <w:rsid w:val="006D5C59"/>
    <w:rsid w:val="006E0126"/>
    <w:rsid w:val="006E0B04"/>
    <w:rsid w:val="006E1081"/>
    <w:rsid w:val="006E2F77"/>
    <w:rsid w:val="006E421B"/>
    <w:rsid w:val="006E47F2"/>
    <w:rsid w:val="006E4913"/>
    <w:rsid w:val="006E7FD7"/>
    <w:rsid w:val="006F3D46"/>
    <w:rsid w:val="006F4315"/>
    <w:rsid w:val="006F4790"/>
    <w:rsid w:val="006F63D8"/>
    <w:rsid w:val="006F6941"/>
    <w:rsid w:val="00702674"/>
    <w:rsid w:val="00704771"/>
    <w:rsid w:val="00710B82"/>
    <w:rsid w:val="0071292E"/>
    <w:rsid w:val="0071553E"/>
    <w:rsid w:val="00716AAD"/>
    <w:rsid w:val="007175B2"/>
    <w:rsid w:val="00720585"/>
    <w:rsid w:val="00720AC7"/>
    <w:rsid w:val="00721178"/>
    <w:rsid w:val="007238AE"/>
    <w:rsid w:val="00723CDF"/>
    <w:rsid w:val="00724989"/>
    <w:rsid w:val="00726B55"/>
    <w:rsid w:val="00726D3A"/>
    <w:rsid w:val="00727226"/>
    <w:rsid w:val="00727D37"/>
    <w:rsid w:val="00732736"/>
    <w:rsid w:val="00736BFA"/>
    <w:rsid w:val="0073704F"/>
    <w:rsid w:val="00737495"/>
    <w:rsid w:val="00742F36"/>
    <w:rsid w:val="0074319D"/>
    <w:rsid w:val="007431C6"/>
    <w:rsid w:val="007432F0"/>
    <w:rsid w:val="00744DAB"/>
    <w:rsid w:val="00745840"/>
    <w:rsid w:val="00745E16"/>
    <w:rsid w:val="0075113F"/>
    <w:rsid w:val="007514F5"/>
    <w:rsid w:val="0075206D"/>
    <w:rsid w:val="007526CA"/>
    <w:rsid w:val="007579AF"/>
    <w:rsid w:val="00760E0A"/>
    <w:rsid w:val="00764B86"/>
    <w:rsid w:val="00764D6E"/>
    <w:rsid w:val="00765668"/>
    <w:rsid w:val="00766ED9"/>
    <w:rsid w:val="007673FE"/>
    <w:rsid w:val="00770012"/>
    <w:rsid w:val="00770533"/>
    <w:rsid w:val="00770E0B"/>
    <w:rsid w:val="00773AF6"/>
    <w:rsid w:val="007748DA"/>
    <w:rsid w:val="00774E85"/>
    <w:rsid w:val="00777348"/>
    <w:rsid w:val="0077744E"/>
    <w:rsid w:val="00777AE3"/>
    <w:rsid w:val="00780F70"/>
    <w:rsid w:val="00781661"/>
    <w:rsid w:val="00781A08"/>
    <w:rsid w:val="00782603"/>
    <w:rsid w:val="00782620"/>
    <w:rsid w:val="00782A68"/>
    <w:rsid w:val="00783D26"/>
    <w:rsid w:val="007840D0"/>
    <w:rsid w:val="00785C89"/>
    <w:rsid w:val="00787DC0"/>
    <w:rsid w:val="00787F4B"/>
    <w:rsid w:val="0079063C"/>
    <w:rsid w:val="00790F97"/>
    <w:rsid w:val="007923F4"/>
    <w:rsid w:val="0079258F"/>
    <w:rsid w:val="00793678"/>
    <w:rsid w:val="007955DC"/>
    <w:rsid w:val="00795F71"/>
    <w:rsid w:val="007967ED"/>
    <w:rsid w:val="00797153"/>
    <w:rsid w:val="007A062C"/>
    <w:rsid w:val="007A2C35"/>
    <w:rsid w:val="007A4D31"/>
    <w:rsid w:val="007A649B"/>
    <w:rsid w:val="007A6E93"/>
    <w:rsid w:val="007A765C"/>
    <w:rsid w:val="007B0405"/>
    <w:rsid w:val="007B05E2"/>
    <w:rsid w:val="007C338C"/>
    <w:rsid w:val="007C50BC"/>
    <w:rsid w:val="007C5A39"/>
    <w:rsid w:val="007C63E3"/>
    <w:rsid w:val="007D0604"/>
    <w:rsid w:val="007D0E11"/>
    <w:rsid w:val="007D1AF1"/>
    <w:rsid w:val="007D23E9"/>
    <w:rsid w:val="007D6543"/>
    <w:rsid w:val="007D662C"/>
    <w:rsid w:val="007D6E0A"/>
    <w:rsid w:val="007D7688"/>
    <w:rsid w:val="007E022A"/>
    <w:rsid w:val="007E28F8"/>
    <w:rsid w:val="007E31A2"/>
    <w:rsid w:val="007E5F7A"/>
    <w:rsid w:val="007E6461"/>
    <w:rsid w:val="007E66DD"/>
    <w:rsid w:val="007E73AB"/>
    <w:rsid w:val="007F0AA8"/>
    <w:rsid w:val="007F0BE0"/>
    <w:rsid w:val="007F2DF0"/>
    <w:rsid w:val="007F2E71"/>
    <w:rsid w:val="007F335F"/>
    <w:rsid w:val="007F3DE7"/>
    <w:rsid w:val="00801508"/>
    <w:rsid w:val="008016CD"/>
    <w:rsid w:val="008056D7"/>
    <w:rsid w:val="00805C18"/>
    <w:rsid w:val="00810C56"/>
    <w:rsid w:val="00812760"/>
    <w:rsid w:val="0081343F"/>
    <w:rsid w:val="008150D0"/>
    <w:rsid w:val="00815E71"/>
    <w:rsid w:val="00816C11"/>
    <w:rsid w:val="00816CF1"/>
    <w:rsid w:val="00817C4F"/>
    <w:rsid w:val="00820130"/>
    <w:rsid w:val="00823AD0"/>
    <w:rsid w:val="00825239"/>
    <w:rsid w:val="0082686B"/>
    <w:rsid w:val="008302B4"/>
    <w:rsid w:val="00831EC1"/>
    <w:rsid w:val="00834906"/>
    <w:rsid w:val="0083564D"/>
    <w:rsid w:val="008362C5"/>
    <w:rsid w:val="00836DFD"/>
    <w:rsid w:val="008372F8"/>
    <w:rsid w:val="008409C4"/>
    <w:rsid w:val="008420BA"/>
    <w:rsid w:val="008425BE"/>
    <w:rsid w:val="00843000"/>
    <w:rsid w:val="00843319"/>
    <w:rsid w:val="008439D4"/>
    <w:rsid w:val="00844DF3"/>
    <w:rsid w:val="00845611"/>
    <w:rsid w:val="00847850"/>
    <w:rsid w:val="0085012D"/>
    <w:rsid w:val="00850BDD"/>
    <w:rsid w:val="00850C0B"/>
    <w:rsid w:val="00850C6C"/>
    <w:rsid w:val="008511DD"/>
    <w:rsid w:val="00851950"/>
    <w:rsid w:val="00851962"/>
    <w:rsid w:val="008550D2"/>
    <w:rsid w:val="008552BC"/>
    <w:rsid w:val="00856724"/>
    <w:rsid w:val="008579BB"/>
    <w:rsid w:val="00860B99"/>
    <w:rsid w:val="00861728"/>
    <w:rsid w:val="00863AFC"/>
    <w:rsid w:val="008652A7"/>
    <w:rsid w:val="008677E4"/>
    <w:rsid w:val="008708C8"/>
    <w:rsid w:val="00871700"/>
    <w:rsid w:val="00872187"/>
    <w:rsid w:val="008721B6"/>
    <w:rsid w:val="0087254B"/>
    <w:rsid w:val="00873783"/>
    <w:rsid w:val="0088083B"/>
    <w:rsid w:val="00881ECF"/>
    <w:rsid w:val="00883C54"/>
    <w:rsid w:val="00884996"/>
    <w:rsid w:val="00885600"/>
    <w:rsid w:val="0088626E"/>
    <w:rsid w:val="00886F6D"/>
    <w:rsid w:val="00894C55"/>
    <w:rsid w:val="008A1669"/>
    <w:rsid w:val="008A2B09"/>
    <w:rsid w:val="008A3355"/>
    <w:rsid w:val="008A50DE"/>
    <w:rsid w:val="008A6BB9"/>
    <w:rsid w:val="008A72E8"/>
    <w:rsid w:val="008B0347"/>
    <w:rsid w:val="008B108A"/>
    <w:rsid w:val="008B326C"/>
    <w:rsid w:val="008B3942"/>
    <w:rsid w:val="008B7742"/>
    <w:rsid w:val="008C1575"/>
    <w:rsid w:val="008C53BA"/>
    <w:rsid w:val="008C5C37"/>
    <w:rsid w:val="008C6643"/>
    <w:rsid w:val="008C7297"/>
    <w:rsid w:val="008C72EB"/>
    <w:rsid w:val="008C7C47"/>
    <w:rsid w:val="008C7DD0"/>
    <w:rsid w:val="008D2752"/>
    <w:rsid w:val="008D36C3"/>
    <w:rsid w:val="008D51CF"/>
    <w:rsid w:val="008D5275"/>
    <w:rsid w:val="008D64CA"/>
    <w:rsid w:val="008D74C5"/>
    <w:rsid w:val="008E00CD"/>
    <w:rsid w:val="008E29EB"/>
    <w:rsid w:val="008E406A"/>
    <w:rsid w:val="008E4719"/>
    <w:rsid w:val="008E5B83"/>
    <w:rsid w:val="008E5B92"/>
    <w:rsid w:val="008E6038"/>
    <w:rsid w:val="008E60DB"/>
    <w:rsid w:val="008E6625"/>
    <w:rsid w:val="008F0557"/>
    <w:rsid w:val="008F2B66"/>
    <w:rsid w:val="008F2DC5"/>
    <w:rsid w:val="008F5AE0"/>
    <w:rsid w:val="008F5B36"/>
    <w:rsid w:val="008F7F57"/>
    <w:rsid w:val="00902381"/>
    <w:rsid w:val="00903A46"/>
    <w:rsid w:val="00905023"/>
    <w:rsid w:val="00905663"/>
    <w:rsid w:val="009057D3"/>
    <w:rsid w:val="009066A6"/>
    <w:rsid w:val="009071D9"/>
    <w:rsid w:val="00913BF5"/>
    <w:rsid w:val="00913C1E"/>
    <w:rsid w:val="00915648"/>
    <w:rsid w:val="0092065F"/>
    <w:rsid w:val="00920724"/>
    <w:rsid w:val="009265C0"/>
    <w:rsid w:val="009268F9"/>
    <w:rsid w:val="00930101"/>
    <w:rsid w:val="0093134F"/>
    <w:rsid w:val="009323CC"/>
    <w:rsid w:val="00936A3A"/>
    <w:rsid w:val="00940CE9"/>
    <w:rsid w:val="00942A10"/>
    <w:rsid w:val="00942EF0"/>
    <w:rsid w:val="00944D75"/>
    <w:rsid w:val="00944DCD"/>
    <w:rsid w:val="00945CC0"/>
    <w:rsid w:val="0094729C"/>
    <w:rsid w:val="00947F25"/>
    <w:rsid w:val="00951C89"/>
    <w:rsid w:val="0095294D"/>
    <w:rsid w:val="00953814"/>
    <w:rsid w:val="00953FEA"/>
    <w:rsid w:val="00954674"/>
    <w:rsid w:val="0095535C"/>
    <w:rsid w:val="0095716B"/>
    <w:rsid w:val="00957E76"/>
    <w:rsid w:val="00971A5A"/>
    <w:rsid w:val="00973E6C"/>
    <w:rsid w:val="00975397"/>
    <w:rsid w:val="00975C4B"/>
    <w:rsid w:val="00976852"/>
    <w:rsid w:val="009779BD"/>
    <w:rsid w:val="00980727"/>
    <w:rsid w:val="00980D76"/>
    <w:rsid w:val="00982E18"/>
    <w:rsid w:val="009831EC"/>
    <w:rsid w:val="00986BF3"/>
    <w:rsid w:val="00990851"/>
    <w:rsid w:val="00991026"/>
    <w:rsid w:val="00991B7B"/>
    <w:rsid w:val="00991CFD"/>
    <w:rsid w:val="00992048"/>
    <w:rsid w:val="00993F96"/>
    <w:rsid w:val="00994036"/>
    <w:rsid w:val="00994FC8"/>
    <w:rsid w:val="009963D9"/>
    <w:rsid w:val="009A2654"/>
    <w:rsid w:val="009A395D"/>
    <w:rsid w:val="009A563D"/>
    <w:rsid w:val="009B022D"/>
    <w:rsid w:val="009B0D6E"/>
    <w:rsid w:val="009B31DC"/>
    <w:rsid w:val="009B7021"/>
    <w:rsid w:val="009B71DC"/>
    <w:rsid w:val="009B789D"/>
    <w:rsid w:val="009C07E4"/>
    <w:rsid w:val="009C3188"/>
    <w:rsid w:val="009C34BE"/>
    <w:rsid w:val="009C3A62"/>
    <w:rsid w:val="009C3D62"/>
    <w:rsid w:val="009C543E"/>
    <w:rsid w:val="009C5555"/>
    <w:rsid w:val="009C7803"/>
    <w:rsid w:val="009D1BC7"/>
    <w:rsid w:val="009D3475"/>
    <w:rsid w:val="009D62A9"/>
    <w:rsid w:val="009E3EA2"/>
    <w:rsid w:val="009E3FDB"/>
    <w:rsid w:val="009E4AF3"/>
    <w:rsid w:val="009E76E9"/>
    <w:rsid w:val="009F11F7"/>
    <w:rsid w:val="009F1C64"/>
    <w:rsid w:val="009F2312"/>
    <w:rsid w:val="009F4439"/>
    <w:rsid w:val="009F577E"/>
    <w:rsid w:val="009F5A1A"/>
    <w:rsid w:val="009F7137"/>
    <w:rsid w:val="00A0033E"/>
    <w:rsid w:val="00A0035B"/>
    <w:rsid w:val="00A017A1"/>
    <w:rsid w:val="00A03561"/>
    <w:rsid w:val="00A04B19"/>
    <w:rsid w:val="00A06161"/>
    <w:rsid w:val="00A07D24"/>
    <w:rsid w:val="00A07FCA"/>
    <w:rsid w:val="00A10FC3"/>
    <w:rsid w:val="00A11CC7"/>
    <w:rsid w:val="00A12838"/>
    <w:rsid w:val="00A12DA5"/>
    <w:rsid w:val="00A14CA5"/>
    <w:rsid w:val="00A16834"/>
    <w:rsid w:val="00A209BA"/>
    <w:rsid w:val="00A24C43"/>
    <w:rsid w:val="00A251A1"/>
    <w:rsid w:val="00A2673A"/>
    <w:rsid w:val="00A26954"/>
    <w:rsid w:val="00A269D4"/>
    <w:rsid w:val="00A26CD2"/>
    <w:rsid w:val="00A26D96"/>
    <w:rsid w:val="00A3036F"/>
    <w:rsid w:val="00A324A2"/>
    <w:rsid w:val="00A33974"/>
    <w:rsid w:val="00A34696"/>
    <w:rsid w:val="00A37167"/>
    <w:rsid w:val="00A416A0"/>
    <w:rsid w:val="00A44633"/>
    <w:rsid w:val="00A4491A"/>
    <w:rsid w:val="00A44E85"/>
    <w:rsid w:val="00A47CC9"/>
    <w:rsid w:val="00A51D6A"/>
    <w:rsid w:val="00A54FE0"/>
    <w:rsid w:val="00A55C1A"/>
    <w:rsid w:val="00A55F71"/>
    <w:rsid w:val="00A560FD"/>
    <w:rsid w:val="00A565DF"/>
    <w:rsid w:val="00A56991"/>
    <w:rsid w:val="00A6073E"/>
    <w:rsid w:val="00A607C3"/>
    <w:rsid w:val="00A60CAD"/>
    <w:rsid w:val="00A61A32"/>
    <w:rsid w:val="00A63054"/>
    <w:rsid w:val="00A63391"/>
    <w:rsid w:val="00A6569B"/>
    <w:rsid w:val="00A659F6"/>
    <w:rsid w:val="00A65D5E"/>
    <w:rsid w:val="00A678B0"/>
    <w:rsid w:val="00A67A34"/>
    <w:rsid w:val="00A7117A"/>
    <w:rsid w:val="00A71D6C"/>
    <w:rsid w:val="00A74DB3"/>
    <w:rsid w:val="00A76831"/>
    <w:rsid w:val="00A777EC"/>
    <w:rsid w:val="00A77C31"/>
    <w:rsid w:val="00A85370"/>
    <w:rsid w:val="00A854E5"/>
    <w:rsid w:val="00A86A88"/>
    <w:rsid w:val="00A9129B"/>
    <w:rsid w:val="00A938FD"/>
    <w:rsid w:val="00A94AF9"/>
    <w:rsid w:val="00A95326"/>
    <w:rsid w:val="00A95690"/>
    <w:rsid w:val="00A958C7"/>
    <w:rsid w:val="00A95C2A"/>
    <w:rsid w:val="00A96735"/>
    <w:rsid w:val="00AA4C1E"/>
    <w:rsid w:val="00AA754F"/>
    <w:rsid w:val="00AB607A"/>
    <w:rsid w:val="00AB67B4"/>
    <w:rsid w:val="00AC2978"/>
    <w:rsid w:val="00AC4F45"/>
    <w:rsid w:val="00AC5476"/>
    <w:rsid w:val="00AC5553"/>
    <w:rsid w:val="00AC6844"/>
    <w:rsid w:val="00AD090A"/>
    <w:rsid w:val="00AD1B2D"/>
    <w:rsid w:val="00AD1EB1"/>
    <w:rsid w:val="00AD2945"/>
    <w:rsid w:val="00AD3359"/>
    <w:rsid w:val="00AD4956"/>
    <w:rsid w:val="00AD597E"/>
    <w:rsid w:val="00AD64A2"/>
    <w:rsid w:val="00AE26DC"/>
    <w:rsid w:val="00AE46A0"/>
    <w:rsid w:val="00AE5567"/>
    <w:rsid w:val="00AE63E5"/>
    <w:rsid w:val="00AE6B50"/>
    <w:rsid w:val="00AF0499"/>
    <w:rsid w:val="00AF0D34"/>
    <w:rsid w:val="00AF1239"/>
    <w:rsid w:val="00AF2378"/>
    <w:rsid w:val="00AF3AE1"/>
    <w:rsid w:val="00AF5941"/>
    <w:rsid w:val="00AF5B50"/>
    <w:rsid w:val="00AF5CF0"/>
    <w:rsid w:val="00AF6130"/>
    <w:rsid w:val="00AF6622"/>
    <w:rsid w:val="00AF6FBF"/>
    <w:rsid w:val="00B00DA6"/>
    <w:rsid w:val="00B011A7"/>
    <w:rsid w:val="00B01EF4"/>
    <w:rsid w:val="00B02675"/>
    <w:rsid w:val="00B02DAE"/>
    <w:rsid w:val="00B04FDA"/>
    <w:rsid w:val="00B05781"/>
    <w:rsid w:val="00B06151"/>
    <w:rsid w:val="00B07024"/>
    <w:rsid w:val="00B1339E"/>
    <w:rsid w:val="00B13D65"/>
    <w:rsid w:val="00B15BA2"/>
    <w:rsid w:val="00B15CE8"/>
    <w:rsid w:val="00B162CF"/>
    <w:rsid w:val="00B16480"/>
    <w:rsid w:val="00B17C64"/>
    <w:rsid w:val="00B20121"/>
    <w:rsid w:val="00B2165C"/>
    <w:rsid w:val="00B21EDB"/>
    <w:rsid w:val="00B22E21"/>
    <w:rsid w:val="00B236CD"/>
    <w:rsid w:val="00B238A7"/>
    <w:rsid w:val="00B25B4F"/>
    <w:rsid w:val="00B26581"/>
    <w:rsid w:val="00B33493"/>
    <w:rsid w:val="00B3359C"/>
    <w:rsid w:val="00B3405B"/>
    <w:rsid w:val="00B3576F"/>
    <w:rsid w:val="00B35960"/>
    <w:rsid w:val="00B35E6B"/>
    <w:rsid w:val="00B4486C"/>
    <w:rsid w:val="00B45699"/>
    <w:rsid w:val="00B456AD"/>
    <w:rsid w:val="00B45C26"/>
    <w:rsid w:val="00B5083A"/>
    <w:rsid w:val="00B51963"/>
    <w:rsid w:val="00B51A84"/>
    <w:rsid w:val="00B51C08"/>
    <w:rsid w:val="00B51E4F"/>
    <w:rsid w:val="00B5243B"/>
    <w:rsid w:val="00B53008"/>
    <w:rsid w:val="00B53F90"/>
    <w:rsid w:val="00B54DA7"/>
    <w:rsid w:val="00B5691F"/>
    <w:rsid w:val="00B57954"/>
    <w:rsid w:val="00B62958"/>
    <w:rsid w:val="00B6391E"/>
    <w:rsid w:val="00B701D6"/>
    <w:rsid w:val="00B703E5"/>
    <w:rsid w:val="00B722E7"/>
    <w:rsid w:val="00B73EDE"/>
    <w:rsid w:val="00B744CF"/>
    <w:rsid w:val="00B7570B"/>
    <w:rsid w:val="00B773D2"/>
    <w:rsid w:val="00B80A03"/>
    <w:rsid w:val="00B80C80"/>
    <w:rsid w:val="00B8148E"/>
    <w:rsid w:val="00B83CD6"/>
    <w:rsid w:val="00B83EB0"/>
    <w:rsid w:val="00B85992"/>
    <w:rsid w:val="00B85FA6"/>
    <w:rsid w:val="00B904AE"/>
    <w:rsid w:val="00B92AB6"/>
    <w:rsid w:val="00B9330D"/>
    <w:rsid w:val="00B93376"/>
    <w:rsid w:val="00B93674"/>
    <w:rsid w:val="00B940B1"/>
    <w:rsid w:val="00B94B5E"/>
    <w:rsid w:val="00B95785"/>
    <w:rsid w:val="00B95BA5"/>
    <w:rsid w:val="00BA0847"/>
    <w:rsid w:val="00BA0BD2"/>
    <w:rsid w:val="00BA1DED"/>
    <w:rsid w:val="00BA20AA"/>
    <w:rsid w:val="00BA3A7E"/>
    <w:rsid w:val="00BA4F4E"/>
    <w:rsid w:val="00BA58C7"/>
    <w:rsid w:val="00BA7759"/>
    <w:rsid w:val="00BB0EC8"/>
    <w:rsid w:val="00BB1990"/>
    <w:rsid w:val="00BB2683"/>
    <w:rsid w:val="00BB5716"/>
    <w:rsid w:val="00BB584B"/>
    <w:rsid w:val="00BB76E1"/>
    <w:rsid w:val="00BC1585"/>
    <w:rsid w:val="00BC1BE8"/>
    <w:rsid w:val="00BC2E98"/>
    <w:rsid w:val="00BC7E5F"/>
    <w:rsid w:val="00BD09FB"/>
    <w:rsid w:val="00BD25DC"/>
    <w:rsid w:val="00BD29AF"/>
    <w:rsid w:val="00BD35B9"/>
    <w:rsid w:val="00BD3CE9"/>
    <w:rsid w:val="00BD4137"/>
    <w:rsid w:val="00BD43E1"/>
    <w:rsid w:val="00BD4425"/>
    <w:rsid w:val="00BD5A92"/>
    <w:rsid w:val="00BD6384"/>
    <w:rsid w:val="00BD755D"/>
    <w:rsid w:val="00BD7E36"/>
    <w:rsid w:val="00BE0D15"/>
    <w:rsid w:val="00BE15FE"/>
    <w:rsid w:val="00BE1B92"/>
    <w:rsid w:val="00BE4853"/>
    <w:rsid w:val="00BE50DF"/>
    <w:rsid w:val="00BE72AB"/>
    <w:rsid w:val="00BE77A2"/>
    <w:rsid w:val="00BE7ADB"/>
    <w:rsid w:val="00BF1C32"/>
    <w:rsid w:val="00BF38DF"/>
    <w:rsid w:val="00BF3C0C"/>
    <w:rsid w:val="00BF534B"/>
    <w:rsid w:val="00BF5821"/>
    <w:rsid w:val="00C047F5"/>
    <w:rsid w:val="00C07CB6"/>
    <w:rsid w:val="00C10142"/>
    <w:rsid w:val="00C11508"/>
    <w:rsid w:val="00C14269"/>
    <w:rsid w:val="00C14866"/>
    <w:rsid w:val="00C166F2"/>
    <w:rsid w:val="00C16A40"/>
    <w:rsid w:val="00C17EBA"/>
    <w:rsid w:val="00C21479"/>
    <w:rsid w:val="00C21E42"/>
    <w:rsid w:val="00C24853"/>
    <w:rsid w:val="00C24BA3"/>
    <w:rsid w:val="00C25B49"/>
    <w:rsid w:val="00C2755E"/>
    <w:rsid w:val="00C27DB0"/>
    <w:rsid w:val="00C31BE9"/>
    <w:rsid w:val="00C31E6E"/>
    <w:rsid w:val="00C324A3"/>
    <w:rsid w:val="00C32914"/>
    <w:rsid w:val="00C33AC4"/>
    <w:rsid w:val="00C34EB6"/>
    <w:rsid w:val="00C41049"/>
    <w:rsid w:val="00C4120A"/>
    <w:rsid w:val="00C417B2"/>
    <w:rsid w:val="00C41FB9"/>
    <w:rsid w:val="00C43490"/>
    <w:rsid w:val="00C46779"/>
    <w:rsid w:val="00C46CB0"/>
    <w:rsid w:val="00C472B7"/>
    <w:rsid w:val="00C4795E"/>
    <w:rsid w:val="00C5768A"/>
    <w:rsid w:val="00C6349E"/>
    <w:rsid w:val="00C63679"/>
    <w:rsid w:val="00C639AF"/>
    <w:rsid w:val="00C6434F"/>
    <w:rsid w:val="00C643A4"/>
    <w:rsid w:val="00C647CC"/>
    <w:rsid w:val="00C65EE1"/>
    <w:rsid w:val="00C66937"/>
    <w:rsid w:val="00C677E7"/>
    <w:rsid w:val="00C67DDA"/>
    <w:rsid w:val="00C7032F"/>
    <w:rsid w:val="00C7391E"/>
    <w:rsid w:val="00C745D7"/>
    <w:rsid w:val="00C74E8A"/>
    <w:rsid w:val="00C76E76"/>
    <w:rsid w:val="00C775F4"/>
    <w:rsid w:val="00C84CDF"/>
    <w:rsid w:val="00C851F5"/>
    <w:rsid w:val="00C8727B"/>
    <w:rsid w:val="00C878A7"/>
    <w:rsid w:val="00C91004"/>
    <w:rsid w:val="00C915AF"/>
    <w:rsid w:val="00C91D72"/>
    <w:rsid w:val="00C930A7"/>
    <w:rsid w:val="00C933A5"/>
    <w:rsid w:val="00C94C36"/>
    <w:rsid w:val="00C94FA0"/>
    <w:rsid w:val="00C95478"/>
    <w:rsid w:val="00C959CC"/>
    <w:rsid w:val="00C97655"/>
    <w:rsid w:val="00CA268C"/>
    <w:rsid w:val="00CA290C"/>
    <w:rsid w:val="00CA3674"/>
    <w:rsid w:val="00CA39BA"/>
    <w:rsid w:val="00CA3AE5"/>
    <w:rsid w:val="00CA4099"/>
    <w:rsid w:val="00CA4644"/>
    <w:rsid w:val="00CA4A6E"/>
    <w:rsid w:val="00CA4F07"/>
    <w:rsid w:val="00CA6187"/>
    <w:rsid w:val="00CA6CA1"/>
    <w:rsid w:val="00CA77AF"/>
    <w:rsid w:val="00CB3105"/>
    <w:rsid w:val="00CC0D2D"/>
    <w:rsid w:val="00CC2BC3"/>
    <w:rsid w:val="00CD1246"/>
    <w:rsid w:val="00CD1F36"/>
    <w:rsid w:val="00CD5A81"/>
    <w:rsid w:val="00CE0998"/>
    <w:rsid w:val="00CE5657"/>
    <w:rsid w:val="00CE73AA"/>
    <w:rsid w:val="00CF0B13"/>
    <w:rsid w:val="00CF1C53"/>
    <w:rsid w:val="00CF2E17"/>
    <w:rsid w:val="00CF49D2"/>
    <w:rsid w:val="00D00C00"/>
    <w:rsid w:val="00D02B81"/>
    <w:rsid w:val="00D053C9"/>
    <w:rsid w:val="00D068FE"/>
    <w:rsid w:val="00D104F9"/>
    <w:rsid w:val="00D113C2"/>
    <w:rsid w:val="00D133F8"/>
    <w:rsid w:val="00D14A3E"/>
    <w:rsid w:val="00D15280"/>
    <w:rsid w:val="00D1710D"/>
    <w:rsid w:val="00D22B61"/>
    <w:rsid w:val="00D254F4"/>
    <w:rsid w:val="00D268E4"/>
    <w:rsid w:val="00D33DB6"/>
    <w:rsid w:val="00D36DE5"/>
    <w:rsid w:val="00D37B91"/>
    <w:rsid w:val="00D436B3"/>
    <w:rsid w:val="00D44C44"/>
    <w:rsid w:val="00D45F2C"/>
    <w:rsid w:val="00D4792A"/>
    <w:rsid w:val="00D50386"/>
    <w:rsid w:val="00D50883"/>
    <w:rsid w:val="00D52F2C"/>
    <w:rsid w:val="00D57804"/>
    <w:rsid w:val="00D60D62"/>
    <w:rsid w:val="00D60E1C"/>
    <w:rsid w:val="00D626D7"/>
    <w:rsid w:val="00D63554"/>
    <w:rsid w:val="00D66550"/>
    <w:rsid w:val="00D67BDC"/>
    <w:rsid w:val="00D742BE"/>
    <w:rsid w:val="00D75349"/>
    <w:rsid w:val="00D7570C"/>
    <w:rsid w:val="00D772EC"/>
    <w:rsid w:val="00D8057C"/>
    <w:rsid w:val="00D81B82"/>
    <w:rsid w:val="00D84094"/>
    <w:rsid w:val="00D84121"/>
    <w:rsid w:val="00D84B3A"/>
    <w:rsid w:val="00D8641A"/>
    <w:rsid w:val="00D90468"/>
    <w:rsid w:val="00D92FBC"/>
    <w:rsid w:val="00D96578"/>
    <w:rsid w:val="00D97835"/>
    <w:rsid w:val="00DA02AD"/>
    <w:rsid w:val="00DA09D4"/>
    <w:rsid w:val="00DA2EDF"/>
    <w:rsid w:val="00DA534D"/>
    <w:rsid w:val="00DA5704"/>
    <w:rsid w:val="00DA681C"/>
    <w:rsid w:val="00DB2A41"/>
    <w:rsid w:val="00DB3284"/>
    <w:rsid w:val="00DB4A94"/>
    <w:rsid w:val="00DB655E"/>
    <w:rsid w:val="00DB6902"/>
    <w:rsid w:val="00DC0DBC"/>
    <w:rsid w:val="00DC2589"/>
    <w:rsid w:val="00DC4F45"/>
    <w:rsid w:val="00DC6129"/>
    <w:rsid w:val="00DC6352"/>
    <w:rsid w:val="00DD09F9"/>
    <w:rsid w:val="00DD0C0A"/>
    <w:rsid w:val="00DD1004"/>
    <w:rsid w:val="00DD29D8"/>
    <w:rsid w:val="00DD3A42"/>
    <w:rsid w:val="00DD4A50"/>
    <w:rsid w:val="00DD7E8F"/>
    <w:rsid w:val="00DD7EC0"/>
    <w:rsid w:val="00DE3A15"/>
    <w:rsid w:val="00DE3B94"/>
    <w:rsid w:val="00DE5810"/>
    <w:rsid w:val="00DE5CF6"/>
    <w:rsid w:val="00DE7D1C"/>
    <w:rsid w:val="00DF08D3"/>
    <w:rsid w:val="00DF1A3C"/>
    <w:rsid w:val="00DF42DA"/>
    <w:rsid w:val="00DF4AE3"/>
    <w:rsid w:val="00E02F2F"/>
    <w:rsid w:val="00E030EF"/>
    <w:rsid w:val="00E15E1D"/>
    <w:rsid w:val="00E17239"/>
    <w:rsid w:val="00E2035A"/>
    <w:rsid w:val="00E20B48"/>
    <w:rsid w:val="00E20D91"/>
    <w:rsid w:val="00E215CA"/>
    <w:rsid w:val="00E21C68"/>
    <w:rsid w:val="00E25A36"/>
    <w:rsid w:val="00E26B49"/>
    <w:rsid w:val="00E307D8"/>
    <w:rsid w:val="00E3174B"/>
    <w:rsid w:val="00E321E3"/>
    <w:rsid w:val="00E35DE0"/>
    <w:rsid w:val="00E3716B"/>
    <w:rsid w:val="00E37C65"/>
    <w:rsid w:val="00E404E0"/>
    <w:rsid w:val="00E420F8"/>
    <w:rsid w:val="00E42265"/>
    <w:rsid w:val="00E4262C"/>
    <w:rsid w:val="00E4579B"/>
    <w:rsid w:val="00E463F8"/>
    <w:rsid w:val="00E46BCF"/>
    <w:rsid w:val="00E476C4"/>
    <w:rsid w:val="00E5090C"/>
    <w:rsid w:val="00E5323B"/>
    <w:rsid w:val="00E5382A"/>
    <w:rsid w:val="00E57505"/>
    <w:rsid w:val="00E57CAF"/>
    <w:rsid w:val="00E57CC3"/>
    <w:rsid w:val="00E60FF9"/>
    <w:rsid w:val="00E61D6F"/>
    <w:rsid w:val="00E6258A"/>
    <w:rsid w:val="00E626AB"/>
    <w:rsid w:val="00E6472A"/>
    <w:rsid w:val="00E64EFB"/>
    <w:rsid w:val="00E6767A"/>
    <w:rsid w:val="00E67D12"/>
    <w:rsid w:val="00E71404"/>
    <w:rsid w:val="00E72309"/>
    <w:rsid w:val="00E7452C"/>
    <w:rsid w:val="00E75C97"/>
    <w:rsid w:val="00E76609"/>
    <w:rsid w:val="00E77C2F"/>
    <w:rsid w:val="00E80AEB"/>
    <w:rsid w:val="00E82514"/>
    <w:rsid w:val="00E82B73"/>
    <w:rsid w:val="00E835E5"/>
    <w:rsid w:val="00E8556E"/>
    <w:rsid w:val="00E85A68"/>
    <w:rsid w:val="00E8617E"/>
    <w:rsid w:val="00E86B17"/>
    <w:rsid w:val="00E87290"/>
    <w:rsid w:val="00E8749E"/>
    <w:rsid w:val="00E90C01"/>
    <w:rsid w:val="00E92F98"/>
    <w:rsid w:val="00E932F4"/>
    <w:rsid w:val="00E941A3"/>
    <w:rsid w:val="00E94E7C"/>
    <w:rsid w:val="00E94F2A"/>
    <w:rsid w:val="00E94F64"/>
    <w:rsid w:val="00E9548C"/>
    <w:rsid w:val="00E9770B"/>
    <w:rsid w:val="00EA486E"/>
    <w:rsid w:val="00EA4FB1"/>
    <w:rsid w:val="00EA536D"/>
    <w:rsid w:val="00EA536F"/>
    <w:rsid w:val="00EA5FA0"/>
    <w:rsid w:val="00EA7AED"/>
    <w:rsid w:val="00EB2036"/>
    <w:rsid w:val="00EB4282"/>
    <w:rsid w:val="00EB4FFE"/>
    <w:rsid w:val="00EB5CB4"/>
    <w:rsid w:val="00EC0912"/>
    <w:rsid w:val="00EC2014"/>
    <w:rsid w:val="00EC20E5"/>
    <w:rsid w:val="00EC2931"/>
    <w:rsid w:val="00EC69DA"/>
    <w:rsid w:val="00EC7883"/>
    <w:rsid w:val="00EC79F2"/>
    <w:rsid w:val="00ED2DFD"/>
    <w:rsid w:val="00ED2E22"/>
    <w:rsid w:val="00ED38B2"/>
    <w:rsid w:val="00ED38DA"/>
    <w:rsid w:val="00ED3F67"/>
    <w:rsid w:val="00EE0C42"/>
    <w:rsid w:val="00EE31A8"/>
    <w:rsid w:val="00EE42DD"/>
    <w:rsid w:val="00EE4BF6"/>
    <w:rsid w:val="00EE5BF5"/>
    <w:rsid w:val="00EE6951"/>
    <w:rsid w:val="00EF155D"/>
    <w:rsid w:val="00EF20C7"/>
    <w:rsid w:val="00EF3121"/>
    <w:rsid w:val="00EF3E42"/>
    <w:rsid w:val="00EF481F"/>
    <w:rsid w:val="00EF6BF7"/>
    <w:rsid w:val="00F0160F"/>
    <w:rsid w:val="00F01B21"/>
    <w:rsid w:val="00F02D5E"/>
    <w:rsid w:val="00F13A0B"/>
    <w:rsid w:val="00F174D7"/>
    <w:rsid w:val="00F200C3"/>
    <w:rsid w:val="00F21924"/>
    <w:rsid w:val="00F219CD"/>
    <w:rsid w:val="00F2303B"/>
    <w:rsid w:val="00F23097"/>
    <w:rsid w:val="00F236C7"/>
    <w:rsid w:val="00F23EED"/>
    <w:rsid w:val="00F24302"/>
    <w:rsid w:val="00F2599A"/>
    <w:rsid w:val="00F27BF4"/>
    <w:rsid w:val="00F32295"/>
    <w:rsid w:val="00F324B0"/>
    <w:rsid w:val="00F359DD"/>
    <w:rsid w:val="00F37594"/>
    <w:rsid w:val="00F40BB7"/>
    <w:rsid w:val="00F41BFA"/>
    <w:rsid w:val="00F4222B"/>
    <w:rsid w:val="00F43C6E"/>
    <w:rsid w:val="00F45069"/>
    <w:rsid w:val="00F45EFD"/>
    <w:rsid w:val="00F465D4"/>
    <w:rsid w:val="00F46DDF"/>
    <w:rsid w:val="00F51622"/>
    <w:rsid w:val="00F51FD6"/>
    <w:rsid w:val="00F52144"/>
    <w:rsid w:val="00F5277A"/>
    <w:rsid w:val="00F52C7E"/>
    <w:rsid w:val="00F54738"/>
    <w:rsid w:val="00F547B4"/>
    <w:rsid w:val="00F5561C"/>
    <w:rsid w:val="00F56F2C"/>
    <w:rsid w:val="00F57B0C"/>
    <w:rsid w:val="00F63CD7"/>
    <w:rsid w:val="00F65452"/>
    <w:rsid w:val="00F678BE"/>
    <w:rsid w:val="00F70242"/>
    <w:rsid w:val="00F709C9"/>
    <w:rsid w:val="00F7224A"/>
    <w:rsid w:val="00F72F75"/>
    <w:rsid w:val="00F739FF"/>
    <w:rsid w:val="00F74337"/>
    <w:rsid w:val="00F758C8"/>
    <w:rsid w:val="00F7665D"/>
    <w:rsid w:val="00F8018B"/>
    <w:rsid w:val="00F80E8B"/>
    <w:rsid w:val="00F82641"/>
    <w:rsid w:val="00F8334E"/>
    <w:rsid w:val="00F845A4"/>
    <w:rsid w:val="00F84E5B"/>
    <w:rsid w:val="00F87CD4"/>
    <w:rsid w:val="00F9035D"/>
    <w:rsid w:val="00F903F9"/>
    <w:rsid w:val="00F906E8"/>
    <w:rsid w:val="00F91179"/>
    <w:rsid w:val="00F92181"/>
    <w:rsid w:val="00F929CB"/>
    <w:rsid w:val="00F92A97"/>
    <w:rsid w:val="00F956AC"/>
    <w:rsid w:val="00F9659D"/>
    <w:rsid w:val="00F96787"/>
    <w:rsid w:val="00FA1246"/>
    <w:rsid w:val="00FA24DD"/>
    <w:rsid w:val="00FA2C34"/>
    <w:rsid w:val="00FA551D"/>
    <w:rsid w:val="00FA5DE5"/>
    <w:rsid w:val="00FA6E47"/>
    <w:rsid w:val="00FA78B3"/>
    <w:rsid w:val="00FA7B76"/>
    <w:rsid w:val="00FB16AE"/>
    <w:rsid w:val="00FB4020"/>
    <w:rsid w:val="00FB41FB"/>
    <w:rsid w:val="00FB4B2D"/>
    <w:rsid w:val="00FB60A0"/>
    <w:rsid w:val="00FC255B"/>
    <w:rsid w:val="00FC6CC2"/>
    <w:rsid w:val="00FD0B4A"/>
    <w:rsid w:val="00FD0DF0"/>
    <w:rsid w:val="00FD24AB"/>
    <w:rsid w:val="00FD3630"/>
    <w:rsid w:val="00FD371F"/>
    <w:rsid w:val="00FD5694"/>
    <w:rsid w:val="00FD5B38"/>
    <w:rsid w:val="00FD7692"/>
    <w:rsid w:val="00FD788D"/>
    <w:rsid w:val="00FE4097"/>
    <w:rsid w:val="00FE4147"/>
    <w:rsid w:val="00FE5450"/>
    <w:rsid w:val="00FE569A"/>
    <w:rsid w:val="00FE5ADE"/>
    <w:rsid w:val="00FE6143"/>
    <w:rsid w:val="00FE73F5"/>
    <w:rsid w:val="00FF1D63"/>
    <w:rsid w:val="00FF2187"/>
    <w:rsid w:val="00FF27C8"/>
    <w:rsid w:val="00FF2CC3"/>
    <w:rsid w:val="00FF358A"/>
    <w:rsid w:val="00FF414E"/>
    <w:rsid w:val="00FF4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CCD94F"/>
  <w15:docId w15:val="{51923A77-5BA6-42EA-A7FD-16989202A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C1BE8"/>
  </w:style>
  <w:style w:type="paragraph" w:styleId="Virsraksts1">
    <w:name w:val="heading 1"/>
    <w:basedOn w:val="Parasts"/>
    <w:next w:val="Parasts"/>
    <w:link w:val="Virsraksts1Rakstz"/>
    <w:uiPriority w:val="1"/>
    <w:qFormat/>
    <w:rsid w:val="00FF2CC3"/>
    <w:pPr>
      <w:widowControl w:val="0"/>
      <w:autoSpaceDE w:val="0"/>
      <w:autoSpaceDN w:val="0"/>
      <w:adjustRightInd w:val="0"/>
      <w:spacing w:after="0" w:line="240" w:lineRule="auto"/>
      <w:ind w:left="829"/>
      <w:outlineLvl w:val="0"/>
    </w:pPr>
    <w:rPr>
      <w:rFonts w:ascii="Arial" w:eastAsia="Times New Roman" w:hAnsi="Arial" w:cs="Arial"/>
      <w:b/>
      <w:bCs/>
      <w:sz w:val="20"/>
      <w:szCs w:val="20"/>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94C55"/>
  </w:style>
  <w:style w:type="character" w:styleId="Hipersaite">
    <w:name w:val="Hyperlink"/>
    <w:basedOn w:val="Noklusjumarindkopasfonts"/>
    <w:uiPriority w:val="99"/>
    <w:unhideWhenUsed/>
    <w:rsid w:val="00894C55"/>
    <w:rPr>
      <w:color w:val="0000FF"/>
      <w:u w:val="single"/>
    </w:rPr>
  </w:style>
  <w:style w:type="paragraph" w:customStyle="1" w:styleId="tvhtml">
    <w:name w:val="tv_html"/>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894C5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94C55"/>
  </w:style>
  <w:style w:type="paragraph" w:styleId="Kjene">
    <w:name w:val="footer"/>
    <w:basedOn w:val="Parasts"/>
    <w:link w:val="KjeneRakstz"/>
    <w:uiPriority w:val="99"/>
    <w:unhideWhenUsed/>
    <w:rsid w:val="00894C5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94C55"/>
  </w:style>
  <w:style w:type="character" w:styleId="Vietturateksts">
    <w:name w:val="Placeholder Text"/>
    <w:basedOn w:val="Noklusjumarindkopasfonts"/>
    <w:uiPriority w:val="99"/>
    <w:semiHidden/>
    <w:rsid w:val="00E90C01"/>
    <w:rPr>
      <w:color w:val="808080"/>
    </w:rPr>
  </w:style>
  <w:style w:type="character" w:styleId="Izmantotahipersaite">
    <w:name w:val="FollowedHyperlink"/>
    <w:basedOn w:val="Noklusjumarindkopasfonts"/>
    <w:uiPriority w:val="99"/>
    <w:semiHidden/>
    <w:unhideWhenUsed/>
    <w:rsid w:val="003E0791"/>
    <w:rPr>
      <w:color w:val="954F72" w:themeColor="followedHyperlink"/>
      <w:u w:val="single"/>
    </w:rPr>
  </w:style>
  <w:style w:type="paragraph" w:styleId="Balonteksts">
    <w:name w:val="Balloon Text"/>
    <w:basedOn w:val="Parasts"/>
    <w:link w:val="BalontekstsRakstz"/>
    <w:uiPriority w:val="99"/>
    <w:semiHidden/>
    <w:unhideWhenUsed/>
    <w:rsid w:val="003F28A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F28AC"/>
    <w:rPr>
      <w:rFonts w:ascii="Tahoma" w:hAnsi="Tahoma" w:cs="Tahoma"/>
      <w:sz w:val="16"/>
      <w:szCs w:val="16"/>
    </w:rPr>
  </w:style>
  <w:style w:type="paragraph" w:styleId="Sarakstarindkopa">
    <w:name w:val="List Paragraph"/>
    <w:basedOn w:val="Parasts"/>
    <w:uiPriority w:val="34"/>
    <w:qFormat/>
    <w:rsid w:val="0043221A"/>
    <w:pPr>
      <w:spacing w:after="0" w:line="240" w:lineRule="auto"/>
      <w:ind w:left="720"/>
      <w:contextualSpacing/>
    </w:pPr>
    <w:rPr>
      <w:rFonts w:ascii="Times New Roman" w:eastAsia="Times New Roman" w:hAnsi="Times New Roman" w:cs="Times New Roman"/>
      <w:sz w:val="24"/>
      <w:szCs w:val="24"/>
    </w:rPr>
  </w:style>
  <w:style w:type="character" w:customStyle="1" w:styleId="Virsraksts1Rakstz">
    <w:name w:val="Virsraksts 1 Rakstz."/>
    <w:basedOn w:val="Noklusjumarindkopasfonts"/>
    <w:link w:val="Virsraksts1"/>
    <w:uiPriority w:val="9"/>
    <w:rsid w:val="00FF2CC3"/>
    <w:rPr>
      <w:rFonts w:ascii="Arial" w:eastAsia="Times New Roman" w:hAnsi="Arial" w:cs="Arial"/>
      <w:b/>
      <w:bCs/>
      <w:sz w:val="20"/>
      <w:szCs w:val="20"/>
      <w:lang w:eastAsia="lv-LV"/>
    </w:rPr>
  </w:style>
  <w:style w:type="character" w:styleId="Komentraatsauce">
    <w:name w:val="annotation reference"/>
    <w:basedOn w:val="Noklusjumarindkopasfonts"/>
    <w:uiPriority w:val="99"/>
    <w:semiHidden/>
    <w:unhideWhenUsed/>
    <w:rsid w:val="009C3D62"/>
    <w:rPr>
      <w:sz w:val="16"/>
      <w:szCs w:val="16"/>
    </w:rPr>
  </w:style>
  <w:style w:type="paragraph" w:styleId="Komentrateksts">
    <w:name w:val="annotation text"/>
    <w:basedOn w:val="Parasts"/>
    <w:link w:val="KomentratekstsRakstz"/>
    <w:uiPriority w:val="99"/>
    <w:semiHidden/>
    <w:unhideWhenUsed/>
    <w:rsid w:val="009C3D62"/>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9C3D62"/>
    <w:rPr>
      <w:sz w:val="20"/>
      <w:szCs w:val="20"/>
    </w:rPr>
  </w:style>
  <w:style w:type="paragraph" w:styleId="Komentratma">
    <w:name w:val="annotation subject"/>
    <w:basedOn w:val="Komentrateksts"/>
    <w:next w:val="Komentrateksts"/>
    <w:link w:val="KomentratmaRakstz"/>
    <w:uiPriority w:val="99"/>
    <w:semiHidden/>
    <w:unhideWhenUsed/>
    <w:rsid w:val="009C3D62"/>
    <w:rPr>
      <w:b/>
      <w:bCs/>
    </w:rPr>
  </w:style>
  <w:style w:type="character" w:customStyle="1" w:styleId="KomentratmaRakstz">
    <w:name w:val="Komentāra tēma Rakstz."/>
    <w:basedOn w:val="KomentratekstsRakstz"/>
    <w:link w:val="Komentratma"/>
    <w:uiPriority w:val="99"/>
    <w:semiHidden/>
    <w:rsid w:val="009C3D62"/>
    <w:rPr>
      <w:b/>
      <w:bCs/>
      <w:sz w:val="20"/>
      <w:szCs w:val="20"/>
    </w:rPr>
  </w:style>
  <w:style w:type="character" w:customStyle="1" w:styleId="Neatrisintapieminana1">
    <w:name w:val="Neatrisināta pieminēšana1"/>
    <w:basedOn w:val="Noklusjumarindkopasfonts"/>
    <w:uiPriority w:val="99"/>
    <w:semiHidden/>
    <w:unhideWhenUsed/>
    <w:rsid w:val="006F6941"/>
    <w:rPr>
      <w:color w:val="605E5C"/>
      <w:shd w:val="clear" w:color="auto" w:fill="E1DFDD"/>
    </w:rPr>
  </w:style>
  <w:style w:type="paragraph" w:styleId="Pamatteksts">
    <w:name w:val="Body Text"/>
    <w:basedOn w:val="Parasts"/>
    <w:link w:val="PamattekstsRakstz"/>
    <w:uiPriority w:val="1"/>
    <w:qFormat/>
    <w:rsid w:val="00BA58C7"/>
    <w:pPr>
      <w:widowControl w:val="0"/>
      <w:autoSpaceDE w:val="0"/>
      <w:autoSpaceDN w:val="0"/>
      <w:adjustRightInd w:val="0"/>
      <w:spacing w:after="0" w:line="240" w:lineRule="auto"/>
      <w:ind w:left="829" w:hanging="425"/>
    </w:pPr>
    <w:rPr>
      <w:rFonts w:ascii="Arial" w:eastAsia="Times New Roman" w:hAnsi="Arial" w:cs="Arial"/>
      <w:sz w:val="20"/>
      <w:szCs w:val="20"/>
      <w:lang w:eastAsia="lv-LV"/>
    </w:rPr>
  </w:style>
  <w:style w:type="character" w:customStyle="1" w:styleId="PamattekstsRakstz">
    <w:name w:val="Pamatteksts Rakstz."/>
    <w:basedOn w:val="Noklusjumarindkopasfonts"/>
    <w:link w:val="Pamatteksts"/>
    <w:uiPriority w:val="1"/>
    <w:rsid w:val="00BA58C7"/>
    <w:rPr>
      <w:rFonts w:ascii="Arial" w:eastAsia="Times New Roman" w:hAnsi="Arial" w:cs="Arial"/>
      <w:sz w:val="20"/>
      <w:szCs w:val="20"/>
      <w:lang w:eastAsia="lv-LV"/>
    </w:rPr>
  </w:style>
  <w:style w:type="paragraph" w:styleId="Bezatstarpm">
    <w:name w:val="No Spacing"/>
    <w:uiPriority w:val="1"/>
    <w:qFormat/>
    <w:rsid w:val="00657C64"/>
    <w:pPr>
      <w:spacing w:after="0" w:line="240" w:lineRule="auto"/>
    </w:pPr>
    <w:rPr>
      <w:rFonts w:eastAsiaTheme="minorEastAsia" w:cs="Times New Roman"/>
      <w:sz w:val="24"/>
      <w:szCs w:val="24"/>
      <w:lang w:val="en-US"/>
    </w:rPr>
  </w:style>
  <w:style w:type="paragraph" w:customStyle="1" w:styleId="tv2132">
    <w:name w:val="tv2132"/>
    <w:basedOn w:val="Parasts"/>
    <w:rsid w:val="00B3405B"/>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Body">
    <w:name w:val="Body"/>
    <w:rsid w:val="00E404E0"/>
    <w:pPr>
      <w:spacing w:after="200" w:line="276" w:lineRule="auto"/>
    </w:pPr>
    <w:rPr>
      <w:rFonts w:ascii="Calibri" w:eastAsia="Arial Unicode MS" w:hAnsi="Calibri" w:cs="Arial Unicode MS"/>
      <w:color w:val="000000"/>
      <w:u w:color="000000"/>
      <w:lang w:eastAsia="lv-LV"/>
    </w:rPr>
  </w:style>
  <w:style w:type="paragraph" w:customStyle="1" w:styleId="StyleRight">
    <w:name w:val="Style Right"/>
    <w:basedOn w:val="Parasts"/>
    <w:rsid w:val="00E404E0"/>
    <w:pPr>
      <w:spacing w:after="120" w:line="240" w:lineRule="auto"/>
      <w:ind w:firstLine="720"/>
      <w:jc w:val="right"/>
    </w:pPr>
    <w:rPr>
      <w:rFonts w:ascii="Times New Roman" w:eastAsia="Times New Roman" w:hAnsi="Times New Roman" w:cs="Times New Roman"/>
      <w:sz w:val="28"/>
      <w:szCs w:val="28"/>
    </w:rPr>
  </w:style>
  <w:style w:type="character" w:customStyle="1" w:styleId="Neatrisintapieminana2">
    <w:name w:val="Neatrisināta pieminēšana2"/>
    <w:basedOn w:val="Noklusjumarindkopasfonts"/>
    <w:uiPriority w:val="99"/>
    <w:semiHidden/>
    <w:unhideWhenUsed/>
    <w:rsid w:val="00765668"/>
    <w:rPr>
      <w:color w:val="605E5C"/>
      <w:shd w:val="clear" w:color="auto" w:fill="E1DFDD"/>
    </w:rPr>
  </w:style>
  <w:style w:type="character" w:customStyle="1" w:styleId="Neatrisintapieminana3">
    <w:name w:val="Neatrisināta pieminēšana3"/>
    <w:basedOn w:val="Noklusjumarindkopasfonts"/>
    <w:uiPriority w:val="99"/>
    <w:semiHidden/>
    <w:unhideWhenUsed/>
    <w:rsid w:val="009F4439"/>
    <w:rPr>
      <w:color w:val="605E5C"/>
      <w:shd w:val="clear" w:color="auto" w:fill="E1DFDD"/>
    </w:rPr>
  </w:style>
  <w:style w:type="paragraph" w:customStyle="1" w:styleId="Parasts1">
    <w:name w:val="Parasts1"/>
    <w:qFormat/>
    <w:rsid w:val="004C6914"/>
    <w:pPr>
      <w:spacing w:after="200" w:line="276" w:lineRule="auto"/>
    </w:pPr>
    <w:rPr>
      <w:rFonts w:ascii="Calibri" w:eastAsia="Times New Roman" w:hAnsi="Calibri" w:cs="Times New Roman"/>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491427">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182136637">
      <w:bodyDiv w:val="1"/>
      <w:marLeft w:val="0"/>
      <w:marRight w:val="0"/>
      <w:marTop w:val="0"/>
      <w:marBottom w:val="0"/>
      <w:divBdr>
        <w:top w:val="none" w:sz="0" w:space="0" w:color="auto"/>
        <w:left w:val="none" w:sz="0" w:space="0" w:color="auto"/>
        <w:bottom w:val="none" w:sz="0" w:space="0" w:color="auto"/>
        <w:right w:val="none" w:sz="0" w:space="0" w:color="auto"/>
      </w:divBdr>
      <w:divsChild>
        <w:div w:id="298075174">
          <w:marLeft w:val="0"/>
          <w:marRight w:val="0"/>
          <w:marTop w:val="0"/>
          <w:marBottom w:val="0"/>
          <w:divBdr>
            <w:top w:val="none" w:sz="0" w:space="0" w:color="auto"/>
            <w:left w:val="none" w:sz="0" w:space="0" w:color="auto"/>
            <w:bottom w:val="none" w:sz="0" w:space="0" w:color="auto"/>
            <w:right w:val="none" w:sz="0" w:space="0" w:color="auto"/>
          </w:divBdr>
          <w:divsChild>
            <w:div w:id="1101488689">
              <w:marLeft w:val="0"/>
              <w:marRight w:val="0"/>
              <w:marTop w:val="0"/>
              <w:marBottom w:val="0"/>
              <w:divBdr>
                <w:top w:val="none" w:sz="0" w:space="0" w:color="auto"/>
                <w:left w:val="none" w:sz="0" w:space="0" w:color="auto"/>
                <w:bottom w:val="none" w:sz="0" w:space="0" w:color="auto"/>
                <w:right w:val="none" w:sz="0" w:space="0" w:color="auto"/>
              </w:divBdr>
              <w:divsChild>
                <w:div w:id="983853342">
                  <w:marLeft w:val="0"/>
                  <w:marRight w:val="0"/>
                  <w:marTop w:val="0"/>
                  <w:marBottom w:val="0"/>
                  <w:divBdr>
                    <w:top w:val="none" w:sz="0" w:space="0" w:color="auto"/>
                    <w:left w:val="none" w:sz="0" w:space="0" w:color="auto"/>
                    <w:bottom w:val="none" w:sz="0" w:space="0" w:color="auto"/>
                    <w:right w:val="none" w:sz="0" w:space="0" w:color="auto"/>
                  </w:divBdr>
                  <w:divsChild>
                    <w:div w:id="2047677870">
                      <w:marLeft w:val="0"/>
                      <w:marRight w:val="0"/>
                      <w:marTop w:val="0"/>
                      <w:marBottom w:val="0"/>
                      <w:divBdr>
                        <w:top w:val="none" w:sz="0" w:space="0" w:color="auto"/>
                        <w:left w:val="none" w:sz="0" w:space="0" w:color="auto"/>
                        <w:bottom w:val="none" w:sz="0" w:space="0" w:color="auto"/>
                        <w:right w:val="none" w:sz="0" w:space="0" w:color="auto"/>
                      </w:divBdr>
                      <w:divsChild>
                        <w:div w:id="407116328">
                          <w:marLeft w:val="0"/>
                          <w:marRight w:val="0"/>
                          <w:marTop w:val="0"/>
                          <w:marBottom w:val="0"/>
                          <w:divBdr>
                            <w:top w:val="none" w:sz="0" w:space="0" w:color="auto"/>
                            <w:left w:val="none" w:sz="0" w:space="0" w:color="auto"/>
                            <w:bottom w:val="none" w:sz="0" w:space="0" w:color="auto"/>
                            <w:right w:val="none" w:sz="0" w:space="0" w:color="auto"/>
                          </w:divBdr>
                          <w:divsChild>
                            <w:div w:id="11024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19245660">
      <w:bodyDiv w:val="1"/>
      <w:marLeft w:val="0"/>
      <w:marRight w:val="0"/>
      <w:marTop w:val="0"/>
      <w:marBottom w:val="0"/>
      <w:divBdr>
        <w:top w:val="none" w:sz="0" w:space="0" w:color="auto"/>
        <w:left w:val="none" w:sz="0" w:space="0" w:color="auto"/>
        <w:bottom w:val="none" w:sz="0" w:space="0" w:color="auto"/>
        <w:right w:val="none" w:sz="0" w:space="0" w:color="auto"/>
      </w:divBdr>
    </w:div>
    <w:div w:id="260601645">
      <w:bodyDiv w:val="1"/>
      <w:marLeft w:val="0"/>
      <w:marRight w:val="0"/>
      <w:marTop w:val="0"/>
      <w:marBottom w:val="0"/>
      <w:divBdr>
        <w:top w:val="none" w:sz="0" w:space="0" w:color="auto"/>
        <w:left w:val="none" w:sz="0" w:space="0" w:color="auto"/>
        <w:bottom w:val="none" w:sz="0" w:space="0" w:color="auto"/>
        <w:right w:val="none" w:sz="0" w:space="0" w:color="auto"/>
      </w:divBdr>
    </w:div>
    <w:div w:id="487940463">
      <w:bodyDiv w:val="1"/>
      <w:marLeft w:val="0"/>
      <w:marRight w:val="0"/>
      <w:marTop w:val="0"/>
      <w:marBottom w:val="0"/>
      <w:divBdr>
        <w:top w:val="none" w:sz="0" w:space="0" w:color="auto"/>
        <w:left w:val="none" w:sz="0" w:space="0" w:color="auto"/>
        <w:bottom w:val="none" w:sz="0" w:space="0" w:color="auto"/>
        <w:right w:val="none" w:sz="0" w:space="0" w:color="auto"/>
      </w:divBdr>
      <w:divsChild>
        <w:div w:id="1335524632">
          <w:marLeft w:val="0"/>
          <w:marRight w:val="0"/>
          <w:marTop w:val="0"/>
          <w:marBottom w:val="0"/>
          <w:divBdr>
            <w:top w:val="none" w:sz="0" w:space="0" w:color="auto"/>
            <w:left w:val="none" w:sz="0" w:space="0" w:color="auto"/>
            <w:bottom w:val="none" w:sz="0" w:space="0" w:color="auto"/>
            <w:right w:val="none" w:sz="0" w:space="0" w:color="auto"/>
          </w:divBdr>
          <w:divsChild>
            <w:div w:id="1185438308">
              <w:marLeft w:val="0"/>
              <w:marRight w:val="0"/>
              <w:marTop w:val="0"/>
              <w:marBottom w:val="0"/>
              <w:divBdr>
                <w:top w:val="none" w:sz="0" w:space="0" w:color="auto"/>
                <w:left w:val="none" w:sz="0" w:space="0" w:color="auto"/>
                <w:bottom w:val="none" w:sz="0" w:space="0" w:color="auto"/>
                <w:right w:val="none" w:sz="0" w:space="0" w:color="auto"/>
              </w:divBdr>
              <w:divsChild>
                <w:div w:id="557741683">
                  <w:marLeft w:val="0"/>
                  <w:marRight w:val="0"/>
                  <w:marTop w:val="0"/>
                  <w:marBottom w:val="0"/>
                  <w:divBdr>
                    <w:top w:val="none" w:sz="0" w:space="0" w:color="auto"/>
                    <w:left w:val="none" w:sz="0" w:space="0" w:color="auto"/>
                    <w:bottom w:val="none" w:sz="0" w:space="0" w:color="auto"/>
                    <w:right w:val="none" w:sz="0" w:space="0" w:color="auto"/>
                  </w:divBdr>
                  <w:divsChild>
                    <w:div w:id="262957875">
                      <w:marLeft w:val="0"/>
                      <w:marRight w:val="0"/>
                      <w:marTop w:val="0"/>
                      <w:marBottom w:val="0"/>
                      <w:divBdr>
                        <w:top w:val="none" w:sz="0" w:space="0" w:color="auto"/>
                        <w:left w:val="none" w:sz="0" w:space="0" w:color="auto"/>
                        <w:bottom w:val="none" w:sz="0" w:space="0" w:color="auto"/>
                        <w:right w:val="none" w:sz="0" w:space="0" w:color="auto"/>
                      </w:divBdr>
                      <w:divsChild>
                        <w:div w:id="2032686120">
                          <w:marLeft w:val="0"/>
                          <w:marRight w:val="0"/>
                          <w:marTop w:val="0"/>
                          <w:marBottom w:val="0"/>
                          <w:divBdr>
                            <w:top w:val="none" w:sz="0" w:space="0" w:color="auto"/>
                            <w:left w:val="none" w:sz="0" w:space="0" w:color="auto"/>
                            <w:bottom w:val="none" w:sz="0" w:space="0" w:color="auto"/>
                            <w:right w:val="none" w:sz="0" w:space="0" w:color="auto"/>
                          </w:divBdr>
                          <w:divsChild>
                            <w:div w:id="194996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7178857">
      <w:bodyDiv w:val="1"/>
      <w:marLeft w:val="0"/>
      <w:marRight w:val="0"/>
      <w:marTop w:val="0"/>
      <w:marBottom w:val="0"/>
      <w:divBdr>
        <w:top w:val="none" w:sz="0" w:space="0" w:color="auto"/>
        <w:left w:val="none" w:sz="0" w:space="0" w:color="auto"/>
        <w:bottom w:val="none" w:sz="0" w:space="0" w:color="auto"/>
        <w:right w:val="none" w:sz="0" w:space="0" w:color="auto"/>
      </w:divBdr>
      <w:divsChild>
        <w:div w:id="1315716221">
          <w:marLeft w:val="0"/>
          <w:marRight w:val="0"/>
          <w:marTop w:val="0"/>
          <w:marBottom w:val="0"/>
          <w:divBdr>
            <w:top w:val="none" w:sz="0" w:space="0" w:color="auto"/>
            <w:left w:val="none" w:sz="0" w:space="0" w:color="auto"/>
            <w:bottom w:val="none" w:sz="0" w:space="0" w:color="auto"/>
            <w:right w:val="none" w:sz="0" w:space="0" w:color="auto"/>
          </w:divBdr>
          <w:divsChild>
            <w:div w:id="2090228321">
              <w:marLeft w:val="0"/>
              <w:marRight w:val="0"/>
              <w:marTop w:val="0"/>
              <w:marBottom w:val="0"/>
              <w:divBdr>
                <w:top w:val="none" w:sz="0" w:space="0" w:color="auto"/>
                <w:left w:val="none" w:sz="0" w:space="0" w:color="auto"/>
                <w:bottom w:val="none" w:sz="0" w:space="0" w:color="auto"/>
                <w:right w:val="none" w:sz="0" w:space="0" w:color="auto"/>
              </w:divBdr>
              <w:divsChild>
                <w:div w:id="430518018">
                  <w:marLeft w:val="0"/>
                  <w:marRight w:val="0"/>
                  <w:marTop w:val="0"/>
                  <w:marBottom w:val="0"/>
                  <w:divBdr>
                    <w:top w:val="none" w:sz="0" w:space="0" w:color="auto"/>
                    <w:left w:val="none" w:sz="0" w:space="0" w:color="auto"/>
                    <w:bottom w:val="none" w:sz="0" w:space="0" w:color="auto"/>
                    <w:right w:val="none" w:sz="0" w:space="0" w:color="auto"/>
                  </w:divBdr>
                  <w:divsChild>
                    <w:div w:id="570386460">
                      <w:marLeft w:val="0"/>
                      <w:marRight w:val="0"/>
                      <w:marTop w:val="0"/>
                      <w:marBottom w:val="0"/>
                      <w:divBdr>
                        <w:top w:val="none" w:sz="0" w:space="0" w:color="auto"/>
                        <w:left w:val="none" w:sz="0" w:space="0" w:color="auto"/>
                        <w:bottom w:val="none" w:sz="0" w:space="0" w:color="auto"/>
                        <w:right w:val="none" w:sz="0" w:space="0" w:color="auto"/>
                      </w:divBdr>
                      <w:divsChild>
                        <w:div w:id="1027096764">
                          <w:marLeft w:val="0"/>
                          <w:marRight w:val="0"/>
                          <w:marTop w:val="0"/>
                          <w:marBottom w:val="0"/>
                          <w:divBdr>
                            <w:top w:val="none" w:sz="0" w:space="0" w:color="auto"/>
                            <w:left w:val="none" w:sz="0" w:space="0" w:color="auto"/>
                            <w:bottom w:val="none" w:sz="0" w:space="0" w:color="auto"/>
                            <w:right w:val="none" w:sz="0" w:space="0" w:color="auto"/>
                          </w:divBdr>
                          <w:divsChild>
                            <w:div w:id="1791625608">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3388750">
      <w:bodyDiv w:val="1"/>
      <w:marLeft w:val="0"/>
      <w:marRight w:val="0"/>
      <w:marTop w:val="0"/>
      <w:marBottom w:val="0"/>
      <w:divBdr>
        <w:top w:val="none" w:sz="0" w:space="0" w:color="auto"/>
        <w:left w:val="none" w:sz="0" w:space="0" w:color="auto"/>
        <w:bottom w:val="none" w:sz="0" w:space="0" w:color="auto"/>
        <w:right w:val="none" w:sz="0" w:space="0" w:color="auto"/>
      </w:divBdr>
    </w:div>
    <w:div w:id="974290300">
      <w:bodyDiv w:val="1"/>
      <w:marLeft w:val="0"/>
      <w:marRight w:val="0"/>
      <w:marTop w:val="0"/>
      <w:marBottom w:val="0"/>
      <w:divBdr>
        <w:top w:val="none" w:sz="0" w:space="0" w:color="auto"/>
        <w:left w:val="none" w:sz="0" w:space="0" w:color="auto"/>
        <w:bottom w:val="none" w:sz="0" w:space="0" w:color="auto"/>
        <w:right w:val="none" w:sz="0" w:space="0" w:color="auto"/>
      </w:divBdr>
      <w:divsChild>
        <w:div w:id="1092044553">
          <w:marLeft w:val="0"/>
          <w:marRight w:val="0"/>
          <w:marTop w:val="0"/>
          <w:marBottom w:val="0"/>
          <w:divBdr>
            <w:top w:val="none" w:sz="0" w:space="0" w:color="auto"/>
            <w:left w:val="none" w:sz="0" w:space="0" w:color="auto"/>
            <w:bottom w:val="none" w:sz="0" w:space="0" w:color="auto"/>
            <w:right w:val="none" w:sz="0" w:space="0" w:color="auto"/>
          </w:divBdr>
          <w:divsChild>
            <w:div w:id="1426415891">
              <w:marLeft w:val="0"/>
              <w:marRight w:val="0"/>
              <w:marTop w:val="0"/>
              <w:marBottom w:val="0"/>
              <w:divBdr>
                <w:top w:val="none" w:sz="0" w:space="0" w:color="auto"/>
                <w:left w:val="none" w:sz="0" w:space="0" w:color="auto"/>
                <w:bottom w:val="none" w:sz="0" w:space="0" w:color="auto"/>
                <w:right w:val="none" w:sz="0" w:space="0" w:color="auto"/>
              </w:divBdr>
              <w:divsChild>
                <w:div w:id="1995834127">
                  <w:marLeft w:val="0"/>
                  <w:marRight w:val="0"/>
                  <w:marTop w:val="0"/>
                  <w:marBottom w:val="0"/>
                  <w:divBdr>
                    <w:top w:val="none" w:sz="0" w:space="0" w:color="auto"/>
                    <w:left w:val="none" w:sz="0" w:space="0" w:color="auto"/>
                    <w:bottom w:val="none" w:sz="0" w:space="0" w:color="auto"/>
                    <w:right w:val="none" w:sz="0" w:space="0" w:color="auto"/>
                  </w:divBdr>
                  <w:divsChild>
                    <w:div w:id="779837690">
                      <w:marLeft w:val="0"/>
                      <w:marRight w:val="0"/>
                      <w:marTop w:val="0"/>
                      <w:marBottom w:val="0"/>
                      <w:divBdr>
                        <w:top w:val="none" w:sz="0" w:space="0" w:color="auto"/>
                        <w:left w:val="none" w:sz="0" w:space="0" w:color="auto"/>
                        <w:bottom w:val="none" w:sz="0" w:space="0" w:color="auto"/>
                        <w:right w:val="none" w:sz="0" w:space="0" w:color="auto"/>
                      </w:divBdr>
                      <w:divsChild>
                        <w:div w:id="681131146">
                          <w:marLeft w:val="0"/>
                          <w:marRight w:val="0"/>
                          <w:marTop w:val="0"/>
                          <w:marBottom w:val="0"/>
                          <w:divBdr>
                            <w:top w:val="none" w:sz="0" w:space="0" w:color="auto"/>
                            <w:left w:val="none" w:sz="0" w:space="0" w:color="auto"/>
                            <w:bottom w:val="none" w:sz="0" w:space="0" w:color="auto"/>
                            <w:right w:val="none" w:sz="0" w:space="0" w:color="auto"/>
                          </w:divBdr>
                          <w:divsChild>
                            <w:div w:id="100134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9254587">
      <w:bodyDiv w:val="1"/>
      <w:marLeft w:val="0"/>
      <w:marRight w:val="0"/>
      <w:marTop w:val="0"/>
      <w:marBottom w:val="0"/>
      <w:divBdr>
        <w:top w:val="none" w:sz="0" w:space="0" w:color="auto"/>
        <w:left w:val="none" w:sz="0" w:space="0" w:color="auto"/>
        <w:bottom w:val="none" w:sz="0" w:space="0" w:color="auto"/>
        <w:right w:val="none" w:sz="0" w:space="0" w:color="auto"/>
      </w:divBdr>
    </w:div>
    <w:div w:id="1250118970">
      <w:bodyDiv w:val="1"/>
      <w:marLeft w:val="0"/>
      <w:marRight w:val="0"/>
      <w:marTop w:val="0"/>
      <w:marBottom w:val="0"/>
      <w:divBdr>
        <w:top w:val="none" w:sz="0" w:space="0" w:color="auto"/>
        <w:left w:val="none" w:sz="0" w:space="0" w:color="auto"/>
        <w:bottom w:val="none" w:sz="0" w:space="0" w:color="auto"/>
        <w:right w:val="none" w:sz="0" w:space="0" w:color="auto"/>
      </w:divBdr>
      <w:divsChild>
        <w:div w:id="1673219089">
          <w:marLeft w:val="0"/>
          <w:marRight w:val="0"/>
          <w:marTop w:val="0"/>
          <w:marBottom w:val="0"/>
          <w:divBdr>
            <w:top w:val="none" w:sz="0" w:space="0" w:color="auto"/>
            <w:left w:val="none" w:sz="0" w:space="0" w:color="auto"/>
            <w:bottom w:val="none" w:sz="0" w:space="0" w:color="auto"/>
            <w:right w:val="none" w:sz="0" w:space="0" w:color="auto"/>
          </w:divBdr>
          <w:divsChild>
            <w:div w:id="1863011362">
              <w:marLeft w:val="0"/>
              <w:marRight w:val="0"/>
              <w:marTop w:val="0"/>
              <w:marBottom w:val="0"/>
              <w:divBdr>
                <w:top w:val="none" w:sz="0" w:space="0" w:color="auto"/>
                <w:left w:val="none" w:sz="0" w:space="0" w:color="auto"/>
                <w:bottom w:val="none" w:sz="0" w:space="0" w:color="auto"/>
                <w:right w:val="none" w:sz="0" w:space="0" w:color="auto"/>
              </w:divBdr>
              <w:divsChild>
                <w:div w:id="1821996580">
                  <w:marLeft w:val="0"/>
                  <w:marRight w:val="0"/>
                  <w:marTop w:val="0"/>
                  <w:marBottom w:val="0"/>
                  <w:divBdr>
                    <w:top w:val="none" w:sz="0" w:space="0" w:color="auto"/>
                    <w:left w:val="none" w:sz="0" w:space="0" w:color="auto"/>
                    <w:bottom w:val="none" w:sz="0" w:space="0" w:color="auto"/>
                    <w:right w:val="none" w:sz="0" w:space="0" w:color="auto"/>
                  </w:divBdr>
                  <w:divsChild>
                    <w:div w:id="1893540225">
                      <w:marLeft w:val="0"/>
                      <w:marRight w:val="0"/>
                      <w:marTop w:val="0"/>
                      <w:marBottom w:val="0"/>
                      <w:divBdr>
                        <w:top w:val="none" w:sz="0" w:space="0" w:color="auto"/>
                        <w:left w:val="none" w:sz="0" w:space="0" w:color="auto"/>
                        <w:bottom w:val="none" w:sz="0" w:space="0" w:color="auto"/>
                        <w:right w:val="none" w:sz="0" w:space="0" w:color="auto"/>
                      </w:divBdr>
                      <w:divsChild>
                        <w:div w:id="2096511913">
                          <w:marLeft w:val="0"/>
                          <w:marRight w:val="0"/>
                          <w:marTop w:val="0"/>
                          <w:marBottom w:val="0"/>
                          <w:divBdr>
                            <w:top w:val="none" w:sz="0" w:space="0" w:color="auto"/>
                            <w:left w:val="none" w:sz="0" w:space="0" w:color="auto"/>
                            <w:bottom w:val="none" w:sz="0" w:space="0" w:color="auto"/>
                            <w:right w:val="none" w:sz="0" w:space="0" w:color="auto"/>
                          </w:divBdr>
                          <w:divsChild>
                            <w:div w:id="181714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6957911">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566764795">
          <w:marLeft w:val="0"/>
          <w:marRight w:val="0"/>
          <w:marTop w:val="0"/>
          <w:marBottom w:val="0"/>
          <w:divBdr>
            <w:top w:val="none" w:sz="0" w:space="0" w:color="auto"/>
            <w:left w:val="none" w:sz="0" w:space="0" w:color="auto"/>
            <w:bottom w:val="none" w:sz="0" w:space="0" w:color="auto"/>
            <w:right w:val="none" w:sz="0" w:space="0" w:color="auto"/>
          </w:divBdr>
        </w:div>
        <w:div w:id="1052848653">
          <w:marLeft w:val="0"/>
          <w:marRight w:val="0"/>
          <w:marTop w:val="0"/>
          <w:marBottom w:val="0"/>
          <w:divBdr>
            <w:top w:val="none" w:sz="0" w:space="0" w:color="auto"/>
            <w:left w:val="none" w:sz="0" w:space="0" w:color="auto"/>
            <w:bottom w:val="none" w:sz="0" w:space="0" w:color="auto"/>
            <w:right w:val="none" w:sz="0" w:space="0" w:color="auto"/>
          </w:divBdr>
        </w:div>
      </w:divsChild>
    </w:div>
    <w:div w:id="1826821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iem.gov.lv/ko_status/index.php" TargetMode="External"/><Relationship Id="rId13" Type="http://schemas.openxmlformats.org/officeDocument/2006/relationships/hyperlink" Target="http://www.mk.gov.lv"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km.gov.lv"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k.gov.lv" TargetMode="External"/><Relationship Id="rId5" Type="http://schemas.openxmlformats.org/officeDocument/2006/relationships/webSettings" Target="webSettings.xml"/><Relationship Id="rId15" Type="http://schemas.openxmlformats.org/officeDocument/2006/relationships/hyperlink" Target="mailto:Kaspars.Smits@km.gov.lv" TargetMode="External"/><Relationship Id="rId23" Type="http://schemas.openxmlformats.org/officeDocument/2006/relationships/theme" Target="theme/theme1.xml"/><Relationship Id="rId10" Type="http://schemas.openxmlformats.org/officeDocument/2006/relationships/hyperlink" Target="http://www.km.gov.lv"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ic.iem.gov.lv/ko_status/index.php" TargetMode="External"/><Relationship Id="rId14" Type="http://schemas.openxmlformats.org/officeDocument/2006/relationships/hyperlink" Target="mailto:Vanda.Berzina@km.gov.l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086E38-F51F-4307-BEE5-AF293B9F9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35</Pages>
  <Words>37135</Words>
  <Characters>21168</Characters>
  <Application>Microsoft Office Word</Application>
  <DocSecurity>0</DocSecurity>
  <Lines>176</Lines>
  <Paragraphs>116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Tieslietu ministrija</Company>
  <LinksUpToDate>false</LinksUpToDate>
  <CharactersWithSpaces>58187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Lelde Puisāne</dc:creator>
  <cp:keywords/>
  <dc:description/>
  <cp:lastModifiedBy>Inese Duļķe</cp:lastModifiedBy>
  <cp:revision>6</cp:revision>
  <cp:lastPrinted>2020-04-20T08:12:00Z</cp:lastPrinted>
  <dcterms:created xsi:type="dcterms:W3CDTF">2021-02-10T14:57:00Z</dcterms:created>
  <dcterms:modified xsi:type="dcterms:W3CDTF">2021-02-12T09:59:00Z</dcterms:modified>
</cp:coreProperties>
</file>