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5432E" w:rsidR="0093163B" w:rsidP="007C7E78" w:rsidRDefault="0093163B" w14:paraId="1F1CA547" w14:textId="77777777">
      <w:pPr>
        <w:spacing w:after="0" w:line="240" w:lineRule="auto"/>
        <w:jc w:val="center"/>
        <w:rPr>
          <w:rFonts w:ascii="Times New Roman" w:hAnsi="Times New Roman" w:eastAsia="Times New Roman" w:cs="Times New Roman"/>
          <w:b/>
          <w:sz w:val="28"/>
          <w:szCs w:val="28"/>
          <w:lang w:eastAsia="lv-LV"/>
        </w:rPr>
      </w:pPr>
      <w:r w:rsidRPr="0065432E">
        <w:rPr>
          <w:rFonts w:ascii="Times New Roman" w:hAnsi="Times New Roman" w:eastAsia="Times New Roman" w:cs="Times New Roman"/>
          <w:b/>
          <w:sz w:val="28"/>
          <w:szCs w:val="28"/>
          <w:lang w:eastAsia="lv-LV"/>
        </w:rPr>
        <w:t xml:space="preserve">Ministru kabineta rīkojuma projekta </w:t>
      </w:r>
    </w:p>
    <w:p w:rsidRPr="0065432E" w:rsidR="0093163B" w:rsidP="007C7E78" w:rsidRDefault="0093163B" w14:paraId="28FD48B8" w14:textId="77777777">
      <w:pPr>
        <w:pStyle w:val="Bezatstarpm"/>
        <w:jc w:val="center"/>
        <w:rPr>
          <w:rFonts w:ascii="Times New Roman" w:hAnsi="Times New Roman" w:cs="Times New Roman"/>
          <w:b/>
          <w:sz w:val="28"/>
          <w:szCs w:val="28"/>
          <w:lang w:eastAsia="lv-LV"/>
        </w:rPr>
      </w:pPr>
      <w:r w:rsidRPr="0065432E">
        <w:rPr>
          <w:rFonts w:ascii="Times New Roman" w:hAnsi="Times New Roman" w:eastAsia="Times New Roman" w:cs="Times New Roman"/>
          <w:b/>
          <w:sz w:val="28"/>
          <w:szCs w:val="28"/>
        </w:rPr>
        <w:t>„</w:t>
      </w:r>
      <w:r w:rsidRPr="0065432E">
        <w:rPr>
          <w:rFonts w:ascii="Times New Roman" w:hAnsi="Times New Roman" w:cs="Times New Roman"/>
          <w:b/>
          <w:sz w:val="28"/>
          <w:szCs w:val="28"/>
          <w:lang w:eastAsia="lv-LV"/>
        </w:rPr>
        <w:t xml:space="preserve">Par finanšu līdzekļu piešķiršanu no valsts budžeta programmas </w:t>
      </w:r>
    </w:p>
    <w:p w:rsidRPr="0065432E" w:rsidR="0093163B" w:rsidP="007C7E78" w:rsidRDefault="0093163B" w14:paraId="17DB8FF7" w14:textId="77777777">
      <w:pPr>
        <w:pStyle w:val="Bezatstarpm"/>
        <w:jc w:val="center"/>
        <w:rPr>
          <w:rFonts w:ascii="Times New Roman" w:hAnsi="Times New Roman" w:eastAsia="Times New Roman" w:cs="Times New Roman"/>
          <w:b/>
          <w:sz w:val="28"/>
          <w:szCs w:val="28"/>
        </w:rPr>
      </w:pPr>
      <w:r w:rsidRPr="0065432E">
        <w:rPr>
          <w:rFonts w:ascii="Times New Roman" w:hAnsi="Times New Roman" w:cs="Times New Roman"/>
          <w:b/>
          <w:sz w:val="28"/>
          <w:szCs w:val="28"/>
          <w:lang w:eastAsia="lv-LV"/>
        </w:rPr>
        <w:t>„Līdzekļi neparedzētiem gadījumiem”</w:t>
      </w:r>
      <w:r w:rsidRPr="0065432E">
        <w:rPr>
          <w:rFonts w:ascii="Times New Roman" w:hAnsi="Times New Roman" w:eastAsia="Times New Roman" w:cs="Times New Roman"/>
          <w:b/>
          <w:sz w:val="28"/>
          <w:szCs w:val="28"/>
        </w:rPr>
        <w:t xml:space="preserve">” sākotnējās ietekmes novērtējuma </w:t>
      </w:r>
    </w:p>
    <w:p w:rsidRPr="0065432E" w:rsidR="0093163B" w:rsidP="007C7E78" w:rsidRDefault="0093163B" w14:paraId="5D2EB764" w14:textId="77777777">
      <w:pPr>
        <w:pStyle w:val="Bezatstarpm"/>
        <w:jc w:val="center"/>
        <w:rPr>
          <w:rFonts w:ascii="Times New Roman" w:hAnsi="Times New Roman" w:cs="Times New Roman"/>
          <w:b/>
          <w:sz w:val="28"/>
          <w:szCs w:val="28"/>
          <w:lang w:eastAsia="lv-LV"/>
        </w:rPr>
      </w:pPr>
      <w:r w:rsidRPr="0065432E">
        <w:rPr>
          <w:rFonts w:ascii="Times New Roman" w:hAnsi="Times New Roman" w:eastAsia="Times New Roman" w:cs="Times New Roman"/>
          <w:b/>
          <w:sz w:val="28"/>
          <w:szCs w:val="28"/>
        </w:rPr>
        <w:t>ziņojums (anotācija)</w:t>
      </w:r>
    </w:p>
    <w:p w:rsidRPr="0065432E" w:rsidR="00385FF0" w:rsidP="00652978" w:rsidRDefault="00385FF0" w14:paraId="643E6E2A"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97"/>
        <w:gridCol w:w="5524"/>
      </w:tblGrid>
      <w:tr w:rsidRPr="0065432E" w:rsidR="00E5323B" w:rsidTr="00E5323B" w14:paraId="27361A53"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5432E" w:rsidR="00655F2C" w:rsidP="00652978" w:rsidRDefault="00E5323B" w14:paraId="4A151E3E" w14:textId="77777777">
            <w:pPr>
              <w:spacing w:after="0" w:line="240" w:lineRule="auto"/>
              <w:jc w:val="center"/>
              <w:rPr>
                <w:rFonts w:ascii="Times New Roman" w:hAnsi="Times New Roman" w:eastAsia="Times New Roman" w:cs="Times New Roman"/>
                <w:b/>
                <w:bCs/>
                <w:iCs/>
                <w:sz w:val="28"/>
                <w:szCs w:val="28"/>
                <w:lang w:eastAsia="lv-LV"/>
              </w:rPr>
            </w:pPr>
            <w:r w:rsidRPr="0065432E">
              <w:rPr>
                <w:rFonts w:ascii="Times New Roman" w:hAnsi="Times New Roman" w:eastAsia="Times New Roman" w:cs="Times New Roman"/>
                <w:b/>
                <w:bCs/>
                <w:iCs/>
                <w:sz w:val="28"/>
                <w:szCs w:val="28"/>
                <w:lang w:eastAsia="lv-LV"/>
              </w:rPr>
              <w:t>Tiesību akta projekta anotācijas kopsavilkums</w:t>
            </w:r>
          </w:p>
        </w:tc>
      </w:tr>
      <w:tr w:rsidRPr="0065432E" w:rsidR="00E5323B" w:rsidTr="00E5323B" w14:paraId="7779D29A"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65432E" w:rsidR="00FC6EDA" w:rsidP="00652978" w:rsidRDefault="00665B25" w14:paraId="619CA7E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65432E" w:rsidR="00E5323B" w:rsidP="0093163B" w:rsidRDefault="0093163B" w14:paraId="51E2739B" w14:textId="77777777">
            <w:pPr>
              <w:spacing w:after="0" w:line="240" w:lineRule="auto"/>
              <w:jc w:val="both"/>
              <w:rPr>
                <w:rFonts w:ascii="Times New Roman" w:hAnsi="Times New Roman" w:cs="Times New Roman"/>
                <w:bCs/>
                <w:sz w:val="28"/>
                <w:szCs w:val="28"/>
              </w:rPr>
            </w:pPr>
            <w:r w:rsidRPr="0065432E">
              <w:rPr>
                <w:rFonts w:ascii="Times New Roman" w:hAnsi="Times New Roman" w:eastAsia="Times New Roman" w:cs="Times New Roman"/>
                <w:iCs/>
                <w:sz w:val="28"/>
                <w:szCs w:val="28"/>
                <w:lang w:eastAsia="lv-LV"/>
              </w:rPr>
              <w:t>Ministru kabineta rīkojuma projekts „</w:t>
            </w:r>
            <w:r w:rsidRPr="0065432E">
              <w:rPr>
                <w:rFonts w:ascii="Times New Roman" w:hAnsi="Times New Roman" w:cs="Times New Roman"/>
                <w:sz w:val="28"/>
                <w:szCs w:val="28"/>
                <w:lang w:eastAsia="lv-LV"/>
              </w:rPr>
              <w:t>Par finanšu līdzekļu piešķiršanu no valsts budžeta programmas „Līdzekļi neparedzētiem gadījumiem”</w:t>
            </w:r>
            <w:r w:rsidRPr="0065432E">
              <w:rPr>
                <w:rFonts w:ascii="Times New Roman" w:hAnsi="Times New Roman" w:eastAsia="Times New Roman" w:cs="Times New Roman"/>
                <w:sz w:val="28"/>
                <w:szCs w:val="28"/>
              </w:rPr>
              <w:t>”</w:t>
            </w:r>
            <w:r w:rsidRPr="0065432E">
              <w:rPr>
                <w:rFonts w:ascii="Times New Roman" w:hAnsi="Times New Roman" w:eastAsia="Times New Roman" w:cs="Times New Roman"/>
                <w:iCs/>
                <w:sz w:val="28"/>
                <w:szCs w:val="28"/>
                <w:lang w:eastAsia="lv-LV"/>
              </w:rPr>
              <w:t xml:space="preserve"> </w:t>
            </w:r>
            <w:r w:rsidRPr="0065432E">
              <w:rPr>
                <w:rFonts w:ascii="Times New Roman" w:hAnsi="Times New Roman" w:cs="Times New Roman"/>
                <w:sz w:val="28"/>
                <w:szCs w:val="28"/>
              </w:rPr>
              <w:t>(turpmāk – Projekts) šo jomu neskar.</w:t>
            </w:r>
          </w:p>
        </w:tc>
      </w:tr>
    </w:tbl>
    <w:p w:rsidRPr="0065432E" w:rsidR="00E5323B" w:rsidP="00652978" w:rsidRDefault="00E5323B" w14:paraId="17916139"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Pr="0065432E" w:rsidR="00E5323B" w:rsidTr="00E5323B" w14:paraId="4F1A7C3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432E" w:rsidR="00655F2C" w:rsidP="00055582" w:rsidRDefault="00E5323B" w14:paraId="3F4B842D" w14:textId="77777777">
            <w:pPr>
              <w:spacing w:after="0" w:line="240" w:lineRule="auto"/>
              <w:jc w:val="center"/>
              <w:rPr>
                <w:rFonts w:ascii="Times New Roman" w:hAnsi="Times New Roman" w:eastAsia="Times New Roman" w:cs="Times New Roman"/>
                <w:b/>
                <w:bCs/>
                <w:iCs/>
                <w:sz w:val="28"/>
                <w:szCs w:val="28"/>
                <w:lang w:eastAsia="lv-LV"/>
              </w:rPr>
            </w:pPr>
            <w:r w:rsidRPr="0065432E">
              <w:rPr>
                <w:rFonts w:ascii="Times New Roman" w:hAnsi="Times New Roman" w:eastAsia="Times New Roman" w:cs="Times New Roman"/>
                <w:b/>
                <w:bCs/>
                <w:iCs/>
                <w:sz w:val="28"/>
                <w:szCs w:val="28"/>
                <w:lang w:eastAsia="lv-LV"/>
              </w:rPr>
              <w:t>I. Tiesību akta projekta izstrādes nepieciešamība</w:t>
            </w:r>
          </w:p>
        </w:tc>
      </w:tr>
      <w:tr w:rsidRPr="0065432E" w:rsidR="00E5323B" w:rsidTr="00497DA6" w14:paraId="7D94E04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432E" w:rsidR="00655F2C" w:rsidP="00055582" w:rsidRDefault="00E5323B" w14:paraId="461C9AA8"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432E" w:rsidR="00E5323B" w:rsidP="00055582" w:rsidRDefault="00E5323B" w14:paraId="5265F3D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65432E" w:rsidR="00385FF0" w:rsidP="00055582" w:rsidRDefault="003C5459" w14:paraId="2C48BD5A" w14:textId="77777777">
            <w:pPr>
              <w:spacing w:after="0" w:line="240" w:lineRule="auto"/>
              <w:jc w:val="both"/>
              <w:rPr>
                <w:rFonts w:ascii="Times New Roman" w:hAnsi="Times New Roman" w:eastAsia="Times New Roman" w:cs="Times New Roman"/>
                <w:iCs/>
                <w:sz w:val="28"/>
                <w:szCs w:val="28"/>
                <w:lang w:eastAsia="lv-LV"/>
              </w:rPr>
            </w:pPr>
            <w:r w:rsidRPr="0065432E">
              <w:rPr>
                <w:rFonts w:ascii="Times New Roman" w:hAnsi="Times New Roman" w:cs="Times New Roman"/>
                <w:sz w:val="28"/>
                <w:szCs w:val="28"/>
              </w:rPr>
              <w:t>Projekts sagatavots</w:t>
            </w:r>
            <w:r w:rsidRPr="0065432E" w:rsidR="007C7E78">
              <w:rPr>
                <w:rFonts w:ascii="Times New Roman" w:hAnsi="Times New Roman" w:cs="Times New Roman"/>
                <w:sz w:val="28"/>
                <w:szCs w:val="28"/>
              </w:rPr>
              <w:t>, pamatojoties uz</w:t>
            </w:r>
            <w:r w:rsidRPr="0065432E">
              <w:rPr>
                <w:rFonts w:ascii="Times New Roman" w:hAnsi="Times New Roman" w:cs="Times New Roman"/>
                <w:sz w:val="28"/>
                <w:szCs w:val="28"/>
              </w:rPr>
              <w:t xml:space="preserve"> </w:t>
            </w:r>
            <w:r w:rsidRPr="0065432E" w:rsidR="004205BA">
              <w:rPr>
                <w:rFonts w:ascii="Times New Roman" w:hAnsi="Times New Roman" w:cs="Times New Roman"/>
                <w:sz w:val="28"/>
                <w:szCs w:val="28"/>
              </w:rPr>
              <w:t>Covid-19 infekcijas izplatības seku pārvarēšanas likuma 24. un 25.pantu un</w:t>
            </w:r>
            <w:r w:rsidRPr="0065432E" w:rsidR="004205BA">
              <w:rPr>
                <w:rFonts w:ascii="Times New Roman" w:hAnsi="Times New Roman" w:cs="Times New Roman"/>
                <w:color w:val="FF0000"/>
                <w:sz w:val="28"/>
                <w:szCs w:val="28"/>
              </w:rPr>
              <w:t xml:space="preserve"> </w:t>
            </w:r>
            <w:r w:rsidRPr="0065432E" w:rsidR="00E12DE3">
              <w:rPr>
                <w:rFonts w:ascii="Times New Roman" w:hAnsi="Times New Roman" w:cs="Times New Roman"/>
                <w:sz w:val="28"/>
                <w:szCs w:val="28"/>
              </w:rPr>
              <w:t>Ministru kabineta 2018.gada 17.jūlija noteikumu Nr.421 „Kārtība, kādā veic gadskārtējā valsts budžeta likumā noteiktās apropriācijas izmaiņas” 4</w:t>
            </w:r>
            <w:r w:rsidRPr="0065432E" w:rsidR="007C7E78">
              <w:rPr>
                <w:rFonts w:ascii="Times New Roman" w:hAnsi="Times New Roman" w:cs="Times New Roman"/>
                <w:sz w:val="28"/>
                <w:szCs w:val="28"/>
              </w:rPr>
              <w:t>3</w:t>
            </w:r>
            <w:r w:rsidRPr="0065432E" w:rsidR="00E12DE3">
              <w:rPr>
                <w:rFonts w:ascii="Times New Roman" w:hAnsi="Times New Roman" w:cs="Times New Roman"/>
                <w:sz w:val="28"/>
                <w:szCs w:val="28"/>
              </w:rPr>
              <w:t>.punktu</w:t>
            </w:r>
            <w:r w:rsidRPr="0065432E" w:rsidR="00A70DC1">
              <w:rPr>
                <w:rFonts w:ascii="Times New Roman" w:hAnsi="Times New Roman" w:cs="Times New Roman"/>
                <w:sz w:val="28"/>
                <w:szCs w:val="28"/>
              </w:rPr>
              <w:t>.</w:t>
            </w:r>
          </w:p>
        </w:tc>
      </w:tr>
      <w:tr w:rsidRPr="0065432E" w:rsidR="00E5323B" w:rsidTr="00497DA6" w14:paraId="7AE6DBC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432E" w:rsidR="00655F2C" w:rsidP="00055582" w:rsidRDefault="00E5323B" w14:paraId="536D525F"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65432E" w:rsidR="00E5323B" w:rsidP="00055582" w:rsidRDefault="00E5323B" w14:paraId="23FDD81C" w14:textId="77777777">
            <w:pPr>
              <w:spacing w:after="0" w:line="240" w:lineRule="auto"/>
              <w:rPr>
                <w:rFonts w:ascii="Times New Roman" w:hAnsi="Times New Roman" w:eastAsia="Times New Roman" w:cs="Times New Roman"/>
                <w:sz w:val="28"/>
                <w:szCs w:val="28"/>
                <w:lang w:eastAsia="lv-LV"/>
              </w:rPr>
            </w:pPr>
            <w:r w:rsidRPr="0065432E">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Pr="0065432E" w:rsidR="00075B18" w:rsidP="002E6EA7" w:rsidRDefault="00075B18" w14:paraId="5C587C97" w14:textId="2A71AE83">
            <w:pPr>
              <w:spacing w:line="240" w:lineRule="auto"/>
              <w:ind w:firstLine="567"/>
              <w:contextualSpacing/>
              <w:jc w:val="both"/>
              <w:rPr>
                <w:rFonts w:ascii="Times New Roman" w:hAnsi="Times New Roman"/>
                <w:sz w:val="28"/>
                <w:szCs w:val="28"/>
                <w:shd w:val="clear" w:color="auto" w:fill="FFFFFF"/>
              </w:rPr>
            </w:pPr>
            <w:r w:rsidRPr="0065432E">
              <w:rPr>
                <w:rFonts w:ascii="Times New Roman" w:hAnsi="Times New Roman"/>
                <w:sz w:val="28"/>
                <w:szCs w:val="28"/>
                <w:shd w:val="clear" w:color="auto" w:fill="FFFFFF"/>
              </w:rPr>
              <w:t>C</w:t>
            </w:r>
            <w:r w:rsidRPr="0065432E" w:rsidR="00055582">
              <w:rPr>
                <w:rFonts w:ascii="Times New Roman" w:hAnsi="Times New Roman"/>
                <w:sz w:val="28"/>
                <w:szCs w:val="28"/>
                <w:shd w:val="clear" w:color="auto" w:fill="FFFFFF"/>
              </w:rPr>
              <w:t>ovid</w:t>
            </w:r>
            <w:r w:rsidRPr="0065432E">
              <w:rPr>
                <w:rFonts w:ascii="Times New Roman" w:hAnsi="Times New Roman"/>
                <w:sz w:val="28"/>
                <w:szCs w:val="28"/>
                <w:shd w:val="clear" w:color="auto" w:fill="FFFFFF"/>
              </w:rPr>
              <w:t>-19</w:t>
            </w:r>
            <w:r w:rsidRPr="0065432E" w:rsidR="001C1FF5">
              <w:rPr>
                <w:rFonts w:ascii="Times New Roman" w:hAnsi="Times New Roman"/>
                <w:sz w:val="28"/>
                <w:szCs w:val="28"/>
                <w:shd w:val="clear" w:color="auto" w:fill="FFFFFF"/>
              </w:rPr>
              <w:t xml:space="preserve"> pandēmijas </w:t>
            </w:r>
            <w:r w:rsidRPr="0065432E" w:rsidR="00FA2964">
              <w:rPr>
                <w:rFonts w:ascii="Times New Roman" w:hAnsi="Times New Roman"/>
                <w:sz w:val="28"/>
                <w:szCs w:val="28"/>
                <w:shd w:val="clear" w:color="auto" w:fill="FFFFFF"/>
              </w:rPr>
              <w:t>rezultātā atkārtoti izsludinātā</w:t>
            </w:r>
            <w:r w:rsidRPr="0065432E" w:rsidR="001C1FF5">
              <w:rPr>
                <w:rFonts w:ascii="Times New Roman" w:hAnsi="Times New Roman"/>
                <w:sz w:val="28"/>
                <w:szCs w:val="28"/>
                <w:shd w:val="clear" w:color="auto" w:fill="FFFFFF"/>
              </w:rPr>
              <w:t xml:space="preserve"> ārkārtējā situācija valstī no 2020.gada </w:t>
            </w:r>
            <w:r w:rsidRPr="0065432E" w:rsidR="00FA2964">
              <w:rPr>
                <w:rFonts w:ascii="Times New Roman" w:hAnsi="Times New Roman"/>
                <w:sz w:val="28"/>
                <w:szCs w:val="28"/>
                <w:shd w:val="clear" w:color="auto" w:fill="FFFFFF"/>
              </w:rPr>
              <w:t>9.novembra</w:t>
            </w:r>
            <w:r w:rsidRPr="0065432E" w:rsidR="00E9447B">
              <w:rPr>
                <w:rFonts w:ascii="Times New Roman" w:hAnsi="Times New Roman"/>
                <w:sz w:val="28"/>
                <w:szCs w:val="28"/>
                <w:shd w:val="clear" w:color="auto" w:fill="FFFFFF"/>
              </w:rPr>
              <w:t xml:space="preserve"> un </w:t>
            </w:r>
            <w:r w:rsidRPr="0065432E" w:rsidR="00FA2964">
              <w:rPr>
                <w:rFonts w:ascii="Times New Roman" w:hAnsi="Times New Roman"/>
                <w:sz w:val="28"/>
                <w:szCs w:val="28"/>
                <w:shd w:val="clear" w:color="auto" w:fill="FFFFFF"/>
              </w:rPr>
              <w:t>pandēmijas</w:t>
            </w:r>
            <w:r w:rsidRPr="0065432E">
              <w:rPr>
                <w:rFonts w:ascii="Times New Roman" w:hAnsi="Times New Roman"/>
                <w:sz w:val="28"/>
                <w:szCs w:val="28"/>
                <w:shd w:val="clear" w:color="auto" w:fill="FFFFFF"/>
              </w:rPr>
              <w:t xml:space="preserve"> izplatības ierobežošana</w:t>
            </w:r>
            <w:r w:rsidRPr="0065432E" w:rsidR="00E9447B">
              <w:rPr>
                <w:rFonts w:ascii="Times New Roman" w:hAnsi="Times New Roman"/>
                <w:sz w:val="28"/>
                <w:szCs w:val="28"/>
                <w:shd w:val="clear" w:color="auto" w:fill="FFFFFF"/>
              </w:rPr>
              <w:t>i</w:t>
            </w:r>
            <w:r w:rsidRPr="0065432E">
              <w:rPr>
                <w:rFonts w:ascii="Times New Roman" w:hAnsi="Times New Roman"/>
                <w:sz w:val="28"/>
                <w:szCs w:val="28"/>
                <w:shd w:val="clear" w:color="auto" w:fill="FFFFFF"/>
              </w:rPr>
              <w:t xml:space="preserve"> </w:t>
            </w:r>
            <w:r w:rsidRPr="0065432E" w:rsidR="00E9447B">
              <w:rPr>
                <w:rFonts w:ascii="Times New Roman" w:hAnsi="Times New Roman"/>
                <w:sz w:val="28"/>
                <w:szCs w:val="28"/>
                <w:shd w:val="clear" w:color="auto" w:fill="FFFFFF"/>
              </w:rPr>
              <w:t xml:space="preserve">noteiktie pasākumi </w:t>
            </w:r>
            <w:r w:rsidRPr="0065432E" w:rsidR="00FA2964">
              <w:rPr>
                <w:rFonts w:ascii="Times New Roman" w:hAnsi="Times New Roman"/>
                <w:sz w:val="28"/>
                <w:szCs w:val="28"/>
                <w:shd w:val="clear" w:color="auto" w:fill="FFFFFF"/>
              </w:rPr>
              <w:t>turpina radīt</w:t>
            </w:r>
            <w:r w:rsidRPr="0065432E" w:rsidR="001C1FF5">
              <w:rPr>
                <w:rFonts w:ascii="Times New Roman" w:hAnsi="Times New Roman"/>
                <w:sz w:val="28"/>
                <w:szCs w:val="28"/>
                <w:shd w:val="clear" w:color="auto" w:fill="FFFFFF"/>
              </w:rPr>
              <w:t xml:space="preserve"> smagu ietekmi uz </w:t>
            </w:r>
            <w:r w:rsidRPr="0065432E">
              <w:rPr>
                <w:rFonts w:ascii="Times New Roman" w:hAnsi="Times New Roman"/>
                <w:sz w:val="28"/>
                <w:szCs w:val="28"/>
                <w:shd w:val="clear" w:color="auto" w:fill="FFFFFF"/>
              </w:rPr>
              <w:t>kultūras nozari</w:t>
            </w:r>
            <w:r w:rsidRPr="0065432E" w:rsidR="00572911">
              <w:rPr>
                <w:rFonts w:ascii="Times New Roman" w:hAnsi="Times New Roman"/>
                <w:sz w:val="28"/>
                <w:szCs w:val="28"/>
                <w:shd w:val="clear" w:color="auto" w:fill="FFFFFF"/>
              </w:rPr>
              <w:t xml:space="preserve">. Tajā </w:t>
            </w:r>
            <w:r w:rsidRPr="0065432E">
              <w:rPr>
                <w:rFonts w:ascii="Times New Roman" w:hAnsi="Times New Roman"/>
                <w:sz w:val="28"/>
                <w:szCs w:val="28"/>
                <w:shd w:val="clear" w:color="auto" w:fill="FFFFFF"/>
              </w:rPr>
              <w:t xml:space="preserve">strādājošo </w:t>
            </w:r>
            <w:r w:rsidRPr="0065432E" w:rsidR="001C1FF5">
              <w:rPr>
                <w:rFonts w:ascii="Times New Roman" w:hAnsi="Times New Roman"/>
                <w:sz w:val="28"/>
                <w:szCs w:val="28"/>
                <w:shd w:val="clear" w:color="auto" w:fill="FFFFFF"/>
              </w:rPr>
              <w:t>valsts iestāžu, nevalstiskā sektora organi</w:t>
            </w:r>
            <w:r w:rsidRPr="0065432E" w:rsidR="00B81B63">
              <w:rPr>
                <w:rFonts w:ascii="Times New Roman" w:hAnsi="Times New Roman"/>
                <w:sz w:val="28"/>
                <w:szCs w:val="28"/>
                <w:shd w:val="clear" w:color="auto" w:fill="FFFFFF"/>
              </w:rPr>
              <w:t>zāciju,</w:t>
            </w:r>
            <w:r w:rsidRPr="0065432E" w:rsidR="001C1FF5">
              <w:rPr>
                <w:rFonts w:ascii="Times New Roman" w:hAnsi="Times New Roman"/>
                <w:sz w:val="28"/>
                <w:szCs w:val="28"/>
                <w:shd w:val="clear" w:color="auto" w:fill="FFFFFF"/>
              </w:rPr>
              <w:t xml:space="preserve"> </w:t>
            </w:r>
            <w:r w:rsidRPr="0065432E" w:rsidR="00B81B63">
              <w:rPr>
                <w:rFonts w:ascii="Times New Roman" w:hAnsi="Times New Roman"/>
                <w:sz w:val="28"/>
                <w:szCs w:val="28"/>
                <w:shd w:val="clear" w:color="auto" w:fill="FFFFFF"/>
              </w:rPr>
              <w:t xml:space="preserve">kultūras nozares </w:t>
            </w:r>
            <w:r w:rsidRPr="0065432E">
              <w:rPr>
                <w:rFonts w:ascii="Times New Roman" w:hAnsi="Times New Roman"/>
                <w:sz w:val="28"/>
                <w:szCs w:val="28"/>
                <w:shd w:val="clear" w:color="auto" w:fill="FFFFFF"/>
              </w:rPr>
              <w:t xml:space="preserve">privātā sektora </w:t>
            </w:r>
            <w:r w:rsidRPr="0065432E" w:rsidR="00B81B63">
              <w:rPr>
                <w:rFonts w:ascii="Times New Roman" w:hAnsi="Times New Roman"/>
                <w:sz w:val="28"/>
                <w:szCs w:val="28"/>
                <w:shd w:val="clear" w:color="auto" w:fill="FFFFFF"/>
              </w:rPr>
              <w:t>uzņēmumu un pašnodarbinā</w:t>
            </w:r>
            <w:r w:rsidRPr="0065432E" w:rsidR="00E9447B">
              <w:rPr>
                <w:rFonts w:ascii="Times New Roman" w:hAnsi="Times New Roman"/>
                <w:sz w:val="28"/>
                <w:szCs w:val="28"/>
                <w:shd w:val="clear" w:color="auto" w:fill="FFFFFF"/>
              </w:rPr>
              <w:t>to personu</w:t>
            </w:r>
            <w:r w:rsidRPr="0065432E" w:rsidR="00B81B63">
              <w:rPr>
                <w:rFonts w:ascii="Times New Roman" w:hAnsi="Times New Roman"/>
                <w:sz w:val="28"/>
                <w:szCs w:val="28"/>
                <w:shd w:val="clear" w:color="auto" w:fill="FFFFFF"/>
              </w:rPr>
              <w:t xml:space="preserve"> </w:t>
            </w:r>
            <w:r w:rsidRPr="0065432E">
              <w:rPr>
                <w:rFonts w:ascii="Times New Roman" w:hAnsi="Times New Roman"/>
                <w:sz w:val="28"/>
                <w:szCs w:val="28"/>
                <w:shd w:val="clear" w:color="auto" w:fill="FFFFFF"/>
              </w:rPr>
              <w:t xml:space="preserve">darbība </w:t>
            </w:r>
            <w:r w:rsidRPr="0065432E" w:rsidR="00E9447B">
              <w:rPr>
                <w:rFonts w:ascii="Times New Roman" w:hAnsi="Times New Roman"/>
                <w:sz w:val="28"/>
                <w:szCs w:val="28"/>
                <w:shd w:val="clear" w:color="auto" w:fill="FFFFFF"/>
              </w:rPr>
              <w:t>faktiski</w:t>
            </w:r>
            <w:r w:rsidRPr="0065432E" w:rsidR="00FA2964">
              <w:rPr>
                <w:rFonts w:ascii="Times New Roman" w:hAnsi="Times New Roman"/>
                <w:sz w:val="28"/>
                <w:szCs w:val="28"/>
                <w:shd w:val="clear" w:color="auto" w:fill="FFFFFF"/>
              </w:rPr>
              <w:t xml:space="preserve"> </w:t>
            </w:r>
            <w:r w:rsidRPr="0065432E">
              <w:rPr>
                <w:rFonts w:ascii="Times New Roman" w:hAnsi="Times New Roman"/>
                <w:sz w:val="28"/>
                <w:szCs w:val="28"/>
                <w:shd w:val="clear" w:color="auto" w:fill="FFFFFF"/>
              </w:rPr>
              <w:t>pilnībā apturēta</w:t>
            </w:r>
            <w:r w:rsidRPr="0065432E" w:rsidR="00E9447B">
              <w:rPr>
                <w:rFonts w:ascii="Times New Roman" w:hAnsi="Times New Roman"/>
                <w:sz w:val="28"/>
                <w:szCs w:val="28"/>
                <w:shd w:val="clear" w:color="auto" w:fill="FFFFFF"/>
              </w:rPr>
              <w:t>, liedzot iespējas īstenot plānotos kultūras pasākumus un daudzos gadījumos arī radošo darbību.</w:t>
            </w:r>
            <w:r w:rsidRPr="0065432E" w:rsidR="00DE509C">
              <w:rPr>
                <w:rFonts w:ascii="Times New Roman" w:hAnsi="Times New Roman"/>
                <w:sz w:val="28"/>
                <w:szCs w:val="28"/>
                <w:shd w:val="clear" w:color="auto" w:fill="FFFFFF"/>
              </w:rPr>
              <w:t xml:space="preserve"> Publiskās pulcēšanās ierobežojumi ietekmējuši kultūras pasākumu organizēšanu un norisi, </w:t>
            </w:r>
            <w:r w:rsidRPr="0065432E" w:rsidR="00FA2964">
              <w:rPr>
                <w:rFonts w:ascii="Times New Roman" w:hAnsi="Times New Roman"/>
                <w:sz w:val="28"/>
                <w:szCs w:val="28"/>
                <w:shd w:val="clear" w:color="auto" w:fill="FFFFFF"/>
              </w:rPr>
              <w:t>kolektīvu radošo darbu</w:t>
            </w:r>
            <w:r w:rsidRPr="0065432E" w:rsidR="00DE509C">
              <w:rPr>
                <w:rFonts w:ascii="Times New Roman" w:hAnsi="Times New Roman"/>
                <w:sz w:val="28"/>
                <w:szCs w:val="28"/>
                <w:shd w:val="clear" w:color="auto" w:fill="FFFFFF"/>
              </w:rPr>
              <w:t xml:space="preserve">. </w:t>
            </w:r>
            <w:r w:rsidRPr="0065432E" w:rsidR="00FA2964">
              <w:rPr>
                <w:rFonts w:ascii="Times New Roman" w:hAnsi="Times New Roman"/>
                <w:sz w:val="28"/>
                <w:szCs w:val="28"/>
                <w:shd w:val="clear" w:color="auto" w:fill="FFFFFF"/>
              </w:rPr>
              <w:t>Kultūras ministrijas 2020.gadā veiktais kultūras patēriņa un līdzdalības pētījums atklāj ievērojamu kultūras patēriņa samazinājumu visās kultūras nozarēs</w:t>
            </w:r>
            <w:r w:rsidRPr="0065432E" w:rsidR="00E9447B">
              <w:rPr>
                <w:rFonts w:ascii="Times New Roman" w:hAnsi="Times New Roman"/>
                <w:sz w:val="28"/>
                <w:szCs w:val="28"/>
                <w:shd w:val="clear" w:color="auto" w:fill="FFFFFF"/>
              </w:rPr>
              <w:t>, tādējādi</w:t>
            </w:r>
            <w:r w:rsidRPr="0065432E" w:rsidR="00FA2964">
              <w:rPr>
                <w:rFonts w:ascii="Times New Roman" w:hAnsi="Times New Roman"/>
                <w:sz w:val="28"/>
                <w:szCs w:val="28"/>
                <w:shd w:val="clear" w:color="auto" w:fill="FFFFFF"/>
              </w:rPr>
              <w:t xml:space="preserve"> demonstrējot, cik būtiska ir radītā ietekme</w:t>
            </w:r>
            <w:r w:rsidRPr="0065432E">
              <w:rPr>
                <w:rFonts w:ascii="Times New Roman" w:hAnsi="Times New Roman"/>
                <w:sz w:val="28"/>
                <w:szCs w:val="28"/>
                <w:shd w:val="clear" w:color="auto" w:fill="FFFFFF"/>
              </w:rPr>
              <w:t xml:space="preserve"> uz </w:t>
            </w:r>
            <w:r w:rsidRPr="0065432E" w:rsidR="00291DB6">
              <w:rPr>
                <w:rFonts w:ascii="Times New Roman" w:hAnsi="Times New Roman"/>
                <w:sz w:val="28"/>
                <w:szCs w:val="28"/>
                <w:shd w:val="clear" w:color="auto" w:fill="FFFFFF"/>
              </w:rPr>
              <w:t xml:space="preserve">visu </w:t>
            </w:r>
            <w:r w:rsidRPr="0065432E">
              <w:rPr>
                <w:rFonts w:ascii="Times New Roman" w:hAnsi="Times New Roman"/>
                <w:sz w:val="28"/>
                <w:szCs w:val="28"/>
                <w:shd w:val="clear" w:color="auto" w:fill="FFFFFF"/>
              </w:rPr>
              <w:t>kultūras nozar</w:t>
            </w:r>
            <w:r w:rsidRPr="0065432E" w:rsidR="00291DB6">
              <w:rPr>
                <w:rFonts w:ascii="Times New Roman" w:hAnsi="Times New Roman"/>
                <w:sz w:val="28"/>
                <w:szCs w:val="28"/>
                <w:shd w:val="clear" w:color="auto" w:fill="FFFFFF"/>
              </w:rPr>
              <w:t>u</w:t>
            </w:r>
            <w:r w:rsidRPr="0065432E" w:rsidR="00C3021A">
              <w:rPr>
                <w:rFonts w:ascii="Times New Roman" w:hAnsi="Times New Roman"/>
                <w:sz w:val="28"/>
                <w:szCs w:val="28"/>
                <w:shd w:val="clear" w:color="auto" w:fill="FFFFFF"/>
              </w:rPr>
              <w:t xml:space="preserve"> </w:t>
            </w:r>
            <w:r w:rsidRPr="0065432E">
              <w:rPr>
                <w:rFonts w:ascii="Times New Roman" w:hAnsi="Times New Roman"/>
                <w:sz w:val="28"/>
                <w:szCs w:val="28"/>
                <w:shd w:val="clear" w:color="auto" w:fill="FFFFFF"/>
              </w:rPr>
              <w:t>dzīvotspēju</w:t>
            </w:r>
            <w:r w:rsidRPr="0065432E" w:rsidR="00FA2964">
              <w:rPr>
                <w:rFonts w:ascii="Times New Roman" w:hAnsi="Times New Roman"/>
                <w:sz w:val="28"/>
                <w:szCs w:val="28"/>
                <w:shd w:val="clear" w:color="auto" w:fill="FFFFFF"/>
              </w:rPr>
              <w:t xml:space="preserve"> un kultūru kā nācijas vērtību kopumā</w:t>
            </w:r>
            <w:r w:rsidRPr="0065432E">
              <w:rPr>
                <w:rFonts w:ascii="Times New Roman" w:hAnsi="Times New Roman"/>
                <w:sz w:val="28"/>
                <w:szCs w:val="28"/>
                <w:shd w:val="clear" w:color="auto" w:fill="FFFFFF"/>
              </w:rPr>
              <w:t xml:space="preserve">. </w:t>
            </w:r>
          </w:p>
          <w:p w:rsidRPr="0065432E" w:rsidR="00FA2964" w:rsidP="002E6EA7" w:rsidRDefault="00321852" w14:paraId="49B0A591" w14:textId="5C4E36DF">
            <w:pPr>
              <w:spacing w:line="240" w:lineRule="auto"/>
              <w:ind w:firstLine="567"/>
              <w:contextualSpacing/>
              <w:jc w:val="both"/>
              <w:rPr>
                <w:rFonts w:ascii="Times New Roman" w:hAnsi="Times New Roman"/>
                <w:sz w:val="28"/>
                <w:szCs w:val="28"/>
                <w:shd w:val="clear" w:color="auto" w:fill="FFFFFF"/>
              </w:rPr>
            </w:pPr>
            <w:r w:rsidRPr="0065432E">
              <w:rPr>
                <w:rFonts w:ascii="Times New Roman" w:hAnsi="Times New Roman"/>
                <w:sz w:val="28"/>
                <w:szCs w:val="28"/>
                <w:shd w:val="clear" w:color="auto" w:fill="FFFFFF"/>
              </w:rPr>
              <w:t xml:space="preserve">Ņemot vērā krīzes globālo mērogu un raksturu, īpašs atbalsts kultūras nozarei tās </w:t>
            </w:r>
            <w:r w:rsidRPr="0065432E">
              <w:rPr>
                <w:rFonts w:ascii="Times New Roman" w:hAnsi="Times New Roman"/>
                <w:sz w:val="28"/>
                <w:szCs w:val="28"/>
                <w:shd w:val="clear" w:color="auto" w:fill="FFFFFF"/>
              </w:rPr>
              <w:lastRenderedPageBreak/>
              <w:t xml:space="preserve">atveseļošanai pēc situācijas normalizēšanās tiek sniegts daudzviet pasaulē, un to kā prioritāti minējuši </w:t>
            </w:r>
            <w:r w:rsidRPr="0065432E" w:rsidR="00FA2964">
              <w:rPr>
                <w:rFonts w:ascii="Times New Roman" w:hAnsi="Times New Roman"/>
                <w:sz w:val="28"/>
                <w:szCs w:val="28"/>
                <w:shd w:val="clear" w:color="auto" w:fill="FFFFFF"/>
              </w:rPr>
              <w:t>starptautiska un vietēja līmeņa politiķi un organizācijas. UNESCO sagatavojusi</w:t>
            </w:r>
            <w:r w:rsidRPr="0065432E" w:rsidR="00E2048B">
              <w:rPr>
                <w:rFonts w:ascii="Times New Roman" w:hAnsi="Times New Roman"/>
                <w:sz w:val="28"/>
                <w:szCs w:val="28"/>
                <w:shd w:val="clear" w:color="auto" w:fill="FFFFFF"/>
              </w:rPr>
              <w:t xml:space="preserve"> praktisku ceļvedi kultūrpolitikas veidotājiem, aicinot atbalstīt kultūras un radošās nozares, māksliniekus un kultūras nozares profesionāļus Covid-19 krīzē. Atbalsta jautājums apspriests arī E</w:t>
            </w:r>
            <w:r w:rsidRPr="0065432E" w:rsidR="00B9324B">
              <w:rPr>
                <w:rFonts w:ascii="Times New Roman" w:hAnsi="Times New Roman"/>
                <w:sz w:val="28"/>
                <w:szCs w:val="28"/>
                <w:shd w:val="clear" w:color="auto" w:fill="FFFFFF"/>
              </w:rPr>
              <w:t xml:space="preserve">iropas </w:t>
            </w:r>
            <w:r w:rsidRPr="0065432E" w:rsidR="00E2048B">
              <w:rPr>
                <w:rFonts w:ascii="Times New Roman" w:hAnsi="Times New Roman"/>
                <w:sz w:val="28"/>
                <w:szCs w:val="28"/>
                <w:shd w:val="clear" w:color="auto" w:fill="FFFFFF"/>
              </w:rPr>
              <w:t>S</w:t>
            </w:r>
            <w:r w:rsidRPr="0065432E" w:rsidR="00B9324B">
              <w:rPr>
                <w:rFonts w:ascii="Times New Roman" w:hAnsi="Times New Roman"/>
                <w:sz w:val="28"/>
                <w:szCs w:val="28"/>
                <w:shd w:val="clear" w:color="auto" w:fill="FFFFFF"/>
              </w:rPr>
              <w:t>avienības</w:t>
            </w:r>
            <w:r w:rsidRPr="0065432E" w:rsidR="00E2048B">
              <w:rPr>
                <w:rFonts w:ascii="Times New Roman" w:hAnsi="Times New Roman"/>
                <w:sz w:val="28"/>
                <w:szCs w:val="28"/>
                <w:shd w:val="clear" w:color="auto" w:fill="FFFFFF"/>
              </w:rPr>
              <w:t xml:space="preserve"> kultūras ministru padomē 2020.gada</w:t>
            </w:r>
            <w:r w:rsidRPr="0065432E">
              <w:rPr>
                <w:rFonts w:ascii="Times New Roman" w:hAnsi="Times New Roman"/>
                <w:sz w:val="28"/>
                <w:szCs w:val="28"/>
                <w:shd w:val="clear" w:color="auto" w:fill="FFFFFF"/>
              </w:rPr>
              <w:t xml:space="preserve"> </w:t>
            </w:r>
            <w:r w:rsidRPr="0065432E" w:rsidR="00E2048B">
              <w:rPr>
                <w:rFonts w:ascii="Times New Roman" w:hAnsi="Times New Roman"/>
                <w:sz w:val="28"/>
                <w:szCs w:val="28"/>
                <w:shd w:val="clear" w:color="auto" w:fill="FFFFFF"/>
              </w:rPr>
              <w:t>1.decembrī, kurā ministri vienojušies par nepieciešamību turpināt nacionāla un Eiropas mēroga iniciatīvas kultūras nozares ilgtspējas saglabāšanai un krīzes pārvarēšanai šajā sektorā. E</w:t>
            </w:r>
            <w:r w:rsidRPr="0065432E" w:rsidR="00B9324B">
              <w:rPr>
                <w:rFonts w:ascii="Times New Roman" w:hAnsi="Times New Roman"/>
                <w:sz w:val="28"/>
                <w:szCs w:val="28"/>
                <w:shd w:val="clear" w:color="auto" w:fill="FFFFFF"/>
              </w:rPr>
              <w:t xml:space="preserve">iropas </w:t>
            </w:r>
            <w:r w:rsidRPr="0065432E" w:rsidR="00E2048B">
              <w:rPr>
                <w:rFonts w:ascii="Times New Roman" w:hAnsi="Times New Roman"/>
                <w:sz w:val="28"/>
                <w:szCs w:val="28"/>
                <w:shd w:val="clear" w:color="auto" w:fill="FFFFFF"/>
              </w:rPr>
              <w:t>S</w:t>
            </w:r>
            <w:r w:rsidRPr="0065432E" w:rsidR="00B9324B">
              <w:rPr>
                <w:rFonts w:ascii="Times New Roman" w:hAnsi="Times New Roman"/>
                <w:sz w:val="28"/>
                <w:szCs w:val="28"/>
                <w:shd w:val="clear" w:color="auto" w:fill="FFFFFF"/>
              </w:rPr>
              <w:t>avienības</w:t>
            </w:r>
            <w:r w:rsidRPr="0065432E" w:rsidR="00E2048B">
              <w:rPr>
                <w:rFonts w:ascii="Times New Roman" w:hAnsi="Times New Roman"/>
                <w:sz w:val="28"/>
                <w:szCs w:val="28"/>
                <w:shd w:val="clear" w:color="auto" w:fill="FFFFFF"/>
              </w:rPr>
              <w:t xml:space="preserve"> dalībvalstis, turpinoties pandēmijas otrajam vilnim, nākušas klajā ar jauniem atbalsta pasākumiem kultūras nozarei, kā arī turpinājušas 2020.gada pirmajā pusgadā ies</w:t>
            </w:r>
            <w:r w:rsidRPr="0065432E" w:rsidR="0057322B">
              <w:rPr>
                <w:rFonts w:ascii="Times New Roman" w:hAnsi="Times New Roman"/>
                <w:sz w:val="28"/>
                <w:szCs w:val="28"/>
                <w:shd w:val="clear" w:color="auto" w:fill="FFFFFF"/>
              </w:rPr>
              <w:t>āktās iniciatīvas.</w:t>
            </w:r>
            <w:r w:rsidRPr="0065432E" w:rsidR="00C60178">
              <w:rPr>
                <w:rFonts w:ascii="Times New Roman" w:hAnsi="Times New Roman"/>
                <w:sz w:val="28"/>
                <w:szCs w:val="28"/>
                <w:shd w:val="clear" w:color="auto" w:fill="FFFFFF"/>
              </w:rPr>
              <w:t xml:space="preserve"> Piemēram, Igaunija </w:t>
            </w:r>
            <w:proofErr w:type="gramStart"/>
            <w:r w:rsidRPr="0065432E" w:rsidR="00C60178">
              <w:rPr>
                <w:rFonts w:ascii="Times New Roman" w:hAnsi="Times New Roman"/>
                <w:sz w:val="28"/>
                <w:szCs w:val="28"/>
                <w:shd w:val="clear" w:color="auto" w:fill="FFFFFF"/>
              </w:rPr>
              <w:t>2020.gada</w:t>
            </w:r>
            <w:proofErr w:type="gramEnd"/>
            <w:r w:rsidRPr="0065432E" w:rsidR="00C60178">
              <w:rPr>
                <w:rFonts w:ascii="Times New Roman" w:hAnsi="Times New Roman"/>
                <w:sz w:val="28"/>
                <w:szCs w:val="28"/>
                <w:shd w:val="clear" w:color="auto" w:fill="FFFFFF"/>
              </w:rPr>
              <w:t xml:space="preserve"> nogalē atbalstījusi papildu 3,7</w:t>
            </w:r>
            <w:r w:rsidRPr="0065432E" w:rsidR="00B9324B">
              <w:rPr>
                <w:rFonts w:ascii="Times New Roman" w:hAnsi="Times New Roman"/>
                <w:sz w:val="28"/>
                <w:szCs w:val="28"/>
                <w:shd w:val="clear" w:color="auto" w:fill="FFFFFF"/>
              </w:rPr>
              <w:t> </w:t>
            </w:r>
            <w:r w:rsidRPr="0065432E" w:rsidR="004654E7">
              <w:rPr>
                <w:rFonts w:ascii="Times New Roman" w:hAnsi="Times New Roman"/>
                <w:sz w:val="28"/>
                <w:szCs w:val="28"/>
                <w:shd w:val="clear" w:color="auto" w:fill="FFFFFF"/>
              </w:rPr>
              <w:t>milj.</w:t>
            </w:r>
            <w:r w:rsidR="00CE20E3">
              <w:rPr>
                <w:rFonts w:ascii="Times New Roman" w:hAnsi="Times New Roman"/>
                <w:sz w:val="28"/>
                <w:szCs w:val="28"/>
                <w:shd w:val="clear" w:color="auto" w:fill="FFFFFF"/>
              </w:rPr>
              <w:t> </w:t>
            </w:r>
            <w:r w:rsidRPr="0065432E" w:rsidR="00C60178">
              <w:rPr>
                <w:rFonts w:ascii="Times New Roman" w:hAnsi="Times New Roman"/>
                <w:i/>
                <w:sz w:val="28"/>
                <w:szCs w:val="28"/>
                <w:shd w:val="clear" w:color="auto" w:fill="FFFFFF"/>
              </w:rPr>
              <w:t>euro</w:t>
            </w:r>
            <w:r w:rsidRPr="0065432E" w:rsidR="00C60178">
              <w:rPr>
                <w:rFonts w:ascii="Times New Roman" w:hAnsi="Times New Roman"/>
                <w:sz w:val="28"/>
                <w:szCs w:val="28"/>
                <w:shd w:val="clear" w:color="auto" w:fill="FFFFFF"/>
              </w:rPr>
              <w:t xml:space="preserve"> piešķīrumu kultūras nozares atbalstam valsts reģionos ar stingrākajiem Covid-19 izplatības ierobežojumiem otrā viļņa laikā</w:t>
            </w:r>
            <w:r w:rsidRPr="0065432E" w:rsidR="0023784C">
              <w:rPr>
                <w:rFonts w:ascii="Times New Roman" w:hAnsi="Times New Roman"/>
                <w:sz w:val="28"/>
                <w:szCs w:val="28"/>
                <w:shd w:val="clear" w:color="auto" w:fill="FFFFFF"/>
              </w:rPr>
              <w:t>, kā arī papildu atbalstu kultūras nozarei pārējā valsts teritorijā</w:t>
            </w:r>
            <w:r w:rsidRPr="0065432E" w:rsidR="00C60178">
              <w:rPr>
                <w:rFonts w:ascii="Times New Roman" w:hAnsi="Times New Roman"/>
                <w:sz w:val="28"/>
                <w:szCs w:val="28"/>
                <w:shd w:val="clear" w:color="auto" w:fill="FFFFFF"/>
              </w:rPr>
              <w:t xml:space="preserve">. Somija 2020.gada novembrī profesionālo kultūras iestāžu, projektu un mākslinieku atbalstam piešķīra papildu finansējumu 30 </w:t>
            </w:r>
            <w:r w:rsidRPr="0065432E" w:rsidR="004654E7">
              <w:rPr>
                <w:rFonts w:ascii="Times New Roman" w:hAnsi="Times New Roman"/>
                <w:sz w:val="28"/>
                <w:szCs w:val="28"/>
                <w:shd w:val="clear" w:color="auto" w:fill="FFFFFF"/>
              </w:rPr>
              <w:t xml:space="preserve">milj. </w:t>
            </w:r>
            <w:r w:rsidRPr="0065432E" w:rsidR="00C60178">
              <w:rPr>
                <w:rFonts w:ascii="Times New Roman" w:hAnsi="Times New Roman"/>
                <w:i/>
                <w:sz w:val="28"/>
                <w:szCs w:val="28"/>
                <w:shd w:val="clear" w:color="auto" w:fill="FFFFFF"/>
              </w:rPr>
              <w:t>euro</w:t>
            </w:r>
            <w:r w:rsidRPr="0065432E" w:rsidR="00C60178">
              <w:rPr>
                <w:rFonts w:ascii="Times New Roman" w:hAnsi="Times New Roman"/>
                <w:sz w:val="28"/>
                <w:szCs w:val="28"/>
                <w:shd w:val="clear" w:color="auto" w:fill="FFFFFF"/>
              </w:rPr>
              <w:t xml:space="preserve"> apmērā.</w:t>
            </w:r>
          </w:p>
          <w:p w:rsidRPr="0065432E" w:rsidR="00FA2964" w:rsidP="002E6EA7" w:rsidRDefault="00E76FE4" w14:paraId="18CC770E" w14:textId="222D599C">
            <w:pPr>
              <w:spacing w:line="240" w:lineRule="auto"/>
              <w:ind w:firstLine="567"/>
              <w:contextualSpacing/>
              <w:jc w:val="both"/>
              <w:rPr>
                <w:rFonts w:ascii="Times New Roman" w:hAnsi="Times New Roman"/>
                <w:sz w:val="28"/>
                <w:szCs w:val="28"/>
                <w:shd w:val="clear" w:color="auto" w:fill="FFFFFF"/>
              </w:rPr>
            </w:pPr>
            <w:r w:rsidRPr="0065432E">
              <w:rPr>
                <w:rFonts w:ascii="Times New Roman" w:hAnsi="Times New Roman"/>
                <w:sz w:val="28"/>
                <w:szCs w:val="28"/>
                <w:shd w:val="clear" w:color="auto" w:fill="FFFFFF"/>
              </w:rPr>
              <w:t>Latvijas Republikas Saeima 2020.gada 2</w:t>
            </w:r>
            <w:r w:rsidRPr="0065432E" w:rsidR="00F46778">
              <w:rPr>
                <w:rFonts w:ascii="Times New Roman" w:hAnsi="Times New Roman"/>
                <w:sz w:val="28"/>
                <w:szCs w:val="28"/>
                <w:shd w:val="clear" w:color="auto" w:fill="FFFFFF"/>
              </w:rPr>
              <w:t>.</w:t>
            </w:r>
            <w:r w:rsidRPr="0065432E">
              <w:rPr>
                <w:rFonts w:ascii="Times New Roman" w:hAnsi="Times New Roman"/>
                <w:sz w:val="28"/>
                <w:szCs w:val="28"/>
                <w:shd w:val="clear" w:color="auto" w:fill="FFFFFF"/>
              </w:rPr>
              <w:t>jūlijā, apstiprinot Nacionālo attīstības plānu 2021</w:t>
            </w:r>
            <w:r w:rsidRPr="0065432E" w:rsidR="00AD1BD1">
              <w:rPr>
                <w:rFonts w:ascii="Times New Roman" w:hAnsi="Times New Roman"/>
                <w:sz w:val="28"/>
                <w:szCs w:val="28"/>
                <w:shd w:val="clear" w:color="auto" w:fill="FFFFFF"/>
              </w:rPr>
              <w:t xml:space="preserve">. – </w:t>
            </w:r>
            <w:r w:rsidRPr="0065432E">
              <w:rPr>
                <w:rFonts w:ascii="Times New Roman" w:hAnsi="Times New Roman"/>
                <w:sz w:val="28"/>
                <w:szCs w:val="28"/>
                <w:shd w:val="clear" w:color="auto" w:fill="FFFFFF"/>
              </w:rPr>
              <w:t>2027</w:t>
            </w:r>
            <w:r w:rsidRPr="0065432E" w:rsidR="00AD1BD1">
              <w:rPr>
                <w:rFonts w:ascii="Times New Roman" w:hAnsi="Times New Roman"/>
                <w:sz w:val="28"/>
                <w:szCs w:val="28"/>
                <w:shd w:val="clear" w:color="auto" w:fill="FFFFFF"/>
              </w:rPr>
              <w:t>.gadam</w:t>
            </w:r>
            <w:r w:rsidRPr="0065432E" w:rsidR="00102375">
              <w:rPr>
                <w:rFonts w:ascii="Times New Roman" w:hAnsi="Times New Roman"/>
                <w:sz w:val="28"/>
                <w:szCs w:val="28"/>
                <w:shd w:val="clear" w:color="auto" w:fill="FFFFFF"/>
              </w:rPr>
              <w:t>,</w:t>
            </w:r>
            <w:r w:rsidRPr="0065432E">
              <w:rPr>
                <w:rFonts w:ascii="Times New Roman" w:hAnsi="Times New Roman"/>
                <w:sz w:val="28"/>
                <w:szCs w:val="28"/>
                <w:shd w:val="clear" w:color="auto" w:fill="FFFFFF"/>
              </w:rPr>
              <w:t xml:space="preserve"> tam pievienotajā paziņojumā uzsvērusi nepieciešamību sniegt atbalstu kultūras un mediju nozarēm krīzes radīto zaudējumu mazināšanai un šo nozaru atveseļošanai.</w:t>
            </w:r>
          </w:p>
          <w:p w:rsidRPr="0065432E" w:rsidR="00321852" w:rsidP="002E6EA7" w:rsidRDefault="001463DA" w14:paraId="77002395" w14:textId="21D2B5AB">
            <w:pPr>
              <w:spacing w:line="240" w:lineRule="auto"/>
              <w:ind w:firstLine="567"/>
              <w:contextualSpacing/>
              <w:jc w:val="both"/>
              <w:rPr>
                <w:rFonts w:ascii="Times New Roman" w:hAnsi="Times New Roman"/>
                <w:sz w:val="28"/>
                <w:szCs w:val="28"/>
                <w:shd w:val="clear" w:color="auto" w:fill="FFFFFF"/>
              </w:rPr>
            </w:pPr>
            <w:r w:rsidRPr="0065432E">
              <w:rPr>
                <w:rFonts w:ascii="Times New Roman" w:hAnsi="Times New Roman"/>
                <w:sz w:val="28"/>
                <w:szCs w:val="28"/>
                <w:shd w:val="clear" w:color="auto" w:fill="FFFFFF"/>
              </w:rPr>
              <w:t xml:space="preserve">Īpaša vērība, veidojot atbalsta programmas, tiek pievērsta tieši nozarē pašnodarbināto personu, mazo un vidējo uzņēmumu un nevalstiskā sektora organizāciju dzīvotspējas nodrošināšanai, ņemot vērā, ka šie kultūras jomas dalībnieki visbiežāk finansējumu piesaista no projektiem un pašu ieņēmumiem, līdz ar to tiem raksturīga zema </w:t>
            </w:r>
            <w:r w:rsidRPr="0065432E">
              <w:rPr>
                <w:rFonts w:ascii="Times New Roman" w:hAnsi="Times New Roman"/>
                <w:sz w:val="28"/>
                <w:szCs w:val="28"/>
                <w:shd w:val="clear" w:color="auto" w:fill="FFFFFF"/>
              </w:rPr>
              <w:lastRenderedPageBreak/>
              <w:t xml:space="preserve">likviditāte, un ir nepieciešama strauja valsts iejaukšanās, lai novērstu šī sektora naudas plūsmas problēmas un maksātnespējas draudus. Līdz ar to kā stimulējošs mehānisms arī citviet </w:t>
            </w:r>
            <w:r w:rsidRPr="0065432E" w:rsidR="004654E7">
              <w:rPr>
                <w:rFonts w:ascii="Times New Roman" w:hAnsi="Times New Roman"/>
                <w:sz w:val="28"/>
                <w:szCs w:val="28"/>
                <w:shd w:val="clear" w:color="auto" w:fill="FFFFFF"/>
              </w:rPr>
              <w:t xml:space="preserve">papildus </w:t>
            </w:r>
            <w:r w:rsidRPr="0065432E">
              <w:rPr>
                <w:rFonts w:ascii="Times New Roman" w:hAnsi="Times New Roman"/>
                <w:sz w:val="28"/>
                <w:szCs w:val="28"/>
                <w:shd w:val="clear" w:color="auto" w:fill="FFFFFF"/>
              </w:rPr>
              <w:t>tiek izmanto</w:t>
            </w:r>
            <w:r w:rsidRPr="0065432E" w:rsidR="004654E7">
              <w:rPr>
                <w:rFonts w:ascii="Times New Roman" w:hAnsi="Times New Roman"/>
                <w:sz w:val="28"/>
                <w:szCs w:val="28"/>
                <w:shd w:val="clear" w:color="auto" w:fill="FFFFFF"/>
              </w:rPr>
              <w:t>t</w:t>
            </w:r>
            <w:r w:rsidRPr="0065432E">
              <w:rPr>
                <w:rFonts w:ascii="Times New Roman" w:hAnsi="Times New Roman"/>
                <w:sz w:val="28"/>
                <w:szCs w:val="28"/>
                <w:shd w:val="clear" w:color="auto" w:fill="FFFFFF"/>
              </w:rPr>
              <w:t xml:space="preserve">s projektu finansējums, pēc būtības veidojot </w:t>
            </w:r>
            <w:proofErr w:type="spellStart"/>
            <w:r w:rsidRPr="0065432E">
              <w:rPr>
                <w:rFonts w:ascii="Times New Roman" w:hAnsi="Times New Roman"/>
                <w:sz w:val="28"/>
                <w:szCs w:val="28"/>
                <w:shd w:val="clear" w:color="auto" w:fill="FFFFFF"/>
              </w:rPr>
              <w:t>proa</w:t>
            </w:r>
            <w:r w:rsidRPr="0065432E" w:rsidR="00577735">
              <w:rPr>
                <w:rFonts w:ascii="Times New Roman" w:hAnsi="Times New Roman"/>
                <w:sz w:val="28"/>
                <w:szCs w:val="28"/>
                <w:shd w:val="clear" w:color="auto" w:fill="FFFFFF"/>
              </w:rPr>
              <w:t>k</w:t>
            </w:r>
            <w:r w:rsidRPr="0065432E">
              <w:rPr>
                <w:rFonts w:ascii="Times New Roman" w:hAnsi="Times New Roman"/>
                <w:sz w:val="28"/>
                <w:szCs w:val="28"/>
                <w:shd w:val="clear" w:color="auto" w:fill="FFFFFF"/>
              </w:rPr>
              <w:t>tīvu</w:t>
            </w:r>
            <w:proofErr w:type="spellEnd"/>
            <w:r w:rsidRPr="0065432E">
              <w:rPr>
                <w:rFonts w:ascii="Times New Roman" w:hAnsi="Times New Roman"/>
                <w:sz w:val="28"/>
                <w:szCs w:val="28"/>
                <w:shd w:val="clear" w:color="auto" w:fill="FFFFFF"/>
              </w:rPr>
              <w:t xml:space="preserve"> valsts pasūtījumu kultūras nozarei, kas ļauj saglabāt darba vietas un sektora ekonomisko aktivitāti vismaz minimālā apmērā. </w:t>
            </w:r>
            <w:r w:rsidRPr="0065432E" w:rsidR="00577735">
              <w:rPr>
                <w:rFonts w:ascii="Times New Roman" w:hAnsi="Times New Roman"/>
                <w:sz w:val="28"/>
                <w:szCs w:val="28"/>
                <w:shd w:val="clear" w:color="auto" w:fill="FFFFFF"/>
              </w:rPr>
              <w:t xml:space="preserve">Daudzviet </w:t>
            </w:r>
            <w:r w:rsidRPr="0065432E">
              <w:rPr>
                <w:rFonts w:ascii="Times New Roman" w:hAnsi="Times New Roman"/>
                <w:sz w:val="28"/>
                <w:szCs w:val="28"/>
                <w:shd w:val="clear" w:color="auto" w:fill="FFFFFF"/>
              </w:rPr>
              <w:t>atbalsta mehānismi tiek veidot</w:t>
            </w:r>
            <w:r w:rsidRPr="0065432E" w:rsidR="00577735">
              <w:rPr>
                <w:rFonts w:ascii="Times New Roman" w:hAnsi="Times New Roman"/>
                <w:sz w:val="28"/>
                <w:szCs w:val="28"/>
                <w:shd w:val="clear" w:color="auto" w:fill="FFFFFF"/>
              </w:rPr>
              <w:t>i</w:t>
            </w:r>
            <w:r w:rsidRPr="0065432E">
              <w:rPr>
                <w:rFonts w:ascii="Times New Roman" w:hAnsi="Times New Roman"/>
                <w:sz w:val="28"/>
                <w:szCs w:val="28"/>
                <w:shd w:val="clear" w:color="auto" w:fill="FFFFFF"/>
              </w:rPr>
              <w:t xml:space="preserve"> tādā veidā, lai ieguvēji no tiem būtu vienlaikus vairākas kultūras nozares</w:t>
            </w:r>
            <w:r w:rsidRPr="0065432E" w:rsidR="00E76FE4">
              <w:rPr>
                <w:rFonts w:ascii="Times New Roman" w:hAnsi="Times New Roman"/>
                <w:sz w:val="28"/>
                <w:szCs w:val="28"/>
                <w:shd w:val="clear" w:color="auto" w:fill="FFFFFF"/>
              </w:rPr>
              <w:t>.</w:t>
            </w:r>
          </w:p>
          <w:p w:rsidRPr="0065432E" w:rsidR="00291DB6" w:rsidP="002E6EA7" w:rsidRDefault="00075B18" w14:paraId="5B62009D" w14:textId="776118A8">
            <w:pPr>
              <w:spacing w:line="240" w:lineRule="auto"/>
              <w:ind w:firstLine="567"/>
              <w:contextualSpacing/>
              <w:jc w:val="both"/>
              <w:rPr>
                <w:rFonts w:ascii="Times New Roman" w:hAnsi="Times New Roman"/>
                <w:sz w:val="28"/>
                <w:szCs w:val="28"/>
                <w:shd w:val="clear" w:color="auto" w:fill="FFFFFF"/>
              </w:rPr>
            </w:pPr>
            <w:r w:rsidRPr="0065432E">
              <w:rPr>
                <w:rFonts w:ascii="Times New Roman" w:hAnsi="Times New Roman"/>
                <w:sz w:val="28"/>
                <w:szCs w:val="28"/>
                <w:shd w:val="clear" w:color="auto" w:fill="FFFFFF"/>
              </w:rPr>
              <w:t xml:space="preserve">Kultūras </w:t>
            </w:r>
            <w:r w:rsidRPr="0065432E" w:rsidR="00C3021A">
              <w:rPr>
                <w:rFonts w:ascii="Times New Roman" w:hAnsi="Times New Roman"/>
                <w:sz w:val="28"/>
                <w:szCs w:val="28"/>
                <w:shd w:val="clear" w:color="auto" w:fill="FFFFFF"/>
              </w:rPr>
              <w:t>ministrija</w:t>
            </w:r>
            <w:r w:rsidRPr="0065432E">
              <w:rPr>
                <w:rFonts w:ascii="Times New Roman" w:hAnsi="Times New Roman"/>
                <w:sz w:val="28"/>
                <w:szCs w:val="28"/>
                <w:shd w:val="clear" w:color="auto" w:fill="FFFFFF"/>
              </w:rPr>
              <w:t xml:space="preserve"> ir saņēmusi </w:t>
            </w:r>
            <w:r w:rsidRPr="0065432E" w:rsidR="00102375">
              <w:rPr>
                <w:rFonts w:ascii="Times New Roman" w:hAnsi="Times New Roman"/>
                <w:sz w:val="28"/>
                <w:szCs w:val="28"/>
                <w:shd w:val="clear" w:color="auto" w:fill="FFFFFF"/>
              </w:rPr>
              <w:t xml:space="preserve">kultūras </w:t>
            </w:r>
            <w:r w:rsidRPr="0065432E">
              <w:rPr>
                <w:rFonts w:ascii="Times New Roman" w:hAnsi="Times New Roman"/>
                <w:sz w:val="28"/>
                <w:szCs w:val="28"/>
                <w:shd w:val="clear" w:color="auto" w:fill="FFFFFF"/>
              </w:rPr>
              <w:t xml:space="preserve">nozaru </w:t>
            </w:r>
            <w:r w:rsidRPr="0065432E" w:rsidR="00291DB6">
              <w:rPr>
                <w:rFonts w:ascii="Times New Roman" w:hAnsi="Times New Roman"/>
                <w:sz w:val="28"/>
                <w:szCs w:val="28"/>
                <w:shd w:val="clear" w:color="auto" w:fill="FFFFFF"/>
              </w:rPr>
              <w:t xml:space="preserve">nevalstisko organizāciju, uzņēmumu un pašnodarbināto </w:t>
            </w:r>
            <w:r w:rsidRPr="0065432E">
              <w:rPr>
                <w:rFonts w:ascii="Times New Roman" w:hAnsi="Times New Roman"/>
                <w:sz w:val="28"/>
                <w:szCs w:val="28"/>
                <w:shd w:val="clear" w:color="auto" w:fill="FFFFFF"/>
              </w:rPr>
              <w:t>vēstules</w:t>
            </w:r>
            <w:r w:rsidRPr="0065432E" w:rsidR="00291DB6">
              <w:rPr>
                <w:rFonts w:ascii="Times New Roman" w:hAnsi="Times New Roman"/>
                <w:sz w:val="28"/>
                <w:szCs w:val="28"/>
                <w:shd w:val="clear" w:color="auto" w:fill="FFFFFF"/>
              </w:rPr>
              <w:t xml:space="preserve">, kurās </w:t>
            </w:r>
            <w:r w:rsidRPr="0065432E">
              <w:rPr>
                <w:rFonts w:ascii="Times New Roman" w:hAnsi="Times New Roman"/>
                <w:sz w:val="28"/>
                <w:szCs w:val="28"/>
                <w:shd w:val="clear" w:color="auto" w:fill="FFFFFF"/>
              </w:rPr>
              <w:t>raksturo</w:t>
            </w:r>
            <w:r w:rsidRPr="0065432E" w:rsidR="00291DB6">
              <w:rPr>
                <w:rFonts w:ascii="Times New Roman" w:hAnsi="Times New Roman"/>
                <w:sz w:val="28"/>
                <w:szCs w:val="28"/>
                <w:shd w:val="clear" w:color="auto" w:fill="FFFFFF"/>
              </w:rPr>
              <w:t>ta krīzes ietekme u</w:t>
            </w:r>
            <w:r w:rsidRPr="0065432E" w:rsidR="002E6EA7">
              <w:rPr>
                <w:rFonts w:ascii="Times New Roman" w:hAnsi="Times New Roman"/>
                <w:sz w:val="28"/>
                <w:szCs w:val="28"/>
                <w:shd w:val="clear" w:color="auto" w:fill="FFFFFF"/>
              </w:rPr>
              <w:t>z</w:t>
            </w:r>
            <w:r w:rsidRPr="0065432E" w:rsidR="00291DB6">
              <w:rPr>
                <w:rFonts w:ascii="Times New Roman" w:hAnsi="Times New Roman"/>
                <w:sz w:val="28"/>
                <w:szCs w:val="28"/>
                <w:shd w:val="clear" w:color="auto" w:fill="FFFFFF"/>
              </w:rPr>
              <w:t xml:space="preserve"> nozari</w:t>
            </w:r>
            <w:r w:rsidRPr="0065432E">
              <w:rPr>
                <w:rFonts w:ascii="Times New Roman" w:hAnsi="Times New Roman"/>
                <w:sz w:val="28"/>
                <w:szCs w:val="28"/>
                <w:shd w:val="clear" w:color="auto" w:fill="FFFFFF"/>
              </w:rPr>
              <w:t xml:space="preserve">, kā arī </w:t>
            </w:r>
            <w:r w:rsidRPr="0065432E" w:rsidR="00291DB6">
              <w:rPr>
                <w:rFonts w:ascii="Times New Roman" w:hAnsi="Times New Roman"/>
                <w:sz w:val="28"/>
                <w:szCs w:val="28"/>
                <w:shd w:val="clear" w:color="auto" w:fill="FFFFFF"/>
              </w:rPr>
              <w:t xml:space="preserve">sniegti </w:t>
            </w:r>
            <w:r w:rsidRPr="0065432E">
              <w:rPr>
                <w:rFonts w:ascii="Times New Roman" w:hAnsi="Times New Roman"/>
                <w:sz w:val="28"/>
                <w:szCs w:val="28"/>
                <w:shd w:val="clear" w:color="auto" w:fill="FFFFFF"/>
              </w:rPr>
              <w:t>priekšlikum</w:t>
            </w:r>
            <w:r w:rsidRPr="0065432E" w:rsidR="00291DB6">
              <w:rPr>
                <w:rFonts w:ascii="Times New Roman" w:hAnsi="Times New Roman"/>
                <w:sz w:val="28"/>
                <w:szCs w:val="28"/>
                <w:shd w:val="clear" w:color="auto" w:fill="FFFFFF"/>
              </w:rPr>
              <w:t>i</w:t>
            </w:r>
            <w:r w:rsidRPr="0065432E">
              <w:rPr>
                <w:rFonts w:ascii="Times New Roman" w:hAnsi="Times New Roman"/>
                <w:sz w:val="28"/>
                <w:szCs w:val="28"/>
                <w:shd w:val="clear" w:color="auto" w:fill="FFFFFF"/>
              </w:rPr>
              <w:t xml:space="preserve"> nozares darbības stabilizēšanas </w:t>
            </w:r>
            <w:r w:rsidRPr="0065432E" w:rsidR="00291DB6">
              <w:rPr>
                <w:rFonts w:ascii="Times New Roman" w:hAnsi="Times New Roman"/>
                <w:sz w:val="28"/>
                <w:szCs w:val="28"/>
                <w:shd w:val="clear" w:color="auto" w:fill="FFFFFF"/>
              </w:rPr>
              <w:t>pasākumiem</w:t>
            </w:r>
            <w:r w:rsidRPr="0065432E">
              <w:rPr>
                <w:rFonts w:ascii="Times New Roman" w:hAnsi="Times New Roman"/>
                <w:sz w:val="28"/>
                <w:szCs w:val="28"/>
                <w:shd w:val="clear" w:color="auto" w:fill="FFFFFF"/>
              </w:rPr>
              <w:t>.</w:t>
            </w:r>
            <w:r w:rsidRPr="0065432E" w:rsidR="00291DB6">
              <w:rPr>
                <w:rFonts w:ascii="Times New Roman" w:hAnsi="Times New Roman"/>
                <w:sz w:val="28"/>
                <w:szCs w:val="28"/>
                <w:shd w:val="clear" w:color="auto" w:fill="FFFFFF"/>
              </w:rPr>
              <w:t xml:space="preserve"> </w:t>
            </w:r>
            <w:r w:rsidRPr="0065432E" w:rsidR="009F2041">
              <w:rPr>
                <w:rFonts w:ascii="Times New Roman" w:hAnsi="Times New Roman"/>
                <w:sz w:val="28"/>
                <w:szCs w:val="28"/>
                <w:shd w:val="clear" w:color="auto" w:fill="FFFFFF"/>
              </w:rPr>
              <w:t xml:space="preserve">Latvijas Pasākumu producentu asociācija vēstulē </w:t>
            </w:r>
            <w:r w:rsidRPr="0065432E" w:rsidR="004654E7">
              <w:rPr>
                <w:rFonts w:ascii="Times New Roman" w:hAnsi="Times New Roman"/>
                <w:sz w:val="28"/>
                <w:szCs w:val="28"/>
                <w:shd w:val="clear" w:color="auto" w:fill="FFFFFF"/>
              </w:rPr>
              <w:t>V</w:t>
            </w:r>
            <w:r w:rsidRPr="0065432E" w:rsidR="009F2041">
              <w:rPr>
                <w:rFonts w:ascii="Times New Roman" w:hAnsi="Times New Roman"/>
                <w:sz w:val="28"/>
                <w:szCs w:val="28"/>
                <w:shd w:val="clear" w:color="auto" w:fill="FFFFFF"/>
              </w:rPr>
              <w:t>alsts prezidentam un Ministru kabineta locekļiem aicinājusi laicīgi pieņemt lēmumus par atbalsta mehānismiem nākotnē, lai uzņēmumi spētu plānot savu darbību vismaz pusgadu tālā nākotnē.</w:t>
            </w:r>
            <w:r w:rsidRPr="0065432E" w:rsidR="00291DB6">
              <w:rPr>
                <w:rFonts w:ascii="Times New Roman" w:hAnsi="Times New Roman"/>
                <w:sz w:val="28"/>
                <w:szCs w:val="28"/>
                <w:shd w:val="clear" w:color="auto" w:fill="FFFFFF"/>
              </w:rPr>
              <w:t xml:space="preserve"> </w:t>
            </w:r>
            <w:r w:rsidRPr="0065432E" w:rsidR="0055068C">
              <w:rPr>
                <w:rFonts w:ascii="Times New Roman" w:hAnsi="Times New Roman"/>
                <w:sz w:val="28"/>
                <w:szCs w:val="28"/>
                <w:shd w:val="clear" w:color="auto" w:fill="FFFFFF"/>
              </w:rPr>
              <w:t xml:space="preserve"> Latvijas Izpildītāju un producentu apvienība un Pašnodarbināto mūziķu biedrība</w:t>
            </w:r>
            <w:r w:rsidRPr="0065432E" w:rsidR="00D14050">
              <w:rPr>
                <w:rFonts w:ascii="Times New Roman" w:hAnsi="Times New Roman"/>
                <w:sz w:val="28"/>
                <w:szCs w:val="28"/>
                <w:shd w:val="clear" w:color="auto" w:fill="FFFFFF"/>
              </w:rPr>
              <w:t xml:space="preserve"> ir</w:t>
            </w:r>
            <w:r w:rsidRPr="0065432E" w:rsidR="0055068C">
              <w:rPr>
                <w:rFonts w:ascii="Times New Roman" w:hAnsi="Times New Roman"/>
                <w:sz w:val="28"/>
                <w:szCs w:val="28"/>
                <w:shd w:val="clear" w:color="auto" w:fill="FFFFFF"/>
              </w:rPr>
              <w:t xml:space="preserve"> veikušas savu biedru aptauju par atkārtotās ārkārtējās situācijas laikā sniegto vispārējo finanšu atbalsta instrumentu efektivitāti attiecībā uz Latvijas pašnodarbinātajiem mūziķiem, mūzikas producentiem un izpildītājiem. 65% aptaujāto līdz šim pieteikušies uz kādu no atbalsta veidiem, no kuriem lielākā daļa </w:t>
            </w:r>
            <w:r w:rsidRPr="0065432E" w:rsidR="001354BE">
              <w:rPr>
                <w:rFonts w:ascii="Times New Roman" w:hAnsi="Times New Roman"/>
                <w:sz w:val="28"/>
                <w:szCs w:val="28"/>
                <w:shd w:val="clear" w:color="auto" w:fill="FFFFFF"/>
              </w:rPr>
              <w:t xml:space="preserve">– </w:t>
            </w:r>
            <w:r w:rsidRPr="0065432E" w:rsidR="0055068C">
              <w:rPr>
                <w:rFonts w:ascii="Times New Roman" w:hAnsi="Times New Roman"/>
                <w:sz w:val="28"/>
                <w:szCs w:val="28"/>
                <w:shd w:val="clear" w:color="auto" w:fill="FFFFFF"/>
              </w:rPr>
              <w:t xml:space="preserve">44% saņēmuši Valsts kultūrkapitāla fonda radošo personu nodarbinātības programmas atbalstu. Kā biežākais </w:t>
            </w:r>
            <w:r w:rsidRPr="0065432E" w:rsidR="00102375">
              <w:rPr>
                <w:rFonts w:ascii="Times New Roman" w:hAnsi="Times New Roman"/>
                <w:sz w:val="28"/>
                <w:szCs w:val="28"/>
                <w:shd w:val="clear" w:color="auto" w:fill="FFFFFF"/>
              </w:rPr>
              <w:t>šķērslis V</w:t>
            </w:r>
            <w:r w:rsidRPr="0065432E" w:rsidR="00C42368">
              <w:rPr>
                <w:rFonts w:ascii="Times New Roman" w:hAnsi="Times New Roman"/>
                <w:sz w:val="28"/>
                <w:szCs w:val="28"/>
                <w:shd w:val="clear" w:color="auto" w:fill="FFFFFF"/>
              </w:rPr>
              <w:t>alsts ieņēmumu dienesta</w:t>
            </w:r>
            <w:r w:rsidRPr="0065432E" w:rsidR="00102375">
              <w:rPr>
                <w:rFonts w:ascii="Times New Roman" w:hAnsi="Times New Roman"/>
                <w:sz w:val="28"/>
                <w:szCs w:val="28"/>
                <w:shd w:val="clear" w:color="auto" w:fill="FFFFFF"/>
              </w:rPr>
              <w:t xml:space="preserve"> administrētā dīkstāves pa</w:t>
            </w:r>
            <w:r w:rsidRPr="0065432E" w:rsidR="0055068C">
              <w:rPr>
                <w:rFonts w:ascii="Times New Roman" w:hAnsi="Times New Roman"/>
                <w:sz w:val="28"/>
                <w:szCs w:val="28"/>
                <w:shd w:val="clear" w:color="auto" w:fill="FFFFFF"/>
              </w:rPr>
              <w:t xml:space="preserve">balsta saņemšanai minēts tas, ka </w:t>
            </w:r>
            <w:r w:rsidRPr="0065432E" w:rsidR="00102375">
              <w:rPr>
                <w:rFonts w:ascii="Times New Roman" w:hAnsi="Times New Roman"/>
                <w:sz w:val="28"/>
                <w:szCs w:val="28"/>
                <w:shd w:val="clear" w:color="auto" w:fill="FFFFFF"/>
              </w:rPr>
              <w:t xml:space="preserve">pašnodarbinātajām personām </w:t>
            </w:r>
            <w:r w:rsidRPr="0065432E" w:rsidR="0055068C">
              <w:rPr>
                <w:rFonts w:ascii="Times New Roman" w:hAnsi="Times New Roman"/>
                <w:sz w:val="28"/>
                <w:szCs w:val="28"/>
                <w:shd w:val="clear" w:color="auto" w:fill="FFFFFF"/>
              </w:rPr>
              <w:t xml:space="preserve">2020.gada augustā, septembrī un oktobrī </w:t>
            </w:r>
            <w:r w:rsidRPr="0065432E" w:rsidR="00102375">
              <w:rPr>
                <w:rFonts w:ascii="Times New Roman" w:hAnsi="Times New Roman"/>
                <w:sz w:val="28"/>
                <w:szCs w:val="28"/>
                <w:shd w:val="clear" w:color="auto" w:fill="FFFFFF"/>
              </w:rPr>
              <w:t xml:space="preserve">vispār nav bijis ieņēmumu, līdz ar to tās </w:t>
            </w:r>
            <w:r w:rsidRPr="0065432E" w:rsidR="0055068C">
              <w:rPr>
                <w:rFonts w:ascii="Times New Roman" w:hAnsi="Times New Roman"/>
                <w:sz w:val="28"/>
                <w:szCs w:val="28"/>
                <w:shd w:val="clear" w:color="auto" w:fill="FFFFFF"/>
              </w:rPr>
              <w:t>neatbilst 20% apgrozījuma krituma kritērij</w:t>
            </w:r>
            <w:r w:rsidRPr="0065432E" w:rsidR="00102375">
              <w:rPr>
                <w:rFonts w:ascii="Times New Roman" w:hAnsi="Times New Roman"/>
                <w:sz w:val="28"/>
                <w:szCs w:val="28"/>
                <w:shd w:val="clear" w:color="auto" w:fill="FFFFFF"/>
              </w:rPr>
              <w:t>a</w:t>
            </w:r>
            <w:r w:rsidRPr="0065432E" w:rsidR="0055068C">
              <w:rPr>
                <w:rFonts w:ascii="Times New Roman" w:hAnsi="Times New Roman"/>
                <w:sz w:val="28"/>
                <w:szCs w:val="28"/>
                <w:shd w:val="clear" w:color="auto" w:fill="FFFFFF"/>
              </w:rPr>
              <w:t>m</w:t>
            </w:r>
            <w:r w:rsidRPr="0065432E" w:rsidR="00102375">
              <w:rPr>
                <w:rFonts w:ascii="Times New Roman" w:hAnsi="Times New Roman"/>
                <w:sz w:val="28"/>
                <w:szCs w:val="28"/>
                <w:shd w:val="clear" w:color="auto" w:fill="FFFFFF"/>
              </w:rPr>
              <w:t xml:space="preserve">. </w:t>
            </w:r>
            <w:r w:rsidRPr="0065432E" w:rsidR="0055068C">
              <w:rPr>
                <w:rFonts w:ascii="Times New Roman" w:hAnsi="Times New Roman"/>
                <w:sz w:val="28"/>
                <w:szCs w:val="28"/>
                <w:shd w:val="clear" w:color="auto" w:fill="FFFFFF"/>
              </w:rPr>
              <w:t>Aptaujas veidotāji aicinājuši nodrošināt radoša darba atbalstu ārkārt</w:t>
            </w:r>
            <w:r w:rsidRPr="0065432E" w:rsidR="00102375">
              <w:rPr>
                <w:rFonts w:ascii="Times New Roman" w:hAnsi="Times New Roman"/>
                <w:sz w:val="28"/>
                <w:szCs w:val="28"/>
                <w:shd w:val="clear" w:color="auto" w:fill="FFFFFF"/>
              </w:rPr>
              <w:t>ējā</w:t>
            </w:r>
            <w:r w:rsidRPr="0065432E" w:rsidR="0055068C">
              <w:rPr>
                <w:rFonts w:ascii="Times New Roman" w:hAnsi="Times New Roman"/>
                <w:sz w:val="28"/>
                <w:szCs w:val="28"/>
                <w:shd w:val="clear" w:color="auto" w:fill="FFFFFF"/>
              </w:rPr>
              <w:t xml:space="preserve">s situācijas laikā, tādējādi nodrošinot darbības saglabāšanu un </w:t>
            </w:r>
            <w:r w:rsidRPr="0065432E" w:rsidR="0055068C">
              <w:rPr>
                <w:rFonts w:ascii="Times New Roman" w:hAnsi="Times New Roman"/>
                <w:sz w:val="28"/>
                <w:szCs w:val="28"/>
                <w:shd w:val="clear" w:color="auto" w:fill="FFFFFF"/>
              </w:rPr>
              <w:lastRenderedPageBreak/>
              <w:t xml:space="preserve">turpināšanu, uzsākot aktīvu komercdarbību pēc ārkārtējās situācijas un visu pandēmijas </w:t>
            </w:r>
            <w:r w:rsidRPr="0065432E" w:rsidR="004654E7">
              <w:rPr>
                <w:rFonts w:ascii="Times New Roman" w:hAnsi="Times New Roman"/>
                <w:sz w:val="28"/>
                <w:szCs w:val="28"/>
                <w:shd w:val="clear" w:color="auto" w:fill="FFFFFF"/>
              </w:rPr>
              <w:t xml:space="preserve">laikā </w:t>
            </w:r>
            <w:r w:rsidRPr="0065432E" w:rsidR="0055068C">
              <w:rPr>
                <w:rFonts w:ascii="Times New Roman" w:hAnsi="Times New Roman"/>
                <w:sz w:val="28"/>
                <w:szCs w:val="28"/>
                <w:shd w:val="clear" w:color="auto" w:fill="FFFFFF"/>
              </w:rPr>
              <w:t>noteikto profesionālās darbības liegumu atcelšanas, nozarei atgriežoties ierastajā darba režīmā.</w:t>
            </w:r>
          </w:p>
          <w:p w:rsidRPr="0065432E" w:rsidR="00A03AC7" w:rsidP="00E82DF5" w:rsidRDefault="000A6E9C" w14:paraId="59BE800B" w14:textId="75A71454">
            <w:pPr>
              <w:spacing w:line="240" w:lineRule="auto"/>
              <w:ind w:firstLine="567"/>
              <w:contextualSpacing/>
              <w:jc w:val="both"/>
              <w:rPr>
                <w:rFonts w:ascii="Times New Roman" w:hAnsi="Times New Roman"/>
                <w:sz w:val="28"/>
                <w:szCs w:val="28"/>
                <w:shd w:val="clear" w:color="auto" w:fill="FFFFFF"/>
              </w:rPr>
            </w:pPr>
            <w:r w:rsidRPr="0065432E">
              <w:rPr>
                <w:rFonts w:ascii="Times New Roman" w:hAnsi="Times New Roman"/>
                <w:sz w:val="28"/>
                <w:szCs w:val="28"/>
                <w:shd w:val="clear" w:color="auto" w:fill="FFFFFF"/>
              </w:rPr>
              <w:t xml:space="preserve">Būtiskākais risks, neveicot pasākumus krīzes seku likvidēšanai kultūras nozarē, ir augsti kvalificētu profesionāļu </w:t>
            </w:r>
            <w:r w:rsidRPr="0065432E" w:rsidR="009E0E25">
              <w:rPr>
                <w:rFonts w:ascii="Times New Roman" w:hAnsi="Times New Roman"/>
                <w:sz w:val="28"/>
                <w:szCs w:val="28"/>
                <w:shd w:val="clear" w:color="auto" w:fill="FFFFFF"/>
              </w:rPr>
              <w:t>aizplūšana no nozares, ņemot vērā to, ka arī pirms Covid-19 izraisītās krīzes atlīdzība un ienākumu gūšanas iespēja daudzās kultūras nozar</w:t>
            </w:r>
            <w:r w:rsidRPr="0065432E" w:rsidR="00A21178">
              <w:rPr>
                <w:rFonts w:ascii="Times New Roman" w:hAnsi="Times New Roman"/>
                <w:sz w:val="28"/>
                <w:szCs w:val="28"/>
                <w:shd w:val="clear" w:color="auto" w:fill="FFFFFF"/>
              </w:rPr>
              <w:t>e</w:t>
            </w:r>
            <w:r w:rsidRPr="0065432E" w:rsidR="009E0E25">
              <w:rPr>
                <w:rFonts w:ascii="Times New Roman" w:hAnsi="Times New Roman"/>
                <w:sz w:val="28"/>
                <w:szCs w:val="28"/>
                <w:shd w:val="clear" w:color="auto" w:fill="FFFFFF"/>
              </w:rPr>
              <w:t xml:space="preserve">s </w:t>
            </w:r>
            <w:r w:rsidRPr="0065432E" w:rsidR="00A21178">
              <w:rPr>
                <w:rFonts w:ascii="Times New Roman" w:hAnsi="Times New Roman"/>
                <w:sz w:val="28"/>
                <w:szCs w:val="28"/>
                <w:shd w:val="clear" w:color="auto" w:fill="FFFFFF"/>
              </w:rPr>
              <w:t xml:space="preserve">apakšnozarēs </w:t>
            </w:r>
            <w:r w:rsidRPr="0065432E" w:rsidR="009E0E25">
              <w:rPr>
                <w:rFonts w:ascii="Times New Roman" w:hAnsi="Times New Roman"/>
                <w:sz w:val="28"/>
                <w:szCs w:val="28"/>
                <w:shd w:val="clear" w:color="auto" w:fill="FFFFFF"/>
              </w:rPr>
              <w:t xml:space="preserve">nav bijusi konkurētspējīga. Jāņem vērā, ka lielākā daļa šo cilvēku ir ieguvuši specializētu mākslas un kultūras izglītību, līdz ar to šos profesionāļus nav iespējams aizstāt, pārkvalificējot citu nozaru darbiniekus. Saskaņā ar </w:t>
            </w:r>
            <w:bookmarkStart w:name="_Hlk63848310" w:id="0"/>
            <w:bookmarkStart w:name="_Hlk63848348" w:id="1"/>
            <w:r w:rsidRPr="0065432E" w:rsidR="009E0E25">
              <w:rPr>
                <w:rFonts w:ascii="Times New Roman" w:hAnsi="Times New Roman"/>
                <w:sz w:val="28"/>
                <w:szCs w:val="28"/>
                <w:shd w:val="clear" w:color="auto" w:fill="FFFFFF"/>
              </w:rPr>
              <w:t xml:space="preserve">Latvijas Kultūras akadēmijas </w:t>
            </w:r>
            <w:r w:rsidRPr="0065432E" w:rsidR="000D5A4B">
              <w:rPr>
                <w:rFonts w:ascii="Times New Roman" w:hAnsi="Times New Roman"/>
                <w:sz w:val="28"/>
                <w:szCs w:val="28"/>
                <w:shd w:val="clear" w:color="auto" w:fill="FFFFFF"/>
              </w:rPr>
              <w:t xml:space="preserve">2020.gada jūnijā </w:t>
            </w:r>
            <w:r w:rsidRPr="0065432E" w:rsidR="009E0E25">
              <w:rPr>
                <w:rFonts w:ascii="Times New Roman" w:hAnsi="Times New Roman"/>
                <w:sz w:val="28"/>
                <w:szCs w:val="28"/>
                <w:shd w:val="clear" w:color="auto" w:fill="FFFFFF"/>
              </w:rPr>
              <w:t>veiktu pētījumu</w:t>
            </w:r>
            <w:bookmarkEnd w:id="0"/>
            <w:r w:rsidRPr="0065432E" w:rsidR="00E82DF5">
              <w:rPr>
                <w:rFonts w:ascii="Times New Roman" w:hAnsi="Times New Roman"/>
                <w:sz w:val="28"/>
                <w:szCs w:val="28"/>
                <w:shd w:val="clear" w:color="auto" w:fill="FFFFFF"/>
              </w:rPr>
              <w:t xml:space="preserve"> par Covid-19 pandēmijas ietekmi uz kultūras nozari</w:t>
            </w:r>
            <w:r w:rsidRPr="0065432E" w:rsidR="009E0E25">
              <w:rPr>
                <w:rFonts w:ascii="Times New Roman" w:hAnsi="Times New Roman"/>
                <w:sz w:val="28"/>
                <w:szCs w:val="28"/>
                <w:shd w:val="clear" w:color="auto" w:fill="FFFFFF"/>
              </w:rPr>
              <w:t>, kurā aptaujāti vairāk kā 3</w:t>
            </w:r>
            <w:r w:rsidRPr="0065432E" w:rsidR="00A21178">
              <w:rPr>
                <w:rFonts w:ascii="Times New Roman" w:hAnsi="Times New Roman"/>
                <w:sz w:val="28"/>
                <w:szCs w:val="28"/>
                <w:shd w:val="clear" w:color="auto" w:fill="FFFFFF"/>
              </w:rPr>
              <w:t xml:space="preserve"> </w:t>
            </w:r>
            <w:r w:rsidRPr="0065432E" w:rsidR="009E0E25">
              <w:rPr>
                <w:rFonts w:ascii="Times New Roman" w:hAnsi="Times New Roman"/>
                <w:sz w:val="28"/>
                <w:szCs w:val="28"/>
                <w:shd w:val="clear" w:color="auto" w:fill="FFFFFF"/>
              </w:rPr>
              <w:t>000 nozarē strādājošie, tai skaitā 1</w:t>
            </w:r>
            <w:r w:rsidRPr="0065432E" w:rsidR="00A21178">
              <w:rPr>
                <w:rFonts w:ascii="Times New Roman" w:hAnsi="Times New Roman"/>
                <w:sz w:val="28"/>
                <w:szCs w:val="28"/>
                <w:shd w:val="clear" w:color="auto" w:fill="FFFFFF"/>
              </w:rPr>
              <w:t xml:space="preserve"> </w:t>
            </w:r>
            <w:r w:rsidRPr="0065432E" w:rsidR="009E0E25">
              <w:rPr>
                <w:rFonts w:ascii="Times New Roman" w:hAnsi="Times New Roman"/>
                <w:sz w:val="28"/>
                <w:szCs w:val="28"/>
                <w:shd w:val="clear" w:color="auto" w:fill="FFFFFF"/>
              </w:rPr>
              <w:t>824 radošās personas un 1</w:t>
            </w:r>
            <w:r w:rsidRPr="0065432E" w:rsidR="00A21178">
              <w:rPr>
                <w:rFonts w:ascii="Times New Roman" w:hAnsi="Times New Roman"/>
                <w:sz w:val="28"/>
                <w:szCs w:val="28"/>
                <w:shd w:val="clear" w:color="auto" w:fill="FFFFFF"/>
              </w:rPr>
              <w:t> </w:t>
            </w:r>
            <w:r w:rsidRPr="0065432E" w:rsidR="009E0E25">
              <w:rPr>
                <w:rFonts w:ascii="Times New Roman" w:hAnsi="Times New Roman"/>
                <w:sz w:val="28"/>
                <w:szCs w:val="28"/>
                <w:shd w:val="clear" w:color="auto" w:fill="FFFFFF"/>
              </w:rPr>
              <w:t>398 kultūras iestādēs un organizācijās strādājošie, 41% radošo personu vērtē, ka to radošā darba apjoms krīzes laikā ir samazinājies, 26% personu darba nav vispār, 54% personu darba apstākļi ir pasliktinājušies, 50% personu ir samazinājušies ienākumi, savukārt 20% personu ienākumu vairs nav vispār. No aptaujātajiem 19% ir pieteikušies atbalstam, taču tikai 9% to ir saņēmuš</w:t>
            </w:r>
            <w:r w:rsidRPr="0065432E" w:rsidR="00D14050">
              <w:rPr>
                <w:rFonts w:ascii="Times New Roman" w:hAnsi="Times New Roman"/>
                <w:sz w:val="28"/>
                <w:szCs w:val="28"/>
                <w:shd w:val="clear" w:color="auto" w:fill="FFFFFF"/>
              </w:rPr>
              <w:t>i</w:t>
            </w:r>
            <w:r w:rsidRPr="0065432E" w:rsidR="009E0E25">
              <w:rPr>
                <w:rFonts w:ascii="Times New Roman" w:hAnsi="Times New Roman"/>
                <w:sz w:val="28"/>
                <w:szCs w:val="28"/>
                <w:shd w:val="clear" w:color="auto" w:fill="FFFFFF"/>
              </w:rPr>
              <w:t>, līdz ar to 39% radošo personu uzskata, ka tām būs nepieciešams papildu atbalsts</w:t>
            </w:r>
            <w:bookmarkEnd w:id="1"/>
            <w:r w:rsidRPr="0065432E" w:rsidR="009E0E25">
              <w:rPr>
                <w:rFonts w:ascii="Times New Roman" w:hAnsi="Times New Roman"/>
                <w:sz w:val="28"/>
                <w:szCs w:val="28"/>
                <w:shd w:val="clear" w:color="auto" w:fill="FFFFFF"/>
              </w:rPr>
              <w:t xml:space="preserve">. </w:t>
            </w:r>
          </w:p>
          <w:p w:rsidRPr="0065432E" w:rsidR="00E9587B" w:rsidP="00A21178" w:rsidRDefault="00E9587B" w14:paraId="7C430D3E" w14:textId="5F21B59C">
            <w:pPr>
              <w:spacing w:line="240" w:lineRule="auto"/>
              <w:ind w:firstLine="567"/>
              <w:contextualSpacing/>
              <w:jc w:val="both"/>
              <w:rPr>
                <w:rFonts w:ascii="Times New Roman" w:hAnsi="Times New Roman"/>
                <w:sz w:val="28"/>
                <w:szCs w:val="28"/>
                <w:shd w:val="clear" w:color="auto" w:fill="FFFFFF"/>
              </w:rPr>
            </w:pPr>
            <w:bookmarkStart w:name="_Hlk63848500" w:id="2"/>
            <w:r w:rsidRPr="0065432E">
              <w:rPr>
                <w:rFonts w:ascii="Times New Roman" w:hAnsi="Times New Roman"/>
                <w:sz w:val="28"/>
                <w:szCs w:val="28"/>
                <w:shd w:val="clear" w:color="auto" w:fill="FFFFFF"/>
              </w:rPr>
              <w:t>Analizējot datus par to, kā pašnodarbinātās radošās personas kvalificējas universālajiem atbalsta mehānismiem, ir skaidrs, ka tie nesasniedz savus mērķus kultūras jomā</w:t>
            </w:r>
            <w:r w:rsidRPr="0065432E" w:rsidR="00D14050">
              <w:rPr>
                <w:rFonts w:ascii="Times New Roman" w:hAnsi="Times New Roman"/>
                <w:sz w:val="28"/>
                <w:szCs w:val="28"/>
                <w:shd w:val="clear" w:color="auto" w:fill="FFFFFF"/>
              </w:rPr>
              <w:t>,</w:t>
            </w:r>
            <w:r w:rsidRPr="0065432E">
              <w:rPr>
                <w:rFonts w:ascii="Times New Roman" w:hAnsi="Times New Roman"/>
                <w:sz w:val="28"/>
                <w:szCs w:val="28"/>
                <w:shd w:val="clear" w:color="auto" w:fill="FFFFFF"/>
              </w:rPr>
              <w:t xml:space="preserve"> piemēram, pēc </w:t>
            </w:r>
            <w:r w:rsidRPr="0065432E" w:rsidR="004A5A04">
              <w:rPr>
                <w:rFonts w:ascii="Times New Roman" w:hAnsi="Times New Roman"/>
                <w:sz w:val="28"/>
                <w:szCs w:val="28"/>
                <w:shd w:val="clear" w:color="auto" w:fill="FFFFFF"/>
              </w:rPr>
              <w:t>P</w:t>
            </w:r>
            <w:r w:rsidRPr="0065432E">
              <w:rPr>
                <w:rFonts w:ascii="Times New Roman" w:hAnsi="Times New Roman"/>
                <w:sz w:val="28"/>
                <w:szCs w:val="28"/>
                <w:shd w:val="clear" w:color="auto" w:fill="FFFFFF"/>
              </w:rPr>
              <w:t>ašnodarbināto mūziķu biedrības sniegtajiem datiem tikai 2% ir saņēmuši atbalstu pašnodarbinātajiem paredzētajās Valsts ieņēmumu dien</w:t>
            </w:r>
            <w:r w:rsidRPr="0065432E" w:rsidR="001D2286">
              <w:rPr>
                <w:rFonts w:ascii="Times New Roman" w:hAnsi="Times New Roman"/>
                <w:sz w:val="28"/>
                <w:szCs w:val="28"/>
                <w:shd w:val="clear" w:color="auto" w:fill="FFFFFF"/>
              </w:rPr>
              <w:t>e</w:t>
            </w:r>
            <w:r w:rsidRPr="0065432E">
              <w:rPr>
                <w:rFonts w:ascii="Times New Roman" w:hAnsi="Times New Roman"/>
                <w:sz w:val="28"/>
                <w:szCs w:val="28"/>
                <w:shd w:val="clear" w:color="auto" w:fill="FFFFFF"/>
              </w:rPr>
              <w:t xml:space="preserve">sta </w:t>
            </w:r>
            <w:r w:rsidRPr="0065432E" w:rsidR="004A5A04">
              <w:rPr>
                <w:rFonts w:ascii="Times New Roman" w:hAnsi="Times New Roman"/>
                <w:sz w:val="28"/>
                <w:szCs w:val="28"/>
                <w:shd w:val="clear" w:color="auto" w:fill="FFFFFF"/>
              </w:rPr>
              <w:t xml:space="preserve">Covid-19 </w:t>
            </w:r>
            <w:r w:rsidRPr="0065432E">
              <w:rPr>
                <w:rFonts w:ascii="Times New Roman" w:hAnsi="Times New Roman"/>
                <w:sz w:val="28"/>
                <w:szCs w:val="28"/>
                <w:shd w:val="clear" w:color="auto" w:fill="FFFFFF"/>
              </w:rPr>
              <w:t>otrā viļņa programmās, 35% respondentu no pašnodarbinātajiem, pašnodarbinātiem uz autoratlīdzīb</w:t>
            </w:r>
            <w:r w:rsidRPr="0065432E" w:rsidR="004A5A04">
              <w:rPr>
                <w:rFonts w:ascii="Times New Roman" w:hAnsi="Times New Roman"/>
                <w:sz w:val="28"/>
                <w:szCs w:val="28"/>
                <w:shd w:val="clear" w:color="auto" w:fill="FFFFFF"/>
              </w:rPr>
              <w:t>as</w:t>
            </w:r>
            <w:r w:rsidRPr="0065432E">
              <w:rPr>
                <w:rFonts w:ascii="Times New Roman" w:hAnsi="Times New Roman"/>
                <w:sz w:val="28"/>
                <w:szCs w:val="28"/>
                <w:shd w:val="clear" w:color="auto" w:fill="FFFFFF"/>
              </w:rPr>
              <w:t xml:space="preserve"> līguma pamata, saimnieciskā </w:t>
            </w:r>
            <w:r w:rsidRPr="0065432E">
              <w:rPr>
                <w:rFonts w:ascii="Times New Roman" w:hAnsi="Times New Roman"/>
                <w:sz w:val="28"/>
                <w:szCs w:val="28"/>
                <w:shd w:val="clear" w:color="auto" w:fill="FFFFFF"/>
              </w:rPr>
              <w:lastRenderedPageBreak/>
              <w:t xml:space="preserve">darba veicējiem, patentmaksas maksātājiem, individuālajiem komersantiem, </w:t>
            </w:r>
            <w:r w:rsidRPr="0065432E" w:rsidR="00C908F0">
              <w:rPr>
                <w:rFonts w:ascii="Times New Roman" w:hAnsi="Times New Roman"/>
                <w:sz w:val="28"/>
                <w:szCs w:val="28"/>
                <w:shd w:val="clear" w:color="auto" w:fill="FFFFFF"/>
              </w:rPr>
              <w:t xml:space="preserve">sabiedrību ar ierobežotu atbildību </w:t>
            </w:r>
            <w:r w:rsidRPr="0065432E">
              <w:rPr>
                <w:rFonts w:ascii="Times New Roman" w:hAnsi="Times New Roman"/>
                <w:sz w:val="28"/>
                <w:szCs w:val="28"/>
                <w:shd w:val="clear" w:color="auto" w:fill="FFFFFF"/>
              </w:rPr>
              <w:t xml:space="preserve">vai </w:t>
            </w:r>
            <w:r w:rsidRPr="0065432E" w:rsidR="00C908F0">
              <w:rPr>
                <w:rFonts w:ascii="Times New Roman" w:hAnsi="Times New Roman"/>
                <w:sz w:val="28"/>
                <w:szCs w:val="28"/>
                <w:shd w:val="clear" w:color="auto" w:fill="FFFFFF"/>
              </w:rPr>
              <w:t xml:space="preserve">mikrouzņēmumu </w:t>
            </w:r>
            <w:r w:rsidRPr="0065432E">
              <w:rPr>
                <w:rFonts w:ascii="Times New Roman" w:hAnsi="Times New Roman"/>
                <w:sz w:val="28"/>
                <w:szCs w:val="28"/>
                <w:shd w:val="clear" w:color="auto" w:fill="FFFFFF"/>
              </w:rPr>
              <w:t>īpašniekiem nemaz nav pieteikušies un nepretendē uz kādu no atbalstiem</w:t>
            </w:r>
            <w:r w:rsidRPr="0065432E" w:rsidR="004A5A04">
              <w:rPr>
                <w:rFonts w:ascii="Times New Roman" w:hAnsi="Times New Roman"/>
                <w:sz w:val="28"/>
                <w:szCs w:val="28"/>
                <w:shd w:val="clear" w:color="auto" w:fill="FFFFFF"/>
              </w:rPr>
              <w:t>,</w:t>
            </w:r>
            <w:r w:rsidRPr="0065432E">
              <w:rPr>
                <w:rFonts w:ascii="Times New Roman" w:hAnsi="Times New Roman"/>
                <w:sz w:val="28"/>
                <w:szCs w:val="28"/>
                <w:shd w:val="clear" w:color="auto" w:fill="FFFFFF"/>
              </w:rPr>
              <w:t xml:space="preserve"> kā biežāko iemeslu minot nespēju izpildīt uzliktos kritērijus – </w:t>
            </w:r>
            <w:r w:rsidRPr="0065432E">
              <w:rPr>
                <w:rFonts w:ascii="Times New Roman" w:hAnsi="Times New Roman"/>
                <w:sz w:val="28"/>
                <w:szCs w:val="28"/>
              </w:rPr>
              <w:t xml:space="preserve">neatbilstība </w:t>
            </w:r>
            <w:r w:rsidRPr="0065432E" w:rsidR="006E4146">
              <w:rPr>
                <w:rFonts w:ascii="Times New Roman" w:hAnsi="Times New Roman"/>
                <w:sz w:val="28"/>
                <w:szCs w:val="28"/>
              </w:rPr>
              <w:t>Ministru</w:t>
            </w:r>
            <w:r w:rsidRPr="0065432E" w:rsidR="007E15CE">
              <w:rPr>
                <w:rFonts w:ascii="Times New Roman" w:hAnsi="Times New Roman"/>
                <w:sz w:val="28"/>
                <w:szCs w:val="28"/>
              </w:rPr>
              <w:t xml:space="preserve"> kabineta 2020.gada 24.novembra</w:t>
            </w:r>
            <w:r w:rsidRPr="0065432E">
              <w:rPr>
                <w:rFonts w:ascii="Times New Roman" w:hAnsi="Times New Roman"/>
                <w:sz w:val="28"/>
                <w:szCs w:val="28"/>
              </w:rPr>
              <w:t xml:space="preserve"> noteikumu</w:t>
            </w:r>
            <w:r w:rsidRPr="0065432E" w:rsidR="006E4146">
              <w:rPr>
                <w:rFonts w:ascii="Times New Roman" w:hAnsi="Times New Roman"/>
                <w:sz w:val="28"/>
                <w:szCs w:val="28"/>
              </w:rPr>
              <w:t xml:space="preserve"> Nr.709</w:t>
            </w:r>
            <w:r w:rsidRPr="0065432E" w:rsidR="006E4146">
              <w:t xml:space="preserve"> </w:t>
            </w:r>
            <w:r w:rsidRPr="0065432E" w:rsidR="006E4146">
              <w:rPr>
                <w:rFonts w:ascii="Times New Roman" w:hAnsi="Times New Roman"/>
                <w:sz w:val="28"/>
                <w:szCs w:val="28"/>
              </w:rPr>
              <w:t>„Noteikumi par atbalstu par dīkstāvi nodokļu maksātājiem to darbības turpināšanai Covid-19 izraisītās krīzes apstākļos”</w:t>
            </w:r>
            <w:r w:rsidRPr="0065432E">
              <w:rPr>
                <w:rFonts w:ascii="Times New Roman" w:hAnsi="Times New Roman"/>
                <w:sz w:val="28"/>
                <w:szCs w:val="28"/>
              </w:rPr>
              <w:t xml:space="preserve"> prasībām, zems dīkstāves apmērs, jo 2020.</w:t>
            </w:r>
            <w:r w:rsidRPr="0065432E">
              <w:rPr>
                <w:rFonts w:ascii="Times New Roman" w:hAnsi="Times New Roman"/>
                <w:sz w:val="28"/>
                <w:szCs w:val="28"/>
                <w:shd w:val="clear" w:color="auto" w:fill="FFFFFF"/>
              </w:rPr>
              <w:t xml:space="preserve">gada </w:t>
            </w:r>
            <w:r w:rsidRPr="0065432E" w:rsidR="009256D2">
              <w:rPr>
                <w:rFonts w:ascii="Times New Roman" w:hAnsi="Times New Roman"/>
                <w:sz w:val="28"/>
                <w:szCs w:val="28"/>
                <w:shd w:val="clear" w:color="auto" w:fill="FFFFFF"/>
              </w:rPr>
              <w:t xml:space="preserve">trešā </w:t>
            </w:r>
            <w:r w:rsidRPr="0065432E">
              <w:rPr>
                <w:rFonts w:ascii="Times New Roman" w:hAnsi="Times New Roman"/>
                <w:sz w:val="28"/>
                <w:szCs w:val="28"/>
                <w:shd w:val="clear" w:color="auto" w:fill="FFFFFF"/>
              </w:rPr>
              <w:t>ceturkšņa ienākumi, no kuriem aprēķina atbalstu, ir minimāli (vasaras periodā sektora darbībai tika saglabāti ierobežojumi), dīkstāve tiek aprēķināta tikai no viena personas ienākuma veida (saimnieciskās darbība vai mikrouzņēmums).</w:t>
            </w:r>
          </w:p>
          <w:bookmarkEnd w:id="2"/>
          <w:p w:rsidRPr="0065432E" w:rsidR="00601865" w:rsidP="009F3DE7" w:rsidRDefault="00866D0B" w14:paraId="4F1C5EF2" w14:textId="02A413C6">
            <w:pPr>
              <w:spacing w:after="0" w:line="240" w:lineRule="auto"/>
              <w:ind w:firstLine="567"/>
              <w:jc w:val="both"/>
              <w:rPr>
                <w:rFonts w:ascii="Times New Roman" w:hAnsi="Times New Roman"/>
                <w:sz w:val="28"/>
                <w:szCs w:val="28"/>
                <w:shd w:val="clear" w:color="auto" w:fill="FFFFFF"/>
              </w:rPr>
            </w:pPr>
            <w:r w:rsidRPr="0065432E">
              <w:rPr>
                <w:rFonts w:ascii="Times New Roman" w:hAnsi="Times New Roman"/>
                <w:sz w:val="28"/>
                <w:szCs w:val="28"/>
                <w:shd w:val="clear" w:color="auto" w:fill="FFFFFF"/>
              </w:rPr>
              <w:t>Kultūras ministrija, a</w:t>
            </w:r>
            <w:r w:rsidRPr="0065432E" w:rsidR="00A03AC7">
              <w:rPr>
                <w:rFonts w:ascii="Times New Roman" w:hAnsi="Times New Roman"/>
                <w:sz w:val="28"/>
                <w:szCs w:val="28"/>
                <w:shd w:val="clear" w:color="auto" w:fill="FFFFFF"/>
              </w:rPr>
              <w:t xml:space="preserve">pkopojot </w:t>
            </w:r>
            <w:r w:rsidRPr="0065432E" w:rsidR="00A21178">
              <w:rPr>
                <w:rFonts w:ascii="Times New Roman" w:hAnsi="Times New Roman"/>
                <w:sz w:val="28"/>
                <w:szCs w:val="28"/>
                <w:shd w:val="clear" w:color="auto" w:fill="FFFFFF"/>
              </w:rPr>
              <w:t xml:space="preserve">iepriekš </w:t>
            </w:r>
            <w:r w:rsidRPr="0065432E" w:rsidR="00A03AC7">
              <w:rPr>
                <w:rFonts w:ascii="Times New Roman" w:hAnsi="Times New Roman"/>
                <w:sz w:val="28"/>
                <w:szCs w:val="28"/>
                <w:shd w:val="clear" w:color="auto" w:fill="FFFFFF"/>
              </w:rPr>
              <w:t xml:space="preserve">minēto informāciju un </w:t>
            </w:r>
            <w:r w:rsidRPr="0065432E" w:rsidR="00321852">
              <w:rPr>
                <w:rFonts w:ascii="Times New Roman" w:hAnsi="Times New Roman"/>
                <w:sz w:val="28"/>
                <w:szCs w:val="28"/>
                <w:shd w:val="clear" w:color="auto" w:fill="FFFFFF"/>
              </w:rPr>
              <w:t xml:space="preserve">kultūras sektorā nodarbināto priekšlikumus, </w:t>
            </w:r>
            <w:r w:rsidRPr="0065432E" w:rsidR="000D5A4B">
              <w:rPr>
                <w:rFonts w:ascii="Times New Roman" w:hAnsi="Times New Roman"/>
                <w:sz w:val="28"/>
                <w:szCs w:val="28"/>
                <w:shd w:val="clear" w:color="auto" w:fill="FFFFFF"/>
              </w:rPr>
              <w:t>2020.gadā izstrādāja</w:t>
            </w:r>
            <w:r w:rsidRPr="0065432E" w:rsidR="00A03AC7">
              <w:rPr>
                <w:rFonts w:ascii="Times New Roman" w:hAnsi="Times New Roman"/>
                <w:sz w:val="28"/>
                <w:szCs w:val="28"/>
                <w:shd w:val="clear" w:color="auto" w:fill="FFFFFF"/>
              </w:rPr>
              <w:t xml:space="preserve"> </w:t>
            </w:r>
            <w:r w:rsidRPr="0065432E" w:rsidR="00321852">
              <w:rPr>
                <w:rFonts w:ascii="Times New Roman" w:hAnsi="Times New Roman"/>
                <w:sz w:val="28"/>
                <w:szCs w:val="28"/>
                <w:shd w:val="clear" w:color="auto" w:fill="FFFFFF"/>
              </w:rPr>
              <w:t xml:space="preserve">rīcības plānu, </w:t>
            </w:r>
            <w:r w:rsidRPr="0065432E" w:rsidR="00A03AC7">
              <w:rPr>
                <w:rFonts w:ascii="Times New Roman" w:hAnsi="Times New Roman"/>
                <w:sz w:val="28"/>
                <w:szCs w:val="28"/>
                <w:shd w:val="clear" w:color="auto" w:fill="FFFFFF"/>
              </w:rPr>
              <w:t>lai sniegtu visaptverošu atbalstu C</w:t>
            </w:r>
            <w:r w:rsidRPr="0065432E" w:rsidR="00A21178">
              <w:rPr>
                <w:rFonts w:ascii="Times New Roman" w:hAnsi="Times New Roman"/>
                <w:sz w:val="28"/>
                <w:szCs w:val="28"/>
                <w:shd w:val="clear" w:color="auto" w:fill="FFFFFF"/>
              </w:rPr>
              <w:t>ovid</w:t>
            </w:r>
            <w:r w:rsidRPr="0065432E" w:rsidR="00A03AC7">
              <w:rPr>
                <w:rFonts w:ascii="Times New Roman" w:hAnsi="Times New Roman"/>
                <w:sz w:val="28"/>
                <w:szCs w:val="28"/>
                <w:shd w:val="clear" w:color="auto" w:fill="FFFFFF"/>
              </w:rPr>
              <w:t xml:space="preserve">-19 krīzes radīto negatīvo seku </w:t>
            </w:r>
            <w:r w:rsidRPr="0065432E">
              <w:rPr>
                <w:rFonts w:ascii="Times New Roman" w:hAnsi="Times New Roman"/>
                <w:sz w:val="28"/>
                <w:szCs w:val="28"/>
                <w:shd w:val="clear" w:color="auto" w:fill="FFFFFF"/>
              </w:rPr>
              <w:t xml:space="preserve">ietekmes </w:t>
            </w:r>
            <w:r w:rsidRPr="0065432E" w:rsidR="00A03AC7">
              <w:rPr>
                <w:rFonts w:ascii="Times New Roman" w:hAnsi="Times New Roman"/>
                <w:sz w:val="28"/>
                <w:szCs w:val="28"/>
                <w:shd w:val="clear" w:color="auto" w:fill="FFFFFF"/>
              </w:rPr>
              <w:t>mazināšan</w:t>
            </w:r>
            <w:r w:rsidRPr="0065432E" w:rsidR="00A21178">
              <w:rPr>
                <w:rFonts w:ascii="Times New Roman" w:hAnsi="Times New Roman"/>
                <w:sz w:val="28"/>
                <w:szCs w:val="28"/>
                <w:shd w:val="clear" w:color="auto" w:fill="FFFFFF"/>
              </w:rPr>
              <w:t>ai</w:t>
            </w:r>
            <w:r w:rsidRPr="0065432E" w:rsidR="00A03AC7">
              <w:rPr>
                <w:rFonts w:ascii="Times New Roman" w:hAnsi="Times New Roman"/>
                <w:sz w:val="28"/>
                <w:szCs w:val="28"/>
                <w:shd w:val="clear" w:color="auto" w:fill="FFFFFF"/>
              </w:rPr>
              <w:t xml:space="preserve"> kultūras un pasākumu nozares iestādēm, uzņēmējiem, radošajām personām un nevalstiskajām organizācijām, </w:t>
            </w:r>
            <w:r w:rsidRPr="0065432E" w:rsidR="00A21178">
              <w:rPr>
                <w:rFonts w:ascii="Times New Roman" w:hAnsi="Times New Roman"/>
                <w:sz w:val="28"/>
                <w:szCs w:val="28"/>
                <w:shd w:val="clear" w:color="auto" w:fill="FFFFFF"/>
              </w:rPr>
              <w:t xml:space="preserve">un </w:t>
            </w:r>
            <w:r w:rsidRPr="0065432E" w:rsidR="00A03AC7">
              <w:rPr>
                <w:rFonts w:ascii="Times New Roman" w:hAnsi="Times New Roman"/>
                <w:sz w:val="28"/>
                <w:szCs w:val="28"/>
                <w:shd w:val="clear" w:color="auto" w:fill="FFFFFF"/>
              </w:rPr>
              <w:t>kura mērķis ir stimulēt jaunradi un ekonomisko aktivitāti, kā arī veikt strukturālus ieguldījumus nozares projekt</w:t>
            </w:r>
            <w:r w:rsidRPr="0065432E" w:rsidR="00A21178">
              <w:rPr>
                <w:rFonts w:ascii="Times New Roman" w:hAnsi="Times New Roman"/>
                <w:sz w:val="28"/>
                <w:szCs w:val="28"/>
                <w:shd w:val="clear" w:color="auto" w:fill="FFFFFF"/>
              </w:rPr>
              <w:t>os</w:t>
            </w:r>
            <w:r w:rsidRPr="0065432E" w:rsidR="00A03AC7">
              <w:rPr>
                <w:rFonts w:ascii="Times New Roman" w:hAnsi="Times New Roman"/>
                <w:sz w:val="28"/>
                <w:szCs w:val="28"/>
                <w:shd w:val="clear" w:color="auto" w:fill="FFFFFF"/>
              </w:rPr>
              <w:t>, kas veicinā</w:t>
            </w:r>
            <w:r w:rsidRPr="0065432E" w:rsidR="00A21178">
              <w:rPr>
                <w:rFonts w:ascii="Times New Roman" w:hAnsi="Times New Roman"/>
                <w:sz w:val="28"/>
                <w:szCs w:val="28"/>
                <w:shd w:val="clear" w:color="auto" w:fill="FFFFFF"/>
              </w:rPr>
              <w:t>tu</w:t>
            </w:r>
            <w:r w:rsidRPr="0065432E" w:rsidR="00A03AC7">
              <w:rPr>
                <w:rFonts w:ascii="Times New Roman" w:hAnsi="Times New Roman"/>
                <w:sz w:val="28"/>
                <w:szCs w:val="28"/>
                <w:shd w:val="clear" w:color="auto" w:fill="FFFFFF"/>
              </w:rPr>
              <w:t xml:space="preserve"> kultūras </w:t>
            </w:r>
            <w:r w:rsidRPr="0065432E" w:rsidR="00997F8F">
              <w:rPr>
                <w:rFonts w:ascii="Times New Roman" w:hAnsi="Times New Roman"/>
                <w:sz w:val="28"/>
                <w:szCs w:val="28"/>
                <w:shd w:val="clear" w:color="auto" w:fill="FFFFFF"/>
              </w:rPr>
              <w:t xml:space="preserve">nozares noturību, </w:t>
            </w:r>
            <w:r w:rsidRPr="0065432E" w:rsidR="00A03AC7">
              <w:rPr>
                <w:rFonts w:ascii="Times New Roman" w:hAnsi="Times New Roman"/>
                <w:sz w:val="28"/>
                <w:szCs w:val="28"/>
                <w:shd w:val="clear" w:color="auto" w:fill="FFFFFF"/>
              </w:rPr>
              <w:t>ilgtspēj</w:t>
            </w:r>
            <w:r w:rsidRPr="0065432E" w:rsidR="00997F8F">
              <w:rPr>
                <w:rFonts w:ascii="Times New Roman" w:hAnsi="Times New Roman"/>
                <w:sz w:val="28"/>
                <w:szCs w:val="28"/>
                <w:shd w:val="clear" w:color="auto" w:fill="FFFFFF"/>
              </w:rPr>
              <w:t>u un izaugsmi</w:t>
            </w:r>
            <w:r w:rsidRPr="0065432E" w:rsidR="00A03AC7">
              <w:rPr>
                <w:rFonts w:ascii="Times New Roman" w:hAnsi="Times New Roman"/>
                <w:sz w:val="28"/>
                <w:szCs w:val="28"/>
                <w:shd w:val="clear" w:color="auto" w:fill="FFFFFF"/>
              </w:rPr>
              <w:t xml:space="preserve">. </w:t>
            </w:r>
            <w:r w:rsidRPr="0065432E" w:rsidR="000D5A4B">
              <w:rPr>
                <w:rFonts w:ascii="Times New Roman" w:hAnsi="Times New Roman"/>
                <w:sz w:val="28"/>
                <w:szCs w:val="28"/>
                <w:shd w:val="clear" w:color="auto" w:fill="FFFFFF"/>
              </w:rPr>
              <w:t xml:space="preserve">Turpinot 2020.gadā aizsāktās iniciatīvas, paredzēts atkārtoti Valsts kultūrkapitāla fondā izsludināt </w:t>
            </w:r>
            <w:r w:rsidRPr="0065432E" w:rsidR="009F3DE7">
              <w:rPr>
                <w:rFonts w:ascii="Times New Roman" w:hAnsi="Times New Roman"/>
                <w:sz w:val="28"/>
                <w:szCs w:val="28"/>
                <w:shd w:val="clear" w:color="auto" w:fill="FFFFFF"/>
              </w:rPr>
              <w:t xml:space="preserve">mērķprogrammas </w:t>
            </w:r>
            <w:r w:rsidRPr="0065432E" w:rsidR="009256D2">
              <w:rPr>
                <w:rFonts w:ascii="Times New Roman" w:hAnsi="Times New Roman"/>
                <w:sz w:val="28"/>
                <w:szCs w:val="28"/>
                <w:shd w:val="clear" w:color="auto" w:fill="FFFFFF"/>
              </w:rPr>
              <w:t>„</w:t>
            </w:r>
            <w:r w:rsidRPr="0065432E" w:rsidR="009F2041">
              <w:rPr>
                <w:rFonts w:ascii="Times New Roman" w:hAnsi="Times New Roman"/>
                <w:sz w:val="28"/>
                <w:szCs w:val="28"/>
                <w:shd w:val="clear" w:color="auto" w:fill="FFFFFF"/>
              </w:rPr>
              <w:t>Radošo personu nodarbinātības programma”</w:t>
            </w:r>
            <w:r w:rsidRPr="0065432E" w:rsidR="009F3DE7">
              <w:rPr>
                <w:rFonts w:ascii="Times New Roman" w:hAnsi="Times New Roman"/>
                <w:sz w:val="28"/>
                <w:szCs w:val="28"/>
                <w:shd w:val="clear" w:color="auto" w:fill="FFFFFF"/>
              </w:rPr>
              <w:t xml:space="preserve"> konkursu</w:t>
            </w:r>
            <w:r w:rsidRPr="0065432E" w:rsidR="005F0065">
              <w:rPr>
                <w:rFonts w:ascii="Times New Roman" w:hAnsi="Times New Roman"/>
                <w:sz w:val="28"/>
                <w:szCs w:val="28"/>
                <w:shd w:val="clear" w:color="auto" w:fill="FFFFFF"/>
              </w:rPr>
              <w:t>.</w:t>
            </w:r>
          </w:p>
          <w:p w:rsidRPr="0065432E" w:rsidR="00601865" w:rsidP="00F40E4D" w:rsidRDefault="009F2041" w14:paraId="77850E93" w14:textId="476DA955">
            <w:pPr>
              <w:spacing w:after="0" w:line="240" w:lineRule="auto"/>
              <w:ind w:firstLine="567"/>
              <w:jc w:val="both"/>
              <w:rPr>
                <w:rFonts w:ascii="Times New Roman" w:hAnsi="Times New Roman"/>
                <w:sz w:val="28"/>
                <w:szCs w:val="28"/>
                <w:shd w:val="clear" w:color="auto" w:fill="FFFFFF"/>
              </w:rPr>
            </w:pPr>
            <w:r w:rsidRPr="0065432E">
              <w:rPr>
                <w:rFonts w:ascii="Times New Roman" w:hAnsi="Times New Roman"/>
                <w:sz w:val="28"/>
                <w:szCs w:val="28"/>
                <w:shd w:val="clear" w:color="auto" w:fill="FFFFFF"/>
              </w:rPr>
              <w:t>2020.gadā, īstenojot mērķprogrammu „</w:t>
            </w:r>
            <w:r w:rsidRPr="0065432E" w:rsidR="005F0065">
              <w:rPr>
                <w:rFonts w:ascii="Times New Roman" w:hAnsi="Times New Roman"/>
                <w:sz w:val="28"/>
                <w:szCs w:val="28"/>
                <w:shd w:val="clear" w:color="auto" w:fill="FFFFFF"/>
              </w:rPr>
              <w:t>Radošo personu nodarbinātības programma</w:t>
            </w:r>
            <w:r w:rsidRPr="0065432E">
              <w:rPr>
                <w:rFonts w:ascii="Times New Roman" w:hAnsi="Times New Roman"/>
                <w:sz w:val="28"/>
                <w:szCs w:val="28"/>
                <w:shd w:val="clear" w:color="auto" w:fill="FFFFFF"/>
              </w:rPr>
              <w:t>”</w:t>
            </w:r>
            <w:r w:rsidRPr="0065432E" w:rsidR="005F0065">
              <w:rPr>
                <w:rFonts w:ascii="Times New Roman" w:hAnsi="Times New Roman"/>
                <w:sz w:val="28"/>
                <w:szCs w:val="28"/>
                <w:shd w:val="clear" w:color="auto" w:fill="FFFFFF"/>
              </w:rPr>
              <w:t xml:space="preserve">, sasniegti šādi rādītāji </w:t>
            </w:r>
            <w:r w:rsidRPr="0065432E" w:rsidR="005F0065">
              <w:rPr>
                <w:rFonts w:ascii="Times New Roman" w:hAnsi="Times New Roman"/>
                <w:sz w:val="28"/>
                <w:szCs w:val="28"/>
                <w:shd w:val="clear" w:color="auto" w:fill="FFFFFF"/>
              </w:rPr>
              <w:softHyphen/>
            </w:r>
            <w:r w:rsidRPr="0065432E" w:rsidR="005F0065">
              <w:rPr>
                <w:rFonts w:ascii="Times New Roman" w:hAnsi="Times New Roman"/>
                <w:sz w:val="28"/>
                <w:szCs w:val="28"/>
                <w:shd w:val="clear" w:color="auto" w:fill="FFFFFF"/>
              </w:rPr>
              <w:softHyphen/>
            </w:r>
            <w:r w:rsidRPr="0065432E" w:rsidR="005F0065">
              <w:rPr>
                <w:rFonts w:ascii="Times New Roman" w:hAnsi="Times New Roman"/>
                <w:sz w:val="28"/>
                <w:szCs w:val="28"/>
                <w:shd w:val="clear" w:color="auto" w:fill="FFFFFF"/>
              </w:rPr>
              <w:softHyphen/>
              <w:t xml:space="preserve">– noslēgušies divi konkursi; pieteikumu kopējais skaits </w:t>
            </w:r>
            <w:r w:rsidRPr="0065432E" w:rsidR="00434DED">
              <w:rPr>
                <w:rFonts w:ascii="Times New Roman" w:hAnsi="Times New Roman"/>
                <w:sz w:val="28"/>
                <w:szCs w:val="28"/>
                <w:shd w:val="clear" w:color="auto" w:fill="FFFFFF"/>
              </w:rPr>
              <w:t xml:space="preserve">– </w:t>
            </w:r>
            <w:r w:rsidRPr="0065432E" w:rsidR="005F0065">
              <w:rPr>
                <w:rFonts w:ascii="Times New Roman" w:hAnsi="Times New Roman"/>
                <w:sz w:val="28"/>
                <w:szCs w:val="28"/>
                <w:shd w:val="clear" w:color="auto" w:fill="FFFFFF"/>
              </w:rPr>
              <w:t xml:space="preserve">839, pieprasītais finansējums – 1 354 146 </w:t>
            </w:r>
            <w:r w:rsidRPr="0065432E" w:rsidR="005F0065">
              <w:rPr>
                <w:rFonts w:ascii="Times New Roman" w:hAnsi="Times New Roman"/>
                <w:i/>
                <w:sz w:val="28"/>
                <w:szCs w:val="28"/>
                <w:shd w:val="clear" w:color="auto" w:fill="FFFFFF"/>
              </w:rPr>
              <w:t>euro</w:t>
            </w:r>
            <w:r w:rsidRPr="0065432E" w:rsidR="005F0065">
              <w:rPr>
                <w:rFonts w:ascii="Times New Roman" w:hAnsi="Times New Roman"/>
                <w:sz w:val="28"/>
                <w:szCs w:val="28"/>
                <w:shd w:val="clear" w:color="auto" w:fill="FFFFFF"/>
              </w:rPr>
              <w:t xml:space="preserve">; noslēgti 646 finansēšanas līgumi par kopējo summu 1 036 726 </w:t>
            </w:r>
            <w:r w:rsidRPr="0065432E" w:rsidR="005F0065">
              <w:rPr>
                <w:rFonts w:ascii="Times New Roman" w:hAnsi="Times New Roman"/>
                <w:i/>
                <w:sz w:val="28"/>
                <w:szCs w:val="28"/>
                <w:shd w:val="clear" w:color="auto" w:fill="FFFFFF"/>
              </w:rPr>
              <w:t>euro</w:t>
            </w:r>
            <w:r w:rsidRPr="0065432E" w:rsidR="005F0065">
              <w:rPr>
                <w:rFonts w:ascii="Times New Roman" w:hAnsi="Times New Roman"/>
                <w:sz w:val="28"/>
                <w:szCs w:val="28"/>
                <w:shd w:val="clear" w:color="auto" w:fill="FFFFFF"/>
              </w:rPr>
              <w:t xml:space="preserve">. </w:t>
            </w:r>
            <w:r w:rsidRPr="0065432E" w:rsidR="00B211D1">
              <w:rPr>
                <w:rFonts w:ascii="Times New Roman" w:hAnsi="Times New Roman"/>
                <w:sz w:val="28"/>
                <w:szCs w:val="28"/>
                <w:shd w:val="clear" w:color="auto" w:fill="FFFFFF"/>
              </w:rPr>
              <w:t>Trešajā</w:t>
            </w:r>
            <w:r w:rsidRPr="0065432E" w:rsidR="005F0065">
              <w:rPr>
                <w:rFonts w:ascii="Times New Roman" w:hAnsi="Times New Roman"/>
                <w:sz w:val="28"/>
                <w:szCs w:val="28"/>
                <w:shd w:val="clear" w:color="auto" w:fill="FFFFFF"/>
              </w:rPr>
              <w:t xml:space="preserve"> konkursā piešķirts finansējums 664 pieteicējiem par kopējo summu 1 004 984 </w:t>
            </w:r>
            <w:r w:rsidRPr="0065432E" w:rsidR="005F0065">
              <w:rPr>
                <w:rFonts w:ascii="Times New Roman" w:hAnsi="Times New Roman"/>
                <w:i/>
                <w:sz w:val="28"/>
                <w:szCs w:val="28"/>
                <w:shd w:val="clear" w:color="auto" w:fill="FFFFFF"/>
              </w:rPr>
              <w:t>euro</w:t>
            </w:r>
            <w:r w:rsidRPr="0065432E" w:rsidR="005F0065">
              <w:rPr>
                <w:rFonts w:ascii="Times New Roman" w:hAnsi="Times New Roman"/>
                <w:sz w:val="28"/>
                <w:szCs w:val="28"/>
                <w:shd w:val="clear" w:color="auto" w:fill="FFFFFF"/>
              </w:rPr>
              <w:t>.</w:t>
            </w:r>
            <w:r w:rsidRPr="0065432E" w:rsidR="00E9587B">
              <w:rPr>
                <w:rFonts w:ascii="Times New Roman" w:hAnsi="Times New Roman"/>
                <w:sz w:val="28"/>
                <w:szCs w:val="28"/>
                <w:shd w:val="clear" w:color="auto" w:fill="FFFFFF"/>
              </w:rPr>
              <w:t xml:space="preserve"> 2021.gada </w:t>
            </w:r>
            <w:r w:rsidRPr="0065432E" w:rsidR="00E9587B">
              <w:rPr>
                <w:rFonts w:ascii="Times New Roman" w:hAnsi="Times New Roman"/>
                <w:sz w:val="28"/>
                <w:szCs w:val="28"/>
                <w:shd w:val="clear" w:color="auto" w:fill="FFFFFF"/>
              </w:rPr>
              <w:lastRenderedPageBreak/>
              <w:t>pirmajā pusgadā plānots turpināt mērķprogrammu</w:t>
            </w:r>
            <w:r w:rsidRPr="0065432E" w:rsidR="009F3DE7">
              <w:rPr>
                <w:rFonts w:ascii="Times New Roman" w:hAnsi="Times New Roman"/>
                <w:sz w:val="28"/>
                <w:szCs w:val="28"/>
                <w:shd w:val="clear" w:color="auto" w:fill="FFFFFF"/>
              </w:rPr>
              <w:t xml:space="preserve"> „Radošo personu nodarbinātības programma”</w:t>
            </w:r>
            <w:r w:rsidRPr="0065432E" w:rsidR="00A77025">
              <w:rPr>
                <w:rFonts w:ascii="Times New Roman" w:hAnsi="Times New Roman"/>
                <w:sz w:val="28"/>
                <w:szCs w:val="28"/>
                <w:shd w:val="clear" w:color="auto" w:fill="FFFFFF"/>
              </w:rPr>
              <w:t>,</w:t>
            </w:r>
            <w:r w:rsidRPr="0065432E" w:rsidR="00A77025">
              <w:t xml:space="preserve"> </w:t>
            </w:r>
            <w:r w:rsidRPr="0065432E" w:rsidR="00A77025">
              <w:rPr>
                <w:rFonts w:ascii="Times New Roman" w:hAnsi="Times New Roman"/>
                <w:sz w:val="28"/>
                <w:szCs w:val="28"/>
                <w:shd w:val="clear" w:color="auto" w:fill="FFFFFF"/>
              </w:rPr>
              <w:t>kurā individuāli nodarbinātas radošās personas, kuru profesionālā darbība ierobežota Covid-19 apdraudējuma laikā atbilstoši Ministru kabineta noteiktajiem pulcēšanās ierobežojumiem epidemioloģiskās drošības nolūkos, varēs pretendēt uz radošā darba stipendiju, kas tām ļaus īstenot savas radošās ieceres un vienlaikus saņemt ieņēmumus savas iztikas nodrošināšanai.</w:t>
            </w:r>
          </w:p>
          <w:p w:rsidRPr="0065432E" w:rsidR="00A77025" w:rsidP="00F40E4D" w:rsidRDefault="00434DED" w14:paraId="468D1729" w14:textId="718B1E67">
            <w:pPr>
              <w:spacing w:after="0" w:line="240" w:lineRule="auto"/>
              <w:ind w:firstLine="567"/>
              <w:jc w:val="both"/>
              <w:rPr>
                <w:rFonts w:ascii="Times New Roman" w:hAnsi="Times New Roman"/>
                <w:sz w:val="28"/>
                <w:szCs w:val="28"/>
                <w:shd w:val="clear" w:color="auto" w:fill="FFFFFF"/>
              </w:rPr>
            </w:pPr>
            <w:r w:rsidRPr="0065432E">
              <w:rPr>
                <w:rFonts w:ascii="Times New Roman" w:hAnsi="Times New Roman"/>
                <w:sz w:val="28"/>
                <w:szCs w:val="28"/>
                <w:shd w:val="clear" w:color="auto" w:fill="FFFFFF"/>
              </w:rPr>
              <w:t>Mērķp</w:t>
            </w:r>
            <w:r w:rsidRPr="0065432E" w:rsidR="00A77025">
              <w:rPr>
                <w:rFonts w:ascii="Times New Roman" w:hAnsi="Times New Roman"/>
                <w:sz w:val="28"/>
                <w:szCs w:val="28"/>
                <w:shd w:val="clear" w:color="auto" w:fill="FFFFFF"/>
              </w:rPr>
              <w:t xml:space="preserve">rogrammu </w:t>
            </w:r>
            <w:r w:rsidRPr="0065432E">
              <w:rPr>
                <w:rFonts w:ascii="Times New Roman" w:hAnsi="Times New Roman"/>
                <w:sz w:val="28"/>
                <w:szCs w:val="28"/>
                <w:shd w:val="clear" w:color="auto" w:fill="FFFFFF"/>
              </w:rPr>
              <w:t xml:space="preserve">„Radošo personu nodarbinātības programma” </w:t>
            </w:r>
            <w:r w:rsidRPr="0065432E" w:rsidR="00A77025">
              <w:rPr>
                <w:rFonts w:ascii="Times New Roman" w:hAnsi="Times New Roman"/>
                <w:sz w:val="28"/>
                <w:szCs w:val="28"/>
                <w:shd w:val="clear" w:color="auto" w:fill="FFFFFF"/>
              </w:rPr>
              <w:t xml:space="preserve">paredzēts īstenot terminētā laika posmā no 2021.gada </w:t>
            </w:r>
            <w:r w:rsidRPr="0065432E" w:rsidR="00450601">
              <w:rPr>
                <w:rFonts w:ascii="Times New Roman" w:hAnsi="Times New Roman"/>
                <w:sz w:val="28"/>
                <w:szCs w:val="28"/>
                <w:shd w:val="clear" w:color="auto" w:fill="FFFFFF"/>
              </w:rPr>
              <w:t xml:space="preserve">marta līdz </w:t>
            </w:r>
            <w:r w:rsidRPr="0065432E" w:rsidR="00906BFD">
              <w:rPr>
                <w:rFonts w:ascii="Times New Roman" w:hAnsi="Times New Roman"/>
                <w:sz w:val="28"/>
                <w:szCs w:val="28"/>
                <w:shd w:val="clear" w:color="auto" w:fill="FFFFFF"/>
              </w:rPr>
              <w:t>30.jūnijam</w:t>
            </w:r>
            <w:r w:rsidRPr="0065432E" w:rsidR="00450601">
              <w:rPr>
                <w:rFonts w:ascii="Times New Roman" w:hAnsi="Times New Roman"/>
                <w:sz w:val="28"/>
                <w:szCs w:val="28"/>
                <w:shd w:val="clear" w:color="auto" w:fill="FFFFFF"/>
              </w:rPr>
              <w:t>,</w:t>
            </w:r>
            <w:r w:rsidRPr="0065432E" w:rsidR="00A77025">
              <w:rPr>
                <w:rFonts w:ascii="Times New Roman" w:hAnsi="Times New Roman"/>
                <w:sz w:val="28"/>
                <w:szCs w:val="28"/>
                <w:shd w:val="clear" w:color="auto" w:fill="FFFFFF"/>
              </w:rPr>
              <w:t xml:space="preserve"> izsludinot </w:t>
            </w:r>
            <w:r w:rsidRPr="0065432E" w:rsidR="00102375">
              <w:rPr>
                <w:rFonts w:ascii="Times New Roman" w:hAnsi="Times New Roman"/>
                <w:sz w:val="28"/>
                <w:szCs w:val="28"/>
                <w:shd w:val="clear" w:color="auto" w:fill="FFFFFF"/>
              </w:rPr>
              <w:t>divas pieteikuma kārtas</w:t>
            </w:r>
            <w:r w:rsidRPr="0065432E">
              <w:rPr>
                <w:rFonts w:ascii="Times New Roman" w:hAnsi="Times New Roman"/>
                <w:sz w:val="28"/>
                <w:szCs w:val="28"/>
                <w:shd w:val="clear" w:color="auto" w:fill="FFFFFF"/>
              </w:rPr>
              <w:t xml:space="preserve"> </w:t>
            </w:r>
            <w:r w:rsidRPr="0065432E" w:rsidR="00102375">
              <w:rPr>
                <w:rFonts w:ascii="Times New Roman" w:hAnsi="Times New Roman"/>
                <w:sz w:val="28"/>
                <w:szCs w:val="28"/>
                <w:shd w:val="clear" w:color="auto" w:fill="FFFFFF"/>
              </w:rPr>
              <w:t>– atbalstam radošajai darbībai laika period</w:t>
            </w:r>
            <w:r w:rsidRPr="0065432E">
              <w:rPr>
                <w:rFonts w:ascii="Times New Roman" w:hAnsi="Times New Roman"/>
                <w:sz w:val="28"/>
                <w:szCs w:val="28"/>
                <w:shd w:val="clear" w:color="auto" w:fill="FFFFFF"/>
              </w:rPr>
              <w:t>ā</w:t>
            </w:r>
            <w:r w:rsidRPr="0065432E" w:rsidR="00102375">
              <w:rPr>
                <w:rFonts w:ascii="Times New Roman" w:hAnsi="Times New Roman"/>
                <w:sz w:val="28"/>
                <w:szCs w:val="28"/>
                <w:shd w:val="clear" w:color="auto" w:fill="FFFFFF"/>
              </w:rPr>
              <w:t xml:space="preserve"> </w:t>
            </w:r>
            <w:r w:rsidRPr="0065432E" w:rsidR="00906BFD">
              <w:rPr>
                <w:rFonts w:ascii="Times New Roman" w:hAnsi="Times New Roman"/>
                <w:sz w:val="28"/>
                <w:szCs w:val="28"/>
                <w:shd w:val="clear" w:color="auto" w:fill="FFFFFF"/>
              </w:rPr>
              <w:t>no 2021.</w:t>
            </w:r>
            <w:r w:rsidRPr="0065432E" w:rsidR="00DB3D64">
              <w:rPr>
                <w:rFonts w:ascii="Times New Roman" w:hAnsi="Times New Roman"/>
                <w:sz w:val="28"/>
                <w:szCs w:val="28"/>
                <w:shd w:val="clear" w:color="auto" w:fill="FFFFFF"/>
              </w:rPr>
              <w:t>gada 1.janvāra</w:t>
            </w:r>
            <w:r w:rsidRPr="0065432E" w:rsidR="00906BFD">
              <w:rPr>
                <w:rFonts w:ascii="Times New Roman" w:hAnsi="Times New Roman"/>
                <w:sz w:val="28"/>
                <w:szCs w:val="28"/>
                <w:shd w:val="clear" w:color="auto" w:fill="FFFFFF"/>
              </w:rPr>
              <w:t xml:space="preserve"> līdz 2021.</w:t>
            </w:r>
            <w:r w:rsidRPr="0065432E" w:rsidR="00DB3D64">
              <w:rPr>
                <w:rFonts w:ascii="Times New Roman" w:hAnsi="Times New Roman"/>
                <w:sz w:val="28"/>
                <w:szCs w:val="28"/>
                <w:shd w:val="clear" w:color="auto" w:fill="FFFFFF"/>
              </w:rPr>
              <w:t>gada 31.martam</w:t>
            </w:r>
            <w:r w:rsidRPr="0065432E" w:rsidR="00906BFD">
              <w:rPr>
                <w:rFonts w:ascii="Times New Roman" w:hAnsi="Times New Roman"/>
                <w:sz w:val="28"/>
                <w:szCs w:val="28"/>
                <w:shd w:val="clear" w:color="auto" w:fill="FFFFFF"/>
              </w:rPr>
              <w:t xml:space="preserve"> un no 2021.</w:t>
            </w:r>
            <w:r w:rsidRPr="0065432E" w:rsidR="00DB3D64">
              <w:rPr>
                <w:rFonts w:ascii="Times New Roman" w:hAnsi="Times New Roman"/>
                <w:sz w:val="28"/>
                <w:szCs w:val="28"/>
                <w:shd w:val="clear" w:color="auto" w:fill="FFFFFF"/>
              </w:rPr>
              <w:t>gada 1.aprīļa</w:t>
            </w:r>
            <w:r w:rsidRPr="0065432E" w:rsidR="00906BFD">
              <w:rPr>
                <w:rFonts w:ascii="Times New Roman" w:hAnsi="Times New Roman"/>
                <w:sz w:val="28"/>
                <w:szCs w:val="28"/>
                <w:shd w:val="clear" w:color="auto" w:fill="FFFFFF"/>
              </w:rPr>
              <w:t xml:space="preserve"> līdz 2021</w:t>
            </w:r>
            <w:r w:rsidRPr="0065432E" w:rsidR="00DB3D64">
              <w:rPr>
                <w:rFonts w:ascii="Times New Roman" w:hAnsi="Times New Roman"/>
                <w:sz w:val="28"/>
                <w:szCs w:val="28"/>
                <w:shd w:val="clear" w:color="auto" w:fill="FFFFFF"/>
              </w:rPr>
              <w:t>.gada 30.jūnijam</w:t>
            </w:r>
            <w:r w:rsidRPr="0065432E" w:rsidR="00A77025">
              <w:rPr>
                <w:rFonts w:ascii="Times New Roman" w:hAnsi="Times New Roman"/>
                <w:sz w:val="28"/>
                <w:szCs w:val="28"/>
                <w:shd w:val="clear" w:color="auto" w:fill="FFFFFF"/>
              </w:rPr>
              <w:t xml:space="preserve">, ar atbalstu ieguvušajām personām noslēdzot līgumu par radošās stipendijas  piešķiršanu </w:t>
            </w:r>
            <w:r w:rsidRPr="0065432E" w:rsidR="00736602">
              <w:rPr>
                <w:rFonts w:ascii="Times New Roman" w:hAnsi="Times New Roman"/>
                <w:sz w:val="28"/>
                <w:szCs w:val="28"/>
                <w:shd w:val="clear" w:color="auto" w:fill="FFFFFF"/>
              </w:rPr>
              <w:t>650 </w:t>
            </w:r>
            <w:r w:rsidRPr="0065432E" w:rsidR="00A77025">
              <w:rPr>
                <w:rFonts w:ascii="Times New Roman" w:hAnsi="Times New Roman"/>
                <w:i/>
                <w:sz w:val="28"/>
                <w:szCs w:val="28"/>
                <w:shd w:val="clear" w:color="auto" w:fill="FFFFFF"/>
              </w:rPr>
              <w:t>euro</w:t>
            </w:r>
            <w:r w:rsidRPr="0065432E" w:rsidR="00450601">
              <w:rPr>
                <w:rFonts w:ascii="Times New Roman" w:hAnsi="Times New Roman"/>
                <w:sz w:val="28"/>
                <w:szCs w:val="28"/>
                <w:shd w:val="clear" w:color="auto" w:fill="FFFFFF"/>
              </w:rPr>
              <w:t xml:space="preserve"> mēnesī</w:t>
            </w:r>
            <w:r w:rsidRPr="0065432E" w:rsidR="00A77025">
              <w:rPr>
                <w:rFonts w:ascii="Times New Roman" w:hAnsi="Times New Roman"/>
                <w:sz w:val="28"/>
                <w:szCs w:val="28"/>
                <w:shd w:val="clear" w:color="auto" w:fill="FFFFFF"/>
              </w:rPr>
              <w:t xml:space="preserve"> apmērā radošā darba veikšanai</w:t>
            </w:r>
            <w:r w:rsidRPr="0065432E" w:rsidR="00450601">
              <w:rPr>
                <w:rFonts w:ascii="Times New Roman" w:hAnsi="Times New Roman"/>
                <w:sz w:val="28"/>
                <w:szCs w:val="28"/>
                <w:shd w:val="clear" w:color="auto" w:fill="FFFFFF"/>
              </w:rPr>
              <w:t>.</w:t>
            </w:r>
          </w:p>
          <w:p w:rsidRPr="0065432E" w:rsidR="003F53DE" w:rsidP="0047188C" w:rsidRDefault="003F53DE" w14:paraId="0DB0161C" w14:textId="5C054910">
            <w:pPr>
              <w:spacing w:after="0" w:line="240" w:lineRule="auto"/>
              <w:ind w:firstLine="567"/>
              <w:jc w:val="both"/>
              <w:rPr>
                <w:rFonts w:ascii="Times New Roman" w:hAnsi="Times New Roman"/>
                <w:sz w:val="28"/>
                <w:szCs w:val="28"/>
                <w:shd w:val="clear" w:color="auto" w:fill="FFFFFF"/>
              </w:rPr>
            </w:pPr>
            <w:r w:rsidRPr="0065432E">
              <w:rPr>
                <w:rFonts w:ascii="Times New Roman" w:hAnsi="Times New Roman"/>
                <w:sz w:val="28"/>
                <w:szCs w:val="28"/>
                <w:shd w:val="clear" w:color="auto" w:fill="FFFFFF"/>
              </w:rPr>
              <w:t xml:space="preserve">Ievērojot to, ka vispārējā atbalsta apmērs 2021.gadā apstiprinātajiem atbalsta instrumentiem ir pieaudzis  (minimālais atbalsta slieksnis dīkstāves pabalstam 500 </w:t>
            </w:r>
            <w:r w:rsidRPr="0065432E">
              <w:rPr>
                <w:rFonts w:ascii="Times New Roman" w:hAnsi="Times New Roman"/>
                <w:i/>
                <w:iCs/>
                <w:sz w:val="28"/>
                <w:szCs w:val="28"/>
                <w:shd w:val="clear" w:color="auto" w:fill="FFFFFF"/>
              </w:rPr>
              <w:t>euro</w:t>
            </w:r>
            <w:r w:rsidRPr="0065432E">
              <w:rPr>
                <w:rFonts w:ascii="Times New Roman" w:hAnsi="Times New Roman"/>
                <w:sz w:val="28"/>
                <w:szCs w:val="28"/>
                <w:shd w:val="clear" w:color="auto" w:fill="FFFFFF"/>
              </w:rPr>
              <w:t xml:space="preserve">, maksimālais </w:t>
            </w:r>
            <w:r w:rsidRPr="0065432E" w:rsidR="00FC3C68">
              <w:rPr>
                <w:rFonts w:ascii="Times New Roman" w:hAnsi="Times New Roman"/>
                <w:sz w:val="28"/>
                <w:szCs w:val="28"/>
                <w:shd w:val="clear" w:color="auto" w:fill="FFFFFF"/>
              </w:rPr>
              <w:t xml:space="preserve">– </w:t>
            </w:r>
            <w:r w:rsidRPr="0065432E">
              <w:rPr>
                <w:rFonts w:ascii="Times New Roman" w:hAnsi="Times New Roman"/>
                <w:sz w:val="28"/>
                <w:szCs w:val="28"/>
                <w:shd w:val="clear" w:color="auto" w:fill="FFFFFF"/>
              </w:rPr>
              <w:t>1</w:t>
            </w:r>
            <w:r w:rsidRPr="0065432E" w:rsidR="00FC3C68">
              <w:rPr>
                <w:rFonts w:ascii="Times New Roman" w:hAnsi="Times New Roman"/>
                <w:sz w:val="28"/>
                <w:szCs w:val="28"/>
                <w:shd w:val="clear" w:color="auto" w:fill="FFFFFF"/>
              </w:rPr>
              <w:t> </w:t>
            </w:r>
            <w:r w:rsidRPr="0065432E">
              <w:rPr>
                <w:rFonts w:ascii="Times New Roman" w:hAnsi="Times New Roman"/>
                <w:sz w:val="28"/>
                <w:szCs w:val="28"/>
                <w:shd w:val="clear" w:color="auto" w:fill="FFFFFF"/>
              </w:rPr>
              <w:t xml:space="preserve">000 </w:t>
            </w:r>
            <w:r w:rsidRPr="0065432E">
              <w:rPr>
                <w:rFonts w:ascii="Times New Roman" w:hAnsi="Times New Roman"/>
                <w:i/>
                <w:iCs/>
                <w:sz w:val="28"/>
                <w:szCs w:val="28"/>
                <w:shd w:val="clear" w:color="auto" w:fill="FFFFFF"/>
              </w:rPr>
              <w:t>euro</w:t>
            </w:r>
            <w:r w:rsidRPr="0065432E">
              <w:rPr>
                <w:rFonts w:ascii="Times New Roman" w:hAnsi="Times New Roman"/>
                <w:sz w:val="28"/>
                <w:szCs w:val="28"/>
                <w:shd w:val="clear" w:color="auto" w:fill="FFFFFF"/>
              </w:rPr>
              <w:t xml:space="preserve">), lai nodrošinātu </w:t>
            </w:r>
            <w:r w:rsidRPr="0065432E" w:rsidR="00FC3C68">
              <w:rPr>
                <w:rFonts w:ascii="Times New Roman" w:hAnsi="Times New Roman"/>
                <w:sz w:val="28"/>
                <w:szCs w:val="28"/>
                <w:shd w:val="clear" w:color="auto" w:fill="FFFFFF"/>
              </w:rPr>
              <w:t xml:space="preserve">vienotu </w:t>
            </w:r>
            <w:r w:rsidRPr="0065432E">
              <w:rPr>
                <w:rFonts w:ascii="Times New Roman" w:hAnsi="Times New Roman"/>
                <w:sz w:val="28"/>
                <w:szCs w:val="28"/>
                <w:shd w:val="clear" w:color="auto" w:fill="FFFFFF"/>
              </w:rPr>
              <w:t xml:space="preserve">pieeju Valsts </w:t>
            </w:r>
            <w:r w:rsidRPr="0065432E" w:rsidR="00434DED">
              <w:rPr>
                <w:rFonts w:ascii="Times New Roman" w:hAnsi="Times New Roman"/>
                <w:sz w:val="28"/>
                <w:szCs w:val="28"/>
                <w:shd w:val="clear" w:color="auto" w:fill="FFFFFF"/>
              </w:rPr>
              <w:t>k</w:t>
            </w:r>
            <w:r w:rsidRPr="0065432E">
              <w:rPr>
                <w:rFonts w:ascii="Times New Roman" w:hAnsi="Times New Roman"/>
                <w:sz w:val="28"/>
                <w:szCs w:val="28"/>
                <w:shd w:val="clear" w:color="auto" w:fill="FFFFFF"/>
              </w:rPr>
              <w:t xml:space="preserve">ultūrkapitāla fonda </w:t>
            </w:r>
            <w:r w:rsidRPr="0065432E" w:rsidR="00434DED">
              <w:rPr>
                <w:rFonts w:ascii="Times New Roman" w:hAnsi="Times New Roman"/>
                <w:sz w:val="28"/>
                <w:szCs w:val="28"/>
                <w:shd w:val="clear" w:color="auto" w:fill="FFFFFF"/>
              </w:rPr>
              <w:t>īstenotajā mērķprogrammā „R</w:t>
            </w:r>
            <w:r w:rsidRPr="0065432E">
              <w:rPr>
                <w:rFonts w:ascii="Times New Roman" w:hAnsi="Times New Roman"/>
                <w:sz w:val="28"/>
                <w:szCs w:val="28"/>
                <w:shd w:val="clear" w:color="auto" w:fill="FFFFFF"/>
              </w:rPr>
              <w:t>adošo personu nodarbinātības programm</w:t>
            </w:r>
            <w:r w:rsidRPr="0065432E" w:rsidR="00434DED">
              <w:rPr>
                <w:rFonts w:ascii="Times New Roman" w:hAnsi="Times New Roman"/>
                <w:sz w:val="28"/>
                <w:szCs w:val="28"/>
                <w:shd w:val="clear" w:color="auto" w:fill="FFFFFF"/>
              </w:rPr>
              <w:t>a”</w:t>
            </w:r>
            <w:r w:rsidRPr="0065432E">
              <w:rPr>
                <w:rFonts w:ascii="Times New Roman" w:hAnsi="Times New Roman"/>
                <w:sz w:val="28"/>
                <w:szCs w:val="28"/>
                <w:shd w:val="clear" w:color="auto" w:fill="FFFFFF"/>
              </w:rPr>
              <w:t xml:space="preserve"> piešķiramās stipendijas </w:t>
            </w:r>
            <w:r w:rsidRPr="0065432E" w:rsidR="00FC3C68">
              <w:rPr>
                <w:rFonts w:ascii="Times New Roman" w:hAnsi="Times New Roman"/>
                <w:sz w:val="28"/>
                <w:szCs w:val="28"/>
                <w:shd w:val="clear" w:color="auto" w:fill="FFFFFF"/>
              </w:rPr>
              <w:t xml:space="preserve">apmēram, </w:t>
            </w:r>
            <w:r w:rsidRPr="0065432E">
              <w:rPr>
                <w:rFonts w:ascii="Times New Roman" w:hAnsi="Times New Roman"/>
                <w:sz w:val="28"/>
                <w:szCs w:val="28"/>
                <w:shd w:val="clear" w:color="auto" w:fill="FFFFFF"/>
              </w:rPr>
              <w:t xml:space="preserve">vienā mēnesī personai </w:t>
            </w:r>
            <w:r w:rsidRPr="0065432E" w:rsidR="00B976A0">
              <w:rPr>
                <w:rFonts w:ascii="Times New Roman" w:hAnsi="Times New Roman"/>
                <w:sz w:val="28"/>
                <w:szCs w:val="28"/>
                <w:shd w:val="clear" w:color="auto" w:fill="FFFFFF"/>
              </w:rPr>
              <w:t>atbalsta</w:t>
            </w:r>
            <w:r w:rsidRPr="0065432E" w:rsidR="00FC3C68">
              <w:rPr>
                <w:rFonts w:ascii="Times New Roman" w:hAnsi="Times New Roman"/>
                <w:sz w:val="28"/>
                <w:szCs w:val="28"/>
                <w:shd w:val="clear" w:color="auto" w:fill="FFFFFF"/>
              </w:rPr>
              <w:t xml:space="preserve"> apmērs </w:t>
            </w:r>
            <w:r w:rsidRPr="0065432E">
              <w:rPr>
                <w:rFonts w:ascii="Times New Roman" w:hAnsi="Times New Roman"/>
                <w:sz w:val="28"/>
                <w:szCs w:val="28"/>
                <w:shd w:val="clear" w:color="auto" w:fill="FFFFFF"/>
              </w:rPr>
              <w:t xml:space="preserve">noteikts 60% no Centrālās statistikas pārvaldes oficiālajā statistikas paziņojumā publicētā valstī strādājošo mēneša vidējās darba samaksas apmēra 2019.gadā. Šāds atbalsta apmērs noteikts, lai ievērotu samērības principu ar citām Valsts kultūrkapitāla fonda </w:t>
            </w:r>
            <w:r w:rsidRPr="0065432E" w:rsidR="00434DED">
              <w:rPr>
                <w:rFonts w:ascii="Times New Roman" w:hAnsi="Times New Roman"/>
                <w:sz w:val="28"/>
                <w:szCs w:val="28"/>
                <w:shd w:val="clear" w:color="auto" w:fill="FFFFFF"/>
              </w:rPr>
              <w:t xml:space="preserve">īstenotajām </w:t>
            </w:r>
            <w:r w:rsidRPr="0065432E">
              <w:rPr>
                <w:rFonts w:ascii="Times New Roman" w:hAnsi="Times New Roman"/>
                <w:sz w:val="28"/>
                <w:szCs w:val="28"/>
                <w:shd w:val="clear" w:color="auto" w:fill="FFFFFF"/>
              </w:rPr>
              <w:t xml:space="preserve">mērķprogrammām, ņemot vērā, ka jaunrades stipendiju, kas tiek piešķirtas līdzšinējā radošajā darbībā augstu māksliniecisko kvalitāti apliecinājušu rakstnieku, mākslinieku </w:t>
            </w:r>
            <w:r w:rsidRPr="0065432E">
              <w:rPr>
                <w:rFonts w:ascii="Times New Roman" w:hAnsi="Times New Roman"/>
                <w:sz w:val="28"/>
                <w:szCs w:val="28"/>
                <w:shd w:val="clear" w:color="auto" w:fill="FFFFFF"/>
              </w:rPr>
              <w:lastRenderedPageBreak/>
              <w:t xml:space="preserve">un komponistu radošās izaugsmes un žanriski daudzveidīgas izcilas kvalitātes oriģinālliteratūras, mākslas darbu un oriģinālmūzikas tapšanai, apmērs ir 800 </w:t>
            </w:r>
            <w:r w:rsidRPr="0065432E">
              <w:rPr>
                <w:rFonts w:ascii="Times New Roman" w:hAnsi="Times New Roman"/>
                <w:i/>
                <w:iCs/>
                <w:sz w:val="28"/>
                <w:szCs w:val="28"/>
                <w:shd w:val="clear" w:color="auto" w:fill="FFFFFF"/>
              </w:rPr>
              <w:t>euro</w:t>
            </w:r>
            <w:r w:rsidRPr="0065432E">
              <w:rPr>
                <w:rFonts w:ascii="Times New Roman" w:hAnsi="Times New Roman"/>
                <w:sz w:val="28"/>
                <w:szCs w:val="28"/>
                <w:shd w:val="clear" w:color="auto" w:fill="FFFFFF"/>
              </w:rPr>
              <w:t xml:space="preserve">. </w:t>
            </w:r>
          </w:p>
          <w:p w:rsidRPr="0065432E" w:rsidR="00A77025" w:rsidP="00032140" w:rsidRDefault="00A77025" w14:paraId="7B7C87D8" w14:textId="52BE70FF">
            <w:pPr>
              <w:spacing w:after="0" w:line="240" w:lineRule="auto"/>
              <w:ind w:firstLine="567"/>
              <w:jc w:val="both"/>
              <w:rPr>
                <w:rFonts w:ascii="Times New Roman" w:hAnsi="Times New Roman"/>
                <w:sz w:val="28"/>
                <w:szCs w:val="28"/>
                <w:shd w:val="clear" w:color="auto" w:fill="FFFFFF"/>
              </w:rPr>
            </w:pPr>
            <w:r w:rsidRPr="0065432E">
              <w:rPr>
                <w:rFonts w:ascii="Times New Roman" w:hAnsi="Times New Roman"/>
                <w:sz w:val="28"/>
                <w:szCs w:val="28"/>
                <w:shd w:val="clear" w:color="auto" w:fill="FFFFFF"/>
              </w:rPr>
              <w:t xml:space="preserve">Paredzēts, ka </w:t>
            </w:r>
            <w:r w:rsidRPr="0065432E" w:rsidR="003F53DE">
              <w:rPr>
                <w:rFonts w:ascii="Times New Roman" w:hAnsi="Times New Roman"/>
                <w:sz w:val="28"/>
                <w:szCs w:val="28"/>
                <w:shd w:val="clear" w:color="auto" w:fill="FFFFFF"/>
              </w:rPr>
              <w:t xml:space="preserve">tiks piešķirtas </w:t>
            </w:r>
            <w:r w:rsidRPr="0065432E">
              <w:rPr>
                <w:rFonts w:ascii="Times New Roman" w:hAnsi="Times New Roman"/>
                <w:sz w:val="28"/>
                <w:szCs w:val="28"/>
                <w:shd w:val="clear" w:color="auto" w:fill="FFFFFF"/>
              </w:rPr>
              <w:t>1</w:t>
            </w:r>
            <w:r w:rsidRPr="0065432E" w:rsidR="00DB3D64">
              <w:rPr>
                <w:rFonts w:ascii="Times New Roman" w:hAnsi="Times New Roman"/>
                <w:sz w:val="28"/>
                <w:szCs w:val="28"/>
                <w:shd w:val="clear" w:color="auto" w:fill="FFFFFF"/>
              </w:rPr>
              <w:t> </w:t>
            </w:r>
            <w:r w:rsidRPr="0065432E" w:rsidR="00F34B00">
              <w:rPr>
                <w:rFonts w:ascii="Times New Roman" w:hAnsi="Times New Roman"/>
                <w:sz w:val="28"/>
                <w:szCs w:val="28"/>
                <w:shd w:val="clear" w:color="auto" w:fill="FFFFFF"/>
              </w:rPr>
              <w:t>0</w:t>
            </w:r>
            <w:r w:rsidRPr="0065432E" w:rsidR="003F53DE">
              <w:rPr>
                <w:rFonts w:ascii="Times New Roman" w:hAnsi="Times New Roman"/>
                <w:sz w:val="28"/>
                <w:szCs w:val="28"/>
                <w:shd w:val="clear" w:color="auto" w:fill="FFFFFF"/>
              </w:rPr>
              <w:t>00</w:t>
            </w:r>
            <w:r w:rsidRPr="0065432E" w:rsidR="00F34B00">
              <w:rPr>
                <w:rFonts w:ascii="Times New Roman" w:hAnsi="Times New Roman"/>
                <w:sz w:val="28"/>
                <w:szCs w:val="28"/>
                <w:shd w:val="clear" w:color="auto" w:fill="FFFFFF"/>
              </w:rPr>
              <w:t xml:space="preserve"> </w:t>
            </w:r>
            <w:r w:rsidRPr="0065432E">
              <w:rPr>
                <w:rFonts w:ascii="Times New Roman" w:hAnsi="Times New Roman"/>
                <w:sz w:val="28"/>
                <w:szCs w:val="28"/>
                <w:shd w:val="clear" w:color="auto" w:fill="FFFFFF"/>
              </w:rPr>
              <w:t xml:space="preserve">radošā </w:t>
            </w:r>
            <w:r w:rsidRPr="0065432E" w:rsidR="003F53DE">
              <w:rPr>
                <w:rFonts w:ascii="Times New Roman" w:hAnsi="Times New Roman"/>
                <w:sz w:val="28"/>
                <w:szCs w:val="28"/>
                <w:shd w:val="clear" w:color="auto" w:fill="FFFFFF"/>
              </w:rPr>
              <w:t>darba stipendijas</w:t>
            </w:r>
            <w:r w:rsidRPr="0065432E">
              <w:rPr>
                <w:rFonts w:ascii="Times New Roman" w:hAnsi="Times New Roman"/>
                <w:sz w:val="28"/>
                <w:szCs w:val="28"/>
                <w:shd w:val="clear" w:color="auto" w:fill="FFFFFF"/>
              </w:rPr>
              <w:t>, ņemot vērā 2020.gada V</w:t>
            </w:r>
            <w:r w:rsidRPr="0065432E" w:rsidR="003C3CBE">
              <w:rPr>
                <w:rFonts w:ascii="Times New Roman" w:hAnsi="Times New Roman"/>
                <w:sz w:val="28"/>
                <w:szCs w:val="28"/>
                <w:shd w:val="clear" w:color="auto" w:fill="FFFFFF"/>
              </w:rPr>
              <w:t>alsts kultūrkapitāla fonda</w:t>
            </w:r>
            <w:r w:rsidRPr="0065432E">
              <w:rPr>
                <w:rFonts w:ascii="Times New Roman" w:hAnsi="Times New Roman"/>
                <w:sz w:val="28"/>
                <w:szCs w:val="28"/>
                <w:shd w:val="clear" w:color="auto" w:fill="FFFFFF"/>
              </w:rPr>
              <w:t xml:space="preserve"> mērķprogrammas </w:t>
            </w:r>
            <w:r w:rsidRPr="0065432E" w:rsidR="003C3CBE">
              <w:rPr>
                <w:rFonts w:ascii="Times New Roman" w:hAnsi="Times New Roman"/>
                <w:sz w:val="28"/>
                <w:szCs w:val="28"/>
                <w:shd w:val="clear" w:color="auto" w:fill="FFFFFF"/>
              </w:rPr>
              <w:t>„</w:t>
            </w:r>
            <w:r w:rsidRPr="0065432E">
              <w:rPr>
                <w:rFonts w:ascii="Times New Roman" w:hAnsi="Times New Roman"/>
                <w:sz w:val="28"/>
                <w:szCs w:val="28"/>
                <w:shd w:val="clear" w:color="auto" w:fill="FFFFFF"/>
              </w:rPr>
              <w:t>Radošo personu nodarbinātības programma” datus, kā arī mākslas nozares pārstāvju pieteikšan</w:t>
            </w:r>
            <w:r w:rsidRPr="0065432E" w:rsidR="002F318A">
              <w:rPr>
                <w:rFonts w:ascii="Times New Roman" w:hAnsi="Times New Roman"/>
                <w:sz w:val="28"/>
                <w:szCs w:val="28"/>
                <w:shd w:val="clear" w:color="auto" w:fill="FFFFFF"/>
              </w:rPr>
              <w:t>ā</w:t>
            </w:r>
            <w:r w:rsidRPr="0065432E">
              <w:rPr>
                <w:rFonts w:ascii="Times New Roman" w:hAnsi="Times New Roman"/>
                <w:sz w:val="28"/>
                <w:szCs w:val="28"/>
                <w:shd w:val="clear" w:color="auto" w:fill="FFFFFF"/>
              </w:rPr>
              <w:t xml:space="preserve">s dinamiku dīkstāves </w:t>
            </w:r>
            <w:r w:rsidRPr="0065432E" w:rsidR="002F318A">
              <w:rPr>
                <w:rFonts w:ascii="Times New Roman" w:hAnsi="Times New Roman"/>
                <w:sz w:val="28"/>
                <w:szCs w:val="28"/>
                <w:shd w:val="clear" w:color="auto" w:fill="FFFFFF"/>
              </w:rPr>
              <w:t>pabalstam</w:t>
            </w:r>
            <w:r w:rsidRPr="0065432E">
              <w:rPr>
                <w:rFonts w:ascii="Times New Roman" w:hAnsi="Times New Roman"/>
                <w:sz w:val="28"/>
                <w:szCs w:val="28"/>
                <w:shd w:val="clear" w:color="auto" w:fill="FFFFFF"/>
              </w:rPr>
              <w:t xml:space="preserve">. Mērķprogrammai </w:t>
            </w:r>
            <w:r w:rsidRPr="0065432E" w:rsidR="00D3340D">
              <w:rPr>
                <w:rFonts w:ascii="Times New Roman" w:hAnsi="Times New Roman"/>
                <w:sz w:val="28"/>
                <w:szCs w:val="28"/>
                <w:shd w:val="clear" w:color="auto" w:fill="FFFFFF"/>
              </w:rPr>
              <w:t xml:space="preserve">„Radošo personu nodarbinātības programma” </w:t>
            </w:r>
            <w:r w:rsidRPr="0065432E">
              <w:rPr>
                <w:rFonts w:ascii="Times New Roman" w:hAnsi="Times New Roman"/>
                <w:sz w:val="28"/>
                <w:szCs w:val="28"/>
                <w:shd w:val="clear" w:color="auto" w:fill="FFFFFF"/>
              </w:rPr>
              <w:t>varēs pieteikties fiziskas personas, kuras bijušas radoši aktīvas pēdējo trīs gadu laikā</w:t>
            </w:r>
            <w:r w:rsidRPr="0065432E" w:rsidR="00736602">
              <w:rPr>
                <w:rFonts w:ascii="Times New Roman" w:hAnsi="Times New Roman"/>
                <w:sz w:val="28"/>
                <w:szCs w:val="28"/>
                <w:shd w:val="clear" w:color="auto" w:fill="FFFFFF"/>
              </w:rPr>
              <w:t xml:space="preserve">, </w:t>
            </w:r>
            <w:r w:rsidRPr="0065432E">
              <w:rPr>
                <w:rFonts w:ascii="Times New Roman" w:hAnsi="Times New Roman"/>
                <w:sz w:val="28"/>
                <w:szCs w:val="28"/>
                <w:shd w:val="clear" w:color="auto" w:fill="FFFFFF"/>
              </w:rPr>
              <w:t>kuru līdzšinējā, kā arī plānotā radošā darbība veicina Latvijas kultūras un mākslas attīstību, kuru profesionālā darbība ierobežota Covid-19 valstī noteikto ierobežojumu dēļ</w:t>
            </w:r>
            <w:r w:rsidRPr="0065432E" w:rsidR="00736602">
              <w:rPr>
                <w:rFonts w:ascii="Times New Roman" w:hAnsi="Times New Roman"/>
                <w:sz w:val="28"/>
                <w:szCs w:val="28"/>
                <w:shd w:val="clear" w:color="auto" w:fill="FFFFFF"/>
              </w:rPr>
              <w:t xml:space="preserve"> un kuras pieteikuma iesniegšanas brīdī nesaņem dīkstāves pabalstu.</w:t>
            </w:r>
          </w:p>
          <w:p w:rsidRPr="0065432E" w:rsidR="009F2041" w:rsidP="00032140" w:rsidRDefault="00A77025" w14:paraId="73746014" w14:textId="27E8D51C">
            <w:pPr>
              <w:spacing w:after="0" w:line="240" w:lineRule="auto"/>
              <w:ind w:firstLine="567"/>
              <w:jc w:val="both"/>
              <w:rPr>
                <w:rFonts w:ascii="Times New Roman" w:hAnsi="Times New Roman"/>
                <w:sz w:val="28"/>
                <w:szCs w:val="28"/>
                <w:shd w:val="clear" w:color="auto" w:fill="FFFFFF"/>
              </w:rPr>
            </w:pPr>
            <w:r w:rsidRPr="0065432E">
              <w:rPr>
                <w:rFonts w:ascii="Times New Roman" w:hAnsi="Times New Roman"/>
                <w:sz w:val="28"/>
                <w:szCs w:val="28"/>
                <w:shd w:val="clear" w:color="auto" w:fill="FFFFFF"/>
              </w:rPr>
              <w:t>Lai pieteiktos mērķprogrammas</w:t>
            </w:r>
            <w:r w:rsidRPr="0065432E" w:rsidR="00D3340D">
              <w:rPr>
                <w:rFonts w:ascii="Times New Roman" w:hAnsi="Times New Roman"/>
                <w:sz w:val="28"/>
                <w:szCs w:val="28"/>
                <w:shd w:val="clear" w:color="auto" w:fill="FFFFFF"/>
              </w:rPr>
              <w:t xml:space="preserve"> „Radošo personu nodarbinātības programma” </w:t>
            </w:r>
            <w:r w:rsidRPr="0065432E">
              <w:rPr>
                <w:rFonts w:ascii="Times New Roman" w:hAnsi="Times New Roman"/>
                <w:sz w:val="28"/>
                <w:szCs w:val="28"/>
                <w:shd w:val="clear" w:color="auto" w:fill="FFFFFF"/>
              </w:rPr>
              <w:t xml:space="preserve">konkursā, radošajai personai būs jāiesniedz apliecinājums, ka tās profesionālā </w:t>
            </w:r>
            <w:r w:rsidRPr="0065432E" w:rsidR="002F318A">
              <w:rPr>
                <w:rFonts w:ascii="Times New Roman" w:hAnsi="Times New Roman"/>
                <w:sz w:val="28"/>
                <w:szCs w:val="28"/>
                <w:shd w:val="clear" w:color="auto" w:fill="FFFFFF"/>
              </w:rPr>
              <w:t xml:space="preserve">radošā </w:t>
            </w:r>
            <w:r w:rsidRPr="0065432E">
              <w:rPr>
                <w:rFonts w:ascii="Times New Roman" w:hAnsi="Times New Roman"/>
                <w:sz w:val="28"/>
                <w:szCs w:val="28"/>
                <w:shd w:val="clear" w:color="auto" w:fill="FFFFFF"/>
              </w:rPr>
              <w:t xml:space="preserve">darbība ir ierobežota Covid-19 apdraudējuma laikā atbilstoši Ministru kabineta noteiktajiem pulcēšanās ierobežojumiem epidemioloģiskās drošības nolūkos, kā arī radošās darbības </w:t>
            </w:r>
            <w:r w:rsidRPr="0065432E" w:rsidR="002F318A">
              <w:rPr>
                <w:rFonts w:ascii="Times New Roman" w:hAnsi="Times New Roman"/>
                <w:sz w:val="28"/>
                <w:szCs w:val="28"/>
                <w:shd w:val="clear" w:color="auto" w:fill="FFFFFF"/>
              </w:rPr>
              <w:t xml:space="preserve">apraksts </w:t>
            </w:r>
            <w:r w:rsidRPr="0065432E">
              <w:rPr>
                <w:rFonts w:ascii="Times New Roman" w:hAnsi="Times New Roman"/>
                <w:sz w:val="28"/>
                <w:szCs w:val="28"/>
                <w:shd w:val="clear" w:color="auto" w:fill="FFFFFF"/>
              </w:rPr>
              <w:t xml:space="preserve">stipendijas laika periodam un līdzšinējās radošās darbības </w:t>
            </w:r>
            <w:r w:rsidRPr="0065432E" w:rsidR="002F318A">
              <w:rPr>
                <w:rFonts w:ascii="Times New Roman" w:hAnsi="Times New Roman"/>
                <w:sz w:val="28"/>
                <w:szCs w:val="28"/>
                <w:shd w:val="clear" w:color="auto" w:fill="FFFFFF"/>
              </w:rPr>
              <w:t xml:space="preserve">apraksts </w:t>
            </w:r>
            <w:r w:rsidRPr="0065432E">
              <w:rPr>
                <w:rFonts w:ascii="Times New Roman" w:hAnsi="Times New Roman"/>
                <w:sz w:val="28"/>
                <w:szCs w:val="28"/>
                <w:shd w:val="clear" w:color="auto" w:fill="FFFFFF"/>
              </w:rPr>
              <w:t xml:space="preserve">par pēdējiem trim gadiem. Ja persona atbildīs </w:t>
            </w:r>
            <w:r w:rsidRPr="0065432E" w:rsidR="009963F1">
              <w:rPr>
                <w:rFonts w:ascii="Times New Roman" w:hAnsi="Times New Roman"/>
                <w:sz w:val="28"/>
                <w:szCs w:val="28"/>
                <w:shd w:val="clear" w:color="auto" w:fill="FFFFFF"/>
              </w:rPr>
              <w:t xml:space="preserve">administratīvajiem </w:t>
            </w:r>
            <w:r w:rsidRPr="0065432E">
              <w:rPr>
                <w:rFonts w:ascii="Times New Roman" w:hAnsi="Times New Roman"/>
                <w:sz w:val="28"/>
                <w:szCs w:val="28"/>
                <w:shd w:val="clear" w:color="auto" w:fill="FFFFFF"/>
              </w:rPr>
              <w:t>atbalsta kritērijiem</w:t>
            </w:r>
            <w:r w:rsidRPr="0065432E" w:rsidR="009963F1">
              <w:rPr>
                <w:rFonts w:ascii="Times New Roman" w:hAnsi="Times New Roman"/>
                <w:sz w:val="28"/>
                <w:szCs w:val="28"/>
                <w:shd w:val="clear" w:color="auto" w:fill="FFFFFF"/>
              </w:rPr>
              <w:t xml:space="preserve"> un V</w:t>
            </w:r>
            <w:r w:rsidRPr="0065432E" w:rsidR="00D3340D">
              <w:rPr>
                <w:rFonts w:ascii="Times New Roman" w:hAnsi="Times New Roman"/>
                <w:sz w:val="28"/>
                <w:szCs w:val="28"/>
                <w:shd w:val="clear" w:color="auto" w:fill="FFFFFF"/>
              </w:rPr>
              <w:t>alsts kultūrkapitāla fonda</w:t>
            </w:r>
            <w:r w:rsidRPr="0065432E" w:rsidR="009963F1">
              <w:rPr>
                <w:rFonts w:ascii="Times New Roman" w:hAnsi="Times New Roman"/>
                <w:sz w:val="28"/>
                <w:szCs w:val="28"/>
                <w:shd w:val="clear" w:color="auto" w:fill="FFFFFF"/>
              </w:rPr>
              <w:t xml:space="preserve"> ekspertu komisija sniegs pozitīvu atzinumu par līdzšinējās un plānotās radošās darbības kvalitāti</w:t>
            </w:r>
            <w:r w:rsidRPr="0065432E">
              <w:rPr>
                <w:rFonts w:ascii="Times New Roman" w:hAnsi="Times New Roman"/>
                <w:sz w:val="28"/>
                <w:szCs w:val="28"/>
                <w:shd w:val="clear" w:color="auto" w:fill="FFFFFF"/>
              </w:rPr>
              <w:t xml:space="preserve">, </w:t>
            </w:r>
            <w:r w:rsidRPr="0065432E" w:rsidR="009963F1">
              <w:rPr>
                <w:rFonts w:ascii="Times New Roman" w:hAnsi="Times New Roman"/>
                <w:sz w:val="28"/>
                <w:szCs w:val="28"/>
                <w:shd w:val="clear" w:color="auto" w:fill="FFFFFF"/>
              </w:rPr>
              <w:t xml:space="preserve">personai </w:t>
            </w:r>
            <w:r w:rsidRPr="0065432E">
              <w:rPr>
                <w:rFonts w:ascii="Times New Roman" w:hAnsi="Times New Roman"/>
                <w:sz w:val="28"/>
                <w:szCs w:val="28"/>
                <w:shd w:val="clear" w:color="auto" w:fill="FFFFFF"/>
              </w:rPr>
              <w:t>tiks piešķirta un izmaksāta stipendija</w:t>
            </w:r>
            <w:r w:rsidRPr="0065432E" w:rsidR="009963F1">
              <w:rPr>
                <w:rFonts w:ascii="Times New Roman" w:hAnsi="Times New Roman"/>
                <w:sz w:val="28"/>
                <w:szCs w:val="28"/>
                <w:shd w:val="clear" w:color="auto" w:fill="FFFFFF"/>
              </w:rPr>
              <w:t xml:space="preserve"> radošā darba veikšanai</w:t>
            </w:r>
            <w:r w:rsidRPr="0065432E">
              <w:rPr>
                <w:rFonts w:ascii="Times New Roman" w:hAnsi="Times New Roman"/>
                <w:sz w:val="28"/>
                <w:szCs w:val="28"/>
                <w:shd w:val="clear" w:color="auto" w:fill="FFFFFF"/>
              </w:rPr>
              <w:t xml:space="preserve">. Gadījumā, ja pieteikumu skaits pārsniegs mērķprogrammā </w:t>
            </w:r>
            <w:r w:rsidRPr="0065432E" w:rsidR="00D3340D">
              <w:rPr>
                <w:rFonts w:ascii="Times New Roman" w:hAnsi="Times New Roman"/>
                <w:sz w:val="28"/>
                <w:szCs w:val="28"/>
                <w:shd w:val="clear" w:color="auto" w:fill="FFFFFF"/>
              </w:rPr>
              <w:t xml:space="preserve">„Radošo personu nodarbinātības programma” </w:t>
            </w:r>
            <w:r w:rsidRPr="0065432E">
              <w:rPr>
                <w:rFonts w:ascii="Times New Roman" w:hAnsi="Times New Roman"/>
                <w:sz w:val="28"/>
                <w:szCs w:val="28"/>
                <w:shd w:val="clear" w:color="auto" w:fill="FFFFFF"/>
              </w:rPr>
              <w:t xml:space="preserve">pieejamos finanšu līdzekļus, finansējumu piešķirs pieteikumu iesniegšanas secībā. Pēc mērķprogrammas </w:t>
            </w:r>
            <w:r w:rsidRPr="0065432E" w:rsidR="00D3340D">
              <w:rPr>
                <w:rFonts w:ascii="Times New Roman" w:hAnsi="Times New Roman"/>
                <w:sz w:val="28"/>
                <w:szCs w:val="28"/>
                <w:shd w:val="clear" w:color="auto" w:fill="FFFFFF"/>
              </w:rPr>
              <w:t xml:space="preserve">„Radošo personu nodarbinātības programma” </w:t>
            </w:r>
            <w:r w:rsidRPr="0065432E">
              <w:rPr>
                <w:rFonts w:ascii="Times New Roman" w:hAnsi="Times New Roman"/>
                <w:sz w:val="28"/>
                <w:szCs w:val="28"/>
                <w:shd w:val="clear" w:color="auto" w:fill="FFFFFF"/>
              </w:rPr>
              <w:t xml:space="preserve">beigām personai būs jāiesniedz atskaite par īstenoto radošo </w:t>
            </w:r>
            <w:r w:rsidRPr="0065432E">
              <w:rPr>
                <w:rFonts w:ascii="Times New Roman" w:hAnsi="Times New Roman"/>
                <w:sz w:val="28"/>
                <w:szCs w:val="28"/>
                <w:shd w:val="clear" w:color="auto" w:fill="FFFFFF"/>
              </w:rPr>
              <w:lastRenderedPageBreak/>
              <w:t>darbību.</w:t>
            </w:r>
            <w:r w:rsidRPr="0065432E" w:rsidR="00F40E4D">
              <w:rPr>
                <w:rFonts w:ascii="Times New Roman" w:hAnsi="Times New Roman"/>
                <w:sz w:val="28"/>
                <w:szCs w:val="28"/>
                <w:shd w:val="clear" w:color="auto" w:fill="FFFFFF"/>
              </w:rPr>
              <w:t xml:space="preserve"> </w:t>
            </w:r>
          </w:p>
          <w:p w:rsidRPr="0065432E" w:rsidR="005F0065" w:rsidP="00032140" w:rsidRDefault="00497DA6" w14:paraId="5296CDC9" w14:textId="32A08A37">
            <w:pPr>
              <w:spacing w:after="0" w:line="240" w:lineRule="auto"/>
              <w:ind w:firstLine="567"/>
              <w:jc w:val="both"/>
              <w:rPr>
                <w:rFonts w:ascii="Times New Roman" w:hAnsi="Times New Roman"/>
                <w:sz w:val="28"/>
                <w:szCs w:val="28"/>
                <w:shd w:val="clear" w:color="auto" w:fill="FFFFFF"/>
              </w:rPr>
            </w:pPr>
            <w:r w:rsidRPr="0065432E">
              <w:rPr>
                <w:rFonts w:ascii="Times New Roman" w:hAnsi="Times New Roman"/>
                <w:sz w:val="28"/>
                <w:szCs w:val="28"/>
                <w:shd w:val="clear" w:color="auto" w:fill="FFFFFF"/>
              </w:rPr>
              <w:t xml:space="preserve">Ņemot vērā minēto, </w:t>
            </w:r>
            <w:r w:rsidRPr="0065432E" w:rsidR="00E02D9E">
              <w:rPr>
                <w:rFonts w:ascii="Times New Roman" w:hAnsi="Times New Roman"/>
                <w:sz w:val="28"/>
                <w:szCs w:val="28"/>
                <w:shd w:val="clear" w:color="auto" w:fill="FFFFFF"/>
              </w:rPr>
              <w:t>no valsts budžeta programmas „Līd</w:t>
            </w:r>
            <w:r w:rsidRPr="0065432E" w:rsidR="00450A67">
              <w:rPr>
                <w:rFonts w:ascii="Times New Roman" w:hAnsi="Times New Roman"/>
                <w:sz w:val="28"/>
                <w:szCs w:val="28"/>
                <w:shd w:val="clear" w:color="auto" w:fill="FFFFFF"/>
              </w:rPr>
              <w:t xml:space="preserve">zekļi neparedzētiem gadījumiem” </w:t>
            </w:r>
            <w:r w:rsidRPr="0065432E" w:rsidR="00434DED">
              <w:rPr>
                <w:rFonts w:ascii="Times New Roman" w:hAnsi="Times New Roman"/>
                <w:sz w:val="28"/>
                <w:szCs w:val="28"/>
                <w:shd w:val="clear" w:color="auto" w:fill="FFFFFF"/>
              </w:rPr>
              <w:t xml:space="preserve">Valsts kultūrkapitāla fondam </w:t>
            </w:r>
            <w:r w:rsidRPr="0065432E" w:rsidR="00E02D9E">
              <w:rPr>
                <w:rFonts w:ascii="Times New Roman" w:hAnsi="Times New Roman"/>
                <w:sz w:val="28"/>
                <w:szCs w:val="28"/>
                <w:shd w:val="clear" w:color="auto" w:fill="FFFFFF"/>
              </w:rPr>
              <w:t>nepieciešams finansējums</w:t>
            </w:r>
            <w:r w:rsidRPr="0065432E" w:rsidR="00D3340D">
              <w:rPr>
                <w:rFonts w:ascii="Times New Roman" w:hAnsi="Times New Roman"/>
                <w:sz w:val="28"/>
                <w:szCs w:val="28"/>
                <w:shd w:val="clear" w:color="auto" w:fill="FFFFFF"/>
              </w:rPr>
              <w:t xml:space="preserve"> </w:t>
            </w:r>
            <w:r w:rsidRPr="0065432E" w:rsidR="001D2286">
              <w:rPr>
                <w:rFonts w:ascii="Times New Roman" w:hAnsi="Times New Roman"/>
                <w:sz w:val="28"/>
                <w:szCs w:val="28"/>
                <w:shd w:val="clear" w:color="auto" w:fill="FFFFFF"/>
              </w:rPr>
              <w:t>2</w:t>
            </w:r>
            <w:r w:rsidRPr="0065432E" w:rsidR="00D3340D">
              <w:rPr>
                <w:rFonts w:ascii="Times New Roman" w:hAnsi="Times New Roman"/>
                <w:sz w:val="28"/>
                <w:szCs w:val="28"/>
                <w:shd w:val="clear" w:color="auto" w:fill="FFFFFF"/>
              </w:rPr>
              <w:t> </w:t>
            </w:r>
            <w:r w:rsidRPr="0065432E" w:rsidR="00B20DAC">
              <w:rPr>
                <w:rFonts w:ascii="Times New Roman" w:hAnsi="Times New Roman"/>
                <w:sz w:val="28"/>
                <w:szCs w:val="28"/>
                <w:shd w:val="clear" w:color="auto" w:fill="FFFFFF"/>
              </w:rPr>
              <w:t>000</w:t>
            </w:r>
            <w:r w:rsidRPr="0065432E" w:rsidR="00D3340D">
              <w:rPr>
                <w:rFonts w:ascii="Times New Roman" w:hAnsi="Times New Roman"/>
                <w:sz w:val="28"/>
                <w:szCs w:val="28"/>
                <w:shd w:val="clear" w:color="auto" w:fill="FFFFFF"/>
              </w:rPr>
              <w:t> </w:t>
            </w:r>
            <w:r w:rsidRPr="0065432E" w:rsidR="00B20DAC">
              <w:rPr>
                <w:rFonts w:ascii="Times New Roman" w:hAnsi="Times New Roman"/>
                <w:sz w:val="28"/>
                <w:szCs w:val="28"/>
                <w:shd w:val="clear" w:color="auto" w:fill="FFFFFF"/>
              </w:rPr>
              <w:t>000</w:t>
            </w:r>
            <w:r w:rsidRPr="0065432E" w:rsidR="00AD1B5D">
              <w:rPr>
                <w:rFonts w:ascii="Times New Roman" w:hAnsi="Times New Roman"/>
                <w:sz w:val="28"/>
                <w:szCs w:val="28"/>
                <w:shd w:val="clear" w:color="auto" w:fill="FFFFFF"/>
              </w:rPr>
              <w:t xml:space="preserve"> </w:t>
            </w:r>
            <w:r w:rsidRPr="0065432E" w:rsidR="00E02D9E">
              <w:rPr>
                <w:rFonts w:ascii="Times New Roman" w:hAnsi="Times New Roman"/>
                <w:i/>
                <w:iCs/>
                <w:sz w:val="28"/>
                <w:szCs w:val="28"/>
                <w:shd w:val="clear" w:color="auto" w:fill="FFFFFF"/>
              </w:rPr>
              <w:t>euro</w:t>
            </w:r>
            <w:r w:rsidRPr="0065432E" w:rsidR="00E02D9E">
              <w:rPr>
                <w:rFonts w:ascii="Times New Roman" w:hAnsi="Times New Roman"/>
                <w:sz w:val="28"/>
                <w:szCs w:val="28"/>
                <w:shd w:val="clear" w:color="auto" w:fill="FFFFFF"/>
              </w:rPr>
              <w:t xml:space="preserve"> apmērā</w:t>
            </w:r>
            <w:r w:rsidRPr="0065432E" w:rsidR="00B20DAC">
              <w:rPr>
                <w:rFonts w:ascii="Times New Roman" w:hAnsi="Times New Roman"/>
                <w:sz w:val="28"/>
                <w:szCs w:val="28"/>
                <w:shd w:val="clear" w:color="auto" w:fill="FFFFFF"/>
              </w:rPr>
              <w:t xml:space="preserve"> </w:t>
            </w:r>
            <w:r w:rsidRPr="0065432E" w:rsidR="0076501C">
              <w:rPr>
                <w:rFonts w:ascii="Times New Roman" w:hAnsi="Times New Roman"/>
                <w:sz w:val="28"/>
                <w:szCs w:val="28"/>
                <w:shd w:val="clear" w:color="auto" w:fill="FFFFFF"/>
              </w:rPr>
              <w:t xml:space="preserve">mērķprogrammas </w:t>
            </w:r>
            <w:r w:rsidRPr="0065432E" w:rsidR="005F0065">
              <w:rPr>
                <w:rFonts w:ascii="Times New Roman" w:hAnsi="Times New Roman"/>
                <w:sz w:val="28"/>
                <w:szCs w:val="28"/>
                <w:shd w:val="clear" w:color="auto" w:fill="FFFFFF"/>
              </w:rPr>
              <w:t>„Radošo personu nodarbinātības programma”</w:t>
            </w:r>
            <w:r w:rsidRPr="0065432E" w:rsidR="0076501C">
              <w:rPr>
                <w:rFonts w:ascii="Times New Roman" w:hAnsi="Times New Roman"/>
                <w:sz w:val="28"/>
                <w:szCs w:val="28"/>
                <w:shd w:val="clear" w:color="auto" w:fill="FFFFFF"/>
              </w:rPr>
              <w:t xml:space="preserve"> īstenošanai</w:t>
            </w:r>
            <w:r w:rsidRPr="0065432E" w:rsidR="00D3340D">
              <w:rPr>
                <w:rFonts w:ascii="Times New Roman" w:hAnsi="Times New Roman"/>
                <w:sz w:val="28"/>
                <w:szCs w:val="28"/>
                <w:shd w:val="clear" w:color="auto" w:fill="FFFFFF"/>
              </w:rPr>
              <w:t>, lai mazinātu Covid-19 krīzes negatīvo seku ietekmi uz kultūras nozari</w:t>
            </w:r>
            <w:r w:rsidRPr="0065432E" w:rsidR="005F0065">
              <w:rPr>
                <w:rFonts w:ascii="Times New Roman" w:hAnsi="Times New Roman"/>
                <w:sz w:val="28"/>
                <w:szCs w:val="28"/>
                <w:shd w:val="clear" w:color="auto" w:fill="FFFFFF"/>
              </w:rPr>
              <w:t>.</w:t>
            </w:r>
          </w:p>
          <w:p w:rsidRPr="0065432E" w:rsidR="00C715EB" w:rsidP="00032140" w:rsidRDefault="00A77025" w14:paraId="7E616EDC" w14:textId="48F8291F">
            <w:pPr>
              <w:spacing w:after="0" w:line="240" w:lineRule="auto"/>
              <w:ind w:firstLine="567"/>
              <w:jc w:val="both"/>
              <w:rPr>
                <w:rFonts w:ascii="Times New Roman" w:hAnsi="Times New Roman" w:cs="Times New Roman"/>
                <w:sz w:val="28"/>
                <w:szCs w:val="28"/>
              </w:rPr>
            </w:pPr>
            <w:r w:rsidRPr="0065432E">
              <w:rPr>
                <w:rFonts w:ascii="Times New Roman" w:hAnsi="Times New Roman"/>
                <w:sz w:val="28"/>
                <w:szCs w:val="28"/>
                <w:shd w:val="clear" w:color="auto" w:fill="FFFFFF"/>
              </w:rPr>
              <w:t>Kultūras ministr</w:t>
            </w:r>
            <w:r w:rsidRPr="0065432E" w:rsidR="00450601">
              <w:rPr>
                <w:rFonts w:ascii="Times New Roman" w:hAnsi="Times New Roman"/>
                <w:sz w:val="28"/>
                <w:szCs w:val="28"/>
                <w:shd w:val="clear" w:color="auto" w:fill="FFFFFF"/>
              </w:rPr>
              <w:t>i</w:t>
            </w:r>
            <w:r w:rsidRPr="0065432E">
              <w:rPr>
                <w:rFonts w:ascii="Times New Roman" w:hAnsi="Times New Roman"/>
                <w:sz w:val="28"/>
                <w:szCs w:val="28"/>
                <w:shd w:val="clear" w:color="auto" w:fill="FFFFFF"/>
              </w:rPr>
              <w:t xml:space="preserve">ja ir veikusi mērķprogrammas </w:t>
            </w:r>
            <w:r w:rsidRPr="0065432E" w:rsidR="0076501C">
              <w:rPr>
                <w:rFonts w:ascii="Times New Roman" w:hAnsi="Times New Roman"/>
                <w:sz w:val="28"/>
                <w:szCs w:val="28"/>
                <w:shd w:val="clear" w:color="auto" w:fill="FFFFFF"/>
              </w:rPr>
              <w:t xml:space="preserve">„Radošo personu nodarbinātības programma” </w:t>
            </w:r>
            <w:r w:rsidRPr="0065432E">
              <w:rPr>
                <w:rFonts w:ascii="Times New Roman" w:hAnsi="Times New Roman"/>
                <w:sz w:val="28"/>
                <w:szCs w:val="28"/>
                <w:shd w:val="clear" w:color="auto" w:fill="FFFFFF"/>
              </w:rPr>
              <w:t>izvērtējumu atbilstoši Komercdarbības atbalsta kontroles likuma 5.pantā noteiktajām četrām komercdarbības atbalsta pazīmēm, un secinājusi, ka, sniedzot atbalstu radošajām personām – saimnieciskās darbības veicējiem, neizpildās Komercdarbības atbalsta kontroles likuma 5.pantā noteiktā ceturtā komercdarbības atbalsta pazīme, līdz ar to atbalsts šīm personām nekvalificējas kā komercdarbības atbalsts, un komercdarbības atbalstu regulējošās tiesību normas nav jāpiemēro.</w:t>
            </w:r>
          </w:p>
        </w:tc>
      </w:tr>
      <w:tr w:rsidRPr="0065432E" w:rsidR="00E5323B" w:rsidTr="00497DA6" w14:paraId="519C83B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432E" w:rsidR="00655F2C" w:rsidP="00055582" w:rsidRDefault="00E5323B" w14:paraId="0589D323"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65432E" w:rsidR="00E5323B" w:rsidP="00055582" w:rsidRDefault="00E5323B" w14:paraId="13758C9B"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65432E" w:rsidR="00E5323B" w:rsidP="0023784C" w:rsidRDefault="00385FF0" w14:paraId="1F9FD434" w14:textId="77777777">
            <w:pPr>
              <w:spacing w:after="0" w:line="240" w:lineRule="auto"/>
              <w:jc w:val="both"/>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Kultūras ministrija</w:t>
            </w:r>
            <w:r w:rsidRPr="0065432E" w:rsidR="007E1517">
              <w:rPr>
                <w:rFonts w:ascii="Times New Roman" w:hAnsi="Times New Roman" w:eastAsia="Times New Roman" w:cs="Times New Roman"/>
                <w:iCs/>
                <w:sz w:val="28"/>
                <w:szCs w:val="28"/>
                <w:lang w:eastAsia="lv-LV"/>
              </w:rPr>
              <w:t xml:space="preserve">, </w:t>
            </w:r>
            <w:r w:rsidRPr="0065432E" w:rsidR="0023784C">
              <w:rPr>
                <w:rFonts w:ascii="Times New Roman" w:hAnsi="Times New Roman" w:eastAsia="Times New Roman" w:cs="Times New Roman"/>
                <w:iCs/>
                <w:sz w:val="28"/>
                <w:szCs w:val="28"/>
                <w:lang w:eastAsia="lv-LV"/>
              </w:rPr>
              <w:t>Valsts kultūrkapitāla fonds.</w:t>
            </w:r>
          </w:p>
        </w:tc>
      </w:tr>
      <w:tr w:rsidRPr="0065432E" w:rsidR="00E5323B" w:rsidTr="00497DA6" w14:paraId="7BA093F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432E" w:rsidR="00655F2C" w:rsidP="00055582" w:rsidRDefault="00E5323B" w14:paraId="7C75DF7D"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432E" w:rsidR="00E5323B" w:rsidP="00055582" w:rsidRDefault="00E5323B" w14:paraId="510BC0B6"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432E" w:rsidR="00E5323B" w:rsidP="007E1517" w:rsidRDefault="007E1517" w14:paraId="4AECDB29" w14:textId="77777777">
            <w:pPr>
              <w:pStyle w:val="xxparasts1"/>
              <w:jc w:val="both"/>
              <w:rPr>
                <w:rFonts w:eastAsia="Times New Roman"/>
                <w:iCs/>
                <w:sz w:val="28"/>
                <w:szCs w:val="28"/>
              </w:rPr>
            </w:pPr>
            <w:r w:rsidRPr="0065432E">
              <w:rPr>
                <w:color w:val="000000"/>
                <w:sz w:val="28"/>
                <w:szCs w:val="28"/>
              </w:rPr>
              <w:t>Nav</w:t>
            </w:r>
          </w:p>
        </w:tc>
      </w:tr>
    </w:tbl>
    <w:p w:rsidRPr="0065432E" w:rsidR="00E5323B" w:rsidP="00652978" w:rsidRDefault="00E5323B" w14:paraId="5A58CC3C"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Pr="0065432E" w:rsidR="00B61C9C" w:rsidTr="00B61C9C" w14:paraId="62BFC0F8"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432E" w:rsidR="00B61C9C" w:rsidP="00B61C9C" w:rsidRDefault="00B61C9C" w14:paraId="1B9FF67C" w14:textId="77777777">
            <w:pPr>
              <w:spacing w:after="0" w:line="240" w:lineRule="auto"/>
              <w:jc w:val="center"/>
              <w:rPr>
                <w:rFonts w:ascii="Times New Roman" w:hAnsi="Times New Roman" w:eastAsia="Times New Roman" w:cs="Times New Roman"/>
                <w:b/>
                <w:bCs/>
                <w:iCs/>
                <w:sz w:val="28"/>
                <w:szCs w:val="28"/>
                <w:lang w:eastAsia="lv-LV"/>
              </w:rPr>
            </w:pPr>
            <w:r w:rsidRPr="0065432E">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65432E" w:rsidR="00B61C9C" w:rsidTr="00B61C9C" w14:paraId="2259E51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432E" w:rsidR="00B61C9C" w:rsidP="00B61C9C" w:rsidRDefault="00B61C9C" w14:paraId="715AE6B2"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432E" w:rsidR="00B61C9C" w:rsidP="00B61C9C" w:rsidRDefault="00B61C9C" w14:paraId="47513D7D"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65432E" w:rsidR="00B61C9C" w:rsidP="00A77025" w:rsidRDefault="00B61C9C" w14:paraId="12B0C3F2" w14:textId="77777777">
            <w:pPr>
              <w:spacing w:after="0" w:line="240" w:lineRule="auto"/>
              <w:jc w:val="both"/>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xml:space="preserve">Kultūras ministrija, Valsts kultūrkapitāla fonds, </w:t>
            </w:r>
            <w:r w:rsidRPr="0065432E">
              <w:rPr>
                <w:rFonts w:ascii="Times New Roman" w:hAnsi="Times New Roman" w:cs="Times New Roman"/>
                <w:sz w:val="28"/>
                <w:szCs w:val="28"/>
              </w:rPr>
              <w:t>kultūras nozare</w:t>
            </w:r>
            <w:r w:rsidRPr="0065432E" w:rsidR="0023784C">
              <w:rPr>
                <w:rFonts w:ascii="Times New Roman" w:hAnsi="Times New Roman" w:cs="Times New Roman"/>
                <w:sz w:val="28"/>
                <w:szCs w:val="28"/>
              </w:rPr>
              <w:t>s radošās personas</w:t>
            </w:r>
            <w:r w:rsidRPr="0065432E" w:rsidR="00A77025">
              <w:rPr>
                <w:rFonts w:ascii="Times New Roman" w:hAnsi="Times New Roman" w:cs="Times New Roman"/>
                <w:sz w:val="28"/>
                <w:szCs w:val="28"/>
              </w:rPr>
              <w:t>.</w:t>
            </w:r>
          </w:p>
        </w:tc>
      </w:tr>
      <w:tr w:rsidRPr="0065432E" w:rsidR="00B61C9C" w:rsidTr="00B61C9C" w14:paraId="048EF326"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432E" w:rsidR="00B61C9C" w:rsidP="00B61C9C" w:rsidRDefault="00B61C9C" w14:paraId="6DB69CD0"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65432E" w:rsidR="00B61C9C" w:rsidP="00B61C9C" w:rsidRDefault="00FC048D" w14:paraId="11AAC243" w14:textId="77777777">
            <w:pPr>
              <w:spacing w:after="0" w:line="240" w:lineRule="auto"/>
            </w:pPr>
            <w:r w:rsidRPr="0065432E">
              <w:rPr>
                <w:rFonts w:ascii="Times New Roman" w:hAnsi="Times New Roman" w:eastAsia="Times New Roman" w:cs="Times New Roman"/>
                <w:iCs/>
                <w:sz w:val="28"/>
                <w:szCs w:val="28"/>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65432E" w:rsidR="00B61C9C" w:rsidP="00B61C9C" w:rsidRDefault="00B61C9C" w14:paraId="5EEB50FD" w14:textId="77777777">
            <w:pPr>
              <w:spacing w:after="0" w:line="240" w:lineRule="auto"/>
            </w:pPr>
            <w:r w:rsidRPr="0065432E">
              <w:rPr>
                <w:rFonts w:ascii="Times New Roman" w:hAnsi="Times New Roman" w:eastAsia="Times New Roman" w:cs="Times New Roman"/>
                <w:iCs/>
                <w:sz w:val="28"/>
                <w:szCs w:val="28"/>
                <w:lang w:eastAsia="lv-LV"/>
              </w:rPr>
              <w:t>Projekts šo jomu neskar.</w:t>
            </w:r>
          </w:p>
        </w:tc>
      </w:tr>
      <w:tr w:rsidRPr="0065432E" w:rsidR="00B61C9C" w:rsidTr="00B61C9C" w14:paraId="0161EE1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432E" w:rsidR="00B61C9C" w:rsidP="00B61C9C" w:rsidRDefault="00B61C9C" w14:paraId="7B12A83B"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5432E" w:rsidR="00B61C9C" w:rsidP="00B61C9C" w:rsidRDefault="00B61C9C" w14:paraId="15CCDED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65432E" w:rsidR="00B61C9C" w:rsidP="00B61C9C" w:rsidRDefault="00B61C9C" w14:paraId="6F8CA34F" w14:textId="77777777">
            <w:pPr>
              <w:spacing w:after="0" w:line="240" w:lineRule="auto"/>
              <w:jc w:val="both"/>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Projekts šo jomu neskar.</w:t>
            </w:r>
          </w:p>
        </w:tc>
      </w:tr>
      <w:tr w:rsidRPr="0065432E" w:rsidR="00B61C9C" w:rsidTr="00B61C9C" w14:paraId="14A5EA0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432E" w:rsidR="00B61C9C" w:rsidP="00B61C9C" w:rsidRDefault="00B61C9C" w14:paraId="24F67FB5"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lastRenderedPageBreak/>
              <w:t>4.</w:t>
            </w:r>
          </w:p>
        </w:tc>
        <w:tc>
          <w:tcPr>
            <w:tcW w:w="1678" w:type="pct"/>
            <w:tcBorders>
              <w:top w:val="outset" w:color="auto" w:sz="6" w:space="0"/>
              <w:left w:val="outset" w:color="auto" w:sz="6" w:space="0"/>
              <w:bottom w:val="outset" w:color="auto" w:sz="6" w:space="0"/>
              <w:right w:val="outset" w:color="auto" w:sz="6" w:space="0"/>
            </w:tcBorders>
            <w:hideMark/>
          </w:tcPr>
          <w:p w:rsidRPr="0065432E" w:rsidR="00B61C9C" w:rsidP="00B61C9C" w:rsidRDefault="00B61C9C" w14:paraId="1F8DF67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65432E" w:rsidR="00B61C9C" w:rsidP="00B61C9C" w:rsidRDefault="00B61C9C" w14:paraId="2434B23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Projekts šo jomu neskar.</w:t>
            </w:r>
          </w:p>
        </w:tc>
      </w:tr>
      <w:tr w:rsidRPr="0065432E" w:rsidR="00B61C9C" w:rsidTr="00B61C9C" w14:paraId="63F4F2A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432E" w:rsidR="00B61C9C" w:rsidP="00B61C9C" w:rsidRDefault="00B61C9C" w14:paraId="3C0F9194"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65432E" w:rsidR="00B61C9C" w:rsidP="00B61C9C" w:rsidRDefault="00B61C9C" w14:paraId="3C50AF1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432E" w:rsidR="00B61C9C" w:rsidP="00B61C9C" w:rsidRDefault="00B61C9C" w14:paraId="7E5A2972"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Nav</w:t>
            </w:r>
          </w:p>
        </w:tc>
      </w:tr>
    </w:tbl>
    <w:p w:rsidRPr="0065432E" w:rsidR="00872484" w:rsidP="00652978" w:rsidRDefault="00872484" w14:paraId="16F10064"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610"/>
        <w:gridCol w:w="948"/>
        <w:gridCol w:w="1070"/>
        <w:gridCol w:w="1049"/>
        <w:gridCol w:w="1274"/>
        <w:gridCol w:w="857"/>
        <w:gridCol w:w="1154"/>
        <w:gridCol w:w="1259"/>
      </w:tblGrid>
      <w:tr w:rsidRPr="0065432E" w:rsidR="00577735" w:rsidTr="00032140" w14:paraId="039D9EC9"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36A8C516" w14:textId="77777777">
            <w:pPr>
              <w:spacing w:after="0" w:line="240" w:lineRule="auto"/>
              <w:jc w:val="center"/>
              <w:rPr>
                <w:rFonts w:ascii="Times New Roman" w:hAnsi="Times New Roman" w:eastAsia="Times New Roman" w:cs="Times New Roman"/>
                <w:b/>
                <w:bCs/>
                <w:iCs/>
                <w:sz w:val="28"/>
                <w:szCs w:val="28"/>
                <w:lang w:eastAsia="lv-LV"/>
              </w:rPr>
            </w:pPr>
            <w:r w:rsidRPr="0065432E">
              <w:rPr>
                <w:rFonts w:ascii="Times New Roman" w:hAnsi="Times New Roman" w:eastAsia="Times New Roman" w:cs="Times New Roman"/>
                <w:b/>
                <w:bCs/>
                <w:iCs/>
                <w:sz w:val="28"/>
                <w:szCs w:val="28"/>
                <w:lang w:eastAsia="lv-LV"/>
              </w:rPr>
              <w:t>III. Tiesību akta projekta ietekme uz valsts budžetu un pašvaldību budžetiem</w:t>
            </w:r>
          </w:p>
        </w:tc>
      </w:tr>
      <w:tr w:rsidRPr="0065432E" w:rsidR="00577735" w:rsidTr="00032140" w14:paraId="76183824" w14:textId="77777777">
        <w:trPr>
          <w:tblCellSpacing w:w="15" w:type="dxa"/>
        </w:trPr>
        <w:tc>
          <w:tcPr>
            <w:tcW w:w="868" w:type="pct"/>
            <w:vMerge w:val="restar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50E12490"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Rādītāji</w:t>
            </w:r>
          </w:p>
        </w:tc>
        <w:tc>
          <w:tcPr>
            <w:tcW w:w="1087"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65432E" w:rsidR="00577735" w:rsidP="0023784C" w:rsidRDefault="00577735" w14:paraId="68449435"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202</w:t>
            </w:r>
            <w:r w:rsidRPr="0065432E" w:rsidR="0023784C">
              <w:rPr>
                <w:rFonts w:ascii="Times New Roman" w:hAnsi="Times New Roman" w:eastAsia="Times New Roman" w:cs="Times New Roman"/>
                <w:iCs/>
                <w:sz w:val="28"/>
                <w:szCs w:val="28"/>
                <w:lang w:eastAsia="lv-LV"/>
              </w:rPr>
              <w:t>1</w:t>
            </w:r>
            <w:r w:rsidRPr="0065432E">
              <w:rPr>
                <w:rFonts w:ascii="Times New Roman" w:hAnsi="Times New Roman" w:eastAsia="Times New Roman" w:cs="Times New Roman"/>
                <w:iCs/>
                <w:sz w:val="28"/>
                <w:szCs w:val="28"/>
                <w:lang w:eastAsia="lv-LV"/>
              </w:rPr>
              <w:t>.gads</w:t>
            </w:r>
          </w:p>
        </w:tc>
        <w:tc>
          <w:tcPr>
            <w:tcW w:w="2980" w:type="pct"/>
            <w:gridSpan w:val="5"/>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9F6A4AD"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Turpmākie trīs gadi (</w:t>
            </w:r>
            <w:r w:rsidRPr="0065432E">
              <w:rPr>
                <w:rFonts w:ascii="Times New Roman" w:hAnsi="Times New Roman" w:eastAsia="Times New Roman" w:cs="Times New Roman"/>
                <w:i/>
                <w:iCs/>
                <w:sz w:val="28"/>
                <w:szCs w:val="28"/>
                <w:lang w:eastAsia="lv-LV"/>
              </w:rPr>
              <w:t>euro</w:t>
            </w:r>
            <w:r w:rsidRPr="0065432E">
              <w:rPr>
                <w:rFonts w:ascii="Times New Roman" w:hAnsi="Times New Roman" w:eastAsia="Times New Roman" w:cs="Times New Roman"/>
                <w:iCs/>
                <w:sz w:val="28"/>
                <w:szCs w:val="28"/>
                <w:lang w:eastAsia="lv-LV"/>
              </w:rPr>
              <w:t>)</w:t>
            </w:r>
          </w:p>
        </w:tc>
      </w:tr>
      <w:tr w:rsidRPr="0065432E" w:rsidR="00577735" w:rsidTr="00032140" w14:paraId="3D95B399" w14:textId="77777777">
        <w:trPr>
          <w:tblCellSpacing w:w="15" w:type="dxa"/>
        </w:trPr>
        <w:tc>
          <w:tcPr>
            <w:tcW w:w="868" w:type="pct"/>
            <w:vMerge/>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1A2EBF3B" w14:textId="77777777">
            <w:pPr>
              <w:spacing w:after="0" w:line="240" w:lineRule="auto"/>
              <w:rPr>
                <w:rFonts w:ascii="Times New Roman" w:hAnsi="Times New Roman" w:eastAsia="Times New Roman" w:cs="Times New Roman"/>
                <w:iCs/>
                <w:sz w:val="28"/>
                <w:szCs w:val="28"/>
                <w:lang w:eastAsia="lv-LV"/>
              </w:rPr>
            </w:pPr>
          </w:p>
        </w:tc>
        <w:tc>
          <w:tcPr>
            <w:tcW w:w="1087" w:type="pct"/>
            <w:gridSpan w:val="2"/>
            <w:vMerge/>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E6B018B" w14:textId="77777777">
            <w:pPr>
              <w:spacing w:after="0" w:line="240" w:lineRule="auto"/>
              <w:rPr>
                <w:rFonts w:ascii="Times New Roman" w:hAnsi="Times New Roman" w:eastAsia="Times New Roman" w:cs="Times New Roman"/>
                <w:iCs/>
                <w:sz w:val="28"/>
                <w:szCs w:val="28"/>
                <w:lang w:eastAsia="lv-LV"/>
              </w:rPr>
            </w:pPr>
          </w:p>
        </w:tc>
        <w:tc>
          <w:tcPr>
            <w:tcW w:w="1255" w:type="pct"/>
            <w:gridSpan w:val="2"/>
            <w:tcBorders>
              <w:top w:val="outset" w:color="auto" w:sz="6" w:space="0"/>
              <w:left w:val="outset" w:color="auto" w:sz="6" w:space="0"/>
              <w:bottom w:val="outset" w:color="auto" w:sz="6" w:space="0"/>
              <w:right w:val="outset" w:color="auto" w:sz="6" w:space="0"/>
            </w:tcBorders>
            <w:vAlign w:val="center"/>
            <w:hideMark/>
          </w:tcPr>
          <w:p w:rsidRPr="0065432E" w:rsidR="00577735" w:rsidP="0023784C" w:rsidRDefault="00577735" w14:paraId="3A26F36F"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202</w:t>
            </w:r>
            <w:r w:rsidRPr="0065432E" w:rsidR="0023784C">
              <w:rPr>
                <w:rFonts w:ascii="Times New Roman" w:hAnsi="Times New Roman" w:eastAsia="Times New Roman" w:cs="Times New Roman"/>
                <w:iCs/>
                <w:sz w:val="28"/>
                <w:szCs w:val="28"/>
                <w:lang w:eastAsia="lv-LV"/>
              </w:rPr>
              <w:t>2</w:t>
            </w:r>
            <w:r w:rsidRPr="0065432E">
              <w:rPr>
                <w:rFonts w:ascii="Times New Roman" w:hAnsi="Times New Roman" w:eastAsia="Times New Roman" w:cs="Times New Roman"/>
                <w:iCs/>
                <w:sz w:val="28"/>
                <w:szCs w:val="28"/>
                <w:lang w:eastAsia="lv-LV"/>
              </w:rPr>
              <w:t>.</w:t>
            </w:r>
            <w:r w:rsidRPr="0065432E" w:rsidR="0076501C">
              <w:rPr>
                <w:rFonts w:ascii="Times New Roman" w:hAnsi="Times New Roman" w:eastAsia="Times New Roman" w:cs="Times New Roman"/>
                <w:iCs/>
                <w:sz w:val="28"/>
                <w:szCs w:val="28"/>
                <w:lang w:eastAsia="lv-LV"/>
              </w:rPr>
              <w:t>gads</w:t>
            </w:r>
          </w:p>
        </w:tc>
        <w:tc>
          <w:tcPr>
            <w:tcW w:w="1083" w:type="pct"/>
            <w:gridSpan w:val="2"/>
            <w:tcBorders>
              <w:top w:val="outset" w:color="auto" w:sz="6" w:space="0"/>
              <w:left w:val="outset" w:color="auto" w:sz="6" w:space="0"/>
              <w:bottom w:val="outset" w:color="auto" w:sz="6" w:space="0"/>
              <w:right w:val="outset" w:color="auto" w:sz="6" w:space="0"/>
            </w:tcBorders>
            <w:vAlign w:val="center"/>
            <w:hideMark/>
          </w:tcPr>
          <w:p w:rsidRPr="0065432E" w:rsidR="00577735" w:rsidP="0023784C" w:rsidRDefault="00577735" w14:paraId="0355BD2C"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202</w:t>
            </w:r>
            <w:r w:rsidRPr="0065432E" w:rsidR="0023784C">
              <w:rPr>
                <w:rFonts w:ascii="Times New Roman" w:hAnsi="Times New Roman" w:eastAsia="Times New Roman" w:cs="Times New Roman"/>
                <w:iCs/>
                <w:sz w:val="28"/>
                <w:szCs w:val="28"/>
                <w:lang w:eastAsia="lv-LV"/>
              </w:rPr>
              <w:t>3</w:t>
            </w:r>
            <w:r w:rsidRPr="0065432E">
              <w:rPr>
                <w:rFonts w:ascii="Times New Roman" w:hAnsi="Times New Roman" w:eastAsia="Times New Roman" w:cs="Times New Roman"/>
                <w:iCs/>
                <w:sz w:val="28"/>
                <w:szCs w:val="28"/>
                <w:lang w:eastAsia="lv-LV"/>
              </w:rPr>
              <w:t>.</w:t>
            </w:r>
            <w:r w:rsidRPr="0065432E" w:rsidR="0076501C">
              <w:rPr>
                <w:rFonts w:ascii="Times New Roman" w:hAnsi="Times New Roman" w:eastAsia="Times New Roman" w:cs="Times New Roman"/>
                <w:iCs/>
                <w:sz w:val="28"/>
                <w:szCs w:val="28"/>
                <w:lang w:eastAsia="lv-LV"/>
              </w:rPr>
              <w:t>gads</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23784C" w:rsidRDefault="00577735" w14:paraId="0B46FE47"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202</w:t>
            </w:r>
            <w:r w:rsidRPr="0065432E" w:rsidR="0023784C">
              <w:rPr>
                <w:rFonts w:ascii="Times New Roman" w:hAnsi="Times New Roman" w:eastAsia="Times New Roman" w:cs="Times New Roman"/>
                <w:iCs/>
                <w:sz w:val="28"/>
                <w:szCs w:val="28"/>
                <w:lang w:eastAsia="lv-LV"/>
              </w:rPr>
              <w:t>4</w:t>
            </w:r>
            <w:r w:rsidRPr="0065432E">
              <w:rPr>
                <w:rFonts w:ascii="Times New Roman" w:hAnsi="Times New Roman" w:eastAsia="Times New Roman" w:cs="Times New Roman"/>
                <w:iCs/>
                <w:sz w:val="28"/>
                <w:szCs w:val="28"/>
                <w:lang w:eastAsia="lv-LV"/>
              </w:rPr>
              <w:t>.</w:t>
            </w:r>
            <w:r w:rsidRPr="0065432E" w:rsidR="0076501C">
              <w:rPr>
                <w:rFonts w:ascii="Times New Roman" w:hAnsi="Times New Roman" w:eastAsia="Times New Roman" w:cs="Times New Roman"/>
                <w:iCs/>
                <w:sz w:val="28"/>
                <w:szCs w:val="28"/>
                <w:lang w:eastAsia="lv-LV"/>
              </w:rPr>
              <w:t xml:space="preserve"> gads</w:t>
            </w:r>
          </w:p>
        </w:tc>
      </w:tr>
      <w:tr w:rsidRPr="0065432E" w:rsidR="00577735" w:rsidTr="00032140" w14:paraId="546686EE" w14:textId="77777777">
        <w:trPr>
          <w:tblCellSpacing w:w="15" w:type="dxa"/>
        </w:trPr>
        <w:tc>
          <w:tcPr>
            <w:tcW w:w="868" w:type="pct"/>
            <w:vMerge/>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3317CB33" w14:textId="77777777">
            <w:pPr>
              <w:spacing w:after="0" w:line="240" w:lineRule="auto"/>
              <w:rPr>
                <w:rFonts w:ascii="Times New Roman" w:hAnsi="Times New Roman" w:eastAsia="Times New Roman" w:cs="Times New Roman"/>
                <w:iCs/>
                <w:sz w:val="28"/>
                <w:szCs w:val="28"/>
                <w:lang w:eastAsia="lv-LV"/>
              </w:rPr>
            </w:pP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32DB3C78"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saskaņā ar valsts budžetu kārtējam gadam</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1FAB9260"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izmaiņas kārtējā gadā, salīdzinot ar valsts budžetu kārtējam gadam</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141B2AFE"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saskaņā ar vidēja termiņa budžeta ietvaru</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714D1C00" w14:textId="0F15812B">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xml:space="preserve">izmaiņas, salīdzinot ar vidēja termiņa budžeta ietvaru </w:t>
            </w:r>
            <w:r w:rsidRPr="0065432E" w:rsidR="0076501C">
              <w:rPr>
                <w:rFonts w:ascii="Times New Roman" w:hAnsi="Times New Roman" w:eastAsia="Times New Roman" w:cs="Times New Roman"/>
                <w:iCs/>
                <w:sz w:val="28"/>
                <w:szCs w:val="28"/>
                <w:lang w:eastAsia="lv-LV"/>
              </w:rPr>
              <w:t>2022</w:t>
            </w:r>
            <w:r w:rsidRPr="0065432E">
              <w:rPr>
                <w:rFonts w:ascii="Times New Roman" w:hAnsi="Times New Roman" w:eastAsia="Times New Roman" w:cs="Times New Roman"/>
                <w:iCs/>
                <w:sz w:val="28"/>
                <w:szCs w:val="28"/>
                <w:lang w:eastAsia="lv-LV"/>
              </w:rPr>
              <w:t xml:space="preserve">. </w:t>
            </w:r>
            <w:r w:rsidRPr="0065432E" w:rsidR="0076501C">
              <w:rPr>
                <w:rFonts w:ascii="Times New Roman" w:hAnsi="Times New Roman" w:eastAsia="Times New Roman" w:cs="Times New Roman"/>
                <w:iCs/>
                <w:sz w:val="28"/>
                <w:szCs w:val="28"/>
                <w:lang w:eastAsia="lv-LV"/>
              </w:rPr>
              <w:t>gadam</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36382203"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saskaņā ar vidēja termiņa budžeta ietvaru</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27DAA3A" w14:textId="47090B76">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xml:space="preserve">izmaiņas, salīdzinot ar vidēja termiņa budžeta ietvaru </w:t>
            </w:r>
            <w:r w:rsidRPr="0065432E" w:rsidR="0076501C">
              <w:rPr>
                <w:rFonts w:ascii="Times New Roman" w:hAnsi="Times New Roman" w:eastAsia="Times New Roman" w:cs="Times New Roman"/>
                <w:iCs/>
                <w:sz w:val="28"/>
                <w:szCs w:val="28"/>
                <w:lang w:eastAsia="lv-LV"/>
              </w:rPr>
              <w:t>2023</w:t>
            </w:r>
            <w:r w:rsidRPr="0065432E">
              <w:rPr>
                <w:rFonts w:ascii="Times New Roman" w:hAnsi="Times New Roman" w:eastAsia="Times New Roman" w:cs="Times New Roman"/>
                <w:iCs/>
                <w:sz w:val="28"/>
                <w:szCs w:val="28"/>
                <w:lang w:eastAsia="lv-LV"/>
              </w:rPr>
              <w:t>. gadam</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49F84471" w14:textId="4E8186B8">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xml:space="preserve">izmaiņas, salīdzinot ar vidēja termiņa budžeta ietvaru </w:t>
            </w:r>
            <w:r w:rsidRPr="0065432E" w:rsidR="0076501C">
              <w:rPr>
                <w:rFonts w:ascii="Times New Roman" w:hAnsi="Times New Roman" w:eastAsia="Times New Roman" w:cs="Times New Roman"/>
                <w:iCs/>
                <w:sz w:val="28"/>
                <w:szCs w:val="28"/>
                <w:lang w:eastAsia="lv-LV"/>
              </w:rPr>
              <w:t>2023</w:t>
            </w:r>
            <w:r w:rsidRPr="0065432E">
              <w:rPr>
                <w:rFonts w:ascii="Times New Roman" w:hAnsi="Times New Roman" w:eastAsia="Times New Roman" w:cs="Times New Roman"/>
                <w:iCs/>
                <w:sz w:val="28"/>
                <w:szCs w:val="28"/>
                <w:lang w:eastAsia="lv-LV"/>
              </w:rPr>
              <w:t xml:space="preserve">. </w:t>
            </w:r>
            <w:r w:rsidRPr="0065432E" w:rsidR="00FA2B7A">
              <w:rPr>
                <w:rFonts w:ascii="Times New Roman" w:hAnsi="Times New Roman" w:eastAsia="Times New Roman" w:cs="Times New Roman"/>
                <w:iCs/>
                <w:sz w:val="28"/>
                <w:szCs w:val="28"/>
                <w:lang w:eastAsia="lv-LV"/>
              </w:rPr>
              <w:t>gadam</w:t>
            </w:r>
          </w:p>
        </w:tc>
      </w:tr>
      <w:tr w:rsidRPr="0065432E" w:rsidR="00577735" w:rsidTr="00032140" w14:paraId="4B3E77DD"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7C53372B"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1</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1F785D3E"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679DC74C"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3</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AF39C28"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4</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5EBA736F"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5</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31EB5F6A"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6</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DB8232D"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7</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C2A3BA2"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8</w:t>
            </w:r>
          </w:p>
        </w:tc>
      </w:tr>
      <w:tr w:rsidRPr="0065432E" w:rsidR="00577735" w:rsidTr="00032140" w14:paraId="604E96EB"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3689341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1. Budžeta ieņēmumi</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23784C" w14:paraId="48A0829E"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F34B00" w14:paraId="50BFB194" w14:textId="45DBF76F">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650C4DDC"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413DB9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8DD2F6A"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4870C86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9C40708"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577735" w:rsidTr="00032140" w14:paraId="28D732A4"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4200AD7B"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23784C" w14:paraId="2F0C280B"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F34B00" w14:paraId="0068F81B" w14:textId="5E29ED74">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5602C992"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43FBD4DC"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F21D696"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40320A17"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5AB9E6C6"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577735" w:rsidTr="00032140" w14:paraId="78464D73"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62BE88F4"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1.2. valsts speciālais budžets</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4298EE8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00299FE"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7EDA518D"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18779BD7"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3FA2540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517F8BD4"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5242FB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577735" w:rsidTr="00032140" w14:paraId="649ED70B"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3C161ECD"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1.3. pašvaldību budžets</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37A87936"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553EE52E"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68EB0A5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1BF9D79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5AD0D070"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17D939F2"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390C9EA"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577735" w:rsidTr="00032140" w14:paraId="5303E845"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3CACB450"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 Budžeta izdevumi</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23784C" w14:paraId="488E297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A77025" w14:paraId="10D8BFBA"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w:t>
            </w:r>
            <w:r w:rsidRPr="0065432E" w:rsidR="0023784C">
              <w:rPr>
                <w:rFonts w:ascii="Times New Roman" w:hAnsi="Times New Roman" w:eastAsia="Times New Roman" w:cs="Times New Roman"/>
                <w:iCs/>
                <w:sz w:val="28"/>
                <w:szCs w:val="28"/>
                <w:lang w:eastAsia="lv-LV"/>
              </w:rPr>
              <w:t> 000 000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663FF6B8"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3EE8DADE"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621515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47393BA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79B294D0"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577735" w:rsidTr="00032140" w14:paraId="6856AD81"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57F290E2"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lastRenderedPageBreak/>
              <w:t>2.1. valsts pamatbudžets</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23784C" w14:paraId="0FAD0492"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0</w:t>
            </w:r>
            <w:r w:rsidRPr="0065432E" w:rsidR="00577735">
              <w:rPr>
                <w:rFonts w:ascii="Times New Roman" w:hAnsi="Times New Roman" w:eastAsia="Times New Roman" w:cs="Times New Roman"/>
                <w:iCs/>
                <w:sz w:val="28"/>
                <w:szCs w:val="28"/>
                <w:lang w:eastAsia="lv-LV"/>
              </w:rPr>
              <w:t xml:space="preserve"> </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A77025" w14:paraId="7B95200A"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w:t>
            </w:r>
            <w:r w:rsidRPr="0065432E" w:rsidR="0023784C">
              <w:rPr>
                <w:rFonts w:ascii="Times New Roman" w:hAnsi="Times New Roman" w:eastAsia="Times New Roman" w:cs="Times New Roman"/>
                <w:iCs/>
                <w:sz w:val="28"/>
                <w:szCs w:val="28"/>
                <w:lang w:eastAsia="lv-LV"/>
              </w:rPr>
              <w:t> 000 000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2FB190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15FB9230"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6F23E5D8"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4F358854"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53BBD7E7"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577735" w:rsidTr="00032140" w14:paraId="1E53CB6C"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604B1FFA"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2.2. valsts speciālais budžets</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3D16AC2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9D781C7"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4B9A83D0"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1BF9836"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E3EF45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40303AD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154F4D43"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577735" w:rsidTr="00032140" w14:paraId="37625777"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0FAFBE0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2.3. pašvaldību budžets</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641A23E7"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59E03D7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AA200CE"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4058FC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64691D2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F8F6D68"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C64F04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577735" w:rsidTr="00032140" w14:paraId="72A95889"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52C2463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3. Finansiālā ietekme</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20DCCD0"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577735" w:rsidP="00A77025" w:rsidRDefault="00577735" w14:paraId="6676E69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w:t>
            </w:r>
            <w:r w:rsidRPr="0065432E" w:rsidR="00A77025">
              <w:rPr>
                <w:rFonts w:ascii="Times New Roman" w:hAnsi="Times New Roman" w:eastAsia="Times New Roman" w:cs="Times New Roman"/>
                <w:iCs/>
                <w:sz w:val="28"/>
                <w:szCs w:val="28"/>
                <w:lang w:eastAsia="lv-LV"/>
              </w:rPr>
              <w:t>2</w:t>
            </w:r>
            <w:r w:rsidRPr="0065432E" w:rsidR="0023784C">
              <w:rPr>
                <w:rFonts w:ascii="Times New Roman" w:hAnsi="Times New Roman" w:eastAsia="Times New Roman" w:cs="Times New Roman"/>
                <w:iCs/>
                <w:sz w:val="28"/>
                <w:szCs w:val="28"/>
                <w:lang w:eastAsia="lv-LV"/>
              </w:rPr>
              <w:t> 000 000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7A78C39C"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5F5349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AEEE3D0"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9A6786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7266F3F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577735" w:rsidTr="00032140" w14:paraId="12CE9A59"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65B686DD"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3.1. valsts pamatbudžets</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660B94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577735" w:rsidP="00A77025" w:rsidRDefault="00577735" w14:paraId="67B1CA30"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w:t>
            </w:r>
            <w:r w:rsidRPr="0065432E" w:rsidR="00A77025">
              <w:rPr>
                <w:rFonts w:ascii="Times New Roman" w:hAnsi="Times New Roman" w:eastAsia="Times New Roman" w:cs="Times New Roman"/>
                <w:iCs/>
                <w:sz w:val="28"/>
                <w:szCs w:val="28"/>
                <w:lang w:eastAsia="lv-LV"/>
              </w:rPr>
              <w:t>2</w:t>
            </w:r>
            <w:r w:rsidRPr="0065432E" w:rsidR="0023784C">
              <w:rPr>
                <w:rFonts w:ascii="Times New Roman" w:hAnsi="Times New Roman" w:eastAsia="Times New Roman" w:cs="Times New Roman"/>
                <w:iCs/>
                <w:sz w:val="28"/>
                <w:szCs w:val="28"/>
                <w:lang w:eastAsia="lv-LV"/>
              </w:rPr>
              <w:t> 000 000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AA68003"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5089AE22"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4CEA2D4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4ED828AE"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559D68E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577735" w:rsidTr="00032140" w14:paraId="6C8D512C"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1B040ACC"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3.2. speciālais budžets</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51EEC03"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E50CF8A"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4D368732"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3FED6D7E"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128E5CE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7A8FEE5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7EB7CF0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577735" w:rsidTr="00032140" w14:paraId="25301D53"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046FEFE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3.3. pašvaldību budžets</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555378E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7E52767B"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3C9845D8"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38BC3E5E"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8B1804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3C920ADD"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49B7A48A"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577735" w:rsidTr="00032140" w14:paraId="7A65AD57"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41E1AECD"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510"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9FBCA6A"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X</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577735" w:rsidP="00A77025" w:rsidRDefault="00577735" w14:paraId="1B90F31E"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w:t>
            </w:r>
            <w:r w:rsidRPr="0065432E" w:rsidR="00A77025">
              <w:rPr>
                <w:rFonts w:ascii="Times New Roman" w:hAnsi="Times New Roman" w:eastAsia="Times New Roman" w:cs="Times New Roman"/>
                <w:iCs/>
                <w:sz w:val="28"/>
                <w:szCs w:val="28"/>
                <w:lang w:eastAsia="lv-LV"/>
              </w:rPr>
              <w:t>2</w:t>
            </w:r>
            <w:r w:rsidRPr="0065432E" w:rsidR="0023784C">
              <w:rPr>
                <w:rFonts w:ascii="Times New Roman" w:hAnsi="Times New Roman" w:eastAsia="Times New Roman" w:cs="Times New Roman"/>
                <w:iCs/>
                <w:sz w:val="28"/>
                <w:szCs w:val="28"/>
                <w:lang w:eastAsia="lv-LV"/>
              </w:rPr>
              <w:t> 000 000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2CB78A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72DF6AD6"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012965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641E788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0027C42"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577735" w:rsidTr="00032140" w14:paraId="4921EE23"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29B7D9B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5. Precizēta finansiālā ietekme</w:t>
            </w:r>
          </w:p>
        </w:tc>
        <w:tc>
          <w:tcPr>
            <w:tcW w:w="510" w:type="pct"/>
            <w:vMerge w:val="restar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D292E76"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X</w:t>
            </w: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7FE80F93"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5" w:type="pct"/>
            <w:vMerge w:val="restar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4AA68C7"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X</w:t>
            </w: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18823CD6"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vMerge w:val="restar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5764AD77"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X</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4C5F9242"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97ADAA0"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577735" w:rsidTr="00032140" w14:paraId="4620A6D8"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35B98F87"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5.1. valsts pamatbudžets</w:t>
            </w:r>
          </w:p>
        </w:tc>
        <w:tc>
          <w:tcPr>
            <w:tcW w:w="510" w:type="pct"/>
            <w:vMerge/>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AC40D94" w14:textId="77777777">
            <w:pPr>
              <w:spacing w:after="0" w:line="240" w:lineRule="auto"/>
              <w:rPr>
                <w:rFonts w:ascii="Times New Roman" w:hAnsi="Times New Roman" w:eastAsia="Times New Roman" w:cs="Times New Roman"/>
                <w:iCs/>
                <w:sz w:val="28"/>
                <w:szCs w:val="28"/>
                <w:lang w:eastAsia="lv-LV"/>
              </w:rPr>
            </w:pP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3E49B0F2"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5" w:type="pct"/>
            <w:vMerge/>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C160703" w14:textId="77777777">
            <w:pPr>
              <w:spacing w:after="0" w:line="240" w:lineRule="auto"/>
              <w:rPr>
                <w:rFonts w:ascii="Times New Roman" w:hAnsi="Times New Roman" w:eastAsia="Times New Roman" w:cs="Times New Roman"/>
                <w:iCs/>
                <w:sz w:val="28"/>
                <w:szCs w:val="28"/>
                <w:lang w:eastAsia="lv-LV"/>
              </w:rPr>
            </w:pP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6417C26C"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vMerge/>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7E8A9C3F" w14:textId="77777777">
            <w:pPr>
              <w:spacing w:after="0" w:line="240" w:lineRule="auto"/>
              <w:rPr>
                <w:rFonts w:ascii="Times New Roman" w:hAnsi="Times New Roman" w:eastAsia="Times New Roman" w:cs="Times New Roman"/>
                <w:iCs/>
                <w:sz w:val="28"/>
                <w:szCs w:val="28"/>
                <w:lang w:eastAsia="lv-LV"/>
              </w:rPr>
            </w:pP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699161F"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59F27934"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577735" w:rsidTr="00032140" w14:paraId="54DA342E"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6DAD75F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5.2. speciālais budžets</w:t>
            </w:r>
          </w:p>
        </w:tc>
        <w:tc>
          <w:tcPr>
            <w:tcW w:w="510" w:type="pct"/>
            <w:vMerge/>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3293B291" w14:textId="77777777">
            <w:pPr>
              <w:spacing w:after="0" w:line="240" w:lineRule="auto"/>
              <w:rPr>
                <w:rFonts w:ascii="Times New Roman" w:hAnsi="Times New Roman" w:eastAsia="Times New Roman" w:cs="Times New Roman"/>
                <w:iCs/>
                <w:sz w:val="28"/>
                <w:szCs w:val="28"/>
                <w:lang w:eastAsia="lv-LV"/>
              </w:rPr>
            </w:pP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673627BC"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5" w:type="pct"/>
            <w:vMerge/>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39F46F1" w14:textId="77777777">
            <w:pPr>
              <w:spacing w:after="0" w:line="240" w:lineRule="auto"/>
              <w:rPr>
                <w:rFonts w:ascii="Times New Roman" w:hAnsi="Times New Roman" w:eastAsia="Times New Roman" w:cs="Times New Roman"/>
                <w:iCs/>
                <w:sz w:val="28"/>
                <w:szCs w:val="28"/>
                <w:lang w:eastAsia="lv-LV"/>
              </w:rPr>
            </w:pP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307157C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vMerge/>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740568B" w14:textId="77777777">
            <w:pPr>
              <w:spacing w:after="0" w:line="240" w:lineRule="auto"/>
              <w:rPr>
                <w:rFonts w:ascii="Times New Roman" w:hAnsi="Times New Roman" w:eastAsia="Times New Roman" w:cs="Times New Roman"/>
                <w:iCs/>
                <w:sz w:val="28"/>
                <w:szCs w:val="28"/>
                <w:lang w:eastAsia="lv-LV"/>
              </w:rPr>
            </w:pP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4A44B44A"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48C551A6"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577735" w:rsidTr="00032140" w14:paraId="4A9D6477"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5210B19C"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lastRenderedPageBreak/>
              <w:t>5.3. pašvaldību budžets</w:t>
            </w:r>
          </w:p>
        </w:tc>
        <w:tc>
          <w:tcPr>
            <w:tcW w:w="510" w:type="pct"/>
            <w:vMerge/>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657A92E6" w14:textId="77777777">
            <w:pPr>
              <w:spacing w:after="0" w:line="240" w:lineRule="auto"/>
              <w:rPr>
                <w:rFonts w:ascii="Times New Roman" w:hAnsi="Times New Roman" w:eastAsia="Times New Roman" w:cs="Times New Roman"/>
                <w:iCs/>
                <w:sz w:val="28"/>
                <w:szCs w:val="28"/>
                <w:lang w:eastAsia="lv-LV"/>
              </w:rPr>
            </w:pPr>
          </w:p>
        </w:tc>
        <w:tc>
          <w:tcPr>
            <w:tcW w:w="561"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A626A9B"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565" w:type="pct"/>
            <w:vMerge/>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1CA0891D" w14:textId="77777777">
            <w:pPr>
              <w:spacing w:after="0" w:line="240" w:lineRule="auto"/>
              <w:rPr>
                <w:rFonts w:ascii="Times New Roman" w:hAnsi="Times New Roman" w:eastAsia="Times New Roman" w:cs="Times New Roman"/>
                <w:iCs/>
                <w:sz w:val="28"/>
                <w:szCs w:val="28"/>
                <w:lang w:eastAsia="lv-LV"/>
              </w:rPr>
            </w:pPr>
          </w:p>
        </w:tc>
        <w:tc>
          <w:tcPr>
            <w:tcW w:w="674"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55B8D7FA"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459" w:type="pct"/>
            <w:vMerge/>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F4285BC" w14:textId="77777777">
            <w:pPr>
              <w:spacing w:after="0" w:line="240" w:lineRule="auto"/>
              <w:rPr>
                <w:rFonts w:ascii="Times New Roman" w:hAnsi="Times New Roman" w:eastAsia="Times New Roman" w:cs="Times New Roman"/>
                <w:iCs/>
                <w:sz w:val="28"/>
                <w:szCs w:val="28"/>
                <w:lang w:eastAsia="lv-LV"/>
              </w:rPr>
            </w:pP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6115710"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c>
          <w:tcPr>
            <w:tcW w:w="60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245CB8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 0</w:t>
            </w:r>
          </w:p>
        </w:tc>
      </w:tr>
      <w:tr w:rsidRPr="0065432E" w:rsidR="00577735" w:rsidTr="00032140" w14:paraId="2F3D89CD" w14:textId="77777777">
        <w:trPr>
          <w:trHeight w:val="3882"/>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1323F716"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4083" w:type="pct"/>
            <w:gridSpan w:val="7"/>
            <w:vMerge w:val="restart"/>
            <w:tcBorders>
              <w:top w:val="outset" w:color="auto" w:sz="6" w:space="0"/>
              <w:left w:val="outset" w:color="auto" w:sz="6" w:space="0"/>
              <w:bottom w:val="outset" w:color="auto" w:sz="6" w:space="0"/>
              <w:right w:val="outset" w:color="auto" w:sz="6" w:space="0"/>
            </w:tcBorders>
          </w:tcPr>
          <w:p w:rsidRPr="0065432E" w:rsidR="00736602" w:rsidP="00736602" w:rsidRDefault="007452C9" w14:paraId="7BF9F64C" w14:textId="3BB3C765">
            <w:pPr>
              <w:spacing w:after="0" w:line="240" w:lineRule="auto"/>
              <w:jc w:val="both"/>
              <w:rPr>
                <w:rFonts w:ascii="Times New Roman" w:hAnsi="Times New Roman"/>
                <w:iCs/>
                <w:sz w:val="28"/>
                <w:szCs w:val="28"/>
              </w:rPr>
            </w:pPr>
            <w:bookmarkStart w:name="_Hlk64275468" w:id="3"/>
            <w:r w:rsidRPr="0065432E">
              <w:rPr>
                <w:rFonts w:ascii="Times New Roman" w:hAnsi="Times New Roman" w:cs="Times New Roman"/>
                <w:sz w:val="28"/>
                <w:szCs w:val="28"/>
              </w:rPr>
              <w:t xml:space="preserve">Mērķprogrammas </w:t>
            </w:r>
            <w:r w:rsidRPr="0065432E">
              <w:rPr>
                <w:rFonts w:ascii="Times New Roman" w:hAnsi="Times New Roman"/>
                <w:sz w:val="28"/>
                <w:szCs w:val="28"/>
                <w:shd w:val="clear" w:color="auto" w:fill="FFFFFF"/>
              </w:rPr>
              <w:t>„Radošo personu nodarbinātības programma”</w:t>
            </w:r>
            <w:r w:rsidRPr="0065432E" w:rsidR="00032140">
              <w:rPr>
                <w:rFonts w:ascii="Times New Roman" w:hAnsi="Times New Roman"/>
                <w:sz w:val="28"/>
                <w:szCs w:val="28"/>
                <w:shd w:val="clear" w:color="auto" w:fill="FFFFFF"/>
              </w:rPr>
              <w:t xml:space="preserve"> </w:t>
            </w:r>
            <w:r w:rsidRPr="0065432E">
              <w:rPr>
                <w:rFonts w:ascii="Times New Roman" w:hAnsi="Times New Roman"/>
                <w:sz w:val="28"/>
                <w:szCs w:val="28"/>
                <w:shd w:val="clear" w:color="auto" w:fill="FFFFFF"/>
              </w:rPr>
              <w:t xml:space="preserve">īstenošanai plānots finansējums </w:t>
            </w:r>
            <w:r w:rsidRPr="0065432E">
              <w:rPr>
                <w:rFonts w:ascii="Times New Roman" w:hAnsi="Times New Roman" w:cs="Times New Roman"/>
                <w:bCs/>
                <w:sz w:val="28"/>
                <w:szCs w:val="28"/>
              </w:rPr>
              <w:t xml:space="preserve">2 000 000 </w:t>
            </w:r>
            <w:r w:rsidRPr="0065432E">
              <w:rPr>
                <w:rFonts w:ascii="Times New Roman" w:hAnsi="Times New Roman" w:cs="Times New Roman"/>
                <w:bCs/>
                <w:i/>
                <w:sz w:val="28"/>
                <w:szCs w:val="28"/>
              </w:rPr>
              <w:t>euro</w:t>
            </w:r>
            <w:r w:rsidRPr="0065432E">
              <w:rPr>
                <w:rFonts w:ascii="Times New Roman" w:hAnsi="Times New Roman" w:cs="Times New Roman"/>
                <w:bCs/>
                <w:iCs/>
                <w:sz w:val="28"/>
                <w:szCs w:val="28"/>
              </w:rPr>
              <w:t>,</w:t>
            </w:r>
            <w:r w:rsidRPr="0065432E">
              <w:rPr>
                <w:rFonts w:ascii="Times New Roman" w:hAnsi="Times New Roman" w:cs="Times New Roman"/>
                <w:sz w:val="28"/>
                <w:szCs w:val="28"/>
              </w:rPr>
              <w:t xml:space="preserve"> paredzot, ka </w:t>
            </w:r>
            <w:r w:rsidRPr="0065432E" w:rsidR="00577735">
              <w:rPr>
                <w:rFonts w:ascii="Times New Roman" w:hAnsi="Times New Roman" w:cs="Times New Roman"/>
                <w:sz w:val="28"/>
                <w:szCs w:val="28"/>
              </w:rPr>
              <w:t xml:space="preserve">Valsts kultūrkapitāla </w:t>
            </w:r>
            <w:r w:rsidRPr="0065432E" w:rsidR="00032140">
              <w:rPr>
                <w:rFonts w:ascii="Times New Roman" w:hAnsi="Times New Roman" w:cs="Times New Roman"/>
                <w:sz w:val="28"/>
                <w:szCs w:val="28"/>
              </w:rPr>
              <w:t xml:space="preserve">fonds, īstenojot </w:t>
            </w:r>
            <w:r w:rsidRPr="0065432E" w:rsidR="0023784C">
              <w:rPr>
                <w:rFonts w:ascii="Times New Roman" w:hAnsi="Times New Roman" w:cs="Times New Roman"/>
                <w:bCs/>
                <w:sz w:val="28"/>
                <w:szCs w:val="28"/>
              </w:rPr>
              <w:t>mērķprogramm</w:t>
            </w:r>
            <w:r w:rsidRPr="0065432E" w:rsidR="00032140">
              <w:rPr>
                <w:rFonts w:ascii="Times New Roman" w:hAnsi="Times New Roman" w:cs="Times New Roman"/>
                <w:bCs/>
                <w:sz w:val="28"/>
                <w:szCs w:val="28"/>
              </w:rPr>
              <w:t>u</w:t>
            </w:r>
            <w:r w:rsidRPr="0065432E" w:rsidR="00A77025">
              <w:rPr>
                <w:rFonts w:ascii="Times New Roman" w:hAnsi="Times New Roman"/>
                <w:bCs/>
                <w:iCs/>
                <w:sz w:val="28"/>
                <w:szCs w:val="28"/>
              </w:rPr>
              <w:t xml:space="preserve"> </w:t>
            </w:r>
            <w:r w:rsidRPr="0065432E" w:rsidR="00E9587B">
              <w:rPr>
                <w:rFonts w:ascii="Times New Roman" w:hAnsi="Times New Roman"/>
                <w:bCs/>
                <w:iCs/>
                <w:sz w:val="28"/>
                <w:szCs w:val="28"/>
              </w:rPr>
              <w:t>„Radošo personu nodarbinātības programma”</w:t>
            </w:r>
            <w:r w:rsidRPr="0065432E" w:rsidR="00434DED">
              <w:rPr>
                <w:rFonts w:ascii="Times New Roman" w:hAnsi="Times New Roman"/>
                <w:bCs/>
                <w:iCs/>
                <w:sz w:val="28"/>
                <w:szCs w:val="28"/>
              </w:rPr>
              <w:t>,</w:t>
            </w:r>
            <w:r w:rsidRPr="0065432E" w:rsidR="00E9587B">
              <w:rPr>
                <w:rFonts w:ascii="Times New Roman" w:hAnsi="Times New Roman"/>
                <w:bCs/>
                <w:iCs/>
                <w:sz w:val="28"/>
                <w:szCs w:val="28"/>
              </w:rPr>
              <w:t xml:space="preserve"> </w:t>
            </w:r>
            <w:r w:rsidRPr="0065432E" w:rsidR="00032140">
              <w:rPr>
                <w:rFonts w:ascii="Times New Roman" w:hAnsi="Times New Roman"/>
                <w:bCs/>
                <w:iCs/>
                <w:sz w:val="28"/>
                <w:szCs w:val="28"/>
              </w:rPr>
              <w:t>piešķirs</w:t>
            </w:r>
            <w:r w:rsidRPr="0065432E" w:rsidR="00A77025">
              <w:rPr>
                <w:rFonts w:ascii="Times New Roman" w:hAnsi="Times New Roman"/>
                <w:iCs/>
                <w:sz w:val="28"/>
                <w:szCs w:val="28"/>
              </w:rPr>
              <w:t xml:space="preserve"> </w:t>
            </w:r>
            <w:r w:rsidRPr="0065432E" w:rsidR="00032140">
              <w:rPr>
                <w:rFonts w:ascii="Times New Roman" w:hAnsi="Times New Roman"/>
                <w:iCs/>
                <w:sz w:val="28"/>
                <w:szCs w:val="28"/>
              </w:rPr>
              <w:t xml:space="preserve">radošo stipendiju </w:t>
            </w:r>
            <w:r w:rsidRPr="0065432E" w:rsidR="00736602">
              <w:rPr>
                <w:rFonts w:ascii="Times New Roman" w:hAnsi="Times New Roman"/>
                <w:iCs/>
                <w:sz w:val="28"/>
                <w:szCs w:val="28"/>
              </w:rPr>
              <w:t xml:space="preserve">650 </w:t>
            </w:r>
            <w:r w:rsidRPr="0065432E" w:rsidR="00A77025">
              <w:rPr>
                <w:rFonts w:ascii="Times New Roman" w:hAnsi="Times New Roman"/>
                <w:i/>
                <w:iCs/>
                <w:sz w:val="28"/>
                <w:szCs w:val="28"/>
              </w:rPr>
              <w:t>euro</w:t>
            </w:r>
            <w:r w:rsidRPr="0065432E" w:rsidR="00A77025">
              <w:rPr>
                <w:rFonts w:ascii="Times New Roman" w:hAnsi="Times New Roman"/>
                <w:iCs/>
                <w:sz w:val="28"/>
                <w:szCs w:val="28"/>
              </w:rPr>
              <w:t xml:space="preserve"> </w:t>
            </w:r>
            <w:r w:rsidRPr="0065432E" w:rsidR="009963F1">
              <w:rPr>
                <w:rFonts w:ascii="Times New Roman" w:hAnsi="Times New Roman"/>
                <w:iCs/>
                <w:sz w:val="28"/>
                <w:szCs w:val="28"/>
              </w:rPr>
              <w:t xml:space="preserve">apmērā radošā darba veikšanai </w:t>
            </w:r>
            <w:r w:rsidRPr="0065432E" w:rsidR="00F34B00">
              <w:rPr>
                <w:rFonts w:ascii="Times New Roman" w:hAnsi="Times New Roman"/>
                <w:iCs/>
                <w:sz w:val="28"/>
                <w:szCs w:val="28"/>
              </w:rPr>
              <w:t xml:space="preserve">vidēji </w:t>
            </w:r>
            <w:r w:rsidRPr="0065432E" w:rsidR="00032140">
              <w:rPr>
                <w:rFonts w:ascii="Times New Roman" w:hAnsi="Times New Roman"/>
                <w:iCs/>
                <w:sz w:val="28"/>
                <w:szCs w:val="28"/>
              </w:rPr>
              <w:t xml:space="preserve">trīs </w:t>
            </w:r>
            <w:r w:rsidRPr="0065432E" w:rsidR="00450601">
              <w:rPr>
                <w:rFonts w:ascii="Times New Roman" w:hAnsi="Times New Roman"/>
                <w:iCs/>
                <w:sz w:val="28"/>
                <w:szCs w:val="28"/>
              </w:rPr>
              <w:t xml:space="preserve">mēnešu periodā, </w:t>
            </w:r>
            <w:r w:rsidRPr="0065432E" w:rsidR="00032140">
              <w:rPr>
                <w:rFonts w:ascii="Times New Roman" w:hAnsi="Times New Roman"/>
                <w:iCs/>
                <w:sz w:val="28"/>
                <w:szCs w:val="28"/>
              </w:rPr>
              <w:t xml:space="preserve">tādējādi </w:t>
            </w:r>
            <w:r w:rsidRPr="0065432E" w:rsidR="009963F1">
              <w:rPr>
                <w:rFonts w:ascii="Times New Roman" w:hAnsi="Times New Roman"/>
                <w:iCs/>
                <w:sz w:val="28"/>
                <w:szCs w:val="28"/>
              </w:rPr>
              <w:t>piešķir</w:t>
            </w:r>
            <w:r w:rsidRPr="0065432E" w:rsidR="00032140">
              <w:rPr>
                <w:rFonts w:ascii="Times New Roman" w:hAnsi="Times New Roman"/>
                <w:iCs/>
                <w:sz w:val="28"/>
                <w:szCs w:val="28"/>
              </w:rPr>
              <w:t xml:space="preserve">ot </w:t>
            </w:r>
            <w:r w:rsidRPr="0065432E" w:rsidR="00A77025">
              <w:rPr>
                <w:rFonts w:ascii="Times New Roman" w:hAnsi="Times New Roman"/>
                <w:iCs/>
                <w:sz w:val="28"/>
                <w:szCs w:val="28"/>
              </w:rPr>
              <w:t>1</w:t>
            </w:r>
            <w:r w:rsidRPr="0065432E" w:rsidR="00DB3D64">
              <w:rPr>
                <w:rFonts w:ascii="Times New Roman" w:hAnsi="Times New Roman"/>
                <w:iCs/>
                <w:sz w:val="28"/>
                <w:szCs w:val="28"/>
              </w:rPr>
              <w:t> </w:t>
            </w:r>
            <w:r w:rsidRPr="0065432E" w:rsidR="003F53DE">
              <w:rPr>
                <w:rFonts w:ascii="Times New Roman" w:hAnsi="Times New Roman"/>
                <w:iCs/>
                <w:sz w:val="28"/>
                <w:szCs w:val="28"/>
              </w:rPr>
              <w:t>000</w:t>
            </w:r>
            <w:r w:rsidRPr="0065432E" w:rsidR="00A77025">
              <w:rPr>
                <w:rFonts w:ascii="Times New Roman" w:hAnsi="Times New Roman"/>
                <w:iCs/>
                <w:sz w:val="28"/>
                <w:szCs w:val="28"/>
              </w:rPr>
              <w:t xml:space="preserve"> </w:t>
            </w:r>
            <w:r w:rsidRPr="0065432E" w:rsidR="009963F1">
              <w:rPr>
                <w:rFonts w:ascii="Times New Roman" w:hAnsi="Times New Roman"/>
                <w:iCs/>
                <w:sz w:val="28"/>
                <w:szCs w:val="28"/>
              </w:rPr>
              <w:t>stipendijas</w:t>
            </w:r>
            <w:r w:rsidRPr="0065432E" w:rsidR="00FA2B7A">
              <w:rPr>
                <w:rFonts w:ascii="Times New Roman" w:hAnsi="Times New Roman"/>
                <w:iCs/>
                <w:sz w:val="28"/>
                <w:szCs w:val="28"/>
              </w:rPr>
              <w:t>, savukārt</w:t>
            </w:r>
            <w:r w:rsidRPr="0065432E" w:rsidR="00B105C7">
              <w:rPr>
                <w:rFonts w:ascii="Times New Roman" w:hAnsi="Times New Roman"/>
                <w:iCs/>
                <w:sz w:val="28"/>
                <w:szCs w:val="28"/>
              </w:rPr>
              <w:t xml:space="preserve"> </w:t>
            </w:r>
            <w:r w:rsidRPr="0065432E" w:rsidR="00A6702F">
              <w:rPr>
                <w:rFonts w:ascii="Times New Roman" w:hAnsi="Times New Roman"/>
                <w:iCs/>
                <w:sz w:val="28"/>
                <w:szCs w:val="28"/>
              </w:rPr>
              <w:t>50</w:t>
            </w:r>
            <w:r w:rsidRPr="0065432E" w:rsidR="00FA2B7A">
              <w:rPr>
                <w:rFonts w:ascii="Times New Roman" w:hAnsi="Times New Roman"/>
                <w:iCs/>
                <w:sz w:val="28"/>
                <w:szCs w:val="28"/>
              </w:rPr>
              <w:t> </w:t>
            </w:r>
            <w:r w:rsidRPr="0065432E" w:rsidR="00A6702F">
              <w:rPr>
                <w:rFonts w:ascii="Times New Roman" w:hAnsi="Times New Roman"/>
                <w:iCs/>
                <w:sz w:val="28"/>
                <w:szCs w:val="28"/>
              </w:rPr>
              <w:t>000</w:t>
            </w:r>
            <w:r w:rsidRPr="0065432E" w:rsidR="00736602">
              <w:rPr>
                <w:rFonts w:ascii="Times New Roman" w:hAnsi="Times New Roman"/>
                <w:iCs/>
                <w:sz w:val="28"/>
                <w:szCs w:val="28"/>
              </w:rPr>
              <w:t>,</w:t>
            </w:r>
            <w:r w:rsidRPr="0065432E" w:rsidR="00A6702F">
              <w:rPr>
                <w:rFonts w:ascii="Times New Roman" w:hAnsi="Times New Roman"/>
                <w:iCs/>
                <w:sz w:val="28"/>
                <w:szCs w:val="28"/>
              </w:rPr>
              <w:t>00</w:t>
            </w:r>
            <w:r w:rsidRPr="0065432E" w:rsidR="00FA2B7A">
              <w:rPr>
                <w:rFonts w:ascii="Times New Roman" w:hAnsi="Times New Roman"/>
                <w:iCs/>
                <w:sz w:val="28"/>
                <w:szCs w:val="28"/>
              </w:rPr>
              <w:t> </w:t>
            </w:r>
            <w:r w:rsidRPr="0065432E" w:rsidR="00F40E4D">
              <w:rPr>
                <w:rFonts w:ascii="Times New Roman" w:hAnsi="Times New Roman"/>
                <w:i/>
                <w:iCs/>
                <w:sz w:val="28"/>
                <w:szCs w:val="28"/>
              </w:rPr>
              <w:t>euro</w:t>
            </w:r>
            <w:r w:rsidRPr="0065432E" w:rsidR="00F40E4D">
              <w:rPr>
                <w:rFonts w:ascii="Times New Roman" w:hAnsi="Times New Roman"/>
                <w:iCs/>
                <w:sz w:val="28"/>
                <w:szCs w:val="28"/>
              </w:rPr>
              <w:t xml:space="preserve"> </w:t>
            </w:r>
            <w:r w:rsidRPr="0065432E" w:rsidR="003F53DE">
              <w:rPr>
                <w:rFonts w:ascii="Times New Roman" w:hAnsi="Times New Roman"/>
                <w:iCs/>
                <w:sz w:val="28"/>
                <w:szCs w:val="28"/>
              </w:rPr>
              <w:t xml:space="preserve">tiks novirzīti </w:t>
            </w:r>
            <w:r w:rsidRPr="0065432E" w:rsidR="00F40E4D">
              <w:rPr>
                <w:rFonts w:ascii="Times New Roman" w:hAnsi="Times New Roman"/>
                <w:iCs/>
                <w:sz w:val="28"/>
                <w:szCs w:val="28"/>
              </w:rPr>
              <w:t>Valsts kultūrkapitāla fonda administratīvo izmaksu segšanai – projektu iesniegumu vērtēšanas nodrošināšanai</w:t>
            </w:r>
            <w:r w:rsidRPr="0065432E" w:rsidR="00736602">
              <w:rPr>
                <w:rFonts w:ascii="Times New Roman" w:hAnsi="Times New Roman"/>
                <w:iCs/>
                <w:sz w:val="28"/>
                <w:szCs w:val="28"/>
              </w:rPr>
              <w:t>, proti:</w:t>
            </w:r>
          </w:p>
          <w:p w:rsidRPr="0065432E" w:rsidR="00736602" w:rsidP="005A5E29" w:rsidRDefault="005A22FF" w14:paraId="04C52880" w14:textId="081B88FB">
            <w:pPr>
              <w:pStyle w:val="Sarakstarindkopa"/>
              <w:numPr>
                <w:ilvl w:val="0"/>
                <w:numId w:val="25"/>
              </w:numPr>
              <w:spacing w:after="0" w:line="240" w:lineRule="auto"/>
              <w:ind w:left="395" w:hanging="395"/>
              <w:jc w:val="both"/>
              <w:rPr>
                <w:rFonts w:ascii="Times New Roman" w:hAnsi="Times New Roman"/>
                <w:iCs/>
                <w:sz w:val="28"/>
                <w:szCs w:val="28"/>
              </w:rPr>
            </w:pPr>
            <w:r w:rsidRPr="0065432E">
              <w:rPr>
                <w:rFonts w:ascii="Times New Roman" w:hAnsi="Times New Roman" w:eastAsiaTheme="minorHAnsi" w:cstheme="minorBidi"/>
                <w:iCs/>
                <w:sz w:val="28"/>
                <w:szCs w:val="28"/>
              </w:rPr>
              <w:t>p</w:t>
            </w:r>
            <w:r w:rsidRPr="0065432E" w:rsidR="00736602">
              <w:rPr>
                <w:rFonts w:ascii="Times New Roman" w:hAnsi="Times New Roman"/>
                <w:iCs/>
                <w:sz w:val="28"/>
                <w:szCs w:val="28"/>
              </w:rPr>
              <w:t xml:space="preserve">rojektu vērtēšana – 3,50 </w:t>
            </w:r>
            <w:r w:rsidRPr="0065432E" w:rsidR="00736602">
              <w:rPr>
                <w:rFonts w:ascii="Times New Roman" w:hAnsi="Times New Roman"/>
                <w:i/>
                <w:iCs/>
                <w:sz w:val="28"/>
                <w:szCs w:val="28"/>
              </w:rPr>
              <w:t>euro</w:t>
            </w:r>
            <w:r w:rsidRPr="0065432E" w:rsidR="00736602">
              <w:rPr>
                <w:rFonts w:ascii="Times New Roman" w:hAnsi="Times New Roman"/>
                <w:iCs/>
                <w:sz w:val="28"/>
                <w:szCs w:val="28"/>
              </w:rPr>
              <w:t xml:space="preserve"> x 11 eksperti x 1</w:t>
            </w:r>
            <w:r w:rsidRPr="0065432E">
              <w:rPr>
                <w:rFonts w:ascii="Times New Roman" w:hAnsi="Times New Roman"/>
                <w:iCs/>
                <w:sz w:val="28"/>
                <w:szCs w:val="28"/>
              </w:rPr>
              <w:t> </w:t>
            </w:r>
            <w:r w:rsidRPr="0065432E" w:rsidR="00736602">
              <w:rPr>
                <w:rFonts w:ascii="Times New Roman" w:hAnsi="Times New Roman"/>
                <w:iCs/>
                <w:sz w:val="28"/>
                <w:szCs w:val="28"/>
              </w:rPr>
              <w:t>000 projekti = 38</w:t>
            </w:r>
            <w:r w:rsidRPr="0065432E" w:rsidR="005A5E29">
              <w:rPr>
                <w:rFonts w:ascii="Times New Roman" w:hAnsi="Times New Roman"/>
                <w:iCs/>
                <w:sz w:val="28"/>
                <w:szCs w:val="28"/>
              </w:rPr>
              <w:t> </w:t>
            </w:r>
            <w:r w:rsidRPr="0065432E" w:rsidR="00736602">
              <w:rPr>
                <w:rFonts w:ascii="Times New Roman" w:hAnsi="Times New Roman"/>
                <w:iCs/>
                <w:sz w:val="28"/>
                <w:szCs w:val="28"/>
              </w:rPr>
              <w:t xml:space="preserve">500 </w:t>
            </w:r>
            <w:r w:rsidRPr="0065432E" w:rsidR="00736602">
              <w:rPr>
                <w:rFonts w:ascii="Times New Roman" w:hAnsi="Times New Roman"/>
                <w:i/>
                <w:iCs/>
                <w:sz w:val="28"/>
                <w:szCs w:val="28"/>
              </w:rPr>
              <w:t>euro</w:t>
            </w:r>
            <w:r w:rsidRPr="0065432E" w:rsidR="00736602">
              <w:rPr>
                <w:rFonts w:ascii="Times New Roman" w:hAnsi="Times New Roman"/>
                <w:iCs/>
                <w:sz w:val="28"/>
                <w:szCs w:val="28"/>
              </w:rPr>
              <w:t xml:space="preserve"> x 1,2359 (darba devēja valsts sociālās apdrošināšanas obligātās iemaksas 23,59%) = 47 582,15 </w:t>
            </w:r>
            <w:r w:rsidRPr="0065432E" w:rsidR="00736602">
              <w:rPr>
                <w:rFonts w:ascii="Times New Roman" w:hAnsi="Times New Roman"/>
                <w:i/>
                <w:iCs/>
                <w:sz w:val="28"/>
                <w:szCs w:val="28"/>
              </w:rPr>
              <w:t>euro</w:t>
            </w:r>
            <w:r w:rsidRPr="0065432E" w:rsidR="00736602">
              <w:rPr>
                <w:rFonts w:ascii="Times New Roman" w:hAnsi="Times New Roman"/>
                <w:sz w:val="28"/>
                <w:szCs w:val="28"/>
              </w:rPr>
              <w:t>;</w:t>
            </w:r>
          </w:p>
          <w:p w:rsidRPr="0065432E" w:rsidR="00983C6F" w:rsidP="005A5E29" w:rsidRDefault="005A5E29" w14:paraId="28ACDB62" w14:textId="77777777">
            <w:pPr>
              <w:pStyle w:val="Sarakstarindkopa"/>
              <w:numPr>
                <w:ilvl w:val="0"/>
                <w:numId w:val="25"/>
              </w:numPr>
              <w:spacing w:after="0" w:line="240" w:lineRule="auto"/>
              <w:ind w:left="395" w:hanging="395"/>
              <w:jc w:val="both"/>
              <w:rPr>
                <w:iCs/>
                <w:sz w:val="28"/>
                <w:szCs w:val="28"/>
              </w:rPr>
            </w:pPr>
            <w:r w:rsidRPr="0065432E">
              <w:rPr>
                <w:rFonts w:ascii="Times New Roman" w:hAnsi="Times New Roman"/>
                <w:iCs/>
                <w:sz w:val="28"/>
                <w:szCs w:val="28"/>
              </w:rPr>
              <w:t>e</w:t>
            </w:r>
            <w:r w:rsidRPr="0065432E" w:rsidR="00736602">
              <w:rPr>
                <w:rFonts w:ascii="Times New Roman" w:hAnsi="Times New Roman"/>
                <w:iCs/>
                <w:sz w:val="28"/>
                <w:szCs w:val="28"/>
              </w:rPr>
              <w:t xml:space="preserve">kspertu komisijas sēde lēmuma pieņemšanai 175,00 </w:t>
            </w:r>
            <w:r w:rsidRPr="0065432E" w:rsidR="00736602">
              <w:rPr>
                <w:rFonts w:ascii="Times New Roman" w:hAnsi="Times New Roman"/>
                <w:i/>
                <w:iCs/>
                <w:sz w:val="28"/>
                <w:szCs w:val="28"/>
              </w:rPr>
              <w:t>euro</w:t>
            </w:r>
            <w:r w:rsidRPr="0065432E" w:rsidR="00736602">
              <w:rPr>
                <w:rFonts w:ascii="Times New Roman" w:hAnsi="Times New Roman"/>
                <w:iCs/>
                <w:sz w:val="28"/>
                <w:szCs w:val="28"/>
              </w:rPr>
              <w:t xml:space="preserve"> x 11 eksperti x 1 sēde = 1 925,00 </w:t>
            </w:r>
            <w:r w:rsidRPr="0065432E" w:rsidR="00736602">
              <w:rPr>
                <w:rFonts w:ascii="Times New Roman" w:hAnsi="Times New Roman"/>
                <w:i/>
                <w:iCs/>
                <w:sz w:val="28"/>
                <w:szCs w:val="28"/>
              </w:rPr>
              <w:t>euro</w:t>
            </w:r>
            <w:r w:rsidRPr="0065432E" w:rsidR="00736602">
              <w:rPr>
                <w:rFonts w:ascii="Times New Roman" w:hAnsi="Times New Roman"/>
                <w:iCs/>
                <w:sz w:val="28"/>
                <w:szCs w:val="28"/>
              </w:rPr>
              <w:t xml:space="preserve"> x 1,2359 (darba devēja valsts sociālās </w:t>
            </w:r>
            <w:r w:rsidRPr="0065432E" w:rsidR="00852AA7">
              <w:rPr>
                <w:rFonts w:ascii="Times New Roman" w:hAnsi="Times New Roman"/>
                <w:iCs/>
                <w:sz w:val="28"/>
                <w:szCs w:val="28"/>
              </w:rPr>
              <w:t>ap</w:t>
            </w:r>
            <w:r w:rsidRPr="0065432E" w:rsidR="00736602">
              <w:rPr>
                <w:rFonts w:ascii="Times New Roman" w:hAnsi="Times New Roman"/>
                <w:iCs/>
                <w:sz w:val="28"/>
                <w:szCs w:val="28"/>
              </w:rPr>
              <w:t>drošināšanas obligātās iemaksas 23,59%) = 2</w:t>
            </w:r>
            <w:r w:rsidRPr="0065432E">
              <w:rPr>
                <w:rFonts w:ascii="Times New Roman" w:hAnsi="Times New Roman"/>
                <w:iCs/>
                <w:sz w:val="28"/>
                <w:szCs w:val="28"/>
              </w:rPr>
              <w:t> </w:t>
            </w:r>
            <w:r w:rsidRPr="0065432E" w:rsidR="00736602">
              <w:rPr>
                <w:rFonts w:ascii="Times New Roman" w:hAnsi="Times New Roman"/>
                <w:iCs/>
                <w:sz w:val="28"/>
                <w:szCs w:val="28"/>
              </w:rPr>
              <w:t xml:space="preserve">379,11 </w:t>
            </w:r>
            <w:r w:rsidRPr="0065432E" w:rsidR="00736602">
              <w:rPr>
                <w:rFonts w:ascii="Times New Roman" w:hAnsi="Times New Roman"/>
                <w:i/>
                <w:iCs/>
                <w:sz w:val="28"/>
                <w:szCs w:val="28"/>
              </w:rPr>
              <w:t>euro</w:t>
            </w:r>
            <w:r w:rsidRPr="00CE20E3" w:rsidR="00983C6F">
              <w:rPr>
                <w:rFonts w:ascii="Times New Roman" w:hAnsi="Times New Roman"/>
                <w:sz w:val="28"/>
                <w:szCs w:val="28"/>
              </w:rPr>
              <w:t>;</w:t>
            </w:r>
          </w:p>
          <w:p w:rsidRPr="0065432E" w:rsidR="00577735" w:rsidP="005A5E29" w:rsidRDefault="00A6702F" w14:paraId="65CAC6E7" w14:textId="7B7B4949">
            <w:pPr>
              <w:pStyle w:val="Sarakstarindkopa"/>
              <w:numPr>
                <w:ilvl w:val="0"/>
                <w:numId w:val="25"/>
              </w:numPr>
              <w:spacing w:after="0" w:line="240" w:lineRule="auto"/>
              <w:ind w:left="395" w:hanging="395"/>
              <w:jc w:val="both"/>
              <w:rPr>
                <w:iCs/>
                <w:sz w:val="28"/>
                <w:szCs w:val="28"/>
              </w:rPr>
            </w:pPr>
            <w:r w:rsidRPr="0065432E">
              <w:rPr>
                <w:rFonts w:ascii="Times New Roman" w:hAnsi="Times New Roman"/>
                <w:iCs/>
                <w:sz w:val="28"/>
                <w:szCs w:val="28"/>
              </w:rPr>
              <w:t xml:space="preserve">mērķprogrammas kancelejas preču izdevumiem 38,74 </w:t>
            </w:r>
            <w:r w:rsidRPr="0065432E">
              <w:rPr>
                <w:rFonts w:ascii="Times New Roman" w:hAnsi="Times New Roman"/>
                <w:i/>
                <w:iCs/>
                <w:sz w:val="28"/>
                <w:szCs w:val="28"/>
              </w:rPr>
              <w:t>euro</w:t>
            </w:r>
            <w:r w:rsidRPr="0065432E" w:rsidR="00736602">
              <w:rPr>
                <w:rFonts w:ascii="Times New Roman" w:hAnsi="Times New Roman"/>
                <w:iCs/>
                <w:sz w:val="28"/>
                <w:szCs w:val="28"/>
              </w:rPr>
              <w:t>.</w:t>
            </w:r>
            <w:bookmarkEnd w:id="3"/>
          </w:p>
        </w:tc>
      </w:tr>
      <w:tr w:rsidRPr="0065432E" w:rsidR="00577735" w:rsidTr="00032140" w14:paraId="632879EB"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66DC36F1"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6.1. detalizēts ieņēmumu aprēķins</w:t>
            </w:r>
          </w:p>
        </w:tc>
        <w:tc>
          <w:tcPr>
            <w:tcW w:w="4083" w:type="pct"/>
            <w:gridSpan w:val="7"/>
            <w:vMerge/>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934A19B" w14:textId="77777777">
            <w:pPr>
              <w:spacing w:after="0" w:line="240" w:lineRule="auto"/>
              <w:rPr>
                <w:rFonts w:ascii="Times New Roman" w:hAnsi="Times New Roman" w:eastAsia="Times New Roman" w:cs="Times New Roman"/>
                <w:iCs/>
                <w:sz w:val="28"/>
                <w:szCs w:val="28"/>
                <w:lang w:eastAsia="lv-LV"/>
              </w:rPr>
            </w:pPr>
          </w:p>
        </w:tc>
      </w:tr>
      <w:tr w:rsidRPr="0065432E" w:rsidR="00577735" w:rsidTr="00032140" w14:paraId="6346A27C"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22DA1892"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6.2. detalizēts izdevumu aprēķins</w:t>
            </w:r>
          </w:p>
        </w:tc>
        <w:tc>
          <w:tcPr>
            <w:tcW w:w="4083" w:type="pct"/>
            <w:gridSpan w:val="7"/>
            <w:vMerge/>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23ED579B" w14:textId="77777777">
            <w:pPr>
              <w:spacing w:after="0" w:line="240" w:lineRule="auto"/>
              <w:rPr>
                <w:rFonts w:ascii="Times New Roman" w:hAnsi="Times New Roman" w:eastAsia="Times New Roman" w:cs="Times New Roman"/>
                <w:iCs/>
                <w:sz w:val="28"/>
                <w:szCs w:val="28"/>
                <w:lang w:eastAsia="lv-LV"/>
              </w:rPr>
            </w:pPr>
          </w:p>
        </w:tc>
      </w:tr>
      <w:tr w:rsidRPr="0065432E" w:rsidR="00577735" w:rsidTr="00032140" w14:paraId="76556512"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27D44C56"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7. Amata vietu skaita izmaiņas</w:t>
            </w:r>
          </w:p>
        </w:tc>
        <w:tc>
          <w:tcPr>
            <w:tcW w:w="4083" w:type="pct"/>
            <w:gridSpan w:val="7"/>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16813831" w14:textId="77777777">
            <w:pPr>
              <w:spacing w:after="0" w:line="240" w:lineRule="auto"/>
              <w:jc w:val="both"/>
              <w:rPr>
                <w:rFonts w:ascii="Times New Roman" w:hAnsi="Times New Roman" w:eastAsia="Times New Roman" w:cs="Times New Roman"/>
                <w:iCs/>
                <w:sz w:val="28"/>
                <w:szCs w:val="28"/>
                <w:shd w:val="clear" w:color="auto" w:fill="FFFFFF"/>
                <w:lang w:eastAsia="lv-LV"/>
              </w:rPr>
            </w:pPr>
            <w:r w:rsidRPr="0065432E">
              <w:rPr>
                <w:rFonts w:ascii="Times New Roman" w:hAnsi="Times New Roman" w:eastAsia="Times New Roman" w:cs="Times New Roman"/>
                <w:iCs/>
                <w:sz w:val="28"/>
                <w:szCs w:val="28"/>
                <w:lang w:eastAsia="lv-LV"/>
              </w:rPr>
              <w:t>Proje</w:t>
            </w:r>
            <w:r w:rsidRPr="0065432E">
              <w:rPr>
                <w:rFonts w:ascii="Times New Roman" w:hAnsi="Times New Roman" w:eastAsia="Times New Roman" w:cs="Times New Roman"/>
                <w:iCs/>
                <w:sz w:val="28"/>
                <w:szCs w:val="28"/>
                <w:shd w:val="clear" w:color="auto" w:fill="FFFFFF"/>
                <w:lang w:eastAsia="lv-LV"/>
              </w:rPr>
              <w:t xml:space="preserve">kts šo jomu neskar. </w:t>
            </w:r>
          </w:p>
        </w:tc>
      </w:tr>
      <w:tr w:rsidRPr="0065432E" w:rsidR="00577735" w:rsidTr="00032140" w14:paraId="5219E898" w14:textId="77777777">
        <w:trPr>
          <w:tblCellSpacing w:w="15" w:type="dxa"/>
        </w:trPr>
        <w:tc>
          <w:tcPr>
            <w:tcW w:w="868" w:type="pct"/>
            <w:tcBorders>
              <w:top w:val="outset" w:color="auto" w:sz="6" w:space="0"/>
              <w:left w:val="outset" w:color="auto" w:sz="6" w:space="0"/>
              <w:bottom w:val="outset" w:color="auto" w:sz="6" w:space="0"/>
              <w:right w:val="outset" w:color="auto" w:sz="6" w:space="0"/>
            </w:tcBorders>
            <w:hideMark/>
          </w:tcPr>
          <w:p w:rsidRPr="0065432E" w:rsidR="00577735" w:rsidP="00DB2C0F" w:rsidRDefault="00577735" w14:paraId="4513695C" w14:textId="77777777">
            <w:pPr>
              <w:spacing w:after="0" w:line="240" w:lineRule="auto"/>
              <w:rPr>
                <w:rFonts w:ascii="Times New Roman" w:hAnsi="Times New Roman" w:eastAsia="Times New Roman" w:cs="Times New Roman"/>
                <w:sz w:val="28"/>
                <w:szCs w:val="28"/>
                <w:shd w:val="clear" w:color="auto" w:fill="FFFFFF"/>
                <w:lang w:eastAsia="lv-LV"/>
              </w:rPr>
            </w:pPr>
            <w:r w:rsidRPr="0065432E">
              <w:rPr>
                <w:rFonts w:ascii="Times New Roman" w:hAnsi="Times New Roman" w:eastAsia="Times New Roman" w:cs="Times New Roman"/>
                <w:iCs/>
                <w:sz w:val="28"/>
                <w:szCs w:val="28"/>
                <w:shd w:val="clear" w:color="auto" w:fill="FFFFFF"/>
                <w:lang w:eastAsia="lv-LV"/>
              </w:rPr>
              <w:t>8. Cita informācija</w:t>
            </w:r>
          </w:p>
        </w:tc>
        <w:tc>
          <w:tcPr>
            <w:tcW w:w="4083" w:type="pct"/>
            <w:gridSpan w:val="7"/>
            <w:tcBorders>
              <w:top w:val="outset" w:color="auto" w:sz="6" w:space="0"/>
              <w:left w:val="outset" w:color="auto" w:sz="6" w:space="0"/>
              <w:bottom w:val="outset" w:color="auto" w:sz="6" w:space="0"/>
              <w:right w:val="outset" w:color="auto" w:sz="6" w:space="0"/>
            </w:tcBorders>
            <w:hideMark/>
          </w:tcPr>
          <w:p w:rsidRPr="0065432E" w:rsidR="00241A84" w:rsidP="00032140" w:rsidRDefault="00577735" w14:paraId="14BDD826" w14:textId="77777777">
            <w:pPr>
              <w:tabs>
                <w:tab w:val="center" w:pos="2824"/>
                <w:tab w:val="right" w:pos="5752"/>
              </w:tabs>
              <w:spacing w:after="0" w:line="240" w:lineRule="auto"/>
              <w:jc w:val="both"/>
              <w:rPr>
                <w:rFonts w:ascii="Times New Roman" w:hAnsi="Times New Roman" w:eastAsia="Times New Roman" w:cs="Times New Roman"/>
                <w:bCs/>
                <w:spacing w:val="-2"/>
                <w:sz w:val="28"/>
                <w:szCs w:val="28"/>
                <w:shd w:val="clear" w:color="auto" w:fill="FFFFFF"/>
                <w:lang w:eastAsia="lv-LV"/>
              </w:rPr>
            </w:pPr>
            <w:r w:rsidRPr="0065432E">
              <w:rPr>
                <w:rFonts w:ascii="Times New Roman" w:hAnsi="Times New Roman" w:eastAsia="Times New Roman" w:cs="Times New Roman"/>
                <w:spacing w:val="-2"/>
                <w:sz w:val="28"/>
                <w:szCs w:val="28"/>
                <w:shd w:val="clear" w:color="auto" w:fill="FFFFFF"/>
                <w:lang w:eastAsia="lv-LV"/>
              </w:rPr>
              <w:t>Izdevumus sedz no valsts budžet</w:t>
            </w:r>
            <w:r w:rsidRPr="0065432E">
              <w:rPr>
                <w:rFonts w:ascii="Times New Roman" w:hAnsi="Times New Roman" w:eastAsia="Times New Roman" w:cs="Times New Roman"/>
                <w:spacing w:val="-2"/>
                <w:sz w:val="28"/>
                <w:szCs w:val="28"/>
                <w:lang w:eastAsia="lv-LV"/>
              </w:rPr>
              <w:t xml:space="preserve">a programmas 02.00.00 </w:t>
            </w:r>
            <w:r w:rsidRPr="0065432E">
              <w:rPr>
                <w:rFonts w:ascii="Times New Roman" w:hAnsi="Times New Roman" w:eastAsia="Times New Roman" w:cs="Times New Roman"/>
                <w:bCs/>
                <w:spacing w:val="-2"/>
                <w:sz w:val="28"/>
                <w:szCs w:val="28"/>
                <w:lang w:eastAsia="lv-LV"/>
              </w:rPr>
              <w:t>„</w:t>
            </w:r>
            <w:r w:rsidRPr="0065432E">
              <w:rPr>
                <w:rFonts w:ascii="Times New Roman" w:hAnsi="Times New Roman" w:eastAsia="Times New Roman" w:cs="Times New Roman"/>
                <w:spacing w:val="-2"/>
                <w:sz w:val="28"/>
                <w:szCs w:val="28"/>
                <w:lang w:eastAsia="lv-LV"/>
              </w:rPr>
              <w:t>Līdzekļi neparedzētiem gadījumiem</w:t>
            </w:r>
            <w:r w:rsidRPr="0065432E">
              <w:rPr>
                <w:rFonts w:ascii="Times New Roman" w:hAnsi="Times New Roman" w:eastAsia="Times New Roman" w:cs="Times New Roman"/>
                <w:bCs/>
                <w:spacing w:val="-2"/>
                <w:sz w:val="28"/>
                <w:szCs w:val="28"/>
                <w:lang w:eastAsia="lv-LV"/>
              </w:rPr>
              <w:t>”</w:t>
            </w:r>
            <w:r w:rsidRPr="0065432E" w:rsidR="00B04C84">
              <w:rPr>
                <w:rFonts w:ascii="Times New Roman" w:hAnsi="Times New Roman" w:eastAsia="Times New Roman" w:cs="Times New Roman"/>
                <w:bCs/>
                <w:spacing w:val="-2"/>
                <w:sz w:val="28"/>
                <w:szCs w:val="28"/>
                <w:lang w:eastAsia="lv-LV"/>
              </w:rPr>
              <w:t xml:space="preserve"> un </w:t>
            </w:r>
            <w:r w:rsidRPr="0065432E" w:rsidR="00FC048D">
              <w:rPr>
                <w:rFonts w:ascii="Times New Roman" w:hAnsi="Times New Roman" w:eastAsia="Times New Roman" w:cs="Times New Roman"/>
                <w:bCs/>
                <w:spacing w:val="-2"/>
                <w:sz w:val="28"/>
                <w:szCs w:val="28"/>
                <w:lang w:eastAsia="lv-LV"/>
              </w:rPr>
              <w:t xml:space="preserve">plānots </w:t>
            </w:r>
            <w:r w:rsidRPr="0065432E" w:rsidR="00B04C84">
              <w:rPr>
                <w:rFonts w:ascii="Times New Roman" w:hAnsi="Times New Roman" w:eastAsia="Times New Roman" w:cs="Times New Roman"/>
                <w:bCs/>
                <w:spacing w:val="-2"/>
                <w:sz w:val="28"/>
                <w:szCs w:val="28"/>
                <w:lang w:eastAsia="lv-LV"/>
              </w:rPr>
              <w:t>izlietot 202</w:t>
            </w:r>
            <w:r w:rsidRPr="0065432E" w:rsidR="0023784C">
              <w:rPr>
                <w:rFonts w:ascii="Times New Roman" w:hAnsi="Times New Roman" w:eastAsia="Times New Roman" w:cs="Times New Roman"/>
                <w:bCs/>
                <w:spacing w:val="-2"/>
                <w:sz w:val="28"/>
                <w:szCs w:val="28"/>
                <w:lang w:eastAsia="lv-LV"/>
              </w:rPr>
              <w:t>1</w:t>
            </w:r>
            <w:r w:rsidRPr="0065432E" w:rsidR="00B04C84">
              <w:rPr>
                <w:rFonts w:ascii="Times New Roman" w:hAnsi="Times New Roman" w:eastAsia="Times New Roman" w:cs="Times New Roman"/>
                <w:bCs/>
                <w:spacing w:val="-2"/>
                <w:sz w:val="28"/>
                <w:szCs w:val="28"/>
                <w:shd w:val="clear" w:color="auto" w:fill="FFFFFF"/>
                <w:lang w:eastAsia="lv-LV"/>
              </w:rPr>
              <w:t>.gadā</w:t>
            </w:r>
            <w:r w:rsidRPr="0065432E">
              <w:rPr>
                <w:rFonts w:ascii="Times New Roman" w:hAnsi="Times New Roman" w:eastAsia="Times New Roman" w:cs="Times New Roman"/>
                <w:bCs/>
                <w:spacing w:val="-2"/>
                <w:sz w:val="28"/>
                <w:szCs w:val="28"/>
                <w:shd w:val="clear" w:color="auto" w:fill="FFFFFF"/>
                <w:lang w:eastAsia="lv-LV"/>
              </w:rPr>
              <w:t xml:space="preserve">. </w:t>
            </w:r>
          </w:p>
        </w:tc>
      </w:tr>
    </w:tbl>
    <w:p w:rsidRPr="0065432E" w:rsidR="00577735" w:rsidP="00652978" w:rsidRDefault="00577735" w14:paraId="46FCF14D" w14:textId="77777777">
      <w:pPr>
        <w:spacing w:after="0" w:line="240" w:lineRule="auto"/>
        <w:rPr>
          <w:rFonts w:ascii="Times New Roman" w:hAnsi="Times New Roman" w:eastAsia="Times New Roman" w:cs="Times New Roman"/>
          <w:iCs/>
          <w:sz w:val="28"/>
          <w:szCs w:val="28"/>
          <w:lang w:eastAsia="lv-LV"/>
        </w:rPr>
      </w:pPr>
    </w:p>
    <w:tbl>
      <w:tblPr>
        <w:tblW w:w="5073" w:type="pct"/>
        <w:tblCellSpacing w:w="15" w:type="dxa"/>
        <w:tblInd w:w="-67"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56"/>
      </w:tblGrid>
      <w:tr w:rsidRPr="0065432E" w:rsidR="00577735" w:rsidTr="00DB2C0F" w14:paraId="59EA1C9F"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70C1E7E4" w14:textId="77777777">
            <w:pPr>
              <w:spacing w:after="0" w:line="240" w:lineRule="auto"/>
              <w:jc w:val="center"/>
              <w:rPr>
                <w:rFonts w:ascii="Times New Roman" w:hAnsi="Times New Roman"/>
                <w:b/>
                <w:bCs/>
                <w:iCs/>
                <w:sz w:val="28"/>
                <w:szCs w:val="28"/>
              </w:rPr>
            </w:pPr>
            <w:r w:rsidRPr="0065432E">
              <w:rPr>
                <w:rFonts w:ascii="Times New Roman" w:hAnsi="Times New Roman"/>
                <w:b/>
                <w:bCs/>
                <w:iCs/>
                <w:sz w:val="28"/>
                <w:szCs w:val="28"/>
              </w:rPr>
              <w:t>IV. Tiesību akta projekta ietekme uz spēkā esošo tiesību normu sistēmu</w:t>
            </w:r>
          </w:p>
        </w:tc>
      </w:tr>
      <w:tr w:rsidRPr="0065432E" w:rsidR="00577735" w:rsidTr="00DB2C0F" w14:paraId="41130768" w14:textId="77777777">
        <w:trPr>
          <w:trHeight w:val="304"/>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65432E" w:rsidR="00577735" w:rsidP="00DB2C0F" w:rsidRDefault="00577735" w14:paraId="0558F747" w14:textId="77777777">
            <w:pPr>
              <w:spacing w:after="0" w:line="240" w:lineRule="auto"/>
              <w:jc w:val="center"/>
              <w:rPr>
                <w:rFonts w:ascii="Times New Roman" w:hAnsi="Times New Roman"/>
                <w:b/>
                <w:bCs/>
                <w:iCs/>
                <w:sz w:val="28"/>
                <w:szCs w:val="28"/>
              </w:rPr>
            </w:pPr>
            <w:r w:rsidRPr="0065432E">
              <w:rPr>
                <w:rFonts w:ascii="Times New Roman" w:hAnsi="Times New Roman" w:eastAsia="Times New Roman" w:cs="Times New Roman"/>
                <w:iCs/>
                <w:sz w:val="28"/>
                <w:szCs w:val="28"/>
                <w:lang w:eastAsia="lv-LV"/>
              </w:rPr>
              <w:t>Projekts šo jomu neskar.</w:t>
            </w:r>
          </w:p>
        </w:tc>
      </w:tr>
    </w:tbl>
    <w:p w:rsidRPr="0065432E" w:rsidR="00B04C84" w:rsidP="00652978" w:rsidRDefault="00B04C84" w14:paraId="120FE57E" w14:textId="77777777">
      <w:pPr>
        <w:spacing w:after="0" w:line="240" w:lineRule="auto"/>
        <w:rPr>
          <w:rFonts w:ascii="Times New Roman" w:hAnsi="Times New Roman" w:eastAsia="Times New Roman" w:cs="Times New Roman"/>
          <w:iCs/>
          <w:sz w:val="28"/>
          <w:szCs w:val="28"/>
          <w:lang w:eastAsia="lv-LV"/>
        </w:rPr>
      </w:pPr>
    </w:p>
    <w:tbl>
      <w:tblPr>
        <w:tblW w:w="5082" w:type="pct"/>
        <w:tblCellSpacing w:w="15" w:type="dxa"/>
        <w:tblInd w:w="-15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72"/>
      </w:tblGrid>
      <w:tr w:rsidRPr="0065432E" w:rsidR="00E5323B" w:rsidTr="00425BDD" w14:paraId="6E78118B"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65432E" w:rsidR="00655F2C" w:rsidP="00652978" w:rsidRDefault="00E5323B" w14:paraId="06E3DBE8" w14:textId="77777777">
            <w:pPr>
              <w:spacing w:after="0" w:line="240" w:lineRule="auto"/>
              <w:jc w:val="center"/>
              <w:rPr>
                <w:rFonts w:ascii="Times New Roman" w:hAnsi="Times New Roman" w:eastAsia="Times New Roman" w:cs="Times New Roman"/>
                <w:b/>
                <w:bCs/>
                <w:iCs/>
                <w:sz w:val="28"/>
                <w:szCs w:val="28"/>
                <w:lang w:eastAsia="lv-LV"/>
              </w:rPr>
            </w:pPr>
            <w:r w:rsidRPr="0065432E">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65432E" w:rsidR="00C565CE" w:rsidTr="00425BDD" w14:paraId="0B68A59A"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432E" w:rsidR="00C565CE" w:rsidP="00652978" w:rsidRDefault="00C565CE" w14:paraId="0F45FF87"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Projekts šo jomu neskar</w:t>
            </w:r>
            <w:r w:rsidRPr="0065432E" w:rsidR="004F4B3D">
              <w:rPr>
                <w:rFonts w:ascii="Times New Roman" w:hAnsi="Times New Roman" w:eastAsia="Times New Roman" w:cs="Times New Roman"/>
                <w:iCs/>
                <w:sz w:val="28"/>
                <w:szCs w:val="28"/>
                <w:lang w:eastAsia="lv-LV"/>
              </w:rPr>
              <w:t>.</w:t>
            </w:r>
          </w:p>
        </w:tc>
      </w:tr>
    </w:tbl>
    <w:p w:rsidRPr="0065432E" w:rsidR="00E5323B" w:rsidP="00652978" w:rsidRDefault="00E5323B" w14:paraId="48A5CA54" w14:textId="3856CBD6">
      <w:pPr>
        <w:spacing w:after="0" w:line="240" w:lineRule="auto"/>
        <w:rPr>
          <w:rFonts w:ascii="Times New Roman" w:hAnsi="Times New Roman" w:eastAsia="Times New Roman" w:cs="Times New Roman"/>
          <w:iCs/>
          <w:sz w:val="28"/>
          <w:szCs w:val="28"/>
          <w:lang w:eastAsia="lv-LV"/>
        </w:rPr>
      </w:pPr>
    </w:p>
    <w:tbl>
      <w:tblPr>
        <w:tblW w:w="5083" w:type="pct"/>
        <w:jc w:val="righ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74"/>
      </w:tblGrid>
      <w:tr w:rsidRPr="0065432E" w:rsidR="00E5323B" w:rsidTr="00425BDD" w14:paraId="616AF18A" w14:textId="77777777">
        <w:trPr>
          <w:tblCellSpacing w:w="15" w:type="dxa"/>
          <w:jc w:val="right"/>
        </w:trPr>
        <w:tc>
          <w:tcPr>
            <w:tcW w:w="4967" w:type="pct"/>
            <w:tcBorders>
              <w:top w:val="outset" w:color="auto" w:sz="6" w:space="0"/>
              <w:left w:val="outset" w:color="auto" w:sz="6" w:space="0"/>
              <w:bottom w:val="outset" w:color="auto" w:sz="6" w:space="0"/>
              <w:right w:val="outset" w:color="auto" w:sz="6" w:space="0"/>
            </w:tcBorders>
            <w:vAlign w:val="center"/>
            <w:hideMark/>
          </w:tcPr>
          <w:p w:rsidRPr="0065432E" w:rsidR="00655F2C" w:rsidP="00652978" w:rsidRDefault="00E5323B" w14:paraId="1B4FDA00" w14:textId="77777777">
            <w:pPr>
              <w:spacing w:after="0" w:line="240" w:lineRule="auto"/>
              <w:jc w:val="center"/>
              <w:rPr>
                <w:rFonts w:ascii="Times New Roman" w:hAnsi="Times New Roman" w:eastAsia="Times New Roman" w:cs="Times New Roman"/>
                <w:b/>
                <w:bCs/>
                <w:iCs/>
                <w:sz w:val="28"/>
                <w:szCs w:val="28"/>
                <w:lang w:eastAsia="lv-LV"/>
              </w:rPr>
            </w:pPr>
            <w:r w:rsidRPr="0065432E">
              <w:rPr>
                <w:rFonts w:ascii="Times New Roman" w:hAnsi="Times New Roman" w:eastAsia="Times New Roman" w:cs="Times New Roman"/>
                <w:b/>
                <w:bCs/>
                <w:iCs/>
                <w:sz w:val="28"/>
                <w:szCs w:val="28"/>
                <w:lang w:eastAsia="lv-LV"/>
              </w:rPr>
              <w:t>VI. Sabiedrības līdzdalība un komunikācijas aktivitātes</w:t>
            </w:r>
          </w:p>
        </w:tc>
      </w:tr>
      <w:tr w:rsidRPr="0065432E" w:rsidR="009A262D" w:rsidTr="00425BDD" w14:paraId="307C6410" w14:textId="77777777">
        <w:trPr>
          <w:tblCellSpacing w:w="15" w:type="dxa"/>
          <w:jc w:val="right"/>
        </w:trPr>
        <w:tc>
          <w:tcPr>
            <w:tcW w:w="4967" w:type="pct"/>
            <w:tcBorders>
              <w:top w:val="outset" w:color="auto" w:sz="6" w:space="0"/>
              <w:left w:val="outset" w:color="auto" w:sz="6" w:space="0"/>
              <w:bottom w:val="outset" w:color="auto" w:sz="6" w:space="0"/>
              <w:right w:val="outset" w:color="auto" w:sz="6" w:space="0"/>
            </w:tcBorders>
            <w:hideMark/>
          </w:tcPr>
          <w:p w:rsidRPr="0065432E" w:rsidR="009A262D" w:rsidP="00652978" w:rsidRDefault="009A262D" w14:paraId="5EC1162B"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Projekts šo jomu neskar</w:t>
            </w:r>
            <w:r w:rsidRPr="0065432E" w:rsidR="004F4B3D">
              <w:rPr>
                <w:rFonts w:ascii="Times New Roman" w:hAnsi="Times New Roman" w:eastAsia="Times New Roman" w:cs="Times New Roman"/>
                <w:iCs/>
                <w:sz w:val="28"/>
                <w:szCs w:val="28"/>
                <w:lang w:eastAsia="lv-LV"/>
              </w:rPr>
              <w:t>.</w:t>
            </w:r>
          </w:p>
        </w:tc>
      </w:tr>
    </w:tbl>
    <w:p w:rsidRPr="0065432E" w:rsidR="00E5323B" w:rsidP="00652978" w:rsidRDefault="00E5323B" w14:paraId="2F1777A1" w14:textId="77777777">
      <w:pPr>
        <w:spacing w:after="0" w:line="240" w:lineRule="auto"/>
        <w:rPr>
          <w:rFonts w:ascii="Times New Roman" w:hAnsi="Times New Roman" w:eastAsia="Times New Roman" w:cs="Times New Roman"/>
          <w:iCs/>
          <w:sz w:val="28"/>
          <w:szCs w:val="28"/>
          <w:lang w:eastAsia="lv-LV"/>
        </w:rPr>
      </w:pPr>
    </w:p>
    <w:tbl>
      <w:tblPr>
        <w:tblW w:w="5083" w:type="pct"/>
        <w:tblCellSpacing w:w="15" w:type="dxa"/>
        <w:tblInd w:w="-15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739"/>
        <w:gridCol w:w="3104"/>
        <w:gridCol w:w="5531"/>
      </w:tblGrid>
      <w:tr w:rsidRPr="0065432E" w:rsidR="00E5323B" w:rsidTr="00425BDD" w14:paraId="62256A07"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65432E" w:rsidR="00655F2C" w:rsidP="00652978" w:rsidRDefault="00E5323B" w14:paraId="091412E4" w14:textId="77777777">
            <w:pPr>
              <w:spacing w:after="0" w:line="240" w:lineRule="auto"/>
              <w:jc w:val="center"/>
              <w:rPr>
                <w:rFonts w:ascii="Times New Roman" w:hAnsi="Times New Roman" w:eastAsia="Times New Roman" w:cs="Times New Roman"/>
                <w:b/>
                <w:bCs/>
                <w:iCs/>
                <w:sz w:val="28"/>
                <w:szCs w:val="28"/>
                <w:lang w:eastAsia="lv-LV"/>
              </w:rPr>
            </w:pPr>
            <w:r w:rsidRPr="0065432E">
              <w:rPr>
                <w:rFonts w:ascii="Times New Roman" w:hAnsi="Times New Roman" w:eastAsia="Times New Roman" w:cs="Times New Roman"/>
                <w:b/>
                <w:bCs/>
                <w:iCs/>
                <w:sz w:val="28"/>
                <w:szCs w:val="28"/>
                <w:lang w:eastAsia="lv-LV"/>
              </w:rPr>
              <w:lastRenderedPageBreak/>
              <w:t>VII. Tiesību akta projekta izpildes nodrošināšana un tās ietekme uz institūcijām</w:t>
            </w:r>
          </w:p>
        </w:tc>
      </w:tr>
      <w:tr w:rsidRPr="0065432E" w:rsidR="00E5323B" w:rsidTr="00425BDD" w14:paraId="670931DD" w14:textId="77777777">
        <w:trPr>
          <w:tblCellSpacing w:w="15" w:type="dxa"/>
        </w:trPr>
        <w:tc>
          <w:tcPr>
            <w:tcW w:w="373" w:type="pct"/>
            <w:tcBorders>
              <w:top w:val="outset" w:color="auto" w:sz="6" w:space="0"/>
              <w:left w:val="outset" w:color="auto" w:sz="6" w:space="0"/>
              <w:bottom w:val="outset" w:color="auto" w:sz="6" w:space="0"/>
              <w:right w:val="outset" w:color="auto" w:sz="6" w:space="0"/>
            </w:tcBorders>
            <w:hideMark/>
          </w:tcPr>
          <w:p w:rsidRPr="0065432E" w:rsidR="00655F2C" w:rsidP="003E0DBF" w:rsidRDefault="00E5323B" w14:paraId="50616708"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1.</w:t>
            </w:r>
          </w:p>
        </w:tc>
        <w:tc>
          <w:tcPr>
            <w:tcW w:w="1650" w:type="pct"/>
            <w:tcBorders>
              <w:top w:val="outset" w:color="auto" w:sz="6" w:space="0"/>
              <w:left w:val="outset" w:color="auto" w:sz="6" w:space="0"/>
              <w:bottom w:val="outset" w:color="auto" w:sz="6" w:space="0"/>
              <w:right w:val="outset" w:color="auto" w:sz="6" w:space="0"/>
            </w:tcBorders>
            <w:hideMark/>
          </w:tcPr>
          <w:p w:rsidRPr="0065432E" w:rsidR="00E5323B" w:rsidP="00652978" w:rsidRDefault="00E5323B" w14:paraId="43BA8B9A"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Projekta izpildē iesaistītās institūcijas</w:t>
            </w:r>
          </w:p>
        </w:tc>
        <w:tc>
          <w:tcPr>
            <w:tcW w:w="2912" w:type="pct"/>
            <w:tcBorders>
              <w:top w:val="outset" w:color="auto" w:sz="6" w:space="0"/>
              <w:left w:val="outset" w:color="auto" w:sz="6" w:space="0"/>
              <w:bottom w:val="outset" w:color="auto" w:sz="6" w:space="0"/>
              <w:right w:val="outset" w:color="auto" w:sz="6" w:space="0"/>
            </w:tcBorders>
            <w:hideMark/>
          </w:tcPr>
          <w:p w:rsidRPr="0065432E" w:rsidR="00E5323B" w:rsidP="00D84C1C" w:rsidRDefault="00D84C1C" w14:paraId="668A69C9" w14:textId="77777777">
            <w:pPr>
              <w:spacing w:after="0" w:line="240" w:lineRule="auto"/>
              <w:jc w:val="both"/>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Kultūras ministrija</w:t>
            </w:r>
            <w:r w:rsidRPr="0065432E" w:rsidR="0004370B">
              <w:rPr>
                <w:rFonts w:ascii="Times New Roman" w:hAnsi="Times New Roman" w:eastAsia="Times New Roman" w:cs="Times New Roman"/>
                <w:iCs/>
                <w:sz w:val="28"/>
                <w:szCs w:val="28"/>
                <w:lang w:eastAsia="lv-LV"/>
              </w:rPr>
              <w:t>, Valsts kultūrkapitāla fonds</w:t>
            </w:r>
            <w:r w:rsidRPr="0065432E">
              <w:rPr>
                <w:rFonts w:ascii="Times New Roman" w:hAnsi="Times New Roman" w:eastAsia="Times New Roman" w:cs="Times New Roman"/>
                <w:iCs/>
                <w:sz w:val="28"/>
                <w:szCs w:val="28"/>
                <w:lang w:eastAsia="lv-LV"/>
              </w:rPr>
              <w:t>.</w:t>
            </w:r>
          </w:p>
        </w:tc>
      </w:tr>
      <w:tr w:rsidRPr="0065432E" w:rsidR="00E5323B" w:rsidTr="00425BDD" w14:paraId="1CE9F1B3" w14:textId="77777777">
        <w:trPr>
          <w:tblCellSpacing w:w="15" w:type="dxa"/>
        </w:trPr>
        <w:tc>
          <w:tcPr>
            <w:tcW w:w="373" w:type="pct"/>
            <w:tcBorders>
              <w:top w:val="outset" w:color="auto" w:sz="6" w:space="0"/>
              <w:left w:val="outset" w:color="auto" w:sz="6" w:space="0"/>
              <w:bottom w:val="outset" w:color="auto" w:sz="6" w:space="0"/>
              <w:right w:val="outset" w:color="auto" w:sz="6" w:space="0"/>
            </w:tcBorders>
            <w:hideMark/>
          </w:tcPr>
          <w:p w:rsidRPr="0065432E" w:rsidR="00655F2C" w:rsidP="003E0DBF" w:rsidRDefault="00E5323B" w14:paraId="66CAD010"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2.</w:t>
            </w:r>
          </w:p>
        </w:tc>
        <w:tc>
          <w:tcPr>
            <w:tcW w:w="1650" w:type="pct"/>
            <w:tcBorders>
              <w:top w:val="outset" w:color="auto" w:sz="6" w:space="0"/>
              <w:left w:val="outset" w:color="auto" w:sz="6" w:space="0"/>
              <w:bottom w:val="outset" w:color="auto" w:sz="6" w:space="0"/>
              <w:right w:val="outset" w:color="auto" w:sz="6" w:space="0"/>
            </w:tcBorders>
            <w:hideMark/>
          </w:tcPr>
          <w:p w:rsidRPr="0065432E" w:rsidR="003E0DBF" w:rsidP="00652978" w:rsidRDefault="00E5323B" w14:paraId="0D9CDB6B"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Projekta izpildes ietekme uz pārvaldes funkcijām un institucionālo struktūru.</w:t>
            </w:r>
          </w:p>
          <w:p w:rsidRPr="0065432E" w:rsidR="00E5323B" w:rsidP="00652978" w:rsidRDefault="00E5323B" w14:paraId="559A5709"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2912" w:type="pct"/>
            <w:tcBorders>
              <w:top w:val="outset" w:color="auto" w:sz="6" w:space="0"/>
              <w:left w:val="outset" w:color="auto" w:sz="6" w:space="0"/>
              <w:bottom w:val="outset" w:color="auto" w:sz="6" w:space="0"/>
              <w:right w:val="outset" w:color="auto" w:sz="6" w:space="0"/>
            </w:tcBorders>
            <w:hideMark/>
          </w:tcPr>
          <w:p w:rsidRPr="0065432E" w:rsidR="00E5323B" w:rsidP="00652978" w:rsidRDefault="009A262D" w14:paraId="1D09D2D5"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Projekts šo jomu neskar.</w:t>
            </w:r>
          </w:p>
        </w:tc>
      </w:tr>
      <w:tr w:rsidRPr="0065432E" w:rsidR="00E5323B" w:rsidTr="00425BDD" w14:paraId="76FECC07" w14:textId="77777777">
        <w:trPr>
          <w:tblCellSpacing w:w="15" w:type="dxa"/>
        </w:trPr>
        <w:tc>
          <w:tcPr>
            <w:tcW w:w="373" w:type="pct"/>
            <w:tcBorders>
              <w:top w:val="outset" w:color="auto" w:sz="6" w:space="0"/>
              <w:left w:val="outset" w:color="auto" w:sz="6" w:space="0"/>
              <w:bottom w:val="outset" w:color="auto" w:sz="6" w:space="0"/>
              <w:right w:val="outset" w:color="auto" w:sz="6" w:space="0"/>
            </w:tcBorders>
            <w:hideMark/>
          </w:tcPr>
          <w:p w:rsidRPr="0065432E" w:rsidR="00655F2C" w:rsidP="003E0DBF" w:rsidRDefault="00E5323B" w14:paraId="55EA1BF8" w14:textId="77777777">
            <w:pPr>
              <w:spacing w:after="0" w:line="240" w:lineRule="auto"/>
              <w:jc w:val="center"/>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3.</w:t>
            </w:r>
          </w:p>
        </w:tc>
        <w:tc>
          <w:tcPr>
            <w:tcW w:w="1650" w:type="pct"/>
            <w:tcBorders>
              <w:top w:val="outset" w:color="auto" w:sz="6" w:space="0"/>
              <w:left w:val="outset" w:color="auto" w:sz="6" w:space="0"/>
              <w:bottom w:val="outset" w:color="auto" w:sz="6" w:space="0"/>
              <w:right w:val="outset" w:color="auto" w:sz="6" w:space="0"/>
            </w:tcBorders>
            <w:hideMark/>
          </w:tcPr>
          <w:p w:rsidRPr="0065432E" w:rsidR="00E5323B" w:rsidP="00652978" w:rsidRDefault="00E5323B" w14:paraId="113FDEED"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Cita informācija</w:t>
            </w:r>
          </w:p>
        </w:tc>
        <w:tc>
          <w:tcPr>
            <w:tcW w:w="2912" w:type="pct"/>
            <w:tcBorders>
              <w:top w:val="outset" w:color="auto" w:sz="6" w:space="0"/>
              <w:left w:val="outset" w:color="auto" w:sz="6" w:space="0"/>
              <w:bottom w:val="outset" w:color="auto" w:sz="6" w:space="0"/>
              <w:right w:val="outset" w:color="auto" w:sz="6" w:space="0"/>
            </w:tcBorders>
            <w:hideMark/>
          </w:tcPr>
          <w:p w:rsidRPr="0065432E" w:rsidR="00E5323B" w:rsidP="00652978" w:rsidRDefault="009A262D" w14:paraId="5A57D7CD" w14:textId="77777777">
            <w:pPr>
              <w:spacing w:after="0" w:line="240" w:lineRule="auto"/>
              <w:rPr>
                <w:rFonts w:ascii="Times New Roman" w:hAnsi="Times New Roman" w:eastAsia="Times New Roman" w:cs="Times New Roman"/>
                <w:iCs/>
                <w:sz w:val="28"/>
                <w:szCs w:val="28"/>
                <w:lang w:eastAsia="lv-LV"/>
              </w:rPr>
            </w:pPr>
            <w:r w:rsidRPr="0065432E">
              <w:rPr>
                <w:rFonts w:ascii="Times New Roman" w:hAnsi="Times New Roman" w:eastAsia="Times New Roman" w:cs="Times New Roman"/>
                <w:iCs/>
                <w:sz w:val="28"/>
                <w:szCs w:val="28"/>
                <w:lang w:eastAsia="lv-LV"/>
              </w:rPr>
              <w:t>Nav</w:t>
            </w:r>
          </w:p>
        </w:tc>
      </w:tr>
    </w:tbl>
    <w:p w:rsidRPr="0065432E" w:rsidR="0000624E" w:rsidP="00652978" w:rsidRDefault="0000624E" w14:paraId="27E632B6" w14:textId="77777777">
      <w:pPr>
        <w:spacing w:after="0" w:line="240" w:lineRule="auto"/>
        <w:rPr>
          <w:rFonts w:ascii="Times New Roman" w:hAnsi="Times New Roman" w:cs="Times New Roman"/>
          <w:sz w:val="28"/>
          <w:szCs w:val="28"/>
        </w:rPr>
      </w:pPr>
    </w:p>
    <w:p w:rsidRPr="0065432E" w:rsidR="00FC048D" w:rsidP="00652978" w:rsidRDefault="00FC048D" w14:paraId="453447DC" w14:textId="77777777">
      <w:pPr>
        <w:spacing w:after="0" w:line="240" w:lineRule="auto"/>
        <w:rPr>
          <w:rFonts w:ascii="Times New Roman" w:hAnsi="Times New Roman" w:cs="Times New Roman"/>
          <w:sz w:val="28"/>
          <w:szCs w:val="28"/>
        </w:rPr>
      </w:pPr>
    </w:p>
    <w:p w:rsidRPr="0065432E" w:rsidR="00B23E5D" w:rsidP="00652978" w:rsidRDefault="00B23E5D" w14:paraId="01B5914D" w14:textId="77777777">
      <w:pPr>
        <w:tabs>
          <w:tab w:val="left" w:pos="6804"/>
        </w:tabs>
        <w:spacing w:after="0" w:line="240" w:lineRule="auto"/>
        <w:ind w:left="142"/>
        <w:jc w:val="both"/>
        <w:rPr>
          <w:rFonts w:ascii="Times New Roman" w:hAnsi="Times New Roman" w:eastAsia="Times New Roman" w:cs="Times New Roman"/>
          <w:sz w:val="28"/>
          <w:szCs w:val="28"/>
          <w:lang w:eastAsia="lv-LV"/>
        </w:rPr>
      </w:pPr>
      <w:r w:rsidRPr="0065432E">
        <w:rPr>
          <w:rFonts w:ascii="Times New Roman" w:hAnsi="Times New Roman" w:eastAsia="Times New Roman" w:cs="Times New Roman"/>
          <w:sz w:val="28"/>
          <w:szCs w:val="28"/>
          <w:lang w:eastAsia="lv-LV"/>
        </w:rPr>
        <w:t>Kultūras min</w:t>
      </w:r>
      <w:r w:rsidRPr="0065432E" w:rsidR="0028408B">
        <w:rPr>
          <w:rFonts w:ascii="Times New Roman" w:hAnsi="Times New Roman" w:eastAsia="Times New Roman" w:cs="Times New Roman"/>
          <w:sz w:val="28"/>
          <w:szCs w:val="28"/>
          <w:lang w:eastAsia="lv-LV"/>
        </w:rPr>
        <w:t>istrs</w:t>
      </w:r>
      <w:r w:rsidRPr="0065432E">
        <w:rPr>
          <w:rFonts w:ascii="Times New Roman" w:hAnsi="Times New Roman" w:eastAsia="Times New Roman" w:cs="Times New Roman"/>
          <w:sz w:val="28"/>
          <w:szCs w:val="28"/>
          <w:lang w:eastAsia="lv-LV"/>
        </w:rPr>
        <w:tab/>
      </w:r>
      <w:r w:rsidRPr="0065432E">
        <w:rPr>
          <w:rFonts w:ascii="Times New Roman" w:hAnsi="Times New Roman" w:eastAsia="Times New Roman" w:cs="Times New Roman"/>
          <w:sz w:val="28"/>
          <w:szCs w:val="28"/>
          <w:lang w:eastAsia="lv-LV"/>
        </w:rPr>
        <w:tab/>
      </w:r>
      <w:r w:rsidRPr="0065432E" w:rsidR="0028408B">
        <w:rPr>
          <w:rFonts w:ascii="Times New Roman" w:hAnsi="Times New Roman" w:eastAsia="Times New Roman" w:cs="Times New Roman"/>
          <w:sz w:val="28"/>
          <w:szCs w:val="28"/>
          <w:lang w:eastAsia="lv-LV"/>
        </w:rPr>
        <w:t>N.Puntulis</w:t>
      </w:r>
    </w:p>
    <w:p w:rsidRPr="0065432E" w:rsidR="00D5643F" w:rsidP="00652978" w:rsidRDefault="00D5643F" w14:paraId="6BC746A3" w14:textId="77777777">
      <w:pPr>
        <w:tabs>
          <w:tab w:val="left" w:pos="6120"/>
        </w:tabs>
        <w:spacing w:after="0" w:line="240" w:lineRule="auto"/>
        <w:ind w:left="142"/>
        <w:jc w:val="both"/>
        <w:rPr>
          <w:rFonts w:ascii="Times New Roman" w:hAnsi="Times New Roman" w:eastAsia="Times New Roman" w:cs="Times New Roman"/>
          <w:sz w:val="28"/>
          <w:szCs w:val="28"/>
          <w:lang w:eastAsia="lv-LV"/>
        </w:rPr>
      </w:pPr>
    </w:p>
    <w:p w:rsidRPr="0065432E" w:rsidR="00B23E5D" w:rsidP="00652978" w:rsidRDefault="00D24072" w14:paraId="1E904FB6" w14:textId="77777777">
      <w:pPr>
        <w:tabs>
          <w:tab w:val="left" w:pos="6120"/>
        </w:tabs>
        <w:spacing w:after="0" w:line="240" w:lineRule="auto"/>
        <w:ind w:left="142"/>
        <w:jc w:val="both"/>
        <w:rPr>
          <w:rFonts w:ascii="Times New Roman" w:hAnsi="Times New Roman" w:eastAsia="Times New Roman" w:cs="Times New Roman"/>
          <w:sz w:val="28"/>
          <w:szCs w:val="28"/>
          <w:lang w:eastAsia="lv-LV"/>
        </w:rPr>
      </w:pPr>
      <w:r w:rsidRPr="0065432E">
        <w:rPr>
          <w:rFonts w:ascii="Times New Roman" w:hAnsi="Times New Roman" w:eastAsia="Times New Roman" w:cs="Times New Roman"/>
          <w:sz w:val="28"/>
          <w:szCs w:val="28"/>
          <w:lang w:eastAsia="lv-LV"/>
        </w:rPr>
        <w:t>Vīza: Valsts sekretāre</w:t>
      </w:r>
      <w:r w:rsidRPr="0065432E" w:rsidR="00B23E5D">
        <w:rPr>
          <w:rFonts w:ascii="Times New Roman" w:hAnsi="Times New Roman" w:eastAsia="Times New Roman" w:cs="Times New Roman"/>
          <w:sz w:val="28"/>
          <w:szCs w:val="28"/>
          <w:lang w:eastAsia="lv-LV"/>
        </w:rPr>
        <w:t xml:space="preserve"> </w:t>
      </w:r>
      <w:r w:rsidRPr="0065432E" w:rsidR="00B23E5D">
        <w:rPr>
          <w:rFonts w:ascii="Times New Roman" w:hAnsi="Times New Roman" w:eastAsia="Times New Roman" w:cs="Times New Roman"/>
          <w:sz w:val="28"/>
          <w:szCs w:val="28"/>
          <w:lang w:eastAsia="lv-LV"/>
        </w:rPr>
        <w:tab/>
      </w:r>
      <w:r w:rsidRPr="0065432E" w:rsidR="00B23E5D">
        <w:rPr>
          <w:rFonts w:ascii="Times New Roman" w:hAnsi="Times New Roman" w:eastAsia="Times New Roman" w:cs="Times New Roman"/>
          <w:sz w:val="28"/>
          <w:szCs w:val="28"/>
          <w:lang w:eastAsia="lv-LV"/>
        </w:rPr>
        <w:tab/>
      </w:r>
      <w:r w:rsidRPr="0065432E" w:rsidR="00B23E5D">
        <w:rPr>
          <w:rFonts w:ascii="Times New Roman" w:hAnsi="Times New Roman" w:eastAsia="Times New Roman" w:cs="Times New Roman"/>
          <w:sz w:val="28"/>
          <w:szCs w:val="28"/>
          <w:lang w:eastAsia="lv-LV"/>
        </w:rPr>
        <w:tab/>
      </w:r>
      <w:r w:rsidRPr="0065432E">
        <w:rPr>
          <w:rFonts w:ascii="Times New Roman" w:hAnsi="Times New Roman" w:eastAsia="Times New Roman" w:cs="Times New Roman"/>
          <w:sz w:val="28"/>
          <w:szCs w:val="28"/>
          <w:lang w:eastAsia="lv-LV"/>
        </w:rPr>
        <w:t>D.Vilsone</w:t>
      </w:r>
    </w:p>
    <w:p w:rsidRPr="0065432E" w:rsidR="00894C55" w:rsidP="00652978" w:rsidRDefault="00894C55" w14:paraId="214ECB64" w14:textId="77777777">
      <w:pPr>
        <w:spacing w:after="0" w:line="240" w:lineRule="auto"/>
        <w:rPr>
          <w:rFonts w:ascii="Times New Roman" w:hAnsi="Times New Roman" w:cs="Times New Roman"/>
          <w:sz w:val="28"/>
          <w:szCs w:val="28"/>
        </w:rPr>
      </w:pPr>
    </w:p>
    <w:p w:rsidRPr="0065432E" w:rsidR="009F77D9" w:rsidP="007C063F" w:rsidRDefault="009F77D9" w14:paraId="1ED6061D" w14:textId="77777777">
      <w:pPr>
        <w:spacing w:after="0" w:line="240" w:lineRule="auto"/>
        <w:rPr>
          <w:rFonts w:ascii="Times New Roman" w:hAnsi="Times New Roman" w:cs="Times New Roman"/>
          <w:color w:val="000000"/>
          <w:sz w:val="20"/>
          <w:szCs w:val="20"/>
        </w:rPr>
      </w:pPr>
    </w:p>
    <w:p w:rsidRPr="0065432E" w:rsidR="009F77D9" w:rsidP="007C063F" w:rsidRDefault="009F77D9" w14:paraId="13B53E5D" w14:textId="77777777">
      <w:pPr>
        <w:spacing w:after="0" w:line="240" w:lineRule="auto"/>
        <w:rPr>
          <w:rFonts w:ascii="Times New Roman" w:hAnsi="Times New Roman" w:cs="Times New Roman"/>
          <w:color w:val="000000"/>
          <w:sz w:val="20"/>
          <w:szCs w:val="20"/>
        </w:rPr>
      </w:pPr>
    </w:p>
    <w:p w:rsidRPr="0065432E" w:rsidR="009F77D9" w:rsidP="007C063F" w:rsidRDefault="009F77D9" w14:paraId="2B262644" w14:textId="77777777">
      <w:pPr>
        <w:spacing w:after="0" w:line="240" w:lineRule="auto"/>
        <w:rPr>
          <w:rFonts w:ascii="Times New Roman" w:hAnsi="Times New Roman" w:cs="Times New Roman"/>
          <w:color w:val="000000"/>
          <w:sz w:val="20"/>
          <w:szCs w:val="20"/>
        </w:rPr>
      </w:pPr>
    </w:p>
    <w:p w:rsidRPr="0065432E" w:rsidR="00993B53" w:rsidP="007C063F" w:rsidRDefault="00993B53" w14:paraId="7196C62F" w14:textId="77777777">
      <w:pPr>
        <w:spacing w:after="0" w:line="240" w:lineRule="auto"/>
        <w:rPr>
          <w:rFonts w:ascii="Times New Roman" w:hAnsi="Times New Roman" w:cs="Times New Roman"/>
          <w:color w:val="000000"/>
          <w:sz w:val="20"/>
          <w:szCs w:val="20"/>
        </w:rPr>
      </w:pPr>
    </w:p>
    <w:p w:rsidRPr="0065432E" w:rsidR="00993B53" w:rsidP="007C063F" w:rsidRDefault="00993B53" w14:paraId="403DDDDA" w14:textId="77777777">
      <w:pPr>
        <w:spacing w:after="0" w:line="240" w:lineRule="auto"/>
        <w:rPr>
          <w:rFonts w:ascii="Times New Roman" w:hAnsi="Times New Roman" w:cs="Times New Roman"/>
          <w:color w:val="000000"/>
          <w:sz w:val="20"/>
          <w:szCs w:val="20"/>
        </w:rPr>
      </w:pPr>
    </w:p>
    <w:p w:rsidRPr="0065432E" w:rsidR="00993B53" w:rsidP="007C063F" w:rsidRDefault="00993B53" w14:paraId="2074D9E0" w14:textId="77777777">
      <w:pPr>
        <w:spacing w:after="0" w:line="240" w:lineRule="auto"/>
        <w:rPr>
          <w:rFonts w:ascii="Times New Roman" w:hAnsi="Times New Roman" w:cs="Times New Roman"/>
          <w:color w:val="000000"/>
          <w:sz w:val="20"/>
          <w:szCs w:val="20"/>
        </w:rPr>
      </w:pPr>
    </w:p>
    <w:p w:rsidRPr="0065432E" w:rsidR="00993B53" w:rsidP="007C063F" w:rsidRDefault="00993B53" w14:paraId="3DD72C82" w14:textId="33756B25">
      <w:pPr>
        <w:spacing w:after="0" w:line="240" w:lineRule="auto"/>
        <w:rPr>
          <w:rFonts w:ascii="Times New Roman" w:hAnsi="Times New Roman" w:cs="Times New Roman"/>
          <w:color w:val="000000"/>
          <w:sz w:val="20"/>
          <w:szCs w:val="20"/>
        </w:rPr>
      </w:pPr>
    </w:p>
    <w:p w:rsidRPr="0065432E" w:rsidR="005A4CFA" w:rsidP="007C063F" w:rsidRDefault="005A4CFA" w14:paraId="3A9C2988" w14:textId="13F21E00">
      <w:pPr>
        <w:spacing w:after="0" w:line="240" w:lineRule="auto"/>
        <w:rPr>
          <w:rFonts w:ascii="Times New Roman" w:hAnsi="Times New Roman" w:cs="Times New Roman"/>
          <w:color w:val="000000"/>
          <w:sz w:val="20"/>
          <w:szCs w:val="20"/>
        </w:rPr>
      </w:pPr>
    </w:p>
    <w:p w:rsidRPr="0065432E" w:rsidR="005A4CFA" w:rsidP="007C063F" w:rsidRDefault="005A4CFA" w14:paraId="4A75A670" w14:textId="1E7EF89F">
      <w:pPr>
        <w:spacing w:after="0" w:line="240" w:lineRule="auto"/>
        <w:rPr>
          <w:rFonts w:ascii="Times New Roman" w:hAnsi="Times New Roman" w:cs="Times New Roman"/>
          <w:color w:val="000000"/>
          <w:sz w:val="20"/>
          <w:szCs w:val="20"/>
        </w:rPr>
      </w:pPr>
    </w:p>
    <w:p w:rsidR="00993B53" w:rsidP="007C063F" w:rsidRDefault="00993B53" w14:paraId="02D351AB" w14:textId="3F9BEAF1">
      <w:pPr>
        <w:spacing w:after="0" w:line="240" w:lineRule="auto"/>
        <w:rPr>
          <w:rFonts w:ascii="Times New Roman" w:hAnsi="Times New Roman" w:cs="Times New Roman"/>
          <w:color w:val="000000"/>
          <w:sz w:val="20"/>
          <w:szCs w:val="20"/>
        </w:rPr>
      </w:pPr>
    </w:p>
    <w:p w:rsidR="00CE20E3" w:rsidP="007C063F" w:rsidRDefault="00CE20E3" w14:paraId="5B9108E6" w14:textId="660F483A">
      <w:pPr>
        <w:spacing w:after="0" w:line="240" w:lineRule="auto"/>
        <w:rPr>
          <w:rFonts w:ascii="Times New Roman" w:hAnsi="Times New Roman" w:cs="Times New Roman"/>
          <w:color w:val="000000"/>
          <w:sz w:val="20"/>
          <w:szCs w:val="20"/>
        </w:rPr>
      </w:pPr>
    </w:p>
    <w:p w:rsidRPr="0065432E" w:rsidR="00CE20E3" w:rsidP="007C063F" w:rsidRDefault="00CE20E3" w14:paraId="7352CFC1" w14:textId="77777777">
      <w:pPr>
        <w:spacing w:after="0" w:line="240" w:lineRule="auto"/>
        <w:rPr>
          <w:rFonts w:ascii="Times New Roman" w:hAnsi="Times New Roman" w:cs="Times New Roman"/>
          <w:color w:val="000000"/>
          <w:sz w:val="20"/>
          <w:szCs w:val="20"/>
        </w:rPr>
      </w:pPr>
      <w:bookmarkStart w:name="_GoBack" w:id="4"/>
      <w:bookmarkEnd w:id="4"/>
    </w:p>
    <w:p w:rsidRPr="0065432E" w:rsidR="00993B53" w:rsidP="004C2EE8" w:rsidRDefault="00993B53" w14:paraId="537B0F59" w14:textId="5943A6F7">
      <w:pPr>
        <w:tabs>
          <w:tab w:val="left" w:pos="5235"/>
        </w:tabs>
        <w:spacing w:after="0" w:line="240" w:lineRule="auto"/>
        <w:rPr>
          <w:rFonts w:ascii="Times New Roman" w:hAnsi="Times New Roman" w:cs="Times New Roman"/>
          <w:color w:val="000000"/>
          <w:sz w:val="20"/>
          <w:szCs w:val="20"/>
        </w:rPr>
      </w:pPr>
    </w:p>
    <w:p w:rsidRPr="0065432E" w:rsidR="009F77D9" w:rsidP="004C2EE8" w:rsidRDefault="009F77D9" w14:paraId="3308B18F" w14:textId="77777777">
      <w:pPr>
        <w:tabs>
          <w:tab w:val="left" w:pos="5235"/>
        </w:tabs>
        <w:spacing w:after="0" w:line="240" w:lineRule="auto"/>
        <w:rPr>
          <w:rFonts w:ascii="Times New Roman" w:hAnsi="Times New Roman" w:cs="Times New Roman"/>
          <w:color w:val="000000"/>
          <w:sz w:val="20"/>
          <w:szCs w:val="20"/>
        </w:rPr>
      </w:pPr>
    </w:p>
    <w:p w:rsidRPr="0065432E" w:rsidR="00993B53" w:rsidP="007C063F" w:rsidRDefault="00993B53" w14:paraId="6F9087D3" w14:textId="77777777">
      <w:pPr>
        <w:spacing w:after="0" w:line="240" w:lineRule="auto"/>
        <w:rPr>
          <w:rFonts w:ascii="Times New Roman" w:hAnsi="Times New Roman" w:cs="Times New Roman"/>
          <w:color w:val="000000"/>
          <w:sz w:val="20"/>
          <w:szCs w:val="20"/>
        </w:rPr>
      </w:pPr>
    </w:p>
    <w:p w:rsidRPr="0065432E" w:rsidR="007C063F" w:rsidP="007C063F" w:rsidRDefault="008928FD" w14:paraId="16B7916E" w14:textId="77777777">
      <w:pPr>
        <w:spacing w:after="0" w:line="240" w:lineRule="auto"/>
        <w:rPr>
          <w:rFonts w:ascii="Times New Roman" w:hAnsi="Times New Roman" w:cs="Times New Roman"/>
          <w:color w:val="000000"/>
          <w:sz w:val="20"/>
          <w:szCs w:val="20"/>
        </w:rPr>
      </w:pPr>
      <w:r w:rsidRPr="0065432E">
        <w:rPr>
          <w:rFonts w:ascii="Times New Roman" w:hAnsi="Times New Roman" w:cs="Times New Roman"/>
          <w:color w:val="000000"/>
          <w:sz w:val="20"/>
          <w:szCs w:val="20"/>
        </w:rPr>
        <w:t>Turlaja</w:t>
      </w:r>
      <w:r w:rsidRPr="0065432E" w:rsidR="007C063F">
        <w:rPr>
          <w:rFonts w:ascii="Times New Roman" w:hAnsi="Times New Roman" w:cs="Times New Roman"/>
          <w:color w:val="000000"/>
          <w:sz w:val="20"/>
          <w:szCs w:val="20"/>
        </w:rPr>
        <w:t xml:space="preserve"> 673302</w:t>
      </w:r>
      <w:r w:rsidRPr="0065432E">
        <w:rPr>
          <w:rFonts w:ascii="Times New Roman" w:hAnsi="Times New Roman" w:cs="Times New Roman"/>
          <w:color w:val="000000"/>
          <w:sz w:val="20"/>
          <w:szCs w:val="20"/>
        </w:rPr>
        <w:t>50</w:t>
      </w:r>
    </w:p>
    <w:p w:rsidRPr="00894C55" w:rsidR="00894C55" w:rsidP="0000624E" w:rsidRDefault="00CE20E3" w14:paraId="1B52F278" w14:textId="77777777">
      <w:pPr>
        <w:spacing w:after="0" w:line="240" w:lineRule="auto"/>
        <w:rPr>
          <w:rFonts w:ascii="Times New Roman" w:hAnsi="Times New Roman" w:cs="Times New Roman"/>
          <w:sz w:val="24"/>
          <w:szCs w:val="28"/>
        </w:rPr>
      </w:pPr>
      <w:hyperlink w:history="1" r:id="rId8">
        <w:r w:rsidRPr="0065432E" w:rsidR="008928FD">
          <w:rPr>
            <w:rStyle w:val="Hipersaite"/>
            <w:rFonts w:ascii="Times New Roman" w:hAnsi="Times New Roman" w:cs="Times New Roman"/>
            <w:sz w:val="20"/>
            <w:szCs w:val="20"/>
          </w:rPr>
          <w:t>Laura.Turlaja@km.gov.lv</w:t>
        </w:r>
      </w:hyperlink>
    </w:p>
    <w:sectPr w:rsidRPr="00894C55" w:rsidR="00894C55" w:rsidSect="0012352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44AC5" w14:textId="77777777" w:rsidR="000606DB" w:rsidRDefault="000606DB" w:rsidP="00894C55">
      <w:pPr>
        <w:spacing w:after="0" w:line="240" w:lineRule="auto"/>
      </w:pPr>
      <w:r>
        <w:separator/>
      </w:r>
    </w:p>
  </w:endnote>
  <w:endnote w:type="continuationSeparator" w:id="0">
    <w:p w14:paraId="1AC011E8" w14:textId="77777777" w:rsidR="000606DB" w:rsidRDefault="000606D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E4C6" w14:textId="1E76AE98" w:rsidR="00B20DAC" w:rsidRPr="002E6EA7" w:rsidRDefault="004654E7" w:rsidP="002E6EA7">
    <w:pPr>
      <w:pStyle w:val="Kjene"/>
      <w:rPr>
        <w:szCs w:val="20"/>
      </w:rPr>
    </w:pPr>
    <w:r w:rsidRPr="004654E7">
      <w:rPr>
        <w:rFonts w:ascii="Times New Roman" w:hAnsi="Times New Roman" w:cs="Times New Roman"/>
        <w:sz w:val="20"/>
        <w:szCs w:val="20"/>
      </w:rPr>
      <w:t>KMAnot_1</w:t>
    </w:r>
    <w:r w:rsidR="003F0D79">
      <w:rPr>
        <w:rFonts w:ascii="Times New Roman" w:hAnsi="Times New Roman" w:cs="Times New Roman"/>
        <w:sz w:val="20"/>
        <w:szCs w:val="20"/>
      </w:rPr>
      <w:t>5</w:t>
    </w:r>
    <w:r w:rsidRPr="004654E7">
      <w:rPr>
        <w:rFonts w:ascii="Times New Roman" w:hAnsi="Times New Roman" w:cs="Times New Roman"/>
        <w:sz w:val="20"/>
        <w:szCs w:val="20"/>
      </w:rPr>
      <w:t>0221_LNG_nodarb_progr_VKKF_Covid19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BE085" w14:textId="015EC6BD" w:rsidR="00B20DAC" w:rsidRPr="008928FD" w:rsidRDefault="003F0D79" w:rsidP="008928FD">
    <w:pPr>
      <w:pStyle w:val="Kjene"/>
      <w:rPr>
        <w:szCs w:val="20"/>
      </w:rPr>
    </w:pPr>
    <w:r>
      <w:rPr>
        <w:rFonts w:ascii="Times New Roman" w:hAnsi="Times New Roman" w:cs="Times New Roman"/>
        <w:sz w:val="20"/>
        <w:szCs w:val="20"/>
      </w:rPr>
      <w:t>KMAnot_15</w:t>
    </w:r>
    <w:r w:rsidR="004654E7" w:rsidRPr="004654E7">
      <w:rPr>
        <w:rFonts w:ascii="Times New Roman" w:hAnsi="Times New Roman" w:cs="Times New Roman"/>
        <w:sz w:val="20"/>
        <w:szCs w:val="20"/>
      </w:rPr>
      <w:t>0221_LNG_nodarb_progr_VKKF_Covid19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FF7CA" w14:textId="77777777" w:rsidR="000606DB" w:rsidRDefault="000606DB" w:rsidP="00894C55">
      <w:pPr>
        <w:spacing w:after="0" w:line="240" w:lineRule="auto"/>
      </w:pPr>
      <w:r>
        <w:separator/>
      </w:r>
    </w:p>
  </w:footnote>
  <w:footnote w:type="continuationSeparator" w:id="0">
    <w:p w14:paraId="2F070BCB" w14:textId="77777777" w:rsidR="000606DB" w:rsidRDefault="000606D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2E6EA7" w:rsidR="00B20DAC" w:rsidRDefault="00B20DAC" w14:paraId="45712A64" w14:textId="77777777">
        <w:pPr>
          <w:pStyle w:val="Galvene"/>
          <w:jc w:val="center"/>
          <w:rPr>
            <w:rFonts w:ascii="Times New Roman" w:hAnsi="Times New Roman" w:cs="Times New Roman"/>
            <w:sz w:val="24"/>
            <w:szCs w:val="24"/>
          </w:rPr>
        </w:pPr>
        <w:r w:rsidRPr="002E6EA7">
          <w:rPr>
            <w:rFonts w:ascii="Times New Roman" w:hAnsi="Times New Roman" w:cs="Times New Roman"/>
            <w:sz w:val="24"/>
            <w:szCs w:val="24"/>
          </w:rPr>
          <w:fldChar w:fldCharType="begin"/>
        </w:r>
        <w:r w:rsidRPr="002E6EA7">
          <w:rPr>
            <w:rFonts w:ascii="Times New Roman" w:hAnsi="Times New Roman" w:cs="Times New Roman"/>
            <w:sz w:val="24"/>
            <w:szCs w:val="24"/>
          </w:rPr>
          <w:instrText xml:space="preserve"> PAGE   \* MERGEFORMAT </w:instrText>
        </w:r>
        <w:r w:rsidRPr="002E6EA7">
          <w:rPr>
            <w:rFonts w:ascii="Times New Roman" w:hAnsi="Times New Roman" w:cs="Times New Roman"/>
            <w:sz w:val="24"/>
            <w:szCs w:val="24"/>
          </w:rPr>
          <w:fldChar w:fldCharType="separate"/>
        </w:r>
        <w:r w:rsidR="003F0D79">
          <w:rPr>
            <w:rFonts w:ascii="Times New Roman" w:hAnsi="Times New Roman" w:cs="Times New Roman"/>
            <w:noProof/>
            <w:sz w:val="24"/>
            <w:szCs w:val="24"/>
          </w:rPr>
          <w:t>12</w:t>
        </w:r>
        <w:r w:rsidRPr="002E6EA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518"/>
    <w:multiLevelType w:val="hybridMultilevel"/>
    <w:tmpl w:val="41E449AA"/>
    <w:lvl w:ilvl="0" w:tplc="85EC1412">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D47A0"/>
    <w:multiLevelType w:val="hybridMultilevel"/>
    <w:tmpl w:val="9B080700"/>
    <w:lvl w:ilvl="0" w:tplc="ADB68FEA">
      <w:start w:val="1"/>
      <w:numFmt w:val="decimal"/>
      <w:lvlText w:val="%1)"/>
      <w:lvlJc w:val="left"/>
      <w:pPr>
        <w:ind w:left="1542" w:hanging="9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D133EC4"/>
    <w:multiLevelType w:val="hybridMultilevel"/>
    <w:tmpl w:val="8BC80058"/>
    <w:lvl w:ilvl="0" w:tplc="1C4E63F0">
      <w:start w:val="1"/>
      <w:numFmt w:val="decimal"/>
      <w:lvlText w:val="%1)"/>
      <w:lvlJc w:val="left"/>
      <w:pPr>
        <w:ind w:left="840" w:hanging="4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26AE7"/>
    <w:multiLevelType w:val="hybridMultilevel"/>
    <w:tmpl w:val="F90CE486"/>
    <w:lvl w:ilvl="0" w:tplc="715E9B46">
      <w:start w:val="1"/>
      <w:numFmt w:val="decimal"/>
      <w:lvlText w:val="%1)"/>
      <w:lvlJc w:val="left"/>
      <w:pPr>
        <w:ind w:left="720" w:hanging="360"/>
      </w:pPr>
      <w:rPr>
        <w:rFonts w:ascii="Times New Roman" w:hAnsi="Times New Roman"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 w15:restartNumberingAfterBreak="0">
    <w:nsid w:val="3DDB3C47"/>
    <w:multiLevelType w:val="hybridMultilevel"/>
    <w:tmpl w:val="86362822"/>
    <w:lvl w:ilvl="0" w:tplc="0409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B34AB0"/>
    <w:multiLevelType w:val="hybridMultilevel"/>
    <w:tmpl w:val="BF34BC18"/>
    <w:lvl w:ilvl="0" w:tplc="3F262676">
      <w:start w:val="2"/>
      <w:numFmt w:val="decimal"/>
      <w:lvlText w:val="%1)"/>
      <w:lvlJc w:val="left"/>
      <w:pPr>
        <w:ind w:left="927" w:hanging="360"/>
      </w:pPr>
      <w:rPr>
        <w:rFonts w:ascii="Times New Roman" w:hAnsi="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5214F1F"/>
    <w:multiLevelType w:val="hybridMultilevel"/>
    <w:tmpl w:val="2418FD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62926E2"/>
    <w:multiLevelType w:val="hybridMultilevel"/>
    <w:tmpl w:val="663EC950"/>
    <w:lvl w:ilvl="0" w:tplc="2E8E7C4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354656"/>
    <w:multiLevelType w:val="multilevel"/>
    <w:tmpl w:val="3E70DDC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69BD3B04"/>
    <w:multiLevelType w:val="hybridMultilevel"/>
    <w:tmpl w:val="10DABC60"/>
    <w:lvl w:ilvl="0" w:tplc="A80696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A01E5D"/>
    <w:multiLevelType w:val="hybridMultilevel"/>
    <w:tmpl w:val="F18AEB98"/>
    <w:lvl w:ilvl="0" w:tplc="34F06C06">
      <w:start w:val="1"/>
      <w:numFmt w:val="lowerLetter"/>
      <w:lvlText w:val="%1)"/>
      <w:lvlJc w:val="left"/>
      <w:pPr>
        <w:ind w:left="717" w:hanging="360"/>
      </w:pPr>
      <w:rPr>
        <w:rFonts w:eastAsia="Calibri" w:hint="default"/>
        <w:color w:val="auto"/>
      </w:rPr>
    </w:lvl>
    <w:lvl w:ilvl="1" w:tplc="E90C1D24">
      <w:start w:val="1"/>
      <w:numFmt w:val="decimal"/>
      <w:lvlText w:val="%2)"/>
      <w:lvlJc w:val="left"/>
      <w:pPr>
        <w:ind w:left="1707" w:hanging="630"/>
      </w:pPr>
      <w:rPr>
        <w:rFonts w:hint="default"/>
      </w:r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0" w15:restartNumberingAfterBreak="0">
    <w:nsid w:val="74F34F55"/>
    <w:multiLevelType w:val="hybridMultilevel"/>
    <w:tmpl w:val="E0106CAC"/>
    <w:lvl w:ilvl="0" w:tplc="7A70C14C">
      <w:start w:val="1"/>
      <w:numFmt w:val="decimal"/>
      <w:lvlText w:val="%1)"/>
      <w:lvlJc w:val="left"/>
      <w:pPr>
        <w:ind w:left="1080" w:hanging="360"/>
      </w:pPr>
      <w:rPr>
        <w:rFonts w:ascii="Times New Roman" w:eastAsiaTheme="minorHAnsi" w:hAnsi="Times New Roman" w:cstheme="minorBid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3" w15:restartNumberingAfterBreak="0">
    <w:nsid w:val="7E221FBC"/>
    <w:multiLevelType w:val="hybridMultilevel"/>
    <w:tmpl w:val="3A3201E2"/>
    <w:lvl w:ilvl="0" w:tplc="5EF40C4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EFA168C"/>
    <w:multiLevelType w:val="hybridMultilevel"/>
    <w:tmpl w:val="2D988CEE"/>
    <w:lvl w:ilvl="0" w:tplc="F49CA5C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21"/>
  </w:num>
  <w:num w:numId="4">
    <w:abstractNumId w:val="4"/>
  </w:num>
  <w:num w:numId="5">
    <w:abstractNumId w:val="16"/>
  </w:num>
  <w:num w:numId="6">
    <w:abstractNumId w:val="3"/>
  </w:num>
  <w:num w:numId="7">
    <w:abstractNumId w:val="9"/>
  </w:num>
  <w:num w:numId="8">
    <w:abstractNumId w:val="22"/>
  </w:num>
  <w:num w:numId="9">
    <w:abstractNumId w:val="5"/>
  </w:num>
  <w:num w:numId="10">
    <w:abstractNumId w:val="14"/>
  </w:num>
  <w:num w:numId="11">
    <w:abstractNumId w:val="20"/>
  </w:num>
  <w:num w:numId="12">
    <w:abstractNumId w:val="8"/>
  </w:num>
  <w:num w:numId="13">
    <w:abstractNumId w:val="13"/>
  </w:num>
  <w:num w:numId="14">
    <w:abstractNumId w:val="18"/>
  </w:num>
  <w:num w:numId="15">
    <w:abstractNumId w:val="24"/>
  </w:num>
  <w:num w:numId="16">
    <w:abstractNumId w:val="2"/>
  </w:num>
  <w:num w:numId="17">
    <w:abstractNumId w:val="7"/>
  </w:num>
  <w:num w:numId="18">
    <w:abstractNumId w:val="23"/>
  </w:num>
  <w:num w:numId="19">
    <w:abstractNumId w:val="19"/>
  </w:num>
  <w:num w:numId="20">
    <w:abstractNumId w:val="11"/>
  </w:num>
  <w:num w:numId="21">
    <w:abstractNumId w:val="15"/>
  </w:num>
  <w:num w:numId="22">
    <w:abstractNumId w:val="1"/>
  </w:num>
  <w:num w:numId="23">
    <w:abstractNumId w:val="17"/>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624E"/>
    <w:rsid w:val="000239AE"/>
    <w:rsid w:val="0002708B"/>
    <w:rsid w:val="000272A5"/>
    <w:rsid w:val="00032140"/>
    <w:rsid w:val="00033D7E"/>
    <w:rsid w:val="00036235"/>
    <w:rsid w:val="00037942"/>
    <w:rsid w:val="0004370B"/>
    <w:rsid w:val="0005473D"/>
    <w:rsid w:val="00055582"/>
    <w:rsid w:val="000606DB"/>
    <w:rsid w:val="00075B18"/>
    <w:rsid w:val="00085703"/>
    <w:rsid w:val="00093490"/>
    <w:rsid w:val="00095591"/>
    <w:rsid w:val="0009630E"/>
    <w:rsid w:val="000A2399"/>
    <w:rsid w:val="000A63EC"/>
    <w:rsid w:val="000A6E9C"/>
    <w:rsid w:val="000B297C"/>
    <w:rsid w:val="000B7A96"/>
    <w:rsid w:val="000B7E3F"/>
    <w:rsid w:val="000C2FF0"/>
    <w:rsid w:val="000D4FAD"/>
    <w:rsid w:val="000D56BE"/>
    <w:rsid w:val="000D587E"/>
    <w:rsid w:val="000D5A4B"/>
    <w:rsid w:val="000D6FD3"/>
    <w:rsid w:val="000E61BA"/>
    <w:rsid w:val="000F773D"/>
    <w:rsid w:val="00102375"/>
    <w:rsid w:val="00103C22"/>
    <w:rsid w:val="00104DB3"/>
    <w:rsid w:val="00113AB7"/>
    <w:rsid w:val="0012352E"/>
    <w:rsid w:val="0012465D"/>
    <w:rsid w:val="00125120"/>
    <w:rsid w:val="00126B8B"/>
    <w:rsid w:val="001354BE"/>
    <w:rsid w:val="001463DA"/>
    <w:rsid w:val="001479F6"/>
    <w:rsid w:val="001536DA"/>
    <w:rsid w:val="001567BF"/>
    <w:rsid w:val="001778B6"/>
    <w:rsid w:val="0018499E"/>
    <w:rsid w:val="001A482C"/>
    <w:rsid w:val="001C1FF5"/>
    <w:rsid w:val="001C3358"/>
    <w:rsid w:val="001C59B7"/>
    <w:rsid w:val="001C5A2A"/>
    <w:rsid w:val="001D2286"/>
    <w:rsid w:val="001D24E3"/>
    <w:rsid w:val="001F5667"/>
    <w:rsid w:val="001F7240"/>
    <w:rsid w:val="001F78FE"/>
    <w:rsid w:val="001F7B48"/>
    <w:rsid w:val="00207D12"/>
    <w:rsid w:val="00220CB2"/>
    <w:rsid w:val="00224688"/>
    <w:rsid w:val="00226B6D"/>
    <w:rsid w:val="0023313D"/>
    <w:rsid w:val="00236670"/>
    <w:rsid w:val="0023784C"/>
    <w:rsid w:val="00241A84"/>
    <w:rsid w:val="00243426"/>
    <w:rsid w:val="00247F7D"/>
    <w:rsid w:val="00252698"/>
    <w:rsid w:val="002603D7"/>
    <w:rsid w:val="0026588C"/>
    <w:rsid w:val="00272A0C"/>
    <w:rsid w:val="0027515C"/>
    <w:rsid w:val="0028408B"/>
    <w:rsid w:val="00286E9B"/>
    <w:rsid w:val="00290647"/>
    <w:rsid w:val="002915CF"/>
    <w:rsid w:val="00291DB6"/>
    <w:rsid w:val="002975AA"/>
    <w:rsid w:val="002A0D2F"/>
    <w:rsid w:val="002A524F"/>
    <w:rsid w:val="002B5C48"/>
    <w:rsid w:val="002B5C78"/>
    <w:rsid w:val="002B67F8"/>
    <w:rsid w:val="002D085B"/>
    <w:rsid w:val="002D6045"/>
    <w:rsid w:val="002E058D"/>
    <w:rsid w:val="002E1C05"/>
    <w:rsid w:val="002E6EA7"/>
    <w:rsid w:val="002F318A"/>
    <w:rsid w:val="002F3B85"/>
    <w:rsid w:val="002F6CAB"/>
    <w:rsid w:val="00305D17"/>
    <w:rsid w:val="00305EA1"/>
    <w:rsid w:val="00312768"/>
    <w:rsid w:val="00321852"/>
    <w:rsid w:val="00321ABA"/>
    <w:rsid w:val="00335591"/>
    <w:rsid w:val="003417A8"/>
    <w:rsid w:val="003431EC"/>
    <w:rsid w:val="003546FC"/>
    <w:rsid w:val="003552CE"/>
    <w:rsid w:val="0036204A"/>
    <w:rsid w:val="0036699F"/>
    <w:rsid w:val="003729A6"/>
    <w:rsid w:val="00375025"/>
    <w:rsid w:val="0038446C"/>
    <w:rsid w:val="00385FF0"/>
    <w:rsid w:val="003A1BF0"/>
    <w:rsid w:val="003A27FD"/>
    <w:rsid w:val="003A6985"/>
    <w:rsid w:val="003B0BF9"/>
    <w:rsid w:val="003C0081"/>
    <w:rsid w:val="003C3CBE"/>
    <w:rsid w:val="003C4321"/>
    <w:rsid w:val="003C5459"/>
    <w:rsid w:val="003D11DB"/>
    <w:rsid w:val="003D5CEF"/>
    <w:rsid w:val="003D7CF6"/>
    <w:rsid w:val="003E011A"/>
    <w:rsid w:val="003E0791"/>
    <w:rsid w:val="003E0DBF"/>
    <w:rsid w:val="003F0D79"/>
    <w:rsid w:val="003F28AC"/>
    <w:rsid w:val="003F3514"/>
    <w:rsid w:val="003F53DE"/>
    <w:rsid w:val="00400065"/>
    <w:rsid w:val="0041142F"/>
    <w:rsid w:val="004124D2"/>
    <w:rsid w:val="004205BA"/>
    <w:rsid w:val="00422744"/>
    <w:rsid w:val="00425BDD"/>
    <w:rsid w:val="00426A49"/>
    <w:rsid w:val="00434DED"/>
    <w:rsid w:val="00440A20"/>
    <w:rsid w:val="00441B79"/>
    <w:rsid w:val="004454FE"/>
    <w:rsid w:val="00450601"/>
    <w:rsid w:val="00450A67"/>
    <w:rsid w:val="00456E40"/>
    <w:rsid w:val="00463FAF"/>
    <w:rsid w:val="00464FEC"/>
    <w:rsid w:val="004654E7"/>
    <w:rsid w:val="00467E20"/>
    <w:rsid w:val="0047188C"/>
    <w:rsid w:val="00471F27"/>
    <w:rsid w:val="004751AA"/>
    <w:rsid w:val="00477C8E"/>
    <w:rsid w:val="00483A84"/>
    <w:rsid w:val="004850C1"/>
    <w:rsid w:val="004911E9"/>
    <w:rsid w:val="00491A01"/>
    <w:rsid w:val="004950B4"/>
    <w:rsid w:val="00497DA6"/>
    <w:rsid w:val="004A4A23"/>
    <w:rsid w:val="004A5A04"/>
    <w:rsid w:val="004B127E"/>
    <w:rsid w:val="004B2557"/>
    <w:rsid w:val="004C2EE8"/>
    <w:rsid w:val="004D1CBF"/>
    <w:rsid w:val="004E4E28"/>
    <w:rsid w:val="004E5758"/>
    <w:rsid w:val="004E63EE"/>
    <w:rsid w:val="004E6641"/>
    <w:rsid w:val="004E72CD"/>
    <w:rsid w:val="004F4B3D"/>
    <w:rsid w:val="0050178F"/>
    <w:rsid w:val="0050181C"/>
    <w:rsid w:val="00501E95"/>
    <w:rsid w:val="0050375F"/>
    <w:rsid w:val="00506FDF"/>
    <w:rsid w:val="0051050D"/>
    <w:rsid w:val="00511D43"/>
    <w:rsid w:val="00524B68"/>
    <w:rsid w:val="0052591C"/>
    <w:rsid w:val="0053178E"/>
    <w:rsid w:val="00537448"/>
    <w:rsid w:val="005407B6"/>
    <w:rsid w:val="00541F8D"/>
    <w:rsid w:val="0055068C"/>
    <w:rsid w:val="00554D59"/>
    <w:rsid w:val="00555658"/>
    <w:rsid w:val="0056044D"/>
    <w:rsid w:val="00570619"/>
    <w:rsid w:val="00572911"/>
    <w:rsid w:val="0057322B"/>
    <w:rsid w:val="00573DF9"/>
    <w:rsid w:val="00577735"/>
    <w:rsid w:val="0058169A"/>
    <w:rsid w:val="00592143"/>
    <w:rsid w:val="00594723"/>
    <w:rsid w:val="005A22FF"/>
    <w:rsid w:val="005A4CFA"/>
    <w:rsid w:val="005A5E29"/>
    <w:rsid w:val="005B5FDD"/>
    <w:rsid w:val="005C2152"/>
    <w:rsid w:val="005D44BE"/>
    <w:rsid w:val="005F0065"/>
    <w:rsid w:val="00601865"/>
    <w:rsid w:val="00614D18"/>
    <w:rsid w:val="00625AD2"/>
    <w:rsid w:val="006360B2"/>
    <w:rsid w:val="00652978"/>
    <w:rsid w:val="0065432E"/>
    <w:rsid w:val="00655F2C"/>
    <w:rsid w:val="00665B25"/>
    <w:rsid w:val="00670C9D"/>
    <w:rsid w:val="00674931"/>
    <w:rsid w:val="006775DC"/>
    <w:rsid w:val="0068418A"/>
    <w:rsid w:val="006A0D04"/>
    <w:rsid w:val="006C5A75"/>
    <w:rsid w:val="006C66EC"/>
    <w:rsid w:val="006E1081"/>
    <w:rsid w:val="006E23A2"/>
    <w:rsid w:val="006E4146"/>
    <w:rsid w:val="006E6AE5"/>
    <w:rsid w:val="00720585"/>
    <w:rsid w:val="00733EB5"/>
    <w:rsid w:val="00736602"/>
    <w:rsid w:val="00736F69"/>
    <w:rsid w:val="00737339"/>
    <w:rsid w:val="007406F8"/>
    <w:rsid w:val="007452C9"/>
    <w:rsid w:val="00756319"/>
    <w:rsid w:val="007575E7"/>
    <w:rsid w:val="0076143B"/>
    <w:rsid w:val="0076501C"/>
    <w:rsid w:val="00773AF6"/>
    <w:rsid w:val="00773C3A"/>
    <w:rsid w:val="00774024"/>
    <w:rsid w:val="007748AA"/>
    <w:rsid w:val="0077497D"/>
    <w:rsid w:val="00783E69"/>
    <w:rsid w:val="007845B2"/>
    <w:rsid w:val="0078693C"/>
    <w:rsid w:val="00795F71"/>
    <w:rsid w:val="007B017C"/>
    <w:rsid w:val="007B5ADF"/>
    <w:rsid w:val="007B611D"/>
    <w:rsid w:val="007B7FA9"/>
    <w:rsid w:val="007C063F"/>
    <w:rsid w:val="007C7E78"/>
    <w:rsid w:val="007D0830"/>
    <w:rsid w:val="007D10BC"/>
    <w:rsid w:val="007E0AC2"/>
    <w:rsid w:val="007E1517"/>
    <w:rsid w:val="007E15CE"/>
    <w:rsid w:val="007E3ED8"/>
    <w:rsid w:val="007E5F7A"/>
    <w:rsid w:val="007E73AB"/>
    <w:rsid w:val="007F0ED6"/>
    <w:rsid w:val="007F32E7"/>
    <w:rsid w:val="007F6C27"/>
    <w:rsid w:val="008139BF"/>
    <w:rsid w:val="008162DD"/>
    <w:rsid w:val="00816C11"/>
    <w:rsid w:val="00817EAB"/>
    <w:rsid w:val="00826B02"/>
    <w:rsid w:val="0083323A"/>
    <w:rsid w:val="00837AFE"/>
    <w:rsid w:val="00841737"/>
    <w:rsid w:val="008466F2"/>
    <w:rsid w:val="00852AA7"/>
    <w:rsid w:val="008624B6"/>
    <w:rsid w:val="00863F5D"/>
    <w:rsid w:val="00866D0B"/>
    <w:rsid w:val="00872484"/>
    <w:rsid w:val="008928FD"/>
    <w:rsid w:val="00893F97"/>
    <w:rsid w:val="0089414E"/>
    <w:rsid w:val="00894816"/>
    <w:rsid w:val="00894C55"/>
    <w:rsid w:val="00895BFA"/>
    <w:rsid w:val="008A03B3"/>
    <w:rsid w:val="008B6FB0"/>
    <w:rsid w:val="008C021F"/>
    <w:rsid w:val="008C6391"/>
    <w:rsid w:val="008D0C3A"/>
    <w:rsid w:val="008D35C5"/>
    <w:rsid w:val="008D7083"/>
    <w:rsid w:val="008E295A"/>
    <w:rsid w:val="008E3EB6"/>
    <w:rsid w:val="008E5B53"/>
    <w:rsid w:val="008E67B4"/>
    <w:rsid w:val="008F599A"/>
    <w:rsid w:val="008F7CFA"/>
    <w:rsid w:val="0090106B"/>
    <w:rsid w:val="00906BFD"/>
    <w:rsid w:val="00916E21"/>
    <w:rsid w:val="009256D2"/>
    <w:rsid w:val="00926789"/>
    <w:rsid w:val="00931369"/>
    <w:rsid w:val="0093163B"/>
    <w:rsid w:val="00940EB8"/>
    <w:rsid w:val="00941407"/>
    <w:rsid w:val="009470D3"/>
    <w:rsid w:val="00955250"/>
    <w:rsid w:val="009774C7"/>
    <w:rsid w:val="00983C6F"/>
    <w:rsid w:val="00992C2E"/>
    <w:rsid w:val="00993B53"/>
    <w:rsid w:val="009960D5"/>
    <w:rsid w:val="009963F1"/>
    <w:rsid w:val="00997F8F"/>
    <w:rsid w:val="009A0741"/>
    <w:rsid w:val="009A262D"/>
    <w:rsid w:val="009A2654"/>
    <w:rsid w:val="009A4B66"/>
    <w:rsid w:val="009B2BDD"/>
    <w:rsid w:val="009D1BEC"/>
    <w:rsid w:val="009D4CB0"/>
    <w:rsid w:val="009D5349"/>
    <w:rsid w:val="009E0E25"/>
    <w:rsid w:val="009F2041"/>
    <w:rsid w:val="009F3DE7"/>
    <w:rsid w:val="009F77D9"/>
    <w:rsid w:val="00A00422"/>
    <w:rsid w:val="00A03AC7"/>
    <w:rsid w:val="00A07B60"/>
    <w:rsid w:val="00A10FC3"/>
    <w:rsid w:val="00A133D1"/>
    <w:rsid w:val="00A20DCC"/>
    <w:rsid w:val="00A21178"/>
    <w:rsid w:val="00A23E0A"/>
    <w:rsid w:val="00A24E09"/>
    <w:rsid w:val="00A3306C"/>
    <w:rsid w:val="00A37DB4"/>
    <w:rsid w:val="00A401FE"/>
    <w:rsid w:val="00A53562"/>
    <w:rsid w:val="00A6073E"/>
    <w:rsid w:val="00A615B8"/>
    <w:rsid w:val="00A63E8B"/>
    <w:rsid w:val="00A6461C"/>
    <w:rsid w:val="00A6702F"/>
    <w:rsid w:val="00A70DC1"/>
    <w:rsid w:val="00A72BC8"/>
    <w:rsid w:val="00A77025"/>
    <w:rsid w:val="00A859C0"/>
    <w:rsid w:val="00A9511B"/>
    <w:rsid w:val="00A97030"/>
    <w:rsid w:val="00AB440B"/>
    <w:rsid w:val="00AC6847"/>
    <w:rsid w:val="00AC7C2A"/>
    <w:rsid w:val="00AD1B5D"/>
    <w:rsid w:val="00AD1BD1"/>
    <w:rsid w:val="00AE485C"/>
    <w:rsid w:val="00AE5567"/>
    <w:rsid w:val="00AF1239"/>
    <w:rsid w:val="00AF49E9"/>
    <w:rsid w:val="00AF6158"/>
    <w:rsid w:val="00AF6B7B"/>
    <w:rsid w:val="00B04C84"/>
    <w:rsid w:val="00B06429"/>
    <w:rsid w:val="00B06CF6"/>
    <w:rsid w:val="00B105C7"/>
    <w:rsid w:val="00B16480"/>
    <w:rsid w:val="00B17A27"/>
    <w:rsid w:val="00B20DAC"/>
    <w:rsid w:val="00B211D1"/>
    <w:rsid w:val="00B2165C"/>
    <w:rsid w:val="00B23E5D"/>
    <w:rsid w:val="00B2404A"/>
    <w:rsid w:val="00B27BE3"/>
    <w:rsid w:val="00B300D0"/>
    <w:rsid w:val="00B304F3"/>
    <w:rsid w:val="00B318C7"/>
    <w:rsid w:val="00B52E82"/>
    <w:rsid w:val="00B60E69"/>
    <w:rsid w:val="00B61C9C"/>
    <w:rsid w:val="00B64563"/>
    <w:rsid w:val="00B75F28"/>
    <w:rsid w:val="00B81B63"/>
    <w:rsid w:val="00B9324B"/>
    <w:rsid w:val="00B976A0"/>
    <w:rsid w:val="00BA20AA"/>
    <w:rsid w:val="00BA2587"/>
    <w:rsid w:val="00BA3AA5"/>
    <w:rsid w:val="00BB194F"/>
    <w:rsid w:val="00BC3DF1"/>
    <w:rsid w:val="00BD4425"/>
    <w:rsid w:val="00BE25A4"/>
    <w:rsid w:val="00C0474F"/>
    <w:rsid w:val="00C172DA"/>
    <w:rsid w:val="00C227D8"/>
    <w:rsid w:val="00C23CC5"/>
    <w:rsid w:val="00C25B49"/>
    <w:rsid w:val="00C3021A"/>
    <w:rsid w:val="00C35712"/>
    <w:rsid w:val="00C3601C"/>
    <w:rsid w:val="00C42368"/>
    <w:rsid w:val="00C45F34"/>
    <w:rsid w:val="00C565CE"/>
    <w:rsid w:val="00C56B92"/>
    <w:rsid w:val="00C60178"/>
    <w:rsid w:val="00C64B86"/>
    <w:rsid w:val="00C67AAB"/>
    <w:rsid w:val="00C715EB"/>
    <w:rsid w:val="00C75708"/>
    <w:rsid w:val="00C908F0"/>
    <w:rsid w:val="00CA068A"/>
    <w:rsid w:val="00CB1425"/>
    <w:rsid w:val="00CB7139"/>
    <w:rsid w:val="00CC0D2D"/>
    <w:rsid w:val="00CC32AB"/>
    <w:rsid w:val="00CC683D"/>
    <w:rsid w:val="00CD17D8"/>
    <w:rsid w:val="00CD2EFE"/>
    <w:rsid w:val="00CD7366"/>
    <w:rsid w:val="00CD7FEA"/>
    <w:rsid w:val="00CE20E3"/>
    <w:rsid w:val="00CE5657"/>
    <w:rsid w:val="00CF3474"/>
    <w:rsid w:val="00CF5BC5"/>
    <w:rsid w:val="00D02691"/>
    <w:rsid w:val="00D03196"/>
    <w:rsid w:val="00D055C0"/>
    <w:rsid w:val="00D12E3C"/>
    <w:rsid w:val="00D133F8"/>
    <w:rsid w:val="00D14050"/>
    <w:rsid w:val="00D14A3E"/>
    <w:rsid w:val="00D15C90"/>
    <w:rsid w:val="00D17143"/>
    <w:rsid w:val="00D22734"/>
    <w:rsid w:val="00D24072"/>
    <w:rsid w:val="00D32F95"/>
    <w:rsid w:val="00D3340D"/>
    <w:rsid w:val="00D36602"/>
    <w:rsid w:val="00D41891"/>
    <w:rsid w:val="00D45128"/>
    <w:rsid w:val="00D5643F"/>
    <w:rsid w:val="00D60D0B"/>
    <w:rsid w:val="00D756FD"/>
    <w:rsid w:val="00D77E38"/>
    <w:rsid w:val="00D77F6A"/>
    <w:rsid w:val="00D80644"/>
    <w:rsid w:val="00D84943"/>
    <w:rsid w:val="00D84C1C"/>
    <w:rsid w:val="00D93283"/>
    <w:rsid w:val="00D979B9"/>
    <w:rsid w:val="00DA1F7E"/>
    <w:rsid w:val="00DB2C0F"/>
    <w:rsid w:val="00DB3D64"/>
    <w:rsid w:val="00DC4435"/>
    <w:rsid w:val="00DC6833"/>
    <w:rsid w:val="00DD3C0C"/>
    <w:rsid w:val="00DE2DFC"/>
    <w:rsid w:val="00DE509C"/>
    <w:rsid w:val="00DE5603"/>
    <w:rsid w:val="00DF04F8"/>
    <w:rsid w:val="00DF62E8"/>
    <w:rsid w:val="00E02D9E"/>
    <w:rsid w:val="00E1219D"/>
    <w:rsid w:val="00E12DE3"/>
    <w:rsid w:val="00E2048B"/>
    <w:rsid w:val="00E20E77"/>
    <w:rsid w:val="00E33387"/>
    <w:rsid w:val="00E3662B"/>
    <w:rsid w:val="00E3716B"/>
    <w:rsid w:val="00E40780"/>
    <w:rsid w:val="00E42764"/>
    <w:rsid w:val="00E45E36"/>
    <w:rsid w:val="00E5154C"/>
    <w:rsid w:val="00E5323B"/>
    <w:rsid w:val="00E63F2E"/>
    <w:rsid w:val="00E67227"/>
    <w:rsid w:val="00E72FD2"/>
    <w:rsid w:val="00E76FE4"/>
    <w:rsid w:val="00E82DF5"/>
    <w:rsid w:val="00E83818"/>
    <w:rsid w:val="00E8749E"/>
    <w:rsid w:val="00E90C01"/>
    <w:rsid w:val="00E9447B"/>
    <w:rsid w:val="00E9587B"/>
    <w:rsid w:val="00EA486E"/>
    <w:rsid w:val="00EB39F0"/>
    <w:rsid w:val="00EB6023"/>
    <w:rsid w:val="00ED0A7B"/>
    <w:rsid w:val="00EE2AF0"/>
    <w:rsid w:val="00EF0844"/>
    <w:rsid w:val="00EF596D"/>
    <w:rsid w:val="00EF7E5B"/>
    <w:rsid w:val="00F00390"/>
    <w:rsid w:val="00F11290"/>
    <w:rsid w:val="00F25FDC"/>
    <w:rsid w:val="00F34B00"/>
    <w:rsid w:val="00F379A0"/>
    <w:rsid w:val="00F40E4D"/>
    <w:rsid w:val="00F42E68"/>
    <w:rsid w:val="00F46778"/>
    <w:rsid w:val="00F50DFD"/>
    <w:rsid w:val="00F51E9B"/>
    <w:rsid w:val="00F53DAC"/>
    <w:rsid w:val="00F57B0C"/>
    <w:rsid w:val="00F64B97"/>
    <w:rsid w:val="00F65710"/>
    <w:rsid w:val="00F80B22"/>
    <w:rsid w:val="00F81B31"/>
    <w:rsid w:val="00F83E17"/>
    <w:rsid w:val="00F90738"/>
    <w:rsid w:val="00FA168D"/>
    <w:rsid w:val="00FA2491"/>
    <w:rsid w:val="00FA2964"/>
    <w:rsid w:val="00FA2B7A"/>
    <w:rsid w:val="00FA3840"/>
    <w:rsid w:val="00FA4006"/>
    <w:rsid w:val="00FA4F6E"/>
    <w:rsid w:val="00FA4FA5"/>
    <w:rsid w:val="00FB3D03"/>
    <w:rsid w:val="00FB4C1C"/>
    <w:rsid w:val="00FB67EC"/>
    <w:rsid w:val="00FC048D"/>
    <w:rsid w:val="00FC3C68"/>
    <w:rsid w:val="00FC4C95"/>
    <w:rsid w:val="00FC5AD7"/>
    <w:rsid w:val="00FC613A"/>
    <w:rsid w:val="00FC6EDA"/>
    <w:rsid w:val="00FD4735"/>
    <w:rsid w:val="00FE2700"/>
    <w:rsid w:val="00FE3183"/>
    <w:rsid w:val="00FE4D5C"/>
    <w:rsid w:val="00FE73AD"/>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03DDA"/>
  <w15:docId w15:val="{CDBBA621-1EEE-41A1-8551-CAD92B73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51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37448"/>
    <w:rPr>
      <w:sz w:val="16"/>
      <w:szCs w:val="16"/>
    </w:rPr>
  </w:style>
  <w:style w:type="paragraph" w:styleId="Komentrateksts">
    <w:name w:val="annotation text"/>
    <w:basedOn w:val="Parasts"/>
    <w:link w:val="KomentratekstsRakstz"/>
    <w:uiPriority w:val="99"/>
    <w:semiHidden/>
    <w:unhideWhenUsed/>
    <w:rsid w:val="0053744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37448"/>
    <w:rPr>
      <w:sz w:val="20"/>
      <w:szCs w:val="20"/>
    </w:rPr>
  </w:style>
  <w:style w:type="paragraph" w:styleId="Komentratma">
    <w:name w:val="annotation subject"/>
    <w:basedOn w:val="Komentrateksts"/>
    <w:next w:val="Komentrateksts"/>
    <w:link w:val="KomentratmaRakstz"/>
    <w:uiPriority w:val="99"/>
    <w:semiHidden/>
    <w:unhideWhenUsed/>
    <w:rsid w:val="00537448"/>
    <w:rPr>
      <w:b/>
      <w:bCs/>
    </w:rPr>
  </w:style>
  <w:style w:type="character" w:customStyle="1" w:styleId="KomentratmaRakstz">
    <w:name w:val="Komentāra tēma Rakstz."/>
    <w:basedOn w:val="KomentratekstsRakstz"/>
    <w:link w:val="Komentratma"/>
    <w:uiPriority w:val="99"/>
    <w:semiHidden/>
    <w:rsid w:val="005374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47290708">
      <w:bodyDiv w:val="1"/>
      <w:marLeft w:val="0"/>
      <w:marRight w:val="0"/>
      <w:marTop w:val="0"/>
      <w:marBottom w:val="0"/>
      <w:divBdr>
        <w:top w:val="none" w:sz="0" w:space="0" w:color="auto"/>
        <w:left w:val="none" w:sz="0" w:space="0" w:color="auto"/>
        <w:bottom w:val="none" w:sz="0" w:space="0" w:color="auto"/>
        <w:right w:val="none" w:sz="0" w:space="0" w:color="auto"/>
      </w:divBdr>
      <w:divsChild>
        <w:div w:id="1759328433">
          <w:marLeft w:val="0"/>
          <w:marRight w:val="0"/>
          <w:marTop w:val="0"/>
          <w:marBottom w:val="0"/>
          <w:divBdr>
            <w:top w:val="none" w:sz="0" w:space="0" w:color="auto"/>
            <w:left w:val="none" w:sz="0" w:space="0" w:color="auto"/>
            <w:bottom w:val="none" w:sz="0" w:space="0" w:color="auto"/>
            <w:right w:val="none" w:sz="0" w:space="0" w:color="auto"/>
          </w:divBdr>
          <w:divsChild>
            <w:div w:id="1208838497">
              <w:marLeft w:val="0"/>
              <w:marRight w:val="0"/>
              <w:marTop w:val="0"/>
              <w:marBottom w:val="0"/>
              <w:divBdr>
                <w:top w:val="none" w:sz="0" w:space="0" w:color="auto"/>
                <w:left w:val="none" w:sz="0" w:space="0" w:color="auto"/>
                <w:bottom w:val="none" w:sz="0" w:space="0" w:color="auto"/>
                <w:right w:val="none" w:sz="0" w:space="0" w:color="auto"/>
              </w:divBdr>
              <w:divsChild>
                <w:div w:id="2099980149">
                  <w:marLeft w:val="0"/>
                  <w:marRight w:val="0"/>
                  <w:marTop w:val="0"/>
                  <w:marBottom w:val="0"/>
                  <w:divBdr>
                    <w:top w:val="none" w:sz="0" w:space="0" w:color="auto"/>
                    <w:left w:val="none" w:sz="0" w:space="0" w:color="auto"/>
                    <w:bottom w:val="none" w:sz="0" w:space="0" w:color="auto"/>
                    <w:right w:val="none" w:sz="0" w:space="0" w:color="auto"/>
                  </w:divBdr>
                  <w:divsChild>
                    <w:div w:id="189683411">
                      <w:marLeft w:val="-225"/>
                      <w:marRight w:val="-225"/>
                      <w:marTop w:val="0"/>
                      <w:marBottom w:val="0"/>
                      <w:divBdr>
                        <w:top w:val="none" w:sz="0" w:space="0" w:color="auto"/>
                        <w:left w:val="none" w:sz="0" w:space="0" w:color="auto"/>
                        <w:bottom w:val="none" w:sz="0" w:space="0" w:color="auto"/>
                        <w:right w:val="none" w:sz="0" w:space="0" w:color="auto"/>
                      </w:divBdr>
                      <w:divsChild>
                        <w:div w:id="225604600">
                          <w:marLeft w:val="0"/>
                          <w:marRight w:val="0"/>
                          <w:marTop w:val="0"/>
                          <w:marBottom w:val="0"/>
                          <w:divBdr>
                            <w:top w:val="none" w:sz="0" w:space="0" w:color="auto"/>
                            <w:left w:val="none" w:sz="0" w:space="0" w:color="auto"/>
                            <w:bottom w:val="none" w:sz="0" w:space="0" w:color="auto"/>
                            <w:right w:val="none" w:sz="0" w:space="0" w:color="auto"/>
                          </w:divBdr>
                          <w:divsChild>
                            <w:div w:id="21327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60460357">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Turlaj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A7474-9422-4995-83B8-031E9473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11490</Words>
  <Characters>6550</Characters>
  <Application>Microsoft Office Word</Application>
  <DocSecurity>0</DocSecurity>
  <Lines>54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Iestādes nosaukums</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Zakevica</dc:creator>
  <cp:lastModifiedBy>Inese Duļķe</cp:lastModifiedBy>
  <cp:revision>4</cp:revision>
  <cp:lastPrinted>2020-01-20T14:48:00Z</cp:lastPrinted>
  <dcterms:created xsi:type="dcterms:W3CDTF">2021-02-15T13:51:00Z</dcterms:created>
  <dcterms:modified xsi:type="dcterms:W3CDTF">2021-02-15T14:21:00Z</dcterms:modified>
</cp:coreProperties>
</file>