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5E68" w14:textId="77777777" w:rsidR="005F5C6E" w:rsidRPr="00056167" w:rsidRDefault="00C0060D" w:rsidP="0087585F">
      <w:pPr>
        <w:pStyle w:val="naisf"/>
        <w:spacing w:before="0" w:after="0"/>
        <w:ind w:firstLine="0"/>
        <w:jc w:val="center"/>
        <w:rPr>
          <w:b/>
          <w:sz w:val="22"/>
          <w:szCs w:val="22"/>
        </w:rPr>
      </w:pPr>
      <w:bookmarkStart w:id="0" w:name="_GoBack"/>
      <w:bookmarkEnd w:id="0"/>
      <w:r w:rsidRPr="00056167">
        <w:rPr>
          <w:b/>
          <w:sz w:val="22"/>
          <w:szCs w:val="22"/>
        </w:rPr>
        <w:t>Izziņa par atzinumos sniegtajiem iebildumiem</w:t>
      </w:r>
      <w:r w:rsidR="007B4663" w:rsidRPr="00056167">
        <w:rPr>
          <w:b/>
          <w:sz w:val="22"/>
          <w:szCs w:val="22"/>
        </w:rPr>
        <w:t xml:space="preserve"> </w:t>
      </w:r>
    </w:p>
    <w:p w14:paraId="270C252D" w14:textId="2054BB52" w:rsidR="006E2169" w:rsidRDefault="005F5C6E" w:rsidP="0087585F">
      <w:pPr>
        <w:pStyle w:val="naisf"/>
        <w:spacing w:before="0" w:after="0"/>
        <w:ind w:firstLine="0"/>
        <w:jc w:val="center"/>
        <w:rPr>
          <w:b/>
          <w:sz w:val="22"/>
          <w:szCs w:val="22"/>
        </w:rPr>
      </w:pPr>
      <w:r w:rsidRPr="00056167">
        <w:rPr>
          <w:b/>
          <w:sz w:val="22"/>
          <w:szCs w:val="22"/>
        </w:rPr>
        <w:t>p</w:t>
      </w:r>
      <w:r w:rsidR="001C1B68" w:rsidRPr="00056167">
        <w:rPr>
          <w:b/>
          <w:sz w:val="22"/>
          <w:szCs w:val="22"/>
        </w:rPr>
        <w:t>ar</w:t>
      </w:r>
      <w:r w:rsidRPr="00056167">
        <w:rPr>
          <w:b/>
          <w:sz w:val="22"/>
          <w:szCs w:val="22"/>
        </w:rPr>
        <w:t xml:space="preserve"> </w:t>
      </w:r>
      <w:r w:rsidR="007B4663" w:rsidRPr="00056167">
        <w:rPr>
          <w:b/>
          <w:sz w:val="22"/>
          <w:szCs w:val="22"/>
        </w:rPr>
        <w:t xml:space="preserve">Ministru kabineta </w:t>
      </w:r>
      <w:r w:rsidR="00676259">
        <w:rPr>
          <w:b/>
          <w:sz w:val="22"/>
          <w:szCs w:val="22"/>
        </w:rPr>
        <w:t>rīkojuma</w:t>
      </w:r>
      <w:r w:rsidR="007B4663" w:rsidRPr="00056167">
        <w:rPr>
          <w:b/>
          <w:sz w:val="22"/>
          <w:szCs w:val="22"/>
        </w:rPr>
        <w:t xml:space="preserve"> </w:t>
      </w:r>
      <w:r w:rsidR="00C0060D" w:rsidRPr="00056167">
        <w:rPr>
          <w:b/>
          <w:sz w:val="22"/>
          <w:szCs w:val="22"/>
        </w:rPr>
        <w:t>projektu „</w:t>
      </w:r>
      <w:r w:rsidR="00E427B7" w:rsidRPr="00E427B7">
        <w:rPr>
          <w:b/>
          <w:sz w:val="22"/>
          <w:szCs w:val="22"/>
        </w:rPr>
        <w:t xml:space="preserve">Grozījumi Ministru kabineta </w:t>
      </w:r>
      <w:proofErr w:type="gramStart"/>
      <w:r w:rsidR="00E427B7" w:rsidRPr="00E427B7">
        <w:rPr>
          <w:b/>
          <w:sz w:val="22"/>
          <w:szCs w:val="22"/>
        </w:rPr>
        <w:t>2020.gada</w:t>
      </w:r>
      <w:proofErr w:type="gramEnd"/>
      <w:r w:rsidR="00E427B7" w:rsidRPr="00E427B7">
        <w:rPr>
          <w:b/>
          <w:sz w:val="22"/>
          <w:szCs w:val="22"/>
        </w:rPr>
        <w:t xml:space="preserve"> 6.novembra rīkojumā Nr.655 </w:t>
      </w:r>
    </w:p>
    <w:p w14:paraId="6BB57F24" w14:textId="305AD0E1" w:rsidR="00897476" w:rsidRPr="00056167" w:rsidRDefault="00E427B7" w:rsidP="0087585F">
      <w:pPr>
        <w:pStyle w:val="naisf"/>
        <w:spacing w:before="0" w:after="0"/>
        <w:ind w:firstLine="0"/>
        <w:jc w:val="center"/>
        <w:rPr>
          <w:b/>
          <w:sz w:val="22"/>
          <w:szCs w:val="22"/>
        </w:rPr>
      </w:pPr>
      <w:r w:rsidRPr="00E427B7">
        <w:rPr>
          <w:b/>
          <w:sz w:val="22"/>
          <w:szCs w:val="22"/>
        </w:rPr>
        <w:t>„Par ārkārtējās situācijas izsludināšanu</w:t>
      </w:r>
      <w:r w:rsidR="005F5C6E" w:rsidRPr="00056167">
        <w:rPr>
          <w:b/>
          <w:sz w:val="22"/>
          <w:szCs w:val="22"/>
        </w:rPr>
        <w:t>”</w:t>
      </w:r>
      <w:r w:rsidR="00C0060D" w:rsidRPr="00056167">
        <w:rPr>
          <w:b/>
          <w:sz w:val="22"/>
          <w:szCs w:val="22"/>
        </w:rPr>
        <w:t>”</w:t>
      </w:r>
    </w:p>
    <w:p w14:paraId="2CDB6D3C" w14:textId="77777777" w:rsidR="00897476" w:rsidRPr="00056167" w:rsidRDefault="00897476" w:rsidP="0087585F">
      <w:pPr>
        <w:pStyle w:val="Paraststmeklis1"/>
        <w:spacing w:beforeAutospacing="0" w:afterAutospacing="0"/>
        <w:ind w:right="-31"/>
        <w:jc w:val="center"/>
        <w:rPr>
          <w:b/>
          <w:sz w:val="22"/>
          <w:szCs w:val="22"/>
        </w:rPr>
      </w:pPr>
    </w:p>
    <w:p w14:paraId="78FA52A9" w14:textId="77777777" w:rsidR="00897476" w:rsidRPr="00056167" w:rsidRDefault="00C0060D" w:rsidP="0087585F">
      <w:pPr>
        <w:pStyle w:val="Parasts1"/>
        <w:jc w:val="center"/>
        <w:rPr>
          <w:b/>
          <w:sz w:val="22"/>
          <w:szCs w:val="22"/>
        </w:rPr>
      </w:pPr>
      <w:r w:rsidRPr="00056167">
        <w:rPr>
          <w:b/>
          <w:sz w:val="22"/>
          <w:szCs w:val="22"/>
        </w:rPr>
        <w:t>I. Jautājumi, par kuriem saskaņošanā vienošanās nav panākta</w:t>
      </w:r>
    </w:p>
    <w:p w14:paraId="3642229E" w14:textId="77777777" w:rsidR="00897476" w:rsidRPr="00056167" w:rsidRDefault="00897476" w:rsidP="0087585F">
      <w:pPr>
        <w:pStyle w:val="Parasts1"/>
        <w:jc w:val="center"/>
        <w:rPr>
          <w:b/>
          <w:sz w:val="22"/>
          <w:szCs w:val="22"/>
        </w:rPr>
      </w:pPr>
    </w:p>
    <w:tbl>
      <w:tblPr>
        <w:tblW w:w="5000" w:type="pct"/>
        <w:tblLook w:val="00A0" w:firstRow="1" w:lastRow="0" w:firstColumn="1" w:lastColumn="0" w:noHBand="0" w:noVBand="0"/>
      </w:tblPr>
      <w:tblGrid>
        <w:gridCol w:w="633"/>
        <w:gridCol w:w="2544"/>
        <w:gridCol w:w="3070"/>
        <w:gridCol w:w="2927"/>
        <w:gridCol w:w="2443"/>
        <w:gridCol w:w="2373"/>
      </w:tblGrid>
      <w:tr w:rsidR="00897476" w:rsidRPr="00056167" w14:paraId="1D42941E" w14:textId="77777777" w:rsidTr="00DF4ED5">
        <w:tc>
          <w:tcPr>
            <w:tcW w:w="22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236DFBE" w14:textId="77777777" w:rsidR="00897476" w:rsidRPr="00056167" w:rsidRDefault="00C0060D" w:rsidP="0087585F">
            <w:pPr>
              <w:pStyle w:val="naisc"/>
              <w:spacing w:before="0" w:after="0"/>
              <w:rPr>
                <w:sz w:val="22"/>
                <w:szCs w:val="22"/>
              </w:rPr>
            </w:pPr>
            <w:r w:rsidRPr="00056167">
              <w:rPr>
                <w:sz w:val="22"/>
                <w:szCs w:val="22"/>
              </w:rPr>
              <w:t>Nr. p.k.</w:t>
            </w:r>
          </w:p>
        </w:tc>
        <w:tc>
          <w:tcPr>
            <w:tcW w:w="9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E32356C" w14:textId="77777777" w:rsidR="00897476" w:rsidRPr="00056167" w:rsidRDefault="00C0060D" w:rsidP="0087585F">
            <w:pPr>
              <w:pStyle w:val="naisc"/>
              <w:spacing w:before="0" w:after="0"/>
              <w:ind w:firstLine="12"/>
              <w:rPr>
                <w:sz w:val="22"/>
                <w:szCs w:val="22"/>
              </w:rPr>
            </w:pPr>
            <w:r w:rsidRPr="00056167">
              <w:rPr>
                <w:sz w:val="22"/>
                <w:szCs w:val="22"/>
              </w:rPr>
              <w:t>Saskaņošanai nosūtītā projekta redakcija (konkrēta punkta (panta) redakcija)</w:t>
            </w:r>
          </w:p>
        </w:tc>
        <w:tc>
          <w:tcPr>
            <w:tcW w:w="109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73828F4" w14:textId="77777777" w:rsidR="00897476" w:rsidRPr="00056167" w:rsidRDefault="00C0060D" w:rsidP="0087585F">
            <w:pPr>
              <w:pStyle w:val="naisc"/>
              <w:spacing w:before="0" w:after="0"/>
              <w:ind w:right="3"/>
              <w:rPr>
                <w:sz w:val="22"/>
                <w:szCs w:val="22"/>
              </w:rPr>
            </w:pPr>
            <w:r w:rsidRPr="00056167">
              <w:rPr>
                <w:sz w:val="22"/>
                <w:szCs w:val="22"/>
              </w:rPr>
              <w:t>Atzinumā norādītais ministrijas (citas institūcijas) iebildums, kā arī saskaņošanā papildus izteiktais iebildums par projekta konkrēto punktu (pantu)</w:t>
            </w:r>
          </w:p>
        </w:tc>
        <w:tc>
          <w:tcPr>
            <w:tcW w:w="10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08805BD" w14:textId="77777777" w:rsidR="00897476" w:rsidRPr="00056167" w:rsidRDefault="00C0060D" w:rsidP="0087585F">
            <w:pPr>
              <w:pStyle w:val="naisc"/>
              <w:spacing w:before="0" w:after="0"/>
              <w:ind w:firstLine="21"/>
              <w:rPr>
                <w:sz w:val="22"/>
                <w:szCs w:val="22"/>
              </w:rPr>
            </w:pPr>
            <w:r w:rsidRPr="00056167">
              <w:rPr>
                <w:sz w:val="22"/>
                <w:szCs w:val="22"/>
              </w:rPr>
              <w:t>Atbildīgās ministrijas pamatojums iebilduma noraidījumam</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0E91F" w14:textId="77777777" w:rsidR="00897476" w:rsidRPr="00056167" w:rsidRDefault="00C0060D" w:rsidP="0087585F">
            <w:pPr>
              <w:pStyle w:val="Parasts1"/>
              <w:jc w:val="center"/>
              <w:rPr>
                <w:sz w:val="22"/>
                <w:szCs w:val="22"/>
              </w:rPr>
            </w:pPr>
            <w:r w:rsidRPr="00056167">
              <w:rPr>
                <w:sz w:val="22"/>
                <w:szCs w:val="22"/>
              </w:rPr>
              <w:t>Atzinuma sniedzēja uzturētais iebildums, ja tas atšķiras no atzinumā norādītā iebilduma pamatojuma</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C0C59" w14:textId="77777777" w:rsidR="00897476" w:rsidRPr="00056167" w:rsidRDefault="00C0060D" w:rsidP="0087585F">
            <w:pPr>
              <w:pStyle w:val="Parasts1"/>
              <w:jc w:val="center"/>
              <w:rPr>
                <w:sz w:val="22"/>
                <w:szCs w:val="22"/>
              </w:rPr>
            </w:pPr>
            <w:r w:rsidRPr="00056167">
              <w:rPr>
                <w:sz w:val="22"/>
                <w:szCs w:val="22"/>
              </w:rPr>
              <w:t>Projekta attiecīgā punkta (panta) galīgā redakcija</w:t>
            </w:r>
          </w:p>
        </w:tc>
      </w:tr>
      <w:tr w:rsidR="00897476" w:rsidRPr="00056167" w14:paraId="0024DADE" w14:textId="77777777" w:rsidTr="00DF4ED5">
        <w:tc>
          <w:tcPr>
            <w:tcW w:w="226" w:type="pct"/>
            <w:tcBorders>
              <w:top w:val="single" w:sz="6" w:space="0" w:color="000000"/>
              <w:left w:val="single" w:sz="6" w:space="0" w:color="000000"/>
              <w:bottom w:val="single" w:sz="6" w:space="0" w:color="000000"/>
              <w:right w:val="single" w:sz="6" w:space="0" w:color="000000"/>
            </w:tcBorders>
            <w:shd w:val="clear" w:color="auto" w:fill="auto"/>
          </w:tcPr>
          <w:p w14:paraId="1E38F7F3" w14:textId="77777777" w:rsidR="00897476" w:rsidRPr="00056167" w:rsidRDefault="00C0060D" w:rsidP="0087585F">
            <w:pPr>
              <w:pStyle w:val="naisc"/>
              <w:spacing w:before="0" w:after="0"/>
              <w:rPr>
                <w:sz w:val="22"/>
                <w:szCs w:val="22"/>
              </w:rPr>
            </w:pPr>
            <w:r w:rsidRPr="00056167">
              <w:rPr>
                <w:sz w:val="22"/>
                <w:szCs w:val="22"/>
              </w:rPr>
              <w:t>1</w:t>
            </w:r>
          </w:p>
        </w:tc>
        <w:tc>
          <w:tcPr>
            <w:tcW w:w="909" w:type="pct"/>
            <w:tcBorders>
              <w:top w:val="single" w:sz="6" w:space="0" w:color="000000"/>
              <w:left w:val="single" w:sz="6" w:space="0" w:color="000000"/>
              <w:bottom w:val="single" w:sz="6" w:space="0" w:color="000000"/>
              <w:right w:val="single" w:sz="6" w:space="0" w:color="000000"/>
            </w:tcBorders>
            <w:shd w:val="clear" w:color="auto" w:fill="auto"/>
          </w:tcPr>
          <w:p w14:paraId="0A8CEFD6" w14:textId="77777777" w:rsidR="00897476" w:rsidRPr="00056167" w:rsidRDefault="00C0060D" w:rsidP="0087585F">
            <w:pPr>
              <w:pStyle w:val="naisc"/>
              <w:spacing w:before="0" w:after="0"/>
              <w:ind w:firstLine="720"/>
              <w:rPr>
                <w:sz w:val="22"/>
                <w:szCs w:val="22"/>
              </w:rPr>
            </w:pPr>
            <w:r w:rsidRPr="00056167">
              <w:rPr>
                <w:sz w:val="22"/>
                <w:szCs w:val="22"/>
              </w:rPr>
              <w:t>2</w:t>
            </w:r>
          </w:p>
        </w:tc>
        <w:tc>
          <w:tcPr>
            <w:tcW w:w="1097" w:type="pct"/>
            <w:tcBorders>
              <w:top w:val="single" w:sz="6" w:space="0" w:color="000000"/>
              <w:left w:val="single" w:sz="6" w:space="0" w:color="000000"/>
              <w:bottom w:val="single" w:sz="6" w:space="0" w:color="000000"/>
              <w:right w:val="single" w:sz="6" w:space="0" w:color="000000"/>
            </w:tcBorders>
            <w:shd w:val="clear" w:color="auto" w:fill="auto"/>
          </w:tcPr>
          <w:p w14:paraId="5BD98DF4" w14:textId="77777777" w:rsidR="00897476" w:rsidRPr="00056167" w:rsidRDefault="00C0060D" w:rsidP="0087585F">
            <w:pPr>
              <w:pStyle w:val="naisc"/>
              <w:spacing w:before="0" w:after="0"/>
              <w:ind w:firstLine="720"/>
              <w:rPr>
                <w:sz w:val="22"/>
                <w:szCs w:val="22"/>
              </w:rPr>
            </w:pPr>
            <w:r w:rsidRPr="00056167">
              <w:rPr>
                <w:sz w:val="22"/>
                <w:szCs w:val="22"/>
              </w:rPr>
              <w:t>3</w:t>
            </w:r>
          </w:p>
        </w:tc>
        <w:tc>
          <w:tcPr>
            <w:tcW w:w="1046" w:type="pct"/>
            <w:tcBorders>
              <w:top w:val="single" w:sz="6" w:space="0" w:color="000000"/>
              <w:left w:val="single" w:sz="6" w:space="0" w:color="000000"/>
              <w:bottom w:val="single" w:sz="6" w:space="0" w:color="000000"/>
              <w:right w:val="single" w:sz="6" w:space="0" w:color="000000"/>
            </w:tcBorders>
            <w:shd w:val="clear" w:color="auto" w:fill="auto"/>
          </w:tcPr>
          <w:p w14:paraId="44279FBC" w14:textId="77777777" w:rsidR="00897476" w:rsidRPr="00056167" w:rsidRDefault="00C0060D" w:rsidP="0087585F">
            <w:pPr>
              <w:pStyle w:val="naisc"/>
              <w:spacing w:before="0" w:after="0"/>
              <w:ind w:firstLine="720"/>
              <w:rPr>
                <w:sz w:val="22"/>
                <w:szCs w:val="22"/>
              </w:rPr>
            </w:pPr>
            <w:r w:rsidRPr="00056167">
              <w:rPr>
                <w:sz w:val="22"/>
                <w:szCs w:val="22"/>
              </w:rPr>
              <w:t>4</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14:paraId="3F27BDD2" w14:textId="77777777" w:rsidR="00897476" w:rsidRPr="00056167" w:rsidRDefault="00C0060D" w:rsidP="0087585F">
            <w:pPr>
              <w:pStyle w:val="Parasts1"/>
              <w:jc w:val="center"/>
              <w:rPr>
                <w:sz w:val="22"/>
                <w:szCs w:val="22"/>
              </w:rPr>
            </w:pPr>
            <w:r w:rsidRPr="00056167">
              <w:rPr>
                <w:sz w:val="22"/>
                <w:szCs w:val="22"/>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14:paraId="72AA08EA" w14:textId="77777777" w:rsidR="00897476" w:rsidRPr="00056167" w:rsidRDefault="00C0060D" w:rsidP="0087585F">
            <w:pPr>
              <w:pStyle w:val="Parasts1"/>
              <w:jc w:val="center"/>
              <w:rPr>
                <w:sz w:val="22"/>
                <w:szCs w:val="22"/>
              </w:rPr>
            </w:pPr>
            <w:r w:rsidRPr="00056167">
              <w:rPr>
                <w:sz w:val="22"/>
                <w:szCs w:val="22"/>
              </w:rPr>
              <w:t>6</w:t>
            </w:r>
          </w:p>
        </w:tc>
      </w:tr>
      <w:tr w:rsidR="001C1B68" w:rsidRPr="00056167" w14:paraId="35E19E15" w14:textId="77777777" w:rsidTr="00DF4ED5">
        <w:tc>
          <w:tcPr>
            <w:tcW w:w="226" w:type="pct"/>
            <w:tcBorders>
              <w:top w:val="single" w:sz="6" w:space="0" w:color="000000"/>
              <w:left w:val="single" w:sz="6" w:space="0" w:color="000000"/>
              <w:bottom w:val="single" w:sz="6" w:space="0" w:color="000000"/>
              <w:right w:val="single" w:sz="6" w:space="0" w:color="000000"/>
            </w:tcBorders>
            <w:shd w:val="clear" w:color="auto" w:fill="auto"/>
          </w:tcPr>
          <w:p w14:paraId="20ED32D1" w14:textId="77777777" w:rsidR="001C1B68" w:rsidRPr="00056167" w:rsidRDefault="001C1B68" w:rsidP="0087585F">
            <w:pPr>
              <w:pStyle w:val="naisc"/>
              <w:spacing w:before="0" w:after="0"/>
              <w:rPr>
                <w:sz w:val="22"/>
                <w:szCs w:val="22"/>
              </w:rPr>
            </w:pPr>
          </w:p>
        </w:tc>
        <w:tc>
          <w:tcPr>
            <w:tcW w:w="909" w:type="pct"/>
            <w:tcBorders>
              <w:top w:val="single" w:sz="6" w:space="0" w:color="000000"/>
              <w:left w:val="single" w:sz="6" w:space="0" w:color="000000"/>
              <w:bottom w:val="single" w:sz="6" w:space="0" w:color="000000"/>
              <w:right w:val="single" w:sz="6" w:space="0" w:color="000000"/>
            </w:tcBorders>
            <w:shd w:val="clear" w:color="auto" w:fill="auto"/>
          </w:tcPr>
          <w:p w14:paraId="46C3504C" w14:textId="77777777" w:rsidR="001C1B68" w:rsidRPr="00056167" w:rsidRDefault="001C1B68" w:rsidP="0087585F">
            <w:pPr>
              <w:pStyle w:val="naisc"/>
              <w:spacing w:before="0" w:after="0"/>
              <w:jc w:val="both"/>
              <w:rPr>
                <w:sz w:val="22"/>
                <w:szCs w:val="22"/>
              </w:rPr>
            </w:pPr>
          </w:p>
        </w:tc>
        <w:tc>
          <w:tcPr>
            <w:tcW w:w="1097" w:type="pct"/>
            <w:tcBorders>
              <w:top w:val="single" w:sz="6" w:space="0" w:color="000000"/>
              <w:left w:val="single" w:sz="6" w:space="0" w:color="000000"/>
              <w:bottom w:val="single" w:sz="6" w:space="0" w:color="000000"/>
              <w:right w:val="single" w:sz="6" w:space="0" w:color="000000"/>
            </w:tcBorders>
            <w:shd w:val="clear" w:color="auto" w:fill="auto"/>
          </w:tcPr>
          <w:p w14:paraId="4DEC49B4" w14:textId="77777777" w:rsidR="001C1B68" w:rsidRPr="00056167" w:rsidRDefault="001C1B68" w:rsidP="0087585F">
            <w:pPr>
              <w:pStyle w:val="naisc"/>
              <w:spacing w:before="0" w:after="0"/>
              <w:jc w:val="both"/>
              <w:rPr>
                <w:sz w:val="22"/>
                <w:szCs w:val="22"/>
              </w:rPr>
            </w:pPr>
          </w:p>
        </w:tc>
        <w:tc>
          <w:tcPr>
            <w:tcW w:w="1046" w:type="pct"/>
            <w:tcBorders>
              <w:top w:val="single" w:sz="6" w:space="0" w:color="000000"/>
              <w:left w:val="single" w:sz="6" w:space="0" w:color="000000"/>
              <w:bottom w:val="single" w:sz="6" w:space="0" w:color="000000"/>
              <w:right w:val="single" w:sz="6" w:space="0" w:color="000000"/>
            </w:tcBorders>
            <w:shd w:val="clear" w:color="auto" w:fill="auto"/>
          </w:tcPr>
          <w:p w14:paraId="7CD44CE9" w14:textId="77777777" w:rsidR="001C1B68" w:rsidRPr="00056167" w:rsidRDefault="001C1B68" w:rsidP="0087585F">
            <w:pPr>
              <w:jc w:val="both"/>
              <w:rPr>
                <w:rFonts w:ascii="Times New Roman" w:hAnsi="Times New Roman" w:cs="Times New Roman"/>
                <w:sz w:val="22"/>
                <w:szCs w:val="22"/>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14:paraId="779794A1" w14:textId="77777777" w:rsidR="001C1B68" w:rsidRPr="00056167" w:rsidRDefault="001C1B68" w:rsidP="0087585F">
            <w:pPr>
              <w:ind w:firstLine="567"/>
              <w:jc w:val="both"/>
              <w:rPr>
                <w:rFonts w:ascii="Times New Roman" w:hAnsi="Times New Roman" w:cs="Times New Roman"/>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14:paraId="0D2DECC9" w14:textId="77777777" w:rsidR="001C1B68" w:rsidRPr="00056167" w:rsidRDefault="001C1B68" w:rsidP="0087585F">
            <w:pPr>
              <w:pStyle w:val="Parasts1"/>
              <w:jc w:val="center"/>
              <w:rPr>
                <w:sz w:val="22"/>
                <w:szCs w:val="22"/>
              </w:rPr>
            </w:pPr>
          </w:p>
        </w:tc>
      </w:tr>
    </w:tbl>
    <w:p w14:paraId="2B7A54E9" w14:textId="77777777" w:rsidR="00897476" w:rsidRPr="00056167" w:rsidRDefault="00897476" w:rsidP="0087585F">
      <w:pPr>
        <w:pStyle w:val="naisf"/>
        <w:spacing w:before="0" w:after="0"/>
        <w:ind w:firstLine="0"/>
        <w:rPr>
          <w:sz w:val="22"/>
          <w:szCs w:val="22"/>
        </w:rPr>
      </w:pPr>
    </w:p>
    <w:p w14:paraId="0F183ADA" w14:textId="77777777" w:rsidR="00897476" w:rsidRPr="00056167" w:rsidRDefault="005F5C6E" w:rsidP="0087585F">
      <w:pPr>
        <w:pStyle w:val="Parasts1"/>
        <w:jc w:val="both"/>
        <w:rPr>
          <w:b/>
          <w:sz w:val="22"/>
          <w:szCs w:val="22"/>
        </w:rPr>
      </w:pPr>
      <w:r w:rsidRPr="00056167">
        <w:rPr>
          <w:b/>
          <w:sz w:val="22"/>
          <w:szCs w:val="22"/>
        </w:rPr>
        <w:t>  </w:t>
      </w:r>
      <w:r w:rsidR="00C0060D" w:rsidRPr="00056167">
        <w:rPr>
          <w:b/>
          <w:sz w:val="22"/>
          <w:szCs w:val="22"/>
        </w:rPr>
        <w:t>Informācija par starpministriju (starpinstitūciju) sanāksmi vai elektronisko saskaņošanu</w:t>
      </w:r>
    </w:p>
    <w:p w14:paraId="2F966642" w14:textId="77777777" w:rsidR="00897476" w:rsidRPr="00056167" w:rsidRDefault="00897476" w:rsidP="0087585F">
      <w:pPr>
        <w:pStyle w:val="Parasts1"/>
        <w:jc w:val="both"/>
        <w:rPr>
          <w:b/>
          <w:sz w:val="22"/>
          <w:szCs w:val="22"/>
        </w:rPr>
      </w:pPr>
    </w:p>
    <w:tbl>
      <w:tblPr>
        <w:tblW w:w="5000" w:type="pct"/>
        <w:tblLook w:val="00A0" w:firstRow="1" w:lastRow="0" w:firstColumn="1" w:lastColumn="0" w:noHBand="0" w:noVBand="0"/>
      </w:tblPr>
      <w:tblGrid>
        <w:gridCol w:w="5803"/>
        <w:gridCol w:w="8200"/>
      </w:tblGrid>
      <w:tr w:rsidR="009C2034" w:rsidRPr="00056167" w14:paraId="6F7842C6" w14:textId="77777777" w:rsidTr="00B04FDF">
        <w:tc>
          <w:tcPr>
            <w:tcW w:w="2072" w:type="pct"/>
            <w:shd w:val="clear" w:color="auto" w:fill="auto"/>
          </w:tcPr>
          <w:p w14:paraId="37DDBA22" w14:textId="77777777" w:rsidR="009C2034" w:rsidRPr="00056167" w:rsidRDefault="009C2034" w:rsidP="0087585F">
            <w:pPr>
              <w:pStyle w:val="Parasts1"/>
              <w:jc w:val="both"/>
              <w:rPr>
                <w:sz w:val="22"/>
                <w:szCs w:val="22"/>
              </w:rPr>
            </w:pPr>
            <w:r w:rsidRPr="00056167">
              <w:rPr>
                <w:sz w:val="22"/>
                <w:szCs w:val="22"/>
              </w:rPr>
              <w:t>Datums</w:t>
            </w:r>
          </w:p>
        </w:tc>
        <w:tc>
          <w:tcPr>
            <w:tcW w:w="2928" w:type="pct"/>
            <w:tcBorders>
              <w:bottom w:val="single" w:sz="4" w:space="0" w:color="000000"/>
            </w:tcBorders>
            <w:shd w:val="clear" w:color="auto" w:fill="auto"/>
          </w:tcPr>
          <w:p w14:paraId="503A811E" w14:textId="33F7C6B3" w:rsidR="009C2034" w:rsidRPr="00056167" w:rsidRDefault="009C2034" w:rsidP="0087585F">
            <w:pPr>
              <w:pStyle w:val="Parasts1"/>
              <w:rPr>
                <w:sz w:val="22"/>
                <w:szCs w:val="22"/>
              </w:rPr>
            </w:pPr>
            <w:proofErr w:type="gramStart"/>
            <w:r w:rsidRPr="00056167">
              <w:rPr>
                <w:sz w:val="22"/>
                <w:szCs w:val="22"/>
              </w:rPr>
              <w:t>20</w:t>
            </w:r>
            <w:r w:rsidR="00562537" w:rsidRPr="00056167">
              <w:rPr>
                <w:sz w:val="22"/>
                <w:szCs w:val="22"/>
              </w:rPr>
              <w:t>2</w:t>
            </w:r>
            <w:r w:rsidR="00A7431F" w:rsidRPr="00056167">
              <w:rPr>
                <w:sz w:val="22"/>
                <w:szCs w:val="22"/>
              </w:rPr>
              <w:t>1</w:t>
            </w:r>
            <w:r w:rsidRPr="00056167">
              <w:rPr>
                <w:sz w:val="22"/>
                <w:szCs w:val="22"/>
              </w:rPr>
              <w:t>.gada</w:t>
            </w:r>
            <w:proofErr w:type="gramEnd"/>
            <w:r w:rsidRPr="00056167">
              <w:rPr>
                <w:sz w:val="22"/>
                <w:szCs w:val="22"/>
              </w:rPr>
              <w:t xml:space="preserve"> </w:t>
            </w:r>
            <w:r w:rsidR="00E427B7">
              <w:rPr>
                <w:sz w:val="22"/>
                <w:szCs w:val="22"/>
              </w:rPr>
              <w:t>18.februārī</w:t>
            </w:r>
          </w:p>
        </w:tc>
      </w:tr>
      <w:tr w:rsidR="009C2034" w:rsidRPr="00056167" w14:paraId="522773A6" w14:textId="77777777" w:rsidTr="00B04FDF">
        <w:tc>
          <w:tcPr>
            <w:tcW w:w="2072" w:type="pct"/>
            <w:shd w:val="clear" w:color="auto" w:fill="auto"/>
          </w:tcPr>
          <w:p w14:paraId="73A68ED4" w14:textId="77777777" w:rsidR="009C2034" w:rsidRPr="00056167" w:rsidRDefault="009C2034" w:rsidP="0087585F">
            <w:pPr>
              <w:pStyle w:val="Parasts1"/>
              <w:jc w:val="both"/>
              <w:rPr>
                <w:sz w:val="22"/>
                <w:szCs w:val="22"/>
              </w:rPr>
            </w:pPr>
          </w:p>
        </w:tc>
        <w:tc>
          <w:tcPr>
            <w:tcW w:w="2928" w:type="pct"/>
            <w:tcBorders>
              <w:top w:val="single" w:sz="4" w:space="0" w:color="000000"/>
            </w:tcBorders>
            <w:shd w:val="clear" w:color="auto" w:fill="auto"/>
          </w:tcPr>
          <w:p w14:paraId="57C2403E" w14:textId="77777777" w:rsidR="009C2034" w:rsidRPr="00056167" w:rsidRDefault="009C2034" w:rsidP="0087585F">
            <w:pPr>
              <w:pStyle w:val="Parasts1"/>
              <w:rPr>
                <w:sz w:val="22"/>
                <w:szCs w:val="22"/>
              </w:rPr>
            </w:pPr>
          </w:p>
        </w:tc>
      </w:tr>
      <w:tr w:rsidR="009C2034" w:rsidRPr="00056167" w14:paraId="6CD1C2C7" w14:textId="77777777" w:rsidTr="00B04FDF">
        <w:tc>
          <w:tcPr>
            <w:tcW w:w="2072" w:type="pct"/>
            <w:shd w:val="clear" w:color="auto" w:fill="auto"/>
          </w:tcPr>
          <w:p w14:paraId="4E8C7B13" w14:textId="77777777" w:rsidR="009C2034" w:rsidRPr="00056167" w:rsidRDefault="009C2034" w:rsidP="0087585F">
            <w:pPr>
              <w:pStyle w:val="Parasts1"/>
              <w:rPr>
                <w:sz w:val="22"/>
                <w:szCs w:val="22"/>
              </w:rPr>
            </w:pPr>
            <w:r w:rsidRPr="00056167">
              <w:rPr>
                <w:sz w:val="22"/>
                <w:szCs w:val="22"/>
              </w:rPr>
              <w:t>Saskaņošanas dalībnieki</w:t>
            </w:r>
          </w:p>
        </w:tc>
        <w:tc>
          <w:tcPr>
            <w:tcW w:w="2928" w:type="pct"/>
            <w:tcBorders>
              <w:bottom w:val="single" w:sz="6" w:space="0" w:color="000000"/>
            </w:tcBorders>
            <w:shd w:val="clear" w:color="auto" w:fill="auto"/>
          </w:tcPr>
          <w:p w14:paraId="7E5A6496" w14:textId="57A14168" w:rsidR="00133AFF" w:rsidRPr="00056167" w:rsidRDefault="009C2034" w:rsidP="0087585F">
            <w:pPr>
              <w:pStyle w:val="Parasts1"/>
              <w:jc w:val="both"/>
              <w:rPr>
                <w:sz w:val="22"/>
                <w:szCs w:val="22"/>
              </w:rPr>
            </w:pPr>
            <w:r w:rsidRPr="00056167">
              <w:rPr>
                <w:sz w:val="22"/>
                <w:szCs w:val="22"/>
              </w:rPr>
              <w:t>Tieslietu ministrija</w:t>
            </w:r>
            <w:r w:rsidR="005F5C6E" w:rsidRPr="00056167">
              <w:rPr>
                <w:sz w:val="22"/>
                <w:szCs w:val="22"/>
              </w:rPr>
              <w:t xml:space="preserve">, </w:t>
            </w:r>
            <w:r w:rsidRPr="00056167">
              <w:rPr>
                <w:sz w:val="22"/>
                <w:szCs w:val="22"/>
              </w:rPr>
              <w:t>Finanšu ministrija</w:t>
            </w:r>
            <w:r w:rsidR="00A7431F" w:rsidRPr="00056167">
              <w:rPr>
                <w:sz w:val="22"/>
                <w:szCs w:val="22"/>
              </w:rPr>
              <w:t>, Izglītības un zinātnes ministrija</w:t>
            </w:r>
            <w:r w:rsidR="00E427B7">
              <w:rPr>
                <w:sz w:val="22"/>
                <w:szCs w:val="22"/>
              </w:rPr>
              <w:t xml:space="preserve"> un</w:t>
            </w:r>
            <w:r w:rsidR="00A7431F" w:rsidRPr="00056167">
              <w:rPr>
                <w:sz w:val="22"/>
                <w:szCs w:val="22"/>
              </w:rPr>
              <w:t xml:space="preserve"> Veselības ministrija</w:t>
            </w:r>
          </w:p>
        </w:tc>
      </w:tr>
      <w:tr w:rsidR="009C2034" w:rsidRPr="00056167" w14:paraId="081464B6" w14:textId="77777777" w:rsidTr="00B04FDF">
        <w:tc>
          <w:tcPr>
            <w:tcW w:w="2072" w:type="pct"/>
            <w:shd w:val="clear" w:color="auto" w:fill="auto"/>
          </w:tcPr>
          <w:p w14:paraId="462A48E6" w14:textId="77777777" w:rsidR="009C2034" w:rsidRPr="00056167" w:rsidRDefault="009C2034" w:rsidP="0087585F">
            <w:pPr>
              <w:pStyle w:val="Parasts1"/>
              <w:ind w:firstLine="720"/>
              <w:rPr>
                <w:sz w:val="22"/>
                <w:szCs w:val="22"/>
              </w:rPr>
            </w:pPr>
            <w:r w:rsidRPr="00056167">
              <w:rPr>
                <w:sz w:val="22"/>
                <w:szCs w:val="22"/>
              </w:rPr>
              <w:t>  </w:t>
            </w:r>
          </w:p>
        </w:tc>
        <w:tc>
          <w:tcPr>
            <w:tcW w:w="2928" w:type="pct"/>
            <w:tcBorders>
              <w:top w:val="single" w:sz="6" w:space="0" w:color="000000"/>
            </w:tcBorders>
            <w:shd w:val="clear" w:color="auto" w:fill="auto"/>
          </w:tcPr>
          <w:p w14:paraId="5F3B7C17" w14:textId="77777777" w:rsidR="009C2034" w:rsidRPr="00056167" w:rsidRDefault="009C2034" w:rsidP="0087585F">
            <w:pPr>
              <w:pStyle w:val="Parasts1"/>
              <w:rPr>
                <w:sz w:val="22"/>
                <w:szCs w:val="22"/>
              </w:rPr>
            </w:pPr>
          </w:p>
        </w:tc>
      </w:tr>
      <w:tr w:rsidR="009C2034" w:rsidRPr="00056167" w14:paraId="0A98EC25" w14:textId="77777777" w:rsidTr="00B04FDF">
        <w:trPr>
          <w:trHeight w:val="285"/>
        </w:trPr>
        <w:tc>
          <w:tcPr>
            <w:tcW w:w="2072" w:type="pct"/>
            <w:shd w:val="clear" w:color="auto" w:fill="auto"/>
          </w:tcPr>
          <w:p w14:paraId="1168523E" w14:textId="77777777" w:rsidR="009C2034" w:rsidRPr="00056167" w:rsidRDefault="009C2034" w:rsidP="0087585F">
            <w:pPr>
              <w:pStyle w:val="Parasts1"/>
              <w:rPr>
                <w:sz w:val="22"/>
                <w:szCs w:val="22"/>
              </w:rPr>
            </w:pPr>
            <w:r w:rsidRPr="00056167">
              <w:rPr>
                <w:sz w:val="22"/>
                <w:szCs w:val="22"/>
              </w:rPr>
              <w:t>Saskaņošanas dalībnieki izskatīja šādu ministriju (citu institūciju) iebildumus</w:t>
            </w:r>
          </w:p>
        </w:tc>
        <w:tc>
          <w:tcPr>
            <w:tcW w:w="2928" w:type="pct"/>
            <w:shd w:val="clear" w:color="auto" w:fill="auto"/>
          </w:tcPr>
          <w:p w14:paraId="6A27C9DF" w14:textId="77777777" w:rsidR="009C2034" w:rsidRPr="00056167" w:rsidRDefault="009C2034" w:rsidP="0087585F">
            <w:pPr>
              <w:pStyle w:val="Parasts1"/>
              <w:jc w:val="both"/>
              <w:rPr>
                <w:sz w:val="22"/>
                <w:szCs w:val="22"/>
              </w:rPr>
            </w:pPr>
          </w:p>
          <w:p w14:paraId="13785671" w14:textId="03F3270A" w:rsidR="009C2034" w:rsidRPr="00056167" w:rsidRDefault="00E427B7" w:rsidP="0087585F">
            <w:pPr>
              <w:pStyle w:val="Parasts1"/>
              <w:rPr>
                <w:sz w:val="22"/>
                <w:szCs w:val="22"/>
              </w:rPr>
            </w:pPr>
            <w:r>
              <w:rPr>
                <w:sz w:val="22"/>
                <w:szCs w:val="22"/>
              </w:rPr>
              <w:t xml:space="preserve">Finanšu </w:t>
            </w:r>
            <w:r w:rsidR="009C2034" w:rsidRPr="00056167">
              <w:rPr>
                <w:sz w:val="22"/>
                <w:szCs w:val="22"/>
              </w:rPr>
              <w:t>ministrija</w:t>
            </w:r>
          </w:p>
        </w:tc>
      </w:tr>
      <w:tr w:rsidR="00897476" w:rsidRPr="00056167" w14:paraId="493C542F" w14:textId="77777777" w:rsidTr="00B04FDF">
        <w:trPr>
          <w:trHeight w:val="465"/>
        </w:trPr>
        <w:tc>
          <w:tcPr>
            <w:tcW w:w="2072" w:type="pct"/>
            <w:shd w:val="clear" w:color="auto" w:fill="auto"/>
          </w:tcPr>
          <w:p w14:paraId="27A7F8AC" w14:textId="77777777" w:rsidR="00897476" w:rsidRPr="00056167" w:rsidRDefault="00C0060D" w:rsidP="0087585F">
            <w:pPr>
              <w:pStyle w:val="Parasts1"/>
              <w:ind w:firstLine="720"/>
              <w:rPr>
                <w:sz w:val="22"/>
                <w:szCs w:val="22"/>
              </w:rPr>
            </w:pPr>
            <w:r w:rsidRPr="00056167">
              <w:rPr>
                <w:sz w:val="22"/>
                <w:szCs w:val="22"/>
              </w:rPr>
              <w:t>  </w:t>
            </w:r>
          </w:p>
        </w:tc>
        <w:tc>
          <w:tcPr>
            <w:tcW w:w="2928" w:type="pct"/>
            <w:tcBorders>
              <w:top w:val="single" w:sz="6" w:space="0" w:color="000000"/>
              <w:bottom w:val="single" w:sz="4" w:space="0" w:color="auto"/>
            </w:tcBorders>
            <w:shd w:val="clear" w:color="auto" w:fill="auto"/>
          </w:tcPr>
          <w:p w14:paraId="71FB9EEC" w14:textId="77777777" w:rsidR="00897476" w:rsidRPr="00056167" w:rsidRDefault="00897476" w:rsidP="0087585F">
            <w:pPr>
              <w:pStyle w:val="Parasts1"/>
              <w:ind w:left="176" w:firstLine="720"/>
              <w:rPr>
                <w:sz w:val="22"/>
                <w:szCs w:val="22"/>
              </w:rPr>
            </w:pPr>
          </w:p>
          <w:p w14:paraId="5D0CA5AA" w14:textId="77777777" w:rsidR="001C1B68" w:rsidRPr="00056167" w:rsidRDefault="001C1B68" w:rsidP="0087585F">
            <w:pPr>
              <w:pStyle w:val="Parasts1"/>
              <w:ind w:left="176" w:firstLine="720"/>
              <w:rPr>
                <w:sz w:val="22"/>
                <w:szCs w:val="22"/>
              </w:rPr>
            </w:pPr>
          </w:p>
        </w:tc>
      </w:tr>
      <w:tr w:rsidR="00897476" w:rsidRPr="00056167" w14:paraId="4470DB5C" w14:textId="77777777" w:rsidTr="00B04FDF">
        <w:tc>
          <w:tcPr>
            <w:tcW w:w="2072" w:type="pct"/>
            <w:shd w:val="clear" w:color="auto" w:fill="auto"/>
          </w:tcPr>
          <w:p w14:paraId="2A76585B" w14:textId="77777777" w:rsidR="00897476" w:rsidRPr="00056167" w:rsidRDefault="00C0060D" w:rsidP="0087585F">
            <w:pPr>
              <w:pStyle w:val="Parasts1"/>
              <w:rPr>
                <w:sz w:val="22"/>
                <w:szCs w:val="22"/>
              </w:rPr>
            </w:pPr>
            <w:r w:rsidRPr="00056167">
              <w:rPr>
                <w:sz w:val="22"/>
                <w:szCs w:val="22"/>
              </w:rPr>
              <w:t>Ministrijas (citas institūcijas), kuras nav ieradušās uz sanāksmi vai kuras nav atbildējušas uz uzaicinājumu piedalīties elektroniskajā saskaņošanā</w:t>
            </w:r>
          </w:p>
        </w:tc>
        <w:tc>
          <w:tcPr>
            <w:tcW w:w="2928" w:type="pct"/>
            <w:tcBorders>
              <w:top w:val="single" w:sz="4" w:space="0" w:color="auto"/>
              <w:bottom w:val="single" w:sz="4" w:space="0" w:color="auto"/>
            </w:tcBorders>
            <w:shd w:val="clear" w:color="auto" w:fill="auto"/>
          </w:tcPr>
          <w:p w14:paraId="19286743" w14:textId="77777777" w:rsidR="00066815" w:rsidRPr="00056167" w:rsidRDefault="00066815" w:rsidP="0087585F">
            <w:pPr>
              <w:pStyle w:val="Parasts1"/>
              <w:rPr>
                <w:sz w:val="22"/>
                <w:szCs w:val="22"/>
              </w:rPr>
            </w:pPr>
          </w:p>
          <w:p w14:paraId="3E0E44C4" w14:textId="77777777" w:rsidR="00897476" w:rsidRPr="00056167" w:rsidRDefault="00897476" w:rsidP="0087585F">
            <w:pPr>
              <w:pStyle w:val="Parasts1"/>
              <w:rPr>
                <w:sz w:val="22"/>
                <w:szCs w:val="22"/>
              </w:rPr>
            </w:pPr>
          </w:p>
        </w:tc>
      </w:tr>
    </w:tbl>
    <w:p w14:paraId="389C2F31" w14:textId="77777777" w:rsidR="001C1B68" w:rsidRPr="00056167" w:rsidRDefault="001C1B68" w:rsidP="0087585F">
      <w:pPr>
        <w:pStyle w:val="naisf"/>
        <w:spacing w:before="0" w:after="0"/>
        <w:ind w:firstLine="0"/>
        <w:jc w:val="center"/>
        <w:rPr>
          <w:bCs/>
          <w:sz w:val="22"/>
          <w:szCs w:val="22"/>
        </w:rPr>
      </w:pPr>
    </w:p>
    <w:p w14:paraId="5ACB2B50" w14:textId="77777777" w:rsidR="005F5C6E" w:rsidRPr="00056167" w:rsidRDefault="005F5C6E" w:rsidP="0087585F">
      <w:pPr>
        <w:pStyle w:val="naisf"/>
        <w:spacing w:before="0" w:after="0"/>
        <w:ind w:firstLine="0"/>
        <w:jc w:val="center"/>
        <w:rPr>
          <w:bCs/>
          <w:sz w:val="22"/>
          <w:szCs w:val="22"/>
        </w:rPr>
      </w:pPr>
    </w:p>
    <w:p w14:paraId="3F4984F6" w14:textId="77777777" w:rsidR="00DF4ED5" w:rsidRPr="00056167" w:rsidRDefault="00DF4ED5" w:rsidP="0087585F">
      <w:pPr>
        <w:pStyle w:val="naisf"/>
        <w:spacing w:before="0" w:after="0"/>
        <w:ind w:firstLine="0"/>
        <w:jc w:val="center"/>
        <w:rPr>
          <w:bCs/>
          <w:sz w:val="22"/>
          <w:szCs w:val="22"/>
        </w:rPr>
      </w:pPr>
    </w:p>
    <w:p w14:paraId="522FCE44" w14:textId="222D58F1" w:rsidR="00DF4ED5" w:rsidRDefault="00DF4ED5" w:rsidP="0087585F">
      <w:pPr>
        <w:pStyle w:val="naisf"/>
        <w:spacing w:before="0" w:after="0"/>
        <w:ind w:firstLine="0"/>
        <w:jc w:val="center"/>
        <w:rPr>
          <w:bCs/>
          <w:sz w:val="22"/>
          <w:szCs w:val="22"/>
        </w:rPr>
      </w:pPr>
    </w:p>
    <w:p w14:paraId="40B9D2C4" w14:textId="33D79267" w:rsidR="00E427B7" w:rsidRDefault="00E427B7" w:rsidP="0087585F">
      <w:pPr>
        <w:pStyle w:val="naisf"/>
        <w:spacing w:before="0" w:after="0"/>
        <w:ind w:firstLine="0"/>
        <w:jc w:val="center"/>
        <w:rPr>
          <w:bCs/>
          <w:sz w:val="22"/>
          <w:szCs w:val="22"/>
        </w:rPr>
      </w:pPr>
    </w:p>
    <w:p w14:paraId="70185427" w14:textId="70615B18" w:rsidR="00E427B7" w:rsidRDefault="00E427B7" w:rsidP="0087585F">
      <w:pPr>
        <w:pStyle w:val="naisf"/>
        <w:spacing w:before="0" w:after="0"/>
        <w:ind w:firstLine="0"/>
        <w:jc w:val="center"/>
        <w:rPr>
          <w:bCs/>
          <w:sz w:val="22"/>
          <w:szCs w:val="22"/>
        </w:rPr>
      </w:pPr>
    </w:p>
    <w:p w14:paraId="61F09C88" w14:textId="77777777" w:rsidR="00E427B7" w:rsidRPr="00056167" w:rsidRDefault="00E427B7" w:rsidP="0087585F">
      <w:pPr>
        <w:pStyle w:val="naisf"/>
        <w:spacing w:before="0" w:after="0"/>
        <w:ind w:firstLine="0"/>
        <w:jc w:val="center"/>
        <w:rPr>
          <w:bCs/>
          <w:sz w:val="22"/>
          <w:szCs w:val="22"/>
        </w:rPr>
      </w:pPr>
    </w:p>
    <w:p w14:paraId="0F08F9E0" w14:textId="77777777" w:rsidR="00DF4ED5" w:rsidRPr="00056167" w:rsidRDefault="00DF4ED5" w:rsidP="0087585F">
      <w:pPr>
        <w:pStyle w:val="naisf"/>
        <w:spacing w:before="0" w:after="0"/>
        <w:ind w:firstLine="0"/>
        <w:jc w:val="center"/>
        <w:rPr>
          <w:bCs/>
          <w:sz w:val="22"/>
          <w:szCs w:val="22"/>
        </w:rPr>
      </w:pPr>
    </w:p>
    <w:p w14:paraId="6666B175" w14:textId="77777777" w:rsidR="00897476" w:rsidRPr="00056167" w:rsidRDefault="00C0060D" w:rsidP="0087585F">
      <w:pPr>
        <w:pStyle w:val="naisf"/>
        <w:spacing w:before="0" w:after="0"/>
        <w:ind w:firstLine="0"/>
        <w:jc w:val="center"/>
        <w:rPr>
          <w:b/>
          <w:sz w:val="22"/>
          <w:szCs w:val="22"/>
        </w:rPr>
      </w:pPr>
      <w:r w:rsidRPr="00056167">
        <w:rPr>
          <w:b/>
          <w:sz w:val="22"/>
          <w:szCs w:val="22"/>
        </w:rPr>
        <w:t>II. Jautājumi, par kuriem saskaņošanā vienošanās ir panākta</w:t>
      </w:r>
    </w:p>
    <w:p w14:paraId="0CB2C05B" w14:textId="77777777" w:rsidR="00897476" w:rsidRPr="00056167" w:rsidRDefault="00897476" w:rsidP="0087585F">
      <w:pPr>
        <w:pStyle w:val="naisf"/>
        <w:spacing w:before="0" w:after="0"/>
        <w:ind w:firstLine="720"/>
        <w:rPr>
          <w:sz w:val="22"/>
          <w:szCs w:val="22"/>
        </w:rPr>
      </w:pPr>
    </w:p>
    <w:tbl>
      <w:tblPr>
        <w:tblW w:w="4993" w:type="pct"/>
        <w:jc w:val="center"/>
        <w:tblLayout w:type="fixed"/>
        <w:tblLook w:val="00A0" w:firstRow="1" w:lastRow="0" w:firstColumn="1" w:lastColumn="0" w:noHBand="0" w:noVBand="0"/>
      </w:tblPr>
      <w:tblGrid>
        <w:gridCol w:w="701"/>
        <w:gridCol w:w="3393"/>
        <w:gridCol w:w="3470"/>
        <w:gridCol w:w="3061"/>
        <w:gridCol w:w="3345"/>
      </w:tblGrid>
      <w:tr w:rsidR="007218BE" w:rsidRPr="00056167" w14:paraId="73DC0AE6" w14:textId="77777777" w:rsidTr="00B94BF5">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8A1749" w14:textId="77777777" w:rsidR="00897476" w:rsidRPr="00056167" w:rsidRDefault="00C0060D" w:rsidP="00482D17">
            <w:pPr>
              <w:pStyle w:val="naisc"/>
              <w:spacing w:before="0" w:after="0"/>
              <w:ind w:left="113"/>
              <w:rPr>
                <w:sz w:val="22"/>
                <w:szCs w:val="22"/>
              </w:rPr>
            </w:pPr>
            <w:r w:rsidRPr="00056167">
              <w:rPr>
                <w:sz w:val="22"/>
                <w:szCs w:val="22"/>
              </w:rPr>
              <w:t>Nr. p.k.</w:t>
            </w:r>
          </w:p>
        </w:tc>
        <w:tc>
          <w:tcPr>
            <w:tcW w:w="3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AC1627" w14:textId="77777777" w:rsidR="00897476" w:rsidRPr="00056167" w:rsidRDefault="00C0060D" w:rsidP="0087585F">
            <w:pPr>
              <w:pStyle w:val="naisc"/>
              <w:spacing w:before="0" w:after="0"/>
              <w:ind w:firstLine="12"/>
              <w:rPr>
                <w:sz w:val="22"/>
                <w:szCs w:val="22"/>
              </w:rPr>
            </w:pPr>
            <w:r w:rsidRPr="00056167">
              <w:rPr>
                <w:sz w:val="22"/>
                <w:szCs w:val="22"/>
              </w:rPr>
              <w:t>Saskaņošanai nosūtītā projekta redakcija (konkrēta punkta (panta) redakcija)</w:t>
            </w:r>
          </w:p>
        </w:tc>
        <w:tc>
          <w:tcPr>
            <w:tcW w:w="34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DA8659" w14:textId="77777777" w:rsidR="00897476" w:rsidRPr="00056167" w:rsidRDefault="00C0060D" w:rsidP="0087585F">
            <w:pPr>
              <w:pStyle w:val="naisc"/>
              <w:spacing w:before="0" w:after="0"/>
              <w:ind w:right="3"/>
              <w:rPr>
                <w:sz w:val="22"/>
                <w:szCs w:val="22"/>
              </w:rPr>
            </w:pPr>
            <w:r w:rsidRPr="00056167">
              <w:rPr>
                <w:sz w:val="22"/>
                <w:szCs w:val="22"/>
              </w:rPr>
              <w:t>Atzinumā norādītais ministrijas (citas institūcijas) iebildums, kā arī saskaņošanā papildus izteiktais iebildums par projekta konkrēto punktu (pantu)</w:t>
            </w:r>
          </w:p>
        </w:tc>
        <w:tc>
          <w:tcPr>
            <w:tcW w:w="30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0D64E" w14:textId="77777777" w:rsidR="00897476" w:rsidRPr="00056167" w:rsidRDefault="00C0060D" w:rsidP="0087585F">
            <w:pPr>
              <w:pStyle w:val="naisc"/>
              <w:spacing w:before="0" w:after="0"/>
              <w:ind w:firstLine="21"/>
              <w:rPr>
                <w:sz w:val="22"/>
                <w:szCs w:val="22"/>
              </w:rPr>
            </w:pPr>
            <w:r w:rsidRPr="00056167">
              <w:rPr>
                <w:sz w:val="22"/>
                <w:szCs w:val="22"/>
              </w:rPr>
              <w:t>Atbildīgās ministrijas norāde par to, ka iebildums ir ņemts vērā, vai informācija par saskaņošanā panākto alternatīvo risinājumu</w:t>
            </w:r>
          </w:p>
        </w:tc>
        <w:tc>
          <w:tcPr>
            <w:tcW w:w="3345" w:type="dxa"/>
            <w:tcBorders>
              <w:top w:val="single" w:sz="4" w:space="0" w:color="000000"/>
              <w:left w:val="single" w:sz="4" w:space="0" w:color="000000"/>
              <w:bottom w:val="single" w:sz="6" w:space="0" w:color="000000"/>
              <w:right w:val="single" w:sz="4" w:space="0" w:color="000000"/>
            </w:tcBorders>
            <w:shd w:val="clear" w:color="auto" w:fill="auto"/>
            <w:vAlign w:val="center"/>
          </w:tcPr>
          <w:p w14:paraId="100A3D3D" w14:textId="77777777" w:rsidR="00897476" w:rsidRPr="00056167" w:rsidRDefault="00C0060D" w:rsidP="0087585F">
            <w:pPr>
              <w:pStyle w:val="Parasts1"/>
              <w:jc w:val="center"/>
              <w:rPr>
                <w:sz w:val="22"/>
                <w:szCs w:val="22"/>
              </w:rPr>
            </w:pPr>
            <w:r w:rsidRPr="00056167">
              <w:rPr>
                <w:sz w:val="22"/>
                <w:szCs w:val="22"/>
              </w:rPr>
              <w:t>Projekta attiecīgā punkta (panta) galīgā redakcija</w:t>
            </w:r>
          </w:p>
        </w:tc>
      </w:tr>
      <w:tr w:rsidR="007218BE" w:rsidRPr="00056167" w14:paraId="5A3E34B1" w14:textId="77777777" w:rsidTr="00B94BF5">
        <w:trPr>
          <w:trHeight w:val="148"/>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B9B0D2B" w14:textId="77777777" w:rsidR="00897476" w:rsidRPr="00056167" w:rsidRDefault="00C0060D" w:rsidP="00482D17">
            <w:pPr>
              <w:pStyle w:val="naisc"/>
              <w:spacing w:before="0" w:after="0"/>
              <w:ind w:left="113"/>
              <w:rPr>
                <w:sz w:val="22"/>
                <w:szCs w:val="22"/>
              </w:rPr>
            </w:pPr>
            <w:r w:rsidRPr="00056167">
              <w:rPr>
                <w:sz w:val="22"/>
                <w:szCs w:val="22"/>
              </w:rPr>
              <w:t>1</w:t>
            </w:r>
          </w:p>
        </w:tc>
        <w:tc>
          <w:tcPr>
            <w:tcW w:w="3393" w:type="dxa"/>
            <w:tcBorders>
              <w:top w:val="single" w:sz="6" w:space="0" w:color="000000"/>
              <w:left w:val="single" w:sz="6" w:space="0" w:color="000000"/>
              <w:bottom w:val="single" w:sz="6" w:space="0" w:color="000000"/>
              <w:right w:val="single" w:sz="6" w:space="0" w:color="000000"/>
            </w:tcBorders>
            <w:shd w:val="clear" w:color="auto" w:fill="auto"/>
          </w:tcPr>
          <w:p w14:paraId="66550EF3" w14:textId="77777777" w:rsidR="00897476" w:rsidRPr="00056167" w:rsidRDefault="00C0060D" w:rsidP="0087585F">
            <w:pPr>
              <w:pStyle w:val="naisc"/>
              <w:spacing w:before="0" w:after="0"/>
              <w:ind w:firstLine="2"/>
              <w:rPr>
                <w:sz w:val="22"/>
                <w:szCs w:val="22"/>
              </w:rPr>
            </w:pPr>
            <w:r w:rsidRPr="00056167">
              <w:rPr>
                <w:sz w:val="22"/>
                <w:szCs w:val="22"/>
              </w:rPr>
              <w:t>2</w:t>
            </w:r>
          </w:p>
        </w:tc>
        <w:tc>
          <w:tcPr>
            <w:tcW w:w="3470" w:type="dxa"/>
            <w:tcBorders>
              <w:top w:val="single" w:sz="6" w:space="0" w:color="000000"/>
              <w:left w:val="single" w:sz="6" w:space="0" w:color="000000"/>
              <w:bottom w:val="single" w:sz="6" w:space="0" w:color="000000"/>
              <w:right w:val="single" w:sz="6" w:space="0" w:color="000000"/>
            </w:tcBorders>
            <w:shd w:val="clear" w:color="auto" w:fill="auto"/>
          </w:tcPr>
          <w:p w14:paraId="682B626E" w14:textId="77777777" w:rsidR="00897476" w:rsidRPr="00056167" w:rsidRDefault="00C0060D" w:rsidP="0087585F">
            <w:pPr>
              <w:pStyle w:val="naisc"/>
              <w:spacing w:before="0" w:after="0"/>
              <w:rPr>
                <w:sz w:val="22"/>
                <w:szCs w:val="22"/>
              </w:rPr>
            </w:pPr>
            <w:r w:rsidRPr="00056167">
              <w:rPr>
                <w:sz w:val="22"/>
                <w:szCs w:val="22"/>
              </w:rPr>
              <w:t>3</w:t>
            </w: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14:paraId="636C1437" w14:textId="77777777" w:rsidR="00897476" w:rsidRPr="00056167" w:rsidRDefault="00C0060D" w:rsidP="0087585F">
            <w:pPr>
              <w:pStyle w:val="naisc"/>
              <w:spacing w:before="0" w:after="0"/>
              <w:rPr>
                <w:sz w:val="22"/>
                <w:szCs w:val="22"/>
              </w:rPr>
            </w:pPr>
            <w:r w:rsidRPr="00056167">
              <w:rPr>
                <w:sz w:val="22"/>
                <w:szCs w:val="22"/>
              </w:rPr>
              <w:t>4</w:t>
            </w:r>
          </w:p>
        </w:tc>
        <w:tc>
          <w:tcPr>
            <w:tcW w:w="3345" w:type="dxa"/>
            <w:tcBorders>
              <w:top w:val="single" w:sz="6" w:space="0" w:color="000000"/>
              <w:left w:val="single" w:sz="4" w:space="0" w:color="000000"/>
              <w:bottom w:val="single" w:sz="6" w:space="0" w:color="000000"/>
              <w:right w:val="single" w:sz="4" w:space="0" w:color="000000"/>
            </w:tcBorders>
            <w:shd w:val="clear" w:color="auto" w:fill="auto"/>
          </w:tcPr>
          <w:p w14:paraId="44505E4B" w14:textId="77777777" w:rsidR="00897476" w:rsidRPr="00056167" w:rsidRDefault="00C0060D" w:rsidP="0087585F">
            <w:pPr>
              <w:pStyle w:val="Parasts1"/>
              <w:jc w:val="center"/>
              <w:rPr>
                <w:sz w:val="22"/>
                <w:szCs w:val="22"/>
              </w:rPr>
            </w:pPr>
            <w:r w:rsidRPr="00056167">
              <w:rPr>
                <w:sz w:val="22"/>
                <w:szCs w:val="22"/>
              </w:rPr>
              <w:t>5</w:t>
            </w:r>
          </w:p>
        </w:tc>
      </w:tr>
      <w:tr w:rsidR="00BE1556" w:rsidRPr="00056167" w14:paraId="11CCE13F" w14:textId="77777777" w:rsidTr="00A61FCD">
        <w:trPr>
          <w:trHeight w:val="830"/>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4418635" w14:textId="77777777" w:rsidR="00BE1556" w:rsidRPr="00056167" w:rsidRDefault="00BE1556" w:rsidP="00482D17">
            <w:pPr>
              <w:pStyle w:val="naisc"/>
              <w:numPr>
                <w:ilvl w:val="0"/>
                <w:numId w:val="36"/>
              </w:numPr>
              <w:spacing w:before="0" w:after="0"/>
              <w:ind w:left="470" w:hanging="357"/>
              <w:rPr>
                <w:sz w:val="22"/>
                <w:szCs w:val="22"/>
              </w:rPr>
            </w:pPr>
          </w:p>
        </w:tc>
        <w:tc>
          <w:tcPr>
            <w:tcW w:w="3393" w:type="dxa"/>
            <w:tcBorders>
              <w:top w:val="single" w:sz="6" w:space="0" w:color="000000"/>
              <w:left w:val="single" w:sz="6" w:space="0" w:color="000000"/>
              <w:bottom w:val="single" w:sz="6" w:space="0" w:color="000000"/>
              <w:right w:val="single" w:sz="6" w:space="0" w:color="000000"/>
            </w:tcBorders>
            <w:shd w:val="clear" w:color="auto" w:fill="auto"/>
          </w:tcPr>
          <w:p w14:paraId="0FBE08B9" w14:textId="1092DFC9" w:rsidR="00BE1556" w:rsidRPr="00056167" w:rsidRDefault="00182E46" w:rsidP="00CB09D5">
            <w:pPr>
              <w:jc w:val="both"/>
              <w:rPr>
                <w:rFonts w:ascii="Times New Roman" w:eastAsia="Times New Roman" w:hAnsi="Times New Roman" w:cs="Times New Roman"/>
                <w:iCs/>
                <w:sz w:val="22"/>
                <w:szCs w:val="22"/>
              </w:rPr>
            </w:pPr>
            <w:r w:rsidRPr="00182E46">
              <w:rPr>
                <w:rFonts w:ascii="Times New Roman" w:eastAsia="Times New Roman" w:hAnsi="Times New Roman" w:cs="Times New Roman"/>
                <w:iCs/>
                <w:sz w:val="22"/>
                <w:szCs w:val="22"/>
              </w:rPr>
              <w:t>Ministru kabineta rīkojuma projekt</w:t>
            </w:r>
            <w:r>
              <w:rPr>
                <w:rFonts w:ascii="Times New Roman" w:eastAsia="Times New Roman" w:hAnsi="Times New Roman" w:cs="Times New Roman"/>
                <w:iCs/>
                <w:sz w:val="22"/>
                <w:szCs w:val="22"/>
              </w:rPr>
              <w:t>a</w:t>
            </w:r>
            <w:r w:rsidRPr="00182E46">
              <w:rPr>
                <w:rFonts w:ascii="Times New Roman" w:eastAsia="Times New Roman" w:hAnsi="Times New Roman" w:cs="Times New Roman"/>
                <w:iCs/>
                <w:sz w:val="22"/>
                <w:szCs w:val="22"/>
              </w:rPr>
              <w:t xml:space="preserve"> „Grozījumi Ministru kabineta </w:t>
            </w:r>
            <w:proofErr w:type="gramStart"/>
            <w:r w:rsidRPr="00182E46">
              <w:rPr>
                <w:rFonts w:ascii="Times New Roman" w:eastAsia="Times New Roman" w:hAnsi="Times New Roman" w:cs="Times New Roman"/>
                <w:iCs/>
                <w:sz w:val="22"/>
                <w:szCs w:val="22"/>
              </w:rPr>
              <w:t>2020.gada</w:t>
            </w:r>
            <w:proofErr w:type="gramEnd"/>
            <w:r w:rsidRPr="00182E46">
              <w:rPr>
                <w:rFonts w:ascii="Times New Roman" w:eastAsia="Times New Roman" w:hAnsi="Times New Roman" w:cs="Times New Roman"/>
                <w:iCs/>
                <w:sz w:val="22"/>
                <w:szCs w:val="22"/>
              </w:rPr>
              <w:t xml:space="preserve"> 6.novembra rīkojumā Nr.655 „Par ārkārtējās situācijas izsludināšanu”” sākotnējās ietekmes novērtējuma ziņojum</w:t>
            </w:r>
            <w:r>
              <w:rPr>
                <w:rFonts w:ascii="Times New Roman" w:eastAsia="Times New Roman" w:hAnsi="Times New Roman" w:cs="Times New Roman"/>
                <w:iCs/>
                <w:sz w:val="22"/>
                <w:szCs w:val="22"/>
              </w:rPr>
              <w:t>s</w:t>
            </w:r>
            <w:r w:rsidRPr="00182E46">
              <w:rPr>
                <w:rFonts w:ascii="Times New Roman" w:eastAsia="Times New Roman" w:hAnsi="Times New Roman" w:cs="Times New Roman"/>
                <w:iCs/>
                <w:sz w:val="22"/>
                <w:szCs w:val="22"/>
              </w:rPr>
              <w:t xml:space="preserve"> (anotācij</w:t>
            </w:r>
            <w:r>
              <w:rPr>
                <w:rFonts w:ascii="Times New Roman" w:eastAsia="Times New Roman" w:hAnsi="Times New Roman" w:cs="Times New Roman"/>
                <w:iCs/>
                <w:sz w:val="22"/>
                <w:szCs w:val="22"/>
              </w:rPr>
              <w:t>a</w:t>
            </w:r>
            <w:r w:rsidRPr="00182E46">
              <w:rPr>
                <w:rFonts w:ascii="Times New Roman" w:eastAsia="Times New Roman" w:hAnsi="Times New Roman" w:cs="Times New Roman"/>
                <w:iCs/>
                <w:sz w:val="22"/>
                <w:szCs w:val="22"/>
              </w:rPr>
              <w:t>)</w:t>
            </w:r>
            <w:r w:rsidR="006E2169">
              <w:rPr>
                <w:rFonts w:ascii="Times New Roman" w:eastAsia="Times New Roman" w:hAnsi="Times New Roman" w:cs="Times New Roman"/>
                <w:iCs/>
                <w:sz w:val="22"/>
                <w:szCs w:val="22"/>
              </w:rPr>
              <w:t>.</w:t>
            </w:r>
          </w:p>
        </w:tc>
        <w:tc>
          <w:tcPr>
            <w:tcW w:w="3470" w:type="dxa"/>
            <w:tcBorders>
              <w:top w:val="single" w:sz="6" w:space="0" w:color="000000"/>
              <w:left w:val="single" w:sz="6" w:space="0" w:color="000000"/>
              <w:bottom w:val="single" w:sz="6" w:space="0" w:color="000000"/>
              <w:right w:val="single" w:sz="6" w:space="0" w:color="000000"/>
            </w:tcBorders>
            <w:shd w:val="clear" w:color="auto" w:fill="auto"/>
          </w:tcPr>
          <w:p w14:paraId="7C33082C" w14:textId="77777777" w:rsidR="00BE1556" w:rsidRDefault="00182E46" w:rsidP="00CB09D5">
            <w:pPr>
              <w:tabs>
                <w:tab w:val="left" w:pos="993"/>
              </w:tabs>
              <w:jc w:val="both"/>
              <w:outlineLvl w:val="0"/>
              <w:rPr>
                <w:rFonts w:ascii="Times New Roman" w:hAnsi="Times New Roman" w:cs="Times New Roman"/>
                <w:b/>
                <w:bCs/>
                <w:sz w:val="22"/>
                <w:szCs w:val="22"/>
              </w:rPr>
            </w:pPr>
            <w:r>
              <w:rPr>
                <w:rFonts w:ascii="Times New Roman" w:hAnsi="Times New Roman" w:cs="Times New Roman"/>
                <w:b/>
                <w:bCs/>
                <w:sz w:val="22"/>
                <w:szCs w:val="22"/>
              </w:rPr>
              <w:t>Finanšu ministrija:</w:t>
            </w:r>
          </w:p>
          <w:p w14:paraId="133ECA51" w14:textId="77777777" w:rsidR="00182E46" w:rsidRDefault="00182E46" w:rsidP="006E2169">
            <w:pPr>
              <w:tabs>
                <w:tab w:val="left" w:pos="993"/>
              </w:tabs>
              <w:ind w:firstLine="567"/>
              <w:jc w:val="both"/>
              <w:outlineLvl w:val="0"/>
              <w:rPr>
                <w:rFonts w:ascii="Times New Roman" w:hAnsi="Times New Roman" w:cs="Times New Roman"/>
                <w:sz w:val="22"/>
                <w:szCs w:val="22"/>
              </w:rPr>
            </w:pPr>
            <w:r w:rsidRPr="00182E46">
              <w:rPr>
                <w:rFonts w:ascii="Times New Roman" w:hAnsi="Times New Roman" w:cs="Times New Roman"/>
                <w:sz w:val="22"/>
                <w:szCs w:val="22"/>
              </w:rPr>
              <w:t xml:space="preserve">Rīkojuma projekts paredz papildināt rīkojumu ar normu par individuālajām klātienes konsultācijām, paredzot, ka konsultācijas ir nodrošināmas arī tiem audzēkņiem, kuri gatavojas profesionālās kvalifikācijas eksāmeniem. Ņemot vērā, ka šis jautājums ir cieši saistīts ar Izglītības un zinātnes ministrijas sagatavoto “Informatīvo ziņojumu par skolotāju un atbalsta personāla individuālo konsultāciju apmaksu mācību satura apguvei </w:t>
            </w:r>
            <w:proofErr w:type="spellStart"/>
            <w:r w:rsidRPr="00182E46">
              <w:rPr>
                <w:rFonts w:ascii="Times New Roman" w:hAnsi="Times New Roman" w:cs="Times New Roman"/>
                <w:sz w:val="22"/>
                <w:szCs w:val="22"/>
              </w:rPr>
              <w:t>Covid-19</w:t>
            </w:r>
            <w:proofErr w:type="spellEnd"/>
            <w:r w:rsidRPr="00182E46">
              <w:rPr>
                <w:rFonts w:ascii="Times New Roman" w:hAnsi="Times New Roman" w:cs="Times New Roman"/>
                <w:sz w:val="22"/>
                <w:szCs w:val="22"/>
              </w:rPr>
              <w:t xml:space="preserve"> pandēmijas laikā”, kurā nav iekļauts finansējums attiecīgo konsultāciju nodrošināšanai, un Kultūras ministrijas 17.02.2021. sniegto atzinumu Nr. 2.4-3/322 par to, iekļaujot atzinumā informāciju, ka papildus nepieciešamais finansējums šim mērķim 10 Kultūras ministrijas padotībā esošajās un 2 pašvaldību dibinātajās profesionālās vidējās izglītības programmās nodarbināto profesionālo mācību priekšmetu pedagogiem, kas gatavo audzēkņus profesionālās kvalifikācijas eksāmeniem ir 185 838 </w:t>
            </w:r>
            <w:proofErr w:type="spellStart"/>
            <w:r w:rsidRPr="00182E46">
              <w:rPr>
                <w:rFonts w:ascii="Times New Roman" w:hAnsi="Times New Roman" w:cs="Times New Roman"/>
                <w:sz w:val="22"/>
                <w:szCs w:val="22"/>
              </w:rPr>
              <w:t>euro</w:t>
            </w:r>
            <w:proofErr w:type="spellEnd"/>
            <w:r w:rsidRPr="00182E46">
              <w:rPr>
                <w:rFonts w:ascii="Times New Roman" w:hAnsi="Times New Roman" w:cs="Times New Roman"/>
                <w:sz w:val="22"/>
                <w:szCs w:val="22"/>
              </w:rPr>
              <w:t xml:space="preserve">, lūdzam korekti aizpildīt rīkojuma projekta anotācijas </w:t>
            </w:r>
            <w:proofErr w:type="spellStart"/>
            <w:r w:rsidRPr="00182E46">
              <w:rPr>
                <w:rFonts w:ascii="Times New Roman" w:hAnsi="Times New Roman" w:cs="Times New Roman"/>
                <w:sz w:val="22"/>
                <w:szCs w:val="22"/>
              </w:rPr>
              <w:t>III.sadaļu</w:t>
            </w:r>
            <w:proofErr w:type="spellEnd"/>
            <w:r>
              <w:rPr>
                <w:rFonts w:ascii="Times New Roman" w:hAnsi="Times New Roman" w:cs="Times New Roman"/>
                <w:sz w:val="22"/>
                <w:szCs w:val="22"/>
              </w:rPr>
              <w:t>.</w:t>
            </w:r>
          </w:p>
          <w:p w14:paraId="177F2052" w14:textId="2F2784D2" w:rsidR="006E2169" w:rsidRPr="006E2169" w:rsidRDefault="006E2169" w:rsidP="006E2169">
            <w:pPr>
              <w:tabs>
                <w:tab w:val="left" w:pos="993"/>
              </w:tabs>
              <w:ind w:firstLine="567"/>
              <w:jc w:val="both"/>
              <w:outlineLvl w:val="0"/>
              <w:rPr>
                <w:rFonts w:ascii="Times New Roman" w:hAnsi="Times New Roman" w:cs="Times New Roman"/>
                <w:sz w:val="22"/>
                <w:szCs w:val="22"/>
              </w:rPr>
            </w:pPr>
            <w:r w:rsidRPr="006E2169">
              <w:rPr>
                <w:rFonts w:ascii="Times New Roman" w:hAnsi="Times New Roman" w:cs="Times New Roman"/>
                <w:sz w:val="22"/>
                <w:szCs w:val="22"/>
              </w:rPr>
              <w:t xml:space="preserve">Vienlaikus norādām, ka š.g. </w:t>
            </w:r>
            <w:proofErr w:type="gramStart"/>
            <w:r w:rsidRPr="006E2169">
              <w:rPr>
                <w:rFonts w:ascii="Times New Roman" w:hAnsi="Times New Roman" w:cs="Times New Roman"/>
                <w:sz w:val="22"/>
                <w:szCs w:val="22"/>
              </w:rPr>
              <w:t>11.februāra</w:t>
            </w:r>
            <w:proofErr w:type="gramEnd"/>
            <w:r w:rsidRPr="006E2169">
              <w:rPr>
                <w:rFonts w:ascii="Times New Roman" w:hAnsi="Times New Roman" w:cs="Times New Roman"/>
                <w:sz w:val="22"/>
                <w:szCs w:val="22"/>
              </w:rPr>
              <w:t xml:space="preserve"> finanšu ministra vadītajā vadības grupā COVID-19 radīto ekonomisko seku operatīvai novēršanai uzņēmējdarbībā un nodarbināto atbalstam tika nolemts, ka jautājums par konsultāciju apmaksu profesionālās izglītības pedagogiem, kuri nav iesaistīti audzēkņu sagatavošanā valsts eksāmeniem, un profesionālās ievirzes izglītības pedagogiem ir diskutējams atsevišķi. Līdz ar to uzskatām, ka rīkojuma projekts var tikt virzīts izskatīšanai Ministru kabineta sēdē tikai pēc tam, kad tas tiks izdiskutēts minētajā vadības grupā, un atkarībā no diskusijas rezultātiem, norādot korektu ietekmi uz valsts budžeta izdevumiem.</w:t>
            </w: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14:paraId="1E9747ED" w14:textId="77777777" w:rsidR="00BE1556" w:rsidRDefault="006E2169" w:rsidP="00CB09D5">
            <w:pPr>
              <w:pStyle w:val="naisc"/>
              <w:spacing w:before="0" w:after="0"/>
              <w:rPr>
                <w:b/>
                <w:sz w:val="22"/>
                <w:szCs w:val="22"/>
              </w:rPr>
            </w:pPr>
            <w:r>
              <w:rPr>
                <w:b/>
                <w:sz w:val="22"/>
                <w:szCs w:val="22"/>
              </w:rPr>
              <w:t xml:space="preserve">Ņemts vērā </w:t>
            </w:r>
          </w:p>
          <w:p w14:paraId="0307A3B6" w14:textId="44978EF0" w:rsidR="006E2169" w:rsidRPr="006E2169" w:rsidRDefault="006E2169" w:rsidP="006E2169">
            <w:pPr>
              <w:pStyle w:val="naisc"/>
              <w:spacing w:before="0" w:after="0"/>
              <w:jc w:val="both"/>
              <w:rPr>
                <w:bCs/>
                <w:sz w:val="22"/>
                <w:szCs w:val="22"/>
              </w:rPr>
            </w:pPr>
            <w:r w:rsidRPr="006E2169">
              <w:rPr>
                <w:bCs/>
                <w:sz w:val="22"/>
                <w:szCs w:val="22"/>
              </w:rPr>
              <w:t>J</w:t>
            </w:r>
            <w:r>
              <w:rPr>
                <w:bCs/>
                <w:sz w:val="22"/>
                <w:szCs w:val="22"/>
              </w:rPr>
              <w:t>a</w:t>
            </w:r>
            <w:r w:rsidRPr="006E2169">
              <w:rPr>
                <w:bCs/>
                <w:sz w:val="22"/>
                <w:szCs w:val="22"/>
              </w:rPr>
              <w:t>utājum</w:t>
            </w:r>
            <w:r>
              <w:rPr>
                <w:bCs/>
                <w:sz w:val="22"/>
                <w:szCs w:val="22"/>
              </w:rPr>
              <w:t>s</w:t>
            </w:r>
            <w:r w:rsidRPr="006E2169">
              <w:rPr>
                <w:bCs/>
                <w:sz w:val="22"/>
                <w:szCs w:val="22"/>
              </w:rPr>
              <w:t xml:space="preserve"> tiks </w:t>
            </w:r>
            <w:r>
              <w:rPr>
                <w:bCs/>
                <w:sz w:val="22"/>
                <w:szCs w:val="22"/>
              </w:rPr>
              <w:t xml:space="preserve">virzīts </w:t>
            </w:r>
            <w:r w:rsidRPr="006E2169">
              <w:rPr>
                <w:bCs/>
                <w:sz w:val="22"/>
                <w:szCs w:val="22"/>
              </w:rPr>
              <w:t>izskatī</w:t>
            </w:r>
            <w:r>
              <w:rPr>
                <w:bCs/>
                <w:sz w:val="22"/>
                <w:szCs w:val="22"/>
              </w:rPr>
              <w:t>šanai</w:t>
            </w:r>
            <w:r w:rsidRPr="006E2169">
              <w:rPr>
                <w:bCs/>
                <w:sz w:val="22"/>
                <w:szCs w:val="22"/>
              </w:rPr>
              <w:t xml:space="preserve"> finanšu ministra vadītajā vadības grupā </w:t>
            </w:r>
            <w:proofErr w:type="spellStart"/>
            <w:r w:rsidRPr="006E2169">
              <w:rPr>
                <w:bCs/>
                <w:sz w:val="22"/>
                <w:szCs w:val="22"/>
              </w:rPr>
              <w:t>Covid-19</w:t>
            </w:r>
            <w:proofErr w:type="spellEnd"/>
            <w:r w:rsidRPr="006E2169">
              <w:rPr>
                <w:bCs/>
                <w:sz w:val="22"/>
                <w:szCs w:val="22"/>
              </w:rPr>
              <w:t xml:space="preserve"> radīto ekonomisko seku operatīvai novēršanai uzņēmējdarbībā</w:t>
            </w:r>
            <w:r>
              <w:rPr>
                <w:bCs/>
                <w:sz w:val="22"/>
                <w:szCs w:val="22"/>
              </w:rPr>
              <w:t>.</w:t>
            </w:r>
          </w:p>
        </w:tc>
        <w:tc>
          <w:tcPr>
            <w:tcW w:w="3345" w:type="dxa"/>
            <w:tcBorders>
              <w:top w:val="single" w:sz="6" w:space="0" w:color="000000"/>
              <w:left w:val="single" w:sz="4" w:space="0" w:color="000000"/>
              <w:bottom w:val="single" w:sz="6" w:space="0" w:color="000000"/>
              <w:right w:val="single" w:sz="4" w:space="0" w:color="000000"/>
            </w:tcBorders>
            <w:shd w:val="clear" w:color="auto" w:fill="auto"/>
          </w:tcPr>
          <w:p w14:paraId="42DF765F" w14:textId="58E0CA3E" w:rsidR="00BE1556" w:rsidRPr="00056167" w:rsidRDefault="006E2169" w:rsidP="00CB09D5">
            <w:pPr>
              <w:pStyle w:val="Parasts1"/>
              <w:jc w:val="both"/>
              <w:rPr>
                <w:sz w:val="22"/>
                <w:szCs w:val="22"/>
              </w:rPr>
            </w:pPr>
            <w:r w:rsidRPr="00182E46">
              <w:rPr>
                <w:iCs/>
                <w:sz w:val="22"/>
                <w:szCs w:val="22"/>
              </w:rPr>
              <w:t>Ministru kabineta rīkojuma projekt</w:t>
            </w:r>
            <w:r>
              <w:rPr>
                <w:iCs/>
                <w:sz w:val="22"/>
                <w:szCs w:val="22"/>
              </w:rPr>
              <w:t>a</w:t>
            </w:r>
            <w:r w:rsidRPr="00182E46">
              <w:rPr>
                <w:iCs/>
                <w:sz w:val="22"/>
                <w:szCs w:val="22"/>
              </w:rPr>
              <w:t xml:space="preserve"> „Grozījumi Ministru kabineta </w:t>
            </w:r>
            <w:proofErr w:type="gramStart"/>
            <w:r w:rsidRPr="00182E46">
              <w:rPr>
                <w:iCs/>
                <w:sz w:val="22"/>
                <w:szCs w:val="22"/>
              </w:rPr>
              <w:t>2020.gada</w:t>
            </w:r>
            <w:proofErr w:type="gramEnd"/>
            <w:r w:rsidRPr="00182E46">
              <w:rPr>
                <w:iCs/>
                <w:sz w:val="22"/>
                <w:szCs w:val="22"/>
              </w:rPr>
              <w:t xml:space="preserve"> 6.novembra rīkojumā Nr.655 „Par ārkārtējās situācijas izsludināšanu”” sākotnējās ietekmes novērtējuma ziņojum</w:t>
            </w:r>
            <w:r>
              <w:rPr>
                <w:iCs/>
                <w:sz w:val="22"/>
                <w:szCs w:val="22"/>
              </w:rPr>
              <w:t>s</w:t>
            </w:r>
            <w:r w:rsidRPr="00182E46">
              <w:rPr>
                <w:iCs/>
                <w:sz w:val="22"/>
                <w:szCs w:val="22"/>
              </w:rPr>
              <w:t xml:space="preserve"> (anotācij</w:t>
            </w:r>
            <w:r>
              <w:rPr>
                <w:iCs/>
                <w:sz w:val="22"/>
                <w:szCs w:val="22"/>
              </w:rPr>
              <w:t>a</w:t>
            </w:r>
            <w:r w:rsidRPr="00182E46">
              <w:rPr>
                <w:iCs/>
                <w:sz w:val="22"/>
                <w:szCs w:val="22"/>
              </w:rPr>
              <w:t>)</w:t>
            </w:r>
            <w:r>
              <w:rPr>
                <w:iCs/>
                <w:sz w:val="22"/>
                <w:szCs w:val="22"/>
              </w:rPr>
              <w:t>.</w:t>
            </w:r>
          </w:p>
        </w:tc>
      </w:tr>
    </w:tbl>
    <w:p w14:paraId="719B35DD" w14:textId="77777777" w:rsidR="005E7970" w:rsidRPr="00056167" w:rsidRDefault="005E7970" w:rsidP="0087585F">
      <w:pPr>
        <w:pStyle w:val="Parasts1"/>
        <w:outlineLvl w:val="0"/>
        <w:rPr>
          <w:sz w:val="22"/>
          <w:szCs w:val="22"/>
        </w:rPr>
      </w:pPr>
    </w:p>
    <w:p w14:paraId="6A6E53F2" w14:textId="77777777" w:rsidR="00A0049F" w:rsidRPr="00056167" w:rsidRDefault="00A0049F" w:rsidP="0087585F">
      <w:pPr>
        <w:pStyle w:val="Parasts1"/>
        <w:outlineLvl w:val="0"/>
        <w:rPr>
          <w:sz w:val="22"/>
          <w:szCs w:val="22"/>
        </w:rPr>
      </w:pPr>
    </w:p>
    <w:p w14:paraId="25976413" w14:textId="1839611C" w:rsidR="009E7E29" w:rsidRPr="00056167" w:rsidRDefault="00574A5F" w:rsidP="0087585F">
      <w:pPr>
        <w:pStyle w:val="Parasts1"/>
        <w:outlineLvl w:val="0"/>
        <w:rPr>
          <w:sz w:val="20"/>
          <w:szCs w:val="20"/>
        </w:rPr>
      </w:pPr>
      <w:r>
        <w:rPr>
          <w:sz w:val="20"/>
          <w:szCs w:val="20"/>
        </w:rPr>
        <w:t>Andis Groza</w:t>
      </w:r>
    </w:p>
    <w:p w14:paraId="058F39E1" w14:textId="77777777" w:rsidR="00574A5F" w:rsidRDefault="00E427B7" w:rsidP="0087585F">
      <w:pPr>
        <w:pStyle w:val="Parasts1"/>
        <w:tabs>
          <w:tab w:val="left" w:pos="6804"/>
        </w:tabs>
        <w:rPr>
          <w:iCs/>
          <w:sz w:val="20"/>
          <w:szCs w:val="20"/>
        </w:rPr>
      </w:pPr>
      <w:r w:rsidRPr="00E427B7">
        <w:rPr>
          <w:iCs/>
          <w:sz w:val="20"/>
          <w:szCs w:val="20"/>
        </w:rPr>
        <w:t>Latvijas Nacionālā kultūras centra</w:t>
      </w:r>
    </w:p>
    <w:p w14:paraId="30A12A4F" w14:textId="77777777" w:rsidR="00574A5F" w:rsidRDefault="00574A5F" w:rsidP="0087585F">
      <w:pPr>
        <w:pStyle w:val="Parasts1"/>
        <w:tabs>
          <w:tab w:val="left" w:pos="6804"/>
        </w:tabs>
        <w:rPr>
          <w:iCs/>
          <w:sz w:val="20"/>
          <w:szCs w:val="20"/>
        </w:rPr>
      </w:pPr>
      <w:r>
        <w:rPr>
          <w:iCs/>
          <w:sz w:val="20"/>
          <w:szCs w:val="20"/>
        </w:rPr>
        <w:t>D</w:t>
      </w:r>
      <w:r w:rsidR="00E427B7" w:rsidRPr="00E427B7">
        <w:rPr>
          <w:iCs/>
          <w:sz w:val="20"/>
          <w:szCs w:val="20"/>
        </w:rPr>
        <w:t>irektora vietnieks kultūrizglītības jautājumos,</w:t>
      </w:r>
    </w:p>
    <w:p w14:paraId="2EC18694" w14:textId="31E0F8FC" w:rsidR="00E427B7" w:rsidRDefault="00E427B7" w:rsidP="0087585F">
      <w:pPr>
        <w:pStyle w:val="Parasts1"/>
        <w:tabs>
          <w:tab w:val="left" w:pos="6804"/>
        </w:tabs>
        <w:rPr>
          <w:iCs/>
          <w:sz w:val="20"/>
          <w:szCs w:val="20"/>
        </w:rPr>
      </w:pPr>
      <w:r w:rsidRPr="00E427B7">
        <w:rPr>
          <w:iCs/>
          <w:sz w:val="20"/>
          <w:szCs w:val="20"/>
        </w:rPr>
        <w:t xml:space="preserve">Kultūras un radošās industrijas izglītības nodaļas vadītājs </w:t>
      </w:r>
    </w:p>
    <w:p w14:paraId="59865020" w14:textId="35D09387" w:rsidR="002A398D" w:rsidRPr="00056167" w:rsidRDefault="009E7E29" w:rsidP="0087585F">
      <w:pPr>
        <w:pStyle w:val="Parasts1"/>
        <w:tabs>
          <w:tab w:val="left" w:pos="6804"/>
        </w:tabs>
        <w:rPr>
          <w:sz w:val="20"/>
          <w:szCs w:val="20"/>
        </w:rPr>
      </w:pPr>
      <w:r w:rsidRPr="00056167">
        <w:rPr>
          <w:sz w:val="20"/>
          <w:szCs w:val="20"/>
        </w:rPr>
        <w:t xml:space="preserve">Tālr. </w:t>
      </w:r>
      <w:r w:rsidR="00574A5F" w:rsidRPr="00193AE3">
        <w:rPr>
          <w:sz w:val="20"/>
          <w:szCs w:val="20"/>
        </w:rPr>
        <w:t>29236568</w:t>
      </w:r>
      <w:r w:rsidR="005F5C6E" w:rsidRPr="00056167">
        <w:rPr>
          <w:sz w:val="20"/>
          <w:szCs w:val="20"/>
        </w:rPr>
        <w:t xml:space="preserve">; </w:t>
      </w:r>
      <w:hyperlink r:id="rId9" w:history="1">
        <w:r w:rsidR="00574A5F" w:rsidRPr="00193AE3">
          <w:rPr>
            <w:color w:val="0000FF"/>
            <w:sz w:val="20"/>
            <w:szCs w:val="20"/>
            <w:u w:val="single"/>
          </w:rPr>
          <w:t>Andis.Groza@lnkc.gov.lv</w:t>
        </w:r>
      </w:hyperlink>
    </w:p>
    <w:p w14:paraId="10BCBF82" w14:textId="77777777" w:rsidR="007662F7" w:rsidRPr="00056167" w:rsidRDefault="007662F7" w:rsidP="0087585F">
      <w:pPr>
        <w:pStyle w:val="Parasts1"/>
        <w:jc w:val="both"/>
        <w:rPr>
          <w:sz w:val="22"/>
          <w:szCs w:val="22"/>
        </w:rPr>
      </w:pPr>
      <w:r w:rsidRPr="00056167">
        <w:rPr>
          <w:sz w:val="22"/>
          <w:szCs w:val="22"/>
        </w:rPr>
        <w:t xml:space="preserve"> </w:t>
      </w:r>
    </w:p>
    <w:sectPr w:rsidR="007662F7" w:rsidRPr="00056167" w:rsidSect="005F5C6E">
      <w:headerReference w:type="default" r:id="rId10"/>
      <w:footerReference w:type="default" r:id="rId11"/>
      <w:footerReference w:type="first" r:id="rId12"/>
      <w:pgSz w:w="16838" w:h="11906" w:orient="landscape"/>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FAC8B" w14:textId="77777777" w:rsidR="00EB6BED" w:rsidRDefault="00EB6BED">
      <w:pPr>
        <w:pStyle w:val="Parasts1"/>
      </w:pPr>
      <w:r>
        <w:separator/>
      </w:r>
    </w:p>
  </w:endnote>
  <w:endnote w:type="continuationSeparator" w:id="0">
    <w:p w14:paraId="637215F3" w14:textId="77777777" w:rsidR="00EB6BED" w:rsidRDefault="00EB6BED">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BA18" w14:textId="5FAA5ECC" w:rsidR="008A7FE4" w:rsidRPr="00574A5F" w:rsidRDefault="00574A5F" w:rsidP="00574A5F">
    <w:pPr>
      <w:pStyle w:val="Kjene"/>
    </w:pPr>
    <w:r w:rsidRPr="00574A5F">
      <w:rPr>
        <w:sz w:val="20"/>
        <w:szCs w:val="20"/>
      </w:rPr>
      <w:t>KMIzz_180221_groz_MKrik_655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5DB5" w14:textId="5E961A16" w:rsidR="008A7FE4" w:rsidRPr="00574A5F" w:rsidRDefault="00574A5F" w:rsidP="00574A5F">
    <w:pPr>
      <w:pStyle w:val="Kjene"/>
    </w:pPr>
    <w:r w:rsidRPr="00574A5F">
      <w:rPr>
        <w:sz w:val="20"/>
        <w:szCs w:val="20"/>
      </w:rPr>
      <w:t>KMIzz_180221_groz_MKrik_655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7320" w14:textId="77777777" w:rsidR="00EB6BED" w:rsidRDefault="00EB6BED">
      <w:pPr>
        <w:pStyle w:val="Parasts1"/>
      </w:pPr>
      <w:r>
        <w:separator/>
      </w:r>
    </w:p>
  </w:footnote>
  <w:footnote w:type="continuationSeparator" w:id="0">
    <w:p w14:paraId="4123A391" w14:textId="77777777" w:rsidR="00EB6BED" w:rsidRDefault="00EB6BED">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9693" w14:textId="77777777" w:rsidR="008A7FE4" w:rsidRDefault="004B202F" w:rsidP="005F5C6E">
    <w:pPr>
      <w:pStyle w:val="Galvene"/>
      <w:jc w:val="center"/>
    </w:pPr>
    <w:r>
      <w:rPr>
        <w:sz w:val="22"/>
        <w:szCs w:val="22"/>
      </w:rPr>
      <w:fldChar w:fldCharType="begin"/>
    </w:r>
    <w:r w:rsidR="008A7FE4">
      <w:rPr>
        <w:sz w:val="22"/>
        <w:szCs w:val="22"/>
      </w:rPr>
      <w:instrText>PAGE</w:instrText>
    </w:r>
    <w:r>
      <w:rPr>
        <w:sz w:val="22"/>
        <w:szCs w:val="22"/>
      </w:rPr>
      <w:fldChar w:fldCharType="separate"/>
    </w:r>
    <w:r w:rsidR="00C35618">
      <w:rPr>
        <w:noProof/>
        <w:sz w:val="22"/>
        <w:szCs w:val="22"/>
      </w:rPr>
      <w:t>2</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9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3FAA"/>
    <w:multiLevelType w:val="hybridMultilevel"/>
    <w:tmpl w:val="315C1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517216"/>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237508"/>
    <w:multiLevelType w:val="hybridMultilevel"/>
    <w:tmpl w:val="3F54050C"/>
    <w:lvl w:ilvl="0" w:tplc="23B09568">
      <w:start w:val="1"/>
      <w:numFmt w:val="decimal"/>
      <w:suff w:val="space"/>
      <w:lvlText w:val="%1."/>
      <w:lvlJc w:val="left"/>
      <w:pPr>
        <w:ind w:left="57" w:firstLine="0"/>
      </w:pPr>
      <w:rPr>
        <w:rFonts w:hint="default"/>
        <w:sz w:val="24"/>
        <w:szCs w:val="24"/>
      </w:rPr>
    </w:lvl>
    <w:lvl w:ilvl="1" w:tplc="04260019">
      <w:start w:val="1"/>
      <w:numFmt w:val="lowerLetter"/>
      <w:lvlText w:val="%2."/>
      <w:lvlJc w:val="left"/>
      <w:pPr>
        <w:ind w:left="1376" w:hanging="360"/>
      </w:pPr>
    </w:lvl>
    <w:lvl w:ilvl="2" w:tplc="0426001B" w:tentative="1">
      <w:start w:val="1"/>
      <w:numFmt w:val="lowerRoman"/>
      <w:lvlText w:val="%3."/>
      <w:lvlJc w:val="right"/>
      <w:pPr>
        <w:ind w:left="2096" w:hanging="180"/>
      </w:pPr>
    </w:lvl>
    <w:lvl w:ilvl="3" w:tplc="0426000F" w:tentative="1">
      <w:start w:val="1"/>
      <w:numFmt w:val="decimal"/>
      <w:lvlText w:val="%4."/>
      <w:lvlJc w:val="left"/>
      <w:pPr>
        <w:ind w:left="2816" w:hanging="360"/>
      </w:pPr>
    </w:lvl>
    <w:lvl w:ilvl="4" w:tplc="04260019" w:tentative="1">
      <w:start w:val="1"/>
      <w:numFmt w:val="lowerLetter"/>
      <w:lvlText w:val="%5."/>
      <w:lvlJc w:val="left"/>
      <w:pPr>
        <w:ind w:left="3536" w:hanging="360"/>
      </w:pPr>
    </w:lvl>
    <w:lvl w:ilvl="5" w:tplc="0426001B" w:tentative="1">
      <w:start w:val="1"/>
      <w:numFmt w:val="lowerRoman"/>
      <w:lvlText w:val="%6."/>
      <w:lvlJc w:val="right"/>
      <w:pPr>
        <w:ind w:left="4256" w:hanging="180"/>
      </w:pPr>
    </w:lvl>
    <w:lvl w:ilvl="6" w:tplc="0426000F" w:tentative="1">
      <w:start w:val="1"/>
      <w:numFmt w:val="decimal"/>
      <w:lvlText w:val="%7."/>
      <w:lvlJc w:val="left"/>
      <w:pPr>
        <w:ind w:left="4976" w:hanging="360"/>
      </w:pPr>
    </w:lvl>
    <w:lvl w:ilvl="7" w:tplc="04260019" w:tentative="1">
      <w:start w:val="1"/>
      <w:numFmt w:val="lowerLetter"/>
      <w:lvlText w:val="%8."/>
      <w:lvlJc w:val="left"/>
      <w:pPr>
        <w:ind w:left="5696" w:hanging="360"/>
      </w:pPr>
    </w:lvl>
    <w:lvl w:ilvl="8" w:tplc="0426001B" w:tentative="1">
      <w:start w:val="1"/>
      <w:numFmt w:val="lowerRoman"/>
      <w:lvlText w:val="%9."/>
      <w:lvlJc w:val="right"/>
      <w:pPr>
        <w:ind w:left="6416" w:hanging="180"/>
      </w:pPr>
    </w:lvl>
  </w:abstractNum>
  <w:abstractNum w:abstractNumId="4" w15:restartNumberingAfterBreak="0">
    <w:nsid w:val="112A1AC1"/>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D07C29"/>
    <w:multiLevelType w:val="hybridMultilevel"/>
    <w:tmpl w:val="E754280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F62066"/>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2F129E"/>
    <w:multiLevelType w:val="hybridMultilevel"/>
    <w:tmpl w:val="23D28518"/>
    <w:lvl w:ilvl="0" w:tplc="59D4A408">
      <w:start w:val="1"/>
      <w:numFmt w:val="decimal"/>
      <w:lvlText w:val="%1)"/>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D672ACA"/>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D34AF"/>
    <w:multiLevelType w:val="multilevel"/>
    <w:tmpl w:val="CBB8DB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D11802"/>
    <w:multiLevelType w:val="hybridMultilevel"/>
    <w:tmpl w:val="E452C5EE"/>
    <w:lvl w:ilvl="0" w:tplc="4E207938">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B2436"/>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4F57B76"/>
    <w:multiLevelType w:val="multilevel"/>
    <w:tmpl w:val="74E854DA"/>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7513B8"/>
    <w:multiLevelType w:val="multilevel"/>
    <w:tmpl w:val="E8CC98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2E717B"/>
    <w:multiLevelType w:val="hybridMultilevel"/>
    <w:tmpl w:val="099AC3B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2F6F41"/>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55B2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45276B"/>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9F0669"/>
    <w:multiLevelType w:val="hybridMultilevel"/>
    <w:tmpl w:val="B956D0E2"/>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A719CE"/>
    <w:multiLevelType w:val="multilevel"/>
    <w:tmpl w:val="0B4002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9244C0"/>
    <w:multiLevelType w:val="hybridMultilevel"/>
    <w:tmpl w:val="DB62D1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4A1281"/>
    <w:multiLevelType w:val="hybridMultilevel"/>
    <w:tmpl w:val="23D28518"/>
    <w:lvl w:ilvl="0" w:tplc="59D4A408">
      <w:start w:val="1"/>
      <w:numFmt w:val="decimal"/>
      <w:lvlText w:val="%1)"/>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0">
    <w:nsid w:val="48BC11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464A3B"/>
    <w:multiLevelType w:val="multilevel"/>
    <w:tmpl w:val="26CE3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4AAB4370"/>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3713AE"/>
    <w:multiLevelType w:val="multilevel"/>
    <w:tmpl w:val="29004B56"/>
    <w:lvl w:ilvl="0">
      <w:start w:val="5"/>
      <w:numFmt w:val="decimal"/>
      <w:lvlText w:val="%1."/>
      <w:lvlJc w:val="left"/>
      <w:pPr>
        <w:ind w:left="720" w:hanging="360"/>
      </w:pPr>
      <w:rPr>
        <w:rFonts w:eastAsia="Calibri"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26" w15:restartNumberingAfterBreak="0">
    <w:nsid w:val="4EE31BCA"/>
    <w:multiLevelType w:val="multilevel"/>
    <w:tmpl w:val="7AA6B9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0AD376B"/>
    <w:multiLevelType w:val="hybridMultilevel"/>
    <w:tmpl w:val="571E94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F0311F"/>
    <w:multiLevelType w:val="multilevel"/>
    <w:tmpl w:val="4522B1A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5A2638FB"/>
    <w:multiLevelType w:val="multilevel"/>
    <w:tmpl w:val="7938FD38"/>
    <w:lvl w:ilvl="0">
      <w:start w:val="4"/>
      <w:numFmt w:val="decimal"/>
      <w:lvlText w:val="%1."/>
      <w:lvlJc w:val="left"/>
      <w:pPr>
        <w:ind w:left="360" w:hanging="360"/>
      </w:pPr>
      <w:rPr>
        <w:rFonts w:eastAsia="Times New Roman" w:hint="default"/>
      </w:rPr>
    </w:lvl>
    <w:lvl w:ilvl="1">
      <w:start w:val="3"/>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1" w15:restartNumberingAfterBreak="0">
    <w:nsid w:val="5BF45E45"/>
    <w:multiLevelType w:val="multilevel"/>
    <w:tmpl w:val="A7CEFD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95B30"/>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3A61AB5"/>
    <w:multiLevelType w:val="hybridMultilevel"/>
    <w:tmpl w:val="2D2A074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910483"/>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FA47B8"/>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0B7564"/>
    <w:multiLevelType w:val="multilevel"/>
    <w:tmpl w:val="4BD0F5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F2060C9"/>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230A95"/>
    <w:multiLevelType w:val="hybridMultilevel"/>
    <w:tmpl w:val="3544B864"/>
    <w:lvl w:ilvl="0" w:tplc="A63830C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823D28"/>
    <w:multiLevelType w:val="hybridMultilevel"/>
    <w:tmpl w:val="51DE1696"/>
    <w:lvl w:ilvl="0" w:tplc="47C4AC5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DD4FA1"/>
    <w:multiLevelType w:val="multilevel"/>
    <w:tmpl w:val="139476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2366A8"/>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5A057C"/>
    <w:multiLevelType w:val="multilevel"/>
    <w:tmpl w:val="26CE3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9"/>
  </w:num>
  <w:num w:numId="2">
    <w:abstractNumId w:val="37"/>
  </w:num>
  <w:num w:numId="3">
    <w:abstractNumId w:val="34"/>
  </w:num>
  <w:num w:numId="4">
    <w:abstractNumId w:val="22"/>
  </w:num>
  <w:num w:numId="5">
    <w:abstractNumId w:val="39"/>
  </w:num>
  <w:num w:numId="6">
    <w:abstractNumId w:val="36"/>
  </w:num>
  <w:num w:numId="7">
    <w:abstractNumId w:val="16"/>
  </w:num>
  <w:num w:numId="8">
    <w:abstractNumId w:val="2"/>
  </w:num>
  <w:num w:numId="9">
    <w:abstractNumId w:val="0"/>
  </w:num>
  <w:num w:numId="10">
    <w:abstractNumId w:val="13"/>
  </w:num>
  <w:num w:numId="11">
    <w:abstractNumId w:val="25"/>
  </w:num>
  <w:num w:numId="12">
    <w:abstractNumId w:val="38"/>
  </w:num>
  <w:num w:numId="1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3"/>
  </w:num>
  <w:num w:numId="18">
    <w:abstractNumId w:val="28"/>
  </w:num>
  <w:num w:numId="19">
    <w:abstractNumId w:val="18"/>
  </w:num>
  <w:num w:numId="20">
    <w:abstractNumId w:val="5"/>
  </w:num>
  <w:num w:numId="21">
    <w:abstractNumId w:val="11"/>
  </w:num>
  <w:num w:numId="22">
    <w:abstractNumId w:val="32"/>
  </w:num>
  <w:num w:numId="23">
    <w:abstractNumId w:val="15"/>
  </w:num>
  <w:num w:numId="24">
    <w:abstractNumId w:val="43"/>
  </w:num>
  <w:num w:numId="25">
    <w:abstractNumId w:val="21"/>
  </w:num>
  <w:num w:numId="26">
    <w:abstractNumId w:val="3"/>
  </w:num>
  <w:num w:numId="27">
    <w:abstractNumId w:val="10"/>
  </w:num>
  <w:num w:numId="28">
    <w:abstractNumId w:val="40"/>
  </w:num>
  <w:num w:numId="29">
    <w:abstractNumId w:val="17"/>
  </w:num>
  <w:num w:numId="30">
    <w:abstractNumId w:val="42"/>
  </w:num>
  <w:num w:numId="31">
    <w:abstractNumId w:val="6"/>
  </w:num>
  <w:num w:numId="32">
    <w:abstractNumId w:val="4"/>
  </w:num>
  <w:num w:numId="33">
    <w:abstractNumId w:val="24"/>
  </w:num>
  <w:num w:numId="34">
    <w:abstractNumId w:val="8"/>
  </w:num>
  <w:num w:numId="35">
    <w:abstractNumId w:val="35"/>
  </w:num>
  <w:num w:numId="36">
    <w:abstractNumId w:val="27"/>
  </w:num>
  <w:num w:numId="37">
    <w:abstractNumId w:val="20"/>
  </w:num>
  <w:num w:numId="38">
    <w:abstractNumId w:val="7"/>
  </w:num>
  <w:num w:numId="39">
    <w:abstractNumId w:val="9"/>
  </w:num>
  <w:num w:numId="40">
    <w:abstractNumId w:val="41"/>
  </w:num>
  <w:num w:numId="41">
    <w:abstractNumId w:val="23"/>
  </w:num>
  <w:num w:numId="42">
    <w:abstractNumId w:val="26"/>
  </w:num>
  <w:num w:numId="43">
    <w:abstractNumId w:val="31"/>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76"/>
    <w:rsid w:val="00005CB8"/>
    <w:rsid w:val="00010E1C"/>
    <w:rsid w:val="0003646F"/>
    <w:rsid w:val="00056167"/>
    <w:rsid w:val="00066815"/>
    <w:rsid w:val="00071868"/>
    <w:rsid w:val="000730A3"/>
    <w:rsid w:val="000866F2"/>
    <w:rsid w:val="000B0706"/>
    <w:rsid w:val="000C08D2"/>
    <w:rsid w:val="000D5C1E"/>
    <w:rsid w:val="000F32A9"/>
    <w:rsid w:val="000F3EB2"/>
    <w:rsid w:val="000F7296"/>
    <w:rsid w:val="00103617"/>
    <w:rsid w:val="0011143F"/>
    <w:rsid w:val="001227AE"/>
    <w:rsid w:val="00133AFF"/>
    <w:rsid w:val="001351B4"/>
    <w:rsid w:val="00141384"/>
    <w:rsid w:val="001416C7"/>
    <w:rsid w:val="00182E46"/>
    <w:rsid w:val="001A4CE9"/>
    <w:rsid w:val="001C0689"/>
    <w:rsid w:val="001C1B68"/>
    <w:rsid w:val="001D6772"/>
    <w:rsid w:val="001D74FC"/>
    <w:rsid w:val="001E36AF"/>
    <w:rsid w:val="001E6E5C"/>
    <w:rsid w:val="001F7040"/>
    <w:rsid w:val="0021593B"/>
    <w:rsid w:val="0021780E"/>
    <w:rsid w:val="00222A54"/>
    <w:rsid w:val="00226C8B"/>
    <w:rsid w:val="00230D7E"/>
    <w:rsid w:val="00234A15"/>
    <w:rsid w:val="00263D9E"/>
    <w:rsid w:val="00266140"/>
    <w:rsid w:val="002675BB"/>
    <w:rsid w:val="00273D44"/>
    <w:rsid w:val="00274F03"/>
    <w:rsid w:val="002A398D"/>
    <w:rsid w:val="002B2E30"/>
    <w:rsid w:val="002C5759"/>
    <w:rsid w:val="002D5D39"/>
    <w:rsid w:val="002E644D"/>
    <w:rsid w:val="002F087E"/>
    <w:rsid w:val="002F2500"/>
    <w:rsid w:val="002F380C"/>
    <w:rsid w:val="00310B07"/>
    <w:rsid w:val="00310D89"/>
    <w:rsid w:val="003368A5"/>
    <w:rsid w:val="0034188A"/>
    <w:rsid w:val="0034202A"/>
    <w:rsid w:val="00343082"/>
    <w:rsid w:val="003465DD"/>
    <w:rsid w:val="00347BE6"/>
    <w:rsid w:val="003530AE"/>
    <w:rsid w:val="00360B38"/>
    <w:rsid w:val="00366856"/>
    <w:rsid w:val="00374850"/>
    <w:rsid w:val="00381C6C"/>
    <w:rsid w:val="00384CB5"/>
    <w:rsid w:val="00396661"/>
    <w:rsid w:val="003B4AB5"/>
    <w:rsid w:val="003C1110"/>
    <w:rsid w:val="003C7444"/>
    <w:rsid w:val="003D0D66"/>
    <w:rsid w:val="003D24F2"/>
    <w:rsid w:val="003D439A"/>
    <w:rsid w:val="003D7096"/>
    <w:rsid w:val="003E2CEB"/>
    <w:rsid w:val="003E6827"/>
    <w:rsid w:val="003E7478"/>
    <w:rsid w:val="003F0534"/>
    <w:rsid w:val="003F552B"/>
    <w:rsid w:val="00403451"/>
    <w:rsid w:val="004067A3"/>
    <w:rsid w:val="004112DC"/>
    <w:rsid w:val="00412D41"/>
    <w:rsid w:val="0042473E"/>
    <w:rsid w:val="00427802"/>
    <w:rsid w:val="00430092"/>
    <w:rsid w:val="00431F02"/>
    <w:rsid w:val="00436D8D"/>
    <w:rsid w:val="0044316C"/>
    <w:rsid w:val="00444EC5"/>
    <w:rsid w:val="00454E28"/>
    <w:rsid w:val="00457F54"/>
    <w:rsid w:val="00466566"/>
    <w:rsid w:val="004737D3"/>
    <w:rsid w:val="00473DEF"/>
    <w:rsid w:val="00482D17"/>
    <w:rsid w:val="004845FD"/>
    <w:rsid w:val="0048706A"/>
    <w:rsid w:val="004920D7"/>
    <w:rsid w:val="00493D23"/>
    <w:rsid w:val="004A04BC"/>
    <w:rsid w:val="004B202F"/>
    <w:rsid w:val="004C0665"/>
    <w:rsid w:val="004D3313"/>
    <w:rsid w:val="004E3964"/>
    <w:rsid w:val="004F506B"/>
    <w:rsid w:val="00504D2F"/>
    <w:rsid w:val="00513ABE"/>
    <w:rsid w:val="00515432"/>
    <w:rsid w:val="00517A5C"/>
    <w:rsid w:val="00520C3F"/>
    <w:rsid w:val="005264CC"/>
    <w:rsid w:val="005318B8"/>
    <w:rsid w:val="00562537"/>
    <w:rsid w:val="0056340E"/>
    <w:rsid w:val="00574A5F"/>
    <w:rsid w:val="0057754F"/>
    <w:rsid w:val="00584D37"/>
    <w:rsid w:val="005C2F1C"/>
    <w:rsid w:val="005E3B32"/>
    <w:rsid w:val="005E52A6"/>
    <w:rsid w:val="005E7970"/>
    <w:rsid w:val="005F5C6E"/>
    <w:rsid w:val="005F6A49"/>
    <w:rsid w:val="00600AAB"/>
    <w:rsid w:val="00603744"/>
    <w:rsid w:val="0060606F"/>
    <w:rsid w:val="006204B6"/>
    <w:rsid w:val="0062701D"/>
    <w:rsid w:val="00634ACC"/>
    <w:rsid w:val="0065581E"/>
    <w:rsid w:val="006648AB"/>
    <w:rsid w:val="006678A5"/>
    <w:rsid w:val="00670243"/>
    <w:rsid w:val="00676259"/>
    <w:rsid w:val="00683675"/>
    <w:rsid w:val="006867FC"/>
    <w:rsid w:val="006903C5"/>
    <w:rsid w:val="006B3FE0"/>
    <w:rsid w:val="006B763D"/>
    <w:rsid w:val="006B7F06"/>
    <w:rsid w:val="006C655C"/>
    <w:rsid w:val="006E0803"/>
    <w:rsid w:val="006E2169"/>
    <w:rsid w:val="006E7441"/>
    <w:rsid w:val="007048AA"/>
    <w:rsid w:val="00705E14"/>
    <w:rsid w:val="0070720F"/>
    <w:rsid w:val="007101C3"/>
    <w:rsid w:val="007218BE"/>
    <w:rsid w:val="0072463B"/>
    <w:rsid w:val="00744D85"/>
    <w:rsid w:val="00745AB2"/>
    <w:rsid w:val="007475D6"/>
    <w:rsid w:val="00757C68"/>
    <w:rsid w:val="007623E6"/>
    <w:rsid w:val="007662F7"/>
    <w:rsid w:val="007805F1"/>
    <w:rsid w:val="00782848"/>
    <w:rsid w:val="007841BF"/>
    <w:rsid w:val="0078494B"/>
    <w:rsid w:val="0078795F"/>
    <w:rsid w:val="00797EA1"/>
    <w:rsid w:val="007A1678"/>
    <w:rsid w:val="007A493A"/>
    <w:rsid w:val="007B4663"/>
    <w:rsid w:val="007B7788"/>
    <w:rsid w:val="007C454D"/>
    <w:rsid w:val="007C4903"/>
    <w:rsid w:val="007C541D"/>
    <w:rsid w:val="007C6142"/>
    <w:rsid w:val="007E0A3C"/>
    <w:rsid w:val="007E5A54"/>
    <w:rsid w:val="007E7B25"/>
    <w:rsid w:val="007F1D19"/>
    <w:rsid w:val="00807318"/>
    <w:rsid w:val="008161DC"/>
    <w:rsid w:val="008175D4"/>
    <w:rsid w:val="00830FE5"/>
    <w:rsid w:val="008347B9"/>
    <w:rsid w:val="008361AF"/>
    <w:rsid w:val="00856728"/>
    <w:rsid w:val="0087585F"/>
    <w:rsid w:val="00882933"/>
    <w:rsid w:val="00887021"/>
    <w:rsid w:val="0089564B"/>
    <w:rsid w:val="00896B67"/>
    <w:rsid w:val="00897476"/>
    <w:rsid w:val="008A7FE4"/>
    <w:rsid w:val="008B45F9"/>
    <w:rsid w:val="008C773A"/>
    <w:rsid w:val="008D403D"/>
    <w:rsid w:val="008E5AB3"/>
    <w:rsid w:val="008E769A"/>
    <w:rsid w:val="00900C57"/>
    <w:rsid w:val="0090111D"/>
    <w:rsid w:val="00905052"/>
    <w:rsid w:val="009057A6"/>
    <w:rsid w:val="009065AD"/>
    <w:rsid w:val="0091514D"/>
    <w:rsid w:val="009238EE"/>
    <w:rsid w:val="00934BA2"/>
    <w:rsid w:val="00952701"/>
    <w:rsid w:val="00952C23"/>
    <w:rsid w:val="00953287"/>
    <w:rsid w:val="00954224"/>
    <w:rsid w:val="009557C2"/>
    <w:rsid w:val="00960725"/>
    <w:rsid w:val="00961B9E"/>
    <w:rsid w:val="009639B9"/>
    <w:rsid w:val="00971BFD"/>
    <w:rsid w:val="009720AF"/>
    <w:rsid w:val="00976FFD"/>
    <w:rsid w:val="00980815"/>
    <w:rsid w:val="00993329"/>
    <w:rsid w:val="009A0278"/>
    <w:rsid w:val="009A19E3"/>
    <w:rsid w:val="009A2D46"/>
    <w:rsid w:val="009A5A08"/>
    <w:rsid w:val="009C2034"/>
    <w:rsid w:val="009E7E29"/>
    <w:rsid w:val="009F2265"/>
    <w:rsid w:val="009F5219"/>
    <w:rsid w:val="00A0049F"/>
    <w:rsid w:val="00A11E6C"/>
    <w:rsid w:val="00A1422E"/>
    <w:rsid w:val="00A17118"/>
    <w:rsid w:val="00A430D8"/>
    <w:rsid w:val="00A61FCD"/>
    <w:rsid w:val="00A66563"/>
    <w:rsid w:val="00A7431F"/>
    <w:rsid w:val="00AA1A37"/>
    <w:rsid w:val="00AA3BD2"/>
    <w:rsid w:val="00AD2770"/>
    <w:rsid w:val="00AD6876"/>
    <w:rsid w:val="00AE4223"/>
    <w:rsid w:val="00AF40AA"/>
    <w:rsid w:val="00B03CC6"/>
    <w:rsid w:val="00B04610"/>
    <w:rsid w:val="00B04FDF"/>
    <w:rsid w:val="00B2749D"/>
    <w:rsid w:val="00B3427D"/>
    <w:rsid w:val="00B3452A"/>
    <w:rsid w:val="00B45CC9"/>
    <w:rsid w:val="00B52A34"/>
    <w:rsid w:val="00B61490"/>
    <w:rsid w:val="00B64836"/>
    <w:rsid w:val="00B70A5B"/>
    <w:rsid w:val="00B75875"/>
    <w:rsid w:val="00B82DBA"/>
    <w:rsid w:val="00B86674"/>
    <w:rsid w:val="00B94BF5"/>
    <w:rsid w:val="00B968FB"/>
    <w:rsid w:val="00BA59C6"/>
    <w:rsid w:val="00BB6285"/>
    <w:rsid w:val="00BD2FF3"/>
    <w:rsid w:val="00BE1556"/>
    <w:rsid w:val="00BF27DF"/>
    <w:rsid w:val="00BF28D9"/>
    <w:rsid w:val="00BF5F3B"/>
    <w:rsid w:val="00C0060D"/>
    <w:rsid w:val="00C129EC"/>
    <w:rsid w:val="00C2562B"/>
    <w:rsid w:val="00C35618"/>
    <w:rsid w:val="00C468AF"/>
    <w:rsid w:val="00C61A7A"/>
    <w:rsid w:val="00C63CDD"/>
    <w:rsid w:val="00C86137"/>
    <w:rsid w:val="00C94781"/>
    <w:rsid w:val="00CA71E5"/>
    <w:rsid w:val="00CB4637"/>
    <w:rsid w:val="00CB6BB2"/>
    <w:rsid w:val="00CC3133"/>
    <w:rsid w:val="00CD0F9E"/>
    <w:rsid w:val="00CD2F8F"/>
    <w:rsid w:val="00CD45E8"/>
    <w:rsid w:val="00CE12ED"/>
    <w:rsid w:val="00CE7BB5"/>
    <w:rsid w:val="00CF5654"/>
    <w:rsid w:val="00D034B9"/>
    <w:rsid w:val="00D20714"/>
    <w:rsid w:val="00D242FC"/>
    <w:rsid w:val="00D25ADD"/>
    <w:rsid w:val="00D3590E"/>
    <w:rsid w:val="00D43EDE"/>
    <w:rsid w:val="00D455E4"/>
    <w:rsid w:val="00D53BEC"/>
    <w:rsid w:val="00D554B4"/>
    <w:rsid w:val="00D57431"/>
    <w:rsid w:val="00D8158D"/>
    <w:rsid w:val="00D86E39"/>
    <w:rsid w:val="00D8787C"/>
    <w:rsid w:val="00D9076F"/>
    <w:rsid w:val="00D94A13"/>
    <w:rsid w:val="00DB211D"/>
    <w:rsid w:val="00DC1582"/>
    <w:rsid w:val="00DD2534"/>
    <w:rsid w:val="00DD6A16"/>
    <w:rsid w:val="00DE0DC0"/>
    <w:rsid w:val="00DE16D4"/>
    <w:rsid w:val="00DE4B20"/>
    <w:rsid w:val="00DE7DD1"/>
    <w:rsid w:val="00DF140C"/>
    <w:rsid w:val="00DF4ED5"/>
    <w:rsid w:val="00E05693"/>
    <w:rsid w:val="00E06EE6"/>
    <w:rsid w:val="00E30B85"/>
    <w:rsid w:val="00E3393A"/>
    <w:rsid w:val="00E40556"/>
    <w:rsid w:val="00E40DA1"/>
    <w:rsid w:val="00E427B7"/>
    <w:rsid w:val="00E43927"/>
    <w:rsid w:val="00E62594"/>
    <w:rsid w:val="00E63B3E"/>
    <w:rsid w:val="00E77555"/>
    <w:rsid w:val="00E807BC"/>
    <w:rsid w:val="00E845AD"/>
    <w:rsid w:val="00E9091D"/>
    <w:rsid w:val="00E95A9A"/>
    <w:rsid w:val="00EA23F8"/>
    <w:rsid w:val="00EA2D30"/>
    <w:rsid w:val="00EA5EA9"/>
    <w:rsid w:val="00EA5F7F"/>
    <w:rsid w:val="00EA67D3"/>
    <w:rsid w:val="00EB0A2F"/>
    <w:rsid w:val="00EB1371"/>
    <w:rsid w:val="00EB6B29"/>
    <w:rsid w:val="00EB6BED"/>
    <w:rsid w:val="00EC120B"/>
    <w:rsid w:val="00EC782E"/>
    <w:rsid w:val="00ED4CD0"/>
    <w:rsid w:val="00ED5B35"/>
    <w:rsid w:val="00EE1E79"/>
    <w:rsid w:val="00EE5768"/>
    <w:rsid w:val="00EE7AB7"/>
    <w:rsid w:val="00EF03B9"/>
    <w:rsid w:val="00EF0813"/>
    <w:rsid w:val="00EF25AF"/>
    <w:rsid w:val="00EF47D7"/>
    <w:rsid w:val="00EF5440"/>
    <w:rsid w:val="00F03990"/>
    <w:rsid w:val="00F04EA2"/>
    <w:rsid w:val="00F308FD"/>
    <w:rsid w:val="00F375C3"/>
    <w:rsid w:val="00F4070A"/>
    <w:rsid w:val="00F454C1"/>
    <w:rsid w:val="00F45DA4"/>
    <w:rsid w:val="00F4661E"/>
    <w:rsid w:val="00F54C2C"/>
    <w:rsid w:val="00F609B8"/>
    <w:rsid w:val="00F6541E"/>
    <w:rsid w:val="00F701E7"/>
    <w:rsid w:val="00F72418"/>
    <w:rsid w:val="00F83551"/>
    <w:rsid w:val="00F83994"/>
    <w:rsid w:val="00F92B33"/>
    <w:rsid w:val="00FB62C7"/>
    <w:rsid w:val="00FC59CE"/>
    <w:rsid w:val="00FC7C9B"/>
    <w:rsid w:val="00FD096E"/>
    <w:rsid w:val="00FE3F66"/>
    <w:rsid w:val="00FE49B5"/>
    <w:rsid w:val="00FF462B"/>
    <w:rsid w:val="00FF675B"/>
    <w:rsid w:val="00FF7529"/>
    <w:rsid w:val="00FF77CC"/>
    <w:rsid w:val="00FF7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8C2C"/>
  <w15:docId w15:val="{5E4FAA17-65FF-4417-A7EF-7EEA4321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3994"/>
  </w:style>
  <w:style w:type="paragraph" w:styleId="Virsraksts1">
    <w:name w:val="heading 1"/>
    <w:basedOn w:val="Parasts"/>
    <w:next w:val="Parasts"/>
    <w:link w:val="Virsraksts1Rakstz"/>
    <w:qFormat/>
    <w:rsid w:val="00513ABE"/>
    <w:pPr>
      <w:keepNext/>
      <w:jc w:val="both"/>
      <w:outlineLvl w:val="0"/>
    </w:pPr>
    <w:rPr>
      <w:rFonts w:ascii="Times New Roman" w:eastAsia="Times New Roman" w:hAnsi="Times New Roman" w:cs="Times New Roman"/>
      <w:b/>
      <w:b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676D74"/>
    <w:rPr>
      <w:rFonts w:ascii="Times New Roman" w:eastAsia="Times New Roman" w:hAnsi="Times New Roman" w:cs="Times New Roman"/>
      <w:sz w:val="24"/>
      <w:szCs w:val="24"/>
    </w:rPr>
  </w:style>
  <w:style w:type="character" w:customStyle="1" w:styleId="VienkrstekstsRakstz">
    <w:name w:val="Vienkāršs teksts Rakstz."/>
    <w:link w:val="Vienkrsteksts"/>
    <w:uiPriority w:val="99"/>
    <w:qFormat/>
    <w:rsid w:val="00676D74"/>
    <w:rPr>
      <w:rFonts w:ascii="Consolas" w:hAnsi="Consolas"/>
      <w:sz w:val="21"/>
      <w:szCs w:val="21"/>
    </w:rPr>
  </w:style>
  <w:style w:type="character" w:styleId="Izteiksmgs">
    <w:name w:val="Strong"/>
    <w:uiPriority w:val="22"/>
    <w:qFormat/>
    <w:rsid w:val="000A5290"/>
    <w:rPr>
      <w:b/>
      <w:bCs/>
    </w:rPr>
  </w:style>
  <w:style w:type="character" w:customStyle="1" w:styleId="BalontekstsRakstz">
    <w:name w:val="Balonteksts Rakstz."/>
    <w:link w:val="Balonteksts"/>
    <w:uiPriority w:val="99"/>
    <w:semiHidden/>
    <w:qFormat/>
    <w:rsid w:val="00727340"/>
    <w:rPr>
      <w:rFonts w:ascii="Tahoma" w:eastAsia="Times New Roman" w:hAnsi="Tahoma" w:cs="Tahoma"/>
      <w:sz w:val="16"/>
      <w:szCs w:val="16"/>
      <w:lang w:eastAsia="lv-LV"/>
    </w:rPr>
  </w:style>
  <w:style w:type="character" w:styleId="Komentraatsauce">
    <w:name w:val="annotation reference"/>
    <w:uiPriority w:val="99"/>
    <w:semiHidden/>
    <w:unhideWhenUsed/>
    <w:qFormat/>
    <w:rsid w:val="001A59D4"/>
    <w:rPr>
      <w:sz w:val="16"/>
      <w:szCs w:val="16"/>
    </w:rPr>
  </w:style>
  <w:style w:type="character" w:customStyle="1" w:styleId="KomentratekstsRakstz">
    <w:name w:val="Komentāra teksts Rakstz."/>
    <w:link w:val="Komentrateksts"/>
    <w:qFormat/>
    <w:rsid w:val="001A59D4"/>
    <w:rPr>
      <w:rFonts w:ascii="Times New Roman" w:eastAsia="Times New Roman" w:hAnsi="Times New Roman" w:cs="Times New Roman"/>
      <w:sz w:val="20"/>
      <w:szCs w:val="20"/>
      <w:lang w:eastAsia="lv-LV"/>
    </w:rPr>
  </w:style>
  <w:style w:type="character" w:customStyle="1" w:styleId="KomentratmaRakstz">
    <w:name w:val="Komentāra tēma Rakstz."/>
    <w:link w:val="Komentratma"/>
    <w:uiPriority w:val="99"/>
    <w:semiHidden/>
    <w:qFormat/>
    <w:rsid w:val="001A59D4"/>
    <w:rPr>
      <w:rFonts w:ascii="Times New Roman" w:eastAsia="Times New Roman" w:hAnsi="Times New Roman" w:cs="Times New Roman"/>
      <w:b/>
      <w:bCs/>
      <w:sz w:val="20"/>
      <w:szCs w:val="20"/>
      <w:lang w:eastAsia="lv-LV"/>
    </w:rPr>
  </w:style>
  <w:style w:type="character" w:customStyle="1" w:styleId="GalveneRakstz">
    <w:name w:val="Galvene Rakstz."/>
    <w:link w:val="Galvene"/>
    <w:uiPriority w:val="99"/>
    <w:qFormat/>
    <w:rsid w:val="00874530"/>
    <w:rPr>
      <w:rFonts w:ascii="Times New Roman" w:eastAsia="Times New Roman" w:hAnsi="Times New Roman" w:cs="Times New Roman"/>
      <w:sz w:val="24"/>
      <w:szCs w:val="24"/>
      <w:lang w:eastAsia="lv-LV"/>
    </w:rPr>
  </w:style>
  <w:style w:type="character" w:customStyle="1" w:styleId="KjeneRakstz">
    <w:name w:val="Kājene Rakstz."/>
    <w:link w:val="Kjene"/>
    <w:uiPriority w:val="99"/>
    <w:qFormat/>
    <w:rsid w:val="00874530"/>
    <w:rPr>
      <w:rFonts w:ascii="Times New Roman" w:eastAsia="Times New Roman" w:hAnsi="Times New Roman" w:cs="Times New Roman"/>
      <w:sz w:val="24"/>
      <w:szCs w:val="24"/>
      <w:lang w:eastAsia="lv-LV"/>
    </w:rPr>
  </w:style>
  <w:style w:type="character" w:customStyle="1" w:styleId="InternetLink">
    <w:name w:val="Internet Link"/>
    <w:uiPriority w:val="99"/>
    <w:unhideWhenUsed/>
    <w:rsid w:val="00CF09E6"/>
    <w:rPr>
      <w:color w:val="0000FF"/>
      <w:u w:val="single"/>
    </w:rPr>
  </w:style>
  <w:style w:type="character" w:customStyle="1" w:styleId="HTMLiepriekformattaisRakstz">
    <w:name w:val="HTML iepriekšformatētais Rakstz."/>
    <w:link w:val="HTMLiepriekformattais"/>
    <w:uiPriority w:val="99"/>
    <w:qFormat/>
    <w:rsid w:val="009D2B8D"/>
    <w:rPr>
      <w:rFonts w:ascii="Courier New" w:hAnsi="Courier New" w:cs="Courier New"/>
      <w:sz w:val="20"/>
      <w:szCs w:val="20"/>
      <w:lang w:eastAsia="lv-LV"/>
    </w:rPr>
  </w:style>
  <w:style w:type="character" w:customStyle="1" w:styleId="ListLabel1">
    <w:name w:val="ListLabel 1"/>
    <w:qFormat/>
    <w:rsid w:val="003E7478"/>
    <w:rPr>
      <w:rFonts w:eastAsia="Times New Roman" w:cs="Times New Roman"/>
    </w:rPr>
  </w:style>
  <w:style w:type="character" w:customStyle="1" w:styleId="ListLabel2">
    <w:name w:val="ListLabel 2"/>
    <w:qFormat/>
    <w:rsid w:val="003E7478"/>
    <w:rPr>
      <w:rFonts w:cs="Courier New"/>
    </w:rPr>
  </w:style>
  <w:style w:type="character" w:customStyle="1" w:styleId="ListLabel3">
    <w:name w:val="ListLabel 3"/>
    <w:qFormat/>
    <w:rsid w:val="003E7478"/>
    <w:rPr>
      <w:rFonts w:cs="Courier New"/>
    </w:rPr>
  </w:style>
  <w:style w:type="character" w:customStyle="1" w:styleId="ListLabel4">
    <w:name w:val="ListLabel 4"/>
    <w:qFormat/>
    <w:rsid w:val="003E7478"/>
    <w:rPr>
      <w:rFonts w:cs="Courier New"/>
    </w:rPr>
  </w:style>
  <w:style w:type="character" w:customStyle="1" w:styleId="ListLabel5">
    <w:name w:val="ListLabel 5"/>
    <w:qFormat/>
    <w:rsid w:val="003E7478"/>
    <w:rPr>
      <w:rFonts w:cs="Courier New"/>
    </w:rPr>
  </w:style>
  <w:style w:type="character" w:customStyle="1" w:styleId="ListLabel6">
    <w:name w:val="ListLabel 6"/>
    <w:qFormat/>
    <w:rsid w:val="003E7478"/>
    <w:rPr>
      <w:rFonts w:cs="Courier New"/>
    </w:rPr>
  </w:style>
  <w:style w:type="character" w:customStyle="1" w:styleId="ListLabel7">
    <w:name w:val="ListLabel 7"/>
    <w:qFormat/>
    <w:rsid w:val="003E7478"/>
    <w:rPr>
      <w:rFonts w:cs="Courier New"/>
    </w:rPr>
  </w:style>
  <w:style w:type="character" w:customStyle="1" w:styleId="ListLabel8">
    <w:name w:val="ListLabel 8"/>
    <w:qFormat/>
    <w:rsid w:val="003E7478"/>
    <w:rPr>
      <w:sz w:val="20"/>
      <w:szCs w:val="20"/>
    </w:rPr>
  </w:style>
  <w:style w:type="character" w:customStyle="1" w:styleId="ListLabel19">
    <w:name w:val="ListLabel 19"/>
    <w:qFormat/>
    <w:rsid w:val="003E7478"/>
    <w:rPr>
      <w:rFonts w:ascii="Times New Roman" w:hAnsi="Times New Roman" w:cs="Times New Roman"/>
      <w:color w:val="auto"/>
      <w:sz w:val="28"/>
      <w:szCs w:val="28"/>
      <w:u w:val="none"/>
    </w:rPr>
  </w:style>
  <w:style w:type="paragraph" w:customStyle="1" w:styleId="Heading">
    <w:name w:val="Heading"/>
    <w:basedOn w:val="Parasts1"/>
    <w:next w:val="Pamatteksts"/>
    <w:qFormat/>
    <w:rsid w:val="003E7478"/>
    <w:pPr>
      <w:keepNext/>
      <w:spacing w:before="240" w:after="120"/>
    </w:pPr>
    <w:rPr>
      <w:rFonts w:ascii="Liberation Sans" w:eastAsia="Microsoft YaHei" w:hAnsi="Liberation Sans" w:cs="Arial"/>
      <w:sz w:val="28"/>
      <w:szCs w:val="28"/>
    </w:rPr>
  </w:style>
  <w:style w:type="paragraph" w:styleId="Pamatteksts">
    <w:name w:val="Body Text"/>
    <w:basedOn w:val="Parasts1"/>
    <w:rsid w:val="003E7478"/>
    <w:pPr>
      <w:spacing w:after="140" w:line="276" w:lineRule="auto"/>
    </w:pPr>
  </w:style>
  <w:style w:type="paragraph" w:styleId="Saraksts">
    <w:name w:val="List"/>
    <w:basedOn w:val="Pamatteksts"/>
    <w:rsid w:val="003E7478"/>
    <w:rPr>
      <w:rFonts w:cs="Arial"/>
    </w:rPr>
  </w:style>
  <w:style w:type="paragraph" w:styleId="Parakstszemobjekta">
    <w:name w:val="caption"/>
    <w:basedOn w:val="Parasts1"/>
    <w:qFormat/>
    <w:rsid w:val="003E7478"/>
    <w:pPr>
      <w:suppressLineNumbers/>
      <w:spacing w:before="120" w:after="120"/>
    </w:pPr>
    <w:rPr>
      <w:rFonts w:cs="Arial"/>
      <w:i/>
      <w:iCs/>
    </w:rPr>
  </w:style>
  <w:style w:type="paragraph" w:customStyle="1" w:styleId="Index">
    <w:name w:val="Index"/>
    <w:basedOn w:val="Parasts1"/>
    <w:qFormat/>
    <w:rsid w:val="003E7478"/>
    <w:pPr>
      <w:suppressLineNumbers/>
    </w:pPr>
    <w:rPr>
      <w:rFonts w:cs="Arial"/>
    </w:rPr>
  </w:style>
  <w:style w:type="paragraph" w:customStyle="1" w:styleId="Paraststmeklis1">
    <w:name w:val="Parasts (tīmeklis)1"/>
    <w:basedOn w:val="Parasts1"/>
    <w:uiPriority w:val="99"/>
    <w:qFormat/>
    <w:rsid w:val="00676D74"/>
    <w:pPr>
      <w:spacing w:beforeAutospacing="1" w:afterAutospacing="1"/>
    </w:pPr>
  </w:style>
  <w:style w:type="paragraph" w:customStyle="1" w:styleId="naisf">
    <w:name w:val="naisf"/>
    <w:basedOn w:val="Parasts1"/>
    <w:uiPriority w:val="99"/>
    <w:qFormat/>
    <w:rsid w:val="00676D74"/>
    <w:pPr>
      <w:spacing w:before="75" w:after="75"/>
      <w:ind w:firstLine="375"/>
      <w:jc w:val="both"/>
    </w:pPr>
  </w:style>
  <w:style w:type="paragraph" w:customStyle="1" w:styleId="naiskr">
    <w:name w:val="naiskr"/>
    <w:basedOn w:val="Parasts1"/>
    <w:qFormat/>
    <w:rsid w:val="00676D74"/>
    <w:pPr>
      <w:spacing w:before="75" w:after="75"/>
    </w:pPr>
  </w:style>
  <w:style w:type="paragraph" w:customStyle="1" w:styleId="naisc">
    <w:name w:val="naisc"/>
    <w:basedOn w:val="Parasts1"/>
    <w:qFormat/>
    <w:rsid w:val="00676D74"/>
    <w:pPr>
      <w:spacing w:before="75" w:after="75"/>
      <w:jc w:val="center"/>
    </w:pPr>
  </w:style>
  <w:style w:type="paragraph" w:styleId="Vienkrsteksts">
    <w:name w:val="Plain Text"/>
    <w:basedOn w:val="Parasts1"/>
    <w:link w:val="VienkrstekstsRakstz"/>
    <w:uiPriority w:val="99"/>
    <w:unhideWhenUsed/>
    <w:qFormat/>
    <w:rsid w:val="00676D74"/>
    <w:rPr>
      <w:rFonts w:ascii="Consolas" w:eastAsia="Calibri" w:hAnsi="Consolas"/>
      <w:sz w:val="21"/>
      <w:szCs w:val="21"/>
    </w:rPr>
  </w:style>
  <w:style w:type="paragraph" w:styleId="Bezatstarpm">
    <w:name w:val="No Spacing"/>
    <w:basedOn w:val="Parasts1"/>
    <w:next w:val="Parasts1"/>
    <w:uiPriority w:val="1"/>
    <w:qFormat/>
    <w:rsid w:val="00676D74"/>
    <w:pPr>
      <w:widowControl w:val="0"/>
      <w:jc w:val="both"/>
    </w:pPr>
    <w:rPr>
      <w:rFonts w:eastAsia="Calibri"/>
      <w:szCs w:val="22"/>
      <w:lang w:eastAsia="en-US"/>
    </w:rPr>
  </w:style>
  <w:style w:type="paragraph" w:customStyle="1" w:styleId="Default">
    <w:name w:val="Default"/>
    <w:qFormat/>
    <w:rsid w:val="000A5290"/>
    <w:rPr>
      <w:rFonts w:ascii="Verdana" w:hAnsi="Verdana" w:cs="Verdana"/>
      <w:color w:val="000000"/>
      <w:sz w:val="24"/>
      <w:szCs w:val="24"/>
      <w:lang w:eastAsia="en-US"/>
    </w:rPr>
  </w:style>
  <w:style w:type="paragraph" w:styleId="Balonteksts">
    <w:name w:val="Balloon Text"/>
    <w:basedOn w:val="Parasts1"/>
    <w:link w:val="BalontekstsRakstz"/>
    <w:uiPriority w:val="99"/>
    <w:semiHidden/>
    <w:unhideWhenUsed/>
    <w:qFormat/>
    <w:rsid w:val="00727340"/>
    <w:rPr>
      <w:rFonts w:ascii="Tahoma" w:hAnsi="Tahoma"/>
      <w:sz w:val="16"/>
      <w:szCs w:val="16"/>
    </w:rPr>
  </w:style>
  <w:style w:type="paragraph" w:styleId="Komentrateksts">
    <w:name w:val="annotation text"/>
    <w:basedOn w:val="Parasts1"/>
    <w:link w:val="KomentratekstsRakstz"/>
    <w:unhideWhenUsed/>
    <w:qFormat/>
    <w:rsid w:val="001A59D4"/>
    <w:rPr>
      <w:sz w:val="20"/>
      <w:szCs w:val="20"/>
    </w:rPr>
  </w:style>
  <w:style w:type="paragraph" w:styleId="Komentratma">
    <w:name w:val="annotation subject"/>
    <w:basedOn w:val="Komentrateksts"/>
    <w:next w:val="Komentrateksts"/>
    <w:link w:val="KomentratmaRakstz"/>
    <w:uiPriority w:val="99"/>
    <w:semiHidden/>
    <w:unhideWhenUsed/>
    <w:qFormat/>
    <w:rsid w:val="001A59D4"/>
    <w:rPr>
      <w:b/>
      <w:bCs/>
    </w:rPr>
  </w:style>
  <w:style w:type="paragraph" w:styleId="Galvene">
    <w:name w:val="header"/>
    <w:basedOn w:val="Parasts1"/>
    <w:link w:val="GalveneRakstz"/>
    <w:uiPriority w:val="99"/>
    <w:unhideWhenUsed/>
    <w:rsid w:val="00874530"/>
    <w:pPr>
      <w:tabs>
        <w:tab w:val="center" w:pos="4153"/>
        <w:tab w:val="right" w:pos="8306"/>
      </w:tabs>
    </w:pPr>
  </w:style>
  <w:style w:type="paragraph" w:styleId="Kjene">
    <w:name w:val="footer"/>
    <w:basedOn w:val="Parasts1"/>
    <w:link w:val="KjeneRakstz"/>
    <w:uiPriority w:val="99"/>
    <w:unhideWhenUsed/>
    <w:rsid w:val="00874530"/>
    <w:pPr>
      <w:tabs>
        <w:tab w:val="center" w:pos="4153"/>
        <w:tab w:val="right" w:pos="8306"/>
      </w:tabs>
    </w:pPr>
  </w:style>
  <w:style w:type="paragraph" w:styleId="HTMLiepriekformattais">
    <w:name w:val="HTML Preformatted"/>
    <w:basedOn w:val="Parasts1"/>
    <w:link w:val="HTMLiepriekformattaisRakstz"/>
    <w:uiPriority w:val="99"/>
    <w:unhideWhenUsed/>
    <w:qFormat/>
    <w:rsid w:val="009D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paragraph" w:styleId="Sarakstarindkopa">
    <w:name w:val="List Paragraph"/>
    <w:aliases w:val="2,Akapit z listą BS,H&amp;P List Paragraph,Strip"/>
    <w:basedOn w:val="Parasts1"/>
    <w:link w:val="SarakstarindkopaRakstz"/>
    <w:uiPriority w:val="34"/>
    <w:qFormat/>
    <w:rsid w:val="00510623"/>
    <w:pPr>
      <w:ind w:left="720"/>
      <w:contextualSpacing/>
    </w:pPr>
  </w:style>
  <w:style w:type="paragraph" w:customStyle="1" w:styleId="xmsonormal">
    <w:name w:val="x_msonormal"/>
    <w:basedOn w:val="Parasts1"/>
    <w:uiPriority w:val="99"/>
    <w:semiHidden/>
    <w:qFormat/>
    <w:rsid w:val="0065641A"/>
    <w:rPr>
      <w:rFonts w:eastAsia="Calibri"/>
    </w:rPr>
  </w:style>
  <w:style w:type="paragraph" w:customStyle="1" w:styleId="msolistparagraph0">
    <w:name w:val="msolistparagraph"/>
    <w:basedOn w:val="Parasts1"/>
    <w:qFormat/>
    <w:rsid w:val="00EF1EE4"/>
    <w:pPr>
      <w:ind w:left="720"/>
    </w:pPr>
    <w:rPr>
      <w:rFonts w:ascii="Calibri" w:hAnsi="Calibri"/>
      <w:sz w:val="22"/>
      <w:szCs w:val="22"/>
    </w:rPr>
  </w:style>
  <w:style w:type="paragraph" w:customStyle="1" w:styleId="TableContents">
    <w:name w:val="Table Contents"/>
    <w:basedOn w:val="Parasts1"/>
    <w:qFormat/>
    <w:rsid w:val="003E7478"/>
    <w:pPr>
      <w:suppressLineNumbers/>
    </w:pPr>
  </w:style>
  <w:style w:type="paragraph" w:customStyle="1" w:styleId="TableHeading">
    <w:name w:val="Table Heading"/>
    <w:basedOn w:val="TableContents"/>
    <w:qFormat/>
    <w:rsid w:val="003E7478"/>
    <w:pPr>
      <w:jc w:val="center"/>
    </w:pPr>
    <w:rPr>
      <w:b/>
      <w:bCs/>
    </w:rPr>
  </w:style>
  <w:style w:type="table" w:styleId="Reatabula">
    <w:name w:val="Table Grid"/>
    <w:basedOn w:val="Parastatabula"/>
    <w:uiPriority w:val="39"/>
    <w:rsid w:val="0067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37">
    <w:name w:val="ListLabel 37"/>
    <w:qFormat/>
    <w:rsid w:val="005E52A6"/>
    <w:rPr>
      <w:rFonts w:ascii="Times New Roman" w:eastAsia="Times New Roman" w:hAnsi="Times New Roman"/>
      <w:sz w:val="28"/>
      <w:szCs w:val="28"/>
      <w:lang w:eastAsia="lv-LV"/>
    </w:rPr>
  </w:style>
  <w:style w:type="character" w:customStyle="1" w:styleId="SarakstarindkopaRakstz">
    <w:name w:val="Saraksta rindkopa Rakstz."/>
    <w:aliases w:val="2 Rakstz.,Akapit z listą BS Rakstz.,H&amp;P List Paragraph Rakstz.,Strip Rakstz."/>
    <w:link w:val="Sarakstarindkopa"/>
    <w:uiPriority w:val="34"/>
    <w:qFormat/>
    <w:locked/>
    <w:rsid w:val="00F4070A"/>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634ACC"/>
    <w:rPr>
      <w:color w:val="0000FF"/>
      <w:u w:val="single"/>
    </w:rPr>
  </w:style>
  <w:style w:type="character" w:customStyle="1" w:styleId="Virsraksts1Rakstz">
    <w:name w:val="Virsraksts 1 Rakstz."/>
    <w:basedOn w:val="Noklusjumarindkopasfonts"/>
    <w:link w:val="Virsraksts1"/>
    <w:rsid w:val="00513ABE"/>
    <w:rPr>
      <w:rFonts w:ascii="Times New Roman" w:eastAsia="Times New Roman" w:hAnsi="Times New Roman" w:cs="Times New Roman"/>
      <w:b/>
      <w:bCs/>
      <w:sz w:val="28"/>
      <w:szCs w:val="28"/>
      <w:lang w:eastAsia="en-US"/>
    </w:rPr>
  </w:style>
  <w:style w:type="character" w:customStyle="1" w:styleId="KomentratekstsRakstz1">
    <w:name w:val="Komentāra teksts Rakstz.1"/>
    <w:basedOn w:val="Noklusjumarindkopasfonts"/>
    <w:uiPriority w:val="99"/>
    <w:locked/>
    <w:rsid w:val="004067A3"/>
    <w:rPr>
      <w:rFonts w:ascii="Times New Roman" w:hAnsi="Times New Roman" w:cs="Times New Roman"/>
      <w:sz w:val="20"/>
      <w:szCs w:val="20"/>
      <w:lang w:eastAsia="lv-LV"/>
    </w:rPr>
  </w:style>
  <w:style w:type="paragraph" w:customStyle="1" w:styleId="Parasts10">
    <w:name w:val="Parasts1"/>
    <w:basedOn w:val="Parasts"/>
    <w:qFormat/>
    <w:rsid w:val="004067A3"/>
    <w:rPr>
      <w:rFonts w:ascii="Times New Roman" w:eastAsiaTheme="minorHAnsi" w:hAnsi="Times New Roman" w:cs="Times New Roman"/>
      <w:sz w:val="24"/>
      <w:szCs w:val="24"/>
    </w:rPr>
  </w:style>
  <w:style w:type="character" w:styleId="Neatrisintapieminana">
    <w:name w:val="Unresolved Mention"/>
    <w:basedOn w:val="Noklusjumarindkopasfonts"/>
    <w:uiPriority w:val="99"/>
    <w:semiHidden/>
    <w:unhideWhenUsed/>
    <w:rsid w:val="00562537"/>
    <w:rPr>
      <w:color w:val="605E5C"/>
      <w:shd w:val="clear" w:color="auto" w:fill="E1DFDD"/>
    </w:rPr>
  </w:style>
  <w:style w:type="paragraph" w:styleId="Prskatjums">
    <w:name w:val="Revision"/>
    <w:hidden/>
    <w:uiPriority w:val="99"/>
    <w:semiHidden/>
    <w:rsid w:val="0042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1149">
      <w:bodyDiv w:val="1"/>
      <w:marLeft w:val="0"/>
      <w:marRight w:val="0"/>
      <w:marTop w:val="0"/>
      <w:marBottom w:val="0"/>
      <w:divBdr>
        <w:top w:val="none" w:sz="0" w:space="0" w:color="auto"/>
        <w:left w:val="none" w:sz="0" w:space="0" w:color="auto"/>
        <w:bottom w:val="none" w:sz="0" w:space="0" w:color="auto"/>
        <w:right w:val="none" w:sz="0" w:space="0" w:color="auto"/>
      </w:divBdr>
    </w:div>
    <w:div w:id="708452540">
      <w:bodyDiv w:val="1"/>
      <w:marLeft w:val="0"/>
      <w:marRight w:val="0"/>
      <w:marTop w:val="0"/>
      <w:marBottom w:val="0"/>
      <w:divBdr>
        <w:top w:val="none" w:sz="0" w:space="0" w:color="auto"/>
        <w:left w:val="none" w:sz="0" w:space="0" w:color="auto"/>
        <w:bottom w:val="none" w:sz="0" w:space="0" w:color="auto"/>
        <w:right w:val="none" w:sz="0" w:space="0" w:color="auto"/>
      </w:divBdr>
    </w:div>
    <w:div w:id="935214034">
      <w:bodyDiv w:val="1"/>
      <w:marLeft w:val="0"/>
      <w:marRight w:val="0"/>
      <w:marTop w:val="0"/>
      <w:marBottom w:val="0"/>
      <w:divBdr>
        <w:top w:val="none" w:sz="0" w:space="0" w:color="auto"/>
        <w:left w:val="none" w:sz="0" w:space="0" w:color="auto"/>
        <w:bottom w:val="none" w:sz="0" w:space="0" w:color="auto"/>
        <w:right w:val="none" w:sz="0" w:space="0" w:color="auto"/>
      </w:divBdr>
    </w:div>
    <w:div w:id="1136416604">
      <w:bodyDiv w:val="1"/>
      <w:marLeft w:val="0"/>
      <w:marRight w:val="0"/>
      <w:marTop w:val="0"/>
      <w:marBottom w:val="0"/>
      <w:divBdr>
        <w:top w:val="none" w:sz="0" w:space="0" w:color="auto"/>
        <w:left w:val="none" w:sz="0" w:space="0" w:color="auto"/>
        <w:bottom w:val="none" w:sz="0" w:space="0" w:color="auto"/>
        <w:right w:val="none" w:sz="0" w:space="0" w:color="auto"/>
      </w:divBdr>
    </w:div>
    <w:div w:id="1367371303">
      <w:bodyDiv w:val="1"/>
      <w:marLeft w:val="0"/>
      <w:marRight w:val="0"/>
      <w:marTop w:val="0"/>
      <w:marBottom w:val="0"/>
      <w:divBdr>
        <w:top w:val="none" w:sz="0" w:space="0" w:color="auto"/>
        <w:left w:val="none" w:sz="0" w:space="0" w:color="auto"/>
        <w:bottom w:val="none" w:sz="0" w:space="0" w:color="auto"/>
        <w:right w:val="none" w:sz="0" w:space="0" w:color="auto"/>
      </w:divBdr>
    </w:div>
    <w:div w:id="1711495147">
      <w:bodyDiv w:val="1"/>
      <w:marLeft w:val="0"/>
      <w:marRight w:val="0"/>
      <w:marTop w:val="0"/>
      <w:marBottom w:val="0"/>
      <w:divBdr>
        <w:top w:val="none" w:sz="0" w:space="0" w:color="auto"/>
        <w:left w:val="none" w:sz="0" w:space="0" w:color="auto"/>
        <w:bottom w:val="none" w:sz="0" w:space="0" w:color="auto"/>
        <w:right w:val="none" w:sz="0" w:space="0" w:color="auto"/>
      </w:divBdr>
    </w:div>
    <w:div w:id="1905143577">
      <w:bodyDiv w:val="1"/>
      <w:marLeft w:val="0"/>
      <w:marRight w:val="0"/>
      <w:marTop w:val="0"/>
      <w:marBottom w:val="0"/>
      <w:divBdr>
        <w:top w:val="none" w:sz="0" w:space="0" w:color="auto"/>
        <w:left w:val="none" w:sz="0" w:space="0" w:color="auto"/>
        <w:bottom w:val="none" w:sz="0" w:space="0" w:color="auto"/>
        <w:right w:val="none" w:sz="0" w:space="0" w:color="auto"/>
      </w:divBdr>
    </w:div>
    <w:div w:id="198161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dis.Groza@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4820-D00E-49EF-8E55-C3967E72C05F}">
  <ds:schemaRefs>
    <ds:schemaRef ds:uri="http://schemas.openxmlformats.org/officeDocument/2006/bibliography"/>
  </ds:schemaRefs>
</ds:datastoreItem>
</file>

<file path=customXml/itemProps2.xml><?xml version="1.0" encoding="utf-8"?>
<ds:datastoreItem xmlns:ds="http://schemas.openxmlformats.org/officeDocument/2006/customXml" ds:itemID="{29B0B24A-4CDB-4C0C-8335-92082B98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2677</Words>
  <Characters>1526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KMIzz_061216_LV100</vt:lpstr>
    </vt:vector>
  </TitlesOfParts>
  <Company>LR Kultūras Ministrija</Company>
  <LinksUpToDate>false</LinksUpToDate>
  <CharactersWithSpaces>4195</CharactersWithSpaces>
  <SharedDoc>false</SharedDoc>
  <HLinks>
    <vt:vector size="42" baseType="variant">
      <vt:variant>
        <vt:i4>2162696</vt:i4>
      </vt:variant>
      <vt:variant>
        <vt:i4>21</vt:i4>
      </vt:variant>
      <vt:variant>
        <vt:i4>0</vt:i4>
      </vt:variant>
      <vt:variant>
        <vt:i4>5</vt:i4>
      </vt:variant>
      <vt:variant>
        <vt:lpwstr>mailto:Aija.Tuna@km.gov.lv</vt:lpwstr>
      </vt:variant>
      <vt:variant>
        <vt:lpwstr/>
      </vt:variant>
      <vt:variant>
        <vt:i4>3473507</vt:i4>
      </vt:variant>
      <vt:variant>
        <vt:i4>18</vt:i4>
      </vt:variant>
      <vt:variant>
        <vt:i4>0</vt:i4>
      </vt:variant>
      <vt:variant>
        <vt:i4>5</vt:i4>
      </vt:variant>
      <vt:variant>
        <vt:lpwstr>https://likumi.lv/ta/id/301191</vt:lpwstr>
      </vt:variant>
      <vt:variant>
        <vt:lpwstr>piel2</vt:lpwstr>
      </vt:variant>
      <vt:variant>
        <vt:i4>3473507</vt:i4>
      </vt:variant>
      <vt:variant>
        <vt:i4>15</vt:i4>
      </vt:variant>
      <vt:variant>
        <vt:i4>0</vt:i4>
      </vt:variant>
      <vt:variant>
        <vt:i4>5</vt:i4>
      </vt:variant>
      <vt:variant>
        <vt:lpwstr>https://likumi.lv/ta/id/301191</vt:lpwstr>
      </vt:variant>
      <vt:variant>
        <vt:lpwstr>piel2</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2424942</vt:i4>
      </vt:variant>
      <vt:variant>
        <vt:i4>3</vt:i4>
      </vt:variant>
      <vt:variant>
        <vt:i4>0</vt:i4>
      </vt:variant>
      <vt:variant>
        <vt:i4>5</vt:i4>
      </vt:variant>
      <vt:variant>
        <vt:lpwstr>https://static.lka.edu.lv/media/cms_page_media/153/Skolas soma zinojums gala.pdf</vt:lpwstr>
      </vt:variant>
      <vt:variant>
        <vt:lpwstr/>
      </vt:variant>
      <vt:variant>
        <vt:i4>8257575</vt:i4>
      </vt:variant>
      <vt:variant>
        <vt:i4>0</vt:i4>
      </vt:variant>
      <vt:variant>
        <vt:i4>0</vt:i4>
      </vt:variant>
      <vt:variant>
        <vt:i4>5</vt:i4>
      </vt:variant>
      <vt:variant>
        <vt:lpwstr>https://academia.lndb.lv/68-2/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KMIzz_061216_LV100</dc:title>
  <dc:subject>Izziņa</dc:subject>
  <dc:creator>Laura Zariņa</dc:creator>
  <dc:description>Ilze Tormane
Kultūras ministrijas
Latvijas valsts simtgades biroja 
projektu koordinatore
Tālr. 67330323; fakss: 67330293
Ilze.Tormane@km.gov.lv</dc:description>
  <cp:lastModifiedBy>Laura Zariņa</cp:lastModifiedBy>
  <cp:revision>2</cp:revision>
  <cp:lastPrinted>2020-01-03T10:51:00Z</cp:lastPrinted>
  <dcterms:created xsi:type="dcterms:W3CDTF">2021-02-18T09:27:00Z</dcterms:created>
  <dcterms:modified xsi:type="dcterms:W3CDTF">2021-02-18T09:27:00Z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