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6D5A" w:rsidR="001D1164" w:rsidRDefault="00EA6977" w14:paraId="3F4656BB" w14:textId="77777777">
      <w:pPr>
        <w:pStyle w:val="Standard"/>
        <w:jc w:val="right"/>
        <w:rPr>
          <w:i/>
          <w:sz w:val="28"/>
          <w:szCs w:val="28"/>
        </w:rPr>
      </w:pPr>
      <w:r w:rsidRPr="00F76D5A">
        <w:rPr>
          <w:i/>
          <w:sz w:val="28"/>
          <w:szCs w:val="28"/>
        </w:rPr>
        <w:t>Likumprojekts</w:t>
      </w:r>
    </w:p>
    <w:p w:rsidRPr="00F76D5A" w:rsidR="001D1164" w:rsidRDefault="001D1164" w14:paraId="087A22DF" w14:textId="77777777">
      <w:pPr>
        <w:pStyle w:val="Standard"/>
        <w:rPr>
          <w:sz w:val="28"/>
          <w:szCs w:val="28"/>
        </w:rPr>
      </w:pPr>
    </w:p>
    <w:p w:rsidRPr="00F76D5A" w:rsidR="001D1164" w:rsidRDefault="00EA6977" w14:paraId="50987DCF" w14:textId="77777777">
      <w:pPr>
        <w:pStyle w:val="Standard"/>
        <w:jc w:val="center"/>
      </w:pPr>
      <w:r w:rsidRPr="00F76D5A">
        <w:rPr>
          <w:b/>
          <w:bCs/>
          <w:sz w:val="28"/>
          <w:szCs w:val="28"/>
        </w:rPr>
        <w:t>Grozījumi Bibliotēku likumā</w:t>
      </w:r>
    </w:p>
    <w:p w:rsidRPr="00F76D5A" w:rsidR="001D1164" w:rsidRDefault="001D1164" w14:paraId="051F3BE7" w14:textId="77777777">
      <w:pPr>
        <w:pStyle w:val="Standard"/>
        <w:rPr>
          <w:rFonts w:eastAsia="Times New Roman"/>
          <w:sz w:val="28"/>
          <w:szCs w:val="28"/>
        </w:rPr>
      </w:pPr>
    </w:p>
    <w:p w:rsidRPr="00F76D5A" w:rsidR="001D1164" w:rsidRDefault="00EA6977" w14:paraId="1A49CE42" w14:textId="77777777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t xml:space="preserve">Izdarīt Bibliotēku likumā (Latvijas Republikas Saeimas un Ministru Kabineta Ziņotājs, 1998, 13.nr.; 2002, </w:t>
      </w:r>
      <w:r w:rsidR="009026CA">
        <w:rPr>
          <w:sz w:val="28"/>
          <w:szCs w:val="28"/>
        </w:rPr>
        <w:t>94</w:t>
      </w:r>
      <w:r w:rsidRPr="00F76D5A">
        <w:rPr>
          <w:sz w:val="28"/>
          <w:szCs w:val="28"/>
        </w:rPr>
        <w:t>.nr.; 200</w:t>
      </w:r>
      <w:r w:rsidR="00BB017F">
        <w:rPr>
          <w:sz w:val="28"/>
          <w:szCs w:val="28"/>
        </w:rPr>
        <w:t>5</w:t>
      </w:r>
      <w:r w:rsidRPr="00F76D5A">
        <w:rPr>
          <w:sz w:val="28"/>
          <w:szCs w:val="28"/>
        </w:rPr>
        <w:t xml:space="preserve">, </w:t>
      </w:r>
      <w:r w:rsidR="00BB017F">
        <w:rPr>
          <w:sz w:val="28"/>
          <w:szCs w:val="28"/>
        </w:rPr>
        <w:t>205</w:t>
      </w:r>
      <w:r w:rsidRPr="00F76D5A">
        <w:rPr>
          <w:sz w:val="28"/>
          <w:szCs w:val="28"/>
        </w:rPr>
        <w:t xml:space="preserve">.nr.; 2008, </w:t>
      </w:r>
      <w:r w:rsidR="00BB017F">
        <w:rPr>
          <w:sz w:val="28"/>
          <w:szCs w:val="28"/>
        </w:rPr>
        <w:t>186</w:t>
      </w:r>
      <w:r w:rsidRPr="00F76D5A">
        <w:rPr>
          <w:sz w:val="28"/>
          <w:szCs w:val="28"/>
        </w:rPr>
        <w:t>.nr.; Latvijas Vēstnesis, 2011, 76.nr.; 2013, 53.nr.; 201</w:t>
      </w:r>
      <w:r w:rsidR="00F174DB">
        <w:rPr>
          <w:sz w:val="28"/>
          <w:szCs w:val="28"/>
        </w:rPr>
        <w:t>4</w:t>
      </w:r>
      <w:r w:rsidRPr="00F76D5A">
        <w:rPr>
          <w:sz w:val="28"/>
          <w:szCs w:val="28"/>
        </w:rPr>
        <w:t>, 1</w:t>
      </w:r>
      <w:r w:rsidR="00F174DB">
        <w:rPr>
          <w:sz w:val="28"/>
          <w:szCs w:val="28"/>
        </w:rPr>
        <w:t>08</w:t>
      </w:r>
      <w:r w:rsidRPr="00F76D5A">
        <w:rPr>
          <w:sz w:val="28"/>
          <w:szCs w:val="28"/>
        </w:rPr>
        <w:t>.nr.) šādus grozījumus:</w:t>
      </w:r>
    </w:p>
    <w:p w:rsidRPr="00F76D5A" w:rsidR="001D1164" w:rsidRDefault="001D1164" w14:paraId="1C7A7C71" w14:textId="77777777">
      <w:pPr>
        <w:pStyle w:val="Standard"/>
        <w:jc w:val="both"/>
        <w:rPr>
          <w:sz w:val="28"/>
          <w:szCs w:val="28"/>
        </w:rPr>
      </w:pPr>
    </w:p>
    <w:p w:rsidRPr="00F76D5A" w:rsidR="001D1164" w:rsidP="00D21303" w:rsidRDefault="00EA6977" w14:paraId="2204B2F3" w14:textId="77777777">
      <w:pPr>
        <w:pStyle w:val="Standard"/>
        <w:ind w:firstLine="720"/>
        <w:jc w:val="both"/>
      </w:pPr>
      <w:r w:rsidRPr="00F76D5A">
        <w:rPr>
          <w:sz w:val="28"/>
          <w:szCs w:val="28"/>
        </w:rPr>
        <w:t>1. Papildināt likumu ar 19.</w:t>
      </w:r>
      <w:r w:rsidRPr="00F76D5A">
        <w:rPr>
          <w:sz w:val="28"/>
          <w:szCs w:val="28"/>
          <w:vertAlign w:val="superscript"/>
        </w:rPr>
        <w:t>1</w:t>
      </w:r>
      <w:r w:rsidRPr="00F76D5A">
        <w:rPr>
          <w:sz w:val="28"/>
          <w:szCs w:val="28"/>
        </w:rPr>
        <w:t>, 19.</w:t>
      </w:r>
      <w:r w:rsidRPr="00F76D5A">
        <w:rPr>
          <w:sz w:val="28"/>
          <w:szCs w:val="28"/>
          <w:vertAlign w:val="superscript"/>
        </w:rPr>
        <w:t xml:space="preserve">2 </w:t>
      </w:r>
      <w:r w:rsidRPr="00F76D5A">
        <w:rPr>
          <w:sz w:val="28"/>
          <w:szCs w:val="28"/>
        </w:rPr>
        <w:t>un 19.</w:t>
      </w:r>
      <w:r w:rsidRPr="00F76D5A">
        <w:rPr>
          <w:sz w:val="28"/>
          <w:szCs w:val="28"/>
          <w:vertAlign w:val="superscript"/>
        </w:rPr>
        <w:t>3</w:t>
      </w:r>
      <w:r w:rsidRPr="00F76D5A">
        <w:rPr>
          <w:sz w:val="28"/>
          <w:szCs w:val="28"/>
        </w:rPr>
        <w:t> pantu šādā redakcijā:</w:t>
      </w:r>
    </w:p>
    <w:p w:rsidRPr="00F76D5A" w:rsidR="001D1164" w:rsidP="00D21303" w:rsidRDefault="00F76D5A" w14:paraId="2951DB16" w14:textId="77777777">
      <w:pPr>
        <w:pStyle w:val="Standard"/>
        <w:ind w:firstLine="720"/>
        <w:jc w:val="both"/>
      </w:pPr>
      <w:r>
        <w:rPr>
          <w:sz w:val="28"/>
          <w:szCs w:val="28"/>
        </w:rPr>
        <w:t>„</w:t>
      </w:r>
      <w:r w:rsidRPr="00F76D5A" w:rsidR="00EA6977">
        <w:rPr>
          <w:b/>
          <w:sz w:val="28"/>
          <w:szCs w:val="28"/>
        </w:rPr>
        <w:t>19.</w:t>
      </w:r>
      <w:r w:rsidRPr="00F76D5A" w:rsidR="00EA6977">
        <w:rPr>
          <w:b/>
          <w:sz w:val="28"/>
          <w:szCs w:val="28"/>
          <w:vertAlign w:val="superscript"/>
        </w:rPr>
        <w:t>1</w:t>
      </w:r>
      <w:r w:rsidRPr="00F76D5A" w:rsidR="00EA6977">
        <w:rPr>
          <w:b/>
          <w:sz w:val="28"/>
          <w:szCs w:val="28"/>
        </w:rPr>
        <w:t> pants. Īpaši aizsargājam</w:t>
      </w:r>
      <w:r w:rsidR="00CC2211">
        <w:rPr>
          <w:b/>
          <w:sz w:val="28"/>
          <w:szCs w:val="28"/>
        </w:rPr>
        <w:t>ai</w:t>
      </w:r>
      <w:r w:rsidRPr="00F76D5A" w:rsidR="00EA6977">
        <w:rPr>
          <w:b/>
          <w:sz w:val="28"/>
          <w:szCs w:val="28"/>
        </w:rPr>
        <w:t>s bibliotēkas krājums</w:t>
      </w:r>
    </w:p>
    <w:p w:rsidRPr="00F76D5A" w:rsidR="001D1164" w:rsidP="00D21303" w:rsidRDefault="00EA6977" w14:paraId="444EA76B" w14:textId="77777777">
      <w:pPr>
        <w:pStyle w:val="Standard"/>
        <w:ind w:firstLine="720"/>
        <w:jc w:val="both"/>
      </w:pPr>
      <w:bookmarkStart w:name="_Hlk40192298" w:id="0"/>
      <w:r w:rsidRPr="00F76D5A">
        <w:rPr>
          <w:sz w:val="28"/>
          <w:szCs w:val="28"/>
        </w:rPr>
        <w:t>Īpaši aizsargājam</w:t>
      </w:r>
      <w:r w:rsidR="00CC2211">
        <w:rPr>
          <w:sz w:val="28"/>
          <w:szCs w:val="28"/>
        </w:rPr>
        <w:t>ai</w:t>
      </w:r>
      <w:r w:rsidRPr="00F76D5A">
        <w:rPr>
          <w:sz w:val="28"/>
          <w:szCs w:val="28"/>
        </w:rPr>
        <w:t>s bibliotēkas krājums ir</w:t>
      </w:r>
      <w:r w:rsidR="00FE6AA3">
        <w:rPr>
          <w:sz w:val="28"/>
          <w:szCs w:val="28"/>
        </w:rPr>
        <w:t xml:space="preserve"> Nacionālā bibliotēku krājum</w:t>
      </w:r>
      <w:r w:rsidR="00A610F8">
        <w:rPr>
          <w:sz w:val="28"/>
          <w:szCs w:val="28"/>
        </w:rPr>
        <w:t>a</w:t>
      </w:r>
      <w:r w:rsidR="00FE6AA3">
        <w:rPr>
          <w:sz w:val="28"/>
          <w:szCs w:val="28"/>
        </w:rPr>
        <w:t xml:space="preserve"> </w:t>
      </w:r>
      <w:r w:rsidRPr="00F76D5A" w:rsidR="00985653">
        <w:rPr>
          <w:sz w:val="28"/>
          <w:szCs w:val="28"/>
        </w:rPr>
        <w:t>daļa, kurā var ietilpt šādi</w:t>
      </w:r>
      <w:r w:rsidRPr="00F76D5A">
        <w:rPr>
          <w:sz w:val="28"/>
          <w:szCs w:val="28"/>
        </w:rPr>
        <w:t xml:space="preserve"> </w:t>
      </w:r>
      <w:r w:rsidRPr="00F76D5A" w:rsidR="00985653">
        <w:rPr>
          <w:sz w:val="28"/>
          <w:szCs w:val="28"/>
        </w:rPr>
        <w:t>dokumenti</w:t>
      </w:r>
      <w:r w:rsidRPr="00F76D5A">
        <w:rPr>
          <w:sz w:val="28"/>
          <w:szCs w:val="28"/>
        </w:rPr>
        <w:t xml:space="preserve">: seniespiedumi, kas izdoti latviešu valodā līdz 1855.gadam un citās valodās līdz 1850.gadam, bibliotēku speciālo krājumu daļas līdz 1950.gadam (ieskaitot arī trimdas izdevumus), vienīgie eksemplāri (tostarp gan analogi, gan digitāli </w:t>
      </w:r>
      <w:r w:rsidRPr="00F76D5A" w:rsidR="009D33D9">
        <w:rPr>
          <w:sz w:val="28"/>
          <w:szCs w:val="28"/>
        </w:rPr>
        <w:t>radītie</w:t>
      </w:r>
      <w:r w:rsidRPr="00F76D5A">
        <w:rPr>
          <w:sz w:val="28"/>
          <w:szCs w:val="28"/>
        </w:rPr>
        <w:t xml:space="preserve"> rokraksti, fotogrāfijas, audiovizuālie materiāli, zīmējumi, skices, rasējumi, foto negatīvi, grafikas, nošizdevumi, kartogrāfiskie materiāli u.c.), arhīva eksemplāri, t</w:t>
      </w:r>
      <w:r w:rsidR="00EF5C72">
        <w:rPr>
          <w:sz w:val="28"/>
          <w:szCs w:val="28"/>
        </w:rPr>
        <w:t>ai skaitā</w:t>
      </w:r>
      <w:r w:rsidRPr="00F76D5A">
        <w:rPr>
          <w:sz w:val="28"/>
          <w:szCs w:val="28"/>
        </w:rPr>
        <w:t xml:space="preserve"> digitālie, eksemplāri ar unikāliem autogrāfiem un citiem manuāliem ierakstiem, unikāliem iesējumiem, ekslibriem un spiedogiem.</w:t>
      </w:r>
    </w:p>
    <w:bookmarkEnd w:id="0"/>
    <w:p w:rsidRPr="00F76D5A" w:rsidR="001D1164" w:rsidRDefault="001D1164" w14:paraId="18799834" w14:textId="77777777">
      <w:pPr>
        <w:pStyle w:val="Standard"/>
        <w:jc w:val="both"/>
        <w:rPr>
          <w:sz w:val="28"/>
          <w:szCs w:val="28"/>
        </w:rPr>
      </w:pPr>
    </w:p>
    <w:p w:rsidRPr="00F76D5A" w:rsidR="001D1164" w:rsidP="00D21303" w:rsidRDefault="00EA6977" w14:paraId="0BD0BEB0" w14:textId="77777777">
      <w:pPr>
        <w:pStyle w:val="Standard"/>
        <w:ind w:firstLine="720"/>
        <w:jc w:val="both"/>
      </w:pPr>
      <w:r w:rsidRPr="00F76D5A">
        <w:rPr>
          <w:b/>
          <w:sz w:val="28"/>
          <w:szCs w:val="28"/>
        </w:rPr>
        <w:t>19.</w:t>
      </w:r>
      <w:r w:rsidRPr="00F76D5A">
        <w:rPr>
          <w:b/>
          <w:sz w:val="28"/>
          <w:szCs w:val="28"/>
          <w:vertAlign w:val="superscript"/>
        </w:rPr>
        <w:t>2</w:t>
      </w:r>
      <w:r w:rsidRPr="00F76D5A">
        <w:rPr>
          <w:b/>
          <w:sz w:val="28"/>
          <w:szCs w:val="28"/>
        </w:rPr>
        <w:t xml:space="preserve"> pants. </w:t>
      </w:r>
      <w:r w:rsidRPr="00F76D5A" w:rsidR="00CA63A7">
        <w:rPr>
          <w:b/>
          <w:sz w:val="28"/>
          <w:szCs w:val="28"/>
        </w:rPr>
        <w:t>R</w:t>
      </w:r>
      <w:r w:rsidRPr="00F76D5A">
        <w:rPr>
          <w:b/>
          <w:sz w:val="28"/>
          <w:szCs w:val="28"/>
        </w:rPr>
        <w:t>īcība</w:t>
      </w:r>
      <w:r w:rsidR="00D5625C">
        <w:rPr>
          <w:b/>
          <w:sz w:val="28"/>
          <w:szCs w:val="28"/>
        </w:rPr>
        <w:t>s aizliegumi</w:t>
      </w:r>
      <w:r w:rsidRPr="00F76D5A">
        <w:rPr>
          <w:b/>
          <w:sz w:val="28"/>
          <w:szCs w:val="28"/>
        </w:rPr>
        <w:t xml:space="preserve"> ar īpaši aizsargājamo bibliotēkas krājumu</w:t>
      </w:r>
      <w:r w:rsidRPr="00F76D5A" w:rsidR="00CA63A7">
        <w:rPr>
          <w:b/>
          <w:sz w:val="28"/>
          <w:szCs w:val="28"/>
        </w:rPr>
        <w:t xml:space="preserve"> un tā dokumentiem</w:t>
      </w:r>
    </w:p>
    <w:p w:rsidRPr="00F76D5A" w:rsidR="001D1164" w:rsidP="00D21303" w:rsidRDefault="00EA6977" w14:paraId="62301777" w14:textId="77777777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t xml:space="preserve">(1) Aizliegts </w:t>
      </w:r>
      <w:r w:rsidR="00D777E9">
        <w:rPr>
          <w:sz w:val="28"/>
          <w:szCs w:val="28"/>
        </w:rPr>
        <w:t>glabāt, pārvietot, pārsūtīt, atsavināt, izvest ārpus Latvijas Republikas vai ievest tajā nelikumīgi iegūtus īpaši aizsargājamā bibliotēkas krājuma dokumentus.</w:t>
      </w:r>
    </w:p>
    <w:p w:rsidRPr="00F76D5A" w:rsidR="001D1164" w:rsidP="00D21303" w:rsidRDefault="00A40FE8" w14:paraId="6A010C8A" w14:textId="77777777">
      <w:pPr>
        <w:pStyle w:val="Standard"/>
        <w:ind w:firstLine="720"/>
        <w:jc w:val="both"/>
      </w:pPr>
      <w:r w:rsidRPr="00F76D5A">
        <w:rPr>
          <w:sz w:val="28"/>
          <w:szCs w:val="28"/>
        </w:rPr>
        <w:t>(</w:t>
      </w:r>
      <w:r w:rsidRPr="00F76D5A" w:rsidR="00212F28">
        <w:rPr>
          <w:sz w:val="28"/>
          <w:szCs w:val="28"/>
        </w:rPr>
        <w:t>2</w:t>
      </w:r>
      <w:r w:rsidRPr="00F76D5A" w:rsidR="00EA6977">
        <w:rPr>
          <w:sz w:val="28"/>
          <w:szCs w:val="28"/>
        </w:rPr>
        <w:t xml:space="preserve">) </w:t>
      </w:r>
      <w:r w:rsidR="004D279A">
        <w:rPr>
          <w:sz w:val="28"/>
          <w:szCs w:val="28"/>
        </w:rPr>
        <w:t xml:space="preserve">Īpaši aizsargājamā bibliotēkas krājumā neiekļauj </w:t>
      </w:r>
      <w:r w:rsidR="007B2B95">
        <w:rPr>
          <w:sz w:val="28"/>
          <w:szCs w:val="28"/>
        </w:rPr>
        <w:t xml:space="preserve">iespējami </w:t>
      </w:r>
      <w:r w:rsidR="004D279A">
        <w:rPr>
          <w:sz w:val="28"/>
          <w:szCs w:val="28"/>
        </w:rPr>
        <w:t>nelikumīgi iegūtus dokumentus.</w:t>
      </w:r>
    </w:p>
    <w:p w:rsidRPr="00F76D5A" w:rsidR="001D1164" w:rsidP="00D21303" w:rsidRDefault="00EA6977" w14:paraId="454B01F1" w14:textId="77777777">
      <w:pPr>
        <w:pStyle w:val="Standard"/>
        <w:ind w:firstLine="720"/>
        <w:jc w:val="both"/>
      </w:pPr>
      <w:r w:rsidRPr="00F76D5A">
        <w:rPr>
          <w:sz w:val="28"/>
          <w:szCs w:val="28"/>
        </w:rPr>
        <w:t>(</w:t>
      </w:r>
      <w:r w:rsidRPr="00F76D5A" w:rsidR="00212F28">
        <w:rPr>
          <w:sz w:val="28"/>
          <w:szCs w:val="28"/>
        </w:rPr>
        <w:t>3</w:t>
      </w:r>
      <w:r w:rsidR="00F76D5A">
        <w:rPr>
          <w:sz w:val="28"/>
          <w:szCs w:val="28"/>
        </w:rPr>
        <w:t>) </w:t>
      </w:r>
      <w:r w:rsidRPr="00F76D5A">
        <w:rPr>
          <w:sz w:val="28"/>
          <w:szCs w:val="28"/>
        </w:rPr>
        <w:t xml:space="preserve">Ja bibliotēka konstatē, ka </w:t>
      </w:r>
      <w:r w:rsidR="00EB2110">
        <w:rPr>
          <w:sz w:val="28"/>
          <w:szCs w:val="28"/>
        </w:rPr>
        <w:t>bibliotēkas</w:t>
      </w:r>
      <w:r w:rsidRPr="00F76D5A">
        <w:rPr>
          <w:sz w:val="28"/>
          <w:szCs w:val="28"/>
        </w:rPr>
        <w:t xml:space="preserve"> krājumā iekļauts </w:t>
      </w:r>
      <w:r w:rsidR="00E93C7A">
        <w:rPr>
          <w:sz w:val="28"/>
          <w:szCs w:val="28"/>
        </w:rPr>
        <w:t xml:space="preserve">iespējami nelikumīgi </w:t>
      </w:r>
      <w:r w:rsidR="00817118">
        <w:rPr>
          <w:sz w:val="28"/>
          <w:szCs w:val="28"/>
        </w:rPr>
        <w:t xml:space="preserve">iegūts </w:t>
      </w:r>
      <w:r w:rsidR="00EF5C72">
        <w:rPr>
          <w:sz w:val="28"/>
          <w:szCs w:val="28"/>
        </w:rPr>
        <w:t>īpaši aizsargājamā</w:t>
      </w:r>
      <w:r w:rsidRPr="00F76D5A">
        <w:rPr>
          <w:sz w:val="28"/>
          <w:szCs w:val="28"/>
        </w:rPr>
        <w:t xml:space="preserve"> bibliotēkas krājuma </w:t>
      </w:r>
      <w:r w:rsidRPr="00F76D5A" w:rsidR="00985653">
        <w:rPr>
          <w:sz w:val="28"/>
          <w:szCs w:val="28"/>
        </w:rPr>
        <w:t>dokuments</w:t>
      </w:r>
      <w:r w:rsidR="00E93C7A">
        <w:rPr>
          <w:sz w:val="28"/>
          <w:szCs w:val="28"/>
        </w:rPr>
        <w:t xml:space="preserve">, </w:t>
      </w:r>
      <w:r w:rsidRPr="00F76D5A">
        <w:rPr>
          <w:sz w:val="28"/>
          <w:szCs w:val="28"/>
        </w:rPr>
        <w:t xml:space="preserve">bibliotēka to izņem no </w:t>
      </w:r>
      <w:r w:rsidR="00EB2110">
        <w:rPr>
          <w:sz w:val="28"/>
          <w:szCs w:val="28"/>
        </w:rPr>
        <w:t xml:space="preserve">bibliotēkas </w:t>
      </w:r>
      <w:r w:rsidRPr="00F76D5A">
        <w:rPr>
          <w:sz w:val="28"/>
          <w:szCs w:val="28"/>
        </w:rPr>
        <w:t xml:space="preserve">krājuma un par aizdomām paziņo </w:t>
      </w:r>
      <w:r w:rsidR="00914C83">
        <w:rPr>
          <w:sz w:val="28"/>
          <w:szCs w:val="28"/>
        </w:rPr>
        <w:t>iestādei, kuras kompetencē ir veikt administratīvo pārkāpumu procesu bibliotēku jomā</w:t>
      </w:r>
      <w:r w:rsidRPr="00F76D5A">
        <w:rPr>
          <w:sz w:val="28"/>
          <w:szCs w:val="28"/>
        </w:rPr>
        <w:t xml:space="preserve">. Iepriekš no </w:t>
      </w:r>
      <w:r w:rsidR="00EB2110">
        <w:rPr>
          <w:sz w:val="28"/>
          <w:szCs w:val="28"/>
        </w:rPr>
        <w:t xml:space="preserve">bibliotēkas </w:t>
      </w:r>
      <w:r w:rsidRPr="00F76D5A">
        <w:rPr>
          <w:sz w:val="28"/>
          <w:szCs w:val="28"/>
        </w:rPr>
        <w:t>krājuma izņemto dokumentu</w:t>
      </w:r>
      <w:r w:rsidR="00EF5C72">
        <w:rPr>
          <w:sz w:val="28"/>
          <w:szCs w:val="28"/>
        </w:rPr>
        <w:t>, kas atbilst īpaši aizsargājamā</w:t>
      </w:r>
      <w:r w:rsidRPr="00F76D5A">
        <w:rPr>
          <w:sz w:val="28"/>
          <w:szCs w:val="28"/>
        </w:rPr>
        <w:t xml:space="preserve"> bibliotēkas krājuma dokumentam, var atkārtoti iekļaut bibliotēkas krājumā no brīža, kad zudušas pamatotas aizdomas par tā </w:t>
      </w:r>
      <w:r w:rsidR="004D279A">
        <w:rPr>
          <w:sz w:val="28"/>
          <w:szCs w:val="28"/>
        </w:rPr>
        <w:t>nelikumīg</w:t>
      </w:r>
      <w:r w:rsidR="000419A1">
        <w:rPr>
          <w:sz w:val="28"/>
          <w:szCs w:val="28"/>
        </w:rPr>
        <w:t>o</w:t>
      </w:r>
      <w:r w:rsidRPr="00F76D5A" w:rsidR="004D279A">
        <w:rPr>
          <w:sz w:val="28"/>
          <w:szCs w:val="28"/>
        </w:rPr>
        <w:t xml:space="preserve"> </w:t>
      </w:r>
      <w:r w:rsidRPr="00F76D5A">
        <w:rPr>
          <w:sz w:val="28"/>
          <w:szCs w:val="28"/>
        </w:rPr>
        <w:t>izcelsmi.</w:t>
      </w:r>
    </w:p>
    <w:p w:rsidRPr="00F76D5A" w:rsidR="001D1164" w:rsidP="00D21303" w:rsidRDefault="00212F28" w14:paraId="69966565" w14:textId="77777777">
      <w:pPr>
        <w:pStyle w:val="Standard"/>
        <w:ind w:firstLine="720"/>
        <w:jc w:val="both"/>
        <w:rPr>
          <w:sz w:val="28"/>
          <w:szCs w:val="28"/>
        </w:rPr>
      </w:pPr>
      <w:bookmarkStart w:name="_Hlk50470367" w:id="1"/>
      <w:r w:rsidRPr="00F76D5A">
        <w:rPr>
          <w:sz w:val="28"/>
          <w:szCs w:val="28"/>
        </w:rPr>
        <w:t>(4</w:t>
      </w:r>
      <w:r w:rsidR="00F76D5A">
        <w:rPr>
          <w:sz w:val="28"/>
          <w:szCs w:val="28"/>
        </w:rPr>
        <w:t>) </w:t>
      </w:r>
      <w:r w:rsidRPr="003A4230" w:rsidR="003A4230">
        <w:rPr>
          <w:sz w:val="28"/>
          <w:szCs w:val="28"/>
        </w:rPr>
        <w:t xml:space="preserve">Šajā pantā noteiktie aizliegumi un pienākumi neattiecas uz iepriekš nelikumīgi iegūtiem īpaši aizsargājamā bibliotēkas krājuma </w:t>
      </w:r>
      <w:r w:rsidR="000419A1">
        <w:rPr>
          <w:sz w:val="28"/>
          <w:szCs w:val="28"/>
        </w:rPr>
        <w:t xml:space="preserve">dokumentiem, </w:t>
      </w:r>
      <w:r w:rsidRPr="003A4230" w:rsidR="003A4230">
        <w:rPr>
          <w:sz w:val="28"/>
          <w:szCs w:val="28"/>
        </w:rPr>
        <w:t xml:space="preserve">no brīža, </w:t>
      </w:r>
      <w:r w:rsidR="00435FCD">
        <w:rPr>
          <w:sz w:val="28"/>
          <w:szCs w:val="28"/>
        </w:rPr>
        <w:t>kad nepastāv likumā noteiktie ierobežojumi šādu priekšmetu apritei</w:t>
      </w:r>
      <w:r w:rsidR="00DC1C5B">
        <w:rPr>
          <w:sz w:val="28"/>
          <w:szCs w:val="28"/>
        </w:rPr>
        <w:t>.</w:t>
      </w:r>
    </w:p>
    <w:bookmarkEnd w:id="1"/>
    <w:p w:rsidRPr="00F76D5A" w:rsidR="001D1164" w:rsidRDefault="001D1164" w14:paraId="49BCD4A5" w14:textId="77777777">
      <w:pPr>
        <w:pStyle w:val="Standard"/>
        <w:jc w:val="both"/>
        <w:rPr>
          <w:sz w:val="28"/>
          <w:szCs w:val="28"/>
        </w:rPr>
      </w:pPr>
    </w:p>
    <w:p w:rsidRPr="00F76D5A" w:rsidR="001D1164" w:rsidP="00D21303" w:rsidRDefault="00EA6977" w14:paraId="6C368891" w14:textId="77777777">
      <w:pPr>
        <w:pStyle w:val="Standard"/>
        <w:ind w:firstLine="720"/>
        <w:jc w:val="both"/>
      </w:pPr>
      <w:r w:rsidRPr="00F76D5A">
        <w:rPr>
          <w:b/>
          <w:sz w:val="28"/>
          <w:szCs w:val="28"/>
        </w:rPr>
        <w:t>19.</w:t>
      </w:r>
      <w:r w:rsidRPr="00F76D5A">
        <w:rPr>
          <w:b/>
          <w:sz w:val="28"/>
          <w:szCs w:val="28"/>
          <w:vertAlign w:val="superscript"/>
        </w:rPr>
        <w:t>3</w:t>
      </w:r>
      <w:r w:rsidRPr="00F76D5A" w:rsidR="00F94038">
        <w:rPr>
          <w:b/>
          <w:sz w:val="28"/>
          <w:szCs w:val="28"/>
        </w:rPr>
        <w:t> pants. Īpaši aizsargājam</w:t>
      </w:r>
      <w:r w:rsidR="000143A8">
        <w:rPr>
          <w:b/>
          <w:sz w:val="28"/>
          <w:szCs w:val="28"/>
        </w:rPr>
        <w:t>ā</w:t>
      </w:r>
      <w:r w:rsidRPr="00F76D5A">
        <w:rPr>
          <w:b/>
          <w:sz w:val="28"/>
          <w:szCs w:val="28"/>
        </w:rPr>
        <w:t xml:space="preserve"> bibliotēkas </w:t>
      </w:r>
      <w:r w:rsidRPr="00F76D5A" w:rsidR="00F94038">
        <w:rPr>
          <w:b/>
          <w:sz w:val="28"/>
          <w:szCs w:val="28"/>
        </w:rPr>
        <w:t xml:space="preserve">krājuma </w:t>
      </w:r>
      <w:r w:rsidRPr="00F76D5A">
        <w:rPr>
          <w:b/>
          <w:sz w:val="28"/>
          <w:szCs w:val="28"/>
        </w:rPr>
        <w:t>dokumentu iznīcināšana un bojāšana</w:t>
      </w:r>
    </w:p>
    <w:p w:rsidR="001D1164" w:rsidP="00D21303" w:rsidRDefault="00EA6977" w14:paraId="03221F96" w14:textId="77777777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t>Aizliegts iznīcināt un bojāt īpaši aizsargājam</w:t>
      </w:r>
      <w:r w:rsidR="00EF5C72">
        <w:rPr>
          <w:sz w:val="28"/>
          <w:szCs w:val="28"/>
        </w:rPr>
        <w:t>ā</w:t>
      </w:r>
      <w:r w:rsidRPr="00F76D5A">
        <w:rPr>
          <w:sz w:val="28"/>
          <w:szCs w:val="28"/>
        </w:rPr>
        <w:t xml:space="preserve"> bibliotēkas krājuma dokumentus neatkarīgi no to īpašumtiesībām. Par </w:t>
      </w:r>
      <w:r w:rsidR="00EF5C72">
        <w:rPr>
          <w:sz w:val="28"/>
          <w:szCs w:val="28"/>
        </w:rPr>
        <w:t>īpaši aizsargājamā</w:t>
      </w:r>
      <w:r w:rsidRPr="00F76D5A">
        <w:rPr>
          <w:sz w:val="28"/>
          <w:szCs w:val="28"/>
        </w:rPr>
        <w:t xml:space="preserve"> bibliotēkas </w:t>
      </w:r>
      <w:r w:rsidR="00EF5C72">
        <w:rPr>
          <w:sz w:val="28"/>
          <w:szCs w:val="28"/>
        </w:rPr>
        <w:t xml:space="preserve">krājuma </w:t>
      </w:r>
      <w:r w:rsidRPr="00F76D5A">
        <w:rPr>
          <w:sz w:val="28"/>
          <w:szCs w:val="28"/>
        </w:rPr>
        <w:t>dokumentu bojāšanu nav uzskatāma</w:t>
      </w:r>
      <w:r w:rsidR="004E7753">
        <w:rPr>
          <w:sz w:val="28"/>
          <w:szCs w:val="28"/>
        </w:rPr>
        <w:t>s</w:t>
      </w:r>
      <w:r w:rsidRPr="00F76D5A">
        <w:rPr>
          <w:sz w:val="28"/>
          <w:szCs w:val="28"/>
        </w:rPr>
        <w:t xml:space="preserve"> </w:t>
      </w:r>
      <w:r w:rsidR="00023FDC">
        <w:rPr>
          <w:sz w:val="28"/>
          <w:szCs w:val="28"/>
        </w:rPr>
        <w:t>tāda</w:t>
      </w:r>
      <w:r w:rsidR="004E7753">
        <w:rPr>
          <w:sz w:val="28"/>
          <w:szCs w:val="28"/>
        </w:rPr>
        <w:t>s</w:t>
      </w:r>
      <w:r w:rsidR="00023FDC">
        <w:rPr>
          <w:sz w:val="28"/>
          <w:szCs w:val="28"/>
        </w:rPr>
        <w:t xml:space="preserve"> darbība</w:t>
      </w:r>
      <w:r w:rsidR="004E7753">
        <w:rPr>
          <w:sz w:val="28"/>
          <w:szCs w:val="28"/>
        </w:rPr>
        <w:t>s</w:t>
      </w:r>
      <w:r w:rsidR="00023FDC">
        <w:rPr>
          <w:sz w:val="28"/>
          <w:szCs w:val="28"/>
        </w:rPr>
        <w:t>, kas nav vērsta</w:t>
      </w:r>
      <w:r w:rsidR="004E7753">
        <w:rPr>
          <w:sz w:val="28"/>
          <w:szCs w:val="28"/>
        </w:rPr>
        <w:t>s</w:t>
      </w:r>
      <w:r w:rsidR="00023FDC">
        <w:rPr>
          <w:sz w:val="28"/>
          <w:szCs w:val="28"/>
        </w:rPr>
        <w:t xml:space="preserve"> uz bojājumu radīšanu īpaši aizsargājama krājuma dokumentiem, kā arī </w:t>
      </w:r>
      <w:r w:rsidRPr="00F76D5A">
        <w:rPr>
          <w:sz w:val="28"/>
          <w:szCs w:val="28"/>
        </w:rPr>
        <w:t xml:space="preserve">to </w:t>
      </w:r>
      <w:r w:rsidRPr="004A20D1">
        <w:rPr>
          <w:sz w:val="28"/>
          <w:szCs w:val="28"/>
        </w:rPr>
        <w:t>saudzīga izpēte, konservācija</w:t>
      </w:r>
      <w:r w:rsidRPr="004A20D1" w:rsidR="00432B6B">
        <w:rPr>
          <w:sz w:val="28"/>
          <w:szCs w:val="28"/>
        </w:rPr>
        <w:t xml:space="preserve"> </w:t>
      </w:r>
      <w:r w:rsidR="0052269C">
        <w:rPr>
          <w:sz w:val="28"/>
          <w:szCs w:val="28"/>
        </w:rPr>
        <w:t>un</w:t>
      </w:r>
      <w:r w:rsidRPr="004A20D1" w:rsidR="0052269C">
        <w:rPr>
          <w:sz w:val="28"/>
          <w:szCs w:val="28"/>
        </w:rPr>
        <w:t xml:space="preserve"> </w:t>
      </w:r>
      <w:r w:rsidRPr="004A20D1">
        <w:rPr>
          <w:sz w:val="28"/>
          <w:szCs w:val="28"/>
        </w:rPr>
        <w:t>restaurācija</w:t>
      </w:r>
      <w:r w:rsidRPr="00F76D5A">
        <w:rPr>
          <w:sz w:val="28"/>
          <w:szCs w:val="28"/>
        </w:rPr>
        <w:t>.”.</w:t>
      </w:r>
    </w:p>
    <w:p w:rsidRPr="00F76D5A" w:rsidR="00A858C6" w:rsidP="00D21303" w:rsidRDefault="00A858C6" w14:paraId="4F22692D" w14:textId="52417483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lastRenderedPageBreak/>
        <w:t>2.</w:t>
      </w:r>
      <w:r w:rsidRPr="00F76D5A" w:rsidR="00816775">
        <w:rPr>
          <w:sz w:val="28"/>
          <w:szCs w:val="28"/>
        </w:rPr>
        <w:t> Papildināt likumu ar 31., 32.</w:t>
      </w:r>
      <w:r w:rsidR="00524159">
        <w:rPr>
          <w:sz w:val="28"/>
          <w:szCs w:val="28"/>
        </w:rPr>
        <w:t xml:space="preserve"> </w:t>
      </w:r>
      <w:r w:rsidRPr="00F76D5A" w:rsidR="00816775">
        <w:rPr>
          <w:sz w:val="28"/>
          <w:szCs w:val="28"/>
        </w:rPr>
        <w:t xml:space="preserve">un </w:t>
      </w:r>
      <w:r w:rsidR="002537B2">
        <w:rPr>
          <w:sz w:val="28"/>
          <w:szCs w:val="28"/>
        </w:rPr>
        <w:t>33</w:t>
      </w:r>
      <w:r w:rsidRPr="00F76D5A">
        <w:rPr>
          <w:sz w:val="28"/>
          <w:szCs w:val="28"/>
        </w:rPr>
        <w:t>.pantu šādā redakcijā:</w:t>
      </w:r>
    </w:p>
    <w:p w:rsidRPr="00F76D5A" w:rsidR="00A858C6" w:rsidP="00D21303" w:rsidRDefault="00F76D5A" w14:paraId="7629B937" w14:textId="18EF3060">
      <w:pPr>
        <w:pStyle w:val="Standard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 w:rsidRPr="00D2018C" w:rsidR="00A858C6">
        <w:rPr>
          <w:b/>
          <w:sz w:val="28"/>
          <w:szCs w:val="28"/>
        </w:rPr>
        <w:t>3</w:t>
      </w:r>
      <w:r w:rsidRPr="00D2018C" w:rsidR="002B00BC">
        <w:rPr>
          <w:b/>
          <w:sz w:val="28"/>
          <w:szCs w:val="28"/>
        </w:rPr>
        <w:t>1</w:t>
      </w:r>
      <w:bookmarkStart w:name="_Hlk43201991" w:id="2"/>
      <w:r w:rsidRPr="00D2018C" w:rsidR="00EF5C72">
        <w:rPr>
          <w:b/>
          <w:sz w:val="28"/>
          <w:szCs w:val="28"/>
        </w:rPr>
        <w:t>.pants. </w:t>
      </w:r>
      <w:r w:rsidR="00FB2E78">
        <w:rPr>
          <w:b/>
          <w:sz w:val="28"/>
          <w:szCs w:val="28"/>
        </w:rPr>
        <w:t>Administratīvā atbildība</w:t>
      </w:r>
      <w:r w:rsidRPr="00D2018C" w:rsidR="00FB2E78">
        <w:rPr>
          <w:b/>
          <w:sz w:val="28"/>
          <w:szCs w:val="28"/>
        </w:rPr>
        <w:t xml:space="preserve"> </w:t>
      </w:r>
      <w:r w:rsidR="00FB2E78">
        <w:rPr>
          <w:b/>
          <w:sz w:val="28"/>
          <w:szCs w:val="28"/>
        </w:rPr>
        <w:t>par n</w:t>
      </w:r>
      <w:r w:rsidRPr="00E43B1B" w:rsidR="00D2018C">
        <w:rPr>
          <w:b/>
          <w:sz w:val="28"/>
          <w:szCs w:val="28"/>
        </w:rPr>
        <w:t xml:space="preserve">acionālā bibliotēku krājuma </w:t>
      </w:r>
      <w:r w:rsidRPr="00FB2E78" w:rsidR="00FB2E78">
        <w:rPr>
          <w:b/>
          <w:sz w:val="28"/>
          <w:szCs w:val="28"/>
        </w:rPr>
        <w:t xml:space="preserve">veidošanas, papildināšanas, uzskaites, uzturēšanas </w:t>
      </w:r>
      <w:r w:rsidR="009B1B84">
        <w:rPr>
          <w:b/>
          <w:sz w:val="28"/>
          <w:szCs w:val="28"/>
        </w:rPr>
        <w:t>un</w:t>
      </w:r>
      <w:r w:rsidRPr="00FB2E78" w:rsidR="00FB2E78">
        <w:rPr>
          <w:b/>
          <w:sz w:val="28"/>
          <w:szCs w:val="28"/>
        </w:rPr>
        <w:t xml:space="preserve"> saglabāšanas</w:t>
      </w:r>
      <w:r w:rsidR="00FB2E78">
        <w:rPr>
          <w:b/>
          <w:sz w:val="28"/>
          <w:szCs w:val="28"/>
        </w:rPr>
        <w:t xml:space="preserve"> kārtības pārkāpšanu</w:t>
      </w:r>
      <w:r w:rsidRPr="00E43B1B" w:rsidR="00D2018C">
        <w:rPr>
          <w:b/>
          <w:sz w:val="28"/>
          <w:szCs w:val="28"/>
        </w:rPr>
        <w:t>, kas izdarīta ar īpaši aizsargājamā bibliotēkas krājuma dokumentu</w:t>
      </w:r>
      <w:r w:rsidDel="00D2018C" w:rsidR="00D2018C">
        <w:rPr>
          <w:b/>
          <w:sz w:val="28"/>
          <w:szCs w:val="28"/>
        </w:rPr>
        <w:t xml:space="preserve"> </w:t>
      </w:r>
      <w:bookmarkEnd w:id="2"/>
    </w:p>
    <w:p w:rsidR="00DA2FBF" w:rsidP="008A7ACA" w:rsidRDefault="00FB2E78" w14:paraId="39B369F8" w14:textId="1672A78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FB2E78">
        <w:rPr>
          <w:sz w:val="28"/>
          <w:szCs w:val="28"/>
        </w:rPr>
        <w:t xml:space="preserve">ar nacionālā bibliotēku krājuma veidošanas, papildināšanas, uzskaites, uzturēšanas </w:t>
      </w:r>
      <w:r>
        <w:rPr>
          <w:sz w:val="28"/>
          <w:szCs w:val="28"/>
        </w:rPr>
        <w:t>vai</w:t>
      </w:r>
      <w:r w:rsidRPr="00FB2E78">
        <w:rPr>
          <w:sz w:val="28"/>
          <w:szCs w:val="28"/>
        </w:rPr>
        <w:t xml:space="preserve"> saglabāšanas kārtības pārkāpšanu, kas izdarīta ar īpaši aizsargājamā bibliotēkas krājuma dokumentu</w:t>
      </w:r>
      <w:r w:rsidR="0090785B">
        <w:rPr>
          <w:sz w:val="28"/>
          <w:szCs w:val="28"/>
        </w:rPr>
        <w:t>,</w:t>
      </w:r>
      <w:r w:rsidR="008A7ACA">
        <w:rPr>
          <w:sz w:val="28"/>
          <w:szCs w:val="28"/>
        </w:rPr>
        <w:t xml:space="preserve"> piemēro </w:t>
      </w:r>
      <w:r w:rsidRPr="00F76D5A" w:rsidR="005E10C6">
        <w:rPr>
          <w:sz w:val="28"/>
          <w:szCs w:val="28"/>
        </w:rPr>
        <w:t xml:space="preserve">brīdinājumu vai </w:t>
      </w:r>
      <w:r w:rsidRPr="00F76D5A" w:rsidR="00D555B1">
        <w:rPr>
          <w:sz w:val="28"/>
          <w:szCs w:val="28"/>
        </w:rPr>
        <w:t>naudas sodu fiziskaj</w:t>
      </w:r>
      <w:r w:rsidR="00CC104B">
        <w:rPr>
          <w:sz w:val="28"/>
          <w:szCs w:val="28"/>
        </w:rPr>
        <w:t>ai</w:t>
      </w:r>
      <w:r w:rsidRPr="00F76D5A" w:rsidR="00D555B1">
        <w:rPr>
          <w:sz w:val="28"/>
          <w:szCs w:val="28"/>
        </w:rPr>
        <w:t xml:space="preserve"> person</w:t>
      </w:r>
      <w:r w:rsidR="00CC104B">
        <w:rPr>
          <w:sz w:val="28"/>
          <w:szCs w:val="28"/>
        </w:rPr>
        <w:t>ai</w:t>
      </w:r>
      <w:r w:rsidRPr="00F76D5A" w:rsidR="00D555B1">
        <w:rPr>
          <w:sz w:val="28"/>
          <w:szCs w:val="28"/>
        </w:rPr>
        <w:t xml:space="preserve"> no </w:t>
      </w:r>
      <w:r w:rsidR="008A7ACA">
        <w:rPr>
          <w:sz w:val="28"/>
          <w:szCs w:val="28"/>
        </w:rPr>
        <w:t>piecām</w:t>
      </w:r>
      <w:r w:rsidRPr="00F76D5A" w:rsidR="008A7ACA">
        <w:rPr>
          <w:sz w:val="28"/>
          <w:szCs w:val="28"/>
        </w:rPr>
        <w:t xml:space="preserve"> </w:t>
      </w:r>
      <w:r w:rsidRPr="00F76D5A" w:rsidR="00D555B1">
        <w:rPr>
          <w:sz w:val="28"/>
          <w:szCs w:val="28"/>
        </w:rPr>
        <w:t xml:space="preserve">līdz </w:t>
      </w:r>
      <w:r w:rsidR="008A7ACA">
        <w:rPr>
          <w:sz w:val="28"/>
          <w:szCs w:val="28"/>
        </w:rPr>
        <w:t>piecdesmit</w:t>
      </w:r>
      <w:r w:rsidRPr="00F76D5A" w:rsidR="008A7ACA">
        <w:rPr>
          <w:sz w:val="28"/>
          <w:szCs w:val="28"/>
        </w:rPr>
        <w:t xml:space="preserve"> </w:t>
      </w:r>
      <w:r w:rsidRPr="00F76D5A" w:rsidR="00D555B1">
        <w:rPr>
          <w:sz w:val="28"/>
          <w:szCs w:val="28"/>
        </w:rPr>
        <w:t>naudas soda vienībām,</w:t>
      </w:r>
      <w:r w:rsidR="00CC104B">
        <w:rPr>
          <w:sz w:val="28"/>
          <w:szCs w:val="28"/>
        </w:rPr>
        <w:t xml:space="preserve"> amatpersonai – no desmit līdz septiņdesmit naudas soda vienībām,</w:t>
      </w:r>
      <w:r w:rsidRPr="00F76D5A" w:rsidR="00D555B1">
        <w:rPr>
          <w:sz w:val="28"/>
          <w:szCs w:val="28"/>
        </w:rPr>
        <w:t xml:space="preserve"> bet juridisk</w:t>
      </w:r>
      <w:r w:rsidR="00CC104B">
        <w:rPr>
          <w:sz w:val="28"/>
          <w:szCs w:val="28"/>
        </w:rPr>
        <w:t>ajai</w:t>
      </w:r>
      <w:r w:rsidRPr="00F76D5A" w:rsidR="00D555B1">
        <w:rPr>
          <w:sz w:val="28"/>
          <w:szCs w:val="28"/>
        </w:rPr>
        <w:t xml:space="preserve"> person</w:t>
      </w:r>
      <w:r w:rsidR="00CC104B">
        <w:rPr>
          <w:sz w:val="28"/>
          <w:szCs w:val="28"/>
        </w:rPr>
        <w:t>ai</w:t>
      </w:r>
      <w:r w:rsidRPr="00F76D5A" w:rsidR="00D555B1">
        <w:rPr>
          <w:sz w:val="28"/>
          <w:szCs w:val="28"/>
        </w:rPr>
        <w:t xml:space="preserve"> – no </w:t>
      </w:r>
      <w:r w:rsidR="00FE0833">
        <w:rPr>
          <w:sz w:val="28"/>
          <w:szCs w:val="28"/>
        </w:rPr>
        <w:t>piecdesmit</w:t>
      </w:r>
      <w:r w:rsidRPr="00F76D5A" w:rsidR="008A7ACA">
        <w:rPr>
          <w:sz w:val="28"/>
          <w:szCs w:val="28"/>
        </w:rPr>
        <w:t xml:space="preserve"> </w:t>
      </w:r>
      <w:r w:rsidRPr="00F76D5A" w:rsidR="00D555B1">
        <w:rPr>
          <w:sz w:val="28"/>
          <w:szCs w:val="28"/>
        </w:rPr>
        <w:t xml:space="preserve">līdz </w:t>
      </w:r>
      <w:r w:rsidR="008A7ACA">
        <w:rPr>
          <w:sz w:val="28"/>
          <w:szCs w:val="28"/>
        </w:rPr>
        <w:t>piecsimt</w:t>
      </w:r>
      <w:r w:rsidRPr="00F76D5A" w:rsidR="00D555B1">
        <w:rPr>
          <w:sz w:val="28"/>
          <w:szCs w:val="28"/>
        </w:rPr>
        <w:t xml:space="preserve"> naudas soda vienībām</w:t>
      </w:r>
      <w:r w:rsidRPr="00F76D5A" w:rsidR="00DA2FBF">
        <w:rPr>
          <w:sz w:val="28"/>
          <w:szCs w:val="28"/>
        </w:rPr>
        <w:t>.</w:t>
      </w:r>
    </w:p>
    <w:p w:rsidRPr="00F76D5A" w:rsidR="005E10C6" w:rsidRDefault="005E10C6" w14:paraId="32F513A7" w14:textId="77777777">
      <w:pPr>
        <w:pStyle w:val="Standard"/>
        <w:jc w:val="both"/>
        <w:rPr>
          <w:sz w:val="28"/>
          <w:szCs w:val="28"/>
        </w:rPr>
      </w:pPr>
    </w:p>
    <w:p w:rsidRPr="00F76D5A" w:rsidR="005E10C6" w:rsidP="00D21303" w:rsidRDefault="002B00BC" w14:paraId="7EFFCF39" w14:textId="6D5A323D">
      <w:pPr>
        <w:pStyle w:val="Standard"/>
        <w:ind w:firstLine="720"/>
        <w:jc w:val="both"/>
        <w:rPr>
          <w:b/>
          <w:sz w:val="28"/>
          <w:szCs w:val="28"/>
        </w:rPr>
      </w:pPr>
      <w:r w:rsidRPr="00F76D5A">
        <w:rPr>
          <w:b/>
          <w:sz w:val="28"/>
          <w:szCs w:val="28"/>
        </w:rPr>
        <w:t>32</w:t>
      </w:r>
      <w:r w:rsidR="00F76D5A">
        <w:rPr>
          <w:b/>
          <w:sz w:val="28"/>
          <w:szCs w:val="28"/>
        </w:rPr>
        <w:t>.</w:t>
      </w:r>
      <w:r w:rsidRPr="00F76D5A" w:rsidR="005E10C6">
        <w:rPr>
          <w:b/>
          <w:sz w:val="28"/>
          <w:szCs w:val="28"/>
        </w:rPr>
        <w:t xml:space="preserve">pants. </w:t>
      </w:r>
      <w:r w:rsidR="009D6BC8">
        <w:rPr>
          <w:b/>
          <w:sz w:val="28"/>
          <w:szCs w:val="28"/>
        </w:rPr>
        <w:t>Administratīvā atbildība par ī</w:t>
      </w:r>
      <w:r w:rsidR="006B6944">
        <w:rPr>
          <w:b/>
          <w:sz w:val="28"/>
          <w:szCs w:val="28"/>
        </w:rPr>
        <w:t>paši aizsargājamā</w:t>
      </w:r>
      <w:r w:rsidR="00973CCC">
        <w:rPr>
          <w:b/>
          <w:sz w:val="28"/>
          <w:szCs w:val="28"/>
        </w:rPr>
        <w:t xml:space="preserve"> bibliotēkas krājuma dokumentu</w:t>
      </w:r>
      <w:r w:rsidR="00023FDC">
        <w:rPr>
          <w:b/>
          <w:sz w:val="28"/>
          <w:szCs w:val="28"/>
        </w:rPr>
        <w:t xml:space="preserve"> </w:t>
      </w:r>
      <w:r w:rsidR="00432B6B">
        <w:rPr>
          <w:b/>
          <w:sz w:val="28"/>
          <w:szCs w:val="28"/>
        </w:rPr>
        <w:t>konservācijas</w:t>
      </w:r>
      <w:r w:rsidR="002059F6">
        <w:rPr>
          <w:b/>
          <w:sz w:val="28"/>
          <w:szCs w:val="28"/>
        </w:rPr>
        <w:t xml:space="preserve"> un</w:t>
      </w:r>
      <w:r w:rsidR="00CB085F">
        <w:rPr>
          <w:b/>
          <w:sz w:val="28"/>
          <w:szCs w:val="28"/>
        </w:rPr>
        <w:t xml:space="preserve"> </w:t>
      </w:r>
      <w:r w:rsidR="00850316">
        <w:rPr>
          <w:b/>
          <w:sz w:val="28"/>
          <w:szCs w:val="28"/>
        </w:rPr>
        <w:t xml:space="preserve">restaurācijas </w:t>
      </w:r>
      <w:r w:rsidR="006B6944">
        <w:rPr>
          <w:b/>
          <w:sz w:val="28"/>
          <w:szCs w:val="28"/>
        </w:rPr>
        <w:t>noteikumu pārkāpšanu</w:t>
      </w:r>
    </w:p>
    <w:p w:rsidR="00142453" w:rsidP="004A20D1" w:rsidRDefault="006B6944" w14:paraId="36BDAA94" w14:textId="2CA2B5B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Par īpaši aizsargājamā</w:t>
      </w:r>
      <w:r w:rsidR="00DD524D">
        <w:rPr>
          <w:sz w:val="28"/>
          <w:szCs w:val="28"/>
        </w:rPr>
        <w:t xml:space="preserve"> bibliotēkas krājuma dokumentu konservācijas</w:t>
      </w:r>
      <w:r w:rsidR="00142453">
        <w:rPr>
          <w:sz w:val="28"/>
          <w:szCs w:val="28"/>
        </w:rPr>
        <w:t xml:space="preserve"> </w:t>
      </w:r>
      <w:r w:rsidR="00130111">
        <w:rPr>
          <w:sz w:val="28"/>
          <w:szCs w:val="28"/>
        </w:rPr>
        <w:t xml:space="preserve">vai </w:t>
      </w:r>
      <w:r w:rsidR="00DD524D">
        <w:rPr>
          <w:sz w:val="28"/>
          <w:szCs w:val="28"/>
        </w:rPr>
        <w:t>res</w:t>
      </w:r>
      <w:r>
        <w:rPr>
          <w:sz w:val="28"/>
          <w:szCs w:val="28"/>
        </w:rPr>
        <w:t>taurācijas noteikumu pārkāpšanu</w:t>
      </w:r>
      <w:r w:rsidR="004F7BF6">
        <w:rPr>
          <w:sz w:val="28"/>
          <w:szCs w:val="28"/>
        </w:rPr>
        <w:t xml:space="preserve"> </w:t>
      </w:r>
      <w:r w:rsidRPr="00F76D5A" w:rsidR="005E10C6">
        <w:rPr>
          <w:sz w:val="28"/>
          <w:szCs w:val="28"/>
        </w:rPr>
        <w:t>piemēro brīdinājumu vai naudas sodu fiziskaj</w:t>
      </w:r>
      <w:r w:rsidR="00CC104B">
        <w:rPr>
          <w:sz w:val="28"/>
          <w:szCs w:val="28"/>
        </w:rPr>
        <w:t>ai</w:t>
      </w:r>
      <w:r w:rsidRPr="00F76D5A" w:rsidR="005E10C6">
        <w:rPr>
          <w:sz w:val="28"/>
          <w:szCs w:val="28"/>
        </w:rPr>
        <w:t xml:space="preserve"> person</w:t>
      </w:r>
      <w:r w:rsidR="00CC104B">
        <w:rPr>
          <w:sz w:val="28"/>
          <w:szCs w:val="28"/>
        </w:rPr>
        <w:t>ai</w:t>
      </w:r>
      <w:r w:rsidRPr="00F76D5A" w:rsidR="005E10C6">
        <w:rPr>
          <w:sz w:val="28"/>
          <w:szCs w:val="28"/>
        </w:rPr>
        <w:t xml:space="preserve"> līdz </w:t>
      </w:r>
      <w:r w:rsidR="001D5588">
        <w:rPr>
          <w:sz w:val="28"/>
          <w:szCs w:val="28"/>
        </w:rPr>
        <w:t xml:space="preserve">piecdesmit </w:t>
      </w:r>
      <w:r w:rsidRPr="00F76D5A" w:rsidR="005E10C6">
        <w:rPr>
          <w:sz w:val="28"/>
          <w:szCs w:val="28"/>
        </w:rPr>
        <w:t xml:space="preserve">naudas soda vienībām, </w:t>
      </w:r>
      <w:r w:rsidR="00CC104B">
        <w:rPr>
          <w:sz w:val="28"/>
          <w:szCs w:val="28"/>
        </w:rPr>
        <w:t xml:space="preserve">amatpersonai – no </w:t>
      </w:r>
      <w:r w:rsidR="001D5588">
        <w:rPr>
          <w:sz w:val="28"/>
          <w:szCs w:val="28"/>
        </w:rPr>
        <w:t xml:space="preserve">divdesmit </w:t>
      </w:r>
      <w:r w:rsidR="00CC104B">
        <w:rPr>
          <w:sz w:val="28"/>
          <w:szCs w:val="28"/>
        </w:rPr>
        <w:t xml:space="preserve">līdz </w:t>
      </w:r>
      <w:r w:rsidR="001D5588">
        <w:rPr>
          <w:sz w:val="28"/>
          <w:szCs w:val="28"/>
        </w:rPr>
        <w:t>septiņdesmit</w:t>
      </w:r>
      <w:r w:rsidR="00CC104B">
        <w:rPr>
          <w:sz w:val="28"/>
          <w:szCs w:val="28"/>
        </w:rPr>
        <w:t xml:space="preserve"> naudas soda vienībām, </w:t>
      </w:r>
      <w:r w:rsidRPr="00F76D5A" w:rsidR="005E10C6">
        <w:rPr>
          <w:sz w:val="28"/>
          <w:szCs w:val="28"/>
        </w:rPr>
        <w:t xml:space="preserve">bet </w:t>
      </w:r>
      <w:r w:rsidRPr="00F76D5A" w:rsidR="00CC104B">
        <w:rPr>
          <w:sz w:val="28"/>
          <w:szCs w:val="28"/>
        </w:rPr>
        <w:t>juridiskaj</w:t>
      </w:r>
      <w:r w:rsidR="00CC104B">
        <w:rPr>
          <w:sz w:val="28"/>
          <w:szCs w:val="28"/>
        </w:rPr>
        <w:t>ai</w:t>
      </w:r>
      <w:r w:rsidRPr="00F76D5A" w:rsidR="00CC104B">
        <w:rPr>
          <w:sz w:val="28"/>
          <w:szCs w:val="28"/>
        </w:rPr>
        <w:t xml:space="preserve"> </w:t>
      </w:r>
      <w:r w:rsidRPr="00F76D5A" w:rsidR="005E10C6">
        <w:rPr>
          <w:sz w:val="28"/>
          <w:szCs w:val="28"/>
        </w:rPr>
        <w:t>person</w:t>
      </w:r>
      <w:r w:rsidR="00CC104B">
        <w:rPr>
          <w:sz w:val="28"/>
          <w:szCs w:val="28"/>
        </w:rPr>
        <w:t>ai</w:t>
      </w:r>
      <w:r w:rsidRPr="00F76D5A" w:rsidR="005E10C6">
        <w:rPr>
          <w:sz w:val="28"/>
          <w:szCs w:val="28"/>
        </w:rPr>
        <w:t xml:space="preserve"> – no sim</w:t>
      </w:r>
      <w:r w:rsidR="00C706C3">
        <w:rPr>
          <w:sz w:val="28"/>
          <w:szCs w:val="28"/>
        </w:rPr>
        <w:t xml:space="preserve">ts </w:t>
      </w:r>
      <w:r w:rsidRPr="00F76D5A" w:rsidR="005E10C6">
        <w:rPr>
          <w:sz w:val="28"/>
          <w:szCs w:val="28"/>
        </w:rPr>
        <w:t xml:space="preserve">līdz </w:t>
      </w:r>
      <w:r w:rsidR="00C706C3">
        <w:rPr>
          <w:sz w:val="28"/>
          <w:szCs w:val="28"/>
        </w:rPr>
        <w:t>septiņsimt</w:t>
      </w:r>
      <w:r w:rsidRPr="00F76D5A" w:rsidR="00C706C3">
        <w:rPr>
          <w:sz w:val="28"/>
          <w:szCs w:val="28"/>
        </w:rPr>
        <w:t xml:space="preserve"> </w:t>
      </w:r>
      <w:r w:rsidRPr="00F76D5A" w:rsidR="005E10C6">
        <w:rPr>
          <w:sz w:val="28"/>
          <w:szCs w:val="28"/>
        </w:rPr>
        <w:t>naudas soda vienībām.</w:t>
      </w:r>
    </w:p>
    <w:p w:rsidR="00066CDB" w:rsidP="000D49A0" w:rsidRDefault="00066CDB" w14:paraId="2545C6C2" w14:textId="77777777">
      <w:pPr>
        <w:pStyle w:val="Standard"/>
        <w:jc w:val="both"/>
        <w:rPr>
          <w:sz w:val="28"/>
          <w:szCs w:val="28"/>
        </w:rPr>
      </w:pPr>
    </w:p>
    <w:p w:rsidRPr="00F76D5A" w:rsidR="002B00BC" w:rsidP="00D21303" w:rsidRDefault="002B00BC" w14:paraId="2F6B56B9" w14:textId="6ECC37F9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b/>
          <w:sz w:val="28"/>
          <w:szCs w:val="28"/>
        </w:rPr>
        <w:t>3</w:t>
      </w:r>
      <w:r w:rsidR="002537B2">
        <w:rPr>
          <w:b/>
          <w:sz w:val="28"/>
          <w:szCs w:val="28"/>
        </w:rPr>
        <w:t>3</w:t>
      </w:r>
      <w:r w:rsidR="00F76D5A">
        <w:rPr>
          <w:b/>
          <w:sz w:val="28"/>
          <w:szCs w:val="28"/>
        </w:rPr>
        <w:t>.</w:t>
      </w:r>
      <w:r w:rsidRPr="00F76D5A">
        <w:rPr>
          <w:b/>
          <w:sz w:val="28"/>
          <w:szCs w:val="28"/>
        </w:rPr>
        <w:t xml:space="preserve">pants. </w:t>
      </w:r>
      <w:r w:rsidR="0009448D">
        <w:rPr>
          <w:b/>
          <w:sz w:val="28"/>
          <w:szCs w:val="28"/>
        </w:rPr>
        <w:t>K</w:t>
      </w:r>
      <w:r w:rsidRPr="00F76D5A">
        <w:rPr>
          <w:b/>
          <w:sz w:val="28"/>
          <w:szCs w:val="28"/>
        </w:rPr>
        <w:t>ompetence administratīvo pārkāpumu procesā</w:t>
      </w:r>
    </w:p>
    <w:p w:rsidRPr="00F76D5A" w:rsidR="002B00BC" w:rsidP="0009448D" w:rsidRDefault="002B00BC" w14:paraId="43EABB34" w14:textId="47320228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t xml:space="preserve">Administratīvā pārkāpuma procesu par </w:t>
      </w:r>
      <w:r w:rsidR="00D0477C">
        <w:rPr>
          <w:sz w:val="28"/>
          <w:szCs w:val="28"/>
        </w:rPr>
        <w:t>šā likuma 31.</w:t>
      </w:r>
      <w:r w:rsidR="00851861">
        <w:rPr>
          <w:sz w:val="28"/>
          <w:szCs w:val="28"/>
        </w:rPr>
        <w:t xml:space="preserve"> un </w:t>
      </w:r>
      <w:r w:rsidR="00D0477C">
        <w:rPr>
          <w:sz w:val="28"/>
          <w:szCs w:val="28"/>
        </w:rPr>
        <w:t>3</w:t>
      </w:r>
      <w:r w:rsidR="00851861">
        <w:rPr>
          <w:sz w:val="28"/>
          <w:szCs w:val="28"/>
        </w:rPr>
        <w:t>2</w:t>
      </w:r>
      <w:r w:rsidR="00D0477C">
        <w:rPr>
          <w:sz w:val="28"/>
          <w:szCs w:val="28"/>
        </w:rPr>
        <w:t>.pantā</w:t>
      </w:r>
      <w:r w:rsidR="00636EDB">
        <w:rPr>
          <w:sz w:val="28"/>
          <w:szCs w:val="28"/>
        </w:rPr>
        <w:t xml:space="preserve"> </w:t>
      </w:r>
      <w:r w:rsidR="00DC4DFE">
        <w:rPr>
          <w:sz w:val="28"/>
          <w:szCs w:val="28"/>
        </w:rPr>
        <w:t xml:space="preserve">minētajiem </w:t>
      </w:r>
      <w:r w:rsidR="00636EDB">
        <w:rPr>
          <w:sz w:val="28"/>
          <w:szCs w:val="28"/>
        </w:rPr>
        <w:t xml:space="preserve">administratīvajiem </w:t>
      </w:r>
      <w:r w:rsidRPr="00F76D5A">
        <w:rPr>
          <w:sz w:val="28"/>
          <w:szCs w:val="28"/>
        </w:rPr>
        <w:t xml:space="preserve">pārkāpumiem veic </w:t>
      </w:r>
      <w:r w:rsidRPr="00F76D5A" w:rsidR="00816775">
        <w:rPr>
          <w:sz w:val="28"/>
          <w:szCs w:val="28"/>
        </w:rPr>
        <w:t>Valsts</w:t>
      </w:r>
      <w:r w:rsidR="00F76D5A">
        <w:rPr>
          <w:sz w:val="28"/>
          <w:szCs w:val="28"/>
        </w:rPr>
        <w:t xml:space="preserve"> policija.”</w:t>
      </w:r>
      <w:r w:rsidR="0069312E">
        <w:rPr>
          <w:sz w:val="28"/>
          <w:szCs w:val="28"/>
        </w:rPr>
        <w:t>.</w:t>
      </w:r>
    </w:p>
    <w:p w:rsidRPr="009163F8" w:rsidR="002B00BC" w:rsidRDefault="002B00BC" w14:paraId="1F1CA0BB" w14:textId="77777777">
      <w:pPr>
        <w:pStyle w:val="Standard"/>
        <w:jc w:val="both"/>
        <w:rPr>
          <w:sz w:val="24"/>
          <w:szCs w:val="24"/>
        </w:rPr>
      </w:pPr>
    </w:p>
    <w:p w:rsidRPr="009163F8" w:rsidR="001D1164" w:rsidRDefault="001D1164" w14:paraId="284EF835" w14:textId="77777777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Pr="00F76D5A" w:rsidR="001D1164" w:rsidRDefault="00EA6977" w14:paraId="7894CDA9" w14:textId="77777777">
      <w:pPr>
        <w:pStyle w:val="Parasts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76D5A">
        <w:rPr>
          <w:rFonts w:ascii="Times New Roman" w:hAnsi="Times New Roman"/>
          <w:sz w:val="28"/>
          <w:szCs w:val="28"/>
        </w:rPr>
        <w:t xml:space="preserve">Kultūras ministrs </w:t>
      </w:r>
      <w:r w:rsidRPr="00F76D5A">
        <w:rPr>
          <w:rFonts w:ascii="Times New Roman" w:hAnsi="Times New Roman"/>
          <w:sz w:val="28"/>
          <w:szCs w:val="28"/>
        </w:rPr>
        <w:tab/>
      </w:r>
      <w:r w:rsidRPr="00F76D5A">
        <w:rPr>
          <w:rFonts w:ascii="Times New Roman" w:hAnsi="Times New Roman"/>
          <w:sz w:val="28"/>
          <w:szCs w:val="28"/>
        </w:rPr>
        <w:tab/>
      </w:r>
      <w:r w:rsidRPr="00F76D5A">
        <w:rPr>
          <w:rFonts w:ascii="Times New Roman" w:hAnsi="Times New Roman"/>
          <w:sz w:val="28"/>
          <w:szCs w:val="28"/>
        </w:rPr>
        <w:tab/>
      </w:r>
      <w:r w:rsidRPr="00F76D5A">
        <w:rPr>
          <w:rFonts w:ascii="Times New Roman" w:hAnsi="Times New Roman"/>
          <w:sz w:val="28"/>
          <w:szCs w:val="28"/>
        </w:rPr>
        <w:tab/>
      </w:r>
      <w:r w:rsidRPr="00F76D5A">
        <w:rPr>
          <w:rFonts w:ascii="Times New Roman" w:hAnsi="Times New Roman"/>
          <w:sz w:val="28"/>
          <w:szCs w:val="28"/>
        </w:rPr>
        <w:tab/>
      </w:r>
      <w:r w:rsidRPr="00F76D5A">
        <w:rPr>
          <w:rFonts w:ascii="Times New Roman" w:hAnsi="Times New Roman"/>
          <w:sz w:val="28"/>
          <w:szCs w:val="28"/>
        </w:rPr>
        <w:tab/>
      </w:r>
      <w:r w:rsidRPr="00F76D5A">
        <w:rPr>
          <w:rFonts w:ascii="Times New Roman" w:hAnsi="Times New Roman"/>
          <w:sz w:val="28"/>
          <w:szCs w:val="28"/>
        </w:rPr>
        <w:tab/>
        <w:t>N.Puntulis</w:t>
      </w:r>
    </w:p>
    <w:p w:rsidRPr="00F76D5A" w:rsidR="001D1164" w:rsidRDefault="001D1164" w14:paraId="7FA2C660" w14:textId="77777777">
      <w:pPr>
        <w:pStyle w:val="Parasts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3F8" w:rsidP="00BF6E0D" w:rsidRDefault="00EA6977" w14:paraId="22A145FD" w14:textId="77777777">
      <w:pPr>
        <w:pStyle w:val="naisf"/>
        <w:spacing w:before="0" w:after="0"/>
        <w:ind w:firstLine="567"/>
        <w:rPr>
          <w:sz w:val="28"/>
          <w:szCs w:val="28"/>
        </w:rPr>
      </w:pPr>
      <w:r w:rsidRPr="00F76D5A">
        <w:rPr>
          <w:sz w:val="28"/>
          <w:szCs w:val="28"/>
        </w:rPr>
        <w:t>Vīza: Valsts sekretār</w:t>
      </w:r>
      <w:r w:rsidR="00ED456C">
        <w:rPr>
          <w:sz w:val="28"/>
          <w:szCs w:val="28"/>
        </w:rPr>
        <w:t>e</w:t>
      </w:r>
      <w:r w:rsidRPr="00F76D5A">
        <w:rPr>
          <w:sz w:val="28"/>
          <w:szCs w:val="28"/>
        </w:rPr>
        <w:tab/>
      </w:r>
      <w:r w:rsidRPr="00F76D5A">
        <w:rPr>
          <w:sz w:val="28"/>
          <w:szCs w:val="28"/>
        </w:rPr>
        <w:tab/>
      </w:r>
      <w:r w:rsidRPr="00F76D5A">
        <w:rPr>
          <w:sz w:val="28"/>
          <w:szCs w:val="28"/>
        </w:rPr>
        <w:tab/>
      </w:r>
      <w:r w:rsidRPr="00F76D5A">
        <w:rPr>
          <w:sz w:val="28"/>
          <w:szCs w:val="28"/>
        </w:rPr>
        <w:tab/>
      </w:r>
      <w:r w:rsidRPr="00F76D5A">
        <w:rPr>
          <w:sz w:val="28"/>
          <w:szCs w:val="28"/>
        </w:rPr>
        <w:tab/>
      </w:r>
      <w:r w:rsidRPr="00F76D5A">
        <w:rPr>
          <w:sz w:val="28"/>
          <w:szCs w:val="28"/>
        </w:rPr>
        <w:tab/>
      </w:r>
      <w:r w:rsidR="00ED456C">
        <w:rPr>
          <w:sz w:val="28"/>
          <w:szCs w:val="28"/>
        </w:rPr>
        <w:t>D.Vilsone</w:t>
      </w:r>
    </w:p>
    <w:p w:rsidR="009D6BC8" w:rsidRDefault="009D6BC8" w14:paraId="2006D128" w14:textId="77777777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F8C" w:rsidRDefault="00A33F8C" w14:paraId="4092A1A1" w14:textId="63D8F43D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B5B" w:rsidRDefault="00EC0B5B" w14:paraId="151EA78C" w14:textId="3BF973CA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D6F" w:rsidRDefault="003E5D6F" w14:paraId="6BDBF355" w14:textId="7012F3BF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D6F" w:rsidRDefault="003E5D6F" w14:paraId="221DC792" w14:textId="6B7DF624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D6F" w:rsidRDefault="003E5D6F" w14:paraId="5A58B591" w14:textId="77777777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B5B" w:rsidRDefault="00EC0B5B" w14:paraId="46D65AC8" w14:textId="77777777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F8C" w:rsidRDefault="00A33F8C" w14:paraId="544F7CDF" w14:textId="77777777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DB" w:rsidP="00B576DB" w:rsidRDefault="00B576DB" w14:paraId="0876599F" w14:textId="77777777">
      <w:pPr>
        <w:pStyle w:val="Standard"/>
        <w:jc w:val="both"/>
      </w:pPr>
      <w:r>
        <w:t>Bērziņa 67330222</w:t>
      </w:r>
    </w:p>
    <w:p w:rsidR="00B576DB" w:rsidRDefault="00EC643E" w14:paraId="3F58DDBD" w14:textId="77777777">
      <w:pPr>
        <w:pStyle w:val="Parasts1"/>
        <w:spacing w:after="0" w:line="240" w:lineRule="auto"/>
        <w:rPr>
          <w:rFonts w:ascii="Times New Roman" w:hAnsi="Times New Roman" w:eastAsia="Calibri"/>
          <w:sz w:val="20"/>
          <w:szCs w:val="20"/>
        </w:rPr>
      </w:pPr>
      <w:hyperlink w:history="1" r:id="rId8">
        <w:r w:rsidRPr="00F5742E" w:rsidR="008675FD">
          <w:rPr>
            <w:rStyle w:val="Hipersaite"/>
            <w:rFonts w:ascii="Times New Roman" w:hAnsi="Times New Roman" w:eastAsia="Calibri"/>
            <w:sz w:val="20"/>
            <w:szCs w:val="20"/>
          </w:rPr>
          <w:t>Vanda.Berzina@km.gov.lv</w:t>
        </w:r>
      </w:hyperlink>
      <w:r w:rsidR="008675FD">
        <w:rPr>
          <w:rFonts w:ascii="Times New Roman" w:hAnsi="Times New Roman" w:eastAsia="Calibri"/>
          <w:sz w:val="20"/>
          <w:szCs w:val="20"/>
        </w:rPr>
        <w:t xml:space="preserve"> </w:t>
      </w:r>
    </w:p>
    <w:p w:rsidR="00B576DB" w:rsidRDefault="00B576DB" w14:paraId="4F3F5F3F" w14:textId="77777777">
      <w:pPr>
        <w:pStyle w:val="Parasts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3A8" w:rsidP="000143A8" w:rsidRDefault="000143A8" w14:paraId="4D35C795" w14:textId="77777777">
      <w:pPr>
        <w:pStyle w:val="Standard"/>
        <w:jc w:val="both"/>
      </w:pPr>
      <w:r>
        <w:t>Šmits 6733026</w:t>
      </w:r>
      <w:r w:rsidR="008675FD">
        <w:t>9</w:t>
      </w:r>
    </w:p>
    <w:p w:rsidR="001D1164" w:rsidP="008675FD" w:rsidRDefault="00EC643E" w14:paraId="233674D9" w14:textId="77777777">
      <w:pPr>
        <w:pStyle w:val="Parasts1"/>
        <w:spacing w:after="0" w:line="240" w:lineRule="auto"/>
      </w:pPr>
      <w:hyperlink w:history="1" r:id="rId9">
        <w:r w:rsidRPr="00F5742E" w:rsidR="008675FD">
          <w:rPr>
            <w:rStyle w:val="Hipersaite"/>
            <w:rFonts w:ascii="Times New Roman" w:hAnsi="Times New Roman" w:eastAsia="Calibri"/>
            <w:sz w:val="20"/>
            <w:szCs w:val="20"/>
          </w:rPr>
          <w:t>Kaspars.Smits@km.gov.lv</w:t>
        </w:r>
      </w:hyperlink>
      <w:r w:rsidR="008675FD">
        <w:rPr>
          <w:rFonts w:ascii="Times New Roman" w:hAnsi="Times New Roman" w:eastAsia="Calibri"/>
          <w:sz w:val="20"/>
          <w:szCs w:val="20"/>
        </w:rPr>
        <w:t xml:space="preserve"> </w:t>
      </w:r>
    </w:p>
    <w:sectPr w:rsidR="001D1164" w:rsidSect="00A33F8C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20" w:footer="5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BF15" w14:textId="77777777" w:rsidR="00EC643E" w:rsidRDefault="00EC643E">
      <w:r>
        <w:separator/>
      </w:r>
    </w:p>
  </w:endnote>
  <w:endnote w:type="continuationSeparator" w:id="0">
    <w:p w14:paraId="2493E2AB" w14:textId="77777777" w:rsidR="00EC643E" w:rsidRDefault="00E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DA48" w14:textId="15CF7B82" w:rsidR="00514ABE" w:rsidRPr="00EF5C72" w:rsidRDefault="00CF6753" w:rsidP="00EF5C72">
    <w:pPr>
      <w:pStyle w:val="Kjene"/>
    </w:pPr>
    <w:r w:rsidRPr="00E43B1B">
      <w:rPr>
        <w:rFonts w:ascii="Times New Roman" w:hAnsi="Times New Roman"/>
        <w:sz w:val="20"/>
      </w:rPr>
      <w:t>KMLik_</w:t>
    </w:r>
    <w:r w:rsidR="00076E00">
      <w:rPr>
        <w:rFonts w:ascii="Times New Roman" w:hAnsi="Times New Roman"/>
        <w:sz w:val="20"/>
      </w:rPr>
      <w:t>1</w:t>
    </w:r>
    <w:r w:rsidR="00B07827">
      <w:rPr>
        <w:rFonts w:ascii="Times New Roman" w:hAnsi="Times New Roman"/>
        <w:sz w:val="20"/>
      </w:rPr>
      <w:t>2</w:t>
    </w:r>
    <w:r w:rsidRPr="00E43B1B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</w:rPr>
      <w:t>2</w:t>
    </w:r>
    <w:r w:rsidRPr="00E43B1B">
      <w:rPr>
        <w:rFonts w:ascii="Times New Roman" w:hAnsi="Times New Roman"/>
        <w:sz w:val="20"/>
      </w:rPr>
      <w:t>21_groz_konv_kult_vertibas_bibliotekas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FF340" w14:textId="6346501F" w:rsidR="00514ABE" w:rsidRPr="00EF5C72" w:rsidRDefault="00E43B1B" w:rsidP="00EF5C72">
    <w:pPr>
      <w:pStyle w:val="Kjene"/>
    </w:pPr>
    <w:r w:rsidRPr="00E43B1B">
      <w:rPr>
        <w:rFonts w:ascii="Times New Roman" w:hAnsi="Times New Roman"/>
        <w:sz w:val="20"/>
      </w:rPr>
      <w:t>KMLik_</w:t>
    </w:r>
    <w:r w:rsidR="00076E00">
      <w:rPr>
        <w:rFonts w:ascii="Times New Roman" w:hAnsi="Times New Roman"/>
        <w:sz w:val="20"/>
      </w:rPr>
      <w:t>1</w:t>
    </w:r>
    <w:r w:rsidR="00B07827">
      <w:rPr>
        <w:rFonts w:ascii="Times New Roman" w:hAnsi="Times New Roman"/>
        <w:sz w:val="20"/>
      </w:rPr>
      <w:t>2</w:t>
    </w:r>
    <w:r w:rsidR="00CF6753" w:rsidRPr="00E43B1B">
      <w:rPr>
        <w:rFonts w:ascii="Times New Roman" w:hAnsi="Times New Roman"/>
        <w:sz w:val="20"/>
      </w:rPr>
      <w:t>0</w:t>
    </w:r>
    <w:r w:rsidR="00CF6753">
      <w:rPr>
        <w:rFonts w:ascii="Times New Roman" w:hAnsi="Times New Roman"/>
        <w:sz w:val="20"/>
      </w:rPr>
      <w:t>2</w:t>
    </w:r>
    <w:r w:rsidR="00CF6753" w:rsidRPr="00E43B1B">
      <w:rPr>
        <w:rFonts w:ascii="Times New Roman" w:hAnsi="Times New Roman"/>
        <w:sz w:val="20"/>
      </w:rPr>
      <w:t>21</w:t>
    </w:r>
    <w:r w:rsidRPr="00E43B1B">
      <w:rPr>
        <w:rFonts w:ascii="Times New Roman" w:hAnsi="Times New Roman"/>
        <w:sz w:val="20"/>
      </w:rPr>
      <w:t>_groz_konv_kult_vertibas_bibliotekas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8CF8" w14:textId="77777777" w:rsidR="00EC643E" w:rsidRDefault="00EC643E">
      <w:r>
        <w:rPr>
          <w:color w:val="000000"/>
        </w:rPr>
        <w:separator/>
      </w:r>
    </w:p>
  </w:footnote>
  <w:footnote w:type="continuationSeparator" w:id="0">
    <w:p w14:paraId="1CD79F59" w14:textId="77777777" w:rsidR="00EC643E" w:rsidRDefault="00EC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76D5A" w:rsidR="00514ABE" w:rsidRDefault="00514ABE" w14:paraId="1E2617CE" w14:textId="417EC8DC">
    <w:pPr>
      <w:pStyle w:val="Galvene"/>
      <w:jc w:val="center"/>
      <w:rPr>
        <w:rFonts w:ascii="Times New Roman" w:hAnsi="Times New Roman"/>
        <w:szCs w:val="22"/>
      </w:rPr>
    </w:pPr>
    <w:r w:rsidRPr="00F76D5A">
      <w:rPr>
        <w:rFonts w:ascii="Times New Roman" w:hAnsi="Times New Roman"/>
        <w:szCs w:val="22"/>
      </w:rPr>
      <w:fldChar w:fldCharType="begin"/>
    </w:r>
    <w:r w:rsidRPr="00F76D5A">
      <w:rPr>
        <w:rFonts w:ascii="Times New Roman" w:hAnsi="Times New Roman"/>
        <w:szCs w:val="22"/>
      </w:rPr>
      <w:instrText xml:space="preserve"> PAGE   \* MERGEFORMAT </w:instrText>
    </w:r>
    <w:r w:rsidRPr="00F76D5A">
      <w:rPr>
        <w:rFonts w:ascii="Times New Roman" w:hAnsi="Times New Roman"/>
        <w:szCs w:val="22"/>
      </w:rPr>
      <w:fldChar w:fldCharType="separate"/>
    </w:r>
    <w:r w:rsidR="00CF6753">
      <w:rPr>
        <w:rFonts w:ascii="Times New Roman" w:hAnsi="Times New Roman"/>
        <w:noProof/>
        <w:szCs w:val="22"/>
      </w:rPr>
      <w:t>2</w:t>
    </w:r>
    <w:r w:rsidRPr="00F76D5A">
      <w:rPr>
        <w:rFonts w:ascii="Times New Roman" w:hAnsi="Times New Roman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813"/>
    <w:multiLevelType w:val="multilevel"/>
    <w:tmpl w:val="7D20A580"/>
    <w:styleLink w:val="WWNum1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F13F54"/>
    <w:multiLevelType w:val="multilevel"/>
    <w:tmpl w:val="8ACAE1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E15BE1"/>
    <w:multiLevelType w:val="multilevel"/>
    <w:tmpl w:val="17B27FE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F0373D5"/>
    <w:multiLevelType w:val="multilevel"/>
    <w:tmpl w:val="2C262956"/>
    <w:styleLink w:val="WWNum8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1.%2.%3."/>
      <w:lvlJc w:val="right"/>
      <w:pPr>
        <w:ind w:left="2460" w:hanging="180"/>
      </w:pPr>
    </w:lvl>
    <w:lvl w:ilvl="3">
      <w:start w:val="1"/>
      <w:numFmt w:val="decimal"/>
      <w:lvlText w:val="%1.%2.%3.%4."/>
      <w:lvlJc w:val="left"/>
      <w:pPr>
        <w:ind w:left="3180" w:hanging="360"/>
      </w:pPr>
    </w:lvl>
    <w:lvl w:ilvl="4">
      <w:start w:val="1"/>
      <w:numFmt w:val="lowerLetter"/>
      <w:lvlText w:val="%1.%2.%3.%4.%5."/>
      <w:lvlJc w:val="left"/>
      <w:pPr>
        <w:ind w:left="3900" w:hanging="360"/>
      </w:pPr>
    </w:lvl>
    <w:lvl w:ilvl="5">
      <w:start w:val="1"/>
      <w:numFmt w:val="lowerRoman"/>
      <w:lvlText w:val="%1.%2.%3.%4.%5.%6."/>
      <w:lvlJc w:val="right"/>
      <w:pPr>
        <w:ind w:left="4620" w:hanging="180"/>
      </w:pPr>
    </w:lvl>
    <w:lvl w:ilvl="6">
      <w:start w:val="1"/>
      <w:numFmt w:val="decimal"/>
      <w:lvlText w:val="%1.%2.%3.%4.%5.%6.%7."/>
      <w:lvlJc w:val="left"/>
      <w:pPr>
        <w:ind w:left="5340" w:hanging="360"/>
      </w:pPr>
    </w:lvl>
    <w:lvl w:ilvl="7">
      <w:start w:val="1"/>
      <w:numFmt w:val="lowerLetter"/>
      <w:lvlText w:val="%1.%2.%3.%4.%5.%6.%7.%8."/>
      <w:lvlJc w:val="left"/>
      <w:pPr>
        <w:ind w:left="6060" w:hanging="360"/>
      </w:pPr>
    </w:lvl>
    <w:lvl w:ilvl="8">
      <w:start w:val="1"/>
      <w:numFmt w:val="lowerRoman"/>
      <w:lvlText w:val="%1.%2.%3.%4.%5.%6.%7.%8.%9."/>
      <w:lvlJc w:val="right"/>
      <w:pPr>
        <w:ind w:left="6780" w:hanging="180"/>
      </w:pPr>
    </w:lvl>
  </w:abstractNum>
  <w:abstractNum w:abstractNumId="4" w15:restartNumberingAfterBreak="0">
    <w:nsid w:val="234D7FEB"/>
    <w:multiLevelType w:val="multilevel"/>
    <w:tmpl w:val="3D9E38FC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243D70ED"/>
    <w:multiLevelType w:val="multilevel"/>
    <w:tmpl w:val="1F486E98"/>
    <w:styleLink w:val="WWNum9"/>
    <w:lvl w:ilvl="0">
      <w:start w:val="1"/>
      <w:numFmt w:val="decimal"/>
      <w:lvlText w:val="(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1.%2.%3."/>
      <w:lvlJc w:val="right"/>
      <w:pPr>
        <w:ind w:left="2460" w:hanging="180"/>
      </w:pPr>
    </w:lvl>
    <w:lvl w:ilvl="3">
      <w:start w:val="1"/>
      <w:numFmt w:val="decimal"/>
      <w:lvlText w:val="%1.%2.%3.%4."/>
      <w:lvlJc w:val="left"/>
      <w:pPr>
        <w:ind w:left="3180" w:hanging="360"/>
      </w:pPr>
    </w:lvl>
    <w:lvl w:ilvl="4">
      <w:start w:val="1"/>
      <w:numFmt w:val="lowerLetter"/>
      <w:lvlText w:val="%1.%2.%3.%4.%5."/>
      <w:lvlJc w:val="left"/>
      <w:pPr>
        <w:ind w:left="3900" w:hanging="360"/>
      </w:pPr>
    </w:lvl>
    <w:lvl w:ilvl="5">
      <w:start w:val="1"/>
      <w:numFmt w:val="lowerRoman"/>
      <w:lvlText w:val="%1.%2.%3.%4.%5.%6."/>
      <w:lvlJc w:val="right"/>
      <w:pPr>
        <w:ind w:left="4620" w:hanging="180"/>
      </w:pPr>
    </w:lvl>
    <w:lvl w:ilvl="6">
      <w:start w:val="1"/>
      <w:numFmt w:val="decimal"/>
      <w:lvlText w:val="%1.%2.%3.%4.%5.%6.%7."/>
      <w:lvlJc w:val="left"/>
      <w:pPr>
        <w:ind w:left="5340" w:hanging="360"/>
      </w:pPr>
    </w:lvl>
    <w:lvl w:ilvl="7">
      <w:start w:val="1"/>
      <w:numFmt w:val="lowerLetter"/>
      <w:lvlText w:val="%1.%2.%3.%4.%5.%6.%7.%8."/>
      <w:lvlJc w:val="left"/>
      <w:pPr>
        <w:ind w:left="6060" w:hanging="360"/>
      </w:pPr>
    </w:lvl>
    <w:lvl w:ilvl="8">
      <w:start w:val="1"/>
      <w:numFmt w:val="lowerRoman"/>
      <w:lvlText w:val="%1.%2.%3.%4.%5.%6.%7.%8.%9."/>
      <w:lvlJc w:val="right"/>
      <w:pPr>
        <w:ind w:left="6780" w:hanging="180"/>
      </w:pPr>
    </w:lvl>
  </w:abstractNum>
  <w:abstractNum w:abstractNumId="6" w15:restartNumberingAfterBreak="0">
    <w:nsid w:val="29ED31EC"/>
    <w:multiLevelType w:val="multilevel"/>
    <w:tmpl w:val="E414889C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34FF525F"/>
    <w:multiLevelType w:val="multilevel"/>
    <w:tmpl w:val="A2B441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6FB7495"/>
    <w:multiLevelType w:val="multilevel"/>
    <w:tmpl w:val="9E1AED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8EC6BFD"/>
    <w:multiLevelType w:val="multilevel"/>
    <w:tmpl w:val="4E12793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FE32628"/>
    <w:multiLevelType w:val="multilevel"/>
    <w:tmpl w:val="12DE469C"/>
    <w:styleLink w:val="WWNum6"/>
    <w:lvl w:ilvl="0">
      <w:start w:val="1"/>
      <w:numFmt w:val="decimal"/>
      <w:lvlText w:val="(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6A15292"/>
    <w:multiLevelType w:val="multilevel"/>
    <w:tmpl w:val="F6B88F60"/>
    <w:styleLink w:val="WWNum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57B16009"/>
    <w:multiLevelType w:val="multilevel"/>
    <w:tmpl w:val="1B44747C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67B271F5"/>
    <w:multiLevelType w:val="multilevel"/>
    <w:tmpl w:val="4ACCEA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7F571A5"/>
    <w:multiLevelType w:val="multilevel"/>
    <w:tmpl w:val="2550D212"/>
    <w:styleLink w:val="WWNum5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F2872BA"/>
    <w:multiLevelType w:val="multilevel"/>
    <w:tmpl w:val="3B301BDA"/>
    <w:styleLink w:val="WWNum4"/>
    <w:lvl w:ilvl="0">
      <w:start w:val="1"/>
      <w:numFmt w:val="decimal"/>
      <w:lvlText w:val="(%1)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64"/>
    <w:rsid w:val="00013F12"/>
    <w:rsid w:val="000143A8"/>
    <w:rsid w:val="00021633"/>
    <w:rsid w:val="00022972"/>
    <w:rsid w:val="00023FDC"/>
    <w:rsid w:val="00033520"/>
    <w:rsid w:val="0003439E"/>
    <w:rsid w:val="00034D12"/>
    <w:rsid w:val="000373EB"/>
    <w:rsid w:val="000419A1"/>
    <w:rsid w:val="00065260"/>
    <w:rsid w:val="00066CDB"/>
    <w:rsid w:val="00071E62"/>
    <w:rsid w:val="00076E00"/>
    <w:rsid w:val="00076E02"/>
    <w:rsid w:val="00093630"/>
    <w:rsid w:val="0009448D"/>
    <w:rsid w:val="000967A3"/>
    <w:rsid w:val="000A6C63"/>
    <w:rsid w:val="000C6C12"/>
    <w:rsid w:val="000D49A0"/>
    <w:rsid w:val="000D6BAB"/>
    <w:rsid w:val="000E39AF"/>
    <w:rsid w:val="000E5F73"/>
    <w:rsid w:val="000F6E9D"/>
    <w:rsid w:val="001130BB"/>
    <w:rsid w:val="001133C5"/>
    <w:rsid w:val="00125085"/>
    <w:rsid w:val="00125C13"/>
    <w:rsid w:val="00130111"/>
    <w:rsid w:val="00142453"/>
    <w:rsid w:val="001443A8"/>
    <w:rsid w:val="001524A6"/>
    <w:rsid w:val="001651E6"/>
    <w:rsid w:val="00166BEC"/>
    <w:rsid w:val="00175188"/>
    <w:rsid w:val="00180867"/>
    <w:rsid w:val="001B11AB"/>
    <w:rsid w:val="001C561E"/>
    <w:rsid w:val="001D1164"/>
    <w:rsid w:val="001D5588"/>
    <w:rsid w:val="001E1ED9"/>
    <w:rsid w:val="002059F6"/>
    <w:rsid w:val="00206C91"/>
    <w:rsid w:val="00212F28"/>
    <w:rsid w:val="00213C27"/>
    <w:rsid w:val="00220B47"/>
    <w:rsid w:val="00240B2C"/>
    <w:rsid w:val="00241083"/>
    <w:rsid w:val="002442E6"/>
    <w:rsid w:val="002537B2"/>
    <w:rsid w:val="002654ED"/>
    <w:rsid w:val="0028349E"/>
    <w:rsid w:val="002A04E1"/>
    <w:rsid w:val="002A781F"/>
    <w:rsid w:val="002A7BC3"/>
    <w:rsid w:val="002B00BC"/>
    <w:rsid w:val="002B39BE"/>
    <w:rsid w:val="002E5F7F"/>
    <w:rsid w:val="00315783"/>
    <w:rsid w:val="00322562"/>
    <w:rsid w:val="00334766"/>
    <w:rsid w:val="00337E87"/>
    <w:rsid w:val="00341CC2"/>
    <w:rsid w:val="00344526"/>
    <w:rsid w:val="00364B06"/>
    <w:rsid w:val="003A4230"/>
    <w:rsid w:val="003B1A93"/>
    <w:rsid w:val="003B5811"/>
    <w:rsid w:val="003C29EB"/>
    <w:rsid w:val="003C5ACF"/>
    <w:rsid w:val="003C5FD9"/>
    <w:rsid w:val="003D5A90"/>
    <w:rsid w:val="003E44E3"/>
    <w:rsid w:val="003E5D6F"/>
    <w:rsid w:val="003F15E4"/>
    <w:rsid w:val="00417A5D"/>
    <w:rsid w:val="00432B6B"/>
    <w:rsid w:val="00435FCD"/>
    <w:rsid w:val="00442EFE"/>
    <w:rsid w:val="00444057"/>
    <w:rsid w:val="004558EC"/>
    <w:rsid w:val="004608D5"/>
    <w:rsid w:val="00483C7A"/>
    <w:rsid w:val="00490CE4"/>
    <w:rsid w:val="004A20D1"/>
    <w:rsid w:val="004A4C14"/>
    <w:rsid w:val="004B6CA9"/>
    <w:rsid w:val="004C418D"/>
    <w:rsid w:val="004D00FA"/>
    <w:rsid w:val="004D279A"/>
    <w:rsid w:val="004E7753"/>
    <w:rsid w:val="004F379D"/>
    <w:rsid w:val="004F7BF6"/>
    <w:rsid w:val="00501690"/>
    <w:rsid w:val="005050AB"/>
    <w:rsid w:val="0051106B"/>
    <w:rsid w:val="00514ABE"/>
    <w:rsid w:val="0052269C"/>
    <w:rsid w:val="00524159"/>
    <w:rsid w:val="00527A5A"/>
    <w:rsid w:val="005360E9"/>
    <w:rsid w:val="00551DF8"/>
    <w:rsid w:val="0055548A"/>
    <w:rsid w:val="0055681A"/>
    <w:rsid w:val="005576A6"/>
    <w:rsid w:val="00586191"/>
    <w:rsid w:val="005945D1"/>
    <w:rsid w:val="005E10C6"/>
    <w:rsid w:val="005E1E55"/>
    <w:rsid w:val="005E66B3"/>
    <w:rsid w:val="005F7AB8"/>
    <w:rsid w:val="00600BF1"/>
    <w:rsid w:val="00607A19"/>
    <w:rsid w:val="00616C16"/>
    <w:rsid w:val="00636EDB"/>
    <w:rsid w:val="006473DC"/>
    <w:rsid w:val="00682E84"/>
    <w:rsid w:val="0069312E"/>
    <w:rsid w:val="00693B9F"/>
    <w:rsid w:val="006B27C9"/>
    <w:rsid w:val="006B3457"/>
    <w:rsid w:val="006B4EB8"/>
    <w:rsid w:val="006B6944"/>
    <w:rsid w:val="006E181F"/>
    <w:rsid w:val="00705923"/>
    <w:rsid w:val="00717498"/>
    <w:rsid w:val="007312EE"/>
    <w:rsid w:val="00736E9D"/>
    <w:rsid w:val="00762A3D"/>
    <w:rsid w:val="0076304D"/>
    <w:rsid w:val="0076559F"/>
    <w:rsid w:val="007779FA"/>
    <w:rsid w:val="00780936"/>
    <w:rsid w:val="00782469"/>
    <w:rsid w:val="00782699"/>
    <w:rsid w:val="00787C5B"/>
    <w:rsid w:val="007B2B95"/>
    <w:rsid w:val="007C072C"/>
    <w:rsid w:val="007D44EA"/>
    <w:rsid w:val="007D4601"/>
    <w:rsid w:val="007E2C2B"/>
    <w:rsid w:val="007E31A0"/>
    <w:rsid w:val="00816775"/>
    <w:rsid w:val="00817118"/>
    <w:rsid w:val="00826FAB"/>
    <w:rsid w:val="008326AA"/>
    <w:rsid w:val="00833EEC"/>
    <w:rsid w:val="00850316"/>
    <w:rsid w:val="00851861"/>
    <w:rsid w:val="008542E0"/>
    <w:rsid w:val="008572A9"/>
    <w:rsid w:val="008675FD"/>
    <w:rsid w:val="008918FC"/>
    <w:rsid w:val="008A528E"/>
    <w:rsid w:val="008A7ACA"/>
    <w:rsid w:val="008F5D6C"/>
    <w:rsid w:val="009026CA"/>
    <w:rsid w:val="00907701"/>
    <w:rsid w:val="0090785B"/>
    <w:rsid w:val="00914C83"/>
    <w:rsid w:val="009163F8"/>
    <w:rsid w:val="00952E1B"/>
    <w:rsid w:val="009530B2"/>
    <w:rsid w:val="00966AC7"/>
    <w:rsid w:val="0096798C"/>
    <w:rsid w:val="00973CCC"/>
    <w:rsid w:val="00977C3E"/>
    <w:rsid w:val="00985653"/>
    <w:rsid w:val="0099064D"/>
    <w:rsid w:val="0099082A"/>
    <w:rsid w:val="00994CD0"/>
    <w:rsid w:val="009A2F7D"/>
    <w:rsid w:val="009B1B84"/>
    <w:rsid w:val="009B4CEE"/>
    <w:rsid w:val="009C57E9"/>
    <w:rsid w:val="009D33D9"/>
    <w:rsid w:val="009D6BC8"/>
    <w:rsid w:val="009E6A7D"/>
    <w:rsid w:val="009F04F6"/>
    <w:rsid w:val="009F5106"/>
    <w:rsid w:val="009F53FA"/>
    <w:rsid w:val="00A076EA"/>
    <w:rsid w:val="00A12CAF"/>
    <w:rsid w:val="00A158B3"/>
    <w:rsid w:val="00A26D02"/>
    <w:rsid w:val="00A33715"/>
    <w:rsid w:val="00A33F8C"/>
    <w:rsid w:val="00A40FE8"/>
    <w:rsid w:val="00A53E3D"/>
    <w:rsid w:val="00A610F8"/>
    <w:rsid w:val="00A64CF2"/>
    <w:rsid w:val="00A858C6"/>
    <w:rsid w:val="00AA20AE"/>
    <w:rsid w:val="00AA49DC"/>
    <w:rsid w:val="00AA57CF"/>
    <w:rsid w:val="00AB2F43"/>
    <w:rsid w:val="00AC02AC"/>
    <w:rsid w:val="00AC7EC2"/>
    <w:rsid w:val="00AD49A9"/>
    <w:rsid w:val="00AF367E"/>
    <w:rsid w:val="00B03D47"/>
    <w:rsid w:val="00B06904"/>
    <w:rsid w:val="00B07827"/>
    <w:rsid w:val="00B15D0B"/>
    <w:rsid w:val="00B53BE5"/>
    <w:rsid w:val="00B56A24"/>
    <w:rsid w:val="00B576DB"/>
    <w:rsid w:val="00B63984"/>
    <w:rsid w:val="00B748E6"/>
    <w:rsid w:val="00B84A86"/>
    <w:rsid w:val="00B97CDE"/>
    <w:rsid w:val="00BA6B27"/>
    <w:rsid w:val="00BB017F"/>
    <w:rsid w:val="00BC522E"/>
    <w:rsid w:val="00BD4E4C"/>
    <w:rsid w:val="00BE4623"/>
    <w:rsid w:val="00BE67A5"/>
    <w:rsid w:val="00BF6E0D"/>
    <w:rsid w:val="00C071CC"/>
    <w:rsid w:val="00C241C7"/>
    <w:rsid w:val="00C25ADC"/>
    <w:rsid w:val="00C400EC"/>
    <w:rsid w:val="00C47D20"/>
    <w:rsid w:val="00C54F47"/>
    <w:rsid w:val="00C56039"/>
    <w:rsid w:val="00C610EC"/>
    <w:rsid w:val="00C64B1F"/>
    <w:rsid w:val="00C706C3"/>
    <w:rsid w:val="00C848A7"/>
    <w:rsid w:val="00C96EA6"/>
    <w:rsid w:val="00CA1B3A"/>
    <w:rsid w:val="00CA5974"/>
    <w:rsid w:val="00CA63A7"/>
    <w:rsid w:val="00CB085F"/>
    <w:rsid w:val="00CB636B"/>
    <w:rsid w:val="00CB7DC6"/>
    <w:rsid w:val="00CC104B"/>
    <w:rsid w:val="00CC2211"/>
    <w:rsid w:val="00CE0B51"/>
    <w:rsid w:val="00CE42D1"/>
    <w:rsid w:val="00CE4E40"/>
    <w:rsid w:val="00CF6753"/>
    <w:rsid w:val="00D03962"/>
    <w:rsid w:val="00D0477C"/>
    <w:rsid w:val="00D16B00"/>
    <w:rsid w:val="00D2018C"/>
    <w:rsid w:val="00D21303"/>
    <w:rsid w:val="00D22E82"/>
    <w:rsid w:val="00D26A16"/>
    <w:rsid w:val="00D36E24"/>
    <w:rsid w:val="00D555B1"/>
    <w:rsid w:val="00D5625C"/>
    <w:rsid w:val="00D6428B"/>
    <w:rsid w:val="00D748FE"/>
    <w:rsid w:val="00D777E9"/>
    <w:rsid w:val="00D77CB0"/>
    <w:rsid w:val="00DA0288"/>
    <w:rsid w:val="00DA2FBF"/>
    <w:rsid w:val="00DB354C"/>
    <w:rsid w:val="00DB68E8"/>
    <w:rsid w:val="00DC1C5B"/>
    <w:rsid w:val="00DC4DFE"/>
    <w:rsid w:val="00DD3F36"/>
    <w:rsid w:val="00DD524D"/>
    <w:rsid w:val="00DF1995"/>
    <w:rsid w:val="00E04AC9"/>
    <w:rsid w:val="00E132FA"/>
    <w:rsid w:val="00E24FD5"/>
    <w:rsid w:val="00E320FA"/>
    <w:rsid w:val="00E43B1B"/>
    <w:rsid w:val="00E53496"/>
    <w:rsid w:val="00E610A7"/>
    <w:rsid w:val="00E70AC2"/>
    <w:rsid w:val="00E912E4"/>
    <w:rsid w:val="00E93C7A"/>
    <w:rsid w:val="00EA02F1"/>
    <w:rsid w:val="00EA1B3D"/>
    <w:rsid w:val="00EA4870"/>
    <w:rsid w:val="00EA6977"/>
    <w:rsid w:val="00EB12A7"/>
    <w:rsid w:val="00EB2110"/>
    <w:rsid w:val="00EB5062"/>
    <w:rsid w:val="00EC0B5B"/>
    <w:rsid w:val="00EC643E"/>
    <w:rsid w:val="00EC6BED"/>
    <w:rsid w:val="00ED05A6"/>
    <w:rsid w:val="00ED456C"/>
    <w:rsid w:val="00EE636D"/>
    <w:rsid w:val="00EF5C72"/>
    <w:rsid w:val="00EF5D5C"/>
    <w:rsid w:val="00F12568"/>
    <w:rsid w:val="00F16E4E"/>
    <w:rsid w:val="00F174DB"/>
    <w:rsid w:val="00F44C0A"/>
    <w:rsid w:val="00F47C77"/>
    <w:rsid w:val="00F51E9F"/>
    <w:rsid w:val="00F63586"/>
    <w:rsid w:val="00F660CE"/>
    <w:rsid w:val="00F7116D"/>
    <w:rsid w:val="00F74B56"/>
    <w:rsid w:val="00F76D5A"/>
    <w:rsid w:val="00F851B5"/>
    <w:rsid w:val="00F865ED"/>
    <w:rsid w:val="00F878B6"/>
    <w:rsid w:val="00F94038"/>
    <w:rsid w:val="00F9714D"/>
    <w:rsid w:val="00FB2E78"/>
    <w:rsid w:val="00FB64F5"/>
    <w:rsid w:val="00FE0833"/>
    <w:rsid w:val="00FE6AA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54B7"/>
  <w15:chartTrackingRefBased/>
  <w15:docId w15:val="{72478E57-9FA3-4FE4-B295-4AA6F96C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sts1">
    <w:name w:val="Parasts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Sarakstarindkopa">
    <w:name w:val="List Paragraph"/>
    <w:basedOn w:val="Parasts1"/>
    <w:pPr>
      <w:ind w:left="720"/>
    </w:pPr>
  </w:style>
  <w:style w:type="paragraph" w:styleId="Vienkrsteksts">
    <w:name w:val="Plain Text"/>
    <w:basedOn w:val="Parasts1"/>
    <w:pPr>
      <w:spacing w:after="0" w:line="240" w:lineRule="auto"/>
    </w:pPr>
    <w:rPr>
      <w:rFonts w:eastAsia="Calibri"/>
      <w:szCs w:val="21"/>
    </w:rPr>
  </w:style>
  <w:style w:type="paragraph" w:customStyle="1" w:styleId="tv2131">
    <w:name w:val="tv2131"/>
    <w:basedOn w:val="Parasts1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Galvene">
    <w:name w:val="header"/>
    <w:basedOn w:val="Parasts1"/>
    <w:link w:val="GalveneRakstz"/>
    <w:uiPriority w:val="99"/>
    <w:pPr>
      <w:suppressLineNumbers/>
      <w:tabs>
        <w:tab w:val="center" w:pos="4153"/>
        <w:tab w:val="right" w:pos="8306"/>
      </w:tabs>
      <w:spacing w:after="0" w:line="240" w:lineRule="auto"/>
    </w:pPr>
    <w:rPr>
      <w:szCs w:val="20"/>
      <w:lang w:val="x-none" w:eastAsia="x-none"/>
    </w:rPr>
  </w:style>
  <w:style w:type="paragraph" w:styleId="Kjene">
    <w:name w:val="footer"/>
    <w:basedOn w:val="Parasts1"/>
    <w:pPr>
      <w:suppressLineNumbers/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paragraph" w:customStyle="1" w:styleId="tv213">
    <w:name w:val="tv213"/>
    <w:basedOn w:val="Parasts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labojumupamats">
    <w:name w:val="labojumu_pamats"/>
    <w:basedOn w:val="Parasts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Parasts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1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Komentrateksts">
    <w:name w:val="annotation text"/>
    <w:basedOn w:val="Parasts1"/>
    <w:rPr>
      <w:sz w:val="20"/>
      <w:szCs w:val="20"/>
    </w:rPr>
  </w:style>
  <w:style w:type="paragraph" w:styleId="Komentratma">
    <w:name w:val="annotation subject"/>
    <w:basedOn w:val="Komentrateksts"/>
    <w:rPr>
      <w:b/>
      <w:bCs/>
    </w:rPr>
  </w:style>
  <w:style w:type="paragraph" w:styleId="Balonteksts">
    <w:name w:val="Balloon Text"/>
    <w:basedOn w:val="Parasts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abojumupamats1">
    <w:name w:val="labojumu_pamats1"/>
    <w:basedOn w:val="Parasts1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</w:rPr>
  </w:style>
  <w:style w:type="paragraph" w:customStyle="1" w:styleId="Parasts2">
    <w:name w:val="Parasts2"/>
    <w:pPr>
      <w:suppressAutoHyphens/>
      <w:autoSpaceDN w:val="0"/>
      <w:textAlignment w:val="baseline"/>
    </w:pPr>
    <w:rPr>
      <w:rFonts w:eastAsia="Times New Roman"/>
      <w:kern w:val="3"/>
      <w:sz w:val="28"/>
      <w:szCs w:val="28"/>
    </w:rPr>
  </w:style>
  <w:style w:type="paragraph" w:styleId="Prskatjums">
    <w:name w:val="Revision"/>
    <w:pPr>
      <w:suppressAutoHyphens/>
      <w:autoSpaceDN w:val="0"/>
      <w:textAlignment w:val="baseline"/>
    </w:pPr>
    <w:rPr>
      <w:kern w:val="3"/>
    </w:rPr>
  </w:style>
  <w:style w:type="character" w:customStyle="1" w:styleId="PlainTextChar">
    <w:name w:val="Plain Text Char"/>
    <w:rPr>
      <w:rFonts w:ascii="Calibri" w:hAnsi="Calibri"/>
      <w:sz w:val="22"/>
      <w:szCs w:val="21"/>
    </w:rPr>
  </w:style>
  <w:style w:type="character" w:customStyle="1" w:styleId="HeaderChar">
    <w:name w:val="Header Char"/>
    <w:rPr>
      <w:rFonts w:ascii="Calibri" w:eastAsia="Times New Roman" w:hAnsi="Calibri"/>
      <w:sz w:val="22"/>
      <w:lang w:eastAsia="lv-LV"/>
    </w:rPr>
  </w:style>
  <w:style w:type="character" w:customStyle="1" w:styleId="FooterChar">
    <w:name w:val="Footer Char"/>
    <w:rPr>
      <w:rFonts w:ascii="Calibri" w:eastAsia="Times New Roman" w:hAnsi="Calibri"/>
      <w:sz w:val="22"/>
      <w:lang w:eastAsia="lv-LV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styleId="Komentraatsau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Calibri" w:eastAsia="Times New Roman" w:hAnsi="Calibri"/>
    </w:rPr>
  </w:style>
  <w:style w:type="character" w:customStyle="1" w:styleId="CommentSubjectChar">
    <w:name w:val="Comment Subject Char"/>
    <w:rPr>
      <w:rFonts w:ascii="Calibri" w:eastAsia="Times New Roman" w:hAnsi="Calibri"/>
      <w:b/>
      <w:b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</w:rPr>
  </w:style>
  <w:style w:type="numbering" w:customStyle="1" w:styleId="WWNum1">
    <w:name w:val="WWNum1"/>
    <w:basedOn w:val="Bezsaraksta"/>
    <w:pPr>
      <w:numPr>
        <w:numId w:val="1"/>
      </w:numPr>
    </w:pPr>
  </w:style>
  <w:style w:type="numbering" w:customStyle="1" w:styleId="WWNum2">
    <w:name w:val="WWNum2"/>
    <w:basedOn w:val="Bezsaraksta"/>
    <w:pPr>
      <w:numPr>
        <w:numId w:val="2"/>
      </w:numPr>
    </w:pPr>
  </w:style>
  <w:style w:type="numbering" w:customStyle="1" w:styleId="WWNum3">
    <w:name w:val="WWNum3"/>
    <w:basedOn w:val="Bezsaraksta"/>
    <w:pPr>
      <w:numPr>
        <w:numId w:val="3"/>
      </w:numPr>
    </w:pPr>
  </w:style>
  <w:style w:type="numbering" w:customStyle="1" w:styleId="WWNum4">
    <w:name w:val="WWNum4"/>
    <w:basedOn w:val="Bezsaraksta"/>
    <w:pPr>
      <w:numPr>
        <w:numId w:val="4"/>
      </w:numPr>
    </w:pPr>
  </w:style>
  <w:style w:type="numbering" w:customStyle="1" w:styleId="WWNum5">
    <w:name w:val="WWNum5"/>
    <w:basedOn w:val="Bezsaraksta"/>
    <w:pPr>
      <w:numPr>
        <w:numId w:val="5"/>
      </w:numPr>
    </w:pPr>
  </w:style>
  <w:style w:type="numbering" w:customStyle="1" w:styleId="WWNum6">
    <w:name w:val="WWNum6"/>
    <w:basedOn w:val="Bezsaraksta"/>
    <w:pPr>
      <w:numPr>
        <w:numId w:val="6"/>
      </w:numPr>
    </w:pPr>
  </w:style>
  <w:style w:type="numbering" w:customStyle="1" w:styleId="WWNum7">
    <w:name w:val="WWNum7"/>
    <w:basedOn w:val="Bezsaraksta"/>
    <w:pPr>
      <w:numPr>
        <w:numId w:val="7"/>
      </w:numPr>
    </w:pPr>
  </w:style>
  <w:style w:type="numbering" w:customStyle="1" w:styleId="WWNum8">
    <w:name w:val="WWNum8"/>
    <w:basedOn w:val="Bezsaraksta"/>
    <w:pPr>
      <w:numPr>
        <w:numId w:val="8"/>
      </w:numPr>
    </w:pPr>
  </w:style>
  <w:style w:type="numbering" w:customStyle="1" w:styleId="WWNum9">
    <w:name w:val="WWNum9"/>
    <w:basedOn w:val="Bezsaraksta"/>
    <w:pPr>
      <w:numPr>
        <w:numId w:val="9"/>
      </w:numPr>
    </w:pPr>
  </w:style>
  <w:style w:type="numbering" w:customStyle="1" w:styleId="WWNum10">
    <w:name w:val="WWNum10"/>
    <w:basedOn w:val="Bezsaraksta"/>
    <w:pPr>
      <w:numPr>
        <w:numId w:val="10"/>
      </w:numPr>
    </w:pPr>
  </w:style>
  <w:style w:type="numbering" w:customStyle="1" w:styleId="WWNum11">
    <w:name w:val="WWNum11"/>
    <w:basedOn w:val="Bezsaraksta"/>
    <w:pPr>
      <w:numPr>
        <w:numId w:val="11"/>
      </w:numPr>
    </w:pPr>
  </w:style>
  <w:style w:type="numbering" w:customStyle="1" w:styleId="WWNum12">
    <w:name w:val="WWNum12"/>
    <w:basedOn w:val="Bezsaraksta"/>
    <w:pPr>
      <w:numPr>
        <w:numId w:val="12"/>
      </w:numPr>
    </w:pPr>
  </w:style>
  <w:style w:type="numbering" w:customStyle="1" w:styleId="WWNum13">
    <w:name w:val="WWNum13"/>
    <w:basedOn w:val="Bezsaraksta"/>
    <w:pPr>
      <w:numPr>
        <w:numId w:val="13"/>
      </w:numPr>
    </w:pPr>
  </w:style>
  <w:style w:type="numbering" w:customStyle="1" w:styleId="WWNum14">
    <w:name w:val="WWNum14"/>
    <w:basedOn w:val="Bezsaraksta"/>
    <w:pPr>
      <w:numPr>
        <w:numId w:val="14"/>
      </w:numPr>
    </w:pPr>
  </w:style>
  <w:style w:type="numbering" w:customStyle="1" w:styleId="WWNum15">
    <w:name w:val="WWNum15"/>
    <w:basedOn w:val="Bezsaraksta"/>
    <w:pPr>
      <w:numPr>
        <w:numId w:val="15"/>
      </w:numPr>
    </w:pPr>
  </w:style>
  <w:style w:type="numbering" w:customStyle="1" w:styleId="WWNum16">
    <w:name w:val="WWNum16"/>
    <w:basedOn w:val="Bezsaraksta"/>
    <w:pPr>
      <w:numPr>
        <w:numId w:val="16"/>
      </w:numPr>
    </w:pPr>
  </w:style>
  <w:style w:type="character" w:styleId="Hipersaite">
    <w:name w:val="Hyperlink"/>
    <w:uiPriority w:val="99"/>
    <w:unhideWhenUsed/>
    <w:rsid w:val="00B576DB"/>
    <w:rPr>
      <w:color w:val="0563C1"/>
      <w:u w:val="single"/>
    </w:rPr>
  </w:style>
  <w:style w:type="character" w:customStyle="1" w:styleId="GalveneRakstz">
    <w:name w:val="Galvene Rakstz."/>
    <w:link w:val="Galvene"/>
    <w:uiPriority w:val="99"/>
    <w:rsid w:val="00F76D5A"/>
    <w:rPr>
      <w:rFonts w:ascii="Calibri" w:eastAsia="Times New Roman" w:hAnsi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a.Berzin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pars.Smits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651C-2D15-48CF-A608-C03EC46E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2687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4211</CharactersWithSpaces>
  <SharedDoc>false</SharedDoc>
  <HLinks>
    <vt:vector size="12" baseType="variant"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mailto:Kaspars.Smits@km.gov.lv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mailto:Vanda.Berzina@km.gov.lv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Puisāne</dc:creator>
  <cp:keywords/>
  <dc:description/>
  <cp:lastModifiedBy>Lelde Puisāne</cp:lastModifiedBy>
  <cp:revision>6</cp:revision>
  <cp:lastPrinted>2015-09-21T15:11:00Z</cp:lastPrinted>
  <dcterms:created xsi:type="dcterms:W3CDTF">2021-02-10T14:55:00Z</dcterms:created>
  <dcterms:modified xsi:type="dcterms:W3CDTF">2021-02-12T07:29:00Z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