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36AB1" w14:textId="77777777" w:rsidR="00B6273D" w:rsidRPr="00B6273D" w:rsidRDefault="00B6273D" w:rsidP="005D7DBB">
      <w:pPr>
        <w:widowControl w:val="0"/>
        <w:spacing w:after="0" w:line="240" w:lineRule="auto"/>
        <w:jc w:val="right"/>
        <w:rPr>
          <w:rFonts w:ascii="Times New Roman" w:hAnsi="Times New Roman"/>
          <w:i/>
          <w:sz w:val="28"/>
          <w:szCs w:val="28"/>
        </w:rPr>
      </w:pPr>
      <w:r w:rsidRPr="00B6273D">
        <w:rPr>
          <w:rFonts w:ascii="Times New Roman" w:hAnsi="Times New Roman"/>
          <w:i/>
          <w:sz w:val="28"/>
          <w:szCs w:val="28"/>
        </w:rPr>
        <w:t>Neoficiāls tulkojums</w:t>
      </w:r>
    </w:p>
    <w:p w14:paraId="47136AB2" w14:textId="77777777" w:rsidR="00B6273D" w:rsidRPr="00B6273D" w:rsidRDefault="00B6273D" w:rsidP="005D7DBB">
      <w:pPr>
        <w:widowControl w:val="0"/>
        <w:spacing w:after="0" w:line="240" w:lineRule="auto"/>
        <w:jc w:val="right"/>
        <w:rPr>
          <w:rFonts w:ascii="Times New Roman" w:hAnsi="Times New Roman"/>
          <w:b/>
          <w:sz w:val="28"/>
          <w:szCs w:val="28"/>
        </w:rPr>
      </w:pPr>
    </w:p>
    <w:p w14:paraId="47136AB3" w14:textId="77777777" w:rsidR="0067043A" w:rsidRDefault="00C22A65" w:rsidP="005D7DBB">
      <w:pPr>
        <w:widowControl w:val="0"/>
        <w:spacing w:after="0" w:line="240" w:lineRule="auto"/>
        <w:jc w:val="center"/>
        <w:rPr>
          <w:rFonts w:ascii="Times New Roman" w:hAnsi="Times New Roman"/>
          <w:b/>
          <w:sz w:val="28"/>
          <w:szCs w:val="28"/>
        </w:rPr>
      </w:pPr>
      <w:r>
        <w:rPr>
          <w:rFonts w:ascii="Times New Roman" w:hAnsi="Times New Roman"/>
          <w:b/>
          <w:sz w:val="28"/>
          <w:szCs w:val="28"/>
        </w:rPr>
        <w:t>Uzņemošās valsts</w:t>
      </w:r>
      <w:r w:rsidRPr="00A60060">
        <w:rPr>
          <w:rFonts w:ascii="Times New Roman" w:hAnsi="Times New Roman"/>
          <w:b/>
          <w:sz w:val="28"/>
          <w:szCs w:val="28"/>
        </w:rPr>
        <w:t xml:space="preserve"> līgum</w:t>
      </w:r>
      <w:r>
        <w:rPr>
          <w:rFonts w:ascii="Times New Roman" w:hAnsi="Times New Roman"/>
          <w:b/>
          <w:sz w:val="28"/>
          <w:szCs w:val="28"/>
        </w:rPr>
        <w:t>s</w:t>
      </w:r>
      <w:r w:rsidR="00135C04">
        <w:rPr>
          <w:rFonts w:ascii="Times New Roman" w:hAnsi="Times New Roman"/>
          <w:b/>
          <w:sz w:val="28"/>
          <w:szCs w:val="28"/>
        </w:rPr>
        <w:t xml:space="preserve"> </w:t>
      </w:r>
      <w:r w:rsidR="00A60060" w:rsidRPr="00A60060">
        <w:rPr>
          <w:rFonts w:ascii="Times New Roman" w:hAnsi="Times New Roman"/>
          <w:b/>
          <w:sz w:val="28"/>
          <w:szCs w:val="28"/>
        </w:rPr>
        <w:t xml:space="preserve">starp </w:t>
      </w:r>
    </w:p>
    <w:p w14:paraId="47136AB4" w14:textId="77777777" w:rsidR="0067043A" w:rsidRDefault="00A60060" w:rsidP="005D7DBB">
      <w:pPr>
        <w:widowControl w:val="0"/>
        <w:spacing w:after="0" w:line="240" w:lineRule="auto"/>
        <w:jc w:val="center"/>
        <w:rPr>
          <w:rFonts w:ascii="Times New Roman" w:hAnsi="Times New Roman"/>
          <w:b/>
          <w:sz w:val="28"/>
          <w:szCs w:val="28"/>
        </w:rPr>
      </w:pPr>
      <w:r w:rsidRPr="00A60060">
        <w:rPr>
          <w:rFonts w:ascii="Times New Roman" w:hAnsi="Times New Roman"/>
          <w:b/>
          <w:sz w:val="28"/>
          <w:szCs w:val="28"/>
        </w:rPr>
        <w:t xml:space="preserve">Latvijas Republikas valdību un </w:t>
      </w:r>
    </w:p>
    <w:p w14:paraId="47136AB5" w14:textId="77777777" w:rsidR="00697D19" w:rsidRPr="00B6273D" w:rsidRDefault="00A60060" w:rsidP="005D7DBB">
      <w:pPr>
        <w:widowControl w:val="0"/>
        <w:spacing w:after="0" w:line="240" w:lineRule="auto"/>
        <w:jc w:val="center"/>
        <w:rPr>
          <w:rFonts w:ascii="Times New Roman" w:hAnsi="Times New Roman"/>
          <w:b/>
          <w:noProof/>
          <w:sz w:val="28"/>
          <w:szCs w:val="28"/>
        </w:rPr>
      </w:pPr>
      <w:r w:rsidRPr="00A60060">
        <w:rPr>
          <w:rFonts w:ascii="Times New Roman" w:hAnsi="Times New Roman"/>
          <w:b/>
          <w:sz w:val="28"/>
          <w:szCs w:val="28"/>
        </w:rPr>
        <w:t>Ziemeļu dimensijas Kultūras partnerības sekretariātu</w:t>
      </w:r>
    </w:p>
    <w:p w14:paraId="47136AB6" w14:textId="77777777" w:rsidR="00697D19" w:rsidRPr="00B6273D" w:rsidRDefault="00697D19" w:rsidP="005D7DBB">
      <w:pPr>
        <w:widowControl w:val="0"/>
        <w:spacing w:after="0" w:line="240" w:lineRule="auto"/>
        <w:jc w:val="both"/>
        <w:rPr>
          <w:rFonts w:ascii="Times New Roman" w:hAnsi="Times New Roman"/>
          <w:noProof/>
          <w:sz w:val="28"/>
          <w:szCs w:val="28"/>
        </w:rPr>
      </w:pPr>
    </w:p>
    <w:p w14:paraId="47136AB7"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Ziemeļu </w:t>
      </w:r>
      <w:r w:rsidR="00021856">
        <w:rPr>
          <w:rFonts w:ascii="Times New Roman" w:hAnsi="Times New Roman"/>
          <w:sz w:val="28"/>
          <w:szCs w:val="28"/>
        </w:rPr>
        <w:t>d</w:t>
      </w:r>
      <w:r w:rsidR="00021856"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sekretariāts un Latvijas Republikas valdība, turpmāk kopā – Puses,</w:t>
      </w:r>
    </w:p>
    <w:p w14:paraId="47136AB8" w14:textId="77777777" w:rsidR="001347E8" w:rsidRDefault="001347E8" w:rsidP="005D7DBB">
      <w:pPr>
        <w:widowControl w:val="0"/>
        <w:spacing w:after="0" w:line="240" w:lineRule="auto"/>
        <w:jc w:val="both"/>
        <w:rPr>
          <w:rFonts w:ascii="Times New Roman" w:hAnsi="Times New Roman"/>
          <w:noProof/>
          <w:sz w:val="28"/>
          <w:szCs w:val="28"/>
        </w:rPr>
      </w:pPr>
    </w:p>
    <w:p w14:paraId="47136AB9"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ATGĀDINOT, ka Ziemeļu </w:t>
      </w:r>
      <w:r w:rsidR="00021856">
        <w:rPr>
          <w:rFonts w:ascii="Times New Roman" w:hAnsi="Times New Roman"/>
          <w:sz w:val="28"/>
          <w:szCs w:val="28"/>
        </w:rPr>
        <w:t>d</w:t>
      </w:r>
      <w:r w:rsidR="00021856" w:rsidRPr="00B6273D">
        <w:rPr>
          <w:rFonts w:ascii="Times New Roman" w:hAnsi="Times New Roman"/>
          <w:sz w:val="28"/>
          <w:szCs w:val="28"/>
        </w:rPr>
        <w:t xml:space="preserve">imensijas </w:t>
      </w:r>
      <w:r w:rsidRPr="00B6273D">
        <w:rPr>
          <w:rFonts w:ascii="Times New Roman" w:hAnsi="Times New Roman"/>
          <w:sz w:val="28"/>
          <w:szCs w:val="28"/>
        </w:rPr>
        <w:t xml:space="preserve">Kultūras partnerība izveidota </w:t>
      </w:r>
      <w:r w:rsidR="00B6273D">
        <w:rPr>
          <w:rFonts w:ascii="Times New Roman" w:hAnsi="Times New Roman"/>
          <w:sz w:val="28"/>
          <w:szCs w:val="28"/>
        </w:rPr>
        <w:t xml:space="preserve">saskaņā ar </w:t>
      </w:r>
      <w:r w:rsidRPr="00B6273D">
        <w:rPr>
          <w:rFonts w:ascii="Times New Roman" w:hAnsi="Times New Roman"/>
          <w:sz w:val="28"/>
          <w:szCs w:val="28"/>
        </w:rPr>
        <w:t>2010.gada 20.</w:t>
      </w:r>
      <w:r w:rsidR="00E01894" w:rsidRPr="00B6273D">
        <w:rPr>
          <w:rFonts w:ascii="Times New Roman" w:hAnsi="Times New Roman"/>
          <w:sz w:val="28"/>
          <w:szCs w:val="28"/>
        </w:rPr>
        <w:t>maij</w:t>
      </w:r>
      <w:r w:rsidR="00E01894">
        <w:rPr>
          <w:rFonts w:ascii="Times New Roman" w:hAnsi="Times New Roman"/>
          <w:sz w:val="28"/>
          <w:szCs w:val="28"/>
        </w:rPr>
        <w:t xml:space="preserve">a </w:t>
      </w:r>
      <w:r w:rsidR="00A60060" w:rsidRPr="00A60060">
        <w:rPr>
          <w:rFonts w:ascii="Times New Roman" w:hAnsi="Times New Roman"/>
          <w:sz w:val="28"/>
          <w:szCs w:val="28"/>
        </w:rPr>
        <w:t>Saprašanās memorand</w:t>
      </w:r>
      <w:r w:rsidR="00D37E32">
        <w:rPr>
          <w:rFonts w:ascii="Times New Roman" w:hAnsi="Times New Roman"/>
          <w:sz w:val="28"/>
          <w:szCs w:val="28"/>
        </w:rPr>
        <w:t>u</w:t>
      </w:r>
      <w:r w:rsidR="00A60060" w:rsidRPr="00A60060">
        <w:rPr>
          <w:rFonts w:ascii="Times New Roman" w:hAnsi="Times New Roman"/>
          <w:sz w:val="28"/>
          <w:szCs w:val="28"/>
        </w:rPr>
        <w:t xml:space="preserve"> modalitāšu noteikšanai Ziemeļu dimensijas Kultūras partnerības dibināšanai</w:t>
      </w:r>
      <w:r w:rsidRPr="00B6273D">
        <w:rPr>
          <w:rFonts w:ascii="Times New Roman" w:hAnsi="Times New Roman"/>
          <w:sz w:val="28"/>
          <w:szCs w:val="28"/>
        </w:rPr>
        <w:t xml:space="preserve">, kurā </w:t>
      </w:r>
      <w:proofErr w:type="spellStart"/>
      <w:r w:rsidR="00B6273D">
        <w:rPr>
          <w:rFonts w:ascii="Times New Roman" w:hAnsi="Times New Roman"/>
          <w:sz w:val="28"/>
          <w:szCs w:val="28"/>
        </w:rPr>
        <w:t>noteikta</w:t>
      </w:r>
      <w:r w:rsidRPr="00B6273D">
        <w:rPr>
          <w:rFonts w:ascii="Times New Roman" w:hAnsi="Times New Roman"/>
          <w:sz w:val="28"/>
          <w:szCs w:val="28"/>
        </w:rPr>
        <w:t>kārtība</w:t>
      </w:r>
      <w:proofErr w:type="spellEnd"/>
      <w:r w:rsidRPr="00B6273D">
        <w:rPr>
          <w:rFonts w:ascii="Times New Roman" w:hAnsi="Times New Roman"/>
          <w:sz w:val="28"/>
          <w:szCs w:val="28"/>
        </w:rPr>
        <w:t xml:space="preserve">, kādā izveido Ziemeļu </w:t>
      </w:r>
      <w:r w:rsidR="00021856">
        <w:rPr>
          <w:rFonts w:ascii="Times New Roman" w:hAnsi="Times New Roman"/>
          <w:sz w:val="28"/>
          <w:szCs w:val="28"/>
        </w:rPr>
        <w:t>d</w:t>
      </w:r>
      <w:r w:rsidR="00021856" w:rsidRPr="00B6273D">
        <w:rPr>
          <w:rFonts w:ascii="Times New Roman" w:hAnsi="Times New Roman"/>
          <w:sz w:val="28"/>
          <w:szCs w:val="28"/>
        </w:rPr>
        <w:t xml:space="preserve">imensijas </w:t>
      </w:r>
      <w:r w:rsidRPr="00B6273D">
        <w:rPr>
          <w:rFonts w:ascii="Times New Roman" w:hAnsi="Times New Roman"/>
          <w:sz w:val="28"/>
          <w:szCs w:val="28"/>
        </w:rPr>
        <w:t>Kultūras partnerību,</w:t>
      </w:r>
    </w:p>
    <w:p w14:paraId="47136ABA" w14:textId="77777777" w:rsidR="001347E8" w:rsidRDefault="001347E8" w:rsidP="005D7DBB">
      <w:pPr>
        <w:widowControl w:val="0"/>
        <w:spacing w:after="0" w:line="240" w:lineRule="auto"/>
        <w:jc w:val="both"/>
        <w:rPr>
          <w:rFonts w:ascii="Times New Roman" w:hAnsi="Times New Roman"/>
          <w:noProof/>
          <w:sz w:val="28"/>
          <w:szCs w:val="28"/>
        </w:rPr>
      </w:pPr>
    </w:p>
    <w:p w14:paraId="47136ABB"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ATSAUCOTIES uz Rīgā</w:t>
      </w:r>
      <w:r w:rsidR="00B6273D">
        <w:rPr>
          <w:rFonts w:ascii="Times New Roman" w:hAnsi="Times New Roman"/>
          <w:sz w:val="28"/>
          <w:szCs w:val="28"/>
        </w:rPr>
        <w:t>,</w:t>
      </w:r>
      <w:r w:rsidR="00135C04">
        <w:rPr>
          <w:rFonts w:ascii="Times New Roman" w:hAnsi="Times New Roman"/>
          <w:sz w:val="28"/>
          <w:szCs w:val="28"/>
        </w:rPr>
        <w:t xml:space="preserve"> </w:t>
      </w:r>
      <w:r w:rsidRPr="00B6273D">
        <w:rPr>
          <w:rFonts w:ascii="Times New Roman" w:hAnsi="Times New Roman"/>
          <w:sz w:val="28"/>
          <w:szCs w:val="28"/>
        </w:rPr>
        <w:t xml:space="preserve">2018.gada 28.maijā </w:t>
      </w:r>
      <w:r w:rsidR="00D37E32">
        <w:rPr>
          <w:rFonts w:ascii="Times New Roman" w:hAnsi="Times New Roman"/>
          <w:sz w:val="28"/>
          <w:szCs w:val="28"/>
        </w:rPr>
        <w:t xml:space="preserve">starp </w:t>
      </w:r>
      <w:r w:rsidRPr="00B6273D">
        <w:rPr>
          <w:rFonts w:ascii="Times New Roman" w:hAnsi="Times New Roman"/>
          <w:sz w:val="28"/>
          <w:szCs w:val="28"/>
        </w:rPr>
        <w:t>Somijas Republikas valdīb</w:t>
      </w:r>
      <w:r w:rsidR="00D37E32">
        <w:rPr>
          <w:rFonts w:ascii="Times New Roman" w:hAnsi="Times New Roman"/>
          <w:sz w:val="28"/>
          <w:szCs w:val="28"/>
        </w:rPr>
        <w:t>u</w:t>
      </w:r>
      <w:r w:rsidRPr="00B6273D">
        <w:rPr>
          <w:rFonts w:ascii="Times New Roman" w:hAnsi="Times New Roman"/>
          <w:sz w:val="28"/>
          <w:szCs w:val="28"/>
        </w:rPr>
        <w:t>, Latvijas Republikas valdīb</w:t>
      </w:r>
      <w:r w:rsidR="00D37E32">
        <w:rPr>
          <w:rFonts w:ascii="Times New Roman" w:hAnsi="Times New Roman"/>
          <w:sz w:val="28"/>
          <w:szCs w:val="28"/>
        </w:rPr>
        <w:t>u</w:t>
      </w:r>
      <w:r w:rsidRPr="00B6273D">
        <w:rPr>
          <w:rFonts w:ascii="Times New Roman" w:hAnsi="Times New Roman"/>
          <w:sz w:val="28"/>
          <w:szCs w:val="28"/>
        </w:rPr>
        <w:t>, Norvēģijas Karalistes valdīb</w:t>
      </w:r>
      <w:r w:rsidR="00D37E32">
        <w:rPr>
          <w:rFonts w:ascii="Times New Roman" w:hAnsi="Times New Roman"/>
          <w:sz w:val="28"/>
          <w:szCs w:val="28"/>
        </w:rPr>
        <w:t>u</w:t>
      </w:r>
      <w:r w:rsidRPr="00B6273D">
        <w:rPr>
          <w:rFonts w:ascii="Times New Roman" w:hAnsi="Times New Roman"/>
          <w:sz w:val="28"/>
          <w:szCs w:val="28"/>
        </w:rPr>
        <w:t>, Polijas Republikas valdīb</w:t>
      </w:r>
      <w:r w:rsidR="00D37E32">
        <w:rPr>
          <w:rFonts w:ascii="Times New Roman" w:hAnsi="Times New Roman"/>
          <w:sz w:val="28"/>
          <w:szCs w:val="28"/>
        </w:rPr>
        <w:t>u</w:t>
      </w:r>
      <w:r w:rsidRPr="00B6273D">
        <w:rPr>
          <w:rFonts w:ascii="Times New Roman" w:hAnsi="Times New Roman"/>
          <w:sz w:val="28"/>
          <w:szCs w:val="28"/>
        </w:rPr>
        <w:t>, Krievijas Federācijas valdīb</w:t>
      </w:r>
      <w:r w:rsidR="00D37E32">
        <w:rPr>
          <w:rFonts w:ascii="Times New Roman" w:hAnsi="Times New Roman"/>
          <w:sz w:val="28"/>
          <w:szCs w:val="28"/>
        </w:rPr>
        <w:t>u</w:t>
      </w:r>
      <w:r w:rsidRPr="00B6273D">
        <w:rPr>
          <w:rFonts w:ascii="Times New Roman" w:hAnsi="Times New Roman"/>
          <w:sz w:val="28"/>
          <w:szCs w:val="28"/>
        </w:rPr>
        <w:t xml:space="preserve"> un Zviedrijas Karalistes </w:t>
      </w:r>
      <w:proofErr w:type="spellStart"/>
      <w:r w:rsidRPr="00B6273D">
        <w:rPr>
          <w:rFonts w:ascii="Times New Roman" w:hAnsi="Times New Roman"/>
          <w:sz w:val="28"/>
          <w:szCs w:val="28"/>
        </w:rPr>
        <w:t>valdīb</w:t>
      </w:r>
      <w:r w:rsidR="00D37E32">
        <w:rPr>
          <w:rFonts w:ascii="Times New Roman" w:hAnsi="Times New Roman"/>
          <w:sz w:val="28"/>
          <w:szCs w:val="28"/>
        </w:rPr>
        <w:t>u</w:t>
      </w:r>
      <w:r w:rsidR="00D37E32" w:rsidRPr="00B6273D">
        <w:rPr>
          <w:rFonts w:ascii="Times New Roman" w:hAnsi="Times New Roman"/>
          <w:sz w:val="28"/>
          <w:szCs w:val="28"/>
        </w:rPr>
        <w:t>parakstīto</w:t>
      </w:r>
      <w:proofErr w:type="spellEnd"/>
      <w:r w:rsidR="00D37E32" w:rsidRPr="00B6273D">
        <w:rPr>
          <w:rFonts w:ascii="Times New Roman" w:hAnsi="Times New Roman"/>
          <w:sz w:val="28"/>
          <w:szCs w:val="28"/>
        </w:rPr>
        <w:t xml:space="preserve"> </w:t>
      </w:r>
      <w:r w:rsidRPr="00B6273D">
        <w:rPr>
          <w:rFonts w:ascii="Times New Roman" w:hAnsi="Times New Roman"/>
          <w:sz w:val="28"/>
          <w:szCs w:val="28"/>
        </w:rPr>
        <w:t xml:space="preserve">līgumu par Ziemeļu </w:t>
      </w:r>
      <w:r w:rsidR="00021856">
        <w:rPr>
          <w:rFonts w:ascii="Times New Roman" w:hAnsi="Times New Roman"/>
          <w:sz w:val="28"/>
          <w:szCs w:val="28"/>
        </w:rPr>
        <w:t>d</w:t>
      </w:r>
      <w:r w:rsidR="00021856"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sekretariāta izveidi, turpmāk</w:t>
      </w:r>
      <w:r w:rsidR="00135C04">
        <w:rPr>
          <w:rFonts w:ascii="Times New Roman" w:hAnsi="Times New Roman"/>
          <w:sz w:val="28"/>
          <w:szCs w:val="28"/>
        </w:rPr>
        <w:t xml:space="preserve"> </w:t>
      </w:r>
      <w:r w:rsidRPr="00B6273D">
        <w:rPr>
          <w:rFonts w:ascii="Times New Roman" w:hAnsi="Times New Roman"/>
          <w:sz w:val="28"/>
          <w:szCs w:val="28"/>
        </w:rPr>
        <w:t xml:space="preserve">– </w:t>
      </w:r>
      <w:r w:rsidR="00B6273D">
        <w:rPr>
          <w:rFonts w:ascii="Times New Roman" w:hAnsi="Times New Roman"/>
          <w:sz w:val="28"/>
          <w:szCs w:val="28"/>
        </w:rPr>
        <w:t>„</w:t>
      </w:r>
      <w:r w:rsidRPr="00B6273D">
        <w:rPr>
          <w:rFonts w:ascii="Times New Roman" w:hAnsi="Times New Roman"/>
          <w:sz w:val="28"/>
          <w:szCs w:val="28"/>
        </w:rPr>
        <w:t xml:space="preserve">Līgums par izveidi”, kā arī atsaucoties uz Līguma par sekretariāta izveidi 1.pielikumā ietvertajiem Ziemeļu </w:t>
      </w:r>
      <w:r w:rsidR="00021856">
        <w:rPr>
          <w:rFonts w:ascii="Times New Roman" w:hAnsi="Times New Roman"/>
          <w:sz w:val="28"/>
          <w:szCs w:val="28"/>
        </w:rPr>
        <w:t>d</w:t>
      </w:r>
      <w:r w:rsidR="00021856" w:rsidRPr="00B6273D">
        <w:rPr>
          <w:rFonts w:ascii="Times New Roman" w:hAnsi="Times New Roman"/>
          <w:sz w:val="28"/>
          <w:szCs w:val="28"/>
        </w:rPr>
        <w:t xml:space="preserve">imensijas </w:t>
      </w:r>
      <w:r w:rsidRPr="00B6273D">
        <w:rPr>
          <w:rFonts w:ascii="Times New Roman" w:hAnsi="Times New Roman"/>
          <w:sz w:val="28"/>
          <w:szCs w:val="28"/>
        </w:rPr>
        <w:t xml:space="preserve">Kultūras partnerības sekretariāta </w:t>
      </w:r>
      <w:r w:rsidR="00A60060" w:rsidRPr="00A60060">
        <w:rPr>
          <w:rFonts w:ascii="Times New Roman" w:hAnsi="Times New Roman"/>
          <w:sz w:val="28"/>
          <w:szCs w:val="28"/>
        </w:rPr>
        <w:t>darba uzdevumiem</w:t>
      </w:r>
      <w:r w:rsidRPr="00B6273D">
        <w:rPr>
          <w:rFonts w:ascii="Times New Roman" w:hAnsi="Times New Roman"/>
          <w:sz w:val="28"/>
          <w:szCs w:val="28"/>
        </w:rPr>
        <w:t>, turpmāk</w:t>
      </w:r>
      <w:r w:rsidR="00135C04">
        <w:rPr>
          <w:rFonts w:ascii="Times New Roman" w:hAnsi="Times New Roman"/>
          <w:sz w:val="28"/>
          <w:szCs w:val="28"/>
        </w:rPr>
        <w:t xml:space="preserve"> </w:t>
      </w:r>
      <w:r w:rsidRPr="00B6273D">
        <w:rPr>
          <w:rFonts w:ascii="Times New Roman" w:hAnsi="Times New Roman"/>
          <w:sz w:val="28"/>
          <w:szCs w:val="28"/>
        </w:rPr>
        <w:t>– 1.</w:t>
      </w:r>
      <w:r w:rsidR="00736A9D">
        <w:rPr>
          <w:rFonts w:ascii="Times New Roman" w:hAnsi="Times New Roman"/>
          <w:sz w:val="28"/>
          <w:szCs w:val="28"/>
        </w:rPr>
        <w:t>p</w:t>
      </w:r>
      <w:r w:rsidRPr="00B6273D">
        <w:rPr>
          <w:rFonts w:ascii="Times New Roman" w:hAnsi="Times New Roman"/>
          <w:sz w:val="28"/>
          <w:szCs w:val="28"/>
        </w:rPr>
        <w:t>ielikums,</w:t>
      </w:r>
    </w:p>
    <w:p w14:paraId="47136ABC" w14:textId="77777777" w:rsidR="001347E8" w:rsidRDefault="001347E8" w:rsidP="005D7DBB">
      <w:pPr>
        <w:widowControl w:val="0"/>
        <w:spacing w:after="0" w:line="240" w:lineRule="auto"/>
        <w:jc w:val="both"/>
        <w:rPr>
          <w:rFonts w:ascii="Times New Roman" w:hAnsi="Times New Roman"/>
          <w:noProof/>
          <w:sz w:val="28"/>
          <w:szCs w:val="28"/>
        </w:rPr>
      </w:pPr>
    </w:p>
    <w:p w14:paraId="47136ABD"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ir vienojušās par turpmāko</w:t>
      </w:r>
      <w:r w:rsidR="00B6273D">
        <w:rPr>
          <w:rFonts w:ascii="Times New Roman" w:hAnsi="Times New Roman"/>
          <w:sz w:val="28"/>
          <w:szCs w:val="28"/>
        </w:rPr>
        <w:t>:</w:t>
      </w:r>
    </w:p>
    <w:p w14:paraId="47136ABE" w14:textId="77777777" w:rsidR="001347E8" w:rsidRDefault="001347E8" w:rsidP="005D7DBB">
      <w:pPr>
        <w:widowControl w:val="0"/>
        <w:spacing w:after="0" w:line="240" w:lineRule="auto"/>
        <w:jc w:val="center"/>
        <w:rPr>
          <w:rFonts w:ascii="Times New Roman" w:hAnsi="Times New Roman"/>
          <w:b/>
          <w:bCs/>
          <w:sz w:val="28"/>
          <w:szCs w:val="28"/>
        </w:rPr>
      </w:pPr>
    </w:p>
    <w:p w14:paraId="47136ABF"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 pants</w:t>
      </w:r>
    </w:p>
    <w:p w14:paraId="47136AC0"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Definīcijas</w:t>
      </w:r>
    </w:p>
    <w:p w14:paraId="47136AC1" w14:textId="77777777" w:rsidR="001347E8" w:rsidRDefault="001347E8" w:rsidP="005D7DBB">
      <w:pPr>
        <w:widowControl w:val="0"/>
        <w:spacing w:after="0" w:line="240" w:lineRule="auto"/>
        <w:jc w:val="both"/>
        <w:rPr>
          <w:rFonts w:ascii="Times New Roman" w:hAnsi="Times New Roman"/>
          <w:noProof/>
          <w:sz w:val="28"/>
          <w:szCs w:val="28"/>
        </w:rPr>
      </w:pPr>
    </w:p>
    <w:p w14:paraId="47136AC2" w14:textId="77777777" w:rsidR="001347E8" w:rsidRPr="006240F9" w:rsidRDefault="006240F9" w:rsidP="005D7DBB">
      <w:pPr>
        <w:widowControl w:val="0"/>
        <w:spacing w:after="0" w:line="240" w:lineRule="auto"/>
        <w:jc w:val="both"/>
        <w:rPr>
          <w:rFonts w:ascii="Times New Roman" w:hAnsi="Times New Roman"/>
          <w:noProof/>
          <w:sz w:val="28"/>
          <w:szCs w:val="28"/>
        </w:rPr>
      </w:pPr>
      <w:r>
        <w:rPr>
          <w:rFonts w:ascii="Times New Roman" w:hAnsi="Times New Roman"/>
          <w:sz w:val="28"/>
          <w:szCs w:val="28"/>
        </w:rPr>
        <w:t xml:space="preserve">1. </w:t>
      </w:r>
      <w:r w:rsidR="004E530D" w:rsidRPr="006240F9">
        <w:rPr>
          <w:rFonts w:ascii="Times New Roman" w:hAnsi="Times New Roman"/>
          <w:sz w:val="28"/>
          <w:szCs w:val="28"/>
        </w:rPr>
        <w:t>Šajā līgumā turpmāk minētajiem vārdiem un izteicieniem ir šāda nozīme:</w:t>
      </w:r>
    </w:p>
    <w:p w14:paraId="47136AC3" w14:textId="77777777" w:rsidR="001347E8" w:rsidRDefault="00B6273D"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Valdība” ir Latvijas Republikas valdība;</w:t>
      </w:r>
    </w:p>
    <w:p w14:paraId="47136AC4" w14:textId="77777777" w:rsidR="001347E8" w:rsidRDefault="00B6273D"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Sekretariāts”</w:t>
      </w:r>
      <w:r w:rsidR="00A5565C">
        <w:rPr>
          <w:rFonts w:ascii="Times New Roman" w:hAnsi="Times New Roman"/>
          <w:sz w:val="28"/>
          <w:szCs w:val="28"/>
        </w:rPr>
        <w:t>,</w:t>
      </w:r>
      <w:r w:rsidR="00135C04">
        <w:rPr>
          <w:rFonts w:ascii="Times New Roman" w:hAnsi="Times New Roman"/>
          <w:sz w:val="28"/>
          <w:szCs w:val="28"/>
        </w:rPr>
        <w:t xml:space="preserve"> </w:t>
      </w:r>
      <w:r w:rsidR="00A5565C" w:rsidRPr="00A5565C">
        <w:rPr>
          <w:rFonts w:ascii="Times New Roman" w:hAnsi="Times New Roman"/>
          <w:sz w:val="28"/>
          <w:szCs w:val="28"/>
        </w:rPr>
        <w:t xml:space="preserve">kā definēts Līguma par izveidi </w:t>
      </w:r>
      <w:r w:rsidR="00A5565C">
        <w:rPr>
          <w:rFonts w:ascii="Times New Roman" w:hAnsi="Times New Roman"/>
          <w:sz w:val="28"/>
          <w:szCs w:val="28"/>
        </w:rPr>
        <w:t xml:space="preserve">1. un </w:t>
      </w:r>
      <w:r w:rsidR="00A5565C" w:rsidRPr="00A5565C">
        <w:rPr>
          <w:rFonts w:ascii="Times New Roman" w:hAnsi="Times New Roman"/>
          <w:sz w:val="28"/>
          <w:szCs w:val="28"/>
        </w:rPr>
        <w:t>5.pantā,</w:t>
      </w:r>
      <w:r w:rsidR="00135C04">
        <w:rPr>
          <w:rFonts w:ascii="Times New Roman" w:hAnsi="Times New Roman"/>
          <w:sz w:val="28"/>
          <w:szCs w:val="28"/>
        </w:rPr>
        <w:t xml:space="preserve"> </w:t>
      </w:r>
      <w:r w:rsidR="004E530D" w:rsidRPr="00B6273D">
        <w:rPr>
          <w:rFonts w:ascii="Times New Roman" w:hAnsi="Times New Roman"/>
          <w:sz w:val="28"/>
          <w:szCs w:val="28"/>
        </w:rPr>
        <w:t xml:space="preserve">ir </w:t>
      </w:r>
      <w:r w:rsidR="006240F9" w:rsidRPr="00B6273D">
        <w:rPr>
          <w:rFonts w:ascii="Times New Roman" w:hAnsi="Times New Roman"/>
          <w:sz w:val="28"/>
          <w:szCs w:val="28"/>
        </w:rPr>
        <w:t xml:space="preserve">Ziemeļu dimensijas Kultūras partnerības </w:t>
      </w:r>
      <w:r w:rsidR="004E530D" w:rsidRPr="00B6273D">
        <w:rPr>
          <w:rFonts w:ascii="Times New Roman" w:hAnsi="Times New Roman"/>
          <w:sz w:val="28"/>
          <w:szCs w:val="28"/>
        </w:rPr>
        <w:t>sekretariāts;</w:t>
      </w:r>
    </w:p>
    <w:p w14:paraId="47136AC5" w14:textId="77777777" w:rsidR="006240F9" w:rsidRDefault="00AE7B3F"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6240F9">
        <w:rPr>
          <w:rFonts w:ascii="Times New Roman" w:hAnsi="Times New Roman"/>
          <w:noProof/>
          <w:sz w:val="28"/>
          <w:szCs w:val="28"/>
        </w:rPr>
        <w:t>Vadības komiteja”</w:t>
      </w:r>
      <w:r w:rsidR="00C424E5">
        <w:rPr>
          <w:rFonts w:ascii="Times New Roman" w:hAnsi="Times New Roman"/>
          <w:noProof/>
          <w:sz w:val="28"/>
          <w:szCs w:val="28"/>
        </w:rPr>
        <w:t>,</w:t>
      </w:r>
      <w:r w:rsidR="00135C04">
        <w:rPr>
          <w:rFonts w:ascii="Times New Roman" w:hAnsi="Times New Roman"/>
          <w:noProof/>
          <w:sz w:val="28"/>
          <w:szCs w:val="28"/>
        </w:rPr>
        <w:t xml:space="preserve"> </w:t>
      </w:r>
      <w:r w:rsidR="00C424E5" w:rsidRPr="00B6273D">
        <w:rPr>
          <w:rFonts w:ascii="Times New Roman" w:hAnsi="Times New Roman"/>
          <w:sz w:val="28"/>
          <w:szCs w:val="28"/>
        </w:rPr>
        <w:t xml:space="preserve">kā definēts </w:t>
      </w:r>
      <w:r w:rsidR="00C424E5">
        <w:rPr>
          <w:rFonts w:ascii="Times New Roman" w:hAnsi="Times New Roman"/>
          <w:sz w:val="28"/>
          <w:szCs w:val="28"/>
        </w:rPr>
        <w:t>Līguma</w:t>
      </w:r>
      <w:r w:rsidR="00C424E5" w:rsidRPr="00736A9D">
        <w:rPr>
          <w:rFonts w:ascii="Times New Roman" w:hAnsi="Times New Roman"/>
          <w:sz w:val="28"/>
          <w:szCs w:val="28"/>
        </w:rPr>
        <w:t xml:space="preserve"> par izveidi </w:t>
      </w:r>
      <w:r w:rsidR="00C424E5" w:rsidRPr="00B6273D">
        <w:rPr>
          <w:rFonts w:ascii="Times New Roman" w:hAnsi="Times New Roman"/>
          <w:sz w:val="28"/>
          <w:szCs w:val="28"/>
        </w:rPr>
        <w:t xml:space="preserve">1.pielikuma </w:t>
      </w:r>
      <w:r w:rsidR="00C424E5">
        <w:rPr>
          <w:rFonts w:ascii="Times New Roman" w:hAnsi="Times New Roman"/>
          <w:sz w:val="28"/>
          <w:szCs w:val="28"/>
        </w:rPr>
        <w:t>5</w:t>
      </w:r>
      <w:r w:rsidR="00C424E5" w:rsidRPr="00B6273D">
        <w:rPr>
          <w:rFonts w:ascii="Times New Roman" w:hAnsi="Times New Roman"/>
          <w:sz w:val="28"/>
          <w:szCs w:val="28"/>
        </w:rPr>
        <w:t>.pant</w:t>
      </w:r>
      <w:r w:rsidR="000E47D5">
        <w:rPr>
          <w:rFonts w:ascii="Times New Roman" w:hAnsi="Times New Roman"/>
          <w:sz w:val="28"/>
          <w:szCs w:val="28"/>
        </w:rPr>
        <w:t>ā</w:t>
      </w:r>
      <w:r w:rsidR="00C424E5" w:rsidRPr="00B6273D">
        <w:rPr>
          <w:rFonts w:ascii="Times New Roman" w:hAnsi="Times New Roman"/>
          <w:sz w:val="28"/>
          <w:szCs w:val="28"/>
        </w:rPr>
        <w:t>,</w:t>
      </w:r>
      <w:r w:rsidR="00135C04">
        <w:rPr>
          <w:rFonts w:ascii="Times New Roman" w:hAnsi="Times New Roman"/>
          <w:sz w:val="28"/>
          <w:szCs w:val="28"/>
        </w:rPr>
        <w:t xml:space="preserve"> </w:t>
      </w:r>
      <w:r w:rsidR="006240F9">
        <w:rPr>
          <w:rFonts w:ascii="Times New Roman" w:hAnsi="Times New Roman"/>
          <w:noProof/>
          <w:sz w:val="28"/>
          <w:szCs w:val="28"/>
        </w:rPr>
        <w:t>ir komiteja, ko veido nacionālo ministriju pārstāvjino Dānijas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Igaunijas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Somijas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Vācijas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Islandes</w:t>
      </w:r>
      <w:r w:rsidR="006240F9" w:rsidRPr="006240F9">
        <w:rPr>
          <w:rFonts w:ascii="Times New Roman" w:hAnsi="Times New Roman"/>
          <w:noProof/>
          <w:sz w:val="28"/>
          <w:szCs w:val="28"/>
        </w:rPr>
        <w:t xml:space="preserve">, </w:t>
      </w:r>
      <w:r w:rsidR="006240F9">
        <w:rPr>
          <w:rFonts w:ascii="Times New Roman" w:hAnsi="Times New Roman"/>
          <w:noProof/>
          <w:sz w:val="28"/>
          <w:szCs w:val="28"/>
        </w:rPr>
        <w:t>Latvijas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Lietuvas</w:t>
      </w:r>
      <w:r w:rsidR="006240F9" w:rsidRPr="006240F9">
        <w:rPr>
          <w:rFonts w:ascii="Times New Roman" w:hAnsi="Times New Roman"/>
          <w:noProof/>
          <w:sz w:val="28"/>
          <w:szCs w:val="28"/>
        </w:rPr>
        <w:t xml:space="preserve">, </w:t>
      </w:r>
      <w:r w:rsidR="006240F9">
        <w:rPr>
          <w:rFonts w:ascii="Times New Roman" w:hAnsi="Times New Roman"/>
          <w:noProof/>
          <w:sz w:val="28"/>
          <w:szCs w:val="28"/>
        </w:rPr>
        <w:t>Norvēģijas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Polijas</w:t>
      </w:r>
      <w:r w:rsidR="006240F9" w:rsidRPr="006240F9">
        <w:rPr>
          <w:rFonts w:ascii="Times New Roman" w:hAnsi="Times New Roman"/>
          <w:noProof/>
          <w:sz w:val="28"/>
          <w:szCs w:val="28"/>
        </w:rPr>
        <w:t xml:space="preserve">, </w:t>
      </w:r>
      <w:r w:rsidR="006240F9">
        <w:rPr>
          <w:rFonts w:ascii="Times New Roman" w:hAnsi="Times New Roman"/>
          <w:noProof/>
          <w:sz w:val="28"/>
          <w:szCs w:val="28"/>
        </w:rPr>
        <w:t>Krievijas</w:t>
      </w:r>
      <w:r w:rsidR="00135C04">
        <w:rPr>
          <w:rFonts w:ascii="Times New Roman" w:hAnsi="Times New Roman"/>
          <w:noProof/>
          <w:sz w:val="28"/>
          <w:szCs w:val="28"/>
        </w:rPr>
        <w:t xml:space="preserve"> </w:t>
      </w:r>
      <w:r w:rsidR="006240F9">
        <w:rPr>
          <w:rFonts w:ascii="Times New Roman" w:hAnsi="Times New Roman"/>
          <w:noProof/>
          <w:sz w:val="28"/>
          <w:szCs w:val="28"/>
        </w:rPr>
        <w:t>un</w:t>
      </w:r>
      <w:r w:rsidR="00135C04">
        <w:rPr>
          <w:rFonts w:ascii="Times New Roman" w:hAnsi="Times New Roman"/>
          <w:noProof/>
          <w:sz w:val="28"/>
          <w:szCs w:val="28"/>
        </w:rPr>
        <w:t xml:space="preserve"> </w:t>
      </w:r>
      <w:r w:rsidR="006240F9">
        <w:rPr>
          <w:rFonts w:ascii="Times New Roman" w:hAnsi="Times New Roman"/>
          <w:noProof/>
          <w:sz w:val="28"/>
          <w:szCs w:val="28"/>
        </w:rPr>
        <w:t>Zviedrijas, kā arī pievienojoties pārstāvim no Eiropas Savienības;</w:t>
      </w:r>
    </w:p>
    <w:p w14:paraId="47136AC6" w14:textId="77777777" w:rsidR="001347E8" w:rsidRDefault="00B6273D"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Sekretariāta vadītājs”</w:t>
      </w:r>
      <w:r w:rsidR="00625F26">
        <w:rPr>
          <w:rFonts w:ascii="Times New Roman" w:hAnsi="Times New Roman"/>
          <w:sz w:val="28"/>
          <w:szCs w:val="28"/>
        </w:rPr>
        <w:t>,</w:t>
      </w:r>
      <w:r w:rsidR="00135C04">
        <w:rPr>
          <w:rFonts w:ascii="Times New Roman" w:hAnsi="Times New Roman"/>
          <w:sz w:val="28"/>
          <w:szCs w:val="28"/>
        </w:rPr>
        <w:t xml:space="preserve"> </w:t>
      </w:r>
      <w:r w:rsidR="00625F26" w:rsidRPr="00B6273D">
        <w:rPr>
          <w:rFonts w:ascii="Times New Roman" w:hAnsi="Times New Roman"/>
          <w:sz w:val="28"/>
          <w:szCs w:val="28"/>
        </w:rPr>
        <w:t xml:space="preserve">kā definēts </w:t>
      </w:r>
      <w:r w:rsidR="00625F26">
        <w:rPr>
          <w:rFonts w:ascii="Times New Roman" w:hAnsi="Times New Roman"/>
          <w:sz w:val="28"/>
          <w:szCs w:val="28"/>
        </w:rPr>
        <w:t>Līguma</w:t>
      </w:r>
      <w:r w:rsidR="00625F26" w:rsidRPr="00736A9D">
        <w:rPr>
          <w:rFonts w:ascii="Times New Roman" w:hAnsi="Times New Roman"/>
          <w:sz w:val="28"/>
          <w:szCs w:val="28"/>
        </w:rPr>
        <w:t xml:space="preserve"> par izveidi </w:t>
      </w:r>
      <w:r w:rsidR="00625F26" w:rsidRPr="00B6273D">
        <w:rPr>
          <w:rFonts w:ascii="Times New Roman" w:hAnsi="Times New Roman"/>
          <w:sz w:val="28"/>
          <w:szCs w:val="28"/>
        </w:rPr>
        <w:t xml:space="preserve">1.pielikuma </w:t>
      </w:r>
      <w:r w:rsidR="00625F26">
        <w:rPr>
          <w:rFonts w:ascii="Times New Roman" w:hAnsi="Times New Roman"/>
          <w:sz w:val="28"/>
          <w:szCs w:val="28"/>
        </w:rPr>
        <w:t>3</w:t>
      </w:r>
      <w:r w:rsidR="00625F26" w:rsidRPr="00B6273D">
        <w:rPr>
          <w:rFonts w:ascii="Times New Roman" w:hAnsi="Times New Roman"/>
          <w:sz w:val="28"/>
          <w:szCs w:val="28"/>
        </w:rPr>
        <w:t>.pant</w:t>
      </w:r>
      <w:r w:rsidR="00625F26">
        <w:rPr>
          <w:rFonts w:ascii="Times New Roman" w:hAnsi="Times New Roman"/>
          <w:sz w:val="28"/>
          <w:szCs w:val="28"/>
        </w:rPr>
        <w:t>ā</w:t>
      </w:r>
      <w:r w:rsidR="00625F26" w:rsidRPr="00B6273D">
        <w:rPr>
          <w:rFonts w:ascii="Times New Roman" w:hAnsi="Times New Roman"/>
          <w:sz w:val="28"/>
          <w:szCs w:val="28"/>
        </w:rPr>
        <w:t>,</w:t>
      </w:r>
      <w:r w:rsidR="004E530D" w:rsidRPr="00B6273D">
        <w:rPr>
          <w:rFonts w:ascii="Times New Roman" w:hAnsi="Times New Roman"/>
          <w:sz w:val="28"/>
          <w:szCs w:val="28"/>
        </w:rPr>
        <w:t xml:space="preserve"> ir </w:t>
      </w:r>
      <w:r w:rsidR="006240F9" w:rsidRPr="00B6273D">
        <w:rPr>
          <w:rFonts w:ascii="Times New Roman" w:hAnsi="Times New Roman"/>
          <w:sz w:val="28"/>
          <w:szCs w:val="28"/>
        </w:rPr>
        <w:t xml:space="preserve">Ziemeļu dimensijas Kultūras partnerības </w:t>
      </w:r>
      <w:r w:rsidR="006240F9">
        <w:rPr>
          <w:rFonts w:ascii="Times New Roman" w:hAnsi="Times New Roman"/>
          <w:sz w:val="28"/>
          <w:szCs w:val="28"/>
        </w:rPr>
        <w:t xml:space="preserve">sekretariāta </w:t>
      </w:r>
      <w:r w:rsidR="004E530D" w:rsidRPr="00B6273D">
        <w:rPr>
          <w:rFonts w:ascii="Times New Roman" w:hAnsi="Times New Roman"/>
          <w:sz w:val="28"/>
          <w:szCs w:val="28"/>
        </w:rPr>
        <w:t>vadītājs un jebkura cita amatpersona, kas īpaši norīkota rīkoties vadītāja vārdā</w:t>
      </w:r>
      <w:r>
        <w:rPr>
          <w:rFonts w:ascii="Times New Roman" w:hAnsi="Times New Roman"/>
          <w:sz w:val="28"/>
          <w:szCs w:val="28"/>
        </w:rPr>
        <w:t>;</w:t>
      </w:r>
    </w:p>
    <w:p w14:paraId="47136AC7" w14:textId="77777777" w:rsidR="001347E8" w:rsidRDefault="00B6273D"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F41AFB">
        <w:rPr>
          <w:rFonts w:ascii="Times New Roman" w:hAnsi="Times New Roman"/>
          <w:sz w:val="28"/>
          <w:szCs w:val="28"/>
        </w:rPr>
        <w:t>P</w:t>
      </w:r>
      <w:r w:rsidR="004E530D" w:rsidRPr="00B6273D">
        <w:rPr>
          <w:rFonts w:ascii="Times New Roman" w:hAnsi="Times New Roman"/>
          <w:sz w:val="28"/>
          <w:szCs w:val="28"/>
        </w:rPr>
        <w:t xml:space="preserve">astāvīgais personāls”, kā definēts </w:t>
      </w:r>
      <w:r w:rsidR="00736A9D">
        <w:rPr>
          <w:rFonts w:ascii="Times New Roman" w:hAnsi="Times New Roman"/>
          <w:sz w:val="28"/>
          <w:szCs w:val="28"/>
        </w:rPr>
        <w:t>Līguma</w:t>
      </w:r>
      <w:r w:rsidR="00736A9D" w:rsidRPr="00736A9D">
        <w:rPr>
          <w:rFonts w:ascii="Times New Roman" w:hAnsi="Times New Roman"/>
          <w:sz w:val="28"/>
          <w:szCs w:val="28"/>
        </w:rPr>
        <w:t xml:space="preserve"> par izveidi </w:t>
      </w:r>
      <w:r w:rsidR="004E530D" w:rsidRPr="00B6273D">
        <w:rPr>
          <w:rFonts w:ascii="Times New Roman" w:hAnsi="Times New Roman"/>
          <w:sz w:val="28"/>
          <w:szCs w:val="28"/>
        </w:rPr>
        <w:t>1.pielikuma 4.panta</w:t>
      </w:r>
      <w:r w:rsidR="00D37E32">
        <w:rPr>
          <w:rFonts w:ascii="Times New Roman" w:hAnsi="Times New Roman"/>
          <w:sz w:val="28"/>
          <w:szCs w:val="28"/>
        </w:rPr>
        <w:t xml:space="preserve"> 3.punktā</w:t>
      </w:r>
      <w:r w:rsidR="004E530D" w:rsidRPr="00B6273D">
        <w:rPr>
          <w:rFonts w:ascii="Times New Roman" w:hAnsi="Times New Roman"/>
          <w:sz w:val="28"/>
          <w:szCs w:val="28"/>
        </w:rPr>
        <w:t>, ir Sekretariāta vadītājs un cits Sekretariāta profesionālais personāls, kas savas galvenās nodarbinātības ietvaros pilda Sekretariāta funkcijas;</w:t>
      </w:r>
    </w:p>
    <w:p w14:paraId="47136AC8" w14:textId="77777777" w:rsidR="001347E8" w:rsidRDefault="00F41AFB" w:rsidP="005D7DBB">
      <w:pPr>
        <w:pStyle w:val="ListParagraph"/>
        <w:widowControl w:val="0"/>
        <w:numPr>
          <w:ilvl w:val="1"/>
          <w:numId w:val="33"/>
        </w:numPr>
        <w:spacing w:after="0" w:line="240" w:lineRule="auto"/>
        <w:jc w:val="both"/>
        <w:rPr>
          <w:rFonts w:ascii="Times New Roman" w:hAnsi="Times New Roman"/>
          <w:sz w:val="28"/>
          <w:szCs w:val="28"/>
        </w:rPr>
      </w:pPr>
      <w:r>
        <w:rPr>
          <w:rFonts w:ascii="Times New Roman" w:hAnsi="Times New Roman"/>
          <w:sz w:val="28"/>
          <w:szCs w:val="28"/>
        </w:rPr>
        <w:t>„</w:t>
      </w:r>
      <w:r w:rsidRPr="00F41AFB">
        <w:rPr>
          <w:rFonts w:ascii="Times New Roman" w:hAnsi="Times New Roman"/>
          <w:sz w:val="28"/>
          <w:szCs w:val="28"/>
        </w:rPr>
        <w:t>Ģimenes locekļi” ir:</w:t>
      </w:r>
    </w:p>
    <w:p w14:paraId="47136AC9" w14:textId="77777777" w:rsidR="001347E8" w:rsidRDefault="00F41AFB" w:rsidP="005D7DBB">
      <w:pPr>
        <w:pStyle w:val="ListParagraph"/>
        <w:widowControl w:val="0"/>
        <w:numPr>
          <w:ilvl w:val="2"/>
          <w:numId w:val="33"/>
        </w:numPr>
        <w:spacing w:after="0" w:line="240" w:lineRule="auto"/>
        <w:jc w:val="both"/>
        <w:rPr>
          <w:rFonts w:ascii="Times New Roman" w:hAnsi="Times New Roman"/>
          <w:sz w:val="28"/>
          <w:szCs w:val="28"/>
        </w:rPr>
      </w:pPr>
      <w:r>
        <w:rPr>
          <w:rFonts w:ascii="Times New Roman" w:hAnsi="Times New Roman"/>
          <w:sz w:val="28"/>
          <w:szCs w:val="28"/>
        </w:rPr>
        <w:lastRenderedPageBreak/>
        <w:t>P</w:t>
      </w:r>
      <w:r w:rsidR="00BD4C7B" w:rsidRPr="00BD4C7B">
        <w:rPr>
          <w:rFonts w:ascii="Times New Roman" w:hAnsi="Times New Roman"/>
          <w:sz w:val="28"/>
          <w:szCs w:val="28"/>
        </w:rPr>
        <w:t>astāvīgā personāla locekļa laulātais</w:t>
      </w:r>
      <w:r>
        <w:rPr>
          <w:rFonts w:ascii="Times New Roman" w:hAnsi="Times New Roman"/>
          <w:sz w:val="28"/>
          <w:szCs w:val="28"/>
        </w:rPr>
        <w:t>;</w:t>
      </w:r>
    </w:p>
    <w:p w14:paraId="47136ACA" w14:textId="77777777" w:rsidR="00B6273D" w:rsidRPr="00B6273D" w:rsidRDefault="00F41AFB" w:rsidP="005D7DBB">
      <w:pPr>
        <w:pStyle w:val="ListParagraph"/>
        <w:widowControl w:val="0"/>
        <w:numPr>
          <w:ilvl w:val="2"/>
          <w:numId w:val="33"/>
        </w:numPr>
        <w:spacing w:after="0" w:line="240" w:lineRule="auto"/>
        <w:jc w:val="both"/>
        <w:rPr>
          <w:rFonts w:ascii="Times New Roman" w:hAnsi="Times New Roman"/>
          <w:noProof/>
          <w:sz w:val="28"/>
          <w:szCs w:val="28"/>
        </w:rPr>
      </w:pPr>
      <w:r>
        <w:rPr>
          <w:rFonts w:ascii="Times New Roman" w:hAnsi="Times New Roman"/>
          <w:sz w:val="28"/>
          <w:szCs w:val="28"/>
        </w:rPr>
        <w:t>P</w:t>
      </w:r>
      <w:r w:rsidR="00697D19" w:rsidRPr="00B6273D">
        <w:rPr>
          <w:rFonts w:ascii="Times New Roman" w:hAnsi="Times New Roman"/>
          <w:sz w:val="28"/>
          <w:szCs w:val="28"/>
        </w:rPr>
        <w:t>astāvīgā personāla locekļa partneris, ja abas personas ir oficiāli reģistrējušas savas attiecības</w:t>
      </w:r>
      <w:r>
        <w:rPr>
          <w:rFonts w:ascii="Times New Roman" w:hAnsi="Times New Roman"/>
          <w:sz w:val="28"/>
          <w:szCs w:val="28"/>
        </w:rPr>
        <w:t>,</w:t>
      </w:r>
      <w:r w:rsidR="00697D19" w:rsidRPr="00B6273D">
        <w:rPr>
          <w:rFonts w:ascii="Times New Roman" w:hAnsi="Times New Roman"/>
          <w:sz w:val="28"/>
          <w:szCs w:val="28"/>
        </w:rPr>
        <w:t xml:space="preserve"> vai tās citā veidā uzskata par partneriem to izcelsmes valstī;</w:t>
      </w:r>
    </w:p>
    <w:p w14:paraId="47136ACB" w14:textId="77777777" w:rsidR="00697D19" w:rsidRDefault="00F41AFB" w:rsidP="005D7DBB">
      <w:pPr>
        <w:pStyle w:val="ListParagraph"/>
        <w:widowControl w:val="0"/>
        <w:numPr>
          <w:ilvl w:val="2"/>
          <w:numId w:val="33"/>
        </w:numPr>
        <w:spacing w:after="0" w:line="240" w:lineRule="auto"/>
        <w:jc w:val="both"/>
        <w:rPr>
          <w:rFonts w:ascii="Times New Roman" w:hAnsi="Times New Roman"/>
          <w:noProof/>
          <w:sz w:val="28"/>
          <w:szCs w:val="28"/>
        </w:rPr>
      </w:pPr>
      <w:r>
        <w:rPr>
          <w:rFonts w:ascii="Times New Roman" w:hAnsi="Times New Roman"/>
          <w:sz w:val="28"/>
          <w:szCs w:val="28"/>
        </w:rPr>
        <w:t>P</w:t>
      </w:r>
      <w:r w:rsidR="00697D19" w:rsidRPr="00B6273D">
        <w:rPr>
          <w:rFonts w:ascii="Times New Roman" w:hAnsi="Times New Roman"/>
          <w:sz w:val="28"/>
          <w:szCs w:val="28"/>
        </w:rPr>
        <w:t xml:space="preserve">astāvīgā personāla locekļa un tā laulātā vai šā </w:t>
      </w:r>
      <w:r>
        <w:rPr>
          <w:rFonts w:ascii="Times New Roman" w:hAnsi="Times New Roman"/>
          <w:sz w:val="28"/>
          <w:szCs w:val="28"/>
        </w:rPr>
        <w:t>panta ii)</w:t>
      </w:r>
      <w:r w:rsidR="00697D19" w:rsidRPr="00B6273D">
        <w:rPr>
          <w:rFonts w:ascii="Times New Roman" w:hAnsi="Times New Roman"/>
          <w:sz w:val="28"/>
          <w:szCs w:val="28"/>
        </w:rPr>
        <w:t>punkt</w:t>
      </w:r>
      <w:r>
        <w:rPr>
          <w:rFonts w:ascii="Times New Roman" w:hAnsi="Times New Roman"/>
          <w:sz w:val="28"/>
          <w:szCs w:val="28"/>
        </w:rPr>
        <w:t>ā</w:t>
      </w:r>
      <w:r w:rsidR="00697D19" w:rsidRPr="00B6273D">
        <w:rPr>
          <w:rFonts w:ascii="Times New Roman" w:hAnsi="Times New Roman"/>
          <w:sz w:val="28"/>
          <w:szCs w:val="28"/>
        </w:rPr>
        <w:t xml:space="preserve"> definētās personas bērni, kas ir jaunāki par 18gadiem vai ir apgādājami un dzīvo kopā ar </w:t>
      </w:r>
      <w:r>
        <w:rPr>
          <w:rFonts w:ascii="Times New Roman" w:hAnsi="Times New Roman"/>
          <w:sz w:val="28"/>
          <w:szCs w:val="28"/>
        </w:rPr>
        <w:t>P</w:t>
      </w:r>
      <w:r w:rsidRPr="00B6273D">
        <w:rPr>
          <w:rFonts w:ascii="Times New Roman" w:hAnsi="Times New Roman"/>
          <w:sz w:val="28"/>
          <w:szCs w:val="28"/>
        </w:rPr>
        <w:t xml:space="preserve">astāvīgā </w:t>
      </w:r>
      <w:r w:rsidR="00697D19" w:rsidRPr="00B6273D">
        <w:rPr>
          <w:rFonts w:ascii="Times New Roman" w:hAnsi="Times New Roman"/>
          <w:sz w:val="28"/>
          <w:szCs w:val="28"/>
        </w:rPr>
        <w:t>personāla locekli</w:t>
      </w:r>
      <w:r w:rsidR="003D0EF8">
        <w:rPr>
          <w:rFonts w:ascii="Times New Roman" w:hAnsi="Times New Roman"/>
          <w:sz w:val="28"/>
          <w:szCs w:val="28"/>
        </w:rPr>
        <w:t>;</w:t>
      </w:r>
    </w:p>
    <w:p w14:paraId="47136ACC" w14:textId="77777777" w:rsidR="003D0EF8" w:rsidRPr="003D0EF8" w:rsidRDefault="00AE7B3F"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924A11" w:rsidRPr="00924A11">
        <w:rPr>
          <w:rFonts w:ascii="Times New Roman" w:hAnsi="Times New Roman"/>
          <w:noProof/>
          <w:sz w:val="28"/>
          <w:szCs w:val="28"/>
        </w:rPr>
        <w:t>Norīkotais personāls</w:t>
      </w:r>
      <w:r w:rsidR="00924A11">
        <w:rPr>
          <w:rFonts w:ascii="Times New Roman" w:hAnsi="Times New Roman"/>
          <w:noProof/>
          <w:sz w:val="28"/>
          <w:szCs w:val="28"/>
        </w:rPr>
        <w:t>”</w:t>
      </w:r>
      <w:r w:rsidR="006F4121">
        <w:rPr>
          <w:rFonts w:ascii="Times New Roman" w:hAnsi="Times New Roman"/>
          <w:noProof/>
          <w:sz w:val="28"/>
          <w:szCs w:val="28"/>
        </w:rPr>
        <w:t xml:space="preserve">, </w:t>
      </w:r>
      <w:r w:rsidR="006F4121" w:rsidRPr="006F4121">
        <w:rPr>
          <w:rFonts w:ascii="Times New Roman" w:hAnsi="Times New Roman"/>
          <w:noProof/>
          <w:sz w:val="28"/>
          <w:szCs w:val="28"/>
        </w:rPr>
        <w:t xml:space="preserve">kā definēts Līguma par izveidi 1.pielikuma 4.panta </w:t>
      </w:r>
      <w:r w:rsidR="00F235C3">
        <w:rPr>
          <w:rFonts w:ascii="Times New Roman" w:hAnsi="Times New Roman"/>
          <w:noProof/>
          <w:sz w:val="28"/>
          <w:szCs w:val="28"/>
        </w:rPr>
        <w:t>6.punktā</w:t>
      </w:r>
      <w:r w:rsidR="006F4121">
        <w:rPr>
          <w:rFonts w:ascii="Times New Roman" w:hAnsi="Times New Roman"/>
          <w:noProof/>
          <w:sz w:val="28"/>
          <w:szCs w:val="28"/>
        </w:rPr>
        <w:t>,</w:t>
      </w:r>
      <w:r w:rsidR="00924A11" w:rsidRPr="00924A11">
        <w:rPr>
          <w:rFonts w:ascii="Times New Roman" w:hAnsi="Times New Roman"/>
          <w:noProof/>
          <w:sz w:val="28"/>
          <w:szCs w:val="28"/>
        </w:rPr>
        <w:t xml:space="preserve"> ir personāls</w:t>
      </w:r>
      <w:r w:rsidR="00924A11">
        <w:rPr>
          <w:rFonts w:ascii="Times New Roman" w:hAnsi="Times New Roman"/>
          <w:noProof/>
          <w:sz w:val="28"/>
          <w:szCs w:val="28"/>
        </w:rPr>
        <w:t>,</w:t>
      </w:r>
      <w:r w:rsidR="00924A11" w:rsidRPr="00924A11">
        <w:rPr>
          <w:rFonts w:ascii="Times New Roman" w:hAnsi="Times New Roman"/>
          <w:noProof/>
          <w:sz w:val="28"/>
          <w:szCs w:val="28"/>
        </w:rPr>
        <w:t xml:space="preserve"> kur</w:t>
      </w:r>
      <w:r w:rsidR="006F4121">
        <w:rPr>
          <w:rFonts w:ascii="Times New Roman" w:hAnsi="Times New Roman"/>
          <w:noProof/>
          <w:sz w:val="28"/>
          <w:szCs w:val="28"/>
        </w:rPr>
        <w:t>u</w:t>
      </w:r>
      <w:r w:rsidR="00924A11" w:rsidRPr="00924A11">
        <w:rPr>
          <w:rFonts w:ascii="Times New Roman" w:hAnsi="Times New Roman"/>
          <w:noProof/>
          <w:sz w:val="28"/>
          <w:szCs w:val="28"/>
        </w:rPr>
        <w:t xml:space="preserve"> akceptējusi </w:t>
      </w:r>
      <w:r w:rsidR="00924A11">
        <w:rPr>
          <w:rFonts w:ascii="Times New Roman" w:hAnsi="Times New Roman"/>
          <w:noProof/>
          <w:sz w:val="28"/>
          <w:szCs w:val="28"/>
        </w:rPr>
        <w:t>Vadības</w:t>
      </w:r>
      <w:r w:rsidR="00924A11" w:rsidRPr="00924A11">
        <w:rPr>
          <w:rFonts w:ascii="Times New Roman" w:hAnsi="Times New Roman"/>
          <w:noProof/>
          <w:sz w:val="28"/>
          <w:szCs w:val="28"/>
        </w:rPr>
        <w:t xml:space="preserve"> komiteja</w:t>
      </w:r>
      <w:r w:rsidR="006F4121">
        <w:rPr>
          <w:rFonts w:ascii="Times New Roman" w:hAnsi="Times New Roman"/>
          <w:noProof/>
          <w:sz w:val="28"/>
          <w:szCs w:val="28"/>
        </w:rPr>
        <w:t>, kas norīkots</w:t>
      </w:r>
      <w:r w:rsidR="00924A11" w:rsidRPr="00924A11">
        <w:rPr>
          <w:rFonts w:ascii="Times New Roman" w:hAnsi="Times New Roman"/>
          <w:noProof/>
          <w:sz w:val="28"/>
          <w:szCs w:val="28"/>
        </w:rPr>
        <w:t xml:space="preserve"> no citām struktūrām</w:t>
      </w:r>
      <w:r w:rsidR="006F4121">
        <w:rPr>
          <w:rFonts w:ascii="Times New Roman" w:hAnsi="Times New Roman"/>
          <w:noProof/>
          <w:sz w:val="28"/>
          <w:szCs w:val="28"/>
        </w:rPr>
        <w:t>;</w:t>
      </w:r>
    </w:p>
    <w:p w14:paraId="47136ACD" w14:textId="77777777" w:rsidR="003D0EF8" w:rsidRPr="003D0EF8" w:rsidRDefault="00AE7B3F"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w:t>
      </w:r>
      <w:r w:rsidR="006F4121">
        <w:rPr>
          <w:rFonts w:ascii="Times New Roman" w:hAnsi="Times New Roman"/>
          <w:noProof/>
          <w:sz w:val="28"/>
          <w:szCs w:val="28"/>
        </w:rPr>
        <w:t xml:space="preserve">Prakses </w:t>
      </w:r>
      <w:r w:rsidR="00C424E5">
        <w:rPr>
          <w:rFonts w:ascii="Times New Roman" w:hAnsi="Times New Roman"/>
          <w:noProof/>
          <w:sz w:val="28"/>
          <w:szCs w:val="28"/>
        </w:rPr>
        <w:t xml:space="preserve">darba </w:t>
      </w:r>
      <w:r w:rsidR="006F4121">
        <w:rPr>
          <w:rFonts w:ascii="Times New Roman" w:hAnsi="Times New Roman"/>
          <w:noProof/>
          <w:sz w:val="28"/>
          <w:szCs w:val="28"/>
        </w:rPr>
        <w:t xml:space="preserve">vietas”, </w:t>
      </w:r>
      <w:r w:rsidR="006F4121" w:rsidRPr="006F4121">
        <w:rPr>
          <w:rFonts w:ascii="Times New Roman" w:hAnsi="Times New Roman"/>
          <w:noProof/>
          <w:sz w:val="28"/>
          <w:szCs w:val="28"/>
        </w:rPr>
        <w:t xml:space="preserve">kā definēts Līguma par izveidi 1.pielikuma 4.panta </w:t>
      </w:r>
      <w:r w:rsidR="00F235C3">
        <w:rPr>
          <w:rFonts w:ascii="Times New Roman" w:hAnsi="Times New Roman"/>
          <w:noProof/>
          <w:sz w:val="28"/>
          <w:szCs w:val="28"/>
        </w:rPr>
        <w:t>7.punktā</w:t>
      </w:r>
      <w:r w:rsidR="006F4121">
        <w:rPr>
          <w:rFonts w:ascii="Times New Roman" w:hAnsi="Times New Roman"/>
          <w:noProof/>
          <w:sz w:val="28"/>
          <w:szCs w:val="28"/>
        </w:rPr>
        <w:t>, ir</w:t>
      </w:r>
      <w:r w:rsidR="00854B7A">
        <w:rPr>
          <w:rFonts w:ascii="Times New Roman" w:hAnsi="Times New Roman"/>
          <w:noProof/>
          <w:sz w:val="28"/>
          <w:szCs w:val="28"/>
        </w:rPr>
        <w:t xml:space="preserve"> </w:t>
      </w:r>
      <w:r w:rsidR="006F4121">
        <w:rPr>
          <w:rFonts w:ascii="Times New Roman" w:hAnsi="Times New Roman"/>
          <w:noProof/>
          <w:sz w:val="28"/>
          <w:szCs w:val="28"/>
        </w:rPr>
        <w:t xml:space="preserve">prakses </w:t>
      </w:r>
      <w:r w:rsidR="00C424E5">
        <w:rPr>
          <w:rFonts w:ascii="Times New Roman" w:hAnsi="Times New Roman"/>
          <w:noProof/>
          <w:sz w:val="28"/>
          <w:szCs w:val="28"/>
        </w:rPr>
        <w:t xml:space="preserve">darba </w:t>
      </w:r>
      <w:r w:rsidR="006F4121">
        <w:rPr>
          <w:rFonts w:ascii="Times New Roman" w:hAnsi="Times New Roman"/>
          <w:noProof/>
          <w:sz w:val="28"/>
          <w:szCs w:val="28"/>
        </w:rPr>
        <w:t>vietas jauniem profesionāļiem vai citiem indivīdiem uz noteiktu laiku līdz trīs mēnešiem;</w:t>
      </w:r>
    </w:p>
    <w:p w14:paraId="47136ACE" w14:textId="77777777" w:rsidR="003D0EF8" w:rsidRPr="006240F9" w:rsidRDefault="003D0EF8" w:rsidP="005D7DBB">
      <w:pPr>
        <w:pStyle w:val="ListParagraph"/>
        <w:widowControl w:val="0"/>
        <w:numPr>
          <w:ilvl w:val="1"/>
          <w:numId w:val="33"/>
        </w:numPr>
        <w:spacing w:after="0" w:line="240" w:lineRule="auto"/>
        <w:jc w:val="both"/>
        <w:rPr>
          <w:rFonts w:ascii="Times New Roman" w:hAnsi="Times New Roman"/>
          <w:noProof/>
          <w:sz w:val="28"/>
          <w:szCs w:val="28"/>
        </w:rPr>
      </w:pPr>
      <w:r>
        <w:rPr>
          <w:rFonts w:ascii="Times New Roman" w:hAnsi="Times New Roman"/>
          <w:sz w:val="28"/>
          <w:szCs w:val="28"/>
        </w:rPr>
        <w:t>„I</w:t>
      </w:r>
      <w:r w:rsidRPr="00B6273D">
        <w:rPr>
          <w:rFonts w:ascii="Times New Roman" w:hAnsi="Times New Roman"/>
          <w:sz w:val="28"/>
          <w:szCs w:val="28"/>
        </w:rPr>
        <w:t>enākumi” ir visas ar nodarbinātību Sekretariātā saistītās summas, kas amatpersonai ir jebkurā veidā izmaksātas vai piešķirtas, vai kuras tā ir uzkrājusi</w:t>
      </w:r>
      <w:r>
        <w:rPr>
          <w:rFonts w:ascii="Times New Roman" w:hAnsi="Times New Roman"/>
          <w:sz w:val="28"/>
          <w:szCs w:val="28"/>
        </w:rPr>
        <w:t>.</w:t>
      </w:r>
    </w:p>
    <w:p w14:paraId="47136ACF" w14:textId="77777777" w:rsidR="001347E8" w:rsidRDefault="001347E8" w:rsidP="005D7DBB">
      <w:pPr>
        <w:pStyle w:val="ListParagraph"/>
        <w:widowControl w:val="0"/>
        <w:spacing w:after="0" w:line="240" w:lineRule="auto"/>
        <w:ind w:left="1080"/>
        <w:jc w:val="both"/>
        <w:rPr>
          <w:rFonts w:ascii="Times New Roman" w:hAnsi="Times New Roman"/>
          <w:noProof/>
          <w:sz w:val="28"/>
          <w:szCs w:val="28"/>
        </w:rPr>
      </w:pPr>
    </w:p>
    <w:p w14:paraId="47136AD0" w14:textId="77777777" w:rsidR="001347E8" w:rsidRDefault="00A60060" w:rsidP="005D7DBB">
      <w:pPr>
        <w:pStyle w:val="ListParagraph"/>
        <w:widowControl w:val="0"/>
        <w:spacing w:after="0" w:line="240" w:lineRule="auto"/>
        <w:ind w:left="357" w:hanging="357"/>
        <w:jc w:val="both"/>
        <w:rPr>
          <w:rFonts w:ascii="Times New Roman" w:hAnsi="Times New Roman"/>
          <w:noProof/>
          <w:sz w:val="28"/>
          <w:szCs w:val="28"/>
        </w:rPr>
      </w:pPr>
      <w:r>
        <w:rPr>
          <w:rFonts w:ascii="Times New Roman" w:hAnsi="Times New Roman"/>
          <w:sz w:val="28"/>
          <w:szCs w:val="28"/>
        </w:rPr>
        <w:t xml:space="preserve">2. </w:t>
      </w:r>
      <w:r w:rsidR="00BD4C7B" w:rsidRPr="00BD4C7B">
        <w:rPr>
          <w:rFonts w:ascii="Times New Roman" w:hAnsi="Times New Roman"/>
          <w:sz w:val="28"/>
          <w:szCs w:val="28"/>
        </w:rPr>
        <w:t>Šā līguma izpratnē</w:t>
      </w:r>
      <w:r w:rsidR="00A5565C">
        <w:rPr>
          <w:rFonts w:ascii="Times New Roman" w:hAnsi="Times New Roman"/>
          <w:sz w:val="28"/>
          <w:szCs w:val="28"/>
        </w:rPr>
        <w:t>,</w:t>
      </w:r>
      <w:r w:rsidR="00A5565C" w:rsidRPr="00A5565C">
        <w:rPr>
          <w:rFonts w:ascii="Times New Roman" w:hAnsi="Times New Roman"/>
          <w:sz w:val="28"/>
          <w:szCs w:val="28"/>
        </w:rPr>
        <w:t xml:space="preserve"> kā definēts Līguma par izveidi </w:t>
      </w:r>
      <w:r w:rsidR="00A5565C">
        <w:rPr>
          <w:rFonts w:ascii="Times New Roman" w:hAnsi="Times New Roman"/>
          <w:sz w:val="28"/>
          <w:szCs w:val="28"/>
        </w:rPr>
        <w:t>1.</w:t>
      </w:r>
      <w:r w:rsidR="00A5565C" w:rsidRPr="00A5565C">
        <w:rPr>
          <w:rFonts w:ascii="Times New Roman" w:hAnsi="Times New Roman"/>
          <w:sz w:val="28"/>
          <w:szCs w:val="28"/>
        </w:rPr>
        <w:t>pant</w:t>
      </w:r>
      <w:r w:rsidR="00A5565C">
        <w:rPr>
          <w:rFonts w:ascii="Times New Roman" w:hAnsi="Times New Roman"/>
          <w:sz w:val="28"/>
          <w:szCs w:val="28"/>
        </w:rPr>
        <w:t>a 1.punkta 3.apakšpunktā</w:t>
      </w:r>
      <w:r w:rsidR="00A5565C" w:rsidRPr="00A5565C">
        <w:rPr>
          <w:rFonts w:ascii="Times New Roman" w:hAnsi="Times New Roman"/>
          <w:sz w:val="28"/>
          <w:szCs w:val="28"/>
        </w:rPr>
        <w:t>,</w:t>
      </w:r>
      <w:r w:rsidR="00854B7A">
        <w:rPr>
          <w:rFonts w:ascii="Times New Roman" w:hAnsi="Times New Roman"/>
          <w:sz w:val="28"/>
          <w:szCs w:val="28"/>
        </w:rPr>
        <w:t xml:space="preserve"> </w:t>
      </w:r>
      <w:r w:rsidR="00BD4C7B" w:rsidRPr="00BD4C7B">
        <w:rPr>
          <w:rFonts w:ascii="Times New Roman" w:hAnsi="Times New Roman"/>
          <w:sz w:val="28"/>
          <w:szCs w:val="28"/>
        </w:rPr>
        <w:t>Sekretariāta pastāvīgais birojs atrodas Rīgā, Latvijā, turpmāk</w:t>
      </w:r>
      <w:r w:rsidR="00854B7A">
        <w:rPr>
          <w:rFonts w:ascii="Times New Roman" w:hAnsi="Times New Roman"/>
          <w:sz w:val="28"/>
          <w:szCs w:val="28"/>
        </w:rPr>
        <w:t xml:space="preserve"> </w:t>
      </w:r>
      <w:r w:rsidR="00BD4C7B" w:rsidRPr="00BD4C7B">
        <w:rPr>
          <w:rFonts w:ascii="Times New Roman" w:hAnsi="Times New Roman"/>
          <w:sz w:val="28"/>
          <w:szCs w:val="28"/>
        </w:rPr>
        <w:t xml:space="preserve">– </w:t>
      </w:r>
      <w:r w:rsidRPr="00A60060">
        <w:rPr>
          <w:rFonts w:ascii="Times New Roman" w:hAnsi="Times New Roman"/>
          <w:sz w:val="28"/>
          <w:szCs w:val="28"/>
        </w:rPr>
        <w:t>Uzņemošā valsts</w:t>
      </w:r>
      <w:r w:rsidR="00BD4C7B" w:rsidRPr="00BD4C7B">
        <w:rPr>
          <w:rFonts w:ascii="Times New Roman" w:hAnsi="Times New Roman"/>
          <w:sz w:val="28"/>
          <w:szCs w:val="28"/>
        </w:rPr>
        <w:t>. Pastāvīgo biroju veido ēkas, iekārtas un zeme, ko Sekretariāts Rīgā izmanto savai oficiālajai darbībai, tostarp, jo īpaši, biroja telpām un tā arhīviem.</w:t>
      </w:r>
    </w:p>
    <w:p w14:paraId="47136AD1" w14:textId="77777777" w:rsidR="00697D19" w:rsidRPr="00B6273D" w:rsidRDefault="00697D19" w:rsidP="005D7DBB">
      <w:pPr>
        <w:widowControl w:val="0"/>
        <w:spacing w:after="0" w:line="240" w:lineRule="auto"/>
        <w:jc w:val="both"/>
        <w:rPr>
          <w:rFonts w:ascii="Times New Roman" w:hAnsi="Times New Roman"/>
          <w:bCs/>
          <w:noProof/>
          <w:sz w:val="28"/>
          <w:szCs w:val="28"/>
        </w:rPr>
      </w:pPr>
    </w:p>
    <w:p w14:paraId="47136AD2"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II pants</w:t>
      </w:r>
    </w:p>
    <w:p w14:paraId="47136AD3"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Tiesībspēja un rīcībspēja</w:t>
      </w:r>
    </w:p>
    <w:p w14:paraId="47136AD4" w14:textId="77777777" w:rsidR="001347E8" w:rsidRDefault="001347E8" w:rsidP="005D7DBB">
      <w:pPr>
        <w:widowControl w:val="0"/>
        <w:spacing w:after="0" w:line="240" w:lineRule="auto"/>
        <w:jc w:val="both"/>
        <w:rPr>
          <w:rFonts w:ascii="Times New Roman" w:hAnsi="Times New Roman"/>
          <w:noProof/>
          <w:sz w:val="28"/>
          <w:szCs w:val="28"/>
        </w:rPr>
      </w:pPr>
    </w:p>
    <w:p w14:paraId="47136AD5"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Sekretariātam ir pilna tiesībspēja un rīcībspēja saskaņā ar Līguma par izveidi 1. un 2.pantu. Jo īpaši tam ir pilnvaras, kas nepieciešamas funkciju pildīšanai, un tam ir līgumslēgšanas spēja, kā arī tiesības iegādāties un atsavināt kustamu un nekustamu īpašumu, kā arī uzsākt tiesas procesus un piedalīties tajos.</w:t>
      </w:r>
    </w:p>
    <w:p w14:paraId="47136AD6" w14:textId="77777777" w:rsidR="00697D19" w:rsidRPr="00B6273D" w:rsidRDefault="00697D19" w:rsidP="005D7DBB">
      <w:pPr>
        <w:widowControl w:val="0"/>
        <w:spacing w:after="0" w:line="240" w:lineRule="auto"/>
        <w:jc w:val="both"/>
        <w:rPr>
          <w:rFonts w:ascii="Times New Roman" w:hAnsi="Times New Roman"/>
          <w:noProof/>
          <w:sz w:val="28"/>
          <w:szCs w:val="28"/>
        </w:rPr>
      </w:pPr>
    </w:p>
    <w:p w14:paraId="47136AD7" w14:textId="77777777" w:rsidR="00697D19" w:rsidRPr="00B6273D"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III pants</w:t>
      </w:r>
    </w:p>
    <w:p w14:paraId="47136AD8" w14:textId="77777777" w:rsidR="00697D19" w:rsidRPr="00B6273D"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Īpašums, līdzekļi un aktīvi</w:t>
      </w:r>
    </w:p>
    <w:p w14:paraId="47136AD9" w14:textId="77777777" w:rsidR="00697D19" w:rsidRPr="00B6273D" w:rsidRDefault="00697D19" w:rsidP="005D7DBB">
      <w:pPr>
        <w:widowControl w:val="0"/>
        <w:spacing w:after="0" w:line="240" w:lineRule="auto"/>
        <w:jc w:val="both"/>
        <w:rPr>
          <w:rFonts w:ascii="Times New Roman" w:hAnsi="Times New Roman"/>
          <w:noProof/>
          <w:sz w:val="28"/>
          <w:szCs w:val="28"/>
        </w:rPr>
      </w:pPr>
    </w:p>
    <w:p w14:paraId="47136ADA" w14:textId="77777777" w:rsidR="001347E8" w:rsidRDefault="00BD4C7B" w:rsidP="005D7DBB">
      <w:pPr>
        <w:pStyle w:val="ListParagraph"/>
        <w:widowControl w:val="0"/>
        <w:numPr>
          <w:ilvl w:val="6"/>
          <w:numId w:val="33"/>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Sekretariātam, tā īpašumam un aktīviem ir noteikta imunitāte pret visa veida tiesvedību. Uz Sekretariāta mērķu un funkciju izpildei nepieciešamo īpašumu un aktīviem neattiecas rekvizīcija, konfiskācija, ekspropriācija vai cita veida izpildinstitūcijas, administratīvās vai tiesu iestādes īstenoti iejaukšanās pasākumi. Sekretariāta vadītājam ir tiesības jebkurā konkrētā gadījumā atcelt šo imunitāti.</w:t>
      </w:r>
    </w:p>
    <w:p w14:paraId="47136ADB"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ADC" w14:textId="77777777" w:rsidR="001347E8" w:rsidRDefault="00BD4C7B" w:rsidP="005D7DBB">
      <w:pPr>
        <w:pStyle w:val="ListParagraph"/>
        <w:widowControl w:val="0"/>
        <w:numPr>
          <w:ilvl w:val="6"/>
          <w:numId w:val="33"/>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Sekretariāts, tā īpašums un aktīvi, ienākumi un ieņēmumi ir atbrīvoti no:</w:t>
      </w:r>
    </w:p>
    <w:p w14:paraId="47136ADD" w14:textId="77777777" w:rsidR="001347E8" w:rsidRDefault="00BD4C7B" w:rsidP="005D7DBB">
      <w:pPr>
        <w:pStyle w:val="ListParagraph"/>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visiem tiešajiem nodokļiem. Tomēr Sekretariāts nepieprasa atbrīvojumu no nodokļiem, ko iekasē par sabiedriskajiem pakalpojumiem;</w:t>
      </w:r>
    </w:p>
    <w:p w14:paraId="47136ADE" w14:textId="77777777" w:rsidR="001347E8" w:rsidRPr="00234671" w:rsidRDefault="00BD4C7B" w:rsidP="005D7DBB">
      <w:pPr>
        <w:pStyle w:val="ListParagraph"/>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lastRenderedPageBreak/>
        <w:t>netiešajiem nodokļiem par precēm, kas iegādātas, vai pakalpojumiem, kuri sniegti Sekretariāta darbības labā, atbilstoši noteikumiem par nodokļu privilēģijām starptautiskajām organizācijām, kas noteiktas saskaņā ar Latvijas Republikas tiesību aktiem par netiešajiem nodokļiem;</w:t>
      </w:r>
    </w:p>
    <w:p w14:paraId="47136ADF" w14:textId="77777777" w:rsidR="001347E8" w:rsidRDefault="00870F97" w:rsidP="005D7DBB">
      <w:pPr>
        <w:pStyle w:val="ListParagraph"/>
        <w:widowControl w:val="0"/>
        <w:numPr>
          <w:ilvl w:val="0"/>
          <w:numId w:val="24"/>
        </w:numPr>
        <w:spacing w:after="0" w:line="240" w:lineRule="auto"/>
        <w:jc w:val="both"/>
        <w:rPr>
          <w:rFonts w:ascii="Times New Roman" w:hAnsi="Times New Roman"/>
          <w:noProof/>
          <w:sz w:val="28"/>
          <w:szCs w:val="28"/>
        </w:rPr>
      </w:pPr>
      <w:r>
        <w:rPr>
          <w:rFonts w:ascii="Times New Roman" w:hAnsi="Times New Roman"/>
          <w:sz w:val="28"/>
          <w:szCs w:val="28"/>
        </w:rPr>
        <w:t>P</w:t>
      </w:r>
      <w:r w:rsidR="00BD4C7B" w:rsidRPr="00BD4C7B">
        <w:rPr>
          <w:rFonts w:ascii="Times New Roman" w:hAnsi="Times New Roman"/>
          <w:sz w:val="28"/>
          <w:szCs w:val="28"/>
        </w:rPr>
        <w:t>astāvīgā personāla darba algas nodokļiem;</w:t>
      </w:r>
    </w:p>
    <w:p w14:paraId="47136AE0" w14:textId="77777777" w:rsidR="001347E8" w:rsidRDefault="00243B90" w:rsidP="005D7DBB">
      <w:pPr>
        <w:pStyle w:val="ListParagraph"/>
        <w:widowControl w:val="0"/>
        <w:numPr>
          <w:ilvl w:val="0"/>
          <w:numId w:val="24"/>
        </w:numPr>
        <w:spacing w:after="0" w:line="240" w:lineRule="auto"/>
        <w:jc w:val="both"/>
        <w:rPr>
          <w:rFonts w:ascii="Times New Roman" w:hAnsi="Times New Roman"/>
          <w:noProof/>
          <w:sz w:val="28"/>
          <w:szCs w:val="28"/>
        </w:rPr>
      </w:pPr>
      <w:r w:rsidRPr="00243B90">
        <w:rPr>
          <w:rFonts w:ascii="Times New Roman" w:hAnsi="Times New Roman"/>
          <w:sz w:val="28"/>
          <w:szCs w:val="28"/>
        </w:rPr>
        <w:t>muitas nodokļa, kā arī importa un eksporta aizliegum</w:t>
      </w:r>
      <w:r>
        <w:rPr>
          <w:rFonts w:ascii="Times New Roman" w:hAnsi="Times New Roman"/>
          <w:sz w:val="28"/>
          <w:szCs w:val="28"/>
        </w:rPr>
        <w:t>iem</w:t>
      </w:r>
      <w:r w:rsidRPr="00243B90">
        <w:rPr>
          <w:rFonts w:ascii="Times New Roman" w:hAnsi="Times New Roman"/>
          <w:sz w:val="28"/>
          <w:szCs w:val="28"/>
        </w:rPr>
        <w:t xml:space="preserve"> un ierobežojumi</w:t>
      </w:r>
      <w:r>
        <w:rPr>
          <w:rFonts w:ascii="Times New Roman" w:hAnsi="Times New Roman"/>
          <w:sz w:val="28"/>
          <w:szCs w:val="28"/>
        </w:rPr>
        <w:t>em</w:t>
      </w:r>
      <w:r w:rsidRPr="00243B90">
        <w:rPr>
          <w:rFonts w:ascii="Times New Roman" w:hAnsi="Times New Roman"/>
          <w:sz w:val="28"/>
          <w:szCs w:val="28"/>
        </w:rPr>
        <w:t xml:space="preserve"> attiecībā uz mantām, ko Sekretariāts importē vai eksportē ar mērķi izmantot savām oficiālajām vajadzībām; tomēr ar šo tiek saprasts, ka atbilstoši šādam izņēmuma statusam importētās preces netiks pārdotas valstī, kurā tās importētas, izņemot nosacījumu, kad tam piekritusi attiecīgās valsts valdība</w:t>
      </w:r>
      <w:r w:rsidR="00713E68">
        <w:rPr>
          <w:rFonts w:ascii="Times New Roman" w:hAnsi="Times New Roman"/>
          <w:sz w:val="28"/>
          <w:szCs w:val="28"/>
        </w:rPr>
        <w:t>;</w:t>
      </w:r>
    </w:p>
    <w:p w14:paraId="47136AE1" w14:textId="77777777" w:rsidR="00713E68" w:rsidRPr="002B489A" w:rsidRDefault="00713E68" w:rsidP="005D7DBB">
      <w:pPr>
        <w:pStyle w:val="ListParagraph"/>
        <w:widowControl w:val="0"/>
        <w:numPr>
          <w:ilvl w:val="0"/>
          <w:numId w:val="24"/>
        </w:numPr>
        <w:spacing w:after="0" w:line="240" w:lineRule="auto"/>
        <w:jc w:val="both"/>
        <w:rPr>
          <w:rFonts w:ascii="Times New Roman" w:hAnsi="Times New Roman"/>
          <w:noProof/>
          <w:sz w:val="28"/>
          <w:szCs w:val="28"/>
        </w:rPr>
      </w:pPr>
      <w:r w:rsidRPr="00713E68">
        <w:rPr>
          <w:rFonts w:ascii="Times New Roman" w:hAnsi="Times New Roman"/>
          <w:noProof/>
          <w:sz w:val="28"/>
          <w:szCs w:val="28"/>
        </w:rPr>
        <w:t>jebkādiem muitas nodokļiem un jebkādiem importa un eksporta aizliegumiem un ierobežojumiem attiecībā uz tās publikācijām.</w:t>
      </w:r>
    </w:p>
    <w:p w14:paraId="47136AE2" w14:textId="77777777" w:rsidR="00697D19" w:rsidRPr="00B6273D" w:rsidRDefault="00697D19" w:rsidP="005D7DBB">
      <w:pPr>
        <w:widowControl w:val="0"/>
        <w:spacing w:after="0" w:line="240" w:lineRule="auto"/>
        <w:jc w:val="both"/>
        <w:rPr>
          <w:rFonts w:ascii="Times New Roman" w:hAnsi="Times New Roman"/>
          <w:bCs/>
          <w:noProof/>
          <w:sz w:val="28"/>
          <w:szCs w:val="28"/>
        </w:rPr>
      </w:pPr>
    </w:p>
    <w:p w14:paraId="47136AE3" w14:textId="77777777" w:rsidR="00697D19" w:rsidRPr="00B6273D"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IV pants</w:t>
      </w:r>
    </w:p>
    <w:p w14:paraId="47136AE4" w14:textId="77777777" w:rsidR="00697D19" w:rsidRPr="00B6273D"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Telpas un pakalpojumi</w:t>
      </w:r>
    </w:p>
    <w:p w14:paraId="47136AE5" w14:textId="77777777" w:rsidR="00697D19" w:rsidRPr="00B6273D" w:rsidRDefault="00697D19" w:rsidP="005D7DBB">
      <w:pPr>
        <w:widowControl w:val="0"/>
        <w:spacing w:after="0" w:line="240" w:lineRule="auto"/>
        <w:jc w:val="both"/>
        <w:rPr>
          <w:rFonts w:ascii="Times New Roman" w:hAnsi="Times New Roman"/>
          <w:noProof/>
          <w:sz w:val="28"/>
          <w:szCs w:val="28"/>
        </w:rPr>
      </w:pPr>
    </w:p>
    <w:p w14:paraId="47136AE6" w14:textId="77777777" w:rsidR="001347E8" w:rsidRDefault="00BD4C7B" w:rsidP="005D7DB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palīdzēt Sekretariātam </w:t>
      </w:r>
      <w:r w:rsidR="0007462B">
        <w:rPr>
          <w:rFonts w:ascii="Times New Roman" w:hAnsi="Times New Roman"/>
          <w:sz w:val="28"/>
          <w:szCs w:val="28"/>
        </w:rPr>
        <w:t xml:space="preserve">iegūt </w:t>
      </w:r>
      <w:r w:rsidRPr="00BD4C7B">
        <w:rPr>
          <w:rFonts w:ascii="Times New Roman" w:hAnsi="Times New Roman"/>
          <w:sz w:val="28"/>
          <w:szCs w:val="28"/>
        </w:rPr>
        <w:t>piemērotas telpas tā biroja vajadzībām.</w:t>
      </w:r>
    </w:p>
    <w:p w14:paraId="47136AE7"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AE8" w14:textId="77777777" w:rsidR="001347E8" w:rsidRDefault="00BD4C7B" w:rsidP="005D7DB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Sekretariāta telpas un Sekretariāta vadītāja dzīvojamās telpas ir neaizskaramas un </w:t>
      </w:r>
      <w:r w:rsidR="00032E50">
        <w:rPr>
          <w:rFonts w:ascii="Times New Roman" w:hAnsi="Times New Roman"/>
          <w:sz w:val="28"/>
          <w:szCs w:val="28"/>
        </w:rPr>
        <w:t>nav</w:t>
      </w:r>
      <w:r w:rsidR="00854B7A">
        <w:rPr>
          <w:rFonts w:ascii="Times New Roman" w:hAnsi="Times New Roman"/>
          <w:sz w:val="28"/>
          <w:szCs w:val="28"/>
        </w:rPr>
        <w:t xml:space="preserve"> </w:t>
      </w:r>
      <w:r w:rsidRPr="00BD4C7B">
        <w:rPr>
          <w:rFonts w:ascii="Times New Roman" w:hAnsi="Times New Roman"/>
          <w:sz w:val="28"/>
          <w:szCs w:val="28"/>
        </w:rPr>
        <w:t>nodo</w:t>
      </w:r>
      <w:r w:rsidR="00032E50">
        <w:rPr>
          <w:rFonts w:ascii="Times New Roman" w:hAnsi="Times New Roman"/>
          <w:sz w:val="28"/>
          <w:szCs w:val="28"/>
        </w:rPr>
        <w:t>damas</w:t>
      </w:r>
      <w:r w:rsidR="00854B7A">
        <w:rPr>
          <w:rFonts w:ascii="Times New Roman" w:hAnsi="Times New Roman"/>
          <w:sz w:val="28"/>
          <w:szCs w:val="28"/>
        </w:rPr>
        <w:t xml:space="preserve"> </w:t>
      </w:r>
      <w:r w:rsidR="00032E50">
        <w:rPr>
          <w:rFonts w:ascii="Times New Roman" w:hAnsi="Times New Roman"/>
          <w:sz w:val="28"/>
          <w:szCs w:val="28"/>
        </w:rPr>
        <w:t>telpu</w:t>
      </w:r>
      <w:r w:rsidRPr="00BD4C7B">
        <w:rPr>
          <w:rFonts w:ascii="Times New Roman" w:hAnsi="Times New Roman"/>
          <w:sz w:val="28"/>
          <w:szCs w:val="28"/>
        </w:rPr>
        <w:t xml:space="preserve"> pārmeklēšanai. Latvijas iestādes nevar piekļūt telpām bez Sekretariāta vadītāja piekrišanas. Tomēr var uzskatīt, ka minētā piekrišana ir dota ugunsgrēka izcelšanās gadījumā vai saistībā ar citu nopietnu negadījumu, kas rada nepieciešamību veikt tūlītējus pasākumus.</w:t>
      </w:r>
    </w:p>
    <w:p w14:paraId="47136AE9"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AEA" w14:textId="77777777" w:rsidR="001347E8" w:rsidRDefault="00BD4C7B" w:rsidP="005D7DB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 arhīvi, tāpat kā visi citi dokumenti, manuskripti, informācija par datorizētas informācijas uzkrāšanu un izguvi, ieraksti, fotogrāfijas un filmas, kas pieder Sekretariātam vai atrodas tā īpašumā, ir neaizskarami.</w:t>
      </w:r>
    </w:p>
    <w:p w14:paraId="47136AEB"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AEC" w14:textId="77777777" w:rsidR="001347E8" w:rsidRDefault="00BD4C7B" w:rsidP="005D7DB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Attiecīgās Latvijas iestādes veic atbilstošus pasākumus, lai nodrošinātu, ka Sekretariātam ir pieeja nepieciešamajiem sabiedriskajiem pakalpojumiem un ka šie pakalpojumi sniegti ar </w:t>
      </w:r>
      <w:r w:rsidR="000650F6" w:rsidRPr="00802715">
        <w:rPr>
          <w:rFonts w:ascii="Times New Roman" w:hAnsi="Times New Roman"/>
          <w:sz w:val="28"/>
          <w:szCs w:val="28"/>
        </w:rPr>
        <w:t>tādiem pašiem nosacījumiem kā Latvijas iedzīvotājiem</w:t>
      </w:r>
      <w:r w:rsidRPr="00BD4C7B">
        <w:rPr>
          <w:rFonts w:ascii="Times New Roman" w:hAnsi="Times New Roman"/>
          <w:sz w:val="28"/>
          <w:szCs w:val="28"/>
        </w:rPr>
        <w:t>.</w:t>
      </w:r>
    </w:p>
    <w:p w14:paraId="47136AED" w14:textId="77777777" w:rsidR="00697D19" w:rsidRPr="00B6273D" w:rsidRDefault="00697D19" w:rsidP="005D7DBB">
      <w:pPr>
        <w:widowControl w:val="0"/>
        <w:spacing w:after="0" w:line="240" w:lineRule="auto"/>
        <w:jc w:val="both"/>
        <w:rPr>
          <w:rFonts w:ascii="Times New Roman" w:hAnsi="Times New Roman"/>
          <w:noProof/>
          <w:sz w:val="28"/>
          <w:szCs w:val="28"/>
        </w:rPr>
      </w:pPr>
    </w:p>
    <w:p w14:paraId="47136AEE"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V pants</w:t>
      </w:r>
    </w:p>
    <w:p w14:paraId="47136AEF"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Saziņa</w:t>
      </w:r>
    </w:p>
    <w:p w14:paraId="47136AF0" w14:textId="77777777" w:rsidR="001347E8" w:rsidRDefault="001347E8" w:rsidP="005D7DBB">
      <w:pPr>
        <w:widowControl w:val="0"/>
        <w:spacing w:after="0" w:line="240" w:lineRule="auto"/>
        <w:jc w:val="both"/>
        <w:rPr>
          <w:rFonts w:ascii="Times New Roman" w:hAnsi="Times New Roman"/>
          <w:noProof/>
          <w:sz w:val="28"/>
          <w:szCs w:val="28"/>
          <w:lang w:val="en-US"/>
        </w:rPr>
      </w:pPr>
    </w:p>
    <w:p w14:paraId="47136AF1" w14:textId="77777777" w:rsidR="001347E8" w:rsidRPr="004972F1" w:rsidRDefault="00BD4C7B" w:rsidP="005D7DBB">
      <w:pPr>
        <w:widowControl w:val="0"/>
        <w:spacing w:after="0" w:line="240" w:lineRule="auto"/>
        <w:jc w:val="both"/>
        <w:rPr>
          <w:rFonts w:ascii="Times New Roman" w:hAnsi="Times New Roman"/>
          <w:noProof/>
          <w:sz w:val="28"/>
          <w:szCs w:val="28"/>
        </w:rPr>
      </w:pPr>
      <w:r w:rsidRPr="004972F1">
        <w:rPr>
          <w:rFonts w:ascii="Times New Roman" w:hAnsi="Times New Roman"/>
          <w:sz w:val="28"/>
          <w:szCs w:val="28"/>
        </w:rPr>
        <w:t>Sekretariāta oficiālā korespondence ir neaizskarama.</w:t>
      </w:r>
    </w:p>
    <w:p w14:paraId="47136AF2" w14:textId="77777777" w:rsidR="00697D19" w:rsidRDefault="00697D19" w:rsidP="005D7DBB">
      <w:pPr>
        <w:widowControl w:val="0"/>
        <w:spacing w:after="0" w:line="240" w:lineRule="auto"/>
        <w:jc w:val="both"/>
        <w:rPr>
          <w:rFonts w:ascii="Times New Roman" w:hAnsi="Times New Roman"/>
          <w:bCs/>
          <w:noProof/>
          <w:sz w:val="28"/>
          <w:szCs w:val="28"/>
          <w:lang w:val="en-US"/>
        </w:rPr>
      </w:pPr>
    </w:p>
    <w:p w14:paraId="47136AF3" w14:textId="77777777" w:rsidR="0067043A" w:rsidRDefault="0067043A" w:rsidP="005D7DBB">
      <w:pPr>
        <w:widowControl w:val="0"/>
        <w:spacing w:after="0" w:line="240" w:lineRule="auto"/>
        <w:jc w:val="both"/>
        <w:rPr>
          <w:rFonts w:ascii="Times New Roman" w:hAnsi="Times New Roman"/>
          <w:bCs/>
          <w:noProof/>
          <w:sz w:val="28"/>
          <w:szCs w:val="28"/>
          <w:lang w:val="en-US"/>
        </w:rPr>
      </w:pPr>
    </w:p>
    <w:p w14:paraId="47136AF4" w14:textId="77777777" w:rsidR="0067043A" w:rsidRDefault="0067043A" w:rsidP="005D7DBB">
      <w:pPr>
        <w:widowControl w:val="0"/>
        <w:spacing w:after="0" w:line="240" w:lineRule="auto"/>
        <w:jc w:val="both"/>
        <w:rPr>
          <w:rFonts w:ascii="Times New Roman" w:hAnsi="Times New Roman"/>
          <w:bCs/>
          <w:noProof/>
          <w:sz w:val="28"/>
          <w:szCs w:val="28"/>
          <w:lang w:val="en-US"/>
        </w:rPr>
      </w:pPr>
    </w:p>
    <w:p w14:paraId="47136AF5" w14:textId="77777777" w:rsidR="0067043A" w:rsidRPr="00B6273D" w:rsidRDefault="0067043A" w:rsidP="005D7DBB">
      <w:pPr>
        <w:widowControl w:val="0"/>
        <w:spacing w:after="0" w:line="240" w:lineRule="auto"/>
        <w:jc w:val="both"/>
        <w:rPr>
          <w:rFonts w:ascii="Times New Roman" w:hAnsi="Times New Roman"/>
          <w:bCs/>
          <w:noProof/>
          <w:sz w:val="28"/>
          <w:szCs w:val="28"/>
          <w:lang w:val="en-US"/>
        </w:rPr>
      </w:pPr>
    </w:p>
    <w:p w14:paraId="47136AF6" w14:textId="77777777" w:rsidR="00697D19" w:rsidRPr="00B6273D"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lastRenderedPageBreak/>
        <w:t>VI pants</w:t>
      </w:r>
    </w:p>
    <w:p w14:paraId="47136AF7" w14:textId="77777777" w:rsidR="001347E8" w:rsidRDefault="002B489A" w:rsidP="005D7DBB">
      <w:pPr>
        <w:widowControl w:val="0"/>
        <w:spacing w:after="0" w:line="240" w:lineRule="auto"/>
        <w:jc w:val="center"/>
        <w:rPr>
          <w:rFonts w:ascii="Times New Roman" w:hAnsi="Times New Roman"/>
          <w:i/>
          <w:iCs/>
          <w:noProof/>
          <w:sz w:val="28"/>
          <w:szCs w:val="28"/>
        </w:rPr>
      </w:pPr>
      <w:r w:rsidRPr="002B489A">
        <w:rPr>
          <w:rFonts w:ascii="Times New Roman" w:hAnsi="Times New Roman"/>
          <w:i/>
          <w:iCs/>
          <w:sz w:val="28"/>
          <w:szCs w:val="28"/>
        </w:rPr>
        <w:t xml:space="preserve">Ieceļošanas un uzturēšanās </w:t>
      </w:r>
      <w:bookmarkStart w:id="0" w:name="_Hlk56675299"/>
      <w:r w:rsidRPr="002B489A">
        <w:rPr>
          <w:rFonts w:ascii="Times New Roman" w:hAnsi="Times New Roman"/>
          <w:i/>
          <w:iCs/>
          <w:sz w:val="28"/>
          <w:szCs w:val="28"/>
        </w:rPr>
        <w:t>nosacījumi</w:t>
      </w:r>
      <w:bookmarkEnd w:id="0"/>
    </w:p>
    <w:p w14:paraId="47136AF8" w14:textId="77777777" w:rsidR="001347E8" w:rsidRDefault="001347E8" w:rsidP="005D7DBB">
      <w:pPr>
        <w:widowControl w:val="0"/>
        <w:spacing w:after="0" w:line="240" w:lineRule="auto"/>
        <w:jc w:val="both"/>
        <w:rPr>
          <w:rFonts w:ascii="Times New Roman" w:hAnsi="Times New Roman"/>
          <w:noProof/>
          <w:sz w:val="28"/>
          <w:szCs w:val="28"/>
          <w:lang w:val="en-US"/>
        </w:rPr>
      </w:pPr>
    </w:p>
    <w:p w14:paraId="47136AF9" w14:textId="77777777" w:rsidR="001347E8" w:rsidRDefault="00BD4C7B" w:rsidP="005D7DB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w:t>
      </w:r>
      <w:r w:rsidR="009D70EB">
        <w:rPr>
          <w:rFonts w:ascii="Times New Roman" w:hAnsi="Times New Roman"/>
          <w:sz w:val="28"/>
          <w:szCs w:val="28"/>
        </w:rPr>
        <w:t>P</w:t>
      </w:r>
      <w:r w:rsidRPr="00BD4C7B">
        <w:rPr>
          <w:rFonts w:ascii="Times New Roman" w:hAnsi="Times New Roman"/>
          <w:sz w:val="28"/>
          <w:szCs w:val="28"/>
        </w:rPr>
        <w:t xml:space="preserve">astāvīgā personāla un </w:t>
      </w:r>
      <w:r w:rsidR="004675BD">
        <w:rPr>
          <w:rFonts w:ascii="Times New Roman" w:hAnsi="Times New Roman"/>
          <w:sz w:val="28"/>
          <w:szCs w:val="28"/>
        </w:rPr>
        <w:t>Ģ</w:t>
      </w:r>
      <w:r w:rsidRPr="00BD4C7B">
        <w:rPr>
          <w:rFonts w:ascii="Times New Roman" w:hAnsi="Times New Roman"/>
          <w:sz w:val="28"/>
          <w:szCs w:val="28"/>
        </w:rPr>
        <w:t xml:space="preserve">imenes locekļiem tik ilgi, kamēr </w:t>
      </w:r>
      <w:r w:rsidR="009D70EB">
        <w:rPr>
          <w:rFonts w:ascii="Times New Roman" w:hAnsi="Times New Roman"/>
          <w:sz w:val="28"/>
          <w:szCs w:val="28"/>
        </w:rPr>
        <w:t>P</w:t>
      </w:r>
      <w:r w:rsidRPr="00BD4C7B">
        <w:rPr>
          <w:rFonts w:ascii="Times New Roman" w:hAnsi="Times New Roman"/>
          <w:sz w:val="28"/>
          <w:szCs w:val="28"/>
        </w:rPr>
        <w:t>astāvīg</w:t>
      </w:r>
      <w:r w:rsidR="000E47D5">
        <w:rPr>
          <w:rFonts w:ascii="Times New Roman" w:hAnsi="Times New Roman"/>
          <w:sz w:val="28"/>
          <w:szCs w:val="28"/>
        </w:rPr>
        <w:t>ais</w:t>
      </w:r>
      <w:r w:rsidRPr="00BD4C7B">
        <w:rPr>
          <w:rFonts w:ascii="Times New Roman" w:hAnsi="Times New Roman"/>
          <w:sz w:val="28"/>
          <w:szCs w:val="28"/>
        </w:rPr>
        <w:t xml:space="preserve"> personāl</w:t>
      </w:r>
      <w:r w:rsidR="000E47D5">
        <w:rPr>
          <w:rFonts w:ascii="Times New Roman" w:hAnsi="Times New Roman"/>
          <w:sz w:val="28"/>
          <w:szCs w:val="28"/>
        </w:rPr>
        <w:t>s</w:t>
      </w:r>
      <w:r w:rsidRPr="00BD4C7B">
        <w:rPr>
          <w:rFonts w:ascii="Times New Roman" w:hAnsi="Times New Roman"/>
          <w:sz w:val="28"/>
          <w:szCs w:val="28"/>
        </w:rPr>
        <w:t xml:space="preserve"> pilda darba pienākumus Sekretariātā, un ja tas ir nepieciešams, izsniegt Latvijas Republikas vīzu bez vīzas nodevas saskaņā ar </w:t>
      </w:r>
      <w:r w:rsidR="004E530D" w:rsidRPr="00234671">
        <w:rPr>
          <w:rStyle w:val="Hyperlink"/>
          <w:rFonts w:ascii="Times New Roman" w:hAnsi="Times New Roman"/>
          <w:color w:val="auto"/>
          <w:sz w:val="28"/>
          <w:szCs w:val="28"/>
          <w:u w:val="none"/>
        </w:rPr>
        <w:t xml:space="preserve">Eiropas Parlamenta un Padomes 2010.gada 25.marta </w:t>
      </w:r>
      <w:r w:rsidR="00F235C3">
        <w:rPr>
          <w:rStyle w:val="Hyperlink"/>
          <w:rFonts w:ascii="Times New Roman" w:hAnsi="Times New Roman"/>
          <w:color w:val="auto"/>
          <w:sz w:val="28"/>
          <w:szCs w:val="28"/>
          <w:u w:val="none"/>
        </w:rPr>
        <w:t>r</w:t>
      </w:r>
      <w:r w:rsidR="004E530D" w:rsidRPr="00234671">
        <w:rPr>
          <w:rStyle w:val="Hyperlink"/>
          <w:rFonts w:ascii="Times New Roman" w:hAnsi="Times New Roman"/>
          <w:color w:val="auto"/>
          <w:sz w:val="28"/>
          <w:szCs w:val="28"/>
          <w:u w:val="none"/>
        </w:rPr>
        <w:t xml:space="preserve">egulu (ES) Nr.265/2010, ar kuru Šengenas nolīguma Īstenošanas konvenciju un </w:t>
      </w:r>
      <w:r w:rsidR="00F235C3">
        <w:rPr>
          <w:rStyle w:val="Hyperlink"/>
          <w:rFonts w:ascii="Times New Roman" w:hAnsi="Times New Roman"/>
          <w:color w:val="auto"/>
          <w:sz w:val="28"/>
          <w:szCs w:val="28"/>
          <w:u w:val="none"/>
        </w:rPr>
        <w:t>r</w:t>
      </w:r>
      <w:r w:rsidR="004E530D" w:rsidRPr="00234671">
        <w:rPr>
          <w:rStyle w:val="Hyperlink"/>
          <w:rFonts w:ascii="Times New Roman" w:hAnsi="Times New Roman"/>
          <w:color w:val="auto"/>
          <w:sz w:val="28"/>
          <w:szCs w:val="28"/>
          <w:u w:val="none"/>
        </w:rPr>
        <w:t>egulu (EK) Nr.562/2006 groza attiecībā uz tādu personu pārvietošanos, kurām ir ilgtermiņa vīzas</w:t>
      </w:r>
      <w:r w:rsidRPr="00BD4C7B">
        <w:rPr>
          <w:rFonts w:ascii="Times New Roman" w:hAnsi="Times New Roman"/>
          <w:sz w:val="28"/>
          <w:szCs w:val="28"/>
        </w:rPr>
        <w:t>.</w:t>
      </w:r>
    </w:p>
    <w:p w14:paraId="47136AFA" w14:textId="77777777" w:rsidR="00BB4544" w:rsidRDefault="00BB4544" w:rsidP="00BB4544">
      <w:pPr>
        <w:pStyle w:val="ListParagraph"/>
        <w:widowControl w:val="0"/>
        <w:spacing w:after="0" w:line="240" w:lineRule="auto"/>
        <w:ind w:left="357"/>
        <w:jc w:val="both"/>
        <w:rPr>
          <w:rFonts w:ascii="Times New Roman" w:hAnsi="Times New Roman"/>
          <w:noProof/>
          <w:sz w:val="28"/>
          <w:szCs w:val="28"/>
        </w:rPr>
      </w:pPr>
    </w:p>
    <w:p w14:paraId="47136AFB" w14:textId="77777777" w:rsidR="001347E8" w:rsidRDefault="00BD4C7B" w:rsidP="005D7DB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Šā panta </w:t>
      </w:r>
      <w:r w:rsidR="00F235C3">
        <w:rPr>
          <w:rFonts w:ascii="Times New Roman" w:hAnsi="Times New Roman"/>
          <w:sz w:val="28"/>
          <w:szCs w:val="28"/>
        </w:rPr>
        <w:t>1.punkta</w:t>
      </w:r>
      <w:r w:rsidRPr="00BD4C7B">
        <w:rPr>
          <w:rFonts w:ascii="Times New Roman" w:hAnsi="Times New Roman"/>
          <w:sz w:val="28"/>
          <w:szCs w:val="28"/>
        </w:rPr>
        <w:t xml:space="preserve"> noteikumu piemēro neatkarīgi no attiecīgo personu valdības un Valdības attiecībām. Tās neliedz ne paredzēt pamatotus pierādījumus tam, ka personas, kuras pieprasa iepriekšminētās tiesības, pieder pie norādītajām kategorijām, ne arī saprātīgi īstenot sabiedrības veselības noteikumu starptautiskos karantīnas noteikumus.</w:t>
      </w:r>
    </w:p>
    <w:p w14:paraId="47136AFC"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AFD" w14:textId="77777777" w:rsidR="001347E8" w:rsidRDefault="00BD4C7B" w:rsidP="005D7DB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Sekretariāta vadītājs pēc iespējas ātrāk pirms viņa vai </w:t>
      </w:r>
      <w:r w:rsidR="009D70EB">
        <w:rPr>
          <w:rFonts w:ascii="Times New Roman" w:hAnsi="Times New Roman"/>
          <w:sz w:val="28"/>
          <w:szCs w:val="28"/>
        </w:rPr>
        <w:t>P</w:t>
      </w:r>
      <w:r w:rsidRPr="00BD4C7B">
        <w:rPr>
          <w:rFonts w:ascii="Times New Roman" w:hAnsi="Times New Roman"/>
          <w:sz w:val="28"/>
          <w:szCs w:val="28"/>
        </w:rPr>
        <w:t xml:space="preserve">astāvīgā personāla vai </w:t>
      </w:r>
      <w:r w:rsidR="004675BD">
        <w:rPr>
          <w:rFonts w:ascii="Times New Roman" w:hAnsi="Times New Roman"/>
          <w:sz w:val="28"/>
          <w:szCs w:val="28"/>
        </w:rPr>
        <w:t>Ģ</w:t>
      </w:r>
      <w:r w:rsidRPr="00BD4C7B">
        <w:rPr>
          <w:rFonts w:ascii="Times New Roman" w:hAnsi="Times New Roman"/>
          <w:sz w:val="28"/>
          <w:szCs w:val="28"/>
        </w:rPr>
        <w:t>imenes locekļa ierašanās Latvijas Republikā informē Valdību, lai palīdzētu tai īstenot šā līguma noteikumus.</w:t>
      </w:r>
    </w:p>
    <w:p w14:paraId="47136AFE"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AFF" w14:textId="77777777" w:rsidR="0007462B" w:rsidRDefault="00C324EE" w:rsidP="005D7DBB">
      <w:pPr>
        <w:widowControl w:val="0"/>
        <w:spacing w:after="0" w:line="240" w:lineRule="auto"/>
        <w:ind w:left="357" w:hanging="357"/>
        <w:jc w:val="both"/>
        <w:rPr>
          <w:rStyle w:val="Hyperlink"/>
          <w:rFonts w:ascii="Times New Roman" w:hAnsi="Times New Roman"/>
          <w:color w:val="auto"/>
          <w:sz w:val="28"/>
          <w:szCs w:val="28"/>
          <w:u w:val="none"/>
        </w:rPr>
      </w:pPr>
      <w:r>
        <w:rPr>
          <w:rStyle w:val="Hyperlink"/>
          <w:rFonts w:ascii="Times New Roman" w:hAnsi="Times New Roman"/>
          <w:color w:val="auto"/>
          <w:sz w:val="28"/>
          <w:szCs w:val="28"/>
          <w:u w:val="none"/>
        </w:rPr>
        <w:t xml:space="preserve">4. </w:t>
      </w:r>
      <w:r w:rsidR="00A60060" w:rsidRPr="00A60060">
        <w:rPr>
          <w:rStyle w:val="Hyperlink"/>
          <w:rFonts w:ascii="Times New Roman" w:hAnsi="Times New Roman"/>
          <w:color w:val="auto"/>
          <w:sz w:val="28"/>
          <w:szCs w:val="28"/>
          <w:u w:val="none"/>
        </w:rPr>
        <w:t xml:space="preserve">Ieceļošanas, uzturēšanās nosacījumu pārbaude Pastāvīgā personāla un </w:t>
      </w:r>
      <w:r w:rsidR="004675BD">
        <w:rPr>
          <w:rStyle w:val="Hyperlink"/>
          <w:rFonts w:ascii="Times New Roman" w:hAnsi="Times New Roman"/>
          <w:color w:val="auto"/>
          <w:sz w:val="28"/>
          <w:szCs w:val="28"/>
          <w:u w:val="none"/>
        </w:rPr>
        <w:t>Ģ</w:t>
      </w:r>
      <w:r w:rsidR="00A60060" w:rsidRPr="00A60060">
        <w:rPr>
          <w:rStyle w:val="Hyperlink"/>
          <w:rFonts w:ascii="Times New Roman" w:hAnsi="Times New Roman"/>
          <w:color w:val="auto"/>
          <w:sz w:val="28"/>
          <w:szCs w:val="28"/>
          <w:u w:val="none"/>
        </w:rPr>
        <w:t xml:space="preserve">imenes locekļiem valsts robežas šķērsošanas laikā tiek veikta saskaņā ar Eiropas Parlamenta un Padomes 2016.gada 9.marta </w:t>
      </w:r>
      <w:r w:rsidR="00EE679F">
        <w:rPr>
          <w:rStyle w:val="Hyperlink"/>
          <w:rFonts w:ascii="Times New Roman" w:hAnsi="Times New Roman"/>
          <w:color w:val="auto"/>
          <w:sz w:val="28"/>
          <w:szCs w:val="28"/>
          <w:u w:val="none"/>
        </w:rPr>
        <w:t>r</w:t>
      </w:r>
      <w:r w:rsidR="00A60060" w:rsidRPr="00A60060">
        <w:rPr>
          <w:rStyle w:val="Hyperlink"/>
          <w:rFonts w:ascii="Times New Roman" w:hAnsi="Times New Roman"/>
          <w:color w:val="auto"/>
          <w:sz w:val="28"/>
          <w:szCs w:val="28"/>
          <w:u w:val="none"/>
        </w:rPr>
        <w:t>egulas (ES) Nr.2016/399 par Savienības Kodeksu par noteikumiem, kas reglamentē personu pārvietošanos pār robežām (Šengenas Robežu kodekss) un tai pakārtoto tiesību aktu prasībām</w:t>
      </w:r>
      <w:r w:rsidR="00A60060">
        <w:rPr>
          <w:rStyle w:val="Hyperlink"/>
          <w:rFonts w:ascii="Times New Roman" w:hAnsi="Times New Roman"/>
          <w:color w:val="auto"/>
          <w:sz w:val="28"/>
          <w:szCs w:val="28"/>
          <w:u w:val="none"/>
        </w:rPr>
        <w:t>.</w:t>
      </w:r>
    </w:p>
    <w:p w14:paraId="47136B00" w14:textId="77777777" w:rsidR="0007462B" w:rsidRDefault="0007462B" w:rsidP="005D7DBB">
      <w:pPr>
        <w:widowControl w:val="0"/>
        <w:spacing w:after="0" w:line="240" w:lineRule="auto"/>
        <w:ind w:left="357" w:hanging="357"/>
        <w:jc w:val="both"/>
        <w:rPr>
          <w:rStyle w:val="Hyperlink"/>
          <w:rFonts w:ascii="Times New Roman" w:hAnsi="Times New Roman"/>
          <w:color w:val="auto"/>
          <w:sz w:val="28"/>
          <w:szCs w:val="28"/>
          <w:u w:val="none"/>
        </w:rPr>
      </w:pPr>
    </w:p>
    <w:p w14:paraId="47136B01" w14:textId="77777777" w:rsidR="001347E8" w:rsidRPr="0007462B" w:rsidRDefault="0007462B" w:rsidP="005D7DBB">
      <w:pPr>
        <w:widowControl w:val="0"/>
        <w:spacing w:after="0" w:line="240" w:lineRule="auto"/>
        <w:ind w:left="357" w:hanging="357"/>
        <w:jc w:val="both"/>
        <w:rPr>
          <w:rFonts w:ascii="Times New Roman" w:hAnsi="Times New Roman"/>
          <w:sz w:val="28"/>
          <w:szCs w:val="28"/>
        </w:rPr>
      </w:pPr>
      <w:r>
        <w:rPr>
          <w:rStyle w:val="Hyperlink"/>
          <w:rFonts w:ascii="Times New Roman" w:hAnsi="Times New Roman"/>
          <w:color w:val="auto"/>
          <w:sz w:val="28"/>
          <w:szCs w:val="28"/>
          <w:u w:val="none"/>
        </w:rPr>
        <w:t xml:space="preserve">5. </w:t>
      </w:r>
      <w:r w:rsidR="00BD4C7B" w:rsidRPr="0007462B">
        <w:rPr>
          <w:rFonts w:ascii="Times New Roman" w:hAnsi="Times New Roman"/>
          <w:sz w:val="28"/>
          <w:szCs w:val="28"/>
        </w:rPr>
        <w:t xml:space="preserve">Valdība apņemas personām, kuras atbilst </w:t>
      </w:r>
      <w:r w:rsidR="00736A9D" w:rsidRPr="0007462B">
        <w:rPr>
          <w:rFonts w:ascii="Times New Roman" w:hAnsi="Times New Roman"/>
          <w:sz w:val="28"/>
          <w:szCs w:val="28"/>
        </w:rPr>
        <w:t>Līgum</w:t>
      </w:r>
      <w:r w:rsidR="00A97B3C">
        <w:rPr>
          <w:rFonts w:ascii="Times New Roman" w:hAnsi="Times New Roman"/>
          <w:sz w:val="28"/>
          <w:szCs w:val="28"/>
        </w:rPr>
        <w:t>a</w:t>
      </w:r>
      <w:r w:rsidR="00736A9D" w:rsidRPr="0007462B">
        <w:rPr>
          <w:rFonts w:ascii="Times New Roman" w:hAnsi="Times New Roman"/>
          <w:sz w:val="28"/>
          <w:szCs w:val="28"/>
        </w:rPr>
        <w:t xml:space="preserve"> par izveidi </w:t>
      </w:r>
      <w:r w:rsidR="00BD4C7B" w:rsidRPr="0007462B">
        <w:rPr>
          <w:rFonts w:ascii="Times New Roman" w:hAnsi="Times New Roman"/>
          <w:sz w:val="28"/>
          <w:szCs w:val="28"/>
        </w:rPr>
        <w:t>1.pielikuma 4.panta</w:t>
      </w:r>
      <w:r w:rsidR="00EE679F">
        <w:rPr>
          <w:rFonts w:ascii="Times New Roman" w:hAnsi="Times New Roman"/>
          <w:sz w:val="28"/>
          <w:szCs w:val="28"/>
        </w:rPr>
        <w:t xml:space="preserve"> 7.punktam</w:t>
      </w:r>
      <w:r w:rsidR="00BD4C7B" w:rsidRPr="0007462B">
        <w:rPr>
          <w:rFonts w:ascii="Times New Roman" w:hAnsi="Times New Roman"/>
          <w:sz w:val="28"/>
          <w:szCs w:val="28"/>
        </w:rPr>
        <w:t xml:space="preserve">, tik ilgi, kamēr tās pilda darba pienākumus Sekretariātā, un ja tas ir nepieciešams, izsniegt Latvijas Republikas vīzu bez vīzas nodevas saskaņā ar </w:t>
      </w:r>
      <w:r w:rsidR="004E530D" w:rsidRPr="0007462B">
        <w:rPr>
          <w:rStyle w:val="Hyperlink"/>
          <w:rFonts w:ascii="Times New Roman" w:hAnsi="Times New Roman"/>
          <w:color w:val="auto"/>
          <w:sz w:val="28"/>
          <w:szCs w:val="28"/>
          <w:u w:val="none"/>
        </w:rPr>
        <w:t xml:space="preserve">Eiropas Parlamenta un Padomes 2009.gada 13.jūlija </w:t>
      </w:r>
      <w:r w:rsidR="00EE679F">
        <w:rPr>
          <w:rStyle w:val="Hyperlink"/>
          <w:rFonts w:ascii="Times New Roman" w:hAnsi="Times New Roman"/>
          <w:color w:val="auto"/>
          <w:sz w:val="28"/>
          <w:szCs w:val="28"/>
          <w:u w:val="none"/>
        </w:rPr>
        <w:t>r</w:t>
      </w:r>
      <w:r w:rsidR="004E530D" w:rsidRPr="0007462B">
        <w:rPr>
          <w:rStyle w:val="Hyperlink"/>
          <w:rFonts w:ascii="Times New Roman" w:hAnsi="Times New Roman"/>
          <w:color w:val="auto"/>
          <w:sz w:val="28"/>
          <w:szCs w:val="28"/>
          <w:u w:val="none"/>
        </w:rPr>
        <w:t>egulu (E</w:t>
      </w:r>
      <w:r w:rsidR="002940FC" w:rsidRPr="0007462B">
        <w:rPr>
          <w:rStyle w:val="Hyperlink"/>
          <w:rFonts w:ascii="Times New Roman" w:hAnsi="Times New Roman"/>
          <w:color w:val="auto"/>
          <w:sz w:val="28"/>
          <w:szCs w:val="28"/>
          <w:u w:val="none"/>
        </w:rPr>
        <w:t>K</w:t>
      </w:r>
      <w:r w:rsidR="004E530D" w:rsidRPr="0007462B">
        <w:rPr>
          <w:rStyle w:val="Hyperlink"/>
          <w:rFonts w:ascii="Times New Roman" w:hAnsi="Times New Roman"/>
          <w:color w:val="auto"/>
          <w:sz w:val="28"/>
          <w:szCs w:val="28"/>
          <w:u w:val="none"/>
        </w:rPr>
        <w:t>) Nr.810/2009, ar ko izveido Kopienas Vīzu kodeksu (Vīzu kodekss)</w:t>
      </w:r>
      <w:r w:rsidR="00BD4C7B" w:rsidRPr="0007462B">
        <w:rPr>
          <w:rFonts w:ascii="Times New Roman" w:hAnsi="Times New Roman"/>
          <w:sz w:val="28"/>
          <w:szCs w:val="28"/>
        </w:rPr>
        <w:t>.</w:t>
      </w:r>
    </w:p>
    <w:p w14:paraId="47136B02" w14:textId="77777777" w:rsidR="00697D19" w:rsidRPr="00A60060" w:rsidRDefault="00697D19" w:rsidP="005D7DBB">
      <w:pPr>
        <w:widowControl w:val="0"/>
        <w:spacing w:after="0" w:line="240" w:lineRule="auto"/>
        <w:jc w:val="both"/>
        <w:rPr>
          <w:rFonts w:ascii="Times New Roman" w:hAnsi="Times New Roman"/>
          <w:bCs/>
          <w:noProof/>
          <w:sz w:val="28"/>
          <w:szCs w:val="28"/>
        </w:rPr>
      </w:pPr>
    </w:p>
    <w:p w14:paraId="47136B03" w14:textId="77777777" w:rsidR="001347E8" w:rsidRPr="00A60060" w:rsidRDefault="00697D19" w:rsidP="005D7DBB">
      <w:pPr>
        <w:widowControl w:val="0"/>
        <w:spacing w:after="0" w:line="240" w:lineRule="auto"/>
        <w:jc w:val="center"/>
        <w:rPr>
          <w:rFonts w:ascii="Times New Roman" w:hAnsi="Times New Roman"/>
          <w:b/>
          <w:iCs/>
          <w:noProof/>
          <w:sz w:val="28"/>
          <w:szCs w:val="28"/>
        </w:rPr>
      </w:pPr>
      <w:r w:rsidRPr="00A60060">
        <w:rPr>
          <w:rFonts w:ascii="Times New Roman" w:hAnsi="Times New Roman"/>
          <w:b/>
          <w:iCs/>
          <w:sz w:val="28"/>
          <w:szCs w:val="28"/>
        </w:rPr>
        <w:t>VII pants</w:t>
      </w:r>
    </w:p>
    <w:p w14:paraId="47136B04" w14:textId="77777777" w:rsidR="001347E8" w:rsidRDefault="00697D19" w:rsidP="005D7DBB">
      <w:pPr>
        <w:widowControl w:val="0"/>
        <w:spacing w:after="0" w:line="240" w:lineRule="auto"/>
        <w:jc w:val="center"/>
        <w:rPr>
          <w:rFonts w:ascii="Times New Roman" w:hAnsi="Times New Roman"/>
          <w:bCs/>
          <w:i/>
          <w:noProof/>
          <w:sz w:val="28"/>
          <w:szCs w:val="28"/>
        </w:rPr>
      </w:pPr>
      <w:r w:rsidRPr="00A60060">
        <w:rPr>
          <w:rFonts w:ascii="Times New Roman" w:hAnsi="Times New Roman"/>
          <w:bCs/>
          <w:i/>
          <w:sz w:val="28"/>
          <w:szCs w:val="28"/>
        </w:rPr>
        <w:t>Pa</w:t>
      </w:r>
      <w:r w:rsidRPr="00A60060">
        <w:rPr>
          <w:rFonts w:ascii="Times New Roman" w:hAnsi="Times New Roman"/>
          <w:bCs/>
          <w:i/>
          <w:noProof/>
          <w:sz w:val="28"/>
          <w:szCs w:val="28"/>
        </w:rPr>
        <w:t>z</w:t>
      </w:r>
      <w:r w:rsidRPr="00B6273D">
        <w:rPr>
          <w:rFonts w:ascii="Times New Roman" w:hAnsi="Times New Roman"/>
          <w:bCs/>
          <w:i/>
          <w:sz w:val="28"/>
          <w:szCs w:val="28"/>
        </w:rPr>
        <w:t>iņojums par iecelšanu</w:t>
      </w:r>
      <w:r w:rsidR="00156A85">
        <w:rPr>
          <w:rFonts w:ascii="Times New Roman" w:hAnsi="Times New Roman"/>
          <w:bCs/>
          <w:i/>
          <w:sz w:val="28"/>
          <w:szCs w:val="28"/>
        </w:rPr>
        <w:t xml:space="preserve">, </w:t>
      </w:r>
      <w:r w:rsidR="00A60060" w:rsidRPr="00A60060">
        <w:rPr>
          <w:rFonts w:ascii="Times New Roman" w:hAnsi="Times New Roman"/>
          <w:bCs/>
          <w:i/>
          <w:sz w:val="28"/>
          <w:szCs w:val="28"/>
        </w:rPr>
        <w:t>personas apliecības</w:t>
      </w:r>
    </w:p>
    <w:p w14:paraId="47136B05" w14:textId="77777777" w:rsidR="001347E8" w:rsidRDefault="001347E8" w:rsidP="005D7DBB">
      <w:pPr>
        <w:widowControl w:val="0"/>
        <w:spacing w:after="0" w:line="240" w:lineRule="auto"/>
        <w:jc w:val="both"/>
        <w:rPr>
          <w:rFonts w:ascii="Times New Roman" w:hAnsi="Times New Roman"/>
          <w:bCs/>
          <w:i/>
          <w:noProof/>
          <w:sz w:val="28"/>
          <w:szCs w:val="28"/>
          <w:lang w:val="en-US"/>
        </w:rPr>
      </w:pPr>
    </w:p>
    <w:p w14:paraId="47136B06" w14:textId="77777777" w:rsidR="001347E8" w:rsidRDefault="00BD4C7B" w:rsidP="005D7DBB">
      <w:pPr>
        <w:pStyle w:val="ListParagraph"/>
        <w:widowControl w:val="0"/>
        <w:numPr>
          <w:ilvl w:val="0"/>
          <w:numId w:val="31"/>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Sekretariāts informē Latvijas Republikas Ārlietu ministriju par laiku, kad </w:t>
      </w:r>
      <w:r w:rsidR="001347E8">
        <w:rPr>
          <w:rFonts w:ascii="Times New Roman" w:hAnsi="Times New Roman"/>
          <w:sz w:val="28"/>
          <w:szCs w:val="28"/>
        </w:rPr>
        <w:t>P</w:t>
      </w:r>
      <w:r w:rsidRPr="00BD4C7B">
        <w:rPr>
          <w:rFonts w:ascii="Times New Roman" w:hAnsi="Times New Roman"/>
          <w:sz w:val="28"/>
          <w:szCs w:val="28"/>
        </w:rPr>
        <w:t>astāvīgais personāls sāk pildīt savus pienākumus vai atkāpjas no tiem.</w:t>
      </w:r>
    </w:p>
    <w:p w14:paraId="47136B07" w14:textId="77777777" w:rsidR="001347E8" w:rsidRDefault="001347E8" w:rsidP="005D7DBB">
      <w:pPr>
        <w:widowControl w:val="0"/>
        <w:spacing w:after="0" w:line="240" w:lineRule="auto"/>
        <w:ind w:left="357" w:hanging="357"/>
        <w:jc w:val="both"/>
        <w:rPr>
          <w:rFonts w:ascii="Times New Roman" w:hAnsi="Times New Roman"/>
          <w:noProof/>
          <w:sz w:val="28"/>
          <w:szCs w:val="28"/>
          <w:lang w:val="en-US"/>
        </w:rPr>
      </w:pPr>
    </w:p>
    <w:p w14:paraId="47136B08" w14:textId="77777777" w:rsidR="001347E8" w:rsidRDefault="00BD4C7B" w:rsidP="005D7DBB">
      <w:pPr>
        <w:pStyle w:val="ListParagraph"/>
        <w:widowControl w:val="0"/>
        <w:numPr>
          <w:ilvl w:val="0"/>
          <w:numId w:val="31"/>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Latvijas Republikas Ārlietu ministrija Sekretariāta vadītājam izsniedz speciālo personas apliecību, kas apliecina attiecīgās personas amatu un statusu.</w:t>
      </w:r>
    </w:p>
    <w:p w14:paraId="47136B09" w14:textId="77777777" w:rsidR="00697D19" w:rsidRPr="00B6273D" w:rsidRDefault="00697D19" w:rsidP="005D7DBB">
      <w:pPr>
        <w:widowControl w:val="0"/>
        <w:spacing w:after="0" w:line="240" w:lineRule="auto"/>
        <w:jc w:val="both"/>
        <w:rPr>
          <w:rFonts w:ascii="Times New Roman" w:hAnsi="Times New Roman"/>
          <w:noProof/>
          <w:sz w:val="28"/>
          <w:szCs w:val="28"/>
          <w:lang w:val="en-US"/>
        </w:rPr>
      </w:pPr>
    </w:p>
    <w:p w14:paraId="47136B0A" w14:textId="77777777" w:rsidR="00697D19" w:rsidRPr="00B6273D"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lastRenderedPageBreak/>
        <w:t xml:space="preserve">3. </w:t>
      </w:r>
      <w:r w:rsidR="00A60060" w:rsidRPr="00A60060">
        <w:rPr>
          <w:rFonts w:ascii="Times New Roman" w:hAnsi="Times New Roman"/>
          <w:sz w:val="28"/>
          <w:szCs w:val="28"/>
        </w:rPr>
        <w:t xml:space="preserve">Latvijas Republikas Ārlietu ministrija Pastāvīgajam personālam un </w:t>
      </w:r>
      <w:r w:rsidR="004675BD">
        <w:rPr>
          <w:rFonts w:ascii="Times New Roman" w:hAnsi="Times New Roman"/>
          <w:sz w:val="28"/>
          <w:szCs w:val="28"/>
        </w:rPr>
        <w:t>Ģ</w:t>
      </w:r>
      <w:r w:rsidR="00A60060" w:rsidRPr="00A60060">
        <w:rPr>
          <w:rFonts w:ascii="Times New Roman" w:hAnsi="Times New Roman"/>
          <w:sz w:val="28"/>
          <w:szCs w:val="28"/>
        </w:rPr>
        <w:t>imenes locekļiem, ja tie nav Latvijas Republikas pastāvīgie iedzīvotāji, izsniedz speciālās personas apliecības, kas apliecina attiecīgās personas amatu un statusu</w:t>
      </w:r>
      <w:r w:rsidR="00A60060">
        <w:rPr>
          <w:rFonts w:ascii="Times New Roman" w:hAnsi="Times New Roman"/>
          <w:sz w:val="28"/>
          <w:szCs w:val="28"/>
        </w:rPr>
        <w:t xml:space="preserve">. </w:t>
      </w:r>
    </w:p>
    <w:p w14:paraId="47136B0B" w14:textId="77777777" w:rsidR="001347E8" w:rsidRDefault="001347E8" w:rsidP="005D7DBB">
      <w:pPr>
        <w:widowControl w:val="0"/>
        <w:spacing w:after="0" w:line="240" w:lineRule="auto"/>
        <w:jc w:val="both"/>
        <w:rPr>
          <w:rFonts w:ascii="Times New Roman" w:hAnsi="Times New Roman"/>
          <w:noProof/>
          <w:sz w:val="28"/>
          <w:szCs w:val="28"/>
          <w:lang w:val="en-US"/>
        </w:rPr>
      </w:pPr>
    </w:p>
    <w:p w14:paraId="47136B0C"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4.</w:t>
      </w:r>
      <w:r w:rsidR="000018DC">
        <w:rPr>
          <w:rFonts w:ascii="Times New Roman" w:hAnsi="Times New Roman"/>
          <w:sz w:val="28"/>
          <w:szCs w:val="28"/>
        </w:rPr>
        <w:t>  </w:t>
      </w:r>
      <w:r w:rsidRPr="00B6273D">
        <w:rPr>
          <w:rFonts w:ascii="Times New Roman" w:hAnsi="Times New Roman"/>
          <w:sz w:val="28"/>
          <w:szCs w:val="28"/>
        </w:rPr>
        <w:t xml:space="preserve">Izceļojošo </w:t>
      </w:r>
      <w:r w:rsidR="001347E8">
        <w:rPr>
          <w:rFonts w:ascii="Times New Roman" w:hAnsi="Times New Roman"/>
          <w:sz w:val="28"/>
          <w:szCs w:val="28"/>
        </w:rPr>
        <w:t>P</w:t>
      </w:r>
      <w:r w:rsidRPr="00B6273D">
        <w:rPr>
          <w:rFonts w:ascii="Times New Roman" w:hAnsi="Times New Roman"/>
          <w:sz w:val="28"/>
          <w:szCs w:val="28"/>
        </w:rPr>
        <w:t xml:space="preserve">astāvīgā personāla un </w:t>
      </w:r>
      <w:r w:rsidR="004675BD">
        <w:rPr>
          <w:rFonts w:ascii="Times New Roman" w:hAnsi="Times New Roman"/>
          <w:sz w:val="28"/>
          <w:szCs w:val="28"/>
        </w:rPr>
        <w:t>Ģ</w:t>
      </w:r>
      <w:r w:rsidRPr="00B6273D">
        <w:rPr>
          <w:rFonts w:ascii="Times New Roman" w:hAnsi="Times New Roman"/>
          <w:sz w:val="28"/>
          <w:szCs w:val="28"/>
        </w:rPr>
        <w:t xml:space="preserve">imenes locekļu personas apliecības Sekretariāts </w:t>
      </w:r>
      <w:r w:rsidR="001347E8">
        <w:rPr>
          <w:rFonts w:ascii="Times New Roman" w:hAnsi="Times New Roman"/>
          <w:sz w:val="28"/>
          <w:szCs w:val="28"/>
        </w:rPr>
        <w:t>nodod</w:t>
      </w:r>
      <w:r w:rsidR="00890907">
        <w:rPr>
          <w:rFonts w:ascii="Times New Roman" w:hAnsi="Times New Roman"/>
          <w:sz w:val="28"/>
          <w:szCs w:val="28"/>
        </w:rPr>
        <w:t xml:space="preserve"> </w:t>
      </w:r>
      <w:r w:rsidRPr="00B6273D">
        <w:rPr>
          <w:rFonts w:ascii="Times New Roman" w:hAnsi="Times New Roman"/>
          <w:sz w:val="28"/>
          <w:szCs w:val="28"/>
        </w:rPr>
        <w:t xml:space="preserve">Latvijas Republikas Ārlietu ministrijai </w:t>
      </w:r>
      <w:r w:rsidR="001347E8">
        <w:rPr>
          <w:rFonts w:ascii="Times New Roman" w:hAnsi="Times New Roman"/>
          <w:sz w:val="28"/>
          <w:szCs w:val="28"/>
        </w:rPr>
        <w:t xml:space="preserve">vienas </w:t>
      </w:r>
      <w:r w:rsidRPr="00B6273D">
        <w:rPr>
          <w:rFonts w:ascii="Times New Roman" w:hAnsi="Times New Roman"/>
          <w:sz w:val="28"/>
          <w:szCs w:val="28"/>
        </w:rPr>
        <w:t xml:space="preserve">nedēļas laikā pēc šo personu galīgās izceļošanas no Latvijas Republikas vai viņu amata </w:t>
      </w:r>
      <w:r w:rsidR="001347E8">
        <w:rPr>
          <w:rFonts w:ascii="Times New Roman" w:hAnsi="Times New Roman"/>
          <w:sz w:val="28"/>
          <w:szCs w:val="28"/>
        </w:rPr>
        <w:t>pienākumu</w:t>
      </w:r>
      <w:r w:rsidR="00890907">
        <w:rPr>
          <w:rFonts w:ascii="Times New Roman" w:hAnsi="Times New Roman"/>
          <w:sz w:val="28"/>
          <w:szCs w:val="28"/>
        </w:rPr>
        <w:t xml:space="preserve"> </w:t>
      </w:r>
      <w:r w:rsidRPr="00B6273D">
        <w:rPr>
          <w:rFonts w:ascii="Times New Roman" w:hAnsi="Times New Roman"/>
          <w:sz w:val="28"/>
          <w:szCs w:val="28"/>
        </w:rPr>
        <w:t>pildīšanas beig</w:t>
      </w:r>
      <w:r w:rsidR="001347E8">
        <w:rPr>
          <w:rFonts w:ascii="Times New Roman" w:hAnsi="Times New Roman"/>
          <w:sz w:val="28"/>
          <w:szCs w:val="28"/>
        </w:rPr>
        <w:t>ām</w:t>
      </w:r>
      <w:r w:rsidRPr="00B6273D">
        <w:rPr>
          <w:rFonts w:ascii="Times New Roman" w:hAnsi="Times New Roman"/>
          <w:sz w:val="28"/>
          <w:szCs w:val="28"/>
        </w:rPr>
        <w:t xml:space="preserve">. Latvijas Republikas Ārlietu ministrija var aizkavēt personas apliecību izsniegšanu jaunajam darbiniekam, kamēr iepriekšējais darbinieks un tā </w:t>
      </w:r>
      <w:r w:rsidR="00EE679F">
        <w:rPr>
          <w:rFonts w:ascii="Times New Roman" w:hAnsi="Times New Roman"/>
          <w:sz w:val="28"/>
          <w:szCs w:val="28"/>
        </w:rPr>
        <w:t>Ģ</w:t>
      </w:r>
      <w:r w:rsidRPr="00B6273D">
        <w:rPr>
          <w:rFonts w:ascii="Times New Roman" w:hAnsi="Times New Roman"/>
          <w:sz w:val="28"/>
          <w:szCs w:val="28"/>
        </w:rPr>
        <w:t>imenes locekļi nav atdevuši savas personas apliecības.</w:t>
      </w:r>
    </w:p>
    <w:p w14:paraId="47136B0D" w14:textId="77777777" w:rsidR="00A52186" w:rsidRDefault="00A52186" w:rsidP="005D7DBB">
      <w:pPr>
        <w:widowControl w:val="0"/>
        <w:spacing w:after="0" w:line="240" w:lineRule="auto"/>
        <w:jc w:val="both"/>
        <w:rPr>
          <w:rFonts w:ascii="Times New Roman" w:hAnsi="Times New Roman"/>
          <w:bCs/>
          <w:noProof/>
          <w:sz w:val="28"/>
          <w:szCs w:val="28"/>
        </w:rPr>
      </w:pPr>
    </w:p>
    <w:p w14:paraId="47136B0E"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VIII pants</w:t>
      </w:r>
    </w:p>
    <w:p w14:paraId="47136B0F"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Pastāvīgais personāls</w:t>
      </w:r>
    </w:p>
    <w:p w14:paraId="47136B10" w14:textId="77777777" w:rsidR="001347E8" w:rsidRDefault="001347E8" w:rsidP="005D7DBB">
      <w:pPr>
        <w:widowControl w:val="0"/>
        <w:spacing w:after="0" w:line="240" w:lineRule="auto"/>
        <w:jc w:val="both"/>
        <w:rPr>
          <w:rFonts w:ascii="Times New Roman" w:hAnsi="Times New Roman"/>
          <w:noProof/>
          <w:sz w:val="28"/>
          <w:szCs w:val="28"/>
        </w:rPr>
      </w:pPr>
    </w:p>
    <w:p w14:paraId="47136B11"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 Saskaņā ar Līguma par izveidi 3.panta</w:t>
      </w:r>
      <w:r w:rsidR="00EE679F">
        <w:rPr>
          <w:rFonts w:ascii="Times New Roman" w:hAnsi="Times New Roman"/>
          <w:sz w:val="28"/>
          <w:szCs w:val="28"/>
        </w:rPr>
        <w:t xml:space="preserve"> 2.punktu </w:t>
      </w:r>
      <w:r w:rsidR="001347E8">
        <w:rPr>
          <w:rFonts w:ascii="Times New Roman" w:hAnsi="Times New Roman"/>
          <w:sz w:val="28"/>
          <w:szCs w:val="28"/>
        </w:rPr>
        <w:t>P</w:t>
      </w:r>
      <w:r w:rsidR="001347E8" w:rsidRPr="00B6273D">
        <w:rPr>
          <w:rFonts w:ascii="Times New Roman" w:hAnsi="Times New Roman"/>
          <w:sz w:val="28"/>
          <w:szCs w:val="28"/>
        </w:rPr>
        <w:t>astāvīg</w:t>
      </w:r>
      <w:r w:rsidR="000E47D5">
        <w:rPr>
          <w:rFonts w:ascii="Times New Roman" w:hAnsi="Times New Roman"/>
          <w:sz w:val="28"/>
          <w:szCs w:val="28"/>
        </w:rPr>
        <w:t>ais</w:t>
      </w:r>
      <w:r w:rsidR="002663B2">
        <w:rPr>
          <w:rFonts w:ascii="Times New Roman" w:hAnsi="Times New Roman"/>
          <w:sz w:val="28"/>
          <w:szCs w:val="28"/>
        </w:rPr>
        <w:t xml:space="preserve"> </w:t>
      </w:r>
      <w:r w:rsidRPr="00B6273D">
        <w:rPr>
          <w:rFonts w:ascii="Times New Roman" w:hAnsi="Times New Roman"/>
          <w:sz w:val="28"/>
          <w:szCs w:val="28"/>
        </w:rPr>
        <w:t>personāl</w:t>
      </w:r>
      <w:r w:rsidR="000E47D5">
        <w:rPr>
          <w:rFonts w:ascii="Times New Roman" w:hAnsi="Times New Roman"/>
          <w:sz w:val="28"/>
          <w:szCs w:val="28"/>
        </w:rPr>
        <w:t>s</w:t>
      </w:r>
      <w:r w:rsidRPr="00B6273D">
        <w:rPr>
          <w:rFonts w:ascii="Times New Roman" w:hAnsi="Times New Roman"/>
          <w:sz w:val="28"/>
          <w:szCs w:val="28"/>
        </w:rPr>
        <w:t>, kuri nav Latvijas pilsoņi, ir tiesīgi uz:</w:t>
      </w:r>
    </w:p>
    <w:p w14:paraId="47136B12" w14:textId="77777777" w:rsidR="001347E8" w:rsidRPr="001347E8" w:rsidRDefault="004E530D" w:rsidP="005D7DBB">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imunitāti pret jebkādu tiesvedību attiecībā uz mutvārdu vai rakstveida paziņojumiem, ko minētie locekļi ir snieguši, īstenojot savas amatpersonas pilnvaras, un pasākumiem, ko tie īstenojuši šajā statusā. Minēto imunitāti turpina piemērot, kad attiecīgās personas ir atstājušas Sekretariāta dienestu;</w:t>
      </w:r>
    </w:p>
    <w:p w14:paraId="47136B13" w14:textId="77777777" w:rsidR="001347E8" w:rsidRPr="001347E8" w:rsidRDefault="004E530D" w:rsidP="005D7DBB">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neaizskaramību attiecībā uz visiem dokumentiem, manuskriptiem, informāciju par datorizētas informācijas uzkrāšanu un izguvi, ierakstiem, fotogrāfijām un filmām, kas saistītas ar Sekretariāta darbību;</w:t>
      </w:r>
    </w:p>
    <w:p w14:paraId="47136B14" w14:textId="77777777" w:rsidR="001347E8" w:rsidRPr="001347E8" w:rsidRDefault="004E530D" w:rsidP="005D7DBB">
      <w:pPr>
        <w:pStyle w:val="ListParagraph"/>
        <w:widowControl w:val="0"/>
        <w:numPr>
          <w:ilvl w:val="0"/>
          <w:numId w:val="32"/>
        </w:numPr>
        <w:spacing w:after="0" w:line="240" w:lineRule="auto"/>
        <w:jc w:val="both"/>
        <w:rPr>
          <w:noProof/>
        </w:rPr>
      </w:pPr>
      <w:r w:rsidRPr="001347E8">
        <w:rPr>
          <w:rFonts w:ascii="Times New Roman" w:hAnsi="Times New Roman"/>
          <w:sz w:val="28"/>
          <w:szCs w:val="28"/>
        </w:rPr>
        <w:t xml:space="preserve">personīgiem atbrīvojumiem sev un </w:t>
      </w:r>
      <w:r w:rsidR="004675BD">
        <w:rPr>
          <w:rFonts w:ascii="Times New Roman" w:hAnsi="Times New Roman"/>
          <w:sz w:val="28"/>
          <w:szCs w:val="28"/>
        </w:rPr>
        <w:t>Ģ</w:t>
      </w:r>
      <w:r w:rsidR="004675BD" w:rsidRPr="001347E8">
        <w:rPr>
          <w:rFonts w:ascii="Times New Roman" w:hAnsi="Times New Roman"/>
          <w:sz w:val="28"/>
          <w:szCs w:val="28"/>
        </w:rPr>
        <w:t xml:space="preserve">imenes </w:t>
      </w:r>
      <w:r w:rsidRPr="001347E8">
        <w:rPr>
          <w:rFonts w:ascii="Times New Roman" w:hAnsi="Times New Roman"/>
          <w:sz w:val="28"/>
          <w:szCs w:val="28"/>
        </w:rPr>
        <w:t>locekļiem no imigrācijas ierobežojumiem un noteikumiem attiecībā uz ārzemnieku reģistrāciju;</w:t>
      </w:r>
    </w:p>
    <w:p w14:paraId="47136B15" w14:textId="77777777" w:rsidR="001347E8" w:rsidRPr="001347E8" w:rsidRDefault="004E530D" w:rsidP="005D7DBB">
      <w:pPr>
        <w:pStyle w:val="ListParagraph"/>
        <w:widowControl w:val="0"/>
        <w:numPr>
          <w:ilvl w:val="0"/>
          <w:numId w:val="32"/>
        </w:numPr>
        <w:spacing w:after="0" w:line="240" w:lineRule="auto"/>
        <w:jc w:val="both"/>
        <w:rPr>
          <w:noProof/>
        </w:rPr>
      </w:pPr>
      <w:r w:rsidRPr="001347E8">
        <w:rPr>
          <w:rFonts w:ascii="Times New Roman" w:hAnsi="Times New Roman"/>
          <w:sz w:val="28"/>
          <w:szCs w:val="28"/>
        </w:rPr>
        <w:t xml:space="preserve">tādām pašām valūtas maiņas privilēģijām, kādas piešķir amatpersonām, kuras ieņem atbilstošus amatus diplomātiskajās pārstāvniecībās. Jo īpaši </w:t>
      </w:r>
      <w:r w:rsidR="001347E8">
        <w:rPr>
          <w:rFonts w:ascii="Times New Roman" w:hAnsi="Times New Roman"/>
          <w:sz w:val="28"/>
          <w:szCs w:val="28"/>
        </w:rPr>
        <w:t>P</w:t>
      </w:r>
      <w:r w:rsidR="001347E8" w:rsidRPr="001347E8">
        <w:rPr>
          <w:rFonts w:ascii="Times New Roman" w:hAnsi="Times New Roman"/>
          <w:sz w:val="28"/>
          <w:szCs w:val="28"/>
        </w:rPr>
        <w:t>astāvīg</w:t>
      </w:r>
      <w:r w:rsidR="000E47D5">
        <w:rPr>
          <w:rFonts w:ascii="Times New Roman" w:hAnsi="Times New Roman"/>
          <w:sz w:val="28"/>
          <w:szCs w:val="28"/>
        </w:rPr>
        <w:t>ajam</w:t>
      </w:r>
      <w:r w:rsidR="00464816">
        <w:rPr>
          <w:rFonts w:ascii="Times New Roman" w:hAnsi="Times New Roman"/>
          <w:sz w:val="28"/>
          <w:szCs w:val="28"/>
        </w:rPr>
        <w:t xml:space="preserve"> </w:t>
      </w:r>
      <w:r w:rsidRPr="001347E8">
        <w:rPr>
          <w:rFonts w:ascii="Times New Roman" w:hAnsi="Times New Roman"/>
          <w:sz w:val="28"/>
          <w:szCs w:val="28"/>
        </w:rPr>
        <w:t>personāla</w:t>
      </w:r>
      <w:r w:rsidR="000E47D5">
        <w:rPr>
          <w:rFonts w:ascii="Times New Roman" w:hAnsi="Times New Roman"/>
          <w:sz w:val="28"/>
          <w:szCs w:val="28"/>
        </w:rPr>
        <w:t>m</w:t>
      </w:r>
      <w:r w:rsidRPr="001347E8">
        <w:rPr>
          <w:rFonts w:ascii="Times New Roman" w:hAnsi="Times New Roman"/>
          <w:sz w:val="28"/>
          <w:szCs w:val="28"/>
        </w:rPr>
        <w:t>, pārtraucot darbu Sekretariātā Latvijas Republikā, ir tiesības likumīgi un netraucēti pārskaitīt naudu no Latvijas Republikas tajā pašā valūtā un tādā pašā apmērā, kādā tā ievesta Latvijas Republikā, kopā ar citu naudu, attiecībā uz kuru viņi var pierādīt tās esamību to tiesiskā valdījumā;</w:t>
      </w:r>
    </w:p>
    <w:p w14:paraId="47136B16" w14:textId="77777777" w:rsidR="001347E8" w:rsidRPr="00234671" w:rsidRDefault="004E530D" w:rsidP="005D7DBB">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 xml:space="preserve">tādu pašu aizsardzību un repatriācijas iespējām sev un </w:t>
      </w:r>
      <w:r w:rsidR="004675BD">
        <w:rPr>
          <w:rFonts w:ascii="Times New Roman" w:hAnsi="Times New Roman"/>
          <w:sz w:val="28"/>
          <w:szCs w:val="28"/>
        </w:rPr>
        <w:t>Ģ</w:t>
      </w:r>
      <w:r w:rsidRPr="001347E8">
        <w:rPr>
          <w:rFonts w:ascii="Times New Roman" w:hAnsi="Times New Roman"/>
          <w:sz w:val="28"/>
          <w:szCs w:val="28"/>
        </w:rPr>
        <w:t>imenes locekļiem, kādas starptautisko krīžu laikā piešķir amatpersonām, kuras ieņem atbilstošus amatus diplomātiskajās pārstāvniecībās;</w:t>
      </w:r>
    </w:p>
    <w:p w14:paraId="47136B17" w14:textId="77777777" w:rsidR="001347E8" w:rsidRPr="001347E8" w:rsidRDefault="00745A98" w:rsidP="005D7DBB">
      <w:pPr>
        <w:pStyle w:val="ListParagraph"/>
        <w:widowControl w:val="0"/>
        <w:numPr>
          <w:ilvl w:val="0"/>
          <w:numId w:val="32"/>
        </w:numPr>
        <w:spacing w:after="0" w:line="240" w:lineRule="auto"/>
        <w:jc w:val="both"/>
        <w:rPr>
          <w:rFonts w:ascii="Times New Roman" w:hAnsi="Times New Roman"/>
          <w:noProof/>
          <w:sz w:val="28"/>
          <w:szCs w:val="28"/>
        </w:rPr>
      </w:pPr>
      <w:r w:rsidRPr="00745A98">
        <w:rPr>
          <w:rFonts w:ascii="Times New Roman" w:hAnsi="Times New Roman"/>
          <w:sz w:val="28"/>
          <w:szCs w:val="28"/>
        </w:rPr>
        <w:t>mēbeļu un personisko mantu, tostarp viena mehāniskā transportlīdzekļa ievešanu, bez nodokļiem, kad viņi pirmo reizi uzsāk pildīt amata pienākumus attiecīgajā valstī; ievešanu var veikt vienā vai vairākos sūtījumos</w:t>
      </w:r>
      <w:r w:rsidR="004E530D" w:rsidRPr="001347E8">
        <w:rPr>
          <w:rFonts w:ascii="Times New Roman" w:hAnsi="Times New Roman"/>
          <w:sz w:val="28"/>
          <w:szCs w:val="28"/>
        </w:rPr>
        <w:t>.</w:t>
      </w:r>
    </w:p>
    <w:p w14:paraId="47136B18" w14:textId="77777777" w:rsidR="001347E8" w:rsidRDefault="001347E8" w:rsidP="005D7DBB">
      <w:pPr>
        <w:widowControl w:val="0"/>
        <w:spacing w:after="0" w:line="240" w:lineRule="auto"/>
        <w:jc w:val="both"/>
        <w:rPr>
          <w:rFonts w:ascii="Times New Roman" w:hAnsi="Times New Roman"/>
          <w:noProof/>
          <w:sz w:val="28"/>
          <w:szCs w:val="28"/>
        </w:rPr>
      </w:pPr>
    </w:p>
    <w:p w14:paraId="47136B19" w14:textId="77777777" w:rsidR="001347E8" w:rsidRDefault="004E530D" w:rsidP="005D7DBB">
      <w:pPr>
        <w:widowControl w:val="0"/>
        <w:spacing w:after="0" w:line="240" w:lineRule="auto"/>
        <w:ind w:left="357" w:hanging="357"/>
        <w:jc w:val="both"/>
        <w:rPr>
          <w:rFonts w:ascii="Times New Roman" w:hAnsi="Times New Roman"/>
          <w:sz w:val="28"/>
          <w:szCs w:val="28"/>
        </w:rPr>
      </w:pPr>
      <w:r w:rsidRPr="00B6273D">
        <w:rPr>
          <w:rFonts w:ascii="Times New Roman" w:hAnsi="Times New Roman"/>
          <w:sz w:val="28"/>
          <w:szCs w:val="28"/>
        </w:rPr>
        <w:t>2</w:t>
      </w:r>
      <w:r w:rsidR="0037263B" w:rsidRPr="00B6273D">
        <w:rPr>
          <w:rFonts w:ascii="Times New Roman" w:hAnsi="Times New Roman"/>
          <w:sz w:val="28"/>
          <w:szCs w:val="28"/>
        </w:rPr>
        <w:t>.</w:t>
      </w:r>
      <w:r w:rsidR="00A52186">
        <w:rPr>
          <w:rFonts w:ascii="Times New Roman" w:hAnsi="Times New Roman"/>
          <w:sz w:val="28"/>
          <w:szCs w:val="28"/>
        </w:rPr>
        <w:tab/>
      </w:r>
      <w:r w:rsidRPr="00B6273D">
        <w:rPr>
          <w:rFonts w:ascii="Times New Roman" w:hAnsi="Times New Roman"/>
          <w:sz w:val="28"/>
          <w:szCs w:val="28"/>
        </w:rPr>
        <w:t xml:space="preserve">Papildus šā panta </w:t>
      </w:r>
      <w:r w:rsidR="00736A9D">
        <w:rPr>
          <w:rFonts w:ascii="Times New Roman" w:hAnsi="Times New Roman"/>
          <w:sz w:val="28"/>
          <w:szCs w:val="28"/>
        </w:rPr>
        <w:t>pirmajā daļā</w:t>
      </w:r>
      <w:r w:rsidRPr="00B6273D">
        <w:rPr>
          <w:rFonts w:ascii="Times New Roman" w:hAnsi="Times New Roman"/>
          <w:sz w:val="28"/>
          <w:szCs w:val="28"/>
        </w:rPr>
        <w:t xml:space="preserve"> norādītajai imunitātei un privilēģijām </w:t>
      </w:r>
      <w:r w:rsidR="00736A9D">
        <w:rPr>
          <w:rFonts w:ascii="Times New Roman" w:hAnsi="Times New Roman"/>
          <w:sz w:val="28"/>
          <w:szCs w:val="28"/>
        </w:rPr>
        <w:lastRenderedPageBreak/>
        <w:t>P</w:t>
      </w:r>
      <w:r w:rsidR="00736A9D" w:rsidRPr="00B6273D">
        <w:rPr>
          <w:rFonts w:ascii="Times New Roman" w:hAnsi="Times New Roman"/>
          <w:sz w:val="28"/>
          <w:szCs w:val="28"/>
        </w:rPr>
        <w:t>astāvīg</w:t>
      </w:r>
      <w:r w:rsidR="00753705">
        <w:rPr>
          <w:rFonts w:ascii="Times New Roman" w:hAnsi="Times New Roman"/>
          <w:sz w:val="28"/>
          <w:szCs w:val="28"/>
        </w:rPr>
        <w:t>ajam</w:t>
      </w:r>
      <w:r w:rsidR="00464816">
        <w:rPr>
          <w:rFonts w:ascii="Times New Roman" w:hAnsi="Times New Roman"/>
          <w:sz w:val="28"/>
          <w:szCs w:val="28"/>
        </w:rPr>
        <w:t xml:space="preserve"> </w:t>
      </w:r>
      <w:r w:rsidRPr="00B6273D">
        <w:rPr>
          <w:rFonts w:ascii="Times New Roman" w:hAnsi="Times New Roman"/>
          <w:sz w:val="28"/>
          <w:szCs w:val="28"/>
        </w:rPr>
        <w:t>personāla</w:t>
      </w:r>
      <w:r w:rsidR="00753705">
        <w:rPr>
          <w:rFonts w:ascii="Times New Roman" w:hAnsi="Times New Roman"/>
          <w:sz w:val="28"/>
          <w:szCs w:val="28"/>
        </w:rPr>
        <w:t>m</w:t>
      </w:r>
      <w:r w:rsidRPr="00B6273D">
        <w:rPr>
          <w:rFonts w:ascii="Times New Roman" w:hAnsi="Times New Roman"/>
          <w:sz w:val="28"/>
          <w:szCs w:val="28"/>
        </w:rPr>
        <w:t xml:space="preserve"> kopā ar </w:t>
      </w:r>
      <w:r w:rsidR="004675BD">
        <w:rPr>
          <w:rFonts w:ascii="Times New Roman" w:hAnsi="Times New Roman"/>
          <w:sz w:val="28"/>
          <w:szCs w:val="28"/>
        </w:rPr>
        <w:t>Ģ</w:t>
      </w:r>
      <w:r w:rsidRPr="00B6273D">
        <w:rPr>
          <w:rFonts w:ascii="Times New Roman" w:hAnsi="Times New Roman"/>
          <w:sz w:val="28"/>
          <w:szCs w:val="28"/>
        </w:rPr>
        <w:t xml:space="preserve">imenes locekļiem, ciktāl viņš nav Latvijas pilsonis vai Latvijas Republikas pastāvīgais iedzīvotājs, kad viņu ieceļ amatā, </w:t>
      </w:r>
      <w:r w:rsidR="00A60060" w:rsidRPr="00A60060">
        <w:rPr>
          <w:rFonts w:ascii="Times New Roman" w:hAnsi="Times New Roman"/>
          <w:sz w:val="28"/>
          <w:szCs w:val="28"/>
        </w:rPr>
        <w:t xml:space="preserve">tiek piešķirtas tādas privilēģijas un imunitātes, pielīdzināmas tām, kādas parasti piešķir </w:t>
      </w:r>
      <w:r w:rsidRPr="00B6273D">
        <w:rPr>
          <w:rFonts w:ascii="Times New Roman" w:hAnsi="Times New Roman"/>
          <w:sz w:val="28"/>
          <w:szCs w:val="28"/>
        </w:rPr>
        <w:t>saskaņā ar 1961.gada 18.aprīļa Vīnes konvenciju par di</w:t>
      </w:r>
      <w:r w:rsidR="00870F97">
        <w:rPr>
          <w:rFonts w:ascii="Times New Roman" w:hAnsi="Times New Roman"/>
          <w:sz w:val="28"/>
          <w:szCs w:val="28"/>
        </w:rPr>
        <w:t>plomātiskajiem sakariem. Tomēr P</w:t>
      </w:r>
      <w:r w:rsidRPr="00B6273D">
        <w:rPr>
          <w:rFonts w:ascii="Times New Roman" w:hAnsi="Times New Roman"/>
          <w:sz w:val="28"/>
          <w:szCs w:val="28"/>
        </w:rPr>
        <w:t>astāvīg</w:t>
      </w:r>
      <w:r w:rsidR="00753705">
        <w:rPr>
          <w:rFonts w:ascii="Times New Roman" w:hAnsi="Times New Roman"/>
          <w:sz w:val="28"/>
          <w:szCs w:val="28"/>
        </w:rPr>
        <w:t>ajam</w:t>
      </w:r>
      <w:r w:rsidRPr="00B6273D">
        <w:rPr>
          <w:rFonts w:ascii="Times New Roman" w:hAnsi="Times New Roman"/>
          <w:sz w:val="28"/>
          <w:szCs w:val="28"/>
        </w:rPr>
        <w:t xml:space="preserve"> personāla</w:t>
      </w:r>
      <w:r w:rsidR="00753705">
        <w:rPr>
          <w:rFonts w:ascii="Times New Roman" w:hAnsi="Times New Roman"/>
          <w:sz w:val="28"/>
          <w:szCs w:val="28"/>
        </w:rPr>
        <w:t>m</w:t>
      </w:r>
      <w:r w:rsidRPr="00B6273D">
        <w:rPr>
          <w:rFonts w:ascii="Times New Roman" w:hAnsi="Times New Roman"/>
          <w:sz w:val="28"/>
          <w:szCs w:val="28"/>
        </w:rPr>
        <w:t xml:space="preserve"> nav imunitātes attiecībā uz kādas trešās personas civilprasību par kaitējumu, kas radi</w:t>
      </w:r>
      <w:r w:rsidR="00870F97">
        <w:rPr>
          <w:rFonts w:ascii="Times New Roman" w:hAnsi="Times New Roman"/>
          <w:sz w:val="28"/>
          <w:szCs w:val="28"/>
        </w:rPr>
        <w:t>es negadījumā, kuru izraisījis P</w:t>
      </w:r>
      <w:r w:rsidRPr="00B6273D">
        <w:rPr>
          <w:rFonts w:ascii="Times New Roman" w:hAnsi="Times New Roman"/>
          <w:sz w:val="28"/>
          <w:szCs w:val="28"/>
        </w:rPr>
        <w:t>astāvīg</w:t>
      </w:r>
      <w:r w:rsidR="00753705">
        <w:rPr>
          <w:rFonts w:ascii="Times New Roman" w:hAnsi="Times New Roman"/>
          <w:sz w:val="28"/>
          <w:szCs w:val="28"/>
        </w:rPr>
        <w:t>ajam</w:t>
      </w:r>
      <w:r w:rsidRPr="00B6273D">
        <w:rPr>
          <w:rFonts w:ascii="Times New Roman" w:hAnsi="Times New Roman"/>
          <w:sz w:val="28"/>
          <w:szCs w:val="28"/>
        </w:rPr>
        <w:t xml:space="preserve"> personāla</w:t>
      </w:r>
      <w:r w:rsidR="00753705">
        <w:rPr>
          <w:rFonts w:ascii="Times New Roman" w:hAnsi="Times New Roman"/>
          <w:sz w:val="28"/>
          <w:szCs w:val="28"/>
        </w:rPr>
        <w:t>m</w:t>
      </w:r>
      <w:r w:rsidRPr="00B6273D">
        <w:rPr>
          <w:rFonts w:ascii="Times New Roman" w:hAnsi="Times New Roman"/>
          <w:sz w:val="28"/>
          <w:szCs w:val="28"/>
        </w:rPr>
        <w:t xml:space="preserve"> piederošs vai tā vadīts mehāniskais transportlīdzeklis vai cits transportlīdzeklis, vai attiecībā uz satiksmes pārkāpumu, kas saistīts a</w:t>
      </w:r>
      <w:r w:rsidR="00870F97">
        <w:rPr>
          <w:rFonts w:ascii="Times New Roman" w:hAnsi="Times New Roman"/>
          <w:sz w:val="28"/>
          <w:szCs w:val="28"/>
        </w:rPr>
        <w:t>r šādu transportlīdzekli un ko P</w:t>
      </w:r>
      <w:r w:rsidRPr="00B6273D">
        <w:rPr>
          <w:rFonts w:ascii="Times New Roman" w:hAnsi="Times New Roman"/>
          <w:sz w:val="28"/>
          <w:szCs w:val="28"/>
        </w:rPr>
        <w:t>astāvīg</w:t>
      </w:r>
      <w:r w:rsidR="00753705">
        <w:rPr>
          <w:rFonts w:ascii="Times New Roman" w:hAnsi="Times New Roman"/>
          <w:sz w:val="28"/>
          <w:szCs w:val="28"/>
        </w:rPr>
        <w:t>ais</w:t>
      </w:r>
      <w:r w:rsidRPr="00B6273D">
        <w:rPr>
          <w:rFonts w:ascii="Times New Roman" w:hAnsi="Times New Roman"/>
          <w:sz w:val="28"/>
          <w:szCs w:val="28"/>
        </w:rPr>
        <w:t xml:space="preserve"> personāl</w:t>
      </w:r>
      <w:r w:rsidR="00753705">
        <w:rPr>
          <w:rFonts w:ascii="Times New Roman" w:hAnsi="Times New Roman"/>
          <w:sz w:val="28"/>
          <w:szCs w:val="28"/>
        </w:rPr>
        <w:t>s</w:t>
      </w:r>
      <w:r w:rsidRPr="00B6273D">
        <w:rPr>
          <w:rFonts w:ascii="Times New Roman" w:hAnsi="Times New Roman"/>
          <w:sz w:val="28"/>
          <w:szCs w:val="28"/>
        </w:rPr>
        <w:t xml:space="preserve"> izraisījis.</w:t>
      </w:r>
    </w:p>
    <w:p w14:paraId="47136B1A" w14:textId="77777777" w:rsidR="000018DC" w:rsidRDefault="000018DC" w:rsidP="005D7DBB">
      <w:pPr>
        <w:widowControl w:val="0"/>
        <w:spacing w:after="0" w:line="240" w:lineRule="auto"/>
        <w:ind w:left="357" w:hanging="357"/>
        <w:jc w:val="both"/>
        <w:rPr>
          <w:rFonts w:ascii="Times New Roman" w:hAnsi="Times New Roman"/>
          <w:noProof/>
          <w:sz w:val="28"/>
          <w:szCs w:val="28"/>
        </w:rPr>
      </w:pPr>
    </w:p>
    <w:p w14:paraId="47136B1B"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3.</w:t>
      </w:r>
      <w:r w:rsidR="00736A9D">
        <w:rPr>
          <w:rFonts w:ascii="Times New Roman" w:hAnsi="Times New Roman"/>
          <w:sz w:val="28"/>
          <w:szCs w:val="28"/>
        </w:rPr>
        <w:tab/>
      </w:r>
      <w:r w:rsidRPr="00B6273D">
        <w:rPr>
          <w:rFonts w:ascii="Times New Roman" w:hAnsi="Times New Roman"/>
          <w:sz w:val="28"/>
          <w:szCs w:val="28"/>
        </w:rPr>
        <w:t>Šajā pantā personu neuzskata par Latvijas Republikas pastāvīgo iedzīvotāju, ja tā tieši pirms darba uzsākšanas Sekretariātā ir strādājusi kādā citā starptautiskā organizācijā, kas atrodas Latvijas Republikā.</w:t>
      </w:r>
    </w:p>
    <w:p w14:paraId="47136B1C" w14:textId="77777777" w:rsidR="001347E8" w:rsidRDefault="001347E8" w:rsidP="005D7DBB">
      <w:pPr>
        <w:widowControl w:val="0"/>
        <w:spacing w:after="0" w:line="240" w:lineRule="auto"/>
        <w:jc w:val="both"/>
        <w:rPr>
          <w:rFonts w:ascii="Times New Roman" w:hAnsi="Times New Roman"/>
          <w:bCs/>
          <w:noProof/>
          <w:sz w:val="28"/>
          <w:szCs w:val="28"/>
        </w:rPr>
      </w:pPr>
    </w:p>
    <w:p w14:paraId="47136B1D"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IX pants</w:t>
      </w:r>
    </w:p>
    <w:p w14:paraId="47136B1E"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Imunitātes un privilēģiju mērķis</w:t>
      </w:r>
    </w:p>
    <w:p w14:paraId="47136B1F" w14:textId="77777777" w:rsidR="001347E8" w:rsidRDefault="001347E8" w:rsidP="005D7DBB">
      <w:pPr>
        <w:widowControl w:val="0"/>
        <w:spacing w:after="0" w:line="240" w:lineRule="auto"/>
        <w:jc w:val="both"/>
        <w:rPr>
          <w:rFonts w:ascii="Times New Roman" w:hAnsi="Times New Roman"/>
          <w:noProof/>
          <w:sz w:val="28"/>
          <w:szCs w:val="28"/>
          <w:lang w:val="en-US"/>
        </w:rPr>
      </w:pPr>
    </w:p>
    <w:p w14:paraId="47136B20"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w:t>
      </w:r>
      <w:r w:rsidR="00736A9D">
        <w:rPr>
          <w:rFonts w:ascii="Times New Roman" w:hAnsi="Times New Roman"/>
          <w:sz w:val="28"/>
          <w:szCs w:val="28"/>
        </w:rPr>
        <w:tab/>
      </w:r>
      <w:r w:rsidRPr="00B6273D">
        <w:rPr>
          <w:rFonts w:ascii="Times New Roman" w:hAnsi="Times New Roman"/>
          <w:sz w:val="28"/>
          <w:szCs w:val="28"/>
        </w:rPr>
        <w:t>Privilēģijas un imunitāti saskaņā ar šo līgumu piešķir tikai tādā nolūkā, lai efektīvi sasniegtu Sekretariāta mērķus. Se</w:t>
      </w:r>
      <w:r w:rsidR="00870F97">
        <w:rPr>
          <w:rFonts w:ascii="Times New Roman" w:hAnsi="Times New Roman"/>
          <w:sz w:val="28"/>
          <w:szCs w:val="28"/>
        </w:rPr>
        <w:t>kretariāta vadītājs var atcelt P</w:t>
      </w:r>
      <w:r w:rsidRPr="00B6273D">
        <w:rPr>
          <w:rFonts w:ascii="Times New Roman" w:hAnsi="Times New Roman"/>
          <w:sz w:val="28"/>
          <w:szCs w:val="28"/>
        </w:rPr>
        <w:t xml:space="preserve">astāvīgā personāla imunitāti, ja, pēc viņa domām, imunitāte varētu kavēt tiesvedību un to var apturēt, nekaitējot Sekretariāta interesēm. Atbilstošos apstākļos </w:t>
      </w:r>
      <w:r w:rsidR="006240F9">
        <w:rPr>
          <w:rFonts w:ascii="Times New Roman" w:hAnsi="Times New Roman"/>
          <w:sz w:val="28"/>
          <w:szCs w:val="28"/>
        </w:rPr>
        <w:t>Vadības</w:t>
      </w:r>
      <w:r w:rsidRPr="00B6273D">
        <w:rPr>
          <w:rFonts w:ascii="Times New Roman" w:hAnsi="Times New Roman"/>
          <w:sz w:val="28"/>
          <w:szCs w:val="28"/>
        </w:rPr>
        <w:t xml:space="preserve"> komiteja var atcelt Sekretariāta vadītāja imunitāti.</w:t>
      </w:r>
    </w:p>
    <w:p w14:paraId="47136B21"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B22"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2. Visām personām, kurām ir imunitāte un privilēģijas, ir jāievēro Latvijas Republikas tiesību akti, ja tas neskar saskaņā ar šo līgumu piešķirto imunitāti un privilēģijas.</w:t>
      </w:r>
    </w:p>
    <w:p w14:paraId="47136B23" w14:textId="77777777" w:rsidR="00A52186" w:rsidRDefault="00A52186" w:rsidP="005D7DBB">
      <w:pPr>
        <w:widowControl w:val="0"/>
        <w:spacing w:after="0" w:line="240" w:lineRule="auto"/>
        <w:jc w:val="both"/>
        <w:rPr>
          <w:rFonts w:ascii="Times New Roman" w:hAnsi="Times New Roman"/>
          <w:iCs/>
          <w:noProof/>
          <w:sz w:val="28"/>
          <w:szCs w:val="28"/>
        </w:rPr>
      </w:pPr>
    </w:p>
    <w:p w14:paraId="47136B24" w14:textId="77777777" w:rsidR="001347E8" w:rsidRDefault="00697D19" w:rsidP="005D7DBB">
      <w:pPr>
        <w:widowControl w:val="0"/>
        <w:spacing w:after="0" w:line="240" w:lineRule="auto"/>
        <w:jc w:val="center"/>
        <w:rPr>
          <w:rFonts w:ascii="Times New Roman" w:hAnsi="Times New Roman"/>
          <w:b/>
          <w:iCs/>
          <w:noProof/>
          <w:sz w:val="28"/>
          <w:szCs w:val="28"/>
        </w:rPr>
      </w:pPr>
      <w:r w:rsidRPr="00B6273D">
        <w:rPr>
          <w:rFonts w:ascii="Times New Roman" w:hAnsi="Times New Roman"/>
          <w:b/>
          <w:iCs/>
          <w:sz w:val="28"/>
          <w:szCs w:val="28"/>
        </w:rPr>
        <w:t>X pants</w:t>
      </w:r>
    </w:p>
    <w:p w14:paraId="47136B25" w14:textId="77777777" w:rsidR="001347E8" w:rsidRDefault="00697D19" w:rsidP="005D7DBB">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Nodarbinātība</w:t>
      </w:r>
    </w:p>
    <w:p w14:paraId="47136B26" w14:textId="77777777" w:rsidR="001347E8" w:rsidRDefault="001347E8" w:rsidP="005D7DBB">
      <w:pPr>
        <w:widowControl w:val="0"/>
        <w:spacing w:after="0" w:line="240" w:lineRule="auto"/>
        <w:jc w:val="both"/>
        <w:rPr>
          <w:rFonts w:ascii="Times New Roman" w:hAnsi="Times New Roman"/>
          <w:bCs/>
          <w:i/>
          <w:noProof/>
          <w:sz w:val="28"/>
          <w:szCs w:val="28"/>
        </w:rPr>
      </w:pPr>
    </w:p>
    <w:p w14:paraId="47136B27"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w:t>
      </w:r>
      <w:r w:rsidR="00736A9D">
        <w:rPr>
          <w:rFonts w:ascii="Times New Roman" w:hAnsi="Times New Roman"/>
          <w:sz w:val="28"/>
          <w:szCs w:val="28"/>
        </w:rPr>
        <w:tab/>
      </w:r>
      <w:r w:rsidR="00802715" w:rsidRPr="00802715">
        <w:rPr>
          <w:rFonts w:ascii="Times New Roman" w:hAnsi="Times New Roman"/>
          <w:sz w:val="28"/>
          <w:szCs w:val="28"/>
        </w:rPr>
        <w:t>Atrodoties Latvijas Republikā un uz nodarbinātības laiku Sekretariātā, Pastāvīg</w:t>
      </w:r>
      <w:r w:rsidR="00753705">
        <w:rPr>
          <w:rFonts w:ascii="Times New Roman" w:hAnsi="Times New Roman"/>
          <w:sz w:val="28"/>
          <w:szCs w:val="28"/>
        </w:rPr>
        <w:t>ajam</w:t>
      </w:r>
      <w:r w:rsidR="00802715" w:rsidRPr="00802715">
        <w:rPr>
          <w:rFonts w:ascii="Times New Roman" w:hAnsi="Times New Roman"/>
          <w:sz w:val="28"/>
          <w:szCs w:val="28"/>
        </w:rPr>
        <w:t xml:space="preserve"> personāla</w:t>
      </w:r>
      <w:r w:rsidR="00753705">
        <w:rPr>
          <w:rFonts w:ascii="Times New Roman" w:hAnsi="Times New Roman"/>
          <w:sz w:val="28"/>
          <w:szCs w:val="28"/>
        </w:rPr>
        <w:t>m</w:t>
      </w:r>
      <w:r w:rsidR="00802715" w:rsidRPr="00802715">
        <w:rPr>
          <w:rFonts w:ascii="Times New Roman" w:hAnsi="Times New Roman"/>
          <w:sz w:val="28"/>
          <w:szCs w:val="28"/>
        </w:rPr>
        <w:t xml:space="preserve"> un Ģimenes locekļiem ir piekļuve darba tirgum atbilstoši tādiem pašiem nosacījumiem kā Latvijas iedzīvotājiem</w:t>
      </w:r>
      <w:r w:rsidR="00802715">
        <w:rPr>
          <w:rFonts w:ascii="Times New Roman" w:hAnsi="Times New Roman"/>
          <w:sz w:val="28"/>
          <w:szCs w:val="28"/>
        </w:rPr>
        <w:t>.</w:t>
      </w:r>
    </w:p>
    <w:p w14:paraId="47136B28" w14:textId="77777777" w:rsidR="001347E8" w:rsidRDefault="001347E8" w:rsidP="005D7DBB">
      <w:pPr>
        <w:widowControl w:val="0"/>
        <w:spacing w:after="0" w:line="240" w:lineRule="auto"/>
        <w:jc w:val="both"/>
        <w:rPr>
          <w:rFonts w:ascii="Times New Roman" w:hAnsi="Times New Roman"/>
          <w:noProof/>
          <w:sz w:val="28"/>
          <w:szCs w:val="28"/>
        </w:rPr>
      </w:pPr>
    </w:p>
    <w:p w14:paraId="47136B29" w14:textId="77777777" w:rsidR="001347E8" w:rsidRDefault="0007462B" w:rsidP="005D7DBB">
      <w:pPr>
        <w:widowControl w:val="0"/>
        <w:spacing w:after="0" w:line="240" w:lineRule="auto"/>
        <w:ind w:left="357" w:hanging="357"/>
        <w:jc w:val="both"/>
        <w:rPr>
          <w:rFonts w:ascii="Times New Roman" w:hAnsi="Times New Roman"/>
          <w:noProof/>
          <w:sz w:val="28"/>
          <w:szCs w:val="28"/>
        </w:rPr>
      </w:pPr>
      <w:r>
        <w:rPr>
          <w:rFonts w:ascii="Times New Roman" w:hAnsi="Times New Roman"/>
          <w:sz w:val="28"/>
          <w:szCs w:val="28"/>
        </w:rPr>
        <w:t xml:space="preserve">2. </w:t>
      </w:r>
      <w:r w:rsidR="00D25BD9">
        <w:rPr>
          <w:rFonts w:ascii="Times New Roman" w:hAnsi="Times New Roman"/>
          <w:sz w:val="28"/>
          <w:szCs w:val="28"/>
        </w:rPr>
        <w:t>Sekretariāta Pastāvīgajam personālam un Ģimenes locekļiem</w:t>
      </w:r>
      <w:r w:rsidR="004E530D" w:rsidRPr="00B6273D">
        <w:rPr>
          <w:rFonts w:ascii="Times New Roman" w:hAnsi="Times New Roman"/>
          <w:sz w:val="28"/>
          <w:szCs w:val="28"/>
        </w:rPr>
        <w:t>, kur</w:t>
      </w:r>
      <w:r w:rsidR="00D25BD9">
        <w:rPr>
          <w:rFonts w:ascii="Times New Roman" w:hAnsi="Times New Roman"/>
          <w:sz w:val="28"/>
          <w:szCs w:val="28"/>
        </w:rPr>
        <w:t>i</w:t>
      </w:r>
      <w:r w:rsidR="004E530D" w:rsidRPr="00B6273D">
        <w:rPr>
          <w:rFonts w:ascii="Times New Roman" w:hAnsi="Times New Roman"/>
          <w:sz w:val="28"/>
          <w:szCs w:val="28"/>
        </w:rPr>
        <w:t xml:space="preserve"> iegūst algotu darbu Latvijas Republikā, nav imunitātes pret kriminālu, civiltiesisku vai administratīvu jurisdikciju attiecībā uz jautājumiem, kas rodas saistībā ar šādu nodarbinātību vai tās laikā.</w:t>
      </w:r>
    </w:p>
    <w:p w14:paraId="47136B2A" w14:textId="77777777" w:rsidR="001347E8" w:rsidRDefault="001347E8" w:rsidP="005D7DBB">
      <w:pPr>
        <w:widowControl w:val="0"/>
        <w:spacing w:after="0" w:line="240" w:lineRule="auto"/>
        <w:jc w:val="both"/>
        <w:rPr>
          <w:rFonts w:ascii="Times New Roman" w:hAnsi="Times New Roman"/>
          <w:noProof/>
          <w:sz w:val="28"/>
          <w:szCs w:val="28"/>
        </w:rPr>
      </w:pPr>
    </w:p>
    <w:p w14:paraId="47136B2B"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 pants</w:t>
      </w:r>
    </w:p>
    <w:p w14:paraId="47136B2C" w14:textId="77777777" w:rsidR="001347E8" w:rsidRDefault="00697D19" w:rsidP="005D7DBB">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Ienākuma nodoklis un iekšējā nodeva</w:t>
      </w:r>
    </w:p>
    <w:p w14:paraId="47136B2D" w14:textId="77777777" w:rsidR="001347E8" w:rsidRDefault="001347E8" w:rsidP="005D7DBB">
      <w:pPr>
        <w:widowControl w:val="0"/>
        <w:spacing w:after="0" w:line="240" w:lineRule="auto"/>
        <w:jc w:val="both"/>
        <w:rPr>
          <w:rFonts w:ascii="Times New Roman" w:hAnsi="Times New Roman"/>
          <w:bCs/>
          <w:i/>
          <w:noProof/>
          <w:sz w:val="28"/>
          <w:szCs w:val="28"/>
          <w:lang w:val="en-US"/>
        </w:rPr>
      </w:pPr>
    </w:p>
    <w:p w14:paraId="47136B2E"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w:t>
      </w:r>
      <w:r w:rsidR="00736A9D">
        <w:rPr>
          <w:rFonts w:ascii="Times New Roman" w:hAnsi="Times New Roman"/>
          <w:sz w:val="28"/>
          <w:szCs w:val="28"/>
        </w:rPr>
        <w:tab/>
      </w:r>
      <w:r w:rsidRPr="00B6273D">
        <w:rPr>
          <w:rFonts w:ascii="Times New Roman" w:hAnsi="Times New Roman"/>
          <w:sz w:val="28"/>
          <w:szCs w:val="28"/>
        </w:rPr>
        <w:t>Pastāvīg</w:t>
      </w:r>
      <w:r w:rsidR="00753705">
        <w:rPr>
          <w:rFonts w:ascii="Times New Roman" w:hAnsi="Times New Roman"/>
          <w:sz w:val="28"/>
          <w:szCs w:val="28"/>
        </w:rPr>
        <w:t>ajam</w:t>
      </w:r>
      <w:r w:rsidRPr="00B6273D">
        <w:rPr>
          <w:rFonts w:ascii="Times New Roman" w:hAnsi="Times New Roman"/>
          <w:sz w:val="28"/>
          <w:szCs w:val="28"/>
        </w:rPr>
        <w:t xml:space="preserve"> personāla</w:t>
      </w:r>
      <w:r w:rsidR="00753705">
        <w:rPr>
          <w:rFonts w:ascii="Times New Roman" w:hAnsi="Times New Roman"/>
          <w:sz w:val="28"/>
          <w:szCs w:val="28"/>
        </w:rPr>
        <w:t>m</w:t>
      </w:r>
      <w:r w:rsidRPr="00B6273D">
        <w:rPr>
          <w:rFonts w:ascii="Times New Roman" w:hAnsi="Times New Roman"/>
          <w:sz w:val="28"/>
          <w:szCs w:val="28"/>
        </w:rPr>
        <w:t xml:space="preserve">, </w:t>
      </w:r>
      <w:r w:rsidR="00156A85">
        <w:rPr>
          <w:rFonts w:ascii="Times New Roman" w:hAnsi="Times New Roman"/>
          <w:sz w:val="28"/>
          <w:szCs w:val="28"/>
        </w:rPr>
        <w:t>kuri</w:t>
      </w:r>
      <w:r w:rsidRPr="00B6273D">
        <w:rPr>
          <w:rFonts w:ascii="Times New Roman" w:hAnsi="Times New Roman"/>
          <w:sz w:val="28"/>
          <w:szCs w:val="28"/>
        </w:rPr>
        <w:t xml:space="preserve">, stājoties amatā, nav Latvijas Republikas </w:t>
      </w:r>
      <w:r w:rsidRPr="00B6273D">
        <w:rPr>
          <w:rFonts w:ascii="Times New Roman" w:hAnsi="Times New Roman"/>
          <w:sz w:val="28"/>
          <w:szCs w:val="28"/>
        </w:rPr>
        <w:lastRenderedPageBreak/>
        <w:t xml:space="preserve">pastāvīgie iedzīvotāji nodokļu jomas izpratnē, ir atbrīvoti no obligātajiem nodokļiem Latvijas Republikā attiecībā uz algu un ienākumiem, kurus izmaksājis Sekretariāts. Tomēr </w:t>
      </w:r>
      <w:r w:rsidR="00736A9D">
        <w:rPr>
          <w:rFonts w:ascii="Times New Roman" w:hAnsi="Times New Roman"/>
          <w:sz w:val="28"/>
          <w:szCs w:val="28"/>
        </w:rPr>
        <w:t>P</w:t>
      </w:r>
      <w:r w:rsidR="00736A9D" w:rsidRPr="00B6273D">
        <w:rPr>
          <w:rFonts w:ascii="Times New Roman" w:hAnsi="Times New Roman"/>
          <w:sz w:val="28"/>
          <w:szCs w:val="28"/>
        </w:rPr>
        <w:t>astāvīg</w:t>
      </w:r>
      <w:r w:rsidR="00753705">
        <w:rPr>
          <w:rFonts w:ascii="Times New Roman" w:hAnsi="Times New Roman"/>
          <w:sz w:val="28"/>
          <w:szCs w:val="28"/>
        </w:rPr>
        <w:t>ajam</w:t>
      </w:r>
      <w:r w:rsidR="00861B58">
        <w:rPr>
          <w:rFonts w:ascii="Times New Roman" w:hAnsi="Times New Roman"/>
          <w:sz w:val="28"/>
          <w:szCs w:val="28"/>
        </w:rPr>
        <w:t xml:space="preserve"> </w:t>
      </w:r>
      <w:r w:rsidRPr="00B6273D">
        <w:rPr>
          <w:rFonts w:ascii="Times New Roman" w:hAnsi="Times New Roman"/>
          <w:sz w:val="28"/>
          <w:szCs w:val="28"/>
        </w:rPr>
        <w:t>personāla</w:t>
      </w:r>
      <w:r w:rsidR="00753705">
        <w:rPr>
          <w:rFonts w:ascii="Times New Roman" w:hAnsi="Times New Roman"/>
          <w:sz w:val="28"/>
          <w:szCs w:val="28"/>
        </w:rPr>
        <w:t>m</w:t>
      </w:r>
      <w:r w:rsidRPr="00B6273D">
        <w:rPr>
          <w:rFonts w:ascii="Times New Roman" w:hAnsi="Times New Roman"/>
          <w:sz w:val="28"/>
          <w:szCs w:val="28"/>
        </w:rPr>
        <w:t xml:space="preserve"> piemēro iekšējo nodevu, ko Sekretariāts uzliek tā izmaksātajām algām un ienākumiem. No dienas, kad minētā nodeva ir piemērojama, šādiem ienākumiem nepiemēro Latvijas Republikas ienākuma nodokli, tomēr Valdība patur tiesības ņemt šos ienākumus vērā, lai novērtētu nodokļa apmēru, kas piemērojams ienākumiem no citiem avotiem. Pastāvīg</w:t>
      </w:r>
      <w:r w:rsidR="00753705">
        <w:rPr>
          <w:rFonts w:ascii="Times New Roman" w:hAnsi="Times New Roman"/>
          <w:sz w:val="28"/>
          <w:szCs w:val="28"/>
        </w:rPr>
        <w:t>ajam</w:t>
      </w:r>
      <w:r w:rsidRPr="00B6273D">
        <w:rPr>
          <w:rFonts w:ascii="Times New Roman" w:hAnsi="Times New Roman"/>
          <w:sz w:val="28"/>
          <w:szCs w:val="28"/>
        </w:rPr>
        <w:t xml:space="preserve"> personāla</w:t>
      </w:r>
      <w:r w:rsidR="00753705">
        <w:rPr>
          <w:rFonts w:ascii="Times New Roman" w:hAnsi="Times New Roman"/>
          <w:sz w:val="28"/>
          <w:szCs w:val="28"/>
        </w:rPr>
        <w:t>m</w:t>
      </w:r>
      <w:r w:rsidRPr="00B6273D">
        <w:rPr>
          <w:rFonts w:ascii="Times New Roman" w:hAnsi="Times New Roman"/>
          <w:sz w:val="28"/>
          <w:szCs w:val="28"/>
        </w:rPr>
        <w:t xml:space="preserve">, </w:t>
      </w:r>
      <w:r w:rsidR="00753705">
        <w:rPr>
          <w:rFonts w:ascii="Times New Roman" w:hAnsi="Times New Roman"/>
          <w:sz w:val="28"/>
          <w:szCs w:val="28"/>
        </w:rPr>
        <w:t>kuri</w:t>
      </w:r>
      <w:r w:rsidR="00861B58">
        <w:rPr>
          <w:rFonts w:ascii="Times New Roman" w:hAnsi="Times New Roman"/>
          <w:sz w:val="28"/>
          <w:szCs w:val="28"/>
        </w:rPr>
        <w:t xml:space="preserve"> </w:t>
      </w:r>
      <w:r w:rsidRPr="00B6273D">
        <w:rPr>
          <w:rFonts w:ascii="Times New Roman" w:hAnsi="Times New Roman"/>
          <w:sz w:val="28"/>
          <w:szCs w:val="28"/>
        </w:rPr>
        <w:t>Latvijas Republikā atrodas uz laiku vai laikposmiem, kas nepārsniedz 183 (</w:t>
      </w:r>
      <w:r w:rsidR="009B080A">
        <w:rPr>
          <w:rFonts w:ascii="Times New Roman" w:hAnsi="Times New Roman"/>
          <w:sz w:val="28"/>
          <w:szCs w:val="28"/>
        </w:rPr>
        <w:t xml:space="preserve">viens </w:t>
      </w:r>
      <w:r w:rsidRPr="00B6273D">
        <w:rPr>
          <w:rFonts w:ascii="Times New Roman" w:hAnsi="Times New Roman"/>
          <w:sz w:val="28"/>
          <w:szCs w:val="28"/>
        </w:rPr>
        <w:t>simt</w:t>
      </w:r>
      <w:r w:rsidR="009B080A">
        <w:rPr>
          <w:rFonts w:ascii="Times New Roman" w:hAnsi="Times New Roman"/>
          <w:sz w:val="28"/>
          <w:szCs w:val="28"/>
        </w:rPr>
        <w:t>s</w:t>
      </w:r>
      <w:r w:rsidRPr="00B6273D">
        <w:rPr>
          <w:rFonts w:ascii="Times New Roman" w:hAnsi="Times New Roman"/>
          <w:sz w:val="28"/>
          <w:szCs w:val="28"/>
        </w:rPr>
        <w:t xml:space="preserve"> astoņdesmit trīs) dienas jebkurā </w:t>
      </w:r>
      <w:r w:rsidR="00861B58">
        <w:rPr>
          <w:rFonts w:ascii="Times New Roman" w:hAnsi="Times New Roman"/>
          <w:sz w:val="28"/>
          <w:szCs w:val="28"/>
        </w:rPr>
        <w:t>12 (</w:t>
      </w:r>
      <w:r w:rsidRPr="00B6273D">
        <w:rPr>
          <w:rFonts w:ascii="Times New Roman" w:hAnsi="Times New Roman"/>
          <w:sz w:val="28"/>
          <w:szCs w:val="28"/>
        </w:rPr>
        <w:t>divpadsmit</w:t>
      </w:r>
      <w:r w:rsidR="00861B58">
        <w:rPr>
          <w:rFonts w:ascii="Times New Roman" w:hAnsi="Times New Roman"/>
          <w:sz w:val="28"/>
          <w:szCs w:val="28"/>
        </w:rPr>
        <w:t>)</w:t>
      </w:r>
      <w:r w:rsidRPr="00B6273D">
        <w:rPr>
          <w:rFonts w:ascii="Times New Roman" w:hAnsi="Times New Roman"/>
          <w:sz w:val="28"/>
          <w:szCs w:val="28"/>
        </w:rPr>
        <w:t xml:space="preserve"> mēnešu periodā, kas sākas vai beidzas attiecīgajā finanšu gadā, nav jāmaksā iekšējā nodeva, un tas maksā tikai to iekšējās nodevas daļu, kas ir saderīga ar attiecīgajām Latvijas Republikas sociālās apdrošināšanas iemaksām.</w:t>
      </w:r>
    </w:p>
    <w:p w14:paraId="47136B2F" w14:textId="77777777" w:rsidR="001347E8" w:rsidRDefault="001347E8" w:rsidP="005D7DBB">
      <w:pPr>
        <w:widowControl w:val="0"/>
        <w:spacing w:after="0" w:line="240" w:lineRule="auto"/>
        <w:jc w:val="both"/>
        <w:rPr>
          <w:rFonts w:ascii="Times New Roman" w:hAnsi="Times New Roman"/>
          <w:noProof/>
          <w:sz w:val="28"/>
          <w:szCs w:val="28"/>
        </w:rPr>
      </w:pPr>
    </w:p>
    <w:p w14:paraId="47136B30"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9B080A">
        <w:rPr>
          <w:rFonts w:ascii="Times New Roman" w:hAnsi="Times New Roman"/>
          <w:sz w:val="28"/>
          <w:szCs w:val="28"/>
        </w:rPr>
        <w:tab/>
      </w:r>
      <w:r w:rsidRPr="00B6273D">
        <w:rPr>
          <w:rFonts w:ascii="Times New Roman" w:hAnsi="Times New Roman"/>
          <w:sz w:val="28"/>
          <w:szCs w:val="28"/>
        </w:rPr>
        <w:t xml:space="preserve">Sekretariāta noteiktās iekšējās nodevas apmērs ir saderīgs ar attiecīgo Latvijas Republikas ienākuma nodokļa līmeni, ieskaitot sociālās apdrošināšanas iemaksas, un ir atspoguļots Sekretariāta finanšu un personāla noteikumos, </w:t>
      </w:r>
      <w:r w:rsidR="009B080A">
        <w:rPr>
          <w:rFonts w:ascii="Times New Roman" w:hAnsi="Times New Roman"/>
          <w:sz w:val="28"/>
          <w:szCs w:val="28"/>
        </w:rPr>
        <w:t>atbilstoši</w:t>
      </w:r>
      <w:r w:rsidR="00736A9D" w:rsidRPr="00736A9D">
        <w:rPr>
          <w:rFonts w:ascii="Times New Roman" w:hAnsi="Times New Roman"/>
          <w:sz w:val="28"/>
          <w:szCs w:val="28"/>
        </w:rPr>
        <w:t xml:space="preserve"> Līgum</w:t>
      </w:r>
      <w:r w:rsidR="00736A9D">
        <w:rPr>
          <w:rFonts w:ascii="Times New Roman" w:hAnsi="Times New Roman"/>
          <w:sz w:val="28"/>
          <w:szCs w:val="28"/>
        </w:rPr>
        <w:t>a</w:t>
      </w:r>
      <w:r w:rsidR="00736A9D" w:rsidRPr="00736A9D">
        <w:rPr>
          <w:rFonts w:ascii="Times New Roman" w:hAnsi="Times New Roman"/>
          <w:sz w:val="28"/>
          <w:szCs w:val="28"/>
        </w:rPr>
        <w:t xml:space="preserve"> par izveidi</w:t>
      </w:r>
      <w:r w:rsidRPr="00B6273D">
        <w:rPr>
          <w:rFonts w:ascii="Times New Roman" w:hAnsi="Times New Roman"/>
          <w:sz w:val="28"/>
          <w:szCs w:val="28"/>
        </w:rPr>
        <w:t xml:space="preserve"> 1.pielikuma 3.panta</w:t>
      </w:r>
      <w:r w:rsidR="00C17F31">
        <w:rPr>
          <w:rFonts w:ascii="Times New Roman" w:hAnsi="Times New Roman"/>
          <w:sz w:val="28"/>
          <w:szCs w:val="28"/>
        </w:rPr>
        <w:t xml:space="preserve"> 4.punkta</w:t>
      </w:r>
      <w:r w:rsidRPr="00B6273D">
        <w:rPr>
          <w:rFonts w:ascii="Times New Roman" w:hAnsi="Times New Roman"/>
          <w:sz w:val="28"/>
          <w:szCs w:val="28"/>
        </w:rPr>
        <w:t xml:space="preserve"> 7.</w:t>
      </w:r>
      <w:r w:rsidR="00C17F31">
        <w:rPr>
          <w:rFonts w:ascii="Times New Roman" w:hAnsi="Times New Roman"/>
          <w:sz w:val="28"/>
          <w:szCs w:val="28"/>
        </w:rPr>
        <w:t>apakš</w:t>
      </w:r>
      <w:r w:rsidRPr="00B6273D">
        <w:rPr>
          <w:rFonts w:ascii="Times New Roman" w:hAnsi="Times New Roman"/>
          <w:sz w:val="28"/>
          <w:szCs w:val="28"/>
        </w:rPr>
        <w:t>punktā.</w:t>
      </w:r>
    </w:p>
    <w:p w14:paraId="47136B31"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B32"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3.</w:t>
      </w:r>
      <w:r w:rsidR="009B080A">
        <w:rPr>
          <w:rFonts w:ascii="Times New Roman" w:hAnsi="Times New Roman"/>
          <w:sz w:val="28"/>
          <w:szCs w:val="28"/>
        </w:rPr>
        <w:tab/>
      </w:r>
      <w:r w:rsidR="009B080A" w:rsidRPr="00B6273D">
        <w:rPr>
          <w:rFonts w:ascii="Times New Roman" w:hAnsi="Times New Roman"/>
          <w:sz w:val="28"/>
          <w:szCs w:val="28"/>
        </w:rPr>
        <w:t>Iekšēj</w:t>
      </w:r>
      <w:r w:rsidR="009B080A">
        <w:rPr>
          <w:rFonts w:ascii="Times New Roman" w:hAnsi="Times New Roman"/>
          <w:sz w:val="28"/>
          <w:szCs w:val="28"/>
        </w:rPr>
        <w:t>ās nodevas apmēru</w:t>
      </w:r>
      <w:r w:rsidR="00861B58">
        <w:rPr>
          <w:rFonts w:ascii="Times New Roman" w:hAnsi="Times New Roman"/>
          <w:sz w:val="28"/>
          <w:szCs w:val="28"/>
        </w:rPr>
        <w:t xml:space="preserve"> </w:t>
      </w:r>
      <w:r w:rsidR="009B080A" w:rsidRPr="00B6273D">
        <w:rPr>
          <w:rFonts w:ascii="Times New Roman" w:hAnsi="Times New Roman"/>
          <w:sz w:val="28"/>
          <w:szCs w:val="28"/>
        </w:rPr>
        <w:t>no</w:t>
      </w:r>
      <w:r w:rsidR="009B080A">
        <w:rPr>
          <w:rFonts w:ascii="Times New Roman" w:hAnsi="Times New Roman"/>
          <w:sz w:val="28"/>
          <w:szCs w:val="28"/>
        </w:rPr>
        <w:t>saka</w:t>
      </w:r>
      <w:r w:rsidR="00861B58">
        <w:rPr>
          <w:rFonts w:ascii="Times New Roman" w:hAnsi="Times New Roman"/>
          <w:sz w:val="28"/>
          <w:szCs w:val="28"/>
        </w:rPr>
        <w:t xml:space="preserve"> </w:t>
      </w:r>
      <w:r w:rsidRPr="00B6273D">
        <w:rPr>
          <w:rFonts w:ascii="Times New Roman" w:hAnsi="Times New Roman"/>
          <w:sz w:val="28"/>
          <w:szCs w:val="28"/>
        </w:rPr>
        <w:t>atbilstoši</w:t>
      </w:r>
      <w:r w:rsidR="00861B58">
        <w:rPr>
          <w:rFonts w:ascii="Times New Roman" w:hAnsi="Times New Roman"/>
          <w:sz w:val="28"/>
          <w:szCs w:val="28"/>
        </w:rPr>
        <w:t xml:space="preserve"> </w:t>
      </w:r>
      <w:r w:rsidRPr="00B6273D">
        <w:rPr>
          <w:rFonts w:ascii="Times New Roman" w:hAnsi="Times New Roman"/>
          <w:sz w:val="28"/>
          <w:szCs w:val="28"/>
        </w:rPr>
        <w:t>Sekretariāta finanšu un personāla noteikumiem.</w:t>
      </w:r>
    </w:p>
    <w:p w14:paraId="47136B33" w14:textId="77777777" w:rsidR="001347E8" w:rsidRPr="009B080A" w:rsidRDefault="001347E8" w:rsidP="005D7DBB">
      <w:pPr>
        <w:widowControl w:val="0"/>
        <w:spacing w:after="0" w:line="240" w:lineRule="auto"/>
        <w:ind w:left="357" w:hanging="357"/>
        <w:jc w:val="both"/>
        <w:rPr>
          <w:rFonts w:ascii="Times New Roman" w:hAnsi="Times New Roman"/>
          <w:noProof/>
          <w:sz w:val="28"/>
          <w:szCs w:val="28"/>
        </w:rPr>
      </w:pPr>
    </w:p>
    <w:p w14:paraId="47136B34"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4. Sekretariāta noteikto </w:t>
      </w:r>
      <w:r w:rsidR="009B080A" w:rsidRPr="00B6273D">
        <w:rPr>
          <w:rFonts w:ascii="Times New Roman" w:hAnsi="Times New Roman"/>
          <w:sz w:val="28"/>
          <w:szCs w:val="28"/>
        </w:rPr>
        <w:t>iekšēj</w:t>
      </w:r>
      <w:r w:rsidR="009B080A">
        <w:rPr>
          <w:rFonts w:ascii="Times New Roman" w:hAnsi="Times New Roman"/>
          <w:sz w:val="28"/>
          <w:szCs w:val="28"/>
        </w:rPr>
        <w:t>ās</w:t>
      </w:r>
      <w:r w:rsidR="009B080A" w:rsidRPr="00B6273D">
        <w:rPr>
          <w:rFonts w:ascii="Times New Roman" w:hAnsi="Times New Roman"/>
          <w:sz w:val="28"/>
          <w:szCs w:val="28"/>
        </w:rPr>
        <w:t xml:space="preserve"> nodev</w:t>
      </w:r>
      <w:r w:rsidR="009B080A">
        <w:rPr>
          <w:rFonts w:ascii="Times New Roman" w:hAnsi="Times New Roman"/>
          <w:sz w:val="28"/>
          <w:szCs w:val="28"/>
        </w:rPr>
        <w:t>as apmēru</w:t>
      </w:r>
      <w:r w:rsidR="00861B58">
        <w:rPr>
          <w:rFonts w:ascii="Times New Roman" w:hAnsi="Times New Roman"/>
          <w:sz w:val="28"/>
          <w:szCs w:val="28"/>
        </w:rPr>
        <w:t xml:space="preserve"> </w:t>
      </w:r>
      <w:r w:rsidRPr="00B6273D">
        <w:rPr>
          <w:rFonts w:ascii="Times New Roman" w:hAnsi="Times New Roman"/>
          <w:sz w:val="28"/>
          <w:szCs w:val="28"/>
        </w:rPr>
        <w:t xml:space="preserve">izmanto tikai Sekretariāta oficiālo funkciju izdevumu un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personāla obligāto sociālās apdrošināšanas iemaksu segšanai.</w:t>
      </w:r>
    </w:p>
    <w:p w14:paraId="47136B35" w14:textId="77777777" w:rsidR="009B080A" w:rsidRDefault="009B080A" w:rsidP="005D7DBB">
      <w:pPr>
        <w:widowControl w:val="0"/>
        <w:spacing w:after="0" w:line="240" w:lineRule="auto"/>
        <w:jc w:val="both"/>
        <w:rPr>
          <w:rFonts w:ascii="Times New Roman" w:hAnsi="Times New Roman"/>
          <w:noProof/>
          <w:sz w:val="28"/>
          <w:szCs w:val="28"/>
        </w:rPr>
      </w:pPr>
    </w:p>
    <w:p w14:paraId="47136B36"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XII pants</w:t>
      </w:r>
    </w:p>
    <w:p w14:paraId="47136B37" w14:textId="77777777" w:rsidR="001347E8" w:rsidRDefault="00A60060"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Sociāl</w:t>
      </w:r>
      <w:r>
        <w:rPr>
          <w:rFonts w:ascii="Times New Roman" w:hAnsi="Times New Roman"/>
          <w:i/>
          <w:iCs/>
          <w:sz w:val="28"/>
          <w:szCs w:val="28"/>
        </w:rPr>
        <w:t>ā</w:t>
      </w:r>
      <w:r w:rsidR="00861B58">
        <w:rPr>
          <w:rFonts w:ascii="Times New Roman" w:hAnsi="Times New Roman"/>
          <w:i/>
          <w:iCs/>
          <w:sz w:val="28"/>
          <w:szCs w:val="28"/>
        </w:rPr>
        <w:t xml:space="preserve"> </w:t>
      </w:r>
      <w:r>
        <w:rPr>
          <w:rFonts w:ascii="Times New Roman" w:hAnsi="Times New Roman"/>
          <w:i/>
          <w:iCs/>
          <w:sz w:val="28"/>
          <w:szCs w:val="28"/>
        </w:rPr>
        <w:t>drošība</w:t>
      </w:r>
      <w:r w:rsidR="00861B58">
        <w:rPr>
          <w:rFonts w:ascii="Times New Roman" w:hAnsi="Times New Roman"/>
          <w:i/>
          <w:iCs/>
          <w:sz w:val="28"/>
          <w:szCs w:val="28"/>
        </w:rPr>
        <w:t xml:space="preserve"> </w:t>
      </w:r>
      <w:r w:rsidR="00697D19" w:rsidRPr="00B6273D">
        <w:rPr>
          <w:rFonts w:ascii="Times New Roman" w:hAnsi="Times New Roman"/>
          <w:i/>
          <w:iCs/>
          <w:sz w:val="28"/>
          <w:szCs w:val="28"/>
        </w:rPr>
        <w:t>un pensijas tiesības</w:t>
      </w:r>
    </w:p>
    <w:p w14:paraId="47136B38" w14:textId="77777777" w:rsidR="001347E8" w:rsidRDefault="001347E8" w:rsidP="005D7DBB">
      <w:pPr>
        <w:widowControl w:val="0"/>
        <w:spacing w:after="0" w:line="240" w:lineRule="auto"/>
        <w:jc w:val="both"/>
        <w:rPr>
          <w:rFonts w:ascii="Times New Roman" w:hAnsi="Times New Roman"/>
          <w:noProof/>
          <w:sz w:val="28"/>
          <w:szCs w:val="28"/>
          <w:lang w:val="en-US"/>
        </w:rPr>
      </w:pPr>
    </w:p>
    <w:p w14:paraId="47136B39"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1. </w:t>
      </w:r>
      <w:r w:rsidR="009B080A">
        <w:rPr>
          <w:rFonts w:ascii="Times New Roman" w:hAnsi="Times New Roman"/>
          <w:sz w:val="28"/>
          <w:szCs w:val="28"/>
        </w:rPr>
        <w:tab/>
      </w:r>
      <w:r w:rsidRPr="00B6273D">
        <w:rPr>
          <w:rFonts w:ascii="Times New Roman" w:hAnsi="Times New Roman"/>
          <w:sz w:val="28"/>
          <w:szCs w:val="28"/>
        </w:rPr>
        <w:t xml:space="preserve">Sekretariāts īsteno pasākumus, lai veiktu sociālās apdrošināšanas iemaksas par </w:t>
      </w:r>
      <w:r w:rsidR="009B080A">
        <w:rPr>
          <w:rFonts w:ascii="Times New Roman" w:hAnsi="Times New Roman"/>
          <w:sz w:val="28"/>
          <w:szCs w:val="28"/>
        </w:rPr>
        <w:t>P</w:t>
      </w:r>
      <w:r w:rsidR="009B080A" w:rsidRPr="00B6273D">
        <w:rPr>
          <w:rFonts w:ascii="Times New Roman" w:hAnsi="Times New Roman"/>
          <w:sz w:val="28"/>
          <w:szCs w:val="28"/>
        </w:rPr>
        <w:t>astāvīg</w:t>
      </w:r>
      <w:r w:rsidR="00753705">
        <w:rPr>
          <w:rFonts w:ascii="Times New Roman" w:hAnsi="Times New Roman"/>
          <w:sz w:val="28"/>
          <w:szCs w:val="28"/>
        </w:rPr>
        <w:t>o</w:t>
      </w:r>
      <w:r w:rsidR="00861B58">
        <w:rPr>
          <w:rFonts w:ascii="Times New Roman" w:hAnsi="Times New Roman"/>
          <w:sz w:val="28"/>
          <w:szCs w:val="28"/>
        </w:rPr>
        <w:t xml:space="preserve"> </w:t>
      </w:r>
      <w:r w:rsidRPr="00B6273D">
        <w:rPr>
          <w:rFonts w:ascii="Times New Roman" w:hAnsi="Times New Roman"/>
          <w:sz w:val="28"/>
          <w:szCs w:val="28"/>
        </w:rPr>
        <w:t>personāl</w:t>
      </w:r>
      <w:r w:rsidR="00753705">
        <w:rPr>
          <w:rFonts w:ascii="Times New Roman" w:hAnsi="Times New Roman"/>
          <w:sz w:val="28"/>
          <w:szCs w:val="28"/>
        </w:rPr>
        <w:t>u</w:t>
      </w:r>
      <w:r w:rsidRPr="00B6273D">
        <w:rPr>
          <w:rFonts w:ascii="Times New Roman" w:hAnsi="Times New Roman"/>
          <w:sz w:val="28"/>
          <w:szCs w:val="28"/>
        </w:rPr>
        <w:t xml:space="preserve"> un </w:t>
      </w:r>
      <w:r w:rsidR="009B080A">
        <w:rPr>
          <w:rFonts w:ascii="Times New Roman" w:hAnsi="Times New Roman"/>
          <w:sz w:val="28"/>
          <w:szCs w:val="28"/>
        </w:rPr>
        <w:t>Ģ</w:t>
      </w:r>
      <w:r w:rsidR="009B080A" w:rsidRPr="00B6273D">
        <w:rPr>
          <w:rFonts w:ascii="Times New Roman" w:hAnsi="Times New Roman"/>
          <w:sz w:val="28"/>
          <w:szCs w:val="28"/>
        </w:rPr>
        <w:t xml:space="preserve">imenes </w:t>
      </w:r>
      <w:r w:rsidRPr="00B6273D">
        <w:rPr>
          <w:rFonts w:ascii="Times New Roman" w:hAnsi="Times New Roman"/>
          <w:sz w:val="28"/>
          <w:szCs w:val="28"/>
        </w:rPr>
        <w:t>locekļiem un viņu vārdā.</w:t>
      </w:r>
    </w:p>
    <w:p w14:paraId="47136B3A" w14:textId="77777777" w:rsidR="001347E8" w:rsidRPr="009B080A" w:rsidRDefault="001347E8" w:rsidP="005D7DBB">
      <w:pPr>
        <w:widowControl w:val="0"/>
        <w:spacing w:after="0" w:line="240" w:lineRule="auto"/>
        <w:ind w:left="357" w:hanging="357"/>
        <w:jc w:val="both"/>
        <w:rPr>
          <w:rFonts w:ascii="Times New Roman" w:hAnsi="Times New Roman"/>
          <w:noProof/>
          <w:sz w:val="28"/>
          <w:szCs w:val="28"/>
        </w:rPr>
      </w:pPr>
    </w:p>
    <w:p w14:paraId="47136B3B"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2. </w:t>
      </w:r>
      <w:r w:rsidR="009B080A">
        <w:rPr>
          <w:rFonts w:ascii="Times New Roman" w:hAnsi="Times New Roman"/>
          <w:sz w:val="28"/>
          <w:szCs w:val="28"/>
        </w:rPr>
        <w:tab/>
      </w:r>
      <w:r w:rsidRPr="00B6273D">
        <w:rPr>
          <w:rFonts w:ascii="Times New Roman" w:hAnsi="Times New Roman"/>
          <w:sz w:val="28"/>
          <w:szCs w:val="28"/>
        </w:rPr>
        <w:t>Pastāvīg</w:t>
      </w:r>
      <w:r w:rsidR="00753705">
        <w:rPr>
          <w:rFonts w:ascii="Times New Roman" w:hAnsi="Times New Roman"/>
          <w:sz w:val="28"/>
          <w:szCs w:val="28"/>
        </w:rPr>
        <w:t>ajam</w:t>
      </w:r>
      <w:r w:rsidRPr="00B6273D">
        <w:rPr>
          <w:rFonts w:ascii="Times New Roman" w:hAnsi="Times New Roman"/>
          <w:sz w:val="28"/>
          <w:szCs w:val="28"/>
        </w:rPr>
        <w:t xml:space="preserve"> personāla</w:t>
      </w:r>
      <w:r w:rsidR="00753705">
        <w:rPr>
          <w:rFonts w:ascii="Times New Roman" w:hAnsi="Times New Roman"/>
          <w:sz w:val="28"/>
          <w:szCs w:val="28"/>
        </w:rPr>
        <w:t>m</w:t>
      </w:r>
      <w:r w:rsidRPr="00B6273D">
        <w:rPr>
          <w:rFonts w:ascii="Times New Roman" w:hAnsi="Times New Roman"/>
          <w:sz w:val="28"/>
          <w:szCs w:val="28"/>
        </w:rPr>
        <w:t>, uz kuriem attiecas sociālā</w:t>
      </w:r>
      <w:r w:rsidR="00A60060">
        <w:rPr>
          <w:rFonts w:ascii="Times New Roman" w:hAnsi="Times New Roman"/>
          <w:sz w:val="28"/>
          <w:szCs w:val="28"/>
        </w:rPr>
        <w:t>s</w:t>
      </w:r>
      <w:r w:rsidR="00861B58">
        <w:rPr>
          <w:rFonts w:ascii="Times New Roman" w:hAnsi="Times New Roman"/>
          <w:sz w:val="28"/>
          <w:szCs w:val="28"/>
        </w:rPr>
        <w:t xml:space="preserve"> </w:t>
      </w:r>
      <w:r w:rsidR="00A60060">
        <w:rPr>
          <w:rFonts w:ascii="Times New Roman" w:hAnsi="Times New Roman"/>
          <w:sz w:val="28"/>
          <w:szCs w:val="28"/>
        </w:rPr>
        <w:t>drošības</w:t>
      </w:r>
      <w:r w:rsidR="00861B58">
        <w:rPr>
          <w:rFonts w:ascii="Times New Roman" w:hAnsi="Times New Roman"/>
          <w:sz w:val="28"/>
          <w:szCs w:val="28"/>
        </w:rPr>
        <w:t xml:space="preserve"> </w:t>
      </w:r>
      <w:r w:rsidRPr="00B6273D">
        <w:rPr>
          <w:rFonts w:ascii="Times New Roman" w:hAnsi="Times New Roman"/>
          <w:sz w:val="28"/>
          <w:szCs w:val="28"/>
        </w:rPr>
        <w:t>sistēma, ir tiesības uz medicīniskiem, sociāliem un citiem piemērojamiem pabalstiem, tostarp tiesības uz pensiju.</w:t>
      </w:r>
    </w:p>
    <w:p w14:paraId="47136B3C" w14:textId="77777777" w:rsidR="001347E8" w:rsidRPr="00870F97" w:rsidRDefault="001347E8" w:rsidP="005D7DBB">
      <w:pPr>
        <w:widowControl w:val="0"/>
        <w:spacing w:after="0" w:line="240" w:lineRule="auto"/>
        <w:ind w:left="357" w:hanging="357"/>
        <w:jc w:val="both"/>
        <w:rPr>
          <w:rFonts w:ascii="Times New Roman" w:hAnsi="Times New Roman"/>
          <w:noProof/>
          <w:sz w:val="28"/>
          <w:szCs w:val="28"/>
        </w:rPr>
      </w:pPr>
    </w:p>
    <w:p w14:paraId="47136B3D"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3. </w:t>
      </w:r>
      <w:r w:rsidR="009B080A">
        <w:rPr>
          <w:rFonts w:ascii="Times New Roman" w:hAnsi="Times New Roman"/>
          <w:sz w:val="28"/>
          <w:szCs w:val="28"/>
        </w:rPr>
        <w:tab/>
      </w:r>
      <w:r w:rsidRPr="00B6273D">
        <w:rPr>
          <w:rFonts w:ascii="Times New Roman" w:hAnsi="Times New Roman"/>
          <w:sz w:val="28"/>
          <w:szCs w:val="28"/>
        </w:rPr>
        <w:t>Šā panta noteikumi neattiecas uz sociālā</w:t>
      </w:r>
      <w:r w:rsidR="00A60060">
        <w:rPr>
          <w:rFonts w:ascii="Times New Roman" w:hAnsi="Times New Roman"/>
          <w:sz w:val="28"/>
          <w:szCs w:val="28"/>
        </w:rPr>
        <w:t>s</w:t>
      </w:r>
      <w:r w:rsidR="00861B58">
        <w:rPr>
          <w:rFonts w:ascii="Times New Roman" w:hAnsi="Times New Roman"/>
          <w:sz w:val="28"/>
          <w:szCs w:val="28"/>
        </w:rPr>
        <w:t xml:space="preserve"> </w:t>
      </w:r>
      <w:r w:rsidR="00A60060">
        <w:rPr>
          <w:rFonts w:ascii="Times New Roman" w:hAnsi="Times New Roman"/>
          <w:sz w:val="28"/>
          <w:szCs w:val="28"/>
        </w:rPr>
        <w:t>drošības</w:t>
      </w:r>
      <w:r w:rsidR="00861B58">
        <w:rPr>
          <w:rFonts w:ascii="Times New Roman" w:hAnsi="Times New Roman"/>
          <w:sz w:val="28"/>
          <w:szCs w:val="28"/>
        </w:rPr>
        <w:t xml:space="preserve"> </w:t>
      </w:r>
      <w:r w:rsidRPr="00B6273D">
        <w:rPr>
          <w:rFonts w:ascii="Times New Roman" w:hAnsi="Times New Roman"/>
          <w:sz w:val="28"/>
          <w:szCs w:val="28"/>
        </w:rPr>
        <w:t>pabalstiem, kas saistīti ar ienākumiem no algota darba Latvijas Republikā ārpus Sekretariāta.</w:t>
      </w:r>
    </w:p>
    <w:p w14:paraId="47136B3E" w14:textId="77777777" w:rsidR="001347E8" w:rsidRPr="00870F97" w:rsidRDefault="001347E8" w:rsidP="005D7DBB">
      <w:pPr>
        <w:widowControl w:val="0"/>
        <w:spacing w:after="0" w:line="240" w:lineRule="auto"/>
        <w:ind w:left="357" w:hanging="357"/>
        <w:jc w:val="both"/>
        <w:rPr>
          <w:rFonts w:ascii="Times New Roman" w:hAnsi="Times New Roman"/>
          <w:noProof/>
          <w:sz w:val="28"/>
          <w:szCs w:val="28"/>
        </w:rPr>
      </w:pPr>
    </w:p>
    <w:p w14:paraId="47136B3F"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4. </w:t>
      </w:r>
      <w:r w:rsidR="009B080A">
        <w:rPr>
          <w:rFonts w:ascii="Times New Roman" w:hAnsi="Times New Roman"/>
          <w:sz w:val="28"/>
          <w:szCs w:val="28"/>
        </w:rPr>
        <w:tab/>
      </w:r>
      <w:r w:rsidRPr="00B6273D">
        <w:rPr>
          <w:rFonts w:ascii="Times New Roman" w:hAnsi="Times New Roman"/>
          <w:sz w:val="28"/>
          <w:szCs w:val="28"/>
        </w:rPr>
        <w:t xml:space="preserve">Attiecībā uz </w:t>
      </w:r>
      <w:r w:rsidR="009B080A">
        <w:rPr>
          <w:rFonts w:ascii="Times New Roman" w:hAnsi="Times New Roman"/>
          <w:sz w:val="28"/>
          <w:szCs w:val="28"/>
        </w:rPr>
        <w:t>P</w:t>
      </w:r>
      <w:r w:rsidR="009B080A" w:rsidRPr="00B6273D">
        <w:rPr>
          <w:rFonts w:ascii="Times New Roman" w:hAnsi="Times New Roman"/>
          <w:sz w:val="28"/>
          <w:szCs w:val="28"/>
        </w:rPr>
        <w:t>astāvīg</w:t>
      </w:r>
      <w:r w:rsidR="00753705">
        <w:rPr>
          <w:rFonts w:ascii="Times New Roman" w:hAnsi="Times New Roman"/>
          <w:sz w:val="28"/>
          <w:szCs w:val="28"/>
        </w:rPr>
        <w:t>o</w:t>
      </w:r>
      <w:r w:rsidR="00861B58">
        <w:rPr>
          <w:rFonts w:ascii="Times New Roman" w:hAnsi="Times New Roman"/>
          <w:sz w:val="28"/>
          <w:szCs w:val="28"/>
        </w:rPr>
        <w:t xml:space="preserve"> </w:t>
      </w:r>
      <w:r w:rsidRPr="00B6273D">
        <w:rPr>
          <w:rFonts w:ascii="Times New Roman" w:hAnsi="Times New Roman"/>
          <w:sz w:val="28"/>
          <w:szCs w:val="28"/>
        </w:rPr>
        <w:t>personāl</w:t>
      </w:r>
      <w:r w:rsidR="00753705">
        <w:rPr>
          <w:rFonts w:ascii="Times New Roman" w:hAnsi="Times New Roman"/>
          <w:sz w:val="28"/>
          <w:szCs w:val="28"/>
        </w:rPr>
        <w:t>u</w:t>
      </w:r>
      <w:r w:rsidRPr="00B6273D">
        <w:rPr>
          <w:rFonts w:ascii="Times New Roman" w:hAnsi="Times New Roman"/>
          <w:sz w:val="28"/>
          <w:szCs w:val="28"/>
        </w:rPr>
        <w:t>, kas ir apdrošinām</w:t>
      </w:r>
      <w:r w:rsidR="00753705">
        <w:rPr>
          <w:rFonts w:ascii="Times New Roman" w:hAnsi="Times New Roman"/>
          <w:sz w:val="28"/>
          <w:szCs w:val="28"/>
        </w:rPr>
        <w:t>s</w:t>
      </w:r>
      <w:r w:rsidRPr="00B6273D">
        <w:rPr>
          <w:rFonts w:ascii="Times New Roman" w:hAnsi="Times New Roman"/>
          <w:sz w:val="28"/>
          <w:szCs w:val="28"/>
        </w:rPr>
        <w:t xml:space="preserve"> saskaņā ar Latvijas Republikas sociālās apdrošināšanas sistēmu, Sekretariāts apņemas nodrošināt, ka darba devēju un darbinieku iemaksas par attiecīgo </w:t>
      </w:r>
      <w:r w:rsidR="009B080A">
        <w:rPr>
          <w:rFonts w:ascii="Times New Roman" w:hAnsi="Times New Roman"/>
          <w:sz w:val="28"/>
          <w:szCs w:val="28"/>
        </w:rPr>
        <w:t>P</w:t>
      </w:r>
      <w:r w:rsidR="009B080A" w:rsidRPr="00B6273D">
        <w:rPr>
          <w:rFonts w:ascii="Times New Roman" w:hAnsi="Times New Roman"/>
          <w:sz w:val="28"/>
          <w:szCs w:val="28"/>
        </w:rPr>
        <w:t>astāvīg</w:t>
      </w:r>
      <w:r w:rsidR="00753705">
        <w:rPr>
          <w:rFonts w:ascii="Times New Roman" w:hAnsi="Times New Roman"/>
          <w:sz w:val="28"/>
          <w:szCs w:val="28"/>
        </w:rPr>
        <w:t>o</w:t>
      </w:r>
      <w:r w:rsidR="00861B58">
        <w:rPr>
          <w:rFonts w:ascii="Times New Roman" w:hAnsi="Times New Roman"/>
          <w:sz w:val="28"/>
          <w:szCs w:val="28"/>
        </w:rPr>
        <w:t xml:space="preserve"> </w:t>
      </w:r>
      <w:r w:rsidRPr="00B6273D">
        <w:rPr>
          <w:rFonts w:ascii="Times New Roman" w:hAnsi="Times New Roman"/>
          <w:sz w:val="28"/>
          <w:szCs w:val="28"/>
        </w:rPr>
        <w:t>personāl</w:t>
      </w:r>
      <w:r w:rsidR="00753705">
        <w:rPr>
          <w:rFonts w:ascii="Times New Roman" w:hAnsi="Times New Roman"/>
          <w:sz w:val="28"/>
          <w:szCs w:val="28"/>
        </w:rPr>
        <w:t>u</w:t>
      </w:r>
      <w:r w:rsidRPr="00B6273D">
        <w:rPr>
          <w:rFonts w:ascii="Times New Roman" w:hAnsi="Times New Roman"/>
          <w:sz w:val="28"/>
          <w:szCs w:val="28"/>
        </w:rPr>
        <w:t xml:space="preserve"> tiek </w:t>
      </w:r>
      <w:r w:rsidR="00A60060">
        <w:rPr>
          <w:rFonts w:ascii="Times New Roman" w:hAnsi="Times New Roman"/>
          <w:sz w:val="28"/>
          <w:szCs w:val="28"/>
        </w:rPr>
        <w:t>maksātas</w:t>
      </w:r>
      <w:r w:rsidR="00861B58">
        <w:rPr>
          <w:rFonts w:ascii="Times New Roman" w:hAnsi="Times New Roman"/>
          <w:sz w:val="28"/>
          <w:szCs w:val="28"/>
        </w:rPr>
        <w:t xml:space="preserve"> </w:t>
      </w:r>
      <w:r w:rsidRPr="00B6273D">
        <w:rPr>
          <w:rFonts w:ascii="Times New Roman" w:hAnsi="Times New Roman"/>
          <w:sz w:val="28"/>
          <w:szCs w:val="28"/>
        </w:rPr>
        <w:t>attiecīgajām Latvijas iestādēm.</w:t>
      </w:r>
    </w:p>
    <w:p w14:paraId="47136B40" w14:textId="77777777" w:rsidR="001347E8" w:rsidRDefault="004E530D" w:rsidP="005D7DBB">
      <w:pPr>
        <w:pStyle w:val="ListParagraph"/>
        <w:widowControl w:val="0"/>
        <w:spacing w:after="0" w:line="240" w:lineRule="auto"/>
        <w:ind w:left="357" w:hanging="357"/>
        <w:contextualSpacing w:val="0"/>
        <w:jc w:val="both"/>
        <w:rPr>
          <w:rFonts w:ascii="Times New Roman" w:hAnsi="Times New Roman"/>
          <w:sz w:val="28"/>
          <w:szCs w:val="28"/>
        </w:rPr>
      </w:pPr>
      <w:r w:rsidRPr="00B6273D">
        <w:rPr>
          <w:rFonts w:ascii="Times New Roman" w:hAnsi="Times New Roman"/>
          <w:sz w:val="28"/>
          <w:szCs w:val="28"/>
        </w:rPr>
        <w:lastRenderedPageBreak/>
        <w:t xml:space="preserve">5. </w:t>
      </w:r>
      <w:r w:rsidR="009B080A">
        <w:rPr>
          <w:rFonts w:ascii="Times New Roman" w:hAnsi="Times New Roman"/>
          <w:sz w:val="28"/>
          <w:szCs w:val="28"/>
        </w:rPr>
        <w:tab/>
      </w:r>
      <w:r w:rsidR="009B080A" w:rsidRPr="009B080A">
        <w:rPr>
          <w:rFonts w:ascii="Times New Roman" w:hAnsi="Times New Roman"/>
          <w:sz w:val="28"/>
          <w:szCs w:val="28"/>
        </w:rPr>
        <w:t xml:space="preserve">Attiecībā uz </w:t>
      </w:r>
      <w:r w:rsidR="009B080A">
        <w:rPr>
          <w:rFonts w:ascii="Times New Roman" w:hAnsi="Times New Roman"/>
          <w:sz w:val="28"/>
          <w:szCs w:val="28"/>
        </w:rPr>
        <w:t>P</w:t>
      </w:r>
      <w:r w:rsidR="009B080A" w:rsidRPr="009B080A">
        <w:rPr>
          <w:rFonts w:ascii="Times New Roman" w:hAnsi="Times New Roman"/>
          <w:sz w:val="28"/>
          <w:szCs w:val="28"/>
        </w:rPr>
        <w:t>astāvīgo personālu, kas ir norīkots darbā uz Latvijas Republiku un uz kuru attiecas nosūtošās valsts sociālā</w:t>
      </w:r>
      <w:r w:rsidR="00A60060">
        <w:rPr>
          <w:rFonts w:ascii="Times New Roman" w:hAnsi="Times New Roman"/>
          <w:sz w:val="28"/>
          <w:szCs w:val="28"/>
        </w:rPr>
        <w:t>s</w:t>
      </w:r>
      <w:r w:rsidR="00861B58">
        <w:rPr>
          <w:rFonts w:ascii="Times New Roman" w:hAnsi="Times New Roman"/>
          <w:sz w:val="28"/>
          <w:szCs w:val="28"/>
        </w:rPr>
        <w:t xml:space="preserve"> </w:t>
      </w:r>
      <w:r w:rsidR="00A60060">
        <w:rPr>
          <w:rFonts w:ascii="Times New Roman" w:hAnsi="Times New Roman"/>
          <w:sz w:val="28"/>
          <w:szCs w:val="28"/>
        </w:rPr>
        <w:t>drošības</w:t>
      </w:r>
      <w:r w:rsidR="00861B58">
        <w:rPr>
          <w:rFonts w:ascii="Times New Roman" w:hAnsi="Times New Roman"/>
          <w:sz w:val="28"/>
          <w:szCs w:val="28"/>
        </w:rPr>
        <w:t xml:space="preserve"> </w:t>
      </w:r>
      <w:r w:rsidR="009B080A" w:rsidRPr="009B080A">
        <w:rPr>
          <w:rFonts w:ascii="Times New Roman" w:hAnsi="Times New Roman"/>
          <w:sz w:val="28"/>
          <w:szCs w:val="28"/>
        </w:rPr>
        <w:t>sistēma, attiecīgajām Latvijas iestādēm iesnie</w:t>
      </w:r>
      <w:r w:rsidR="009B080A">
        <w:rPr>
          <w:rFonts w:ascii="Times New Roman" w:hAnsi="Times New Roman"/>
          <w:sz w:val="28"/>
          <w:szCs w:val="28"/>
        </w:rPr>
        <w:t>dz</w:t>
      </w:r>
      <w:r w:rsidR="009B080A" w:rsidRPr="009B080A">
        <w:rPr>
          <w:rFonts w:ascii="Times New Roman" w:hAnsi="Times New Roman"/>
          <w:sz w:val="28"/>
          <w:szCs w:val="28"/>
        </w:rPr>
        <w:t xml:space="preserve"> seguma sertifikāt</w:t>
      </w:r>
      <w:r w:rsidR="009B080A">
        <w:rPr>
          <w:rFonts w:ascii="Times New Roman" w:hAnsi="Times New Roman"/>
          <w:sz w:val="28"/>
          <w:szCs w:val="28"/>
        </w:rPr>
        <w:t>us</w:t>
      </w:r>
      <w:r w:rsidRPr="00B6273D">
        <w:rPr>
          <w:rFonts w:ascii="Times New Roman" w:hAnsi="Times New Roman"/>
          <w:sz w:val="28"/>
          <w:szCs w:val="28"/>
        </w:rPr>
        <w:t>.</w:t>
      </w:r>
    </w:p>
    <w:p w14:paraId="47136B41" w14:textId="77777777" w:rsidR="00156A85" w:rsidRDefault="00156A85" w:rsidP="005D7DBB">
      <w:pPr>
        <w:pStyle w:val="ListParagraph"/>
        <w:widowControl w:val="0"/>
        <w:spacing w:after="0" w:line="240" w:lineRule="auto"/>
        <w:ind w:left="357" w:hanging="357"/>
        <w:contextualSpacing w:val="0"/>
        <w:jc w:val="both"/>
        <w:rPr>
          <w:rFonts w:ascii="Times New Roman" w:hAnsi="Times New Roman"/>
          <w:noProof/>
          <w:sz w:val="28"/>
          <w:szCs w:val="28"/>
        </w:rPr>
      </w:pPr>
    </w:p>
    <w:p w14:paraId="47136B42"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XIII pants</w:t>
      </w:r>
    </w:p>
    <w:p w14:paraId="47136B43"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Veselības aprūpe</w:t>
      </w:r>
    </w:p>
    <w:p w14:paraId="47136B44" w14:textId="77777777" w:rsidR="001347E8" w:rsidRPr="00870F97" w:rsidRDefault="001347E8" w:rsidP="005D7DBB">
      <w:pPr>
        <w:widowControl w:val="0"/>
        <w:spacing w:after="0" w:line="240" w:lineRule="auto"/>
        <w:jc w:val="both"/>
        <w:rPr>
          <w:rFonts w:ascii="Times New Roman" w:hAnsi="Times New Roman"/>
          <w:noProof/>
          <w:sz w:val="28"/>
          <w:szCs w:val="28"/>
        </w:rPr>
      </w:pPr>
    </w:p>
    <w:p w14:paraId="47136B45" w14:textId="77777777" w:rsidR="001347E8" w:rsidRPr="002B2A31" w:rsidRDefault="00697D19" w:rsidP="005D7DBB">
      <w:pPr>
        <w:widowControl w:val="0"/>
        <w:spacing w:after="0" w:line="240" w:lineRule="auto"/>
        <w:jc w:val="both"/>
        <w:rPr>
          <w:rFonts w:ascii="Times New Roman" w:hAnsi="Times New Roman"/>
          <w:noProof/>
          <w:sz w:val="28"/>
          <w:szCs w:val="28"/>
        </w:rPr>
      </w:pPr>
      <w:r w:rsidRPr="002B2A31">
        <w:rPr>
          <w:rFonts w:ascii="Times New Roman" w:hAnsi="Times New Roman"/>
          <w:sz w:val="28"/>
          <w:szCs w:val="28"/>
        </w:rPr>
        <w:t xml:space="preserve">Pastāvīgajam personālam un </w:t>
      </w:r>
      <w:r w:rsidR="00467999" w:rsidRPr="002B2A31">
        <w:rPr>
          <w:rFonts w:ascii="Times New Roman" w:hAnsi="Times New Roman"/>
          <w:sz w:val="28"/>
          <w:szCs w:val="28"/>
        </w:rPr>
        <w:t xml:space="preserve">Ģimenes </w:t>
      </w:r>
      <w:r w:rsidRPr="002B2A31">
        <w:rPr>
          <w:rFonts w:ascii="Times New Roman" w:hAnsi="Times New Roman"/>
          <w:sz w:val="28"/>
          <w:szCs w:val="28"/>
        </w:rPr>
        <w:t xml:space="preserve">locekļiem ir pieejama veselības aprūpe atbilstoši tādiem pašiem nosacījumiem kā Latvijas iedzīvotājiem. Uz citu Sekretariāta un </w:t>
      </w:r>
      <w:r w:rsidR="00802715">
        <w:rPr>
          <w:rFonts w:ascii="Times New Roman" w:hAnsi="Times New Roman"/>
          <w:sz w:val="28"/>
          <w:szCs w:val="28"/>
        </w:rPr>
        <w:t>Ģ</w:t>
      </w:r>
      <w:r w:rsidR="00A60060" w:rsidRPr="002B2A31">
        <w:rPr>
          <w:rFonts w:ascii="Times New Roman" w:hAnsi="Times New Roman"/>
          <w:sz w:val="28"/>
          <w:szCs w:val="28"/>
        </w:rPr>
        <w:t xml:space="preserve">imenes </w:t>
      </w:r>
      <w:r w:rsidRPr="002B2A31">
        <w:rPr>
          <w:rFonts w:ascii="Times New Roman" w:hAnsi="Times New Roman"/>
          <w:sz w:val="28"/>
          <w:szCs w:val="28"/>
        </w:rPr>
        <w:t>locekļu papildu personālu, kas ir daļa no attiecīgajām mājsaimniecībām, attiecas Sekretariāta veikti pasākumi.</w:t>
      </w:r>
    </w:p>
    <w:p w14:paraId="47136B46" w14:textId="77777777" w:rsidR="001347E8" w:rsidRPr="002B2A31" w:rsidRDefault="001347E8" w:rsidP="005D7DBB">
      <w:pPr>
        <w:widowControl w:val="0"/>
        <w:spacing w:after="0" w:line="240" w:lineRule="auto"/>
        <w:jc w:val="both"/>
        <w:rPr>
          <w:rFonts w:ascii="Times New Roman" w:hAnsi="Times New Roman"/>
          <w:bCs/>
          <w:noProof/>
          <w:sz w:val="28"/>
          <w:szCs w:val="28"/>
        </w:rPr>
      </w:pPr>
    </w:p>
    <w:p w14:paraId="47136B47" w14:textId="77777777" w:rsidR="001347E8" w:rsidRPr="00AC2299" w:rsidRDefault="00697D19" w:rsidP="005D7DBB">
      <w:pPr>
        <w:widowControl w:val="0"/>
        <w:spacing w:after="0" w:line="240" w:lineRule="auto"/>
        <w:jc w:val="center"/>
        <w:rPr>
          <w:rFonts w:ascii="Times New Roman" w:hAnsi="Times New Roman"/>
          <w:b/>
          <w:bCs/>
          <w:noProof/>
          <w:sz w:val="28"/>
          <w:szCs w:val="28"/>
        </w:rPr>
      </w:pPr>
      <w:r w:rsidRPr="002B2A31">
        <w:rPr>
          <w:rFonts w:ascii="Times New Roman" w:hAnsi="Times New Roman"/>
          <w:b/>
          <w:bCs/>
          <w:sz w:val="28"/>
          <w:szCs w:val="28"/>
        </w:rPr>
        <w:t>XIV pants</w:t>
      </w:r>
    </w:p>
    <w:p w14:paraId="47136B48" w14:textId="77777777" w:rsidR="001347E8" w:rsidRPr="00C324EE" w:rsidRDefault="00697D19" w:rsidP="005D7DBB">
      <w:pPr>
        <w:widowControl w:val="0"/>
        <w:spacing w:after="0" w:line="240" w:lineRule="auto"/>
        <w:jc w:val="center"/>
        <w:rPr>
          <w:rFonts w:ascii="Times New Roman" w:hAnsi="Times New Roman"/>
          <w:i/>
          <w:iCs/>
          <w:noProof/>
          <w:sz w:val="28"/>
          <w:szCs w:val="28"/>
        </w:rPr>
      </w:pPr>
      <w:r w:rsidRPr="00AC2299">
        <w:rPr>
          <w:rFonts w:ascii="Times New Roman" w:hAnsi="Times New Roman"/>
          <w:i/>
          <w:iCs/>
          <w:sz w:val="28"/>
          <w:szCs w:val="28"/>
        </w:rPr>
        <w:t>Piekļuve pašvaldību pirmsskolas pasākumiem un bērnu aprūpei, ko organizē pašvaldības</w:t>
      </w:r>
    </w:p>
    <w:p w14:paraId="47136B49" w14:textId="77777777" w:rsidR="001347E8" w:rsidRPr="00C324EE" w:rsidRDefault="001347E8" w:rsidP="005D7DBB">
      <w:pPr>
        <w:widowControl w:val="0"/>
        <w:spacing w:after="0" w:line="240" w:lineRule="auto"/>
        <w:jc w:val="both"/>
        <w:rPr>
          <w:rFonts w:ascii="Times New Roman" w:hAnsi="Times New Roman"/>
          <w:noProof/>
          <w:sz w:val="28"/>
          <w:szCs w:val="28"/>
        </w:rPr>
      </w:pPr>
    </w:p>
    <w:p w14:paraId="47136B4A" w14:textId="77777777" w:rsidR="00793FC3" w:rsidRPr="00C17F31" w:rsidRDefault="00697D19" w:rsidP="005D7DBB">
      <w:pPr>
        <w:widowControl w:val="0"/>
        <w:spacing w:after="0" w:line="240" w:lineRule="auto"/>
        <w:jc w:val="both"/>
        <w:rPr>
          <w:rFonts w:ascii="Times New Roman" w:hAnsi="Times New Roman"/>
          <w:noProof/>
          <w:sz w:val="28"/>
          <w:szCs w:val="28"/>
        </w:rPr>
      </w:pPr>
      <w:r w:rsidRPr="002B2A31">
        <w:rPr>
          <w:rFonts w:ascii="Times New Roman" w:hAnsi="Times New Roman"/>
          <w:sz w:val="28"/>
          <w:szCs w:val="28"/>
        </w:rPr>
        <w:t xml:space="preserve">Ģimenes locekļiem </w:t>
      </w:r>
      <w:r w:rsidR="00577DFA" w:rsidRPr="002B2A31">
        <w:rPr>
          <w:rFonts w:ascii="Times New Roman" w:hAnsi="Times New Roman"/>
          <w:sz w:val="28"/>
          <w:szCs w:val="28"/>
        </w:rPr>
        <w:t xml:space="preserve">ir piekļuve pašvaldību pirmsskolas pasākumiem un skolas vecuma bērniem nodrošinātai aprūpei, ko organizē Latvijas Republikas pašvaldības </w:t>
      </w:r>
      <w:r w:rsidRPr="002B2A31">
        <w:rPr>
          <w:rFonts w:ascii="Times New Roman" w:hAnsi="Times New Roman"/>
          <w:sz w:val="28"/>
          <w:szCs w:val="28"/>
        </w:rPr>
        <w:t>atbilstoši tādiem pašiem noteikumiem, kurus ievēro attiecībā uz citiem bērniem pašvaldībā.</w:t>
      </w:r>
    </w:p>
    <w:p w14:paraId="47136B4B" w14:textId="77777777" w:rsidR="00A52186" w:rsidRDefault="00A52186" w:rsidP="005D7DBB">
      <w:pPr>
        <w:widowControl w:val="0"/>
        <w:spacing w:after="0" w:line="240" w:lineRule="auto"/>
        <w:jc w:val="both"/>
        <w:rPr>
          <w:rFonts w:ascii="Times New Roman" w:hAnsi="Times New Roman"/>
          <w:bCs/>
          <w:noProof/>
          <w:sz w:val="28"/>
          <w:szCs w:val="28"/>
        </w:rPr>
      </w:pPr>
    </w:p>
    <w:p w14:paraId="47136B4C"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 pants</w:t>
      </w:r>
    </w:p>
    <w:p w14:paraId="47136B4D"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Latvijas obligātās izglītības un vidusskolas izglītības pieejamība</w:t>
      </w:r>
    </w:p>
    <w:p w14:paraId="47136B4E" w14:textId="77777777" w:rsidR="001347E8" w:rsidRDefault="001347E8" w:rsidP="005D7DBB">
      <w:pPr>
        <w:widowControl w:val="0"/>
        <w:spacing w:after="0" w:line="240" w:lineRule="auto"/>
        <w:jc w:val="both"/>
        <w:rPr>
          <w:rFonts w:ascii="Times New Roman" w:hAnsi="Times New Roman"/>
          <w:i/>
          <w:iCs/>
          <w:noProof/>
          <w:sz w:val="28"/>
          <w:szCs w:val="28"/>
        </w:rPr>
      </w:pPr>
    </w:p>
    <w:p w14:paraId="47136B4F" w14:textId="77777777" w:rsidR="001347E8" w:rsidRDefault="00697D19" w:rsidP="005D7DBB">
      <w:pPr>
        <w:widowControl w:val="0"/>
        <w:spacing w:after="0" w:line="240" w:lineRule="auto"/>
        <w:jc w:val="both"/>
        <w:rPr>
          <w:rFonts w:ascii="Times New Roman" w:hAnsi="Times New Roman"/>
          <w:noProof/>
          <w:sz w:val="28"/>
          <w:szCs w:val="28"/>
        </w:rPr>
      </w:pPr>
      <w:r w:rsidRPr="002B2A31">
        <w:rPr>
          <w:rFonts w:ascii="Times New Roman" w:hAnsi="Times New Roman"/>
          <w:sz w:val="28"/>
          <w:szCs w:val="28"/>
        </w:rPr>
        <w:t>Ģimenes locekļiem ir pieejama obligātā izglītība un vidusskolas izglītība saskaņā ar Latvijas Republikas tiesību aktiem.</w:t>
      </w:r>
    </w:p>
    <w:p w14:paraId="47136B50" w14:textId="77777777" w:rsidR="00697D19" w:rsidRPr="00B6273D" w:rsidRDefault="00697D19" w:rsidP="005D7DBB">
      <w:pPr>
        <w:widowControl w:val="0"/>
        <w:spacing w:after="0" w:line="240" w:lineRule="auto"/>
        <w:jc w:val="both"/>
        <w:rPr>
          <w:rFonts w:ascii="Times New Roman" w:hAnsi="Times New Roman"/>
          <w:bCs/>
          <w:noProof/>
          <w:sz w:val="28"/>
          <w:szCs w:val="28"/>
        </w:rPr>
      </w:pPr>
    </w:p>
    <w:p w14:paraId="47136B51" w14:textId="77777777" w:rsidR="00697D19" w:rsidRPr="00B6273D"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 pants</w:t>
      </w:r>
    </w:p>
    <w:p w14:paraId="47136B52" w14:textId="77777777" w:rsidR="00697D19" w:rsidRPr="00B6273D"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Vispārēji noteikumi</w:t>
      </w:r>
    </w:p>
    <w:p w14:paraId="47136B53" w14:textId="77777777" w:rsidR="00697D19" w:rsidRPr="00B6273D" w:rsidRDefault="00697D19" w:rsidP="005D7DBB">
      <w:pPr>
        <w:widowControl w:val="0"/>
        <w:spacing w:after="0" w:line="240" w:lineRule="auto"/>
        <w:jc w:val="both"/>
        <w:rPr>
          <w:rFonts w:ascii="Times New Roman" w:hAnsi="Times New Roman"/>
          <w:noProof/>
          <w:sz w:val="28"/>
          <w:szCs w:val="28"/>
        </w:rPr>
      </w:pPr>
    </w:p>
    <w:p w14:paraId="47136B54" w14:textId="77777777" w:rsidR="00C370B2" w:rsidRPr="00B6273D"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 Sekretariāts izstrādā sava personāla līguma noteikumus un nepieciešamos nodarbinātības noteikumus, un darba līgum</w:t>
      </w:r>
      <w:r w:rsidR="00EE2C85">
        <w:rPr>
          <w:rFonts w:ascii="Times New Roman" w:hAnsi="Times New Roman"/>
          <w:sz w:val="28"/>
          <w:szCs w:val="28"/>
        </w:rPr>
        <w:t>o</w:t>
      </w:r>
      <w:r w:rsidRPr="00B6273D">
        <w:rPr>
          <w:rFonts w:ascii="Times New Roman" w:hAnsi="Times New Roman"/>
          <w:sz w:val="28"/>
          <w:szCs w:val="28"/>
        </w:rPr>
        <w:t xml:space="preserve">s paredz juridisku mehānismu visu domstarpību atrisināšanai starp Sekretariātu un tā personālu par darba līgumiem. Sekretariāts apņemas īstenot lēmumus, kas pieņemti saskaņā ar šādu juridisku mehānismu. Saskaņā ar </w:t>
      </w:r>
      <w:r w:rsidR="00736A9D" w:rsidRPr="00736A9D">
        <w:rPr>
          <w:rFonts w:ascii="Times New Roman" w:hAnsi="Times New Roman"/>
          <w:sz w:val="28"/>
          <w:szCs w:val="28"/>
        </w:rPr>
        <w:t>Līgum</w:t>
      </w:r>
      <w:r w:rsidR="00736A9D">
        <w:rPr>
          <w:rFonts w:ascii="Times New Roman" w:hAnsi="Times New Roman"/>
          <w:sz w:val="28"/>
          <w:szCs w:val="28"/>
        </w:rPr>
        <w:t>a</w:t>
      </w:r>
      <w:r w:rsidR="00736A9D" w:rsidRPr="00736A9D">
        <w:rPr>
          <w:rFonts w:ascii="Times New Roman" w:hAnsi="Times New Roman"/>
          <w:sz w:val="28"/>
          <w:szCs w:val="28"/>
        </w:rPr>
        <w:t xml:space="preserve"> par izveidi </w:t>
      </w:r>
      <w:r w:rsidRPr="00B6273D">
        <w:rPr>
          <w:rFonts w:ascii="Times New Roman" w:hAnsi="Times New Roman"/>
          <w:sz w:val="28"/>
          <w:szCs w:val="28"/>
        </w:rPr>
        <w:t xml:space="preserve">1.pielikuma </w:t>
      </w:r>
      <w:r w:rsidR="00C17F31">
        <w:rPr>
          <w:rFonts w:ascii="Times New Roman" w:hAnsi="Times New Roman"/>
          <w:sz w:val="28"/>
          <w:szCs w:val="28"/>
        </w:rPr>
        <w:t>3.</w:t>
      </w:r>
      <w:r w:rsidRPr="00B6273D">
        <w:rPr>
          <w:rFonts w:ascii="Times New Roman" w:hAnsi="Times New Roman"/>
          <w:sz w:val="28"/>
          <w:szCs w:val="28"/>
        </w:rPr>
        <w:t>panta 4.</w:t>
      </w:r>
      <w:r w:rsidR="00C424E5">
        <w:rPr>
          <w:rFonts w:ascii="Times New Roman" w:hAnsi="Times New Roman"/>
          <w:sz w:val="28"/>
          <w:szCs w:val="28"/>
        </w:rPr>
        <w:t xml:space="preserve">punkta </w:t>
      </w:r>
      <w:r w:rsidRPr="00B6273D">
        <w:rPr>
          <w:rFonts w:ascii="Times New Roman" w:hAnsi="Times New Roman"/>
          <w:sz w:val="28"/>
          <w:szCs w:val="28"/>
        </w:rPr>
        <w:t>7.</w:t>
      </w:r>
      <w:r w:rsidR="00C424E5">
        <w:rPr>
          <w:rFonts w:ascii="Times New Roman" w:hAnsi="Times New Roman"/>
          <w:sz w:val="28"/>
          <w:szCs w:val="28"/>
        </w:rPr>
        <w:t>apakš</w:t>
      </w:r>
      <w:r w:rsidRPr="00B6273D">
        <w:rPr>
          <w:rFonts w:ascii="Times New Roman" w:hAnsi="Times New Roman"/>
          <w:sz w:val="28"/>
          <w:szCs w:val="28"/>
        </w:rPr>
        <w:t>punktu Sekretariāts ir tiesīgs izstrādāt citas iekšējās normas un noteikumus, kas nepieciešami Sekretariāta funkciju izpildei.</w:t>
      </w:r>
    </w:p>
    <w:p w14:paraId="47136B55" w14:textId="77777777" w:rsidR="004E530D" w:rsidRPr="00B6273D" w:rsidRDefault="004E530D" w:rsidP="005D7DBB">
      <w:pPr>
        <w:widowControl w:val="0"/>
        <w:spacing w:after="0" w:line="240" w:lineRule="auto"/>
        <w:ind w:left="357" w:hanging="357"/>
        <w:jc w:val="both"/>
        <w:rPr>
          <w:rFonts w:ascii="Times New Roman" w:hAnsi="Times New Roman"/>
          <w:noProof/>
          <w:sz w:val="28"/>
          <w:szCs w:val="28"/>
        </w:rPr>
      </w:pPr>
    </w:p>
    <w:p w14:paraId="47136B56" w14:textId="77777777" w:rsidR="00C370B2" w:rsidRPr="00B6273D"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467999">
        <w:rPr>
          <w:rFonts w:ascii="Times New Roman" w:hAnsi="Times New Roman"/>
          <w:sz w:val="28"/>
          <w:szCs w:val="28"/>
        </w:rPr>
        <w:tab/>
      </w:r>
      <w:r w:rsidRPr="00B6273D">
        <w:rPr>
          <w:rFonts w:ascii="Times New Roman" w:hAnsi="Times New Roman"/>
          <w:sz w:val="28"/>
          <w:szCs w:val="28"/>
        </w:rPr>
        <w:t xml:space="preserve">Šo </w:t>
      </w:r>
      <w:r w:rsidR="00EE2C85">
        <w:rPr>
          <w:rFonts w:ascii="Times New Roman" w:hAnsi="Times New Roman"/>
          <w:sz w:val="28"/>
          <w:szCs w:val="28"/>
        </w:rPr>
        <w:t>l</w:t>
      </w:r>
      <w:r w:rsidRPr="00B6273D">
        <w:rPr>
          <w:rFonts w:ascii="Times New Roman" w:hAnsi="Times New Roman"/>
          <w:sz w:val="28"/>
          <w:szCs w:val="28"/>
        </w:rPr>
        <w:t>īgumu interpretē, ņemot vērā tā galveno mērķi – palīdzēt Sekretariātam pilnībā un efektīvi veikt tā pienākumus un sasniegt tā mērķus.</w:t>
      </w:r>
    </w:p>
    <w:p w14:paraId="47136B57" w14:textId="77777777" w:rsidR="00A52186" w:rsidRDefault="00A52186" w:rsidP="005D7DBB">
      <w:pPr>
        <w:widowControl w:val="0"/>
        <w:spacing w:after="0" w:line="240" w:lineRule="auto"/>
        <w:jc w:val="both"/>
        <w:rPr>
          <w:rFonts w:ascii="Times New Roman" w:hAnsi="Times New Roman"/>
          <w:bCs/>
          <w:noProof/>
          <w:sz w:val="28"/>
          <w:szCs w:val="28"/>
        </w:rPr>
      </w:pPr>
    </w:p>
    <w:p w14:paraId="47136B58" w14:textId="77777777" w:rsidR="0067043A" w:rsidRDefault="0067043A" w:rsidP="005D7DBB">
      <w:pPr>
        <w:widowControl w:val="0"/>
        <w:spacing w:after="0" w:line="240" w:lineRule="auto"/>
        <w:jc w:val="both"/>
        <w:rPr>
          <w:rFonts w:ascii="Times New Roman" w:hAnsi="Times New Roman"/>
          <w:bCs/>
          <w:noProof/>
          <w:sz w:val="28"/>
          <w:szCs w:val="28"/>
        </w:rPr>
      </w:pPr>
    </w:p>
    <w:p w14:paraId="47136B59" w14:textId="77777777" w:rsidR="0067043A" w:rsidRDefault="0067043A" w:rsidP="005D7DBB">
      <w:pPr>
        <w:widowControl w:val="0"/>
        <w:spacing w:after="0" w:line="240" w:lineRule="auto"/>
        <w:jc w:val="both"/>
        <w:rPr>
          <w:rFonts w:ascii="Times New Roman" w:hAnsi="Times New Roman"/>
          <w:bCs/>
          <w:noProof/>
          <w:sz w:val="28"/>
          <w:szCs w:val="28"/>
        </w:rPr>
      </w:pPr>
    </w:p>
    <w:p w14:paraId="47136B5A" w14:textId="77777777" w:rsidR="0067043A" w:rsidRDefault="0067043A" w:rsidP="005D7DBB">
      <w:pPr>
        <w:widowControl w:val="0"/>
        <w:spacing w:after="0" w:line="240" w:lineRule="auto"/>
        <w:jc w:val="both"/>
        <w:rPr>
          <w:rFonts w:ascii="Times New Roman" w:hAnsi="Times New Roman"/>
          <w:bCs/>
          <w:noProof/>
          <w:sz w:val="28"/>
          <w:szCs w:val="28"/>
        </w:rPr>
      </w:pPr>
    </w:p>
    <w:p w14:paraId="47136B5B"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lastRenderedPageBreak/>
        <w:t>XVII pants</w:t>
      </w:r>
    </w:p>
    <w:p w14:paraId="47136B5C" w14:textId="77777777" w:rsidR="001347E8" w:rsidRDefault="00697D19" w:rsidP="005D7DBB">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Strīdu izšķiršana</w:t>
      </w:r>
    </w:p>
    <w:p w14:paraId="47136B5D" w14:textId="77777777" w:rsidR="001347E8" w:rsidRDefault="001347E8" w:rsidP="005D7DBB">
      <w:pPr>
        <w:widowControl w:val="0"/>
        <w:spacing w:after="0" w:line="240" w:lineRule="auto"/>
        <w:jc w:val="both"/>
        <w:rPr>
          <w:rFonts w:ascii="Times New Roman" w:hAnsi="Times New Roman"/>
          <w:noProof/>
          <w:sz w:val="28"/>
          <w:szCs w:val="28"/>
        </w:rPr>
      </w:pPr>
    </w:p>
    <w:p w14:paraId="47136B5E" w14:textId="77777777" w:rsidR="001347E8" w:rsidRDefault="00A60060" w:rsidP="005D7DBB">
      <w:pPr>
        <w:widowControl w:val="0"/>
        <w:spacing w:after="0" w:line="240" w:lineRule="auto"/>
        <w:jc w:val="both"/>
        <w:rPr>
          <w:rFonts w:ascii="Times New Roman" w:hAnsi="Times New Roman"/>
          <w:noProof/>
          <w:sz w:val="28"/>
          <w:szCs w:val="28"/>
        </w:rPr>
      </w:pPr>
      <w:r w:rsidRPr="00A60060">
        <w:rPr>
          <w:rFonts w:ascii="Times New Roman" w:hAnsi="Times New Roman"/>
          <w:sz w:val="28"/>
          <w:szCs w:val="28"/>
        </w:rPr>
        <w:t>Visi strīdi, domstarpības vai prasības, kas rodas saistībā ar šā līguma interpretēšanu un piemērošanu, tiek risinātas pārrunu un konsultāciju ceļā starp Pusēm</w:t>
      </w:r>
      <w:r>
        <w:rPr>
          <w:rFonts w:ascii="Times New Roman" w:hAnsi="Times New Roman"/>
          <w:sz w:val="28"/>
          <w:szCs w:val="28"/>
        </w:rPr>
        <w:t xml:space="preserve">. </w:t>
      </w:r>
    </w:p>
    <w:p w14:paraId="47136B5F" w14:textId="77777777" w:rsidR="00A52186" w:rsidRDefault="00A52186" w:rsidP="005D7DBB">
      <w:pPr>
        <w:widowControl w:val="0"/>
        <w:spacing w:after="0" w:line="240" w:lineRule="auto"/>
        <w:jc w:val="both"/>
        <w:rPr>
          <w:rFonts w:ascii="Times New Roman" w:hAnsi="Times New Roman"/>
          <w:b/>
          <w:bCs/>
          <w:noProof/>
          <w:sz w:val="28"/>
          <w:szCs w:val="28"/>
        </w:rPr>
      </w:pPr>
    </w:p>
    <w:p w14:paraId="47136B60" w14:textId="77777777" w:rsidR="001347E8" w:rsidRDefault="00697D19" w:rsidP="005D7DBB">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XVIII pants</w:t>
      </w:r>
    </w:p>
    <w:p w14:paraId="47136B61" w14:textId="77777777" w:rsidR="001347E8" w:rsidRPr="001D6CB6" w:rsidRDefault="00697D19" w:rsidP="005D7DBB">
      <w:pPr>
        <w:widowControl w:val="0"/>
        <w:spacing w:after="0" w:line="240" w:lineRule="auto"/>
        <w:jc w:val="center"/>
        <w:rPr>
          <w:rFonts w:ascii="Times New Roman" w:hAnsi="Times New Roman"/>
          <w:i/>
          <w:iCs/>
          <w:noProof/>
          <w:sz w:val="28"/>
          <w:szCs w:val="28"/>
        </w:rPr>
      </w:pPr>
      <w:r w:rsidRPr="001D6CB6">
        <w:rPr>
          <w:rFonts w:ascii="Times New Roman" w:hAnsi="Times New Roman"/>
          <w:i/>
          <w:iCs/>
          <w:sz w:val="28"/>
          <w:szCs w:val="28"/>
        </w:rPr>
        <w:t>Nobeiguma noteikumi</w:t>
      </w:r>
    </w:p>
    <w:p w14:paraId="47136B62" w14:textId="77777777" w:rsidR="001347E8" w:rsidRPr="001D6CB6" w:rsidRDefault="001347E8" w:rsidP="005D7DBB">
      <w:pPr>
        <w:widowControl w:val="0"/>
        <w:spacing w:after="0" w:line="240" w:lineRule="auto"/>
        <w:jc w:val="both"/>
        <w:rPr>
          <w:rFonts w:ascii="Times New Roman" w:hAnsi="Times New Roman"/>
          <w:noProof/>
          <w:sz w:val="28"/>
          <w:szCs w:val="28"/>
        </w:rPr>
      </w:pPr>
    </w:p>
    <w:p w14:paraId="47136B63" w14:textId="77777777" w:rsidR="00D96724" w:rsidRDefault="00597623" w:rsidP="000018DC">
      <w:pPr>
        <w:pStyle w:val="ListParagraph"/>
        <w:widowControl w:val="0"/>
        <w:numPr>
          <w:ilvl w:val="0"/>
          <w:numId w:val="34"/>
        </w:numPr>
        <w:spacing w:after="0" w:line="240" w:lineRule="auto"/>
        <w:ind w:left="357" w:hanging="357"/>
        <w:jc w:val="both"/>
        <w:rPr>
          <w:rFonts w:ascii="Times New Roman" w:hAnsi="Times New Roman"/>
          <w:noProof/>
          <w:sz w:val="28"/>
          <w:szCs w:val="28"/>
        </w:rPr>
      </w:pPr>
      <w:r w:rsidRPr="00597623">
        <w:rPr>
          <w:rFonts w:ascii="Times New Roman" w:hAnsi="Times New Roman"/>
          <w:sz w:val="28"/>
          <w:szCs w:val="28"/>
        </w:rPr>
        <w:t>Šis līgums stājas spēkā dienā, kad sniedz rakstveida paziņojumu, ar kuru Latvijas puse paziņo Sekretariātam par iekšējo procedūru pabeigšanu.</w:t>
      </w:r>
    </w:p>
    <w:p w14:paraId="47136B64"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B65" w14:textId="77777777" w:rsidR="00793FC3" w:rsidRPr="004B542F"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2.</w:t>
      </w:r>
      <w:r w:rsidR="00EE2C85">
        <w:rPr>
          <w:rFonts w:ascii="Times New Roman" w:hAnsi="Times New Roman"/>
          <w:sz w:val="28"/>
          <w:szCs w:val="28"/>
        </w:rPr>
        <w:tab/>
      </w:r>
      <w:r w:rsidRPr="00B6273D">
        <w:rPr>
          <w:rFonts w:ascii="Times New Roman" w:hAnsi="Times New Roman"/>
          <w:sz w:val="28"/>
          <w:szCs w:val="28"/>
        </w:rPr>
        <w:t xml:space="preserve">Šis līgums ir spēkā </w:t>
      </w:r>
      <w:r w:rsidR="008E3E99">
        <w:rPr>
          <w:rFonts w:ascii="Times New Roman" w:hAnsi="Times New Roman"/>
          <w:sz w:val="28"/>
          <w:szCs w:val="28"/>
        </w:rPr>
        <w:t>3 (</w:t>
      </w:r>
      <w:r w:rsidRPr="00B6273D">
        <w:rPr>
          <w:rFonts w:ascii="Times New Roman" w:hAnsi="Times New Roman"/>
          <w:sz w:val="28"/>
          <w:szCs w:val="28"/>
        </w:rPr>
        <w:t>trīs</w:t>
      </w:r>
      <w:r w:rsidR="008E3E99">
        <w:rPr>
          <w:rFonts w:ascii="Times New Roman" w:hAnsi="Times New Roman"/>
          <w:sz w:val="28"/>
          <w:szCs w:val="28"/>
        </w:rPr>
        <w:t>)</w:t>
      </w:r>
      <w:r w:rsidRPr="00B6273D">
        <w:rPr>
          <w:rFonts w:ascii="Times New Roman" w:hAnsi="Times New Roman"/>
          <w:sz w:val="28"/>
          <w:szCs w:val="28"/>
        </w:rPr>
        <w:t xml:space="preserve"> gadus, un to automātiski pagarina, ja vien Puses nelemj citādi.</w:t>
      </w:r>
    </w:p>
    <w:p w14:paraId="47136B66" w14:textId="77777777" w:rsidR="00793FC3" w:rsidRDefault="00793FC3" w:rsidP="005D7DBB">
      <w:pPr>
        <w:widowControl w:val="0"/>
        <w:spacing w:after="0" w:line="240" w:lineRule="auto"/>
        <w:ind w:left="357" w:hanging="357"/>
        <w:jc w:val="both"/>
        <w:rPr>
          <w:rFonts w:ascii="Times New Roman" w:hAnsi="Times New Roman"/>
          <w:noProof/>
          <w:sz w:val="28"/>
          <w:szCs w:val="28"/>
          <w:lang w:val="en-US"/>
        </w:rPr>
      </w:pPr>
    </w:p>
    <w:p w14:paraId="47136B67"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3.</w:t>
      </w:r>
      <w:r w:rsidR="004C7410">
        <w:rPr>
          <w:rFonts w:ascii="Times New Roman" w:hAnsi="Times New Roman"/>
          <w:sz w:val="28"/>
          <w:szCs w:val="28"/>
        </w:rPr>
        <w:tab/>
      </w:r>
      <w:r w:rsidRPr="00B6273D">
        <w:rPr>
          <w:rFonts w:ascii="Times New Roman" w:hAnsi="Times New Roman"/>
          <w:sz w:val="28"/>
          <w:szCs w:val="28"/>
        </w:rPr>
        <w:t>Apspriešanās par šā līguma grozījumiem notiek pēc jebkuras Puses pieprasījuma. Grozījumus šajā līgumā izdara rakstveidā, Pusēm savstarpēji vienojoties.</w:t>
      </w:r>
    </w:p>
    <w:p w14:paraId="47136B68" w14:textId="77777777" w:rsidR="001347E8" w:rsidRDefault="001347E8" w:rsidP="005D7DBB">
      <w:pPr>
        <w:widowControl w:val="0"/>
        <w:spacing w:after="0" w:line="240" w:lineRule="auto"/>
        <w:ind w:left="357" w:hanging="357"/>
        <w:jc w:val="both"/>
        <w:rPr>
          <w:rFonts w:ascii="Times New Roman" w:hAnsi="Times New Roman"/>
          <w:noProof/>
          <w:sz w:val="28"/>
          <w:szCs w:val="28"/>
        </w:rPr>
      </w:pPr>
    </w:p>
    <w:p w14:paraId="47136B69" w14:textId="77777777" w:rsidR="001347E8" w:rsidRDefault="004E530D" w:rsidP="005D7DBB">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4.</w:t>
      </w:r>
      <w:r w:rsidR="00EE2C85">
        <w:rPr>
          <w:rFonts w:ascii="Times New Roman" w:hAnsi="Times New Roman"/>
          <w:sz w:val="28"/>
          <w:szCs w:val="28"/>
        </w:rPr>
        <w:tab/>
      </w:r>
      <w:r w:rsidRPr="00B6273D">
        <w:rPr>
          <w:rFonts w:ascii="Times New Roman" w:hAnsi="Times New Roman"/>
          <w:sz w:val="28"/>
          <w:szCs w:val="28"/>
        </w:rPr>
        <w:t xml:space="preserve">Jebkura no Pusēm jebkurā laikā var šo līgumu izbeigt, par to 6 (sešus) mēnešus iepriekš rakstveidā paziņojot otrai Pusei. Gadījumā, ja Sekretariātu pārvieto no Latvijas teritorijas, līgumu pārtrauc piemērot attiecībā uz laiku pēc </w:t>
      </w:r>
      <w:r w:rsidR="00EE2C85">
        <w:rPr>
          <w:rFonts w:ascii="Times New Roman" w:hAnsi="Times New Roman"/>
          <w:sz w:val="28"/>
          <w:szCs w:val="28"/>
        </w:rPr>
        <w:t xml:space="preserve">Sekretariāta </w:t>
      </w:r>
      <w:r w:rsidRPr="00B6273D">
        <w:rPr>
          <w:rFonts w:ascii="Times New Roman" w:hAnsi="Times New Roman"/>
          <w:sz w:val="28"/>
          <w:szCs w:val="28"/>
        </w:rPr>
        <w:t>pārvietošanas, kad ir pagājis pamatoti ilgs laiks, kas nepieciešams šādai pārvietošanai un Sekretariāta īpašuma atsavināšanai Latvijas Republikā.</w:t>
      </w:r>
    </w:p>
    <w:p w14:paraId="47136B6A" w14:textId="77777777" w:rsidR="001347E8" w:rsidRDefault="001347E8" w:rsidP="005D7DBB">
      <w:pPr>
        <w:widowControl w:val="0"/>
        <w:spacing w:after="0" w:line="240" w:lineRule="auto"/>
        <w:jc w:val="both"/>
        <w:rPr>
          <w:rFonts w:ascii="Times New Roman" w:hAnsi="Times New Roman"/>
          <w:noProof/>
          <w:sz w:val="28"/>
          <w:szCs w:val="28"/>
        </w:rPr>
      </w:pPr>
    </w:p>
    <w:p w14:paraId="47136B6B"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Sagatavots [vieta] ________ [datums] ____ ________ </w:t>
      </w:r>
      <w:r w:rsidR="00EE2C85" w:rsidRPr="00B6273D">
        <w:rPr>
          <w:rFonts w:ascii="Times New Roman" w:hAnsi="Times New Roman"/>
          <w:sz w:val="28"/>
          <w:szCs w:val="28"/>
        </w:rPr>
        <w:t>20</w:t>
      </w:r>
      <w:r w:rsidR="00EE2C85">
        <w:rPr>
          <w:rFonts w:ascii="Times New Roman" w:hAnsi="Times New Roman"/>
          <w:sz w:val="28"/>
          <w:szCs w:val="28"/>
        </w:rPr>
        <w:t>_</w:t>
      </w:r>
      <w:r w:rsidRPr="00B6273D">
        <w:rPr>
          <w:rFonts w:ascii="Times New Roman" w:hAnsi="Times New Roman"/>
          <w:sz w:val="28"/>
          <w:szCs w:val="28"/>
        </w:rPr>
        <w:t>_. gadā, angļu valodā.</w:t>
      </w:r>
    </w:p>
    <w:p w14:paraId="47136B6C" w14:textId="77777777" w:rsidR="001347E8" w:rsidRDefault="001347E8" w:rsidP="005D7DBB">
      <w:pPr>
        <w:widowControl w:val="0"/>
        <w:spacing w:after="0" w:line="240" w:lineRule="auto"/>
        <w:jc w:val="both"/>
        <w:rPr>
          <w:rFonts w:ascii="Times New Roman" w:hAnsi="Times New Roman"/>
          <w:noProof/>
          <w:sz w:val="28"/>
          <w:szCs w:val="28"/>
          <w:lang w:val="en-US"/>
        </w:rPr>
      </w:pPr>
    </w:p>
    <w:tbl>
      <w:tblPr>
        <w:tblW w:w="5000" w:type="pct"/>
        <w:tblBorders>
          <w:top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4563"/>
        <w:gridCol w:w="4564"/>
      </w:tblGrid>
      <w:tr w:rsidR="004E530D" w:rsidRPr="00B6273D" w14:paraId="47136B6F" w14:textId="77777777" w:rsidTr="0037263B">
        <w:tc>
          <w:tcPr>
            <w:tcW w:w="2500" w:type="pct"/>
            <w:tcBorders>
              <w:top w:val="nil"/>
              <w:left w:val="nil"/>
              <w:bottom w:val="nil"/>
              <w:right w:val="dotted" w:sz="4" w:space="0" w:color="auto"/>
            </w:tcBorders>
            <w:hideMark/>
          </w:tcPr>
          <w:p w14:paraId="47136B6D"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Latvijas Republikas valdības vārdā</w:t>
            </w:r>
          </w:p>
        </w:tc>
        <w:tc>
          <w:tcPr>
            <w:tcW w:w="2500" w:type="pct"/>
            <w:tcBorders>
              <w:top w:val="nil"/>
              <w:left w:val="dotted" w:sz="4" w:space="0" w:color="auto"/>
              <w:bottom w:val="nil"/>
              <w:right w:val="nil"/>
            </w:tcBorders>
            <w:hideMark/>
          </w:tcPr>
          <w:p w14:paraId="47136B6E" w14:textId="77777777" w:rsidR="001347E8"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Ziemeļu dimensijas Kultūras partnerības sekretariāta vārdā</w:t>
            </w:r>
          </w:p>
        </w:tc>
      </w:tr>
      <w:tr w:rsidR="004E530D" w:rsidRPr="00B6273D" w14:paraId="47136B72" w14:textId="77777777" w:rsidTr="0037263B">
        <w:tc>
          <w:tcPr>
            <w:tcW w:w="2500" w:type="pct"/>
            <w:tcBorders>
              <w:top w:val="nil"/>
              <w:left w:val="nil"/>
              <w:bottom w:val="dotted" w:sz="4" w:space="0" w:color="auto"/>
              <w:right w:val="dotted" w:sz="4" w:space="0" w:color="auto"/>
            </w:tcBorders>
          </w:tcPr>
          <w:p w14:paraId="47136B70" w14:textId="77777777" w:rsidR="001347E8" w:rsidRDefault="001347E8" w:rsidP="005D7DBB">
            <w:pPr>
              <w:widowControl w:val="0"/>
              <w:spacing w:after="0" w:line="240" w:lineRule="auto"/>
              <w:jc w:val="both"/>
              <w:rPr>
                <w:rFonts w:ascii="Times New Roman" w:hAnsi="Times New Roman"/>
                <w:i/>
                <w:noProof/>
                <w:sz w:val="28"/>
                <w:szCs w:val="28"/>
                <w:lang w:val="en-US"/>
              </w:rPr>
            </w:pPr>
          </w:p>
        </w:tc>
        <w:tc>
          <w:tcPr>
            <w:tcW w:w="2500" w:type="pct"/>
            <w:tcBorders>
              <w:top w:val="nil"/>
              <w:left w:val="dotted" w:sz="4" w:space="0" w:color="auto"/>
              <w:bottom w:val="dotted" w:sz="4" w:space="0" w:color="auto"/>
              <w:right w:val="nil"/>
            </w:tcBorders>
          </w:tcPr>
          <w:p w14:paraId="47136B71" w14:textId="77777777" w:rsidR="001347E8" w:rsidRDefault="001347E8" w:rsidP="005D7DBB">
            <w:pPr>
              <w:widowControl w:val="0"/>
              <w:spacing w:after="0" w:line="240" w:lineRule="auto"/>
              <w:jc w:val="both"/>
              <w:rPr>
                <w:rFonts w:ascii="Times New Roman" w:hAnsi="Times New Roman"/>
                <w:noProof/>
                <w:sz w:val="28"/>
                <w:szCs w:val="28"/>
                <w:lang w:val="en-US"/>
              </w:rPr>
            </w:pPr>
          </w:p>
        </w:tc>
      </w:tr>
      <w:tr w:rsidR="004E530D" w:rsidRPr="00B6273D" w14:paraId="47136B75" w14:textId="77777777" w:rsidTr="005D7DBB">
        <w:tc>
          <w:tcPr>
            <w:tcW w:w="2500" w:type="pct"/>
            <w:tcBorders>
              <w:top w:val="dotted" w:sz="4" w:space="0" w:color="auto"/>
              <w:left w:val="nil"/>
              <w:bottom w:val="nil"/>
              <w:right w:val="dotted" w:sz="4" w:space="0" w:color="auto"/>
            </w:tcBorders>
            <w:hideMark/>
          </w:tcPr>
          <w:p w14:paraId="47136B73" w14:textId="77777777" w:rsidR="001347E8" w:rsidRDefault="00697D19" w:rsidP="005D7DBB">
            <w:pPr>
              <w:widowControl w:val="0"/>
              <w:spacing w:after="0" w:line="240" w:lineRule="auto"/>
              <w:jc w:val="both"/>
              <w:rPr>
                <w:rFonts w:ascii="Times New Roman" w:hAnsi="Times New Roman"/>
                <w:i/>
                <w:noProof/>
                <w:sz w:val="28"/>
                <w:szCs w:val="28"/>
              </w:rPr>
            </w:pPr>
            <w:r w:rsidRPr="00B6273D">
              <w:rPr>
                <w:rFonts w:ascii="Times New Roman" w:hAnsi="Times New Roman"/>
                <w:i/>
                <w:sz w:val="28"/>
                <w:szCs w:val="28"/>
              </w:rPr>
              <w:t>Vārds, uzvārds</w:t>
            </w:r>
          </w:p>
        </w:tc>
        <w:tc>
          <w:tcPr>
            <w:tcW w:w="2500" w:type="pct"/>
            <w:tcBorders>
              <w:top w:val="dotted" w:sz="4" w:space="0" w:color="auto"/>
              <w:left w:val="dotted" w:sz="4" w:space="0" w:color="auto"/>
              <w:bottom w:val="nil"/>
              <w:right w:val="nil"/>
            </w:tcBorders>
            <w:hideMark/>
          </w:tcPr>
          <w:p w14:paraId="47136B74" w14:textId="77777777" w:rsidR="001347E8" w:rsidRDefault="00697D19" w:rsidP="005D7DBB">
            <w:pPr>
              <w:widowControl w:val="0"/>
              <w:spacing w:after="0" w:line="240" w:lineRule="auto"/>
              <w:jc w:val="both"/>
              <w:rPr>
                <w:rFonts w:ascii="Times New Roman" w:hAnsi="Times New Roman"/>
                <w:i/>
                <w:noProof/>
                <w:sz w:val="28"/>
                <w:szCs w:val="28"/>
              </w:rPr>
            </w:pPr>
            <w:r w:rsidRPr="00B6273D">
              <w:rPr>
                <w:rFonts w:ascii="Times New Roman" w:hAnsi="Times New Roman"/>
                <w:i/>
                <w:sz w:val="28"/>
                <w:szCs w:val="28"/>
              </w:rPr>
              <w:t>Vārds, uzvārds</w:t>
            </w:r>
          </w:p>
        </w:tc>
      </w:tr>
      <w:tr w:rsidR="004E530D" w:rsidRPr="00B6273D" w14:paraId="47136B78" w14:textId="77777777" w:rsidTr="005D7DBB">
        <w:tc>
          <w:tcPr>
            <w:tcW w:w="2500" w:type="pct"/>
            <w:tcBorders>
              <w:top w:val="nil"/>
              <w:left w:val="nil"/>
              <w:bottom w:val="nil"/>
              <w:right w:val="nil"/>
            </w:tcBorders>
          </w:tcPr>
          <w:p w14:paraId="47136B76" w14:textId="77777777" w:rsidR="00697D19" w:rsidRPr="00B6273D" w:rsidRDefault="00697D19" w:rsidP="005D7DBB">
            <w:pPr>
              <w:widowControl w:val="0"/>
              <w:spacing w:after="0" w:line="240" w:lineRule="auto"/>
              <w:jc w:val="both"/>
              <w:rPr>
                <w:rFonts w:ascii="Times New Roman" w:hAnsi="Times New Roman"/>
                <w:i/>
                <w:noProof/>
                <w:sz w:val="28"/>
                <w:szCs w:val="28"/>
                <w:lang w:val="en-US"/>
              </w:rPr>
            </w:pPr>
          </w:p>
        </w:tc>
        <w:tc>
          <w:tcPr>
            <w:tcW w:w="2500" w:type="pct"/>
            <w:tcBorders>
              <w:top w:val="nil"/>
              <w:left w:val="nil"/>
              <w:bottom w:val="nil"/>
              <w:right w:val="nil"/>
            </w:tcBorders>
            <w:hideMark/>
          </w:tcPr>
          <w:p w14:paraId="47136B77" w14:textId="77777777" w:rsidR="00697D19" w:rsidRPr="00B6273D" w:rsidRDefault="00697D19" w:rsidP="005D7DBB">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Sekretariāta vadītājs</w:t>
            </w:r>
          </w:p>
        </w:tc>
      </w:tr>
    </w:tbl>
    <w:p w14:paraId="47136B82" w14:textId="44AC443D" w:rsidR="00EE2C85" w:rsidRPr="00EE2C85" w:rsidRDefault="00EE2C85" w:rsidP="00423678">
      <w:pPr>
        <w:widowControl w:val="0"/>
        <w:spacing w:after="0" w:line="240" w:lineRule="auto"/>
        <w:jc w:val="both"/>
        <w:rPr>
          <w:rFonts w:ascii="Times New Roman" w:hAnsi="Times New Roman"/>
          <w:noProof/>
          <w:sz w:val="20"/>
          <w:szCs w:val="20"/>
          <w:lang w:val="en-US"/>
        </w:rPr>
      </w:pPr>
    </w:p>
    <w:sectPr w:rsidR="00EE2C85" w:rsidRPr="00EE2C85" w:rsidSect="00F41AF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6B85" w14:textId="77777777" w:rsidR="002E5A0D" w:rsidRPr="00697D19" w:rsidRDefault="002E5A0D" w:rsidP="00277EEE">
      <w:pPr>
        <w:spacing w:after="0" w:line="240" w:lineRule="auto"/>
        <w:rPr>
          <w:noProof/>
          <w:lang w:val="en-US"/>
        </w:rPr>
      </w:pPr>
      <w:r w:rsidRPr="00697D19">
        <w:rPr>
          <w:noProof/>
          <w:lang w:val="en-US"/>
        </w:rPr>
        <w:separator/>
      </w:r>
    </w:p>
  </w:endnote>
  <w:endnote w:type="continuationSeparator" w:id="0">
    <w:p w14:paraId="47136B86" w14:textId="77777777" w:rsidR="002E5A0D" w:rsidRPr="00697D19" w:rsidRDefault="002E5A0D" w:rsidP="00277EEE">
      <w:pPr>
        <w:spacing w:after="0" w:line="240" w:lineRule="auto"/>
        <w:rPr>
          <w:noProof/>
          <w:lang w:val="en-US"/>
        </w:rPr>
      </w:pPr>
      <w:r w:rsidRPr="00697D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6B88" w14:textId="77777777" w:rsidR="00467999" w:rsidRPr="0037263B" w:rsidRDefault="00467999" w:rsidP="0037263B">
    <w:pPr>
      <w:pStyle w:val="Footer"/>
      <w:tabs>
        <w:tab w:val="clear" w:pos="4153"/>
        <w:tab w:val="clear" w:pos="8306"/>
        <w:tab w:val="right" w:pos="9072"/>
      </w:tabs>
      <w:rPr>
        <w:rFonts w:ascii="Times New Roman" w:hAnsi="Times New Roman"/>
        <w:sz w:val="20"/>
        <w:szCs w:val="20"/>
      </w:rPr>
    </w:pPr>
    <w:r w:rsidRPr="00F41AFB">
      <w:rPr>
        <w:rFonts w:ascii="Times New Roman" w:hAnsi="Times New Roman"/>
        <w:sz w:val="20"/>
        <w:szCs w:val="20"/>
      </w:rPr>
      <w:t>KM</w:t>
    </w:r>
    <w:r>
      <w:rPr>
        <w:rFonts w:ascii="Times New Roman" w:hAnsi="Times New Roman"/>
        <w:sz w:val="20"/>
        <w:szCs w:val="20"/>
      </w:rPr>
      <w:t>Sl</w:t>
    </w:r>
    <w:r w:rsidRPr="00F41AFB">
      <w:rPr>
        <w:rFonts w:ascii="Times New Roman" w:hAnsi="Times New Roman"/>
        <w:sz w:val="20"/>
        <w:szCs w:val="20"/>
      </w:rPr>
      <w:t>_</w:t>
    </w:r>
    <w:r w:rsidR="00B82072">
      <w:rPr>
        <w:rFonts w:ascii="Times New Roman" w:hAnsi="Times New Roman"/>
        <w:sz w:val="20"/>
        <w:szCs w:val="20"/>
      </w:rPr>
      <w:t>20</w:t>
    </w:r>
    <w:r w:rsidR="00156A85">
      <w:rPr>
        <w:rFonts w:ascii="Times New Roman" w:hAnsi="Times New Roman"/>
        <w:sz w:val="20"/>
        <w:szCs w:val="20"/>
      </w:rPr>
      <w:t>0</w:t>
    </w:r>
    <w:r w:rsidR="007226D1">
      <w:rPr>
        <w:rFonts w:ascii="Times New Roman" w:hAnsi="Times New Roman"/>
        <w:sz w:val="20"/>
        <w:szCs w:val="20"/>
      </w:rPr>
      <w:t>1</w:t>
    </w:r>
    <w:r w:rsidR="00156A85">
      <w:rPr>
        <w:rFonts w:ascii="Times New Roman" w:hAnsi="Times New Roman"/>
        <w:sz w:val="20"/>
        <w:szCs w:val="20"/>
      </w:rPr>
      <w:t>21</w:t>
    </w:r>
    <w:r w:rsidRPr="00F41AFB">
      <w:rPr>
        <w:rFonts w:ascii="Times New Roman" w:hAnsi="Times New Roman"/>
        <w:sz w:val="20"/>
        <w:szCs w:val="20"/>
      </w:rPr>
      <w:t>_</w:t>
    </w:r>
    <w:r>
      <w:rPr>
        <w:rFonts w:ascii="Times New Roman" w:hAnsi="Times New Roman"/>
        <w:sz w:val="20"/>
        <w:szCs w:val="20"/>
      </w:rPr>
      <w:t>HCA_NDPC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6B89" w14:textId="77777777" w:rsidR="00EE2C85" w:rsidRPr="00EE2C85" w:rsidRDefault="00EE2C85" w:rsidP="00EE2C85">
    <w:pPr>
      <w:pStyle w:val="Footer"/>
      <w:rPr>
        <w:rFonts w:ascii="Times New Roman" w:hAnsi="Times New Roman"/>
        <w:sz w:val="20"/>
        <w:szCs w:val="20"/>
      </w:rPr>
    </w:pPr>
    <w:r w:rsidRPr="00EE2C85">
      <w:rPr>
        <w:rFonts w:ascii="Times New Roman" w:hAnsi="Times New Roman"/>
        <w:sz w:val="20"/>
        <w:szCs w:val="20"/>
      </w:rPr>
      <w:t>KMSl_</w:t>
    </w:r>
    <w:r w:rsidR="00B82072">
      <w:rPr>
        <w:rFonts w:ascii="Times New Roman" w:hAnsi="Times New Roman"/>
        <w:sz w:val="20"/>
        <w:szCs w:val="20"/>
      </w:rPr>
      <w:t>20</w:t>
    </w:r>
    <w:r w:rsidR="00156A85">
      <w:rPr>
        <w:rFonts w:ascii="Times New Roman" w:hAnsi="Times New Roman"/>
        <w:sz w:val="20"/>
        <w:szCs w:val="20"/>
      </w:rPr>
      <w:t>0</w:t>
    </w:r>
    <w:r w:rsidR="007226D1">
      <w:rPr>
        <w:rFonts w:ascii="Times New Roman" w:hAnsi="Times New Roman"/>
        <w:sz w:val="20"/>
        <w:szCs w:val="20"/>
      </w:rPr>
      <w:t>1</w:t>
    </w:r>
    <w:r w:rsidR="00156A85">
      <w:rPr>
        <w:rFonts w:ascii="Times New Roman" w:hAnsi="Times New Roman"/>
        <w:sz w:val="20"/>
        <w:szCs w:val="20"/>
      </w:rPr>
      <w:t>21</w:t>
    </w:r>
    <w:r w:rsidRPr="00EE2C85">
      <w:rPr>
        <w:rFonts w:ascii="Times New Roman" w:hAnsi="Times New Roman"/>
        <w:sz w:val="20"/>
        <w:szCs w:val="20"/>
      </w:rPr>
      <w:t>_HCA_NDPC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6B83" w14:textId="77777777" w:rsidR="002E5A0D" w:rsidRPr="00697D19" w:rsidRDefault="002E5A0D" w:rsidP="00277EEE">
      <w:pPr>
        <w:spacing w:after="0" w:line="240" w:lineRule="auto"/>
        <w:rPr>
          <w:noProof/>
          <w:lang w:val="en-US"/>
        </w:rPr>
      </w:pPr>
      <w:r w:rsidRPr="00697D19">
        <w:rPr>
          <w:noProof/>
          <w:lang w:val="en-US"/>
        </w:rPr>
        <w:separator/>
      </w:r>
    </w:p>
  </w:footnote>
  <w:footnote w:type="continuationSeparator" w:id="0">
    <w:p w14:paraId="47136B84" w14:textId="77777777" w:rsidR="002E5A0D" w:rsidRPr="00697D19" w:rsidRDefault="002E5A0D" w:rsidP="00277EEE">
      <w:pPr>
        <w:spacing w:after="0" w:line="240" w:lineRule="auto"/>
        <w:rPr>
          <w:noProof/>
          <w:lang w:val="en-US"/>
        </w:rPr>
      </w:pPr>
      <w:r w:rsidRPr="00697D1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42166"/>
      <w:docPartObj>
        <w:docPartGallery w:val="Page Numbers (Top of Page)"/>
        <w:docPartUnique/>
      </w:docPartObj>
    </w:sdtPr>
    <w:sdtEndPr/>
    <w:sdtContent>
      <w:p w14:paraId="47136B87" w14:textId="77777777" w:rsidR="00467999" w:rsidRDefault="00EE7AB4">
        <w:pPr>
          <w:pStyle w:val="Header"/>
          <w:jc w:val="center"/>
        </w:pPr>
        <w:r w:rsidRPr="00B6273D">
          <w:rPr>
            <w:rFonts w:ascii="Times New Roman" w:hAnsi="Times New Roman"/>
            <w:sz w:val="24"/>
            <w:szCs w:val="24"/>
          </w:rPr>
          <w:fldChar w:fldCharType="begin"/>
        </w:r>
        <w:r w:rsidR="00467999" w:rsidRPr="00B6273D">
          <w:rPr>
            <w:rFonts w:ascii="Times New Roman" w:hAnsi="Times New Roman"/>
            <w:sz w:val="24"/>
            <w:szCs w:val="24"/>
          </w:rPr>
          <w:instrText xml:space="preserve"> PAGE   \* MERGEFORMAT </w:instrText>
        </w:r>
        <w:r w:rsidRPr="00B6273D">
          <w:rPr>
            <w:rFonts w:ascii="Times New Roman" w:hAnsi="Times New Roman"/>
            <w:sz w:val="24"/>
            <w:szCs w:val="24"/>
          </w:rPr>
          <w:fldChar w:fldCharType="separate"/>
        </w:r>
        <w:r w:rsidR="00310475">
          <w:rPr>
            <w:rFonts w:ascii="Times New Roman" w:hAnsi="Times New Roman"/>
            <w:noProof/>
            <w:sz w:val="24"/>
            <w:szCs w:val="24"/>
          </w:rPr>
          <w:t>3</w:t>
        </w:r>
        <w:r w:rsidRPr="00B6273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4584ABB"/>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D5225D6"/>
    <w:multiLevelType w:val="hybridMultilevel"/>
    <w:tmpl w:val="96EECB32"/>
    <w:lvl w:ilvl="0" w:tplc="BF50046C">
      <w:start w:val="1"/>
      <w:numFmt w:val="decimal"/>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5A769DA"/>
    <w:multiLevelType w:val="multilevel"/>
    <w:tmpl w:val="5D8C4A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9E2EBA"/>
    <w:multiLevelType w:val="hybridMultilevel"/>
    <w:tmpl w:val="54C453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A57D55"/>
    <w:multiLevelType w:val="hybridMultilevel"/>
    <w:tmpl w:val="350ECBC4"/>
    <w:lvl w:ilvl="0" w:tplc="CE3683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2ABC26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DA1D12"/>
    <w:multiLevelType w:val="hybridMultilevel"/>
    <w:tmpl w:val="8F10C10E"/>
    <w:lvl w:ilvl="0" w:tplc="0426000F">
      <w:start w:val="1"/>
      <w:numFmt w:val="decimal"/>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F4741F"/>
    <w:multiLevelType w:val="hybridMultilevel"/>
    <w:tmpl w:val="3A2AAAC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4E741A3"/>
    <w:multiLevelType w:val="hybridMultilevel"/>
    <w:tmpl w:val="8E84F292"/>
    <w:lvl w:ilvl="0" w:tplc="8228A3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57587"/>
    <w:multiLevelType w:val="hybridMultilevel"/>
    <w:tmpl w:val="2140F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34098A"/>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6" w15:restartNumberingAfterBreak="0">
    <w:nsid w:val="3A675011"/>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DC72D76"/>
    <w:multiLevelType w:val="hybridMultilevel"/>
    <w:tmpl w:val="D9D086F6"/>
    <w:lvl w:ilvl="0" w:tplc="04260017">
      <w:start w:val="1"/>
      <w:numFmt w:val="lowerLetter"/>
      <w:lvlText w:val="%1)"/>
      <w:lvlJc w:val="left"/>
      <w:pPr>
        <w:ind w:left="720" w:hanging="360"/>
      </w:pPr>
      <w:rPr>
        <w:rFonts w:hint="default"/>
      </w:rPr>
    </w:lvl>
    <w:lvl w:ilvl="1" w:tplc="0C4C44F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4792772B"/>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0" w15:restartNumberingAfterBreak="0">
    <w:nsid w:val="53215794"/>
    <w:multiLevelType w:val="hybridMultilevel"/>
    <w:tmpl w:val="3C7CE426"/>
    <w:lvl w:ilvl="0" w:tplc="04260017">
      <w:start w:val="1"/>
      <w:numFmt w:val="lowerLetter"/>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555E2DD2"/>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3D5421"/>
    <w:multiLevelType w:val="multilevel"/>
    <w:tmpl w:val="350EC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FCA181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306DFE"/>
    <w:multiLevelType w:val="hybridMultilevel"/>
    <w:tmpl w:val="15E8D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AC111E"/>
    <w:multiLevelType w:val="hybridMultilevel"/>
    <w:tmpl w:val="D460DE3C"/>
    <w:lvl w:ilvl="0" w:tplc="0426000F">
      <w:start w:val="1"/>
      <w:numFmt w:val="decimal"/>
      <w:lvlText w:val="%1."/>
      <w:lvlJc w:val="left"/>
      <w:pPr>
        <w:ind w:left="740" w:hanging="360"/>
      </w:pPr>
    </w:lvl>
    <w:lvl w:ilvl="1" w:tplc="4110502C">
      <w:start w:val="1"/>
      <w:numFmt w:val="lowerLetter"/>
      <w:lvlText w:val="%2)"/>
      <w:lvlJc w:val="left"/>
      <w:pPr>
        <w:ind w:left="14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701B19BA"/>
    <w:multiLevelType w:val="hybridMultilevel"/>
    <w:tmpl w:val="5D8C4A74"/>
    <w:lvl w:ilvl="0" w:tplc="C7AC98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A06373"/>
    <w:multiLevelType w:val="hybridMultilevel"/>
    <w:tmpl w:val="032888E2"/>
    <w:lvl w:ilvl="0" w:tplc="DCCE44F0">
      <w:start w:val="1"/>
      <w:numFmt w:val="lowerLetter"/>
      <w:lvlText w:val="%1)"/>
      <w:lvlJc w:val="left"/>
      <w:pPr>
        <w:ind w:left="717" w:hanging="360"/>
      </w:pPr>
      <w:rPr>
        <w:rFonts w:ascii="Times New Roman" w:hAnsi="Times New Roman" w:cs="Times New Roman" w:hint="default"/>
        <w:sz w:val="28"/>
        <w:szCs w:val="28"/>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9" w15:restartNumberingAfterBreak="0">
    <w:nsid w:val="71C61858"/>
    <w:multiLevelType w:val="hybridMultilevel"/>
    <w:tmpl w:val="AF6E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E4CDD"/>
    <w:multiLevelType w:val="hybridMultilevel"/>
    <w:tmpl w:val="F788D5CA"/>
    <w:lvl w:ilvl="0" w:tplc="BF50046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25"/>
  </w:num>
  <w:num w:numId="16">
    <w:abstractNumId w:val="30"/>
  </w:num>
  <w:num w:numId="17">
    <w:abstractNumId w:val="2"/>
  </w:num>
  <w:num w:numId="18">
    <w:abstractNumId w:val="14"/>
  </w:num>
  <w:num w:numId="19">
    <w:abstractNumId w:val="17"/>
  </w:num>
  <w:num w:numId="20">
    <w:abstractNumId w:val="8"/>
  </w:num>
  <w:num w:numId="21">
    <w:abstractNumId w:val="1"/>
  </w:num>
  <w:num w:numId="22">
    <w:abstractNumId w:val="16"/>
  </w:num>
  <w:num w:numId="23">
    <w:abstractNumId w:val="21"/>
  </w:num>
  <w:num w:numId="24">
    <w:abstractNumId w:val="15"/>
  </w:num>
  <w:num w:numId="25">
    <w:abstractNumId w:val="5"/>
  </w:num>
  <w:num w:numId="26">
    <w:abstractNumId w:val="19"/>
  </w:num>
  <w:num w:numId="27">
    <w:abstractNumId w:val="27"/>
  </w:num>
  <w:num w:numId="28">
    <w:abstractNumId w:val="4"/>
  </w:num>
  <w:num w:numId="29">
    <w:abstractNumId w:val="6"/>
  </w:num>
  <w:num w:numId="30">
    <w:abstractNumId w:val="23"/>
  </w:num>
  <w:num w:numId="31">
    <w:abstractNumId w:val="13"/>
  </w:num>
  <w:num w:numId="32">
    <w:abstractNumId w:val="28"/>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defaultTabStop w:val="720"/>
  <w:hyphenationZone w:val="425"/>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B6C"/>
    <w:rsid w:val="000018DC"/>
    <w:rsid w:val="00021856"/>
    <w:rsid w:val="00025006"/>
    <w:rsid w:val="00032E50"/>
    <w:rsid w:val="00044882"/>
    <w:rsid w:val="00050AA0"/>
    <w:rsid w:val="00051CDC"/>
    <w:rsid w:val="000650F6"/>
    <w:rsid w:val="0007462B"/>
    <w:rsid w:val="000974E0"/>
    <w:rsid w:val="000A38C9"/>
    <w:rsid w:val="000A6231"/>
    <w:rsid w:val="000C3F99"/>
    <w:rsid w:val="000C4203"/>
    <w:rsid w:val="000C6425"/>
    <w:rsid w:val="000D25BC"/>
    <w:rsid w:val="000E47D5"/>
    <w:rsid w:val="000F22F4"/>
    <w:rsid w:val="00100FDD"/>
    <w:rsid w:val="00103662"/>
    <w:rsid w:val="001062A8"/>
    <w:rsid w:val="0010776B"/>
    <w:rsid w:val="00110C09"/>
    <w:rsid w:val="001240E6"/>
    <w:rsid w:val="001347E8"/>
    <w:rsid w:val="00135C04"/>
    <w:rsid w:val="00146B71"/>
    <w:rsid w:val="00156A85"/>
    <w:rsid w:val="001845B4"/>
    <w:rsid w:val="001A2A5F"/>
    <w:rsid w:val="001B217A"/>
    <w:rsid w:val="001C08A1"/>
    <w:rsid w:val="001D6CB6"/>
    <w:rsid w:val="001F6074"/>
    <w:rsid w:val="00203DE9"/>
    <w:rsid w:val="00215CEB"/>
    <w:rsid w:val="00221B6A"/>
    <w:rsid w:val="00227E48"/>
    <w:rsid w:val="00232A36"/>
    <w:rsid w:val="00234671"/>
    <w:rsid w:val="0023688D"/>
    <w:rsid w:val="00243B90"/>
    <w:rsid w:val="00262D3E"/>
    <w:rsid w:val="002663B2"/>
    <w:rsid w:val="0027005E"/>
    <w:rsid w:val="002734B4"/>
    <w:rsid w:val="00276A6A"/>
    <w:rsid w:val="00277D1D"/>
    <w:rsid w:val="00277EEE"/>
    <w:rsid w:val="0028240D"/>
    <w:rsid w:val="002940FC"/>
    <w:rsid w:val="002B2A31"/>
    <w:rsid w:val="002B489A"/>
    <w:rsid w:val="002C5484"/>
    <w:rsid w:val="002D56B0"/>
    <w:rsid w:val="002E5A0D"/>
    <w:rsid w:val="002F4506"/>
    <w:rsid w:val="003055E2"/>
    <w:rsid w:val="00310475"/>
    <w:rsid w:val="00310C79"/>
    <w:rsid w:val="00320606"/>
    <w:rsid w:val="00330C3D"/>
    <w:rsid w:val="00332789"/>
    <w:rsid w:val="0033352B"/>
    <w:rsid w:val="00352C94"/>
    <w:rsid w:val="0037263B"/>
    <w:rsid w:val="00390DCD"/>
    <w:rsid w:val="00396819"/>
    <w:rsid w:val="003D07DE"/>
    <w:rsid w:val="003D0EF8"/>
    <w:rsid w:val="003E5312"/>
    <w:rsid w:val="003F2EEB"/>
    <w:rsid w:val="003F62A3"/>
    <w:rsid w:val="004008AD"/>
    <w:rsid w:val="00423678"/>
    <w:rsid w:val="0042406F"/>
    <w:rsid w:val="00444D42"/>
    <w:rsid w:val="00446B4E"/>
    <w:rsid w:val="00464816"/>
    <w:rsid w:val="004675BD"/>
    <w:rsid w:val="00467999"/>
    <w:rsid w:val="0047576E"/>
    <w:rsid w:val="00496CD6"/>
    <w:rsid w:val="004972F1"/>
    <w:rsid w:val="004B3F9E"/>
    <w:rsid w:val="004B51AA"/>
    <w:rsid w:val="004B542F"/>
    <w:rsid w:val="004C13BC"/>
    <w:rsid w:val="004C7410"/>
    <w:rsid w:val="004E530D"/>
    <w:rsid w:val="005109FD"/>
    <w:rsid w:val="00511E1A"/>
    <w:rsid w:val="00513EF6"/>
    <w:rsid w:val="00540354"/>
    <w:rsid w:val="0054692E"/>
    <w:rsid w:val="00555E8E"/>
    <w:rsid w:val="0056021C"/>
    <w:rsid w:val="00577DFA"/>
    <w:rsid w:val="00597623"/>
    <w:rsid w:val="005B793C"/>
    <w:rsid w:val="005D19CD"/>
    <w:rsid w:val="005D5F23"/>
    <w:rsid w:val="005D7DBB"/>
    <w:rsid w:val="0060353E"/>
    <w:rsid w:val="00604736"/>
    <w:rsid w:val="00614B7D"/>
    <w:rsid w:val="00623A17"/>
    <w:rsid w:val="006240F9"/>
    <w:rsid w:val="00625F26"/>
    <w:rsid w:val="00631D2F"/>
    <w:rsid w:val="00636F81"/>
    <w:rsid w:val="006432A0"/>
    <w:rsid w:val="0064539D"/>
    <w:rsid w:val="0066706B"/>
    <w:rsid w:val="0067043A"/>
    <w:rsid w:val="006855B1"/>
    <w:rsid w:val="00687B19"/>
    <w:rsid w:val="00697D19"/>
    <w:rsid w:val="006B6930"/>
    <w:rsid w:val="006F0CEC"/>
    <w:rsid w:val="006F4121"/>
    <w:rsid w:val="00713E68"/>
    <w:rsid w:val="00716FD5"/>
    <w:rsid w:val="007226D1"/>
    <w:rsid w:val="00734B6C"/>
    <w:rsid w:val="00736A9D"/>
    <w:rsid w:val="00745A98"/>
    <w:rsid w:val="00747DA6"/>
    <w:rsid w:val="00750060"/>
    <w:rsid w:val="00752BCC"/>
    <w:rsid w:val="00753705"/>
    <w:rsid w:val="00755F63"/>
    <w:rsid w:val="007636AD"/>
    <w:rsid w:val="007717AC"/>
    <w:rsid w:val="00773C42"/>
    <w:rsid w:val="00793646"/>
    <w:rsid w:val="00793FC3"/>
    <w:rsid w:val="00802715"/>
    <w:rsid w:val="00817DC0"/>
    <w:rsid w:val="00822BCF"/>
    <w:rsid w:val="00825E28"/>
    <w:rsid w:val="00827117"/>
    <w:rsid w:val="00854B7A"/>
    <w:rsid w:val="00861B58"/>
    <w:rsid w:val="008630DB"/>
    <w:rsid w:val="00870F97"/>
    <w:rsid w:val="00872064"/>
    <w:rsid w:val="0088451B"/>
    <w:rsid w:val="00890907"/>
    <w:rsid w:val="008A2582"/>
    <w:rsid w:val="008B5479"/>
    <w:rsid w:val="008B756B"/>
    <w:rsid w:val="008C144F"/>
    <w:rsid w:val="008C7121"/>
    <w:rsid w:val="008D0636"/>
    <w:rsid w:val="008E1A55"/>
    <w:rsid w:val="008E3E99"/>
    <w:rsid w:val="00903342"/>
    <w:rsid w:val="009148C0"/>
    <w:rsid w:val="00917395"/>
    <w:rsid w:val="00924A11"/>
    <w:rsid w:val="0093759D"/>
    <w:rsid w:val="00945E27"/>
    <w:rsid w:val="009464EF"/>
    <w:rsid w:val="0094703F"/>
    <w:rsid w:val="00964514"/>
    <w:rsid w:val="00996192"/>
    <w:rsid w:val="009B080A"/>
    <w:rsid w:val="009B11A4"/>
    <w:rsid w:val="009C7AC7"/>
    <w:rsid w:val="009D70EB"/>
    <w:rsid w:val="009D78F4"/>
    <w:rsid w:val="009D7908"/>
    <w:rsid w:val="00A00A35"/>
    <w:rsid w:val="00A47ED3"/>
    <w:rsid w:val="00A50A6F"/>
    <w:rsid w:val="00A52186"/>
    <w:rsid w:val="00A5565C"/>
    <w:rsid w:val="00A60060"/>
    <w:rsid w:val="00A66F92"/>
    <w:rsid w:val="00A72684"/>
    <w:rsid w:val="00A820FE"/>
    <w:rsid w:val="00A834CE"/>
    <w:rsid w:val="00A850A2"/>
    <w:rsid w:val="00A85D9D"/>
    <w:rsid w:val="00A875CE"/>
    <w:rsid w:val="00A87DCB"/>
    <w:rsid w:val="00A940BC"/>
    <w:rsid w:val="00A97B3C"/>
    <w:rsid w:val="00AA1F4C"/>
    <w:rsid w:val="00AA7D08"/>
    <w:rsid w:val="00AC2299"/>
    <w:rsid w:val="00AC7FAE"/>
    <w:rsid w:val="00AE4E50"/>
    <w:rsid w:val="00AE59CF"/>
    <w:rsid w:val="00AE7B3F"/>
    <w:rsid w:val="00B02FCE"/>
    <w:rsid w:val="00B04640"/>
    <w:rsid w:val="00B2217F"/>
    <w:rsid w:val="00B30593"/>
    <w:rsid w:val="00B54751"/>
    <w:rsid w:val="00B56CFA"/>
    <w:rsid w:val="00B623E8"/>
    <w:rsid w:val="00B6273D"/>
    <w:rsid w:val="00B73FF4"/>
    <w:rsid w:val="00B82072"/>
    <w:rsid w:val="00BB4544"/>
    <w:rsid w:val="00BD4C7B"/>
    <w:rsid w:val="00BE0BDE"/>
    <w:rsid w:val="00BE5E57"/>
    <w:rsid w:val="00C140DF"/>
    <w:rsid w:val="00C16DE0"/>
    <w:rsid w:val="00C17F31"/>
    <w:rsid w:val="00C22A65"/>
    <w:rsid w:val="00C256BE"/>
    <w:rsid w:val="00C324EE"/>
    <w:rsid w:val="00C3464A"/>
    <w:rsid w:val="00C352B0"/>
    <w:rsid w:val="00C370B2"/>
    <w:rsid w:val="00C424E5"/>
    <w:rsid w:val="00C862BC"/>
    <w:rsid w:val="00C86F3E"/>
    <w:rsid w:val="00CD5765"/>
    <w:rsid w:val="00CD7429"/>
    <w:rsid w:val="00CD7974"/>
    <w:rsid w:val="00CF0345"/>
    <w:rsid w:val="00CF0BB1"/>
    <w:rsid w:val="00D14224"/>
    <w:rsid w:val="00D25BD9"/>
    <w:rsid w:val="00D33986"/>
    <w:rsid w:val="00D37E32"/>
    <w:rsid w:val="00D40202"/>
    <w:rsid w:val="00D41622"/>
    <w:rsid w:val="00D60176"/>
    <w:rsid w:val="00D63A89"/>
    <w:rsid w:val="00D965EE"/>
    <w:rsid w:val="00D96724"/>
    <w:rsid w:val="00DA5C3E"/>
    <w:rsid w:val="00DB38BE"/>
    <w:rsid w:val="00DE2EA5"/>
    <w:rsid w:val="00DE643A"/>
    <w:rsid w:val="00E01894"/>
    <w:rsid w:val="00E31CCD"/>
    <w:rsid w:val="00E60B26"/>
    <w:rsid w:val="00E80131"/>
    <w:rsid w:val="00E87B1E"/>
    <w:rsid w:val="00E95C3A"/>
    <w:rsid w:val="00E96425"/>
    <w:rsid w:val="00E97AAE"/>
    <w:rsid w:val="00EA15BC"/>
    <w:rsid w:val="00EC379E"/>
    <w:rsid w:val="00EC5F8F"/>
    <w:rsid w:val="00EE2C85"/>
    <w:rsid w:val="00EE679F"/>
    <w:rsid w:val="00EE7AB4"/>
    <w:rsid w:val="00EF7F49"/>
    <w:rsid w:val="00F006B5"/>
    <w:rsid w:val="00F154C5"/>
    <w:rsid w:val="00F17080"/>
    <w:rsid w:val="00F2169B"/>
    <w:rsid w:val="00F235C3"/>
    <w:rsid w:val="00F246E0"/>
    <w:rsid w:val="00F3262A"/>
    <w:rsid w:val="00F41AFB"/>
    <w:rsid w:val="00F6526A"/>
    <w:rsid w:val="00F83BA9"/>
    <w:rsid w:val="00F963E5"/>
    <w:rsid w:val="00FD1A45"/>
    <w:rsid w:val="00FD36FB"/>
    <w:rsid w:val="00FF015B"/>
    <w:rsid w:val="00FF3721"/>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B6C"/>
    <w:rPr>
      <w:color w:val="0000FF" w:themeColor="hyperlink"/>
      <w:u w:val="single"/>
    </w:rPr>
  </w:style>
  <w:style w:type="paragraph" w:styleId="CommentText">
    <w:name w:val="annotation text"/>
    <w:basedOn w:val="Normal"/>
    <w:link w:val="CommentTextChar"/>
    <w:uiPriority w:val="99"/>
    <w:unhideWhenUsed/>
    <w:rsid w:val="00734B6C"/>
    <w:pPr>
      <w:spacing w:line="240" w:lineRule="auto"/>
    </w:pPr>
    <w:rPr>
      <w:sz w:val="20"/>
      <w:szCs w:val="20"/>
    </w:rPr>
  </w:style>
  <w:style w:type="character" w:customStyle="1" w:styleId="CommentTextChar">
    <w:name w:val="Comment Text Char"/>
    <w:basedOn w:val="DefaultParagraphFont"/>
    <w:link w:val="CommentText"/>
    <w:uiPriority w:val="99"/>
    <w:rsid w:val="00734B6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34B6C"/>
    <w:rPr>
      <w:sz w:val="16"/>
      <w:szCs w:val="16"/>
    </w:rPr>
  </w:style>
  <w:style w:type="paragraph" w:styleId="BalloonText">
    <w:name w:val="Balloon Text"/>
    <w:basedOn w:val="Normal"/>
    <w:link w:val="BalloonTextChar"/>
    <w:uiPriority w:val="99"/>
    <w:semiHidden/>
    <w:unhideWhenUsed/>
    <w:rsid w:val="0073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6C"/>
    <w:rPr>
      <w:rFonts w:ascii="Tahoma" w:eastAsia="Calibri" w:hAnsi="Tahoma" w:cs="Tahoma"/>
      <w:sz w:val="16"/>
      <w:szCs w:val="16"/>
    </w:rPr>
  </w:style>
  <w:style w:type="paragraph" w:styleId="Header">
    <w:name w:val="header"/>
    <w:basedOn w:val="Normal"/>
    <w:link w:val="HeaderChar"/>
    <w:uiPriority w:val="99"/>
    <w:unhideWhenUsed/>
    <w:rsid w:val="00277E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EEE"/>
    <w:rPr>
      <w:rFonts w:ascii="Calibri" w:eastAsia="Calibri" w:hAnsi="Calibri" w:cs="Times New Roman"/>
    </w:rPr>
  </w:style>
  <w:style w:type="paragraph" w:styleId="Footer">
    <w:name w:val="footer"/>
    <w:basedOn w:val="Normal"/>
    <w:link w:val="FooterChar"/>
    <w:unhideWhenUsed/>
    <w:rsid w:val="00277E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EEE"/>
    <w:rPr>
      <w:rFonts w:ascii="Calibri" w:eastAsia="Calibri" w:hAnsi="Calibri" w:cs="Times New Roman"/>
    </w:rPr>
  </w:style>
  <w:style w:type="paragraph" w:styleId="ListParagraph">
    <w:name w:val="List Paragraph"/>
    <w:basedOn w:val="Normal"/>
    <w:uiPriority w:val="34"/>
    <w:qFormat/>
    <w:rsid w:val="0010776B"/>
    <w:pPr>
      <w:ind w:left="720"/>
      <w:contextualSpacing/>
    </w:pPr>
  </w:style>
  <w:style w:type="paragraph" w:styleId="CommentSubject">
    <w:name w:val="annotation subject"/>
    <w:basedOn w:val="CommentText"/>
    <w:next w:val="CommentText"/>
    <w:link w:val="CommentSubjectChar"/>
    <w:uiPriority w:val="99"/>
    <w:semiHidden/>
    <w:unhideWhenUsed/>
    <w:rsid w:val="00716FD5"/>
    <w:rPr>
      <w:b/>
      <w:bCs/>
    </w:rPr>
  </w:style>
  <w:style w:type="character" w:customStyle="1" w:styleId="CommentSubjectChar">
    <w:name w:val="Comment Subject Char"/>
    <w:basedOn w:val="CommentTextChar"/>
    <w:link w:val="CommentSubject"/>
    <w:uiPriority w:val="99"/>
    <w:semiHidden/>
    <w:rsid w:val="00716FD5"/>
    <w:rPr>
      <w:rFonts w:ascii="Calibri" w:eastAsia="Calibri" w:hAnsi="Calibri" w:cs="Times New Roman"/>
      <w:b/>
      <w:bCs/>
      <w:sz w:val="20"/>
      <w:szCs w:val="20"/>
    </w:rPr>
  </w:style>
  <w:style w:type="character" w:styleId="Strong">
    <w:name w:val="Strong"/>
    <w:uiPriority w:val="22"/>
    <w:qFormat/>
    <w:rsid w:val="002734B4"/>
    <w:rPr>
      <w:b/>
      <w:bCs/>
    </w:rPr>
  </w:style>
  <w:style w:type="character" w:styleId="PageNumber">
    <w:name w:val="page number"/>
    <w:semiHidden/>
    <w:rsid w:val="0037263B"/>
  </w:style>
  <w:style w:type="paragraph" w:styleId="FootnoteText">
    <w:name w:val="footnote text"/>
    <w:basedOn w:val="Normal"/>
    <w:link w:val="FootnoteTextChar"/>
    <w:uiPriority w:val="99"/>
    <w:semiHidden/>
    <w:unhideWhenUsed/>
    <w:rsid w:val="00372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63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2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0675">
      <w:bodyDiv w:val="1"/>
      <w:marLeft w:val="0"/>
      <w:marRight w:val="0"/>
      <w:marTop w:val="0"/>
      <w:marBottom w:val="0"/>
      <w:divBdr>
        <w:top w:val="none" w:sz="0" w:space="0" w:color="auto"/>
        <w:left w:val="none" w:sz="0" w:space="0" w:color="auto"/>
        <w:bottom w:val="none" w:sz="0" w:space="0" w:color="auto"/>
        <w:right w:val="none" w:sz="0" w:space="0" w:color="auto"/>
      </w:divBdr>
    </w:div>
    <w:div w:id="474570150">
      <w:bodyDiv w:val="1"/>
      <w:marLeft w:val="0"/>
      <w:marRight w:val="0"/>
      <w:marTop w:val="0"/>
      <w:marBottom w:val="0"/>
      <w:divBdr>
        <w:top w:val="none" w:sz="0" w:space="0" w:color="auto"/>
        <w:left w:val="none" w:sz="0" w:space="0" w:color="auto"/>
        <w:bottom w:val="none" w:sz="0" w:space="0" w:color="auto"/>
        <w:right w:val="none" w:sz="0" w:space="0" w:color="auto"/>
      </w:divBdr>
    </w:div>
    <w:div w:id="655645671">
      <w:bodyDiv w:val="1"/>
      <w:marLeft w:val="0"/>
      <w:marRight w:val="0"/>
      <w:marTop w:val="0"/>
      <w:marBottom w:val="0"/>
      <w:divBdr>
        <w:top w:val="none" w:sz="0" w:space="0" w:color="auto"/>
        <w:left w:val="none" w:sz="0" w:space="0" w:color="auto"/>
        <w:bottom w:val="none" w:sz="0" w:space="0" w:color="auto"/>
        <w:right w:val="none" w:sz="0" w:space="0" w:color="auto"/>
      </w:divBdr>
    </w:div>
    <w:div w:id="1592809855">
      <w:bodyDiv w:val="1"/>
      <w:marLeft w:val="0"/>
      <w:marRight w:val="0"/>
      <w:marTop w:val="0"/>
      <w:marBottom w:val="0"/>
      <w:divBdr>
        <w:top w:val="none" w:sz="0" w:space="0" w:color="auto"/>
        <w:left w:val="none" w:sz="0" w:space="0" w:color="auto"/>
        <w:bottom w:val="none" w:sz="0" w:space="0" w:color="auto"/>
        <w:right w:val="none" w:sz="0" w:space="0" w:color="auto"/>
      </w:divBdr>
    </w:div>
    <w:div w:id="1801725571">
      <w:bodyDiv w:val="1"/>
      <w:marLeft w:val="0"/>
      <w:marRight w:val="0"/>
      <w:marTop w:val="0"/>
      <w:marBottom w:val="0"/>
      <w:divBdr>
        <w:top w:val="none" w:sz="0" w:space="0" w:color="auto"/>
        <w:left w:val="none" w:sz="0" w:space="0" w:color="auto"/>
        <w:bottom w:val="none" w:sz="0" w:space="0" w:color="auto"/>
        <w:right w:val="none" w:sz="0" w:space="0" w:color="auto"/>
      </w:divBdr>
    </w:div>
    <w:div w:id="1948274814">
      <w:bodyDiv w:val="1"/>
      <w:marLeft w:val="0"/>
      <w:marRight w:val="0"/>
      <w:marTop w:val="0"/>
      <w:marBottom w:val="0"/>
      <w:divBdr>
        <w:top w:val="none" w:sz="0" w:space="0" w:color="auto"/>
        <w:left w:val="none" w:sz="0" w:space="0" w:color="auto"/>
        <w:bottom w:val="none" w:sz="0" w:space="0" w:color="auto"/>
        <w:right w:val="none" w:sz="0" w:space="0" w:color="auto"/>
      </w:divBdr>
    </w:div>
    <w:div w:id="20417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D0DE-4E4B-4D4A-9D83-017855FF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11515</Words>
  <Characters>6565</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2021-01-20T16:14:00Z</dcterms:created>
  <dcterms:modified xsi:type="dcterms:W3CDTF">2021-02-09T11:44:00Z</dcterms:modified>
</cp:coreProperties>
</file>