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3976" w:rsidR="00094242" w:rsidP="00094242" w:rsidRDefault="00094242" w14:paraId="7E2ADFCD" w14:textId="77777777">
      <w:pPr>
        <w:jc w:val="center"/>
        <w:rPr>
          <w:b/>
          <w:sz w:val="26"/>
          <w:szCs w:val="26"/>
        </w:rPr>
      </w:pPr>
      <w:r w:rsidRPr="00043976">
        <w:rPr>
          <w:b/>
          <w:sz w:val="26"/>
          <w:szCs w:val="26"/>
        </w:rPr>
        <w:t xml:space="preserve">Informatīvais ziņojums </w:t>
      </w:r>
    </w:p>
    <w:p w:rsidRPr="00043976" w:rsidR="00094242" w:rsidP="00094242" w:rsidRDefault="00094242" w14:paraId="4DD8B096" w14:textId="77777777">
      <w:pPr>
        <w:ind w:firstLine="720"/>
        <w:jc w:val="center"/>
        <w:rPr>
          <w:b/>
          <w:sz w:val="26"/>
          <w:szCs w:val="26"/>
        </w:rPr>
      </w:pPr>
      <w:r w:rsidRPr="00043976">
        <w:rPr>
          <w:b/>
          <w:sz w:val="26"/>
          <w:szCs w:val="26"/>
        </w:rPr>
        <w:t xml:space="preserve">“Par </w:t>
      </w:r>
      <w:r w:rsidRPr="00043976">
        <w:rPr>
          <w:b/>
          <w:bCs/>
          <w:sz w:val="26"/>
          <w:szCs w:val="26"/>
        </w:rPr>
        <w:t>projekta “</w:t>
      </w:r>
      <w:r w:rsidRPr="00043976">
        <w:rPr>
          <w:b/>
          <w:sz w:val="26"/>
          <w:szCs w:val="26"/>
        </w:rPr>
        <w:t>Latvijas romu platforma VI</w:t>
      </w:r>
      <w:r w:rsidRPr="00043976">
        <w:rPr>
          <w:b/>
          <w:bCs/>
          <w:sz w:val="26"/>
          <w:szCs w:val="26"/>
        </w:rPr>
        <w:t xml:space="preserve">” </w:t>
      </w:r>
      <w:r w:rsidRPr="00043976">
        <w:rPr>
          <w:b/>
          <w:sz w:val="26"/>
          <w:szCs w:val="26"/>
        </w:rPr>
        <w:t xml:space="preserve">īstenošanu </w:t>
      </w:r>
    </w:p>
    <w:p w:rsidRPr="00043976" w:rsidR="00094242" w:rsidP="00094242" w:rsidRDefault="00094242" w14:paraId="0CFB40BD" w14:textId="77777777">
      <w:pPr>
        <w:ind w:firstLine="720"/>
        <w:jc w:val="center"/>
        <w:rPr>
          <w:b/>
          <w:sz w:val="26"/>
          <w:szCs w:val="26"/>
        </w:rPr>
      </w:pPr>
      <w:r w:rsidRPr="00043976">
        <w:rPr>
          <w:b/>
          <w:sz w:val="26"/>
          <w:szCs w:val="26"/>
        </w:rPr>
        <w:t>Eiropas Savienības programmas “</w:t>
      </w:r>
      <w:r w:rsidRPr="00043976">
        <w:rPr>
          <w:rStyle w:val="st"/>
          <w:b/>
          <w:sz w:val="26"/>
          <w:szCs w:val="26"/>
        </w:rPr>
        <w:t>Tiesības, vienlīdzība un pilsonība</w:t>
      </w:r>
      <w:r w:rsidRPr="00043976">
        <w:rPr>
          <w:b/>
          <w:sz w:val="26"/>
          <w:szCs w:val="26"/>
        </w:rPr>
        <w:t>” ietvaros”</w:t>
      </w:r>
    </w:p>
    <w:p w:rsidRPr="00043976" w:rsidR="00094242" w:rsidP="00094242" w:rsidRDefault="00094242" w14:paraId="1DEF48C3" w14:textId="77777777">
      <w:pPr>
        <w:rPr>
          <w:b/>
          <w:sz w:val="26"/>
          <w:szCs w:val="26"/>
        </w:rPr>
      </w:pPr>
    </w:p>
    <w:p w:rsidRPr="00043976" w:rsidR="00094242" w:rsidP="00094242" w:rsidRDefault="00094242" w14:paraId="7FC719DB" w14:textId="77777777">
      <w:pPr>
        <w:ind w:firstLine="720"/>
        <w:jc w:val="both"/>
        <w:rPr>
          <w:sz w:val="26"/>
          <w:szCs w:val="26"/>
        </w:rPr>
      </w:pPr>
      <w:r w:rsidRPr="00043976">
        <w:rPr>
          <w:sz w:val="26"/>
          <w:szCs w:val="26"/>
        </w:rPr>
        <w:t xml:space="preserve">Informatīvais ziņojums “Par </w:t>
      </w:r>
      <w:r w:rsidRPr="00043976">
        <w:rPr>
          <w:bCs/>
          <w:sz w:val="26"/>
          <w:szCs w:val="26"/>
        </w:rPr>
        <w:t>projekta “</w:t>
      </w:r>
      <w:r w:rsidRPr="00043976">
        <w:rPr>
          <w:sz w:val="26"/>
          <w:szCs w:val="26"/>
        </w:rPr>
        <w:t>Latvijas romu platforma VI</w:t>
      </w:r>
      <w:r w:rsidRPr="00043976">
        <w:rPr>
          <w:bCs/>
          <w:sz w:val="26"/>
          <w:szCs w:val="26"/>
        </w:rPr>
        <w:t xml:space="preserve">” </w:t>
      </w:r>
      <w:r w:rsidRPr="00043976">
        <w:rPr>
          <w:sz w:val="26"/>
          <w:szCs w:val="26"/>
        </w:rPr>
        <w:t>īstenošanu Eiropas Savienības programmas “</w:t>
      </w:r>
      <w:r w:rsidRPr="00043976">
        <w:rPr>
          <w:rStyle w:val="st"/>
          <w:sz w:val="26"/>
          <w:szCs w:val="26"/>
        </w:rPr>
        <w:t>Tiesības, vienlīdzība un pilsonība</w:t>
      </w:r>
      <w:r w:rsidRPr="00043976">
        <w:rPr>
          <w:sz w:val="26"/>
          <w:szCs w:val="26"/>
        </w:rPr>
        <w:t xml:space="preserve">” ietvaros” sagatavots pēc Kultūras ministrijas (turpmāk – KM) iniciatīvas, lai KM rastu nepieciešamo līdzfinansējumu un priekšfinansējumu Eiropas Savienības (turpmāk </w:t>
      </w:r>
      <w:bookmarkStart w:name="_Hlk54961091" w:id="0"/>
      <w:r w:rsidRPr="00043976">
        <w:rPr>
          <w:sz w:val="26"/>
          <w:szCs w:val="26"/>
        </w:rPr>
        <w:t>–</w:t>
      </w:r>
      <w:bookmarkEnd w:id="0"/>
      <w:r w:rsidRPr="00043976">
        <w:rPr>
          <w:sz w:val="26"/>
          <w:szCs w:val="26"/>
        </w:rPr>
        <w:t xml:space="preserve"> ES) programmas “</w:t>
      </w:r>
      <w:r w:rsidRPr="00043976">
        <w:rPr>
          <w:rStyle w:val="st"/>
          <w:sz w:val="26"/>
          <w:szCs w:val="26"/>
        </w:rPr>
        <w:t>Tiesības, vienlīdzība un pilsonība</w:t>
      </w:r>
      <w:r w:rsidRPr="00043976">
        <w:rPr>
          <w:sz w:val="26"/>
          <w:szCs w:val="26"/>
        </w:rPr>
        <w:t>” (turpmāk – ES programma) projektu konkursa “Ierobežotais projektu konkurss nacionālajām romu platformām” (“</w:t>
      </w:r>
      <w:r w:rsidRPr="004877DE">
        <w:rPr>
          <w:sz w:val="26"/>
          <w:szCs w:val="26"/>
        </w:rPr>
        <w:t>Call for proposals limited/restricted to National Roma Platforms”</w:t>
      </w:r>
      <w:r w:rsidRPr="00043976">
        <w:rPr>
          <w:sz w:val="26"/>
          <w:szCs w:val="26"/>
        </w:rPr>
        <w:t>) (REC-RDIS-NRCP-AG-2020) (turpmāk – projektu konkurss) ietvaros atbalstītā projekta “Latvijas romu platforma VI” (turpmāk – projekts) īstenošanai.</w:t>
      </w:r>
      <w:r w:rsidRPr="00043976">
        <w:rPr>
          <w:rStyle w:val="Vresatsauce"/>
          <w:sz w:val="26"/>
          <w:szCs w:val="26"/>
        </w:rPr>
        <w:footnoteReference w:id="1"/>
      </w:r>
      <w:r w:rsidRPr="00043976">
        <w:rPr>
          <w:sz w:val="26"/>
          <w:szCs w:val="26"/>
        </w:rPr>
        <w:t xml:space="preserve"> </w:t>
      </w:r>
    </w:p>
    <w:p w:rsidRPr="00043976" w:rsidR="00094242" w:rsidP="00094242" w:rsidRDefault="00094242" w14:paraId="1A8D040B" w14:textId="77777777">
      <w:pPr>
        <w:ind w:firstLine="720"/>
        <w:jc w:val="both"/>
        <w:rPr>
          <w:b/>
          <w:sz w:val="26"/>
          <w:szCs w:val="26"/>
          <w:u w:val="single"/>
        </w:rPr>
      </w:pPr>
    </w:p>
    <w:p w:rsidRPr="00043976" w:rsidR="00094242" w:rsidP="00094242" w:rsidRDefault="00094242" w14:paraId="2CAFD8D4" w14:textId="3DD2B5CB">
      <w:pPr>
        <w:ind w:firstLine="720"/>
        <w:jc w:val="both"/>
        <w:rPr>
          <w:b/>
          <w:sz w:val="26"/>
          <w:szCs w:val="26"/>
        </w:rPr>
      </w:pPr>
      <w:r w:rsidRPr="00043976">
        <w:rPr>
          <w:b/>
          <w:sz w:val="26"/>
          <w:szCs w:val="26"/>
          <w:u w:val="single"/>
        </w:rPr>
        <w:t>I. Projekta nepieciešamības pamatojums</w:t>
      </w:r>
    </w:p>
    <w:p w:rsidRPr="00043976" w:rsidR="00094242" w:rsidP="00094242" w:rsidRDefault="00094242" w14:paraId="6D10097C" w14:textId="07BDC19D">
      <w:pPr>
        <w:ind w:firstLine="708"/>
        <w:jc w:val="both"/>
        <w:rPr>
          <w:sz w:val="26"/>
          <w:szCs w:val="26"/>
        </w:rPr>
      </w:pPr>
      <w:r w:rsidRPr="00043976">
        <w:rPr>
          <w:sz w:val="26"/>
          <w:szCs w:val="26"/>
        </w:rPr>
        <w:t xml:space="preserve">Saskaņā ar Eiropas Parlamenta un Padomes </w:t>
      </w:r>
      <w:r w:rsidRPr="00043976">
        <w:rPr>
          <w:iCs/>
          <w:sz w:val="26"/>
          <w:szCs w:val="26"/>
          <w:lang w:bidi="lo-LA"/>
        </w:rPr>
        <w:t>2013.gada 17.decembra regulas Nr.1381/2013,</w:t>
      </w:r>
      <w:r w:rsidRPr="00043976">
        <w:rPr>
          <w:sz w:val="26"/>
          <w:szCs w:val="26"/>
        </w:rPr>
        <w:t xml:space="preserve"> ar ko izveido programmu “Tiesības, vienlīdzība un pilsonība” laikposmam no 2014.gada līdz 2020.gadam, 3.pantu programmas vispārīgais mērķis ir veicināt tādas telpas turpmāku attīstību, kurā tiek veicināta, aizsargāta un efektīvi īstenota personu vienlīdzība un tiesības, kas paredzētas Līgumā par ES, Līgumā par ES darbību, ES Pamattiesību hartā un starptautiskajās konvencijās, kurām ES ir pievienojusies. Atbilstoši regulas 4. panta 1.punkta “e”</w:t>
      </w:r>
      <w:r w:rsidRPr="00043976" w:rsidR="005952BE">
        <w:rPr>
          <w:sz w:val="26"/>
          <w:szCs w:val="26"/>
        </w:rPr>
        <w:t> </w:t>
      </w:r>
      <w:r w:rsidRPr="00043976">
        <w:rPr>
          <w:sz w:val="26"/>
          <w:szCs w:val="26"/>
        </w:rPr>
        <w:t>apakšpunktā noteiktajam programma paredz novērst un apkarot visa veida vardarbību pret bērniem, jauniešiem un sievietēm, kā arī vardarbību pret citām riska grupām, it īpaši tuvinieku vardarbības riska grupām, un aizsargāt no šādas vardarbības cietušos.</w:t>
      </w:r>
    </w:p>
    <w:p w:rsidR="005952BE" w:rsidP="00043976" w:rsidRDefault="00094242" w14:paraId="3B00FF18" w14:textId="21A87D1E">
      <w:pPr>
        <w:ind w:firstLine="708"/>
        <w:jc w:val="both"/>
        <w:rPr>
          <w:sz w:val="26"/>
          <w:szCs w:val="26"/>
        </w:rPr>
      </w:pPr>
      <w:r w:rsidRPr="00043976">
        <w:rPr>
          <w:sz w:val="26"/>
          <w:szCs w:val="26"/>
        </w:rPr>
        <w:t xml:space="preserve">Atbilstoši Eiropas Komisijas (turpmāk – EK) 2019.gada 5.novembra Īstenošanas lēmuma par ES programmas darbības plāna 2020.gadam pieņemšanu un finansēšanu </w:t>
      </w:r>
      <w:r w:rsidRPr="00043976">
        <w:rPr>
          <w:bCs/>
          <w:iCs/>
          <w:sz w:val="26"/>
          <w:szCs w:val="26"/>
        </w:rPr>
        <w:t>3.2.2.apakšpunktam</w:t>
      </w:r>
      <w:r w:rsidRPr="00043976" w:rsidR="00B96F37">
        <w:rPr>
          <w:bCs/>
          <w:iCs/>
          <w:sz w:val="26"/>
          <w:szCs w:val="26"/>
        </w:rPr>
        <w:t>,</w:t>
      </w:r>
      <w:r w:rsidRPr="00043976">
        <w:rPr>
          <w:sz w:val="26"/>
          <w:szCs w:val="26"/>
        </w:rPr>
        <w:t xml:space="preserve"> 2020.gada 15.janvārī EK iniciēja programmas ietvaros ierobežotu projektu konkursu, lai </w:t>
      </w:r>
      <w:r w:rsidRPr="00043976">
        <w:rPr>
          <w:bCs/>
          <w:sz w:val="26"/>
          <w:szCs w:val="26"/>
        </w:rPr>
        <w:t xml:space="preserve">ar nacionālo romu platformu palīdzību </w:t>
      </w:r>
      <w:r w:rsidRPr="00043976">
        <w:rPr>
          <w:sz w:val="26"/>
          <w:szCs w:val="26"/>
        </w:rPr>
        <w:t>veicinātu un uzlabotu dialogu, savstarpēju mācīšanos, sadarbību un politikas pārskatīšanu starp visām romu integrācijas politikas īstenošanā iesaistītajām pusēm. Pieteikties projektu konkursam varēja tikai EK Nacionālo romu kontaktpunktu tīklā iesaistītās ES dalībvalstu iestādes, kuras nacionālajā līmenī ir atbildīgas par romu integrācijas politikas koordināciju.</w:t>
      </w:r>
    </w:p>
    <w:p w:rsidRPr="00043976" w:rsidR="00043976" w:rsidP="00043976" w:rsidRDefault="00043976" w14:paraId="57D4B167" w14:textId="77777777">
      <w:pPr>
        <w:ind w:firstLine="708"/>
        <w:jc w:val="both"/>
        <w:rPr>
          <w:sz w:val="26"/>
          <w:szCs w:val="26"/>
        </w:rPr>
      </w:pPr>
    </w:p>
    <w:p w:rsidRPr="00043976" w:rsidR="00094242" w:rsidP="00094242" w:rsidRDefault="00094242" w14:paraId="78462A62" w14:textId="17C6A6FD">
      <w:pPr>
        <w:pStyle w:val="CM1"/>
        <w:ind w:firstLine="720"/>
        <w:jc w:val="both"/>
        <w:rPr>
          <w:rFonts w:ascii="Times New Roman" w:hAnsi="Times New Roman" w:cs="Times New Roman"/>
          <w:sz w:val="26"/>
          <w:szCs w:val="26"/>
        </w:rPr>
      </w:pPr>
      <w:r w:rsidRPr="00043976">
        <w:rPr>
          <w:rFonts w:ascii="Times New Roman" w:hAnsi="Times New Roman" w:cs="Times New Roman"/>
          <w:sz w:val="26"/>
          <w:szCs w:val="26"/>
        </w:rPr>
        <w:t xml:space="preserve">ES dalībvalstīm ar platformas palīdzību jārisina šādi uzdevumi: </w:t>
      </w:r>
    </w:p>
    <w:p w:rsidRPr="00043976" w:rsidR="00094242" w:rsidP="008E5D94" w:rsidRDefault="00094242" w14:paraId="36D4D76E" w14:textId="50EF3D37">
      <w:pPr>
        <w:pStyle w:val="CM1"/>
        <w:numPr>
          <w:ilvl w:val="0"/>
          <w:numId w:val="1"/>
        </w:numPr>
        <w:jc w:val="both"/>
        <w:rPr>
          <w:rFonts w:ascii="Times New Roman" w:hAnsi="Times New Roman" w:cs="Times New Roman"/>
          <w:sz w:val="26"/>
          <w:szCs w:val="26"/>
        </w:rPr>
      </w:pPr>
      <w:r w:rsidRPr="00043976">
        <w:rPr>
          <w:rFonts w:ascii="Times New Roman" w:hAnsi="Times New Roman" w:cs="Times New Roman"/>
          <w:sz w:val="26"/>
          <w:szCs w:val="26"/>
        </w:rPr>
        <w:t xml:space="preserve">jāmobilizē un jānodrošina visu attiecīgo iesaistīto pušu pastāvīga iesaiste, jo īpaši nodrošinot savstarpējo viedokļu apmaiņu un veicinot romu un romus atbalstošo </w:t>
      </w:r>
      <w:r w:rsidR="00435DA0">
        <w:rPr>
          <w:rFonts w:ascii="Times New Roman" w:hAnsi="Times New Roman" w:cs="Times New Roman"/>
          <w:sz w:val="26"/>
          <w:szCs w:val="26"/>
        </w:rPr>
        <w:t xml:space="preserve">nevalstisko organizāciju (turpmāk – </w:t>
      </w:r>
      <w:r w:rsidRPr="00043976" w:rsidR="0032293B">
        <w:rPr>
          <w:rFonts w:ascii="Times New Roman" w:hAnsi="Times New Roman" w:cs="Times New Roman"/>
          <w:sz w:val="26"/>
          <w:szCs w:val="26"/>
        </w:rPr>
        <w:t>NVO</w:t>
      </w:r>
      <w:r w:rsidR="00435DA0">
        <w:rPr>
          <w:rFonts w:ascii="Times New Roman" w:hAnsi="Times New Roman" w:cs="Times New Roman"/>
          <w:sz w:val="26"/>
          <w:szCs w:val="26"/>
        </w:rPr>
        <w:t>)</w:t>
      </w:r>
      <w:r w:rsidRPr="00043976">
        <w:rPr>
          <w:rFonts w:ascii="Times New Roman" w:hAnsi="Times New Roman" w:cs="Times New Roman"/>
          <w:sz w:val="26"/>
          <w:szCs w:val="26"/>
        </w:rPr>
        <w:t xml:space="preserve"> sadarbību; </w:t>
      </w:r>
    </w:p>
    <w:p w:rsidRPr="00043976" w:rsidR="00094242" w:rsidP="00094242" w:rsidRDefault="00094242" w14:paraId="1E5976A6" w14:textId="77777777">
      <w:pPr>
        <w:pStyle w:val="CM1"/>
        <w:numPr>
          <w:ilvl w:val="0"/>
          <w:numId w:val="1"/>
        </w:numPr>
        <w:jc w:val="both"/>
        <w:rPr>
          <w:rFonts w:ascii="Times New Roman" w:hAnsi="Times New Roman" w:cs="Times New Roman"/>
          <w:sz w:val="26"/>
          <w:szCs w:val="26"/>
        </w:rPr>
      </w:pPr>
      <w:r w:rsidRPr="00043976">
        <w:rPr>
          <w:rFonts w:ascii="Times New Roman" w:hAnsi="Times New Roman" w:cs="Times New Roman"/>
          <w:sz w:val="26"/>
          <w:szCs w:val="26"/>
        </w:rPr>
        <w:t>jāstiprina iesaistīto pušu atbildība par romu integrācijas procesu un pārredzamību;</w:t>
      </w:r>
    </w:p>
    <w:p w:rsidRPr="00043976" w:rsidR="00094242" w:rsidP="00094242" w:rsidRDefault="00094242" w14:paraId="6929700E" w14:textId="15B94DFF">
      <w:pPr>
        <w:pStyle w:val="Default"/>
        <w:numPr>
          <w:ilvl w:val="0"/>
          <w:numId w:val="1"/>
        </w:numPr>
        <w:jc w:val="both"/>
        <w:rPr>
          <w:rFonts w:ascii="Times New Roman" w:hAnsi="Times New Roman" w:cs="Times New Roman"/>
          <w:sz w:val="26"/>
          <w:szCs w:val="26"/>
          <w:lang w:eastAsia="en-US"/>
        </w:rPr>
      </w:pPr>
      <w:r w:rsidRPr="00043976">
        <w:rPr>
          <w:rFonts w:ascii="Times New Roman" w:hAnsi="Times New Roman" w:cs="Times New Roman"/>
          <w:sz w:val="26"/>
          <w:szCs w:val="26"/>
          <w:lang w:eastAsia="en-US"/>
        </w:rPr>
        <w:lastRenderedPageBreak/>
        <w:t>jāpalielina apņemšanās un efektīva integrācijas pasākumu īstenošana vietējā līmenī, uzlabojot romu vienlīdzīgu piekļuvi vispārējiem pakalpojumiem un iespējām, atbalstot sadarbīb</w:t>
      </w:r>
      <w:r w:rsidRPr="00043976" w:rsidR="00B96F37">
        <w:rPr>
          <w:rFonts w:ascii="Times New Roman" w:hAnsi="Times New Roman" w:cs="Times New Roman"/>
          <w:sz w:val="26"/>
          <w:szCs w:val="26"/>
          <w:lang w:eastAsia="en-US"/>
        </w:rPr>
        <w:t>as</w:t>
      </w:r>
      <w:r w:rsidRPr="00043976">
        <w:rPr>
          <w:rFonts w:ascii="Times New Roman" w:hAnsi="Times New Roman" w:cs="Times New Roman"/>
          <w:sz w:val="26"/>
          <w:szCs w:val="26"/>
          <w:lang w:eastAsia="en-US"/>
        </w:rPr>
        <w:t xml:space="preserve"> veidošanu starp romiem un pārējo sabiedrību;</w:t>
      </w:r>
    </w:p>
    <w:p w:rsidRPr="00043976" w:rsidR="00094242" w:rsidP="00094242" w:rsidRDefault="00094242" w14:paraId="1376290C" w14:textId="33B15EC8">
      <w:pPr>
        <w:pStyle w:val="Default"/>
        <w:numPr>
          <w:ilvl w:val="0"/>
          <w:numId w:val="1"/>
        </w:numPr>
        <w:jc w:val="both"/>
        <w:rPr>
          <w:rFonts w:ascii="Times New Roman" w:hAnsi="Times New Roman" w:cs="Times New Roman"/>
          <w:sz w:val="26"/>
          <w:szCs w:val="26"/>
          <w:lang w:eastAsia="en-US"/>
        </w:rPr>
      </w:pPr>
      <w:r w:rsidRPr="00043976">
        <w:rPr>
          <w:rFonts w:ascii="Times New Roman" w:hAnsi="Times New Roman" w:cs="Times New Roman"/>
          <w:sz w:val="26"/>
          <w:szCs w:val="26"/>
          <w:lang w:eastAsia="en-US"/>
        </w:rPr>
        <w:t>jārisina nepilnības un problēmas, īstenojot romu integrācijas nacionālo stratēģiju vai pasākumu kopumu, un jāziņo par to nacionālajā un ES līmenī u.c.</w:t>
      </w:r>
    </w:p>
    <w:p w:rsidRPr="00043976" w:rsidR="00094242" w:rsidP="00094242" w:rsidRDefault="00094242" w14:paraId="3A0705A8" w14:textId="77777777">
      <w:pPr>
        <w:ind w:firstLine="720"/>
        <w:jc w:val="both"/>
        <w:rPr>
          <w:sz w:val="26"/>
          <w:szCs w:val="26"/>
        </w:rPr>
      </w:pPr>
    </w:p>
    <w:p w:rsidRPr="00043976" w:rsidR="00094242" w:rsidP="00094242" w:rsidRDefault="00094242" w14:paraId="7E7A7DB4" w14:textId="2521F071">
      <w:pPr>
        <w:ind w:firstLine="720"/>
        <w:jc w:val="both"/>
        <w:rPr>
          <w:sz w:val="26"/>
          <w:szCs w:val="26"/>
        </w:rPr>
      </w:pPr>
      <w:r w:rsidRPr="00043976">
        <w:rPr>
          <w:sz w:val="26"/>
          <w:szCs w:val="26"/>
        </w:rPr>
        <w:t xml:space="preserve">Atbilstoši programmā noteiktajam Nacionālās romu platformas jāveido kā pastāvīgs process, kurā iesaistītās puses cieši sadarbojas savā starpā, lai panāktu romu integrācijas uzlabošanos un romu integrācijas politikas attīstību, paredzot šādus veicamos pasākumus: </w:t>
      </w:r>
    </w:p>
    <w:p w:rsidRPr="00043976" w:rsidR="00094242" w:rsidP="008E5D94" w:rsidRDefault="00094242" w14:paraId="3C355DA6" w14:textId="77777777">
      <w:pPr>
        <w:pStyle w:val="Sarakstarindkopa"/>
        <w:numPr>
          <w:ilvl w:val="0"/>
          <w:numId w:val="2"/>
        </w:numPr>
        <w:shd w:val="clear" w:color="auto" w:fill="FFFFFF"/>
        <w:spacing w:after="0" w:line="240" w:lineRule="auto"/>
        <w:ind w:left="1077" w:hanging="357"/>
        <w:jc w:val="both"/>
        <w:rPr>
          <w:rFonts w:ascii="Times New Roman" w:hAnsi="Times New Roman" w:eastAsia="Times New Roman"/>
          <w:sz w:val="26"/>
          <w:szCs w:val="26"/>
          <w:lang w:eastAsia="lv-LV"/>
        </w:rPr>
      </w:pPr>
      <w:r w:rsidRPr="00043976">
        <w:rPr>
          <w:rFonts w:ascii="Times New Roman" w:hAnsi="Times New Roman" w:eastAsia="Times New Roman"/>
          <w:sz w:val="26"/>
          <w:szCs w:val="26"/>
          <w:lang w:eastAsia="lv-LV"/>
        </w:rPr>
        <w:t xml:space="preserve">romu integrācijas politikas īstenošanā </w:t>
      </w:r>
      <w:r w:rsidRPr="00043976">
        <w:rPr>
          <w:rFonts w:ascii="Times New Roman" w:hAnsi="Times New Roman"/>
          <w:sz w:val="26"/>
          <w:szCs w:val="26"/>
        </w:rPr>
        <w:t>iesaistīto pušu</w:t>
      </w:r>
      <w:r w:rsidRPr="00043976">
        <w:rPr>
          <w:rFonts w:ascii="Times New Roman" w:hAnsi="Times New Roman" w:eastAsia="Times New Roman"/>
          <w:sz w:val="26"/>
          <w:szCs w:val="26"/>
          <w:lang w:eastAsia="lv-LV"/>
        </w:rPr>
        <w:t xml:space="preserve"> apzināšana, kā arī to vajadzību un iespēju novērtēšana, kas sekmētu viņu līdzdalību nacionālajā romu platformā; </w:t>
      </w:r>
    </w:p>
    <w:p w:rsidRPr="00043976" w:rsidR="00094242" w:rsidP="008E5D94" w:rsidRDefault="00094242" w14:paraId="66567B80" w14:textId="3A70E1D6">
      <w:pPr>
        <w:pStyle w:val="Sarakstarindkopa"/>
        <w:numPr>
          <w:ilvl w:val="0"/>
          <w:numId w:val="2"/>
        </w:numPr>
        <w:shd w:val="clear" w:color="auto" w:fill="FFFFFF"/>
        <w:spacing w:after="0" w:line="240" w:lineRule="auto"/>
        <w:ind w:left="1077" w:hanging="357"/>
        <w:jc w:val="both"/>
        <w:rPr>
          <w:rFonts w:ascii="Times New Roman" w:hAnsi="Times New Roman" w:eastAsia="Times New Roman"/>
          <w:sz w:val="26"/>
          <w:szCs w:val="26"/>
          <w:lang w:eastAsia="lv-LV"/>
        </w:rPr>
      </w:pPr>
      <w:r w:rsidRPr="00043976">
        <w:rPr>
          <w:rFonts w:ascii="Times New Roman" w:hAnsi="Times New Roman" w:eastAsia="Times New Roman"/>
          <w:sz w:val="26"/>
          <w:szCs w:val="26"/>
          <w:lang w:eastAsia="lv-LV"/>
        </w:rPr>
        <w:t xml:space="preserve">nacionālo romu platformu izveide un stiprināšana, iesaistot visas </w:t>
      </w:r>
      <w:r w:rsidRPr="00043976">
        <w:rPr>
          <w:rFonts w:ascii="Times New Roman" w:hAnsi="Times New Roman"/>
          <w:sz w:val="26"/>
          <w:szCs w:val="26"/>
        </w:rPr>
        <w:t>iesaistītās puses</w:t>
      </w:r>
      <w:r w:rsidRPr="00043976">
        <w:rPr>
          <w:rFonts w:ascii="Times New Roman" w:hAnsi="Times New Roman" w:eastAsia="Times New Roman"/>
          <w:sz w:val="26"/>
          <w:szCs w:val="26"/>
          <w:lang w:eastAsia="lv-LV"/>
        </w:rPr>
        <w:t xml:space="preserve"> un galveno uzmanību pievēršot nacionālo romu integrācijas stratēģiju vai pasākumu kopumu īstenošanai un uzraudzībai;</w:t>
      </w:r>
    </w:p>
    <w:p w:rsidRPr="00043976" w:rsidR="00094242" w:rsidP="008E5D94" w:rsidRDefault="00094242" w14:paraId="368DF19A" w14:textId="596DEE5E">
      <w:pPr>
        <w:pStyle w:val="Sarakstarindkopa"/>
        <w:numPr>
          <w:ilvl w:val="0"/>
          <w:numId w:val="2"/>
        </w:numPr>
        <w:shd w:val="clear" w:color="auto" w:fill="FFFFFF"/>
        <w:spacing w:after="0" w:line="240" w:lineRule="auto"/>
        <w:ind w:left="1077" w:hanging="357"/>
        <w:jc w:val="both"/>
        <w:rPr>
          <w:rFonts w:ascii="Times New Roman" w:hAnsi="Times New Roman" w:eastAsia="Times New Roman"/>
          <w:sz w:val="26"/>
          <w:szCs w:val="26"/>
          <w:lang w:eastAsia="lv-LV"/>
        </w:rPr>
      </w:pPr>
      <w:r w:rsidRPr="00043976">
        <w:rPr>
          <w:rFonts w:ascii="Times New Roman" w:hAnsi="Times New Roman"/>
          <w:sz w:val="26"/>
          <w:szCs w:val="26"/>
        </w:rPr>
        <w:t>sanāksmes, darba grupas, semināri un citi pasākumi valsts, reģionālā vai vietējā līmenī, lai apspriestu romu interešu pārstāvniecību, izglītības, nodarbinātības, veselības un mājokļa jautājumus;</w:t>
      </w:r>
    </w:p>
    <w:p w:rsidRPr="00043976" w:rsidR="00094242" w:rsidP="008E5D94" w:rsidRDefault="00094242" w14:paraId="5B000A27" w14:textId="77777777">
      <w:pPr>
        <w:pStyle w:val="Sarakstarindkopa"/>
        <w:numPr>
          <w:ilvl w:val="0"/>
          <w:numId w:val="2"/>
        </w:numPr>
        <w:shd w:val="clear" w:color="auto" w:fill="FFFFFF"/>
        <w:spacing w:after="0" w:line="240" w:lineRule="auto"/>
        <w:ind w:left="1077" w:hanging="357"/>
        <w:jc w:val="both"/>
        <w:rPr>
          <w:rFonts w:ascii="Times New Roman" w:hAnsi="Times New Roman" w:eastAsia="Times New Roman"/>
          <w:sz w:val="26"/>
          <w:szCs w:val="26"/>
          <w:lang w:eastAsia="lv-LV"/>
        </w:rPr>
      </w:pPr>
      <w:r w:rsidRPr="00043976">
        <w:rPr>
          <w:rFonts w:ascii="Times New Roman" w:hAnsi="Times New Roman" w:eastAsia="Times New Roman"/>
          <w:sz w:val="26"/>
          <w:szCs w:val="26"/>
          <w:lang w:eastAsia="lv-LV"/>
        </w:rPr>
        <w:t>diskusija par romu pilsoniskā monitoringa</w:t>
      </w:r>
      <w:r w:rsidRPr="00043976">
        <w:rPr>
          <w:rStyle w:val="Vresatsauce"/>
          <w:rFonts w:ascii="Times New Roman" w:hAnsi="Times New Roman" w:eastAsia="Times New Roman"/>
          <w:sz w:val="26"/>
          <w:szCs w:val="26"/>
          <w:lang w:eastAsia="lv-LV"/>
        </w:rPr>
        <w:footnoteReference w:id="2"/>
      </w:r>
      <w:r w:rsidRPr="00043976">
        <w:rPr>
          <w:rFonts w:ascii="Times New Roman" w:hAnsi="Times New Roman" w:eastAsia="Times New Roman"/>
          <w:sz w:val="26"/>
          <w:szCs w:val="26"/>
          <w:lang w:eastAsia="lv-LV"/>
        </w:rPr>
        <w:t xml:space="preserve"> rezultātiem par nacionālās romu integrācijas stratēģijas vai pasākumu kopuma īstenošanu;</w:t>
      </w:r>
    </w:p>
    <w:p w:rsidRPr="00043976" w:rsidR="00094242" w:rsidP="008E5D94" w:rsidRDefault="00094242" w14:paraId="2B925F79" w14:textId="77777777">
      <w:pPr>
        <w:pStyle w:val="Sarakstarindkopa"/>
        <w:numPr>
          <w:ilvl w:val="0"/>
          <w:numId w:val="2"/>
        </w:numPr>
        <w:shd w:val="clear" w:color="auto" w:fill="FFFFFF"/>
        <w:spacing w:after="0" w:line="240" w:lineRule="auto"/>
        <w:ind w:left="1077" w:hanging="357"/>
        <w:jc w:val="both"/>
        <w:rPr>
          <w:rFonts w:ascii="Times New Roman" w:hAnsi="Times New Roman" w:eastAsia="Times New Roman"/>
          <w:sz w:val="26"/>
          <w:szCs w:val="26"/>
          <w:lang w:eastAsia="lv-LV"/>
        </w:rPr>
      </w:pPr>
      <w:r w:rsidRPr="00043976">
        <w:rPr>
          <w:rFonts w:ascii="Times New Roman" w:hAnsi="Times New Roman" w:eastAsia="Times New Roman"/>
          <w:sz w:val="26"/>
          <w:szCs w:val="26"/>
          <w:lang w:eastAsia="lv-LV"/>
        </w:rPr>
        <w:t>nacionālās romu integrācijas politikas un romu integrācijas pasākumu novērtēšana un pārskatīšana, efektīva prakses apmaiņa un nodošana vietējā līmenī;</w:t>
      </w:r>
    </w:p>
    <w:p w:rsidRPr="00043976" w:rsidR="00094242" w:rsidP="008E5D94" w:rsidRDefault="00094242" w14:paraId="29656E9D" w14:textId="77777777">
      <w:pPr>
        <w:pStyle w:val="Sarakstarindkopa"/>
        <w:numPr>
          <w:ilvl w:val="0"/>
          <w:numId w:val="2"/>
        </w:numPr>
        <w:shd w:val="clear" w:color="auto" w:fill="FFFFFF"/>
        <w:spacing w:after="0" w:line="240" w:lineRule="auto"/>
        <w:ind w:left="1077" w:hanging="357"/>
        <w:jc w:val="both"/>
        <w:rPr>
          <w:rFonts w:ascii="Times New Roman" w:hAnsi="Times New Roman" w:eastAsia="Times New Roman"/>
          <w:sz w:val="26"/>
          <w:szCs w:val="26"/>
          <w:lang w:eastAsia="lv-LV"/>
        </w:rPr>
      </w:pPr>
      <w:r w:rsidRPr="00043976">
        <w:rPr>
          <w:rFonts w:ascii="Times New Roman" w:hAnsi="Times New Roman"/>
          <w:sz w:val="26"/>
          <w:szCs w:val="26"/>
        </w:rPr>
        <w:t>pieredzes apmaiņa starp dažādu valstu nacionālajām romu platformām, lai veicinātu politikas apguvi un dalītos ar labās prakses piemēriem;</w:t>
      </w:r>
    </w:p>
    <w:p w:rsidRPr="00043976" w:rsidR="00094242" w:rsidP="008E5D94" w:rsidRDefault="00094242" w14:paraId="695E6922" w14:textId="4287EE4E">
      <w:pPr>
        <w:pStyle w:val="Sarakstarindkopa"/>
        <w:numPr>
          <w:ilvl w:val="0"/>
          <w:numId w:val="2"/>
        </w:numPr>
        <w:shd w:val="clear" w:color="auto" w:fill="FFFFFF"/>
        <w:spacing w:after="0" w:line="240" w:lineRule="auto"/>
        <w:ind w:left="1077" w:hanging="357"/>
        <w:jc w:val="both"/>
        <w:rPr>
          <w:rFonts w:ascii="Times New Roman" w:hAnsi="Times New Roman" w:eastAsia="Times New Roman"/>
          <w:sz w:val="26"/>
          <w:szCs w:val="26"/>
          <w:lang w:eastAsia="lv-LV"/>
        </w:rPr>
      </w:pPr>
      <w:r w:rsidRPr="00043976">
        <w:rPr>
          <w:rFonts w:ascii="Times New Roman" w:hAnsi="Times New Roman" w:eastAsia="Times New Roman"/>
          <w:sz w:val="26"/>
          <w:szCs w:val="26"/>
          <w:lang w:eastAsia="lv-LV"/>
        </w:rPr>
        <w:t xml:space="preserve">nacionālās romu platformas pārstāvju informācijas </w:t>
      </w:r>
      <w:r w:rsidRPr="00043976">
        <w:rPr>
          <w:rFonts w:ascii="Times New Roman" w:hAnsi="Times New Roman"/>
          <w:sz w:val="26"/>
          <w:szCs w:val="26"/>
        </w:rPr>
        <w:t xml:space="preserve">apmaiņa </w:t>
      </w:r>
      <w:r w:rsidRPr="00043976">
        <w:rPr>
          <w:rFonts w:ascii="Times New Roman" w:hAnsi="Times New Roman" w:eastAsia="Times New Roman"/>
          <w:sz w:val="26"/>
          <w:szCs w:val="26"/>
          <w:lang w:eastAsia="lv-LV"/>
        </w:rPr>
        <w:t>un dalība Eiropas līmeņa romu platformas sanāksmēs</w:t>
      </w:r>
      <w:r w:rsidRPr="00043976">
        <w:rPr>
          <w:rFonts w:ascii="Times New Roman" w:hAnsi="Times New Roman"/>
          <w:sz w:val="26"/>
          <w:szCs w:val="26"/>
        </w:rPr>
        <w:t>.</w:t>
      </w:r>
    </w:p>
    <w:p w:rsidRPr="00043976" w:rsidR="00094242" w:rsidP="00094242" w:rsidRDefault="00094242" w14:paraId="73CE0412" w14:textId="5FD81E9B">
      <w:pPr>
        <w:pStyle w:val="Sarakstarindkopa"/>
        <w:shd w:val="clear" w:color="auto" w:fill="FFFFFF"/>
        <w:spacing w:after="0" w:line="240" w:lineRule="auto"/>
        <w:ind w:right="119"/>
        <w:jc w:val="both"/>
        <w:rPr>
          <w:rFonts w:ascii="Times New Roman" w:hAnsi="Times New Roman" w:eastAsia="Times New Roman"/>
          <w:sz w:val="26"/>
          <w:szCs w:val="26"/>
          <w:lang w:eastAsia="lv-LV"/>
        </w:rPr>
      </w:pPr>
    </w:p>
    <w:p w:rsidRPr="00043976" w:rsidR="00094242" w:rsidP="00094242" w:rsidRDefault="00094242" w14:paraId="74316EE2" w14:textId="77777777">
      <w:pPr>
        <w:ind w:firstLine="720"/>
        <w:jc w:val="both"/>
        <w:rPr>
          <w:sz w:val="26"/>
          <w:szCs w:val="26"/>
        </w:rPr>
      </w:pPr>
      <w:r w:rsidRPr="00043976">
        <w:rPr>
          <w:sz w:val="26"/>
          <w:szCs w:val="26"/>
        </w:rPr>
        <w:t xml:space="preserve">EK piešķirtais finansējums vienam projektam nedrīkstēja pārsniegt 90% no kopējiem projekta izdevumiem. Projekta maksimālā pieejamā summa nepārsniedza 200 000 </w:t>
      </w:r>
      <w:r w:rsidRPr="00043976">
        <w:rPr>
          <w:i/>
          <w:iCs/>
          <w:sz w:val="26"/>
          <w:szCs w:val="26"/>
        </w:rPr>
        <w:t>euro</w:t>
      </w:r>
      <w:r w:rsidRPr="00043976">
        <w:rPr>
          <w:sz w:val="26"/>
          <w:szCs w:val="26"/>
        </w:rPr>
        <w:t xml:space="preserve"> diviem gadiem. </w:t>
      </w:r>
    </w:p>
    <w:p w:rsidRPr="00043976" w:rsidR="00025287" w:rsidP="00025287" w:rsidRDefault="00094242" w14:paraId="15AF70F6" w14:textId="77777777">
      <w:pPr>
        <w:ind w:firstLine="720"/>
        <w:jc w:val="both"/>
        <w:rPr>
          <w:sz w:val="26"/>
          <w:szCs w:val="26"/>
        </w:rPr>
      </w:pPr>
      <w:r w:rsidRPr="00043976">
        <w:rPr>
          <w:sz w:val="26"/>
          <w:szCs w:val="26"/>
        </w:rPr>
        <w:t>Saskaņā ar</w:t>
      </w:r>
      <w:r w:rsidRPr="00043976">
        <w:rPr>
          <w:bCs/>
          <w:sz w:val="26"/>
          <w:szCs w:val="26"/>
        </w:rPr>
        <w:t xml:space="preserve"> Ministru kabineta </w:t>
      </w:r>
      <w:r w:rsidRPr="00043976">
        <w:rPr>
          <w:sz w:val="26"/>
          <w:szCs w:val="26"/>
        </w:rPr>
        <w:t xml:space="preserve">2003.gada 29.aprīļa </w:t>
      </w:r>
      <w:r w:rsidRPr="00043976">
        <w:rPr>
          <w:bCs/>
          <w:sz w:val="26"/>
          <w:szCs w:val="26"/>
        </w:rPr>
        <w:t>noteikumu Nr.241</w:t>
      </w:r>
      <w:r w:rsidRPr="00043976">
        <w:rPr>
          <w:sz w:val="26"/>
          <w:szCs w:val="26"/>
        </w:rPr>
        <w:t xml:space="preserve"> “</w:t>
      </w:r>
      <w:r w:rsidRPr="00043976">
        <w:rPr>
          <w:bCs/>
          <w:sz w:val="26"/>
          <w:szCs w:val="26"/>
        </w:rPr>
        <w:t>Kultūras ministrijas nolikums</w:t>
      </w:r>
      <w:r w:rsidRPr="00043976">
        <w:rPr>
          <w:sz w:val="26"/>
          <w:szCs w:val="26"/>
        </w:rPr>
        <w:t>” 5.1.</w:t>
      </w:r>
      <w:r w:rsidRPr="00043976">
        <w:rPr>
          <w:sz w:val="26"/>
          <w:szCs w:val="26"/>
          <w:vertAlign w:val="superscript"/>
        </w:rPr>
        <w:t>6</w:t>
      </w:r>
      <w:r w:rsidRPr="00043976">
        <w:rPr>
          <w:sz w:val="26"/>
          <w:szCs w:val="26"/>
        </w:rPr>
        <w:t xml:space="preserve"> apakšpunktu KM īsteno valsts politiku sabiedrības integrācijas jomā un sekmē pilsoniskās sabiedrības attīstību un starpkultūru komunikāciju. </w:t>
      </w:r>
    </w:p>
    <w:p w:rsidRPr="00043976" w:rsidR="00094242" w:rsidP="00025287" w:rsidRDefault="00094242" w14:paraId="011B1341" w14:textId="0C777FDC">
      <w:pPr>
        <w:ind w:firstLine="720"/>
        <w:jc w:val="both"/>
        <w:rPr>
          <w:sz w:val="26"/>
          <w:szCs w:val="26"/>
        </w:rPr>
      </w:pPr>
      <w:r w:rsidRPr="00043976">
        <w:rPr>
          <w:sz w:val="26"/>
          <w:szCs w:val="26"/>
        </w:rPr>
        <w:t xml:space="preserve">KM ir atbildīga par </w:t>
      </w:r>
      <w:bookmarkStart w:name="_Hlk55394764" w:id="1"/>
      <w:r w:rsidRPr="00043976">
        <w:rPr>
          <w:bCs/>
          <w:sz w:val="26"/>
          <w:szCs w:val="26"/>
        </w:rPr>
        <w:t>Nacionālās identitātes, pilsoniskās sabiedrības un integrācijas politikas īstenošanas</w:t>
      </w:r>
      <w:r w:rsidRPr="00043976">
        <w:rPr>
          <w:b/>
          <w:bCs/>
          <w:sz w:val="26"/>
          <w:szCs w:val="26"/>
        </w:rPr>
        <w:t xml:space="preserve"> </w:t>
      </w:r>
      <w:r w:rsidRPr="00043976">
        <w:rPr>
          <w:sz w:val="26"/>
          <w:szCs w:val="26"/>
        </w:rPr>
        <w:t xml:space="preserve">plāna 2019. – 2020.gadam </w:t>
      </w:r>
      <w:r w:rsidRPr="00043976">
        <w:rPr>
          <w:rStyle w:val="st"/>
          <w:sz w:val="26"/>
          <w:szCs w:val="26"/>
        </w:rPr>
        <w:t xml:space="preserve">(apstiprināts ar Ministru kabineta </w:t>
      </w:r>
      <w:r w:rsidRPr="00043976">
        <w:rPr>
          <w:sz w:val="26"/>
          <w:szCs w:val="26"/>
        </w:rPr>
        <w:t>2018.gada 18.jūlija rīkojumu Nr.345</w:t>
      </w:r>
      <w:r w:rsidRPr="00043976">
        <w:rPr>
          <w:rStyle w:val="st"/>
          <w:sz w:val="26"/>
          <w:szCs w:val="26"/>
        </w:rPr>
        <w:t xml:space="preserve">) </w:t>
      </w:r>
      <w:bookmarkEnd w:id="1"/>
      <w:r w:rsidRPr="00043976">
        <w:rPr>
          <w:rStyle w:val="st"/>
          <w:sz w:val="26"/>
          <w:szCs w:val="26"/>
        </w:rPr>
        <w:t xml:space="preserve">(turpmāk </w:t>
      </w:r>
      <w:r w:rsidRPr="00043976">
        <w:rPr>
          <w:sz w:val="26"/>
          <w:szCs w:val="26"/>
        </w:rPr>
        <w:t>–</w:t>
      </w:r>
      <w:r w:rsidRPr="00043976">
        <w:rPr>
          <w:rStyle w:val="st"/>
          <w:sz w:val="26"/>
          <w:szCs w:val="26"/>
        </w:rPr>
        <w:t xml:space="preserve"> </w:t>
      </w:r>
      <w:r w:rsidRPr="00043976">
        <w:rPr>
          <w:bCs/>
          <w:sz w:val="26"/>
          <w:szCs w:val="26"/>
        </w:rPr>
        <w:t>īstenošanas</w:t>
      </w:r>
      <w:r w:rsidRPr="00043976">
        <w:rPr>
          <w:b/>
          <w:bCs/>
          <w:sz w:val="26"/>
          <w:szCs w:val="26"/>
        </w:rPr>
        <w:t xml:space="preserve"> </w:t>
      </w:r>
      <w:r w:rsidRPr="00043976">
        <w:rPr>
          <w:sz w:val="26"/>
          <w:szCs w:val="26"/>
        </w:rPr>
        <w:t>plāns</w:t>
      </w:r>
      <w:r w:rsidRPr="00043976">
        <w:rPr>
          <w:rStyle w:val="st"/>
          <w:sz w:val="26"/>
          <w:szCs w:val="26"/>
        </w:rPr>
        <w:t xml:space="preserve">) īstenošanu. </w:t>
      </w:r>
      <w:r w:rsidRPr="00043976">
        <w:rPr>
          <w:rStyle w:val="Izclums"/>
          <w:b w:val="0"/>
          <w:bCs w:val="0"/>
          <w:sz w:val="26"/>
          <w:szCs w:val="26"/>
        </w:rPr>
        <w:t>Viens no</w:t>
      </w:r>
      <w:r w:rsidRPr="00043976">
        <w:rPr>
          <w:rStyle w:val="Izclums"/>
          <w:sz w:val="26"/>
          <w:szCs w:val="26"/>
        </w:rPr>
        <w:t xml:space="preserve"> </w:t>
      </w:r>
      <w:r w:rsidRPr="00043976">
        <w:rPr>
          <w:bCs/>
          <w:sz w:val="26"/>
          <w:szCs w:val="26"/>
        </w:rPr>
        <w:t>īstenošanas</w:t>
      </w:r>
      <w:r w:rsidRPr="00043976">
        <w:rPr>
          <w:b/>
          <w:bCs/>
          <w:sz w:val="26"/>
          <w:szCs w:val="26"/>
        </w:rPr>
        <w:t xml:space="preserve"> </w:t>
      </w:r>
      <w:r w:rsidRPr="00043976">
        <w:rPr>
          <w:rStyle w:val="st"/>
          <w:sz w:val="26"/>
          <w:szCs w:val="26"/>
        </w:rPr>
        <w:t xml:space="preserve">plāna mērķiem ir </w:t>
      </w:r>
      <w:r w:rsidRPr="00043976">
        <w:rPr>
          <w:sz w:val="26"/>
          <w:szCs w:val="26"/>
        </w:rPr>
        <w:t>veicināt iecietību un sociālās atstumtības riskam pakļauto grupu integrāciju sabiedrībā, kā arī šī mērķa sasniegšanai paredzētais 1.3.3.</w:t>
      </w:r>
      <w:r w:rsidRPr="00043976">
        <w:rPr>
          <w:rStyle w:val="st"/>
          <w:sz w:val="26"/>
          <w:szCs w:val="26"/>
        </w:rPr>
        <w:t xml:space="preserve">pasākums </w:t>
      </w:r>
      <w:r w:rsidRPr="00043976">
        <w:rPr>
          <w:sz w:val="26"/>
          <w:szCs w:val="26"/>
        </w:rPr>
        <w:t>ir atbalsts romu sociālajai iekļaušanai.</w:t>
      </w:r>
      <w:r w:rsidRPr="00043976">
        <w:rPr>
          <w:rStyle w:val="st"/>
          <w:sz w:val="26"/>
          <w:szCs w:val="26"/>
        </w:rPr>
        <w:t xml:space="preserve"> </w:t>
      </w:r>
      <w:r w:rsidRPr="00043976">
        <w:rPr>
          <w:sz w:val="26"/>
          <w:szCs w:val="26"/>
        </w:rPr>
        <w:t xml:space="preserve">KM ir </w:t>
      </w:r>
      <w:r w:rsidRPr="00043976">
        <w:rPr>
          <w:bCs/>
          <w:sz w:val="26"/>
          <w:szCs w:val="26"/>
        </w:rPr>
        <w:t>nacionālā institūcija</w:t>
      </w:r>
      <w:r w:rsidRPr="00043976">
        <w:rPr>
          <w:sz w:val="26"/>
          <w:szCs w:val="26"/>
        </w:rPr>
        <w:t xml:space="preserve">, </w:t>
      </w:r>
      <w:r w:rsidRPr="00043976">
        <w:rPr>
          <w:bCs/>
          <w:sz w:val="26"/>
          <w:szCs w:val="26"/>
        </w:rPr>
        <w:t xml:space="preserve">kas </w:t>
      </w:r>
      <w:r w:rsidRPr="00043976">
        <w:rPr>
          <w:sz w:val="26"/>
          <w:szCs w:val="26"/>
        </w:rPr>
        <w:t xml:space="preserve">atbildīga par romu integrācijas politikas izstrādes un īstenošanas koordināciju, kā arī ir </w:t>
      </w:r>
      <w:r w:rsidRPr="00043976">
        <w:rPr>
          <w:sz w:val="26"/>
          <w:szCs w:val="26"/>
        </w:rPr>
        <w:lastRenderedPageBreak/>
        <w:t>nacionālais romu kontaktpunkts EK tīklā.</w:t>
      </w:r>
      <w:r w:rsidRPr="00043976">
        <w:rPr>
          <w:rStyle w:val="Vresatsauce"/>
          <w:sz w:val="26"/>
          <w:szCs w:val="26"/>
        </w:rPr>
        <w:footnoteReference w:id="3"/>
      </w:r>
      <w:r w:rsidRPr="00043976">
        <w:rPr>
          <w:sz w:val="26"/>
          <w:szCs w:val="26"/>
        </w:rPr>
        <w:t xml:space="preserve"> Romu atbalsta un koordinācijas politikas pasākumi tiks iekļauti arī jaunajā attīstības plānošanas dokumentā “</w:t>
      </w:r>
      <w:r w:rsidRPr="00043976">
        <w:rPr>
          <w:sz w:val="26"/>
          <w:szCs w:val="26"/>
          <w:lang w:eastAsia="en-GB"/>
        </w:rPr>
        <w:t>Saliedētas un pilsoniski aktīvas sabiedrības attīstības pamatnostād</w:t>
      </w:r>
      <w:r w:rsidRPr="00043976" w:rsidR="001A7107">
        <w:rPr>
          <w:sz w:val="26"/>
          <w:szCs w:val="26"/>
          <w:lang w:eastAsia="en-GB"/>
        </w:rPr>
        <w:t>nes</w:t>
      </w:r>
      <w:r w:rsidRPr="00043976">
        <w:rPr>
          <w:sz w:val="26"/>
          <w:szCs w:val="26"/>
          <w:lang w:eastAsia="en-GB"/>
        </w:rPr>
        <w:t xml:space="preserve"> 2021</w:t>
      </w:r>
      <w:r w:rsidRPr="00043976" w:rsidR="003402D3">
        <w:rPr>
          <w:sz w:val="26"/>
          <w:szCs w:val="26"/>
          <w:lang w:eastAsia="en-GB"/>
        </w:rPr>
        <w:t xml:space="preserve">. – </w:t>
      </w:r>
      <w:r w:rsidRPr="00043976">
        <w:rPr>
          <w:sz w:val="26"/>
          <w:szCs w:val="26"/>
          <w:lang w:eastAsia="en-GB"/>
        </w:rPr>
        <w:t>2027.gadam” (izsludināts V</w:t>
      </w:r>
      <w:r w:rsidRPr="00043976" w:rsidR="003402D3">
        <w:rPr>
          <w:sz w:val="26"/>
          <w:szCs w:val="26"/>
          <w:lang w:eastAsia="en-GB"/>
        </w:rPr>
        <w:t>alsts sekretāru 2020.gada 23.jūlija sanāksmē</w:t>
      </w:r>
      <w:r w:rsidRPr="00043976">
        <w:rPr>
          <w:sz w:val="26"/>
          <w:szCs w:val="26"/>
          <w:lang w:eastAsia="en-GB"/>
        </w:rPr>
        <w:t>) un tā īstenošanas rīcības plānā</w:t>
      </w:r>
      <w:r w:rsidRPr="00043976">
        <w:rPr>
          <w:sz w:val="26"/>
          <w:szCs w:val="26"/>
        </w:rPr>
        <w:t xml:space="preserve"> 2021.-2023.gadam.</w:t>
      </w:r>
    </w:p>
    <w:p w:rsidRPr="00043976" w:rsidR="00094242" w:rsidP="00094242" w:rsidRDefault="00094242" w14:paraId="06E3351F" w14:textId="77777777">
      <w:pPr>
        <w:ind w:firstLine="720"/>
        <w:jc w:val="both"/>
        <w:rPr>
          <w:sz w:val="26"/>
          <w:szCs w:val="26"/>
        </w:rPr>
      </w:pPr>
      <w:r w:rsidRPr="00043976">
        <w:rPr>
          <w:sz w:val="26"/>
          <w:szCs w:val="26"/>
        </w:rPr>
        <w:t xml:space="preserve">Ņemot vērā </w:t>
      </w:r>
      <w:r w:rsidRPr="00043976">
        <w:rPr>
          <w:bCs/>
          <w:sz w:val="26"/>
          <w:szCs w:val="26"/>
        </w:rPr>
        <w:t>īstenošanas</w:t>
      </w:r>
      <w:r w:rsidRPr="00043976">
        <w:rPr>
          <w:b/>
          <w:bCs/>
          <w:sz w:val="26"/>
          <w:szCs w:val="26"/>
        </w:rPr>
        <w:t xml:space="preserve"> </w:t>
      </w:r>
      <w:r w:rsidRPr="00043976">
        <w:rPr>
          <w:rStyle w:val="Izclums"/>
          <w:b w:val="0"/>
          <w:bCs w:val="0"/>
          <w:sz w:val="26"/>
          <w:szCs w:val="26"/>
        </w:rPr>
        <w:t>plānā</w:t>
      </w:r>
      <w:r w:rsidRPr="00043976">
        <w:rPr>
          <w:rStyle w:val="st"/>
          <w:sz w:val="26"/>
          <w:szCs w:val="26"/>
        </w:rPr>
        <w:t xml:space="preserve"> </w:t>
      </w:r>
      <w:r w:rsidRPr="00043976">
        <w:rPr>
          <w:sz w:val="26"/>
          <w:szCs w:val="26"/>
        </w:rPr>
        <w:t xml:space="preserve">paredzētos pasākumus romu integrācijas jomā, </w:t>
      </w:r>
      <w:r w:rsidRPr="00043976">
        <w:rPr>
          <w:rFonts w:eastAsiaTheme="minorHAnsi"/>
          <w:bCs/>
          <w:sz w:val="26"/>
          <w:szCs w:val="26"/>
          <w:lang w:eastAsia="en-US"/>
        </w:rPr>
        <w:t xml:space="preserve">2013.gada 9.decembra </w:t>
      </w:r>
      <w:r w:rsidRPr="00043976">
        <w:rPr>
          <w:sz w:val="26"/>
          <w:szCs w:val="26"/>
        </w:rPr>
        <w:t>ES</w:t>
      </w:r>
      <w:r w:rsidRPr="00043976">
        <w:rPr>
          <w:bCs/>
          <w:sz w:val="26"/>
          <w:szCs w:val="26"/>
        </w:rPr>
        <w:t xml:space="preserve"> Padomes ieteikumu </w:t>
      </w:r>
      <w:r w:rsidRPr="00043976">
        <w:rPr>
          <w:rFonts w:eastAsiaTheme="minorHAnsi"/>
          <w:bCs/>
          <w:sz w:val="26"/>
          <w:szCs w:val="26"/>
          <w:lang w:eastAsia="en-US"/>
        </w:rPr>
        <w:t>par efektīviem romu integrācijas pasākumiem dalībvalstīs</w:t>
      </w:r>
      <w:r w:rsidRPr="00043976">
        <w:rPr>
          <w:bCs/>
          <w:sz w:val="26"/>
          <w:szCs w:val="26"/>
        </w:rPr>
        <w:t xml:space="preserve">, 2016.gada 8.decembra ES Padomes secinājumus par romu integrācijas procesa paātrināšanu, </w:t>
      </w:r>
      <w:r w:rsidRPr="00043976">
        <w:rPr>
          <w:sz w:val="26"/>
          <w:szCs w:val="26"/>
        </w:rPr>
        <w:t xml:space="preserve">iepriekšējo </w:t>
      </w:r>
      <w:r w:rsidRPr="00043976">
        <w:rPr>
          <w:bCs/>
          <w:sz w:val="26"/>
          <w:szCs w:val="26"/>
        </w:rPr>
        <w:t>Latvijas romu platformas</w:t>
      </w:r>
      <w:r w:rsidRPr="00043976">
        <w:rPr>
          <w:sz w:val="26"/>
          <w:szCs w:val="26"/>
        </w:rPr>
        <w:t xml:space="preserve"> projektu pasākumu dalībnieku un ekspertu ieteikumus, kā arī </w:t>
      </w:r>
      <w:r w:rsidRPr="00043976">
        <w:rPr>
          <w:bCs/>
          <w:sz w:val="26"/>
          <w:szCs w:val="26"/>
        </w:rPr>
        <w:t xml:space="preserve">izvērtējot </w:t>
      </w:r>
      <w:r w:rsidRPr="00043976">
        <w:rPr>
          <w:sz w:val="26"/>
          <w:szCs w:val="26"/>
        </w:rPr>
        <w:t>programmas projektu konkursa noteikumus un vadlīnijas, KM</w:t>
      </w:r>
      <w:r w:rsidRPr="00043976">
        <w:rPr>
          <w:bCs/>
          <w:sz w:val="26"/>
          <w:szCs w:val="26"/>
        </w:rPr>
        <w:t xml:space="preserve"> </w:t>
      </w:r>
      <w:r w:rsidRPr="00043976">
        <w:rPr>
          <w:sz w:val="26"/>
          <w:szCs w:val="26"/>
        </w:rPr>
        <w:t>izstrādāja un iesniedza EK projekta pieteikumu, lai pilnveidotu iepriekšējos gados izveidotās Latvijas romu platformas darbību</w:t>
      </w:r>
      <w:r w:rsidRPr="00043976">
        <w:rPr>
          <w:bCs/>
          <w:sz w:val="26"/>
          <w:szCs w:val="26"/>
        </w:rPr>
        <w:t xml:space="preserve">. </w:t>
      </w:r>
    </w:p>
    <w:p w:rsidRPr="00043976" w:rsidR="00094242" w:rsidP="00094242" w:rsidRDefault="00094242" w14:paraId="55799910" w14:textId="547EDD1C">
      <w:pPr>
        <w:ind w:firstLine="720"/>
        <w:jc w:val="both"/>
        <w:rPr>
          <w:sz w:val="26"/>
          <w:szCs w:val="26"/>
        </w:rPr>
      </w:pPr>
      <w:r w:rsidRPr="00043976">
        <w:rPr>
          <w:sz w:val="26"/>
          <w:szCs w:val="26"/>
        </w:rPr>
        <w:t xml:space="preserve">Saskaņā ar EK </w:t>
      </w:r>
      <w:r w:rsidRPr="00043976">
        <w:rPr>
          <w:rStyle w:val="st1"/>
          <w:sz w:val="26"/>
          <w:szCs w:val="26"/>
        </w:rPr>
        <w:t xml:space="preserve">Tiesiskuma un </w:t>
      </w:r>
      <w:r w:rsidRPr="00043976">
        <w:rPr>
          <w:rStyle w:val="Izclums"/>
          <w:b w:val="0"/>
          <w:bCs w:val="0"/>
          <w:sz w:val="26"/>
          <w:szCs w:val="26"/>
        </w:rPr>
        <w:t>patērētāju</w:t>
      </w:r>
      <w:r w:rsidRPr="00043976">
        <w:rPr>
          <w:rStyle w:val="st1"/>
          <w:sz w:val="26"/>
          <w:szCs w:val="26"/>
        </w:rPr>
        <w:t xml:space="preserve"> ģenerāldirektorāta</w:t>
      </w:r>
      <w:r w:rsidRPr="00043976">
        <w:rPr>
          <w:sz w:val="26"/>
          <w:szCs w:val="26"/>
        </w:rPr>
        <w:t xml:space="preserve"> 2020.gada 2.jūlija aicinājuma vēstuli Nr.Ares(2020)3482372 par projekta izvērtēšanas rezultātiem un līguma slēgšanas iespējām (turpmāk – aicinājuma vēstule) jaunais projekta pieteikums </w:t>
      </w:r>
      <w:r w:rsidRPr="00043976" w:rsidR="001A7107">
        <w:rPr>
          <w:sz w:val="26"/>
          <w:szCs w:val="26"/>
        </w:rPr>
        <w:t>ir</w:t>
      </w:r>
      <w:r w:rsidRPr="00043976">
        <w:rPr>
          <w:sz w:val="26"/>
          <w:szCs w:val="26"/>
        </w:rPr>
        <w:t xml:space="preserve"> apstiprināts, un tādējādi Latvijai ir iespēja turpināt īstenot aktivitātes, lai labāk koordinētu romu integrācijas politikas īstenošanu un attīstību, veicinot dialogu un sadarbību starp līdzatbildīgo ministriju un to aģentūru pārstāvjiem, pašvaldību un to iestāžu speciālistiem, romu tautības, tostarp, romu </w:t>
      </w:r>
      <w:r w:rsidRPr="00043976" w:rsidR="00446731">
        <w:rPr>
          <w:rStyle w:val="hps"/>
          <w:sz w:val="26"/>
          <w:szCs w:val="26"/>
        </w:rPr>
        <w:t>NVO</w:t>
      </w:r>
      <w:r w:rsidRPr="00043976" w:rsidR="00446731">
        <w:rPr>
          <w:sz w:val="26"/>
          <w:szCs w:val="26"/>
        </w:rPr>
        <w:t xml:space="preserve"> </w:t>
      </w:r>
      <w:r w:rsidRPr="00043976">
        <w:rPr>
          <w:sz w:val="26"/>
          <w:szCs w:val="26"/>
        </w:rPr>
        <w:t xml:space="preserve">pārstāvjiem un </w:t>
      </w:r>
      <w:r w:rsidRPr="00043976" w:rsidR="00446731">
        <w:rPr>
          <w:rStyle w:val="hps"/>
          <w:sz w:val="26"/>
          <w:szCs w:val="26"/>
        </w:rPr>
        <w:t>NVO</w:t>
      </w:r>
      <w:r w:rsidRPr="00043976" w:rsidR="00446731">
        <w:rPr>
          <w:sz w:val="26"/>
          <w:szCs w:val="26"/>
        </w:rPr>
        <w:t xml:space="preserve"> </w:t>
      </w:r>
      <w:r w:rsidRPr="00043976">
        <w:rPr>
          <w:sz w:val="26"/>
          <w:szCs w:val="26"/>
        </w:rPr>
        <w:t xml:space="preserve">ekspertiem, kas darbojas romu integrācijas jomā. </w:t>
      </w:r>
    </w:p>
    <w:p w:rsidRPr="00043976" w:rsidR="00094242" w:rsidP="00663C42" w:rsidRDefault="00094242" w14:paraId="3BBAC34D" w14:textId="35C2BEB0">
      <w:pPr>
        <w:shd w:val="clear" w:color="auto" w:fill="FFFFFF"/>
        <w:ind w:right="119" w:firstLine="708"/>
        <w:jc w:val="both"/>
        <w:rPr>
          <w:sz w:val="26"/>
          <w:szCs w:val="26"/>
        </w:rPr>
      </w:pPr>
      <w:r w:rsidRPr="00043976">
        <w:rPr>
          <w:sz w:val="26"/>
          <w:szCs w:val="26"/>
        </w:rPr>
        <w:t xml:space="preserve">EK aicinājuma vēstule ir pamats, lai sagatavotu visu nepieciešamo informāciju granta līguma slēgšanai starp EK un KM par projekta īstenošanu. Šai vēstulei ir </w:t>
      </w:r>
      <w:r w:rsidRPr="00043976">
        <w:rPr>
          <w:sz w:val="26"/>
          <w:szCs w:val="26"/>
          <w:lang w:bidi="lo-LA"/>
        </w:rPr>
        <w:t xml:space="preserve">rekomendējošs raksturs. </w:t>
      </w:r>
      <w:r w:rsidRPr="00043976">
        <w:rPr>
          <w:sz w:val="26"/>
          <w:szCs w:val="26"/>
        </w:rPr>
        <w:t>Līguma projekts ar EK ir saskaņots un var tikt parakstīts pēc šī ziņojuma izskatīšanas. Līgums ir jānoslēdz līdz 2020.gada beigām.</w:t>
      </w:r>
    </w:p>
    <w:p w:rsidRPr="00043976" w:rsidR="00025287" w:rsidP="00094242" w:rsidRDefault="00025287" w14:paraId="742E4DF0" w14:textId="77777777">
      <w:pPr>
        <w:ind w:firstLine="720"/>
        <w:jc w:val="both"/>
        <w:rPr>
          <w:b/>
          <w:sz w:val="26"/>
          <w:szCs w:val="26"/>
          <w:u w:val="single"/>
        </w:rPr>
      </w:pPr>
    </w:p>
    <w:p w:rsidRPr="0048531B" w:rsidR="009626D4" w:rsidP="0048531B" w:rsidRDefault="009626D4" w14:paraId="429F33A0" w14:textId="481E3EA5">
      <w:pPr>
        <w:ind w:firstLine="720"/>
        <w:jc w:val="both"/>
        <w:rPr>
          <w:b/>
          <w:sz w:val="26"/>
          <w:szCs w:val="26"/>
          <w:u w:val="single"/>
        </w:rPr>
      </w:pPr>
      <w:r w:rsidRPr="00043976">
        <w:rPr>
          <w:b/>
          <w:sz w:val="26"/>
          <w:szCs w:val="26"/>
          <w:u w:val="single"/>
        </w:rPr>
        <w:t xml:space="preserve">II. Informācija par </w:t>
      </w:r>
      <w:r w:rsidRPr="00043976" w:rsidR="006859D1">
        <w:rPr>
          <w:b/>
          <w:sz w:val="26"/>
          <w:szCs w:val="26"/>
          <w:u w:val="single"/>
        </w:rPr>
        <w:t>īstenoto</w:t>
      </w:r>
      <w:r w:rsidRPr="00043976">
        <w:rPr>
          <w:b/>
          <w:sz w:val="26"/>
          <w:szCs w:val="26"/>
          <w:u w:val="single"/>
        </w:rPr>
        <w:t xml:space="preserve"> projektu “Latvijas romu platforma” sasniegtajiem rezultātiem un valsts budžetā veiktajām atmaksām</w:t>
      </w:r>
    </w:p>
    <w:p w:rsidRPr="00043976" w:rsidR="00B17779" w:rsidP="00094242" w:rsidRDefault="00B17779" w14:paraId="257AABE2" w14:textId="6EB00700">
      <w:pPr>
        <w:ind w:firstLine="720"/>
        <w:jc w:val="both"/>
        <w:rPr>
          <w:sz w:val="26"/>
          <w:szCs w:val="26"/>
        </w:rPr>
      </w:pPr>
      <w:r w:rsidRPr="00043976">
        <w:rPr>
          <w:sz w:val="26"/>
          <w:szCs w:val="26"/>
        </w:rPr>
        <w:t xml:space="preserve">Kopš 2016.gada </w:t>
      </w:r>
      <w:r w:rsidRPr="00043976" w:rsidR="009626D4">
        <w:rPr>
          <w:sz w:val="26"/>
          <w:szCs w:val="26"/>
        </w:rPr>
        <w:t>īsteno</w:t>
      </w:r>
      <w:r w:rsidRPr="00043976">
        <w:rPr>
          <w:sz w:val="26"/>
          <w:szCs w:val="26"/>
        </w:rPr>
        <w:t>jot</w:t>
      </w:r>
      <w:r w:rsidRPr="00043976" w:rsidR="009626D4">
        <w:rPr>
          <w:sz w:val="26"/>
          <w:szCs w:val="26"/>
        </w:rPr>
        <w:t xml:space="preserve"> </w:t>
      </w:r>
      <w:r w:rsidRPr="00043976">
        <w:rPr>
          <w:sz w:val="26"/>
          <w:szCs w:val="26"/>
        </w:rPr>
        <w:t xml:space="preserve">KM </w:t>
      </w:r>
      <w:r w:rsidRPr="00043976" w:rsidR="009626D4">
        <w:rPr>
          <w:sz w:val="26"/>
          <w:szCs w:val="26"/>
        </w:rPr>
        <w:t>projektu “</w:t>
      </w:r>
      <w:r w:rsidRPr="00043976" w:rsidR="009626D4">
        <w:rPr>
          <w:bCs/>
          <w:sz w:val="26"/>
          <w:szCs w:val="26"/>
        </w:rPr>
        <w:t>Latvijas romu platforma</w:t>
      </w:r>
      <w:r w:rsidRPr="00043976" w:rsidR="009626D4">
        <w:rPr>
          <w:sz w:val="26"/>
          <w:szCs w:val="26"/>
        </w:rPr>
        <w:t>”</w:t>
      </w:r>
      <w:r w:rsidRPr="00043976">
        <w:rPr>
          <w:sz w:val="26"/>
          <w:szCs w:val="26"/>
        </w:rPr>
        <w:t xml:space="preserve"> pasākumus</w:t>
      </w:r>
      <w:r w:rsidRPr="00043976" w:rsidR="0000432A">
        <w:rPr>
          <w:sz w:val="26"/>
          <w:szCs w:val="26"/>
        </w:rPr>
        <w:t>,</w:t>
      </w:r>
      <w:r w:rsidRPr="00043976" w:rsidR="00B66065">
        <w:rPr>
          <w:rStyle w:val="Vresatsauce"/>
          <w:sz w:val="26"/>
          <w:szCs w:val="26"/>
        </w:rPr>
        <w:footnoteReference w:id="4"/>
      </w:r>
      <w:r w:rsidRPr="00043976" w:rsidR="004A0FB7">
        <w:rPr>
          <w:sz w:val="26"/>
          <w:szCs w:val="26"/>
        </w:rPr>
        <w:t xml:space="preserve"> ir sasniegti vairāki apakšmērķi:</w:t>
      </w:r>
    </w:p>
    <w:p w:rsidRPr="00043976" w:rsidR="005514CC" w:rsidP="005514CC" w:rsidRDefault="005514CC" w14:paraId="0404EDE1" w14:textId="503F8213">
      <w:pPr>
        <w:pStyle w:val="Sarakstarindkopa"/>
        <w:numPr>
          <w:ilvl w:val="0"/>
          <w:numId w:val="9"/>
        </w:numPr>
        <w:spacing w:after="0" w:line="240" w:lineRule="auto"/>
        <w:ind w:left="1077" w:hanging="357"/>
        <w:jc w:val="both"/>
        <w:rPr>
          <w:rFonts w:ascii="Times New Roman" w:hAnsi="Times New Roman"/>
          <w:sz w:val="26"/>
          <w:szCs w:val="26"/>
        </w:rPr>
      </w:pPr>
      <w:r w:rsidRPr="00043976">
        <w:rPr>
          <w:rFonts w:ascii="Times New Roman" w:hAnsi="Times New Roman"/>
          <w:sz w:val="26"/>
          <w:szCs w:val="26"/>
        </w:rPr>
        <w:t xml:space="preserve">uzlabojusies sadarbība un dialogs starp </w:t>
      </w:r>
      <w:r w:rsidRPr="00043976" w:rsidR="000C5DB6">
        <w:rPr>
          <w:rFonts w:ascii="Times New Roman" w:hAnsi="Times New Roman"/>
          <w:sz w:val="26"/>
          <w:szCs w:val="26"/>
        </w:rPr>
        <w:t xml:space="preserve">valsts un </w:t>
      </w:r>
      <w:r w:rsidRPr="00043976">
        <w:rPr>
          <w:rFonts w:ascii="Times New Roman" w:hAnsi="Times New Roman"/>
          <w:sz w:val="26"/>
          <w:szCs w:val="26"/>
        </w:rPr>
        <w:t xml:space="preserve">pašvaldību </w:t>
      </w:r>
      <w:r w:rsidRPr="00043976" w:rsidR="000C5DB6">
        <w:rPr>
          <w:rFonts w:ascii="Times New Roman" w:hAnsi="Times New Roman"/>
          <w:sz w:val="26"/>
          <w:szCs w:val="26"/>
        </w:rPr>
        <w:t xml:space="preserve">iestāžu </w:t>
      </w:r>
      <w:r w:rsidRPr="00043976">
        <w:rPr>
          <w:rFonts w:ascii="Times New Roman" w:hAnsi="Times New Roman"/>
          <w:sz w:val="26"/>
          <w:szCs w:val="26"/>
        </w:rPr>
        <w:t>speciālistiem un romiem</w:t>
      </w:r>
      <w:r w:rsidRPr="00043976" w:rsidR="00F2750A">
        <w:rPr>
          <w:rFonts w:ascii="Times New Roman" w:hAnsi="Times New Roman"/>
          <w:sz w:val="26"/>
          <w:szCs w:val="26"/>
        </w:rPr>
        <w:t xml:space="preserve">, t.sk. ir attīstīta romu mediācijas prakse Latvijas </w:t>
      </w:r>
      <w:r w:rsidRPr="00043976" w:rsidR="00F2750A">
        <w:rPr>
          <w:rFonts w:ascii="Times New Roman" w:hAnsi="Times New Roman"/>
          <w:sz w:val="26"/>
          <w:szCs w:val="26"/>
        </w:rPr>
        <w:lastRenderedPageBreak/>
        <w:t>pašvaldībās, lai veicinātu labāku dialogu starp maznodrošinātām romu ģimenēm, pašvaldību iestādēm un valsts aģentūrām</w:t>
      </w:r>
      <w:r w:rsidRPr="00043976" w:rsidR="009626D4">
        <w:rPr>
          <w:rFonts w:ascii="Times New Roman" w:hAnsi="Times New Roman"/>
          <w:sz w:val="26"/>
          <w:szCs w:val="26"/>
        </w:rPr>
        <w:t>.</w:t>
      </w:r>
    </w:p>
    <w:p w:rsidRPr="00043976" w:rsidR="00B17779" w:rsidP="005514CC" w:rsidRDefault="00B17779" w14:paraId="07E145ED" w14:textId="3586FBDB">
      <w:pPr>
        <w:pStyle w:val="Sarakstarindkopa"/>
        <w:numPr>
          <w:ilvl w:val="0"/>
          <w:numId w:val="9"/>
        </w:numPr>
        <w:spacing w:after="0" w:line="240" w:lineRule="auto"/>
        <w:ind w:left="1077" w:hanging="357"/>
        <w:jc w:val="both"/>
        <w:rPr>
          <w:rFonts w:ascii="Times New Roman" w:hAnsi="Times New Roman"/>
          <w:sz w:val="26"/>
          <w:szCs w:val="26"/>
        </w:rPr>
      </w:pPr>
      <w:r w:rsidRPr="00043976">
        <w:rPr>
          <w:rFonts w:ascii="Times New Roman" w:hAnsi="Times New Roman"/>
          <w:sz w:val="26"/>
          <w:szCs w:val="26"/>
        </w:rPr>
        <w:t>atbalstīta savstarpēja mācīšan</w:t>
      </w:r>
      <w:r w:rsidRPr="00043976" w:rsidR="005514CC">
        <w:rPr>
          <w:rFonts w:ascii="Times New Roman" w:hAnsi="Times New Roman"/>
          <w:sz w:val="26"/>
          <w:szCs w:val="26"/>
        </w:rPr>
        <w:t>ā</w:t>
      </w:r>
      <w:r w:rsidRPr="00043976">
        <w:rPr>
          <w:rFonts w:ascii="Times New Roman" w:hAnsi="Times New Roman"/>
          <w:sz w:val="26"/>
          <w:szCs w:val="26"/>
        </w:rPr>
        <w:t xml:space="preserve">s un </w:t>
      </w:r>
      <w:r w:rsidRPr="00043976" w:rsidR="00F4736E">
        <w:rPr>
          <w:rFonts w:ascii="Times New Roman" w:hAnsi="Times New Roman"/>
          <w:sz w:val="26"/>
          <w:szCs w:val="26"/>
        </w:rPr>
        <w:t xml:space="preserve">paraugprakses </w:t>
      </w:r>
      <w:r w:rsidRPr="00043976">
        <w:rPr>
          <w:rFonts w:ascii="Times New Roman" w:hAnsi="Times New Roman"/>
          <w:sz w:val="26"/>
          <w:szCs w:val="26"/>
        </w:rPr>
        <w:t xml:space="preserve">apmaiņa </w:t>
      </w:r>
      <w:r w:rsidRPr="00043976" w:rsidR="00F4736E">
        <w:rPr>
          <w:rFonts w:ascii="Times New Roman" w:hAnsi="Times New Roman"/>
          <w:sz w:val="26"/>
          <w:szCs w:val="26"/>
        </w:rPr>
        <w:t xml:space="preserve">par romu iekļaušanas pasākumiem pamatjomās (izglītības, nodarbinātības, veselības aprūpes un mājokļa jomās) </w:t>
      </w:r>
      <w:r w:rsidRPr="00043976">
        <w:rPr>
          <w:rFonts w:ascii="Times New Roman" w:hAnsi="Times New Roman"/>
          <w:sz w:val="26"/>
          <w:szCs w:val="26"/>
        </w:rPr>
        <w:t>vietējā</w:t>
      </w:r>
      <w:r w:rsidRPr="00043976" w:rsidR="008D5955">
        <w:rPr>
          <w:rFonts w:ascii="Times New Roman" w:hAnsi="Times New Roman"/>
          <w:sz w:val="26"/>
          <w:szCs w:val="26"/>
        </w:rPr>
        <w:t xml:space="preserve">, </w:t>
      </w:r>
      <w:r w:rsidRPr="00043976" w:rsidR="00D84831">
        <w:rPr>
          <w:rFonts w:ascii="Times New Roman" w:hAnsi="Times New Roman"/>
          <w:sz w:val="26"/>
          <w:szCs w:val="26"/>
        </w:rPr>
        <w:t>nacionālajā</w:t>
      </w:r>
      <w:r w:rsidRPr="00043976">
        <w:rPr>
          <w:rFonts w:ascii="Times New Roman" w:hAnsi="Times New Roman"/>
          <w:sz w:val="26"/>
          <w:szCs w:val="26"/>
        </w:rPr>
        <w:t xml:space="preserve"> </w:t>
      </w:r>
      <w:r w:rsidRPr="00043976" w:rsidR="008D5955">
        <w:rPr>
          <w:rFonts w:ascii="Times New Roman" w:hAnsi="Times New Roman"/>
          <w:sz w:val="26"/>
          <w:szCs w:val="26"/>
        </w:rPr>
        <w:t xml:space="preserve">un </w:t>
      </w:r>
      <w:r w:rsidRPr="00043976" w:rsidR="00F4736E">
        <w:rPr>
          <w:rFonts w:ascii="Times New Roman" w:hAnsi="Times New Roman"/>
          <w:sz w:val="26"/>
          <w:szCs w:val="26"/>
        </w:rPr>
        <w:t xml:space="preserve">starpvalstu </w:t>
      </w:r>
      <w:r w:rsidRPr="00043976">
        <w:rPr>
          <w:rFonts w:ascii="Times New Roman" w:hAnsi="Times New Roman"/>
          <w:sz w:val="26"/>
          <w:szCs w:val="26"/>
        </w:rPr>
        <w:t>līmenī;</w:t>
      </w:r>
      <w:r w:rsidRPr="00043976" w:rsidR="005514CC">
        <w:rPr>
          <w:rFonts w:ascii="Times New Roman" w:hAnsi="Times New Roman"/>
          <w:sz w:val="26"/>
          <w:szCs w:val="26"/>
        </w:rPr>
        <w:t xml:space="preserve"> </w:t>
      </w:r>
    </w:p>
    <w:p w:rsidRPr="00043976" w:rsidR="00B17779" w:rsidP="00B17779" w:rsidRDefault="00DF4B27" w14:paraId="5872B0DC" w14:textId="7BCCE5F0">
      <w:pPr>
        <w:pStyle w:val="Sarakstarindkopa"/>
        <w:numPr>
          <w:ilvl w:val="0"/>
          <w:numId w:val="9"/>
        </w:numPr>
        <w:spacing w:after="0" w:line="240" w:lineRule="auto"/>
        <w:ind w:left="1077" w:hanging="357"/>
        <w:jc w:val="both"/>
        <w:rPr>
          <w:rFonts w:ascii="Times New Roman" w:hAnsi="Times New Roman"/>
          <w:sz w:val="26"/>
          <w:szCs w:val="26"/>
        </w:rPr>
      </w:pPr>
      <w:r w:rsidRPr="00043976">
        <w:rPr>
          <w:rFonts w:ascii="Times New Roman" w:hAnsi="Times New Roman"/>
          <w:sz w:val="26"/>
          <w:szCs w:val="26"/>
        </w:rPr>
        <w:t xml:space="preserve">veicināta </w:t>
      </w:r>
      <w:r w:rsidRPr="00043976" w:rsidR="00B17779">
        <w:rPr>
          <w:rFonts w:ascii="Times New Roman" w:hAnsi="Times New Roman"/>
          <w:sz w:val="26"/>
          <w:szCs w:val="26"/>
        </w:rPr>
        <w:t xml:space="preserve">romu pārstāvju, tostarp jauniešu un sieviešu, līdzdalība un iesaistīšanās </w:t>
      </w:r>
      <w:r w:rsidRPr="00043976" w:rsidR="00F4736E">
        <w:rPr>
          <w:rFonts w:ascii="Times New Roman" w:hAnsi="Times New Roman"/>
          <w:sz w:val="26"/>
          <w:szCs w:val="26"/>
        </w:rPr>
        <w:t xml:space="preserve">nacionālajā romu platformā un nacionālās romu integrācijas politikas </w:t>
      </w:r>
      <w:r w:rsidRPr="00043976" w:rsidR="00B17779">
        <w:rPr>
          <w:rFonts w:ascii="Times New Roman" w:hAnsi="Times New Roman"/>
          <w:sz w:val="26"/>
          <w:szCs w:val="26"/>
        </w:rPr>
        <w:t>īstenošanā;</w:t>
      </w:r>
      <w:r w:rsidRPr="00043976">
        <w:rPr>
          <w:rFonts w:ascii="Times New Roman" w:hAnsi="Times New Roman"/>
          <w:sz w:val="26"/>
          <w:szCs w:val="26"/>
        </w:rPr>
        <w:t xml:space="preserve"> </w:t>
      </w:r>
    </w:p>
    <w:p w:rsidRPr="00043976" w:rsidR="00B17779" w:rsidP="00B17779" w:rsidRDefault="00B17779" w14:paraId="3B6A1697" w14:textId="607A1FAC">
      <w:pPr>
        <w:pStyle w:val="Sarakstarindkopa"/>
        <w:numPr>
          <w:ilvl w:val="0"/>
          <w:numId w:val="9"/>
        </w:numPr>
        <w:spacing w:after="0" w:line="240" w:lineRule="auto"/>
        <w:ind w:left="1077" w:hanging="357"/>
        <w:jc w:val="both"/>
        <w:rPr>
          <w:rFonts w:ascii="Times New Roman" w:hAnsi="Times New Roman"/>
          <w:sz w:val="26"/>
          <w:szCs w:val="26"/>
        </w:rPr>
      </w:pPr>
      <w:r w:rsidRPr="00043976">
        <w:rPr>
          <w:rFonts w:ascii="Times New Roman" w:hAnsi="Times New Roman"/>
          <w:sz w:val="26"/>
          <w:szCs w:val="26"/>
        </w:rPr>
        <w:t xml:space="preserve">sekmēta </w:t>
      </w:r>
      <w:r w:rsidRPr="00043976" w:rsidR="00F4736E">
        <w:rPr>
          <w:rFonts w:ascii="Times New Roman" w:hAnsi="Times New Roman"/>
          <w:sz w:val="26"/>
          <w:szCs w:val="26"/>
        </w:rPr>
        <w:t xml:space="preserve">romu kopienas pārstāvju un romu </w:t>
      </w:r>
      <w:r w:rsidRPr="00043976" w:rsidR="00444321">
        <w:rPr>
          <w:rStyle w:val="hps"/>
          <w:rFonts w:ascii="Times New Roman" w:hAnsi="Times New Roman"/>
          <w:sz w:val="26"/>
          <w:szCs w:val="26"/>
        </w:rPr>
        <w:t>NVO</w:t>
      </w:r>
      <w:r w:rsidRPr="00043976" w:rsidR="00F4736E">
        <w:rPr>
          <w:rFonts w:ascii="Times New Roman" w:hAnsi="Times New Roman"/>
          <w:sz w:val="26"/>
          <w:szCs w:val="26"/>
        </w:rPr>
        <w:t xml:space="preserve"> darbības kapacitātes stiprināšana, sadarbības iespēju palielināšana </w:t>
      </w:r>
      <w:r w:rsidRPr="00043976">
        <w:rPr>
          <w:rFonts w:ascii="Times New Roman" w:hAnsi="Times New Roman"/>
          <w:sz w:val="26"/>
          <w:szCs w:val="26"/>
        </w:rPr>
        <w:t>un prasmes</w:t>
      </w:r>
      <w:r w:rsidRPr="00043976" w:rsidR="00F03725">
        <w:rPr>
          <w:rFonts w:ascii="Times New Roman" w:hAnsi="Times New Roman"/>
          <w:sz w:val="26"/>
          <w:szCs w:val="26"/>
        </w:rPr>
        <w:t>;</w:t>
      </w:r>
      <w:r w:rsidRPr="00043976" w:rsidR="00F4736E">
        <w:rPr>
          <w:rFonts w:ascii="Times New Roman" w:hAnsi="Times New Roman"/>
          <w:sz w:val="26"/>
          <w:szCs w:val="26"/>
        </w:rPr>
        <w:t xml:space="preserve"> </w:t>
      </w:r>
    </w:p>
    <w:p w:rsidRPr="002E43BE" w:rsidR="005514CC" w:rsidP="00F2750A" w:rsidRDefault="00F03725" w14:paraId="31742513" w14:textId="6C42D867">
      <w:pPr>
        <w:pStyle w:val="Sarakstarindkopa"/>
        <w:numPr>
          <w:ilvl w:val="0"/>
          <w:numId w:val="9"/>
        </w:numPr>
        <w:spacing w:after="0" w:line="240" w:lineRule="auto"/>
        <w:ind w:left="1077" w:hanging="357"/>
        <w:jc w:val="both"/>
        <w:rPr>
          <w:rFonts w:ascii="Times New Roman" w:hAnsi="Times New Roman"/>
          <w:sz w:val="26"/>
          <w:szCs w:val="26"/>
        </w:rPr>
      </w:pPr>
      <w:r w:rsidRPr="00043976">
        <w:rPr>
          <w:rFonts w:ascii="Times New Roman" w:hAnsi="Times New Roman"/>
          <w:sz w:val="26"/>
          <w:szCs w:val="26"/>
        </w:rPr>
        <w:t xml:space="preserve">veicināta sabiedrības izpratne par Latvijas romu kultūru, vēsturi un sociālo situāciju, </w:t>
      </w:r>
      <w:r w:rsidRPr="002E43BE">
        <w:rPr>
          <w:rFonts w:ascii="Times New Roman" w:hAnsi="Times New Roman"/>
          <w:sz w:val="26"/>
          <w:szCs w:val="26"/>
        </w:rPr>
        <w:t xml:space="preserve">kā arī popularizēti romu </w:t>
      </w:r>
      <w:r w:rsidRPr="002E43BE" w:rsidR="000C5DB6">
        <w:rPr>
          <w:rFonts w:ascii="Times New Roman" w:hAnsi="Times New Roman"/>
          <w:sz w:val="26"/>
          <w:szCs w:val="26"/>
        </w:rPr>
        <w:t xml:space="preserve">aktīvo </w:t>
      </w:r>
      <w:r w:rsidRPr="002E43BE">
        <w:rPr>
          <w:rFonts w:ascii="Times New Roman" w:hAnsi="Times New Roman"/>
          <w:sz w:val="26"/>
          <w:szCs w:val="26"/>
        </w:rPr>
        <w:t xml:space="preserve">personu </w:t>
      </w:r>
      <w:r w:rsidRPr="002E43BE" w:rsidR="0034720D">
        <w:rPr>
          <w:rFonts w:ascii="Times New Roman" w:hAnsi="Times New Roman"/>
          <w:sz w:val="26"/>
          <w:szCs w:val="26"/>
        </w:rPr>
        <w:t xml:space="preserve">dzīves </w:t>
      </w:r>
      <w:r w:rsidRPr="002E43BE">
        <w:rPr>
          <w:rFonts w:ascii="Times New Roman" w:hAnsi="Times New Roman"/>
          <w:sz w:val="26"/>
          <w:szCs w:val="26"/>
        </w:rPr>
        <w:t>stāsti plaš</w:t>
      </w:r>
      <w:r w:rsidRPr="002E43BE" w:rsidR="00191212">
        <w:rPr>
          <w:rFonts w:ascii="Times New Roman" w:hAnsi="Times New Roman"/>
          <w:sz w:val="26"/>
          <w:szCs w:val="26"/>
        </w:rPr>
        <w:t>saziņas līdzekļos</w:t>
      </w:r>
      <w:r w:rsidRPr="002E43BE" w:rsidR="00FF46AF">
        <w:rPr>
          <w:rFonts w:ascii="Times New Roman" w:hAnsi="Times New Roman"/>
          <w:sz w:val="26"/>
          <w:szCs w:val="26"/>
        </w:rPr>
        <w:t>.</w:t>
      </w:r>
    </w:p>
    <w:p w:rsidRPr="004877DE" w:rsidR="00B17779" w:rsidP="00B17779" w:rsidRDefault="00B17779" w14:paraId="333D38A8" w14:textId="62B9A98E">
      <w:pPr>
        <w:pStyle w:val="Sarakstarindkopa"/>
        <w:spacing w:after="0" w:line="240" w:lineRule="auto"/>
        <w:ind w:left="1077"/>
        <w:jc w:val="both"/>
        <w:rPr>
          <w:rFonts w:ascii="Times New Roman" w:hAnsi="Times New Roman"/>
          <w:sz w:val="26"/>
          <w:szCs w:val="26"/>
        </w:rPr>
      </w:pPr>
    </w:p>
    <w:p w:rsidRPr="00043976" w:rsidR="003B5508" w:rsidP="006951D9" w:rsidRDefault="003B5508" w14:paraId="07AA9471" w14:textId="51C5A4F2">
      <w:pPr>
        <w:ind w:firstLine="708"/>
        <w:jc w:val="both"/>
        <w:rPr>
          <w:b/>
          <w:bCs/>
          <w:sz w:val="26"/>
          <w:szCs w:val="26"/>
        </w:rPr>
      </w:pPr>
      <w:r w:rsidRPr="00043976">
        <w:rPr>
          <w:b/>
          <w:bCs/>
          <w:sz w:val="26"/>
          <w:szCs w:val="26"/>
        </w:rPr>
        <w:t>Iepriekšējo projektu ietvaros īstenotie pasākumi</w:t>
      </w:r>
      <w:r w:rsidRPr="00043976" w:rsidR="005F6375">
        <w:rPr>
          <w:b/>
          <w:bCs/>
          <w:sz w:val="26"/>
          <w:szCs w:val="26"/>
        </w:rPr>
        <w:t>:</w:t>
      </w:r>
    </w:p>
    <w:tbl>
      <w:tblPr>
        <w:tblStyle w:val="Reatabula"/>
        <w:tblW w:w="9209" w:type="dxa"/>
        <w:tblLayout w:type="fixed"/>
        <w:tblLook w:val="04A0" w:firstRow="1" w:lastRow="0" w:firstColumn="1" w:lastColumn="0" w:noHBand="0" w:noVBand="1"/>
      </w:tblPr>
      <w:tblGrid>
        <w:gridCol w:w="636"/>
        <w:gridCol w:w="5455"/>
        <w:gridCol w:w="1701"/>
        <w:gridCol w:w="1417"/>
      </w:tblGrid>
      <w:tr w:rsidRPr="00043976" w:rsidR="00043976" w:rsidTr="00043976" w14:paraId="2850C6B0" w14:textId="1DDEB128">
        <w:tc>
          <w:tcPr>
            <w:tcW w:w="636" w:type="dxa"/>
          </w:tcPr>
          <w:p w:rsidRPr="00043976" w:rsidR="00364D0A" w:rsidP="00B92F4F" w:rsidRDefault="00364D0A" w14:paraId="34E12648" w14:textId="73C5D29C">
            <w:pPr>
              <w:pStyle w:val="Paraststmeklis"/>
              <w:spacing w:before="0" w:beforeAutospacing="0" w:after="0" w:afterAutospacing="0"/>
              <w:jc w:val="both"/>
              <w:rPr>
                <w:sz w:val="26"/>
                <w:szCs w:val="26"/>
                <w:lang w:val="lv-LV"/>
              </w:rPr>
            </w:pPr>
            <w:r w:rsidRPr="00043976">
              <w:rPr>
                <w:sz w:val="26"/>
                <w:szCs w:val="26"/>
                <w:lang w:val="lv-LV"/>
              </w:rPr>
              <w:t>Nr. p.k.</w:t>
            </w:r>
          </w:p>
        </w:tc>
        <w:tc>
          <w:tcPr>
            <w:tcW w:w="5455" w:type="dxa"/>
          </w:tcPr>
          <w:p w:rsidRPr="00043976" w:rsidR="00364D0A" w:rsidP="00B92F4F" w:rsidRDefault="00364D0A" w14:paraId="3C865C57" w14:textId="6D283992">
            <w:pPr>
              <w:pStyle w:val="Paraststmeklis"/>
              <w:spacing w:before="0" w:beforeAutospacing="0" w:after="0" w:afterAutospacing="0"/>
              <w:jc w:val="both"/>
              <w:rPr>
                <w:sz w:val="26"/>
                <w:szCs w:val="26"/>
                <w:lang w:val="lv-LV"/>
              </w:rPr>
            </w:pPr>
            <w:r w:rsidRPr="00043976">
              <w:rPr>
                <w:sz w:val="26"/>
                <w:szCs w:val="26"/>
                <w:lang w:val="lv-LV"/>
              </w:rPr>
              <w:t>P</w:t>
            </w:r>
            <w:r w:rsidRPr="00043976" w:rsidR="001461DC">
              <w:rPr>
                <w:sz w:val="26"/>
                <w:szCs w:val="26"/>
                <w:lang w:val="lv-LV"/>
              </w:rPr>
              <w:t>rojekta p</w:t>
            </w:r>
            <w:r w:rsidRPr="00043976">
              <w:rPr>
                <w:sz w:val="26"/>
                <w:szCs w:val="26"/>
                <w:lang w:val="lv-LV"/>
              </w:rPr>
              <w:t>asākums</w:t>
            </w:r>
          </w:p>
        </w:tc>
        <w:tc>
          <w:tcPr>
            <w:tcW w:w="1701" w:type="dxa"/>
          </w:tcPr>
          <w:p w:rsidRPr="00043976" w:rsidR="00364D0A" w:rsidP="00B92F4F" w:rsidRDefault="00364D0A" w14:paraId="09915AB0" w14:textId="469D671C">
            <w:pPr>
              <w:pStyle w:val="Paraststmeklis"/>
              <w:spacing w:before="0" w:beforeAutospacing="0" w:after="0" w:afterAutospacing="0"/>
              <w:jc w:val="both"/>
              <w:rPr>
                <w:sz w:val="26"/>
                <w:szCs w:val="26"/>
                <w:lang w:val="lv-LV"/>
              </w:rPr>
            </w:pPr>
            <w:r w:rsidRPr="00043976">
              <w:rPr>
                <w:sz w:val="26"/>
                <w:szCs w:val="26"/>
                <w:lang w:val="lv-LV"/>
              </w:rPr>
              <w:t>Atsauce uz projektu</w:t>
            </w:r>
          </w:p>
        </w:tc>
        <w:tc>
          <w:tcPr>
            <w:tcW w:w="1417" w:type="dxa"/>
          </w:tcPr>
          <w:p w:rsidRPr="00043976" w:rsidR="00364D0A" w:rsidP="00B92F4F" w:rsidRDefault="00364D0A" w14:paraId="033F1DB2" w14:textId="73551497">
            <w:pPr>
              <w:pStyle w:val="Paraststmeklis"/>
              <w:spacing w:before="0" w:beforeAutospacing="0" w:after="0" w:afterAutospacing="0"/>
              <w:jc w:val="both"/>
              <w:rPr>
                <w:sz w:val="26"/>
                <w:szCs w:val="26"/>
                <w:lang w:val="lv-LV"/>
              </w:rPr>
            </w:pPr>
            <w:r w:rsidRPr="00043976">
              <w:rPr>
                <w:sz w:val="26"/>
                <w:szCs w:val="26"/>
                <w:lang w:val="lv-LV"/>
              </w:rPr>
              <w:t>Īstenošanas gads</w:t>
            </w:r>
          </w:p>
        </w:tc>
      </w:tr>
      <w:tr w:rsidRPr="00043976" w:rsidR="00043976" w:rsidTr="00043976" w14:paraId="4CA16D82" w14:textId="2762DC71">
        <w:tc>
          <w:tcPr>
            <w:tcW w:w="636" w:type="dxa"/>
          </w:tcPr>
          <w:p w:rsidRPr="00043976" w:rsidR="00364D0A" w:rsidP="00B92F4F" w:rsidRDefault="00364D0A" w14:paraId="3DE322FB" w14:textId="267B8169">
            <w:pPr>
              <w:pStyle w:val="Paraststmeklis"/>
              <w:spacing w:before="0" w:beforeAutospacing="0" w:after="0" w:afterAutospacing="0"/>
              <w:jc w:val="both"/>
              <w:rPr>
                <w:sz w:val="26"/>
                <w:szCs w:val="26"/>
                <w:lang w:val="lv-LV"/>
              </w:rPr>
            </w:pPr>
            <w:r w:rsidRPr="00043976">
              <w:rPr>
                <w:sz w:val="26"/>
                <w:szCs w:val="26"/>
                <w:lang w:val="lv-LV"/>
              </w:rPr>
              <w:t>1</w:t>
            </w:r>
            <w:r w:rsidRPr="00043976" w:rsidR="00B4367F">
              <w:rPr>
                <w:sz w:val="26"/>
                <w:szCs w:val="26"/>
                <w:lang w:val="lv-LV"/>
              </w:rPr>
              <w:t>.</w:t>
            </w:r>
          </w:p>
        </w:tc>
        <w:tc>
          <w:tcPr>
            <w:tcW w:w="5455" w:type="dxa"/>
          </w:tcPr>
          <w:p w:rsidRPr="00043976" w:rsidR="00572C8A" w:rsidP="00572C8A" w:rsidRDefault="00364D0A" w14:paraId="58276823" w14:textId="05A5734A">
            <w:pPr>
              <w:pStyle w:val="Paraststmeklis"/>
              <w:spacing w:before="0" w:beforeAutospacing="0" w:after="0" w:afterAutospacing="0"/>
              <w:jc w:val="both"/>
              <w:rPr>
                <w:sz w:val="26"/>
                <w:szCs w:val="26"/>
                <w:lang w:val="lv-LV"/>
              </w:rPr>
            </w:pPr>
            <w:r w:rsidRPr="00043976">
              <w:rPr>
                <w:sz w:val="26"/>
                <w:szCs w:val="26"/>
                <w:shd w:val="clear" w:color="auto" w:fill="FFFFFF"/>
                <w:lang w:val="lv-LV"/>
              </w:rPr>
              <w:t>Reģionālo ekspertu tīkla romu integrācijas jautājumos</w:t>
            </w:r>
            <w:r w:rsidRPr="00043976" w:rsidR="004F0BF6">
              <w:rPr>
                <w:rStyle w:val="Vresatsauce"/>
                <w:sz w:val="26"/>
                <w:szCs w:val="26"/>
                <w:shd w:val="clear" w:color="auto" w:fill="FFFFFF"/>
                <w:lang w:val="lv-LV"/>
              </w:rPr>
              <w:footnoteReference w:id="5"/>
            </w:r>
            <w:r w:rsidRPr="00043976">
              <w:rPr>
                <w:sz w:val="26"/>
                <w:szCs w:val="26"/>
                <w:lang w:val="lv-LV"/>
              </w:rPr>
              <w:t xml:space="preserve"> </w:t>
            </w:r>
            <w:r w:rsidRPr="00043976" w:rsidR="00D27EF5">
              <w:rPr>
                <w:sz w:val="26"/>
                <w:szCs w:val="26"/>
                <w:shd w:val="clear" w:color="auto" w:fill="FFFFFF"/>
                <w:lang w:val="lv-LV"/>
              </w:rPr>
              <w:t>pārstāvju</w:t>
            </w:r>
            <w:r w:rsidRPr="00043976" w:rsidR="00D27EF5">
              <w:rPr>
                <w:sz w:val="26"/>
                <w:szCs w:val="26"/>
                <w:lang w:val="lv-LV"/>
              </w:rPr>
              <w:t xml:space="preserve"> </w:t>
            </w:r>
            <w:r w:rsidRPr="00043976">
              <w:rPr>
                <w:sz w:val="26"/>
                <w:szCs w:val="26"/>
                <w:lang w:val="lv-LV"/>
              </w:rPr>
              <w:t>sanāksmes un labās prakses vizītes Latvijas pašvaldībās</w:t>
            </w:r>
            <w:r w:rsidRPr="00043976" w:rsidR="002268F1">
              <w:rPr>
                <w:sz w:val="26"/>
                <w:szCs w:val="26"/>
                <w:lang w:val="lv-LV"/>
              </w:rPr>
              <w:t>:</w:t>
            </w:r>
            <w:r w:rsidRPr="00043976" w:rsidR="00CD37F5">
              <w:rPr>
                <w:sz w:val="26"/>
                <w:szCs w:val="26"/>
                <w:lang w:val="lv-LV"/>
              </w:rPr>
              <w:t xml:space="preserve"> </w:t>
            </w:r>
          </w:p>
          <w:p w:rsidRPr="00043976" w:rsidR="00572C8A" w:rsidP="00572C8A" w:rsidRDefault="00572C8A" w14:paraId="37447EA1" w14:textId="77777777">
            <w:pPr>
              <w:pStyle w:val="Paraststmeklis"/>
              <w:spacing w:before="0" w:beforeAutospacing="0" w:after="0" w:afterAutospacing="0"/>
              <w:jc w:val="both"/>
              <w:rPr>
                <w:sz w:val="26"/>
                <w:szCs w:val="26"/>
                <w:lang w:val="lv-LV"/>
              </w:rPr>
            </w:pPr>
          </w:p>
          <w:p w:rsidRPr="00043976" w:rsidR="00364D0A" w:rsidP="00572C8A" w:rsidRDefault="002268F1" w14:paraId="69C2EF0F" w14:textId="5418D81B">
            <w:pPr>
              <w:pStyle w:val="Paraststmeklis"/>
              <w:spacing w:before="0" w:beforeAutospacing="0" w:after="0" w:afterAutospacing="0"/>
              <w:jc w:val="both"/>
              <w:rPr>
                <w:sz w:val="26"/>
                <w:szCs w:val="26"/>
                <w:lang w:val="lv-LV"/>
              </w:rPr>
            </w:pPr>
            <w:r w:rsidRPr="00043976">
              <w:rPr>
                <w:sz w:val="26"/>
                <w:szCs w:val="26"/>
                <w:lang w:val="lv-LV"/>
              </w:rPr>
              <w:t>Daugavpils pilsētā, Jūrmalas pilsētā un Jelgavas pilsētā;</w:t>
            </w:r>
            <w:r w:rsidRPr="00043976" w:rsidR="00364D0A">
              <w:rPr>
                <w:sz w:val="26"/>
                <w:szCs w:val="26"/>
                <w:lang w:val="lv-LV"/>
              </w:rPr>
              <w:t xml:space="preserve"> </w:t>
            </w:r>
          </w:p>
          <w:p w:rsidRPr="00043976" w:rsidR="002268F1" w:rsidP="00B92F4F" w:rsidRDefault="002268F1" w14:paraId="7446137B" w14:textId="77777777">
            <w:pPr>
              <w:pStyle w:val="Paraststmeklis"/>
              <w:spacing w:before="0" w:beforeAutospacing="0" w:after="0" w:afterAutospacing="0"/>
              <w:jc w:val="both"/>
              <w:rPr>
                <w:sz w:val="26"/>
                <w:szCs w:val="26"/>
                <w:lang w:val="lv-LV"/>
              </w:rPr>
            </w:pPr>
          </w:p>
          <w:p w:rsidRPr="00043976" w:rsidR="002268F1" w:rsidP="00B92F4F" w:rsidRDefault="002268F1" w14:paraId="358569D4" w14:textId="77777777">
            <w:pPr>
              <w:pStyle w:val="Paraststmeklis"/>
              <w:spacing w:before="0" w:beforeAutospacing="0" w:after="0" w:afterAutospacing="0"/>
              <w:jc w:val="both"/>
              <w:rPr>
                <w:sz w:val="26"/>
                <w:szCs w:val="26"/>
                <w:lang w:val="lv-LV"/>
              </w:rPr>
            </w:pPr>
            <w:r w:rsidRPr="00043976">
              <w:rPr>
                <w:sz w:val="26"/>
                <w:szCs w:val="26"/>
                <w:lang w:val="lv-LV"/>
              </w:rPr>
              <w:t>Limbažu novadā;</w:t>
            </w:r>
          </w:p>
          <w:p w:rsidRPr="00043976" w:rsidR="002268F1" w:rsidP="00B92F4F" w:rsidRDefault="002268F1" w14:paraId="74A2BFA9" w14:textId="77777777">
            <w:pPr>
              <w:pStyle w:val="Paraststmeklis"/>
              <w:spacing w:before="0" w:beforeAutospacing="0" w:after="0" w:afterAutospacing="0"/>
              <w:jc w:val="both"/>
              <w:rPr>
                <w:sz w:val="26"/>
                <w:szCs w:val="26"/>
                <w:lang w:val="lv-LV"/>
              </w:rPr>
            </w:pPr>
          </w:p>
          <w:p w:rsidRPr="00043976" w:rsidR="002268F1" w:rsidP="00B92F4F" w:rsidRDefault="002268F1" w14:paraId="68A05F89" w14:textId="77777777">
            <w:pPr>
              <w:pStyle w:val="Paraststmeklis"/>
              <w:spacing w:before="0" w:beforeAutospacing="0" w:after="0" w:afterAutospacing="0"/>
              <w:jc w:val="both"/>
              <w:rPr>
                <w:sz w:val="26"/>
                <w:szCs w:val="26"/>
                <w:lang w:val="lv-LV"/>
              </w:rPr>
            </w:pPr>
            <w:r w:rsidRPr="00043976">
              <w:rPr>
                <w:sz w:val="26"/>
                <w:szCs w:val="26"/>
                <w:lang w:val="lv-LV"/>
              </w:rPr>
              <w:t>Rēzeknes un Viļakas novadā;</w:t>
            </w:r>
          </w:p>
          <w:p w:rsidRPr="00043976" w:rsidR="002268F1" w:rsidP="00B92F4F" w:rsidRDefault="002268F1" w14:paraId="5D6F2484" w14:textId="77777777">
            <w:pPr>
              <w:pStyle w:val="Paraststmeklis"/>
              <w:spacing w:before="0" w:beforeAutospacing="0" w:after="0" w:afterAutospacing="0"/>
              <w:jc w:val="both"/>
              <w:rPr>
                <w:sz w:val="26"/>
                <w:szCs w:val="26"/>
                <w:lang w:val="lv-LV"/>
              </w:rPr>
            </w:pPr>
          </w:p>
          <w:p w:rsidRPr="00043976" w:rsidR="002268F1" w:rsidP="00B92F4F" w:rsidRDefault="002268F1" w14:paraId="4DC1D73E" w14:textId="49728102">
            <w:pPr>
              <w:pStyle w:val="Paraststmeklis"/>
              <w:spacing w:before="0" w:beforeAutospacing="0" w:after="0" w:afterAutospacing="0"/>
              <w:jc w:val="both"/>
              <w:rPr>
                <w:sz w:val="26"/>
                <w:szCs w:val="26"/>
                <w:lang w:val="lv-LV"/>
              </w:rPr>
            </w:pPr>
            <w:r w:rsidRPr="00043976">
              <w:rPr>
                <w:sz w:val="26"/>
                <w:szCs w:val="26"/>
                <w:lang w:val="lv-LV"/>
              </w:rPr>
              <w:t>Ventspils pilsētā un Talsu novadā.</w:t>
            </w:r>
          </w:p>
        </w:tc>
        <w:tc>
          <w:tcPr>
            <w:tcW w:w="1701" w:type="dxa"/>
          </w:tcPr>
          <w:p w:rsidRPr="00043976" w:rsidR="002268F1" w:rsidP="00B92F4F" w:rsidRDefault="002268F1" w14:paraId="2F479FB3" w14:textId="77777777">
            <w:pPr>
              <w:pStyle w:val="Paraststmeklis"/>
              <w:spacing w:before="0" w:beforeAutospacing="0" w:after="0" w:afterAutospacing="0"/>
              <w:jc w:val="both"/>
              <w:rPr>
                <w:sz w:val="26"/>
                <w:szCs w:val="26"/>
                <w:lang w:val="lv-LV"/>
              </w:rPr>
            </w:pPr>
          </w:p>
          <w:p w:rsidRPr="00043976" w:rsidR="002268F1" w:rsidP="00B92F4F" w:rsidRDefault="002268F1" w14:paraId="786326FF" w14:textId="77777777">
            <w:pPr>
              <w:pStyle w:val="Paraststmeklis"/>
              <w:spacing w:before="0" w:beforeAutospacing="0" w:after="0" w:afterAutospacing="0"/>
              <w:jc w:val="both"/>
              <w:rPr>
                <w:sz w:val="26"/>
                <w:szCs w:val="26"/>
                <w:lang w:val="lv-LV"/>
              </w:rPr>
            </w:pPr>
          </w:p>
          <w:p w:rsidRPr="00043976" w:rsidR="002268F1" w:rsidP="00B92F4F" w:rsidRDefault="002268F1" w14:paraId="29FA5A8C" w14:textId="77777777">
            <w:pPr>
              <w:pStyle w:val="Paraststmeklis"/>
              <w:spacing w:before="0" w:beforeAutospacing="0" w:after="0" w:afterAutospacing="0"/>
              <w:jc w:val="both"/>
              <w:rPr>
                <w:sz w:val="26"/>
                <w:szCs w:val="26"/>
                <w:lang w:val="lv-LV"/>
              </w:rPr>
            </w:pPr>
          </w:p>
          <w:p w:rsidRPr="00043976" w:rsidR="002268F1" w:rsidP="00B92F4F" w:rsidRDefault="002268F1" w14:paraId="67EA20DE" w14:textId="30202866">
            <w:pPr>
              <w:pStyle w:val="Paraststmeklis"/>
              <w:spacing w:before="0" w:beforeAutospacing="0" w:after="0" w:afterAutospacing="0"/>
              <w:jc w:val="both"/>
              <w:rPr>
                <w:sz w:val="26"/>
                <w:szCs w:val="26"/>
                <w:lang w:val="lv-LV"/>
              </w:rPr>
            </w:pPr>
          </w:p>
          <w:p w:rsidRPr="00043976" w:rsidR="00364D0A" w:rsidP="00B92F4F" w:rsidRDefault="00364D0A" w14:paraId="52A88AFE" w14:textId="7B75AE24">
            <w:pPr>
              <w:pStyle w:val="Paraststmeklis"/>
              <w:spacing w:before="0" w:beforeAutospacing="0" w:after="0" w:afterAutospacing="0"/>
              <w:jc w:val="both"/>
              <w:rPr>
                <w:sz w:val="26"/>
                <w:szCs w:val="26"/>
                <w:lang w:val="lv-LV"/>
              </w:rPr>
            </w:pPr>
            <w:r w:rsidRPr="00043976">
              <w:rPr>
                <w:sz w:val="26"/>
                <w:szCs w:val="26"/>
                <w:lang w:val="lv-LV"/>
              </w:rPr>
              <w:t>Projekts I</w:t>
            </w:r>
          </w:p>
          <w:p w:rsidRPr="00043976" w:rsidR="00364D0A" w:rsidP="00B92F4F" w:rsidRDefault="00364D0A" w14:paraId="70912985" w14:textId="19BDEC83">
            <w:pPr>
              <w:pStyle w:val="Paraststmeklis"/>
              <w:spacing w:before="0" w:beforeAutospacing="0" w:after="0" w:afterAutospacing="0"/>
              <w:jc w:val="both"/>
              <w:rPr>
                <w:sz w:val="26"/>
                <w:szCs w:val="26"/>
                <w:lang w:val="lv-LV"/>
              </w:rPr>
            </w:pPr>
          </w:p>
          <w:p w:rsidRPr="00043976" w:rsidR="002268F1" w:rsidP="00B92F4F" w:rsidRDefault="002268F1" w14:paraId="26270F7E" w14:textId="77777777">
            <w:pPr>
              <w:pStyle w:val="Paraststmeklis"/>
              <w:spacing w:before="0" w:beforeAutospacing="0" w:after="0" w:afterAutospacing="0"/>
              <w:jc w:val="both"/>
              <w:rPr>
                <w:sz w:val="26"/>
                <w:szCs w:val="26"/>
                <w:lang w:val="lv-LV"/>
              </w:rPr>
            </w:pPr>
          </w:p>
          <w:p w:rsidRPr="00043976" w:rsidR="00364D0A" w:rsidP="00B92F4F" w:rsidRDefault="00364D0A" w14:paraId="0F7093E8" w14:textId="6CA69369">
            <w:pPr>
              <w:pStyle w:val="Paraststmeklis"/>
              <w:spacing w:before="0" w:beforeAutospacing="0" w:after="0" w:afterAutospacing="0"/>
              <w:jc w:val="both"/>
              <w:rPr>
                <w:sz w:val="26"/>
                <w:szCs w:val="26"/>
                <w:lang w:val="lv-LV"/>
              </w:rPr>
            </w:pPr>
            <w:r w:rsidRPr="00043976">
              <w:rPr>
                <w:sz w:val="26"/>
                <w:szCs w:val="26"/>
                <w:lang w:val="lv-LV"/>
              </w:rPr>
              <w:t>Projekts II</w:t>
            </w:r>
          </w:p>
          <w:p w:rsidRPr="00043976" w:rsidR="002E1AE2" w:rsidP="00B92F4F" w:rsidRDefault="002E1AE2" w14:paraId="5E1F8C71" w14:textId="77777777">
            <w:pPr>
              <w:pStyle w:val="Paraststmeklis"/>
              <w:spacing w:before="0" w:beforeAutospacing="0" w:after="0" w:afterAutospacing="0"/>
              <w:jc w:val="both"/>
              <w:rPr>
                <w:sz w:val="26"/>
                <w:szCs w:val="26"/>
                <w:lang w:val="lv-LV"/>
              </w:rPr>
            </w:pPr>
          </w:p>
          <w:p w:rsidRPr="00043976" w:rsidR="00364D0A" w:rsidP="00B92F4F" w:rsidRDefault="009A527C" w14:paraId="7052C644" w14:textId="4D72188F">
            <w:pPr>
              <w:pStyle w:val="Paraststmeklis"/>
              <w:spacing w:before="0" w:beforeAutospacing="0" w:after="0" w:afterAutospacing="0"/>
              <w:jc w:val="both"/>
              <w:rPr>
                <w:sz w:val="26"/>
                <w:szCs w:val="26"/>
                <w:lang w:val="lv-LV"/>
              </w:rPr>
            </w:pPr>
            <w:r w:rsidRPr="00043976">
              <w:rPr>
                <w:sz w:val="26"/>
                <w:szCs w:val="26"/>
                <w:lang w:val="lv-LV"/>
              </w:rPr>
              <w:t>Projekts III</w:t>
            </w:r>
          </w:p>
          <w:p w:rsidRPr="00043976" w:rsidR="009A527C" w:rsidP="00B92F4F" w:rsidRDefault="009A527C" w14:paraId="6C4E1350" w14:textId="0A47D43C">
            <w:pPr>
              <w:pStyle w:val="Paraststmeklis"/>
              <w:spacing w:before="0" w:beforeAutospacing="0" w:after="0" w:afterAutospacing="0"/>
              <w:jc w:val="both"/>
              <w:rPr>
                <w:sz w:val="26"/>
                <w:szCs w:val="26"/>
                <w:lang w:val="lv-LV"/>
              </w:rPr>
            </w:pPr>
          </w:p>
          <w:p w:rsidRPr="00043976" w:rsidR="00364D0A" w:rsidP="00B92F4F" w:rsidRDefault="00ED57FA" w14:paraId="206B3A1F" w14:textId="2D24F1B4">
            <w:pPr>
              <w:pStyle w:val="Paraststmeklis"/>
              <w:spacing w:before="0" w:beforeAutospacing="0" w:after="0" w:afterAutospacing="0"/>
              <w:jc w:val="both"/>
              <w:rPr>
                <w:sz w:val="26"/>
                <w:szCs w:val="26"/>
                <w:lang w:val="lv-LV"/>
              </w:rPr>
            </w:pPr>
            <w:r w:rsidRPr="00043976">
              <w:rPr>
                <w:sz w:val="26"/>
                <w:szCs w:val="26"/>
                <w:lang w:val="lv-LV"/>
              </w:rPr>
              <w:t>Projekts IV</w:t>
            </w:r>
          </w:p>
        </w:tc>
        <w:tc>
          <w:tcPr>
            <w:tcW w:w="1417" w:type="dxa"/>
          </w:tcPr>
          <w:p w:rsidRPr="00043976" w:rsidR="002268F1" w:rsidP="00B92F4F" w:rsidRDefault="002268F1" w14:paraId="043E1AD4" w14:textId="77777777">
            <w:pPr>
              <w:pStyle w:val="Paraststmeklis"/>
              <w:spacing w:before="0" w:beforeAutospacing="0" w:after="0" w:afterAutospacing="0"/>
              <w:jc w:val="both"/>
              <w:rPr>
                <w:sz w:val="26"/>
                <w:szCs w:val="26"/>
                <w:lang w:val="lv-LV"/>
              </w:rPr>
            </w:pPr>
          </w:p>
          <w:p w:rsidRPr="00043976" w:rsidR="002268F1" w:rsidP="00B92F4F" w:rsidRDefault="002268F1" w14:paraId="28819025" w14:textId="77777777">
            <w:pPr>
              <w:pStyle w:val="Paraststmeklis"/>
              <w:spacing w:before="0" w:beforeAutospacing="0" w:after="0" w:afterAutospacing="0"/>
              <w:jc w:val="both"/>
              <w:rPr>
                <w:sz w:val="26"/>
                <w:szCs w:val="26"/>
                <w:lang w:val="lv-LV"/>
              </w:rPr>
            </w:pPr>
          </w:p>
          <w:p w:rsidRPr="00043976" w:rsidR="002268F1" w:rsidP="00B92F4F" w:rsidRDefault="002268F1" w14:paraId="0E6A1861" w14:textId="77777777">
            <w:pPr>
              <w:pStyle w:val="Paraststmeklis"/>
              <w:spacing w:before="0" w:beforeAutospacing="0" w:after="0" w:afterAutospacing="0"/>
              <w:jc w:val="both"/>
              <w:rPr>
                <w:sz w:val="26"/>
                <w:szCs w:val="26"/>
                <w:lang w:val="lv-LV"/>
              </w:rPr>
            </w:pPr>
          </w:p>
          <w:p w:rsidRPr="00043976" w:rsidR="002268F1" w:rsidP="00B92F4F" w:rsidRDefault="002268F1" w14:paraId="5B45FD96" w14:textId="7F662E6E">
            <w:pPr>
              <w:pStyle w:val="Paraststmeklis"/>
              <w:spacing w:before="0" w:beforeAutospacing="0" w:after="0" w:afterAutospacing="0"/>
              <w:jc w:val="both"/>
              <w:rPr>
                <w:sz w:val="26"/>
                <w:szCs w:val="26"/>
                <w:lang w:val="lv-LV"/>
              </w:rPr>
            </w:pPr>
          </w:p>
          <w:p w:rsidRPr="00043976" w:rsidR="009A527C" w:rsidP="00B92F4F" w:rsidRDefault="009A527C" w14:paraId="42D6B2AA" w14:textId="6DD55848">
            <w:pPr>
              <w:pStyle w:val="Paraststmeklis"/>
              <w:spacing w:before="0" w:beforeAutospacing="0" w:after="0" w:afterAutospacing="0"/>
              <w:jc w:val="both"/>
              <w:rPr>
                <w:sz w:val="26"/>
                <w:szCs w:val="26"/>
                <w:lang w:val="lv-LV"/>
              </w:rPr>
            </w:pPr>
            <w:r w:rsidRPr="00043976">
              <w:rPr>
                <w:sz w:val="26"/>
                <w:szCs w:val="26"/>
                <w:lang w:val="lv-LV"/>
              </w:rPr>
              <w:t>2016.</w:t>
            </w:r>
            <w:r w:rsidRPr="00043976" w:rsidR="00D62FAB">
              <w:rPr>
                <w:sz w:val="26"/>
                <w:szCs w:val="26"/>
                <w:lang w:val="lv-LV"/>
              </w:rPr>
              <w:t>g.</w:t>
            </w:r>
            <w:r w:rsidRPr="00043976">
              <w:rPr>
                <w:sz w:val="26"/>
                <w:szCs w:val="26"/>
                <w:lang w:val="lv-LV"/>
              </w:rPr>
              <w:t>/</w:t>
            </w:r>
          </w:p>
          <w:p w:rsidRPr="00043976" w:rsidR="00364D0A" w:rsidP="00B92F4F" w:rsidRDefault="009A527C" w14:paraId="3C9E979C" w14:textId="6E9407EA">
            <w:pPr>
              <w:pStyle w:val="Paraststmeklis"/>
              <w:spacing w:before="0" w:beforeAutospacing="0" w:after="0" w:afterAutospacing="0"/>
              <w:jc w:val="both"/>
              <w:rPr>
                <w:sz w:val="26"/>
                <w:szCs w:val="26"/>
                <w:lang w:val="lv-LV"/>
              </w:rPr>
            </w:pPr>
            <w:r w:rsidRPr="00043976">
              <w:rPr>
                <w:sz w:val="26"/>
                <w:szCs w:val="26"/>
                <w:lang w:val="lv-LV"/>
              </w:rPr>
              <w:t>2017.</w:t>
            </w:r>
            <w:r w:rsidRPr="00043976" w:rsidR="00D62FAB">
              <w:rPr>
                <w:sz w:val="26"/>
                <w:szCs w:val="26"/>
                <w:lang w:val="lv-LV"/>
              </w:rPr>
              <w:t>g.</w:t>
            </w:r>
          </w:p>
          <w:p w:rsidRPr="00043976" w:rsidR="009A527C" w:rsidP="00B92F4F" w:rsidRDefault="009A527C" w14:paraId="7AD0AF61" w14:textId="77777777">
            <w:pPr>
              <w:pStyle w:val="Paraststmeklis"/>
              <w:spacing w:before="0" w:beforeAutospacing="0" w:after="0" w:afterAutospacing="0"/>
              <w:jc w:val="both"/>
              <w:rPr>
                <w:sz w:val="26"/>
                <w:szCs w:val="26"/>
                <w:lang w:val="lv-LV"/>
              </w:rPr>
            </w:pPr>
          </w:p>
          <w:p w:rsidRPr="00043976" w:rsidR="009A527C" w:rsidP="009A527C" w:rsidRDefault="009A527C" w14:paraId="64BDDAA8" w14:textId="5E41171B">
            <w:pPr>
              <w:pStyle w:val="Paraststmeklis"/>
              <w:spacing w:before="0" w:beforeAutospacing="0" w:after="0" w:afterAutospacing="0"/>
              <w:jc w:val="both"/>
              <w:rPr>
                <w:sz w:val="26"/>
                <w:szCs w:val="26"/>
                <w:lang w:val="lv-LV"/>
              </w:rPr>
            </w:pPr>
            <w:r w:rsidRPr="00043976">
              <w:rPr>
                <w:sz w:val="26"/>
                <w:szCs w:val="26"/>
                <w:lang w:val="lv-LV"/>
              </w:rPr>
              <w:t>2017.</w:t>
            </w:r>
            <w:r w:rsidRPr="00043976" w:rsidR="00D62FAB">
              <w:rPr>
                <w:sz w:val="26"/>
                <w:szCs w:val="26"/>
                <w:lang w:val="lv-LV"/>
              </w:rPr>
              <w:t>g.</w:t>
            </w:r>
          </w:p>
          <w:p w:rsidRPr="00043976" w:rsidR="002268F1" w:rsidP="009A527C" w:rsidRDefault="002268F1" w14:paraId="67386CDC" w14:textId="77777777">
            <w:pPr>
              <w:pStyle w:val="Paraststmeklis"/>
              <w:spacing w:before="0" w:beforeAutospacing="0" w:after="0" w:afterAutospacing="0"/>
              <w:jc w:val="both"/>
              <w:rPr>
                <w:sz w:val="26"/>
                <w:szCs w:val="26"/>
                <w:lang w:val="lv-LV"/>
              </w:rPr>
            </w:pPr>
          </w:p>
          <w:p w:rsidRPr="00043976" w:rsidR="009A527C" w:rsidP="009A527C" w:rsidRDefault="009A527C" w14:paraId="355EF878" w14:textId="050A98AC">
            <w:pPr>
              <w:pStyle w:val="Paraststmeklis"/>
              <w:spacing w:before="0" w:beforeAutospacing="0" w:after="0" w:afterAutospacing="0"/>
              <w:jc w:val="both"/>
              <w:rPr>
                <w:sz w:val="26"/>
                <w:szCs w:val="26"/>
                <w:lang w:val="lv-LV"/>
              </w:rPr>
            </w:pPr>
            <w:r w:rsidRPr="00043976">
              <w:rPr>
                <w:sz w:val="26"/>
                <w:szCs w:val="26"/>
                <w:lang w:val="lv-LV"/>
              </w:rPr>
              <w:t>2018.</w:t>
            </w:r>
            <w:r w:rsidRPr="00043976" w:rsidR="00B11850">
              <w:rPr>
                <w:sz w:val="26"/>
                <w:szCs w:val="26"/>
                <w:lang w:val="lv-LV"/>
              </w:rPr>
              <w:t>g.</w:t>
            </w:r>
          </w:p>
          <w:p w:rsidRPr="00043976" w:rsidR="002268F1" w:rsidP="009A527C" w:rsidRDefault="002268F1" w14:paraId="138F4D75" w14:textId="77777777">
            <w:pPr>
              <w:pStyle w:val="Paraststmeklis"/>
              <w:spacing w:before="0" w:beforeAutospacing="0" w:after="0" w:afterAutospacing="0"/>
              <w:jc w:val="both"/>
              <w:rPr>
                <w:sz w:val="26"/>
                <w:szCs w:val="26"/>
                <w:lang w:val="lv-LV"/>
              </w:rPr>
            </w:pPr>
          </w:p>
          <w:p w:rsidRPr="00043976" w:rsidR="009A527C" w:rsidP="009A527C" w:rsidRDefault="009A527C" w14:paraId="0B9C87DC" w14:textId="015B4F99">
            <w:pPr>
              <w:pStyle w:val="Paraststmeklis"/>
              <w:spacing w:before="0" w:beforeAutospacing="0" w:after="0" w:afterAutospacing="0"/>
              <w:jc w:val="both"/>
              <w:rPr>
                <w:sz w:val="26"/>
                <w:szCs w:val="26"/>
                <w:lang w:val="lv-LV"/>
              </w:rPr>
            </w:pPr>
            <w:r w:rsidRPr="00043976">
              <w:rPr>
                <w:sz w:val="26"/>
                <w:szCs w:val="26"/>
                <w:lang w:val="lv-LV"/>
              </w:rPr>
              <w:t>2019.</w:t>
            </w:r>
            <w:r w:rsidRPr="00043976" w:rsidR="00B11850">
              <w:rPr>
                <w:sz w:val="26"/>
                <w:szCs w:val="26"/>
                <w:lang w:val="lv-LV"/>
              </w:rPr>
              <w:t>g.</w:t>
            </w:r>
            <w:r w:rsidRPr="00043976">
              <w:rPr>
                <w:sz w:val="26"/>
                <w:szCs w:val="26"/>
                <w:lang w:val="lv-LV"/>
              </w:rPr>
              <w:t>/</w:t>
            </w:r>
          </w:p>
          <w:p w:rsidRPr="00043976" w:rsidR="009A527C" w:rsidP="009A527C" w:rsidRDefault="009A527C" w14:paraId="16AFA1AD" w14:textId="1CA670FF">
            <w:pPr>
              <w:pStyle w:val="Paraststmeklis"/>
              <w:spacing w:before="0" w:beforeAutospacing="0" w:after="0" w:afterAutospacing="0"/>
              <w:jc w:val="both"/>
              <w:rPr>
                <w:sz w:val="26"/>
                <w:szCs w:val="26"/>
                <w:lang w:val="lv-LV"/>
              </w:rPr>
            </w:pPr>
            <w:r w:rsidRPr="00043976">
              <w:rPr>
                <w:sz w:val="26"/>
                <w:szCs w:val="26"/>
                <w:lang w:val="lv-LV"/>
              </w:rPr>
              <w:t>2020.</w:t>
            </w:r>
            <w:r w:rsidRPr="00043976" w:rsidR="00B11850">
              <w:rPr>
                <w:sz w:val="26"/>
                <w:szCs w:val="26"/>
                <w:lang w:val="lv-LV"/>
              </w:rPr>
              <w:t>g.</w:t>
            </w:r>
          </w:p>
        </w:tc>
      </w:tr>
      <w:tr w:rsidRPr="00043976" w:rsidR="00043976" w:rsidTr="00043976" w14:paraId="056D9EBB" w14:textId="6ADA28AC">
        <w:tc>
          <w:tcPr>
            <w:tcW w:w="636" w:type="dxa"/>
          </w:tcPr>
          <w:p w:rsidRPr="00043976" w:rsidR="00364D0A" w:rsidP="00B92F4F" w:rsidRDefault="00B4367F" w14:paraId="67F3018B" w14:textId="10B90EDA">
            <w:pPr>
              <w:pStyle w:val="Paraststmeklis"/>
              <w:spacing w:before="0" w:beforeAutospacing="0" w:after="0" w:afterAutospacing="0"/>
              <w:jc w:val="both"/>
              <w:rPr>
                <w:sz w:val="26"/>
                <w:szCs w:val="26"/>
                <w:lang w:val="lv-LV"/>
              </w:rPr>
            </w:pPr>
            <w:r w:rsidRPr="00043976">
              <w:rPr>
                <w:sz w:val="26"/>
                <w:szCs w:val="26"/>
                <w:lang w:val="lv-LV"/>
              </w:rPr>
              <w:t>2.</w:t>
            </w:r>
          </w:p>
        </w:tc>
        <w:tc>
          <w:tcPr>
            <w:tcW w:w="5455" w:type="dxa"/>
          </w:tcPr>
          <w:p w:rsidRPr="00043976" w:rsidR="00364D0A" w:rsidP="00B92F4F" w:rsidRDefault="002E1AE2" w14:paraId="708F3238" w14:textId="427CF5F1">
            <w:pPr>
              <w:pStyle w:val="Paraststmeklis"/>
              <w:spacing w:before="0" w:beforeAutospacing="0" w:after="0" w:afterAutospacing="0"/>
              <w:jc w:val="both"/>
              <w:rPr>
                <w:sz w:val="26"/>
                <w:szCs w:val="26"/>
                <w:lang w:val="lv-LV"/>
              </w:rPr>
            </w:pPr>
            <w:r w:rsidRPr="00043976">
              <w:rPr>
                <w:sz w:val="26"/>
                <w:szCs w:val="26"/>
                <w:lang w:val="lv-LV"/>
              </w:rPr>
              <w:t>Praktiskās darbnīcas „Romu ģimeņu sociālās situācijas uzlabošana vietējā līmenī” Latvijas pašvaldībās (Valmierā, Jelgavā, Daugavpilī un Ventspilī)</w:t>
            </w:r>
            <w:r w:rsidRPr="00043976" w:rsidR="001461DC">
              <w:rPr>
                <w:sz w:val="26"/>
                <w:szCs w:val="26"/>
                <w:lang w:val="lv-LV"/>
              </w:rPr>
              <w:t>.</w:t>
            </w:r>
          </w:p>
        </w:tc>
        <w:tc>
          <w:tcPr>
            <w:tcW w:w="1701" w:type="dxa"/>
          </w:tcPr>
          <w:p w:rsidRPr="00043976" w:rsidR="00364D0A" w:rsidP="00B92F4F" w:rsidRDefault="002E1AE2" w14:paraId="408690CB" w14:textId="74E809C8">
            <w:pPr>
              <w:pStyle w:val="Paraststmeklis"/>
              <w:spacing w:before="0" w:beforeAutospacing="0" w:after="0" w:afterAutospacing="0"/>
              <w:jc w:val="both"/>
              <w:rPr>
                <w:sz w:val="26"/>
                <w:szCs w:val="26"/>
                <w:lang w:val="lv-LV"/>
              </w:rPr>
            </w:pPr>
            <w:r w:rsidRPr="00043976">
              <w:rPr>
                <w:sz w:val="26"/>
                <w:szCs w:val="26"/>
                <w:lang w:val="lv-LV"/>
              </w:rPr>
              <w:t>Projekts I</w:t>
            </w:r>
          </w:p>
        </w:tc>
        <w:tc>
          <w:tcPr>
            <w:tcW w:w="1417" w:type="dxa"/>
          </w:tcPr>
          <w:p w:rsidRPr="00043976" w:rsidR="006E287C" w:rsidP="006E287C" w:rsidRDefault="006E287C" w14:paraId="160058AE" w14:textId="706B0097">
            <w:pPr>
              <w:pStyle w:val="Paraststmeklis"/>
              <w:spacing w:before="0" w:beforeAutospacing="0" w:after="0" w:afterAutospacing="0"/>
              <w:jc w:val="both"/>
              <w:rPr>
                <w:sz w:val="26"/>
                <w:szCs w:val="26"/>
                <w:lang w:val="lv-LV"/>
              </w:rPr>
            </w:pPr>
            <w:r w:rsidRPr="00043976">
              <w:rPr>
                <w:sz w:val="26"/>
                <w:szCs w:val="26"/>
                <w:lang w:val="lv-LV"/>
              </w:rPr>
              <w:t>2016.</w:t>
            </w:r>
            <w:r w:rsidRPr="00043976" w:rsidR="003A63F9">
              <w:rPr>
                <w:sz w:val="26"/>
                <w:szCs w:val="26"/>
                <w:lang w:val="lv-LV"/>
              </w:rPr>
              <w:t>g.</w:t>
            </w:r>
            <w:r w:rsidRPr="00043976">
              <w:rPr>
                <w:sz w:val="26"/>
                <w:szCs w:val="26"/>
                <w:lang w:val="lv-LV"/>
              </w:rPr>
              <w:t>/</w:t>
            </w:r>
          </w:p>
          <w:p w:rsidRPr="00043976" w:rsidR="00364D0A" w:rsidP="006E287C" w:rsidRDefault="006E287C" w14:paraId="4E57473B" w14:textId="089AE1E7">
            <w:pPr>
              <w:pStyle w:val="Paraststmeklis"/>
              <w:spacing w:before="0" w:beforeAutospacing="0" w:after="0" w:afterAutospacing="0"/>
              <w:jc w:val="both"/>
              <w:rPr>
                <w:sz w:val="26"/>
                <w:szCs w:val="26"/>
                <w:lang w:val="lv-LV"/>
              </w:rPr>
            </w:pPr>
            <w:r w:rsidRPr="00043976">
              <w:rPr>
                <w:sz w:val="26"/>
                <w:szCs w:val="26"/>
                <w:lang w:val="lv-LV"/>
              </w:rPr>
              <w:t>2017.</w:t>
            </w:r>
            <w:r w:rsidRPr="00043976" w:rsidR="003A63F9">
              <w:rPr>
                <w:sz w:val="26"/>
                <w:szCs w:val="26"/>
                <w:lang w:val="lv-LV"/>
              </w:rPr>
              <w:t>g.</w:t>
            </w:r>
          </w:p>
        </w:tc>
      </w:tr>
      <w:tr w:rsidRPr="00043976" w:rsidR="00043976" w:rsidTr="004D0B98" w14:paraId="3101C73A" w14:textId="77777777">
        <w:tc>
          <w:tcPr>
            <w:tcW w:w="636" w:type="dxa"/>
          </w:tcPr>
          <w:p w:rsidRPr="00043976" w:rsidR="00A84E83" w:rsidP="00B92F4F" w:rsidRDefault="00A463B9" w14:paraId="1C0E1601" w14:textId="76A44CA4">
            <w:pPr>
              <w:pStyle w:val="Paraststmeklis"/>
              <w:spacing w:before="0" w:beforeAutospacing="0" w:after="0" w:afterAutospacing="0"/>
              <w:jc w:val="both"/>
              <w:rPr>
                <w:sz w:val="26"/>
                <w:szCs w:val="26"/>
                <w:lang w:val="lv-LV"/>
              </w:rPr>
            </w:pPr>
            <w:r w:rsidRPr="00043976">
              <w:rPr>
                <w:sz w:val="26"/>
                <w:szCs w:val="26"/>
                <w:lang w:val="lv-LV"/>
              </w:rPr>
              <w:t>3</w:t>
            </w:r>
            <w:r w:rsidRPr="00043976" w:rsidR="00A84E83">
              <w:rPr>
                <w:sz w:val="26"/>
                <w:szCs w:val="26"/>
                <w:lang w:val="lv-LV"/>
              </w:rPr>
              <w:t>.</w:t>
            </w:r>
          </w:p>
        </w:tc>
        <w:tc>
          <w:tcPr>
            <w:tcW w:w="8573" w:type="dxa"/>
            <w:gridSpan w:val="3"/>
          </w:tcPr>
          <w:p w:rsidRPr="00043976" w:rsidR="00A84E83" w:rsidP="00B92F4F" w:rsidRDefault="00A84E83" w14:paraId="6B725DF5" w14:textId="77777777">
            <w:pPr>
              <w:pStyle w:val="Paraststmeklis"/>
              <w:spacing w:before="0" w:beforeAutospacing="0" w:after="0" w:afterAutospacing="0"/>
              <w:jc w:val="both"/>
              <w:rPr>
                <w:sz w:val="26"/>
                <w:szCs w:val="26"/>
                <w:lang w:val="lv-LV"/>
              </w:rPr>
            </w:pPr>
            <w:r w:rsidRPr="00043976">
              <w:rPr>
                <w:sz w:val="26"/>
                <w:szCs w:val="26"/>
                <w:lang w:val="lv-LV"/>
              </w:rPr>
              <w:t>Romu pilsoniskās sabiedrības stiprināšanas pasākumi</w:t>
            </w:r>
          </w:p>
          <w:p w:rsidRPr="00043976" w:rsidR="00F373BB" w:rsidP="00B92F4F" w:rsidRDefault="00F373BB" w14:paraId="57960319" w14:textId="48DD4379">
            <w:pPr>
              <w:pStyle w:val="Paraststmeklis"/>
              <w:spacing w:before="0" w:beforeAutospacing="0" w:after="0" w:afterAutospacing="0"/>
              <w:jc w:val="both"/>
              <w:rPr>
                <w:sz w:val="26"/>
                <w:szCs w:val="26"/>
                <w:lang w:val="lv-LV"/>
              </w:rPr>
            </w:pPr>
          </w:p>
        </w:tc>
      </w:tr>
      <w:tr w:rsidRPr="00043976" w:rsidR="00043976" w:rsidTr="00043976" w14:paraId="18E43B4D" w14:textId="5D654DCE">
        <w:tc>
          <w:tcPr>
            <w:tcW w:w="636" w:type="dxa"/>
          </w:tcPr>
          <w:p w:rsidRPr="00043976" w:rsidR="00364D0A" w:rsidP="00B92F4F" w:rsidRDefault="00A463B9" w14:paraId="20597B89" w14:textId="53846D9B">
            <w:pPr>
              <w:pStyle w:val="Paraststmeklis"/>
              <w:spacing w:before="0" w:beforeAutospacing="0" w:after="0" w:afterAutospacing="0"/>
              <w:jc w:val="both"/>
              <w:rPr>
                <w:sz w:val="26"/>
                <w:szCs w:val="26"/>
                <w:lang w:val="lv-LV"/>
              </w:rPr>
            </w:pPr>
            <w:r w:rsidRPr="00043976">
              <w:rPr>
                <w:sz w:val="26"/>
                <w:szCs w:val="26"/>
                <w:lang w:val="lv-LV"/>
              </w:rPr>
              <w:t>3</w:t>
            </w:r>
            <w:r w:rsidRPr="00043976" w:rsidR="00D10B89">
              <w:rPr>
                <w:sz w:val="26"/>
                <w:szCs w:val="26"/>
                <w:lang w:val="lv-LV"/>
              </w:rPr>
              <w:t>.</w:t>
            </w:r>
            <w:r w:rsidRPr="00043976" w:rsidR="00F21632">
              <w:rPr>
                <w:sz w:val="26"/>
                <w:szCs w:val="26"/>
                <w:lang w:val="lv-LV"/>
              </w:rPr>
              <w:t>1.</w:t>
            </w:r>
          </w:p>
        </w:tc>
        <w:tc>
          <w:tcPr>
            <w:tcW w:w="5455" w:type="dxa"/>
          </w:tcPr>
          <w:p w:rsidRPr="00043976" w:rsidR="005F6F5D" w:rsidP="00B92F4F" w:rsidRDefault="00D10B89" w14:paraId="23E4F69C" w14:textId="2F602469">
            <w:pPr>
              <w:pStyle w:val="Paraststmeklis"/>
              <w:spacing w:before="0" w:beforeAutospacing="0" w:after="0" w:afterAutospacing="0"/>
              <w:jc w:val="both"/>
              <w:rPr>
                <w:sz w:val="26"/>
                <w:szCs w:val="26"/>
                <w:lang w:val="lv-LV"/>
              </w:rPr>
            </w:pPr>
            <w:r w:rsidRPr="00043976">
              <w:rPr>
                <w:sz w:val="26"/>
                <w:szCs w:val="26"/>
                <w:lang w:val="lv-LV"/>
              </w:rPr>
              <w:t>Apmācības romu aktīvistiem un</w:t>
            </w:r>
            <w:r w:rsidRPr="00043976" w:rsidR="00EA0457">
              <w:rPr>
                <w:sz w:val="26"/>
                <w:szCs w:val="26"/>
                <w:lang w:val="lv-LV"/>
              </w:rPr>
              <w:t xml:space="preserve"> </w:t>
            </w:r>
            <w:r w:rsidRPr="00043976" w:rsidR="00444321">
              <w:rPr>
                <w:sz w:val="26"/>
                <w:szCs w:val="26"/>
                <w:lang w:val="lv-LV"/>
              </w:rPr>
              <w:t>NVO</w:t>
            </w:r>
            <w:r w:rsidRPr="00043976" w:rsidR="00EA0457">
              <w:rPr>
                <w:sz w:val="26"/>
                <w:szCs w:val="26"/>
                <w:lang w:val="lv-LV"/>
              </w:rPr>
              <w:t xml:space="preserve"> </w:t>
            </w:r>
            <w:r w:rsidRPr="00043976">
              <w:rPr>
                <w:sz w:val="26"/>
                <w:szCs w:val="26"/>
                <w:lang w:val="lv-LV"/>
              </w:rPr>
              <w:t>pārstāvjiem par projektu izstrādi un īstenošanu</w:t>
            </w:r>
            <w:r w:rsidRPr="00043976" w:rsidR="005F6F5D">
              <w:rPr>
                <w:sz w:val="26"/>
                <w:szCs w:val="26"/>
                <w:lang w:val="lv-LV"/>
              </w:rPr>
              <w:t>, pā</w:t>
            </w:r>
            <w:r w:rsidRPr="00043976" w:rsidR="00C617F4">
              <w:rPr>
                <w:sz w:val="26"/>
                <w:szCs w:val="26"/>
                <w:lang w:val="lv-LV"/>
              </w:rPr>
              <w:t>r</w:t>
            </w:r>
            <w:r w:rsidRPr="00043976" w:rsidR="005F6F5D">
              <w:rPr>
                <w:sz w:val="26"/>
                <w:szCs w:val="26"/>
                <w:lang w:val="lv-LV"/>
              </w:rPr>
              <w:t>skatu veidošanu</w:t>
            </w:r>
            <w:r w:rsidRPr="00043976" w:rsidR="009B5463">
              <w:rPr>
                <w:sz w:val="26"/>
                <w:szCs w:val="26"/>
                <w:lang w:val="lv-LV"/>
              </w:rPr>
              <w:t>. P</w:t>
            </w:r>
            <w:r w:rsidRPr="00043976" w:rsidR="00C617F4">
              <w:rPr>
                <w:sz w:val="26"/>
                <w:szCs w:val="26"/>
                <w:lang w:val="lv-LV"/>
              </w:rPr>
              <w:t>raktisko</w:t>
            </w:r>
            <w:r w:rsidRPr="00043976" w:rsidR="005F6F5D">
              <w:rPr>
                <w:sz w:val="26"/>
                <w:szCs w:val="26"/>
                <w:lang w:val="lv-LV"/>
              </w:rPr>
              <w:t xml:space="preserve"> vadlīniju </w:t>
            </w:r>
            <w:r w:rsidRPr="00043976" w:rsidR="009B5463">
              <w:rPr>
                <w:sz w:val="26"/>
                <w:szCs w:val="26"/>
                <w:lang w:val="lv-LV"/>
              </w:rPr>
              <w:t xml:space="preserve">par projektu izstrādi un īstenošanu </w:t>
            </w:r>
            <w:r w:rsidRPr="00043976" w:rsidR="005F6F5D">
              <w:rPr>
                <w:sz w:val="26"/>
                <w:szCs w:val="26"/>
                <w:lang w:val="lv-LV"/>
              </w:rPr>
              <w:t>izstrāde.</w:t>
            </w:r>
            <w:r w:rsidRPr="00043976" w:rsidR="007B516F">
              <w:rPr>
                <w:rStyle w:val="Vresatsauce"/>
                <w:sz w:val="26"/>
                <w:szCs w:val="26"/>
                <w:lang w:val="lv-LV"/>
              </w:rPr>
              <w:footnoteReference w:id="6"/>
            </w:r>
            <w:r w:rsidRPr="00043976" w:rsidR="005F6F5D">
              <w:rPr>
                <w:sz w:val="26"/>
                <w:szCs w:val="26"/>
                <w:lang w:val="lv-LV"/>
              </w:rPr>
              <w:t xml:space="preserve"> </w:t>
            </w:r>
          </w:p>
        </w:tc>
        <w:tc>
          <w:tcPr>
            <w:tcW w:w="1701" w:type="dxa"/>
          </w:tcPr>
          <w:p w:rsidRPr="00043976" w:rsidR="00364D0A" w:rsidP="00B92F4F" w:rsidRDefault="00D10B89" w14:paraId="43182E28" w14:textId="77777777">
            <w:pPr>
              <w:pStyle w:val="Paraststmeklis"/>
              <w:spacing w:before="0" w:beforeAutospacing="0" w:after="0" w:afterAutospacing="0"/>
              <w:jc w:val="both"/>
              <w:rPr>
                <w:sz w:val="26"/>
                <w:szCs w:val="26"/>
                <w:lang w:val="lv-LV"/>
              </w:rPr>
            </w:pPr>
            <w:r w:rsidRPr="00043976">
              <w:rPr>
                <w:sz w:val="26"/>
                <w:szCs w:val="26"/>
                <w:lang w:val="lv-LV"/>
              </w:rPr>
              <w:t>Projekts I</w:t>
            </w:r>
          </w:p>
          <w:p w:rsidRPr="00043976" w:rsidR="001461DC" w:rsidP="00B92F4F" w:rsidRDefault="001461DC" w14:paraId="2E3E451E" w14:textId="77777777">
            <w:pPr>
              <w:pStyle w:val="Paraststmeklis"/>
              <w:spacing w:before="0" w:beforeAutospacing="0" w:after="0" w:afterAutospacing="0"/>
              <w:jc w:val="both"/>
              <w:rPr>
                <w:sz w:val="26"/>
                <w:szCs w:val="26"/>
                <w:lang w:val="lv-LV"/>
              </w:rPr>
            </w:pPr>
          </w:p>
          <w:p w:rsidRPr="00043976" w:rsidR="001461DC" w:rsidP="00B92F4F" w:rsidRDefault="001461DC" w14:paraId="21D58F39" w14:textId="531215FA">
            <w:pPr>
              <w:pStyle w:val="Paraststmeklis"/>
              <w:spacing w:before="0" w:beforeAutospacing="0" w:after="0" w:afterAutospacing="0"/>
              <w:jc w:val="both"/>
              <w:rPr>
                <w:sz w:val="26"/>
                <w:szCs w:val="26"/>
                <w:lang w:val="lv-LV"/>
              </w:rPr>
            </w:pPr>
            <w:r w:rsidRPr="00043976">
              <w:rPr>
                <w:sz w:val="26"/>
                <w:szCs w:val="26"/>
                <w:lang w:val="lv-LV"/>
              </w:rPr>
              <w:t>Projekts II</w:t>
            </w:r>
          </w:p>
        </w:tc>
        <w:tc>
          <w:tcPr>
            <w:tcW w:w="1417" w:type="dxa"/>
          </w:tcPr>
          <w:p w:rsidRPr="00043976" w:rsidR="00364D0A" w:rsidP="00B92F4F" w:rsidRDefault="00D10B89" w14:paraId="0F9A31A8" w14:textId="00F206C7">
            <w:pPr>
              <w:pStyle w:val="Paraststmeklis"/>
              <w:spacing w:before="0" w:beforeAutospacing="0" w:after="0" w:afterAutospacing="0"/>
              <w:jc w:val="both"/>
              <w:rPr>
                <w:sz w:val="26"/>
                <w:szCs w:val="26"/>
                <w:lang w:val="lv-LV"/>
              </w:rPr>
            </w:pPr>
            <w:r w:rsidRPr="00043976">
              <w:rPr>
                <w:sz w:val="26"/>
                <w:szCs w:val="26"/>
                <w:lang w:val="lv-LV"/>
              </w:rPr>
              <w:t>2016.</w:t>
            </w:r>
            <w:r w:rsidRPr="00043976" w:rsidR="003A63F9">
              <w:rPr>
                <w:sz w:val="26"/>
                <w:szCs w:val="26"/>
                <w:lang w:val="lv-LV"/>
              </w:rPr>
              <w:t>g.</w:t>
            </w:r>
          </w:p>
          <w:p w:rsidRPr="00043976" w:rsidR="001461DC" w:rsidP="00B92F4F" w:rsidRDefault="001461DC" w14:paraId="3C9F630E" w14:textId="77777777">
            <w:pPr>
              <w:pStyle w:val="Paraststmeklis"/>
              <w:spacing w:before="0" w:beforeAutospacing="0" w:after="0" w:afterAutospacing="0"/>
              <w:jc w:val="both"/>
              <w:rPr>
                <w:sz w:val="26"/>
                <w:szCs w:val="26"/>
                <w:lang w:val="lv-LV"/>
              </w:rPr>
            </w:pPr>
          </w:p>
          <w:p w:rsidRPr="00043976" w:rsidR="001461DC" w:rsidP="001461DC" w:rsidRDefault="001461DC" w14:paraId="1266CF46" w14:textId="107CA93F">
            <w:pPr>
              <w:pStyle w:val="Paraststmeklis"/>
              <w:spacing w:before="0" w:beforeAutospacing="0" w:after="0" w:afterAutospacing="0"/>
              <w:jc w:val="both"/>
              <w:rPr>
                <w:sz w:val="26"/>
                <w:szCs w:val="26"/>
                <w:lang w:val="lv-LV"/>
              </w:rPr>
            </w:pPr>
            <w:r w:rsidRPr="00043976">
              <w:rPr>
                <w:sz w:val="26"/>
                <w:szCs w:val="26"/>
                <w:lang w:val="lv-LV"/>
              </w:rPr>
              <w:t>2017.</w:t>
            </w:r>
            <w:r w:rsidRPr="00043976" w:rsidR="003A63F9">
              <w:rPr>
                <w:sz w:val="26"/>
                <w:szCs w:val="26"/>
                <w:lang w:val="lv-LV"/>
              </w:rPr>
              <w:t>g.</w:t>
            </w:r>
          </w:p>
        </w:tc>
      </w:tr>
      <w:tr w:rsidRPr="00043976" w:rsidR="00043976" w:rsidTr="00043976" w14:paraId="24E76EF5" w14:textId="77777777">
        <w:tc>
          <w:tcPr>
            <w:tcW w:w="636" w:type="dxa"/>
          </w:tcPr>
          <w:p w:rsidRPr="00043976" w:rsidR="001461DC" w:rsidP="00B92F4F" w:rsidRDefault="00A463B9" w14:paraId="45C8E417" w14:textId="7EA384F0">
            <w:pPr>
              <w:pStyle w:val="Paraststmeklis"/>
              <w:spacing w:before="0" w:beforeAutospacing="0" w:after="0" w:afterAutospacing="0"/>
              <w:jc w:val="both"/>
              <w:rPr>
                <w:sz w:val="26"/>
                <w:szCs w:val="26"/>
                <w:lang w:val="lv-LV"/>
              </w:rPr>
            </w:pPr>
            <w:r w:rsidRPr="00043976">
              <w:rPr>
                <w:sz w:val="26"/>
                <w:szCs w:val="26"/>
                <w:lang w:val="lv-LV"/>
              </w:rPr>
              <w:lastRenderedPageBreak/>
              <w:t>3</w:t>
            </w:r>
            <w:r w:rsidRPr="00043976" w:rsidR="00056593">
              <w:rPr>
                <w:sz w:val="26"/>
                <w:szCs w:val="26"/>
                <w:lang w:val="lv-LV"/>
              </w:rPr>
              <w:t>.2.</w:t>
            </w:r>
          </w:p>
        </w:tc>
        <w:tc>
          <w:tcPr>
            <w:tcW w:w="5455" w:type="dxa"/>
          </w:tcPr>
          <w:p w:rsidRPr="00043976" w:rsidR="001461DC" w:rsidP="00B92F4F" w:rsidRDefault="00056593" w14:paraId="46E30F56" w14:textId="51909F1E">
            <w:pPr>
              <w:pStyle w:val="Paraststmeklis"/>
              <w:spacing w:before="0" w:beforeAutospacing="0" w:after="0" w:afterAutospacing="0"/>
              <w:jc w:val="both"/>
              <w:rPr>
                <w:sz w:val="26"/>
                <w:szCs w:val="26"/>
                <w:lang w:val="lv-LV"/>
              </w:rPr>
            </w:pPr>
            <w:r w:rsidRPr="00043976">
              <w:rPr>
                <w:sz w:val="26"/>
                <w:szCs w:val="26"/>
                <w:lang w:val="lv-LV"/>
              </w:rPr>
              <w:t>Angļu valodas kursi romu aktīvistiem, lai veicinātu to līdzdalības iespējas ES līmenī.</w:t>
            </w:r>
          </w:p>
        </w:tc>
        <w:tc>
          <w:tcPr>
            <w:tcW w:w="1701" w:type="dxa"/>
          </w:tcPr>
          <w:p w:rsidRPr="00043976" w:rsidR="001461DC" w:rsidP="00B92F4F" w:rsidRDefault="00056593" w14:paraId="2A008D11" w14:textId="77777777">
            <w:pPr>
              <w:pStyle w:val="Paraststmeklis"/>
              <w:spacing w:before="0" w:beforeAutospacing="0" w:after="0" w:afterAutospacing="0"/>
              <w:jc w:val="both"/>
              <w:rPr>
                <w:sz w:val="26"/>
                <w:szCs w:val="26"/>
                <w:lang w:val="lv-LV"/>
              </w:rPr>
            </w:pPr>
            <w:r w:rsidRPr="00043976">
              <w:rPr>
                <w:sz w:val="26"/>
                <w:szCs w:val="26"/>
                <w:lang w:val="lv-LV"/>
              </w:rPr>
              <w:t>Projekts III</w:t>
            </w:r>
          </w:p>
          <w:p w:rsidRPr="00043976" w:rsidR="00056593" w:rsidP="00B92F4F" w:rsidRDefault="00056593" w14:paraId="4A6BBB00" w14:textId="6B60A546">
            <w:pPr>
              <w:pStyle w:val="Paraststmeklis"/>
              <w:spacing w:before="0" w:beforeAutospacing="0" w:after="0" w:afterAutospacing="0"/>
              <w:jc w:val="both"/>
              <w:rPr>
                <w:sz w:val="26"/>
                <w:szCs w:val="26"/>
                <w:lang w:val="lv-LV"/>
              </w:rPr>
            </w:pPr>
          </w:p>
          <w:p w:rsidRPr="00043976" w:rsidR="00056593" w:rsidP="00B92F4F" w:rsidRDefault="00056593" w14:paraId="75B1517B" w14:textId="77777777">
            <w:pPr>
              <w:pStyle w:val="Paraststmeklis"/>
              <w:spacing w:before="0" w:beforeAutospacing="0" w:after="0" w:afterAutospacing="0"/>
              <w:jc w:val="both"/>
              <w:rPr>
                <w:sz w:val="26"/>
                <w:szCs w:val="26"/>
                <w:lang w:val="lv-LV"/>
              </w:rPr>
            </w:pPr>
          </w:p>
          <w:p w:rsidRPr="00043976" w:rsidR="00056593" w:rsidP="00B92F4F" w:rsidRDefault="00056593" w14:paraId="0FD02CF0" w14:textId="1EC339D1">
            <w:pPr>
              <w:pStyle w:val="Paraststmeklis"/>
              <w:spacing w:before="0" w:beforeAutospacing="0" w:after="0" w:afterAutospacing="0"/>
              <w:jc w:val="both"/>
              <w:rPr>
                <w:sz w:val="26"/>
                <w:szCs w:val="26"/>
                <w:lang w:val="lv-LV"/>
              </w:rPr>
            </w:pPr>
            <w:r w:rsidRPr="00043976">
              <w:rPr>
                <w:sz w:val="26"/>
                <w:szCs w:val="26"/>
                <w:lang w:val="lv-LV"/>
              </w:rPr>
              <w:t>Projekts IV</w:t>
            </w:r>
          </w:p>
        </w:tc>
        <w:tc>
          <w:tcPr>
            <w:tcW w:w="1417" w:type="dxa"/>
          </w:tcPr>
          <w:p w:rsidRPr="00043976" w:rsidR="00056593" w:rsidP="00056593" w:rsidRDefault="00056593" w14:paraId="618D3847" w14:textId="3014A3B7">
            <w:pPr>
              <w:pStyle w:val="Paraststmeklis"/>
              <w:spacing w:before="0" w:beforeAutospacing="0" w:after="0" w:afterAutospacing="0"/>
              <w:jc w:val="both"/>
              <w:rPr>
                <w:sz w:val="26"/>
                <w:szCs w:val="26"/>
                <w:lang w:val="lv-LV"/>
              </w:rPr>
            </w:pPr>
            <w:r w:rsidRPr="00043976">
              <w:rPr>
                <w:sz w:val="26"/>
                <w:szCs w:val="26"/>
                <w:lang w:val="lv-LV"/>
              </w:rPr>
              <w:t>2018.</w:t>
            </w:r>
            <w:r w:rsidRPr="00043976" w:rsidR="003A63F9">
              <w:rPr>
                <w:sz w:val="26"/>
                <w:szCs w:val="26"/>
                <w:lang w:val="lv-LV"/>
              </w:rPr>
              <w:t>g.</w:t>
            </w:r>
            <w:r w:rsidRPr="00043976">
              <w:rPr>
                <w:sz w:val="26"/>
                <w:szCs w:val="26"/>
                <w:lang w:val="lv-LV"/>
              </w:rPr>
              <w:t>/</w:t>
            </w:r>
          </w:p>
          <w:p w:rsidRPr="00043976" w:rsidR="001461DC" w:rsidP="00056593" w:rsidRDefault="00056593" w14:paraId="5040FC9D" w14:textId="2125D25B">
            <w:pPr>
              <w:pStyle w:val="Paraststmeklis"/>
              <w:spacing w:before="0" w:beforeAutospacing="0" w:after="0" w:afterAutospacing="0"/>
              <w:jc w:val="both"/>
              <w:rPr>
                <w:sz w:val="26"/>
                <w:szCs w:val="26"/>
                <w:lang w:val="lv-LV"/>
              </w:rPr>
            </w:pPr>
            <w:r w:rsidRPr="00043976">
              <w:rPr>
                <w:sz w:val="26"/>
                <w:szCs w:val="26"/>
                <w:lang w:val="lv-LV"/>
              </w:rPr>
              <w:t>2019.</w:t>
            </w:r>
            <w:r w:rsidRPr="00043976" w:rsidR="003A63F9">
              <w:rPr>
                <w:sz w:val="26"/>
                <w:szCs w:val="26"/>
                <w:lang w:val="lv-LV"/>
              </w:rPr>
              <w:t>g.</w:t>
            </w:r>
          </w:p>
          <w:p w:rsidRPr="00043976" w:rsidR="00056593" w:rsidP="00056593" w:rsidRDefault="00056593" w14:paraId="5E61DCCE" w14:textId="77777777">
            <w:pPr>
              <w:pStyle w:val="Paraststmeklis"/>
              <w:spacing w:before="0" w:beforeAutospacing="0" w:after="0" w:afterAutospacing="0"/>
              <w:jc w:val="both"/>
              <w:rPr>
                <w:sz w:val="26"/>
                <w:szCs w:val="26"/>
                <w:lang w:val="lv-LV"/>
              </w:rPr>
            </w:pPr>
          </w:p>
          <w:p w:rsidRPr="00043976" w:rsidR="00056593" w:rsidP="00056593" w:rsidRDefault="00056593" w14:paraId="6827F317" w14:textId="1E0B4EDE">
            <w:pPr>
              <w:pStyle w:val="Paraststmeklis"/>
              <w:spacing w:before="0" w:beforeAutospacing="0" w:after="0" w:afterAutospacing="0"/>
              <w:jc w:val="both"/>
              <w:rPr>
                <w:sz w:val="26"/>
                <w:szCs w:val="26"/>
                <w:lang w:val="lv-LV"/>
              </w:rPr>
            </w:pPr>
            <w:r w:rsidRPr="00043976">
              <w:rPr>
                <w:sz w:val="26"/>
                <w:szCs w:val="26"/>
                <w:lang w:val="lv-LV"/>
              </w:rPr>
              <w:t>2019.</w:t>
            </w:r>
            <w:r w:rsidRPr="00043976" w:rsidR="003A63F9">
              <w:rPr>
                <w:sz w:val="26"/>
                <w:szCs w:val="26"/>
                <w:lang w:val="lv-LV"/>
              </w:rPr>
              <w:t>g.</w:t>
            </w:r>
            <w:r w:rsidRPr="00043976">
              <w:rPr>
                <w:sz w:val="26"/>
                <w:szCs w:val="26"/>
                <w:lang w:val="lv-LV"/>
              </w:rPr>
              <w:t>/</w:t>
            </w:r>
          </w:p>
          <w:p w:rsidRPr="00043976" w:rsidR="00056593" w:rsidP="00056593" w:rsidRDefault="00056593" w14:paraId="4058ACBC" w14:textId="7DAA3E13">
            <w:pPr>
              <w:pStyle w:val="Paraststmeklis"/>
              <w:spacing w:before="0" w:beforeAutospacing="0" w:after="0" w:afterAutospacing="0"/>
              <w:jc w:val="both"/>
              <w:rPr>
                <w:sz w:val="26"/>
                <w:szCs w:val="26"/>
                <w:lang w:val="lv-LV"/>
              </w:rPr>
            </w:pPr>
            <w:r w:rsidRPr="00043976">
              <w:rPr>
                <w:sz w:val="26"/>
                <w:szCs w:val="26"/>
                <w:lang w:val="lv-LV"/>
              </w:rPr>
              <w:t>2020.</w:t>
            </w:r>
            <w:r w:rsidRPr="00043976" w:rsidR="003A63F9">
              <w:rPr>
                <w:sz w:val="26"/>
                <w:szCs w:val="26"/>
                <w:lang w:val="lv-LV"/>
              </w:rPr>
              <w:t>g.</w:t>
            </w:r>
          </w:p>
        </w:tc>
      </w:tr>
      <w:tr w:rsidRPr="00043976" w:rsidR="00043976" w:rsidTr="00043976" w14:paraId="669BF1E2" w14:textId="0D2A7870">
        <w:tc>
          <w:tcPr>
            <w:tcW w:w="636" w:type="dxa"/>
          </w:tcPr>
          <w:p w:rsidRPr="00043976" w:rsidR="00364D0A" w:rsidP="00B92F4F" w:rsidRDefault="00A463B9" w14:paraId="06C3B84A" w14:textId="602A5252">
            <w:pPr>
              <w:pStyle w:val="Paraststmeklis"/>
              <w:spacing w:before="0" w:beforeAutospacing="0" w:after="0" w:afterAutospacing="0"/>
              <w:jc w:val="both"/>
              <w:rPr>
                <w:sz w:val="26"/>
                <w:szCs w:val="26"/>
                <w:lang w:val="lv-LV"/>
              </w:rPr>
            </w:pPr>
            <w:r w:rsidRPr="00043976">
              <w:rPr>
                <w:sz w:val="26"/>
                <w:szCs w:val="26"/>
                <w:lang w:val="lv-LV"/>
              </w:rPr>
              <w:t>4</w:t>
            </w:r>
            <w:r w:rsidRPr="00043976" w:rsidR="00D10B89">
              <w:rPr>
                <w:sz w:val="26"/>
                <w:szCs w:val="26"/>
                <w:lang w:val="lv-LV"/>
              </w:rPr>
              <w:t>.</w:t>
            </w:r>
          </w:p>
        </w:tc>
        <w:tc>
          <w:tcPr>
            <w:tcW w:w="5455" w:type="dxa"/>
          </w:tcPr>
          <w:p w:rsidRPr="00043976" w:rsidR="00364D0A" w:rsidP="00B92F4F" w:rsidRDefault="00D10B89" w14:paraId="1D81B505" w14:textId="19A9580D">
            <w:pPr>
              <w:pStyle w:val="Paraststmeklis"/>
              <w:spacing w:before="0" w:beforeAutospacing="0" w:after="0" w:afterAutospacing="0"/>
              <w:jc w:val="both"/>
              <w:rPr>
                <w:sz w:val="26"/>
                <w:szCs w:val="26"/>
                <w:lang w:val="lv-LV"/>
              </w:rPr>
            </w:pPr>
            <w:r w:rsidRPr="00043976">
              <w:rPr>
                <w:sz w:val="26"/>
                <w:szCs w:val="26"/>
                <w:lang w:val="lv-LV"/>
              </w:rPr>
              <w:t>Seminārs „Romu pārstāvju labāka pieeja darba tirgum” sadarbībā ar darba devējiem un sociālajiem partneriem</w:t>
            </w:r>
            <w:r w:rsidRPr="00043976" w:rsidR="00F373BB">
              <w:rPr>
                <w:sz w:val="26"/>
                <w:szCs w:val="26"/>
                <w:lang w:val="lv-LV"/>
              </w:rPr>
              <w:t>.</w:t>
            </w:r>
          </w:p>
        </w:tc>
        <w:tc>
          <w:tcPr>
            <w:tcW w:w="1701" w:type="dxa"/>
          </w:tcPr>
          <w:p w:rsidRPr="00043976" w:rsidR="00364D0A" w:rsidP="00B92F4F" w:rsidRDefault="00D10B89" w14:paraId="140A34E5" w14:textId="33ACC513">
            <w:pPr>
              <w:pStyle w:val="Paraststmeklis"/>
              <w:spacing w:before="0" w:beforeAutospacing="0" w:after="0" w:afterAutospacing="0"/>
              <w:jc w:val="both"/>
              <w:rPr>
                <w:sz w:val="26"/>
                <w:szCs w:val="26"/>
                <w:lang w:val="lv-LV"/>
              </w:rPr>
            </w:pPr>
            <w:r w:rsidRPr="00043976">
              <w:rPr>
                <w:sz w:val="26"/>
                <w:szCs w:val="26"/>
                <w:lang w:val="lv-LV"/>
              </w:rPr>
              <w:t>Projekts II</w:t>
            </w:r>
          </w:p>
        </w:tc>
        <w:tc>
          <w:tcPr>
            <w:tcW w:w="1417" w:type="dxa"/>
          </w:tcPr>
          <w:p w:rsidRPr="00043976" w:rsidR="00364D0A" w:rsidP="00B92F4F" w:rsidRDefault="00D10B89" w14:paraId="315B2985" w14:textId="696BD718">
            <w:pPr>
              <w:pStyle w:val="Paraststmeklis"/>
              <w:spacing w:before="0" w:beforeAutospacing="0" w:after="0" w:afterAutospacing="0"/>
              <w:jc w:val="both"/>
              <w:rPr>
                <w:sz w:val="26"/>
                <w:szCs w:val="26"/>
                <w:lang w:val="lv-LV"/>
              </w:rPr>
            </w:pPr>
            <w:r w:rsidRPr="00043976">
              <w:rPr>
                <w:sz w:val="26"/>
                <w:szCs w:val="26"/>
                <w:lang w:val="lv-LV"/>
              </w:rPr>
              <w:t>2018.</w:t>
            </w:r>
            <w:r w:rsidRPr="00043976" w:rsidR="003A63F9">
              <w:rPr>
                <w:sz w:val="26"/>
                <w:szCs w:val="26"/>
                <w:lang w:val="lv-LV"/>
              </w:rPr>
              <w:t>g.</w:t>
            </w:r>
          </w:p>
        </w:tc>
      </w:tr>
      <w:tr w:rsidRPr="00043976" w:rsidR="00043976" w:rsidTr="00043976" w14:paraId="561EA078" w14:textId="3748BA36">
        <w:tc>
          <w:tcPr>
            <w:tcW w:w="636" w:type="dxa"/>
          </w:tcPr>
          <w:p w:rsidRPr="00043976" w:rsidR="00364D0A" w:rsidP="00B92F4F" w:rsidRDefault="00A463B9" w14:paraId="32EEF4AD" w14:textId="34343094">
            <w:pPr>
              <w:pStyle w:val="Paraststmeklis"/>
              <w:spacing w:before="0" w:beforeAutospacing="0" w:after="0" w:afterAutospacing="0"/>
              <w:jc w:val="both"/>
              <w:rPr>
                <w:sz w:val="26"/>
                <w:szCs w:val="26"/>
                <w:lang w:val="lv-LV"/>
              </w:rPr>
            </w:pPr>
            <w:r w:rsidRPr="00043976">
              <w:rPr>
                <w:sz w:val="26"/>
                <w:szCs w:val="26"/>
                <w:lang w:val="lv-LV"/>
              </w:rPr>
              <w:t>5</w:t>
            </w:r>
            <w:r w:rsidRPr="00043976" w:rsidR="00D10B89">
              <w:rPr>
                <w:sz w:val="26"/>
                <w:szCs w:val="26"/>
                <w:lang w:val="lv-LV"/>
              </w:rPr>
              <w:t>.</w:t>
            </w:r>
          </w:p>
        </w:tc>
        <w:tc>
          <w:tcPr>
            <w:tcW w:w="5455" w:type="dxa"/>
          </w:tcPr>
          <w:p w:rsidRPr="00043976" w:rsidR="00F373BB" w:rsidP="00F373BB" w:rsidRDefault="00D10B89" w14:paraId="69E10CAF" w14:textId="173FA017">
            <w:pPr>
              <w:pStyle w:val="Paraststmeklis"/>
              <w:spacing w:before="0" w:beforeAutospacing="0" w:after="0" w:afterAutospacing="0"/>
              <w:jc w:val="both"/>
              <w:rPr>
                <w:sz w:val="26"/>
                <w:szCs w:val="26"/>
                <w:lang w:val="lv-LV"/>
              </w:rPr>
            </w:pPr>
            <w:r w:rsidRPr="00043976">
              <w:rPr>
                <w:sz w:val="26"/>
                <w:szCs w:val="26"/>
                <w:lang w:val="lv-LV"/>
              </w:rPr>
              <w:t>Atbalsta pasākumi romu mediatoriem, lai veicinātu labāku dialogu starp romu ģimenēm un pašvaldību iestādēm (skolām, sociālo dienestu, domes pārvaldi), kā arī Nodarbinātības valsts aģentūru, kas iekļauj mediatoru apmācības, mediatoru darba pakalpojumu nodrošināšanu, to darbības izvērtēšanu Latvijas pašvaldībās, kā arī labās prakses apmaiņas semināru</w:t>
            </w:r>
            <w:r w:rsidRPr="00043976" w:rsidR="00A8015D">
              <w:rPr>
                <w:sz w:val="26"/>
                <w:szCs w:val="26"/>
                <w:lang w:val="lv-LV"/>
              </w:rPr>
              <w:t>.</w:t>
            </w:r>
          </w:p>
          <w:p w:rsidRPr="00043976" w:rsidR="00F22AC0" w:rsidP="00F373BB" w:rsidRDefault="00F22AC0" w14:paraId="7EED5DBB" w14:textId="77777777">
            <w:pPr>
              <w:pStyle w:val="Paraststmeklis"/>
              <w:spacing w:before="0" w:beforeAutospacing="0" w:after="0" w:afterAutospacing="0"/>
              <w:jc w:val="both"/>
              <w:rPr>
                <w:sz w:val="26"/>
                <w:szCs w:val="26"/>
                <w:lang w:val="lv-LV"/>
              </w:rPr>
            </w:pPr>
          </w:p>
          <w:p w:rsidRPr="00043976" w:rsidR="00A8015D" w:rsidP="00B92F4F" w:rsidRDefault="00A8015D" w14:paraId="17B720F6" w14:textId="3721C972">
            <w:pPr>
              <w:pStyle w:val="Paraststmeklis"/>
              <w:spacing w:before="0" w:beforeAutospacing="0" w:after="0" w:afterAutospacing="0"/>
              <w:jc w:val="both"/>
              <w:rPr>
                <w:sz w:val="26"/>
                <w:szCs w:val="26"/>
                <w:lang w:val="lv-LV"/>
              </w:rPr>
            </w:pPr>
            <w:r w:rsidRPr="00043976">
              <w:rPr>
                <w:sz w:val="26"/>
                <w:szCs w:val="26"/>
                <w:lang w:val="lv-LV"/>
              </w:rPr>
              <w:t>S</w:t>
            </w:r>
            <w:r w:rsidRPr="00043976" w:rsidR="00D10B89">
              <w:rPr>
                <w:sz w:val="26"/>
                <w:szCs w:val="26"/>
                <w:lang w:val="lv-LV"/>
              </w:rPr>
              <w:t>niegti romu mediatoru pakalpojumi</w:t>
            </w:r>
            <w:r w:rsidRPr="00043976">
              <w:rPr>
                <w:sz w:val="26"/>
                <w:szCs w:val="26"/>
                <w:lang w:val="lv-LV"/>
              </w:rPr>
              <w:t>:</w:t>
            </w:r>
          </w:p>
          <w:p w:rsidRPr="00043976" w:rsidR="00A0175F" w:rsidP="00B92F4F" w:rsidRDefault="00A8015D" w14:paraId="2751FA90" w14:textId="708EA674">
            <w:pPr>
              <w:pStyle w:val="Paraststmeklis"/>
              <w:spacing w:before="0" w:beforeAutospacing="0" w:after="0" w:afterAutospacing="0"/>
              <w:jc w:val="both"/>
              <w:rPr>
                <w:sz w:val="26"/>
                <w:szCs w:val="26"/>
                <w:lang w:val="lv-LV"/>
              </w:rPr>
            </w:pPr>
            <w:r w:rsidRPr="00043976">
              <w:rPr>
                <w:sz w:val="26"/>
                <w:szCs w:val="26"/>
                <w:lang w:val="lv-LV"/>
              </w:rPr>
              <w:t xml:space="preserve">- Dobelē, </w:t>
            </w:r>
            <w:r w:rsidRPr="00043976" w:rsidR="00D10B89">
              <w:rPr>
                <w:sz w:val="26"/>
                <w:szCs w:val="26"/>
                <w:lang w:val="lv-LV"/>
              </w:rPr>
              <w:t>Jelgavā, Rīgā, Valmierā un Ventspilī</w:t>
            </w:r>
            <w:r w:rsidRPr="00043976">
              <w:rPr>
                <w:sz w:val="26"/>
                <w:szCs w:val="26"/>
                <w:lang w:val="lv-LV"/>
              </w:rPr>
              <w:t>;</w:t>
            </w:r>
            <w:r w:rsidRPr="00043976" w:rsidR="00D10B89">
              <w:rPr>
                <w:sz w:val="26"/>
                <w:szCs w:val="26"/>
                <w:lang w:val="lv-LV"/>
              </w:rPr>
              <w:t xml:space="preserve"> atbalstītas 134 romu ģimenes;</w:t>
            </w:r>
          </w:p>
          <w:p w:rsidRPr="00043976" w:rsidR="00A8015D" w:rsidP="00B92F4F" w:rsidRDefault="00A8015D" w14:paraId="3915C7B3" w14:textId="77777777">
            <w:pPr>
              <w:pStyle w:val="Paraststmeklis"/>
              <w:spacing w:before="0" w:beforeAutospacing="0" w:after="0" w:afterAutospacing="0"/>
              <w:jc w:val="both"/>
              <w:rPr>
                <w:sz w:val="26"/>
                <w:szCs w:val="26"/>
                <w:lang w:val="lv-LV"/>
              </w:rPr>
            </w:pPr>
          </w:p>
          <w:p w:rsidRPr="00043976" w:rsidR="00A0175F" w:rsidP="00B92F4F" w:rsidRDefault="00A0175F" w14:paraId="7AFD3E1A" w14:textId="4869D2C1">
            <w:pPr>
              <w:pStyle w:val="Paraststmeklis"/>
              <w:spacing w:before="0" w:beforeAutospacing="0" w:after="0" w:afterAutospacing="0"/>
              <w:jc w:val="both"/>
              <w:rPr>
                <w:sz w:val="26"/>
                <w:szCs w:val="26"/>
                <w:lang w:val="lv-LV"/>
              </w:rPr>
            </w:pPr>
            <w:r w:rsidRPr="00043976">
              <w:rPr>
                <w:sz w:val="26"/>
                <w:szCs w:val="26"/>
                <w:lang w:val="lv-LV"/>
              </w:rPr>
              <w:t xml:space="preserve">- </w:t>
            </w:r>
            <w:r w:rsidRPr="00043976" w:rsidR="00D10B89">
              <w:rPr>
                <w:sz w:val="26"/>
                <w:szCs w:val="26"/>
                <w:lang w:val="lv-LV"/>
              </w:rPr>
              <w:t>Jelgavā, Rīgā, Valmierā un Ventspilī</w:t>
            </w:r>
            <w:r w:rsidRPr="00043976" w:rsidR="00A8015D">
              <w:rPr>
                <w:sz w:val="26"/>
                <w:szCs w:val="26"/>
                <w:lang w:val="lv-LV"/>
              </w:rPr>
              <w:t xml:space="preserve">; </w:t>
            </w:r>
            <w:r w:rsidRPr="00043976" w:rsidR="00D10B89">
              <w:rPr>
                <w:sz w:val="26"/>
                <w:szCs w:val="26"/>
                <w:lang w:val="lv-LV"/>
              </w:rPr>
              <w:t>atbalstītas 125 romu ģimenes;</w:t>
            </w:r>
          </w:p>
          <w:p w:rsidRPr="00043976" w:rsidR="00A8015D" w:rsidP="00B92F4F" w:rsidRDefault="00A8015D" w14:paraId="3CD2FDEC" w14:textId="77777777">
            <w:pPr>
              <w:pStyle w:val="Paraststmeklis"/>
              <w:spacing w:before="0" w:beforeAutospacing="0" w:after="0" w:afterAutospacing="0"/>
              <w:jc w:val="both"/>
              <w:rPr>
                <w:sz w:val="26"/>
                <w:szCs w:val="26"/>
                <w:lang w:val="lv-LV"/>
              </w:rPr>
            </w:pPr>
          </w:p>
          <w:p w:rsidRPr="00043976" w:rsidR="00D10B89" w:rsidP="00B92F4F" w:rsidRDefault="00A0175F" w14:paraId="142D6DD6" w14:textId="3845EF13">
            <w:pPr>
              <w:pStyle w:val="Paraststmeklis"/>
              <w:spacing w:before="0" w:beforeAutospacing="0" w:after="0" w:afterAutospacing="0"/>
              <w:jc w:val="both"/>
              <w:rPr>
                <w:sz w:val="26"/>
                <w:szCs w:val="26"/>
                <w:lang w:val="lv-LV"/>
              </w:rPr>
            </w:pPr>
            <w:r w:rsidRPr="00043976">
              <w:rPr>
                <w:sz w:val="26"/>
                <w:szCs w:val="26"/>
                <w:lang w:val="lv-LV"/>
              </w:rPr>
              <w:t xml:space="preserve">- </w:t>
            </w:r>
            <w:r w:rsidRPr="00043976" w:rsidR="00D10B89">
              <w:rPr>
                <w:sz w:val="26"/>
                <w:szCs w:val="26"/>
                <w:lang w:val="lv-LV"/>
              </w:rPr>
              <w:t>Jelgavā, Rīgā, Valmierā</w:t>
            </w:r>
            <w:r w:rsidRPr="00043976" w:rsidR="00FF7416">
              <w:rPr>
                <w:sz w:val="26"/>
                <w:szCs w:val="26"/>
                <w:lang w:val="lv-LV"/>
              </w:rPr>
              <w:t xml:space="preserve">, </w:t>
            </w:r>
            <w:r w:rsidRPr="00043976" w:rsidR="00D10B89">
              <w:rPr>
                <w:sz w:val="26"/>
                <w:szCs w:val="26"/>
                <w:lang w:val="lv-LV"/>
              </w:rPr>
              <w:t>Ventspilī</w:t>
            </w:r>
            <w:r w:rsidRPr="00043976" w:rsidR="00FF7416">
              <w:rPr>
                <w:sz w:val="26"/>
                <w:szCs w:val="26"/>
                <w:lang w:val="lv-LV"/>
              </w:rPr>
              <w:t xml:space="preserve"> un Viļakā</w:t>
            </w:r>
            <w:r w:rsidRPr="00043976" w:rsidR="00A8015D">
              <w:rPr>
                <w:sz w:val="26"/>
                <w:szCs w:val="26"/>
                <w:lang w:val="lv-LV"/>
              </w:rPr>
              <w:t xml:space="preserve">; </w:t>
            </w:r>
            <w:r w:rsidRPr="00043976" w:rsidR="00D10B89">
              <w:rPr>
                <w:sz w:val="26"/>
                <w:szCs w:val="26"/>
                <w:lang w:val="lv-LV"/>
              </w:rPr>
              <w:t>atbalstītas 1</w:t>
            </w:r>
            <w:r w:rsidRPr="00043976" w:rsidR="00FF7416">
              <w:rPr>
                <w:sz w:val="26"/>
                <w:szCs w:val="26"/>
                <w:lang w:val="lv-LV"/>
              </w:rPr>
              <w:t>49</w:t>
            </w:r>
            <w:r w:rsidRPr="00043976" w:rsidR="00D10B89">
              <w:rPr>
                <w:sz w:val="26"/>
                <w:szCs w:val="26"/>
                <w:lang w:val="lv-LV"/>
              </w:rPr>
              <w:t xml:space="preserve"> romu ģimenes</w:t>
            </w:r>
            <w:r w:rsidRPr="00043976" w:rsidR="00FF7416">
              <w:rPr>
                <w:sz w:val="26"/>
                <w:szCs w:val="26"/>
                <w:lang w:val="lv-LV"/>
              </w:rPr>
              <w:t>.</w:t>
            </w:r>
          </w:p>
        </w:tc>
        <w:tc>
          <w:tcPr>
            <w:tcW w:w="1701" w:type="dxa"/>
          </w:tcPr>
          <w:p w:rsidRPr="00043976" w:rsidR="00364D0A" w:rsidP="00B92F4F" w:rsidRDefault="00364D0A" w14:paraId="5ABF610E" w14:textId="77777777">
            <w:pPr>
              <w:pStyle w:val="Paraststmeklis"/>
              <w:spacing w:before="0" w:beforeAutospacing="0" w:after="0" w:afterAutospacing="0"/>
              <w:jc w:val="both"/>
              <w:rPr>
                <w:sz w:val="26"/>
                <w:szCs w:val="26"/>
                <w:lang w:val="lv-LV"/>
              </w:rPr>
            </w:pPr>
          </w:p>
          <w:p w:rsidRPr="00043976" w:rsidR="00D10B89" w:rsidP="00B92F4F" w:rsidRDefault="00D10B89" w14:paraId="14784599" w14:textId="77777777">
            <w:pPr>
              <w:pStyle w:val="Paraststmeklis"/>
              <w:spacing w:before="0" w:beforeAutospacing="0" w:after="0" w:afterAutospacing="0"/>
              <w:jc w:val="both"/>
              <w:rPr>
                <w:sz w:val="26"/>
                <w:szCs w:val="26"/>
                <w:lang w:val="lv-LV"/>
              </w:rPr>
            </w:pPr>
          </w:p>
          <w:p w:rsidRPr="00043976" w:rsidR="00D10B89" w:rsidP="00B92F4F" w:rsidRDefault="00D10B89" w14:paraId="17F84A20" w14:textId="77777777">
            <w:pPr>
              <w:pStyle w:val="Paraststmeklis"/>
              <w:spacing w:before="0" w:beforeAutospacing="0" w:after="0" w:afterAutospacing="0"/>
              <w:jc w:val="both"/>
              <w:rPr>
                <w:sz w:val="26"/>
                <w:szCs w:val="26"/>
                <w:lang w:val="lv-LV"/>
              </w:rPr>
            </w:pPr>
          </w:p>
          <w:p w:rsidRPr="00043976" w:rsidR="00D10B89" w:rsidP="00B92F4F" w:rsidRDefault="00D10B89" w14:paraId="626F165F" w14:textId="77777777">
            <w:pPr>
              <w:pStyle w:val="Paraststmeklis"/>
              <w:spacing w:before="0" w:beforeAutospacing="0" w:after="0" w:afterAutospacing="0"/>
              <w:jc w:val="both"/>
              <w:rPr>
                <w:sz w:val="26"/>
                <w:szCs w:val="26"/>
                <w:lang w:val="lv-LV"/>
              </w:rPr>
            </w:pPr>
          </w:p>
          <w:p w:rsidRPr="00043976" w:rsidR="00D10B89" w:rsidP="00B92F4F" w:rsidRDefault="00D10B89" w14:paraId="31497FBF" w14:textId="77777777">
            <w:pPr>
              <w:pStyle w:val="Paraststmeklis"/>
              <w:spacing w:before="0" w:beforeAutospacing="0" w:after="0" w:afterAutospacing="0"/>
              <w:jc w:val="both"/>
              <w:rPr>
                <w:sz w:val="26"/>
                <w:szCs w:val="26"/>
                <w:lang w:val="lv-LV"/>
              </w:rPr>
            </w:pPr>
          </w:p>
          <w:p w:rsidRPr="00043976" w:rsidR="00D10B89" w:rsidP="00B92F4F" w:rsidRDefault="00D10B89" w14:paraId="54D10E8E" w14:textId="77777777">
            <w:pPr>
              <w:pStyle w:val="Paraststmeklis"/>
              <w:spacing w:before="0" w:beforeAutospacing="0" w:after="0" w:afterAutospacing="0"/>
              <w:jc w:val="both"/>
              <w:rPr>
                <w:sz w:val="26"/>
                <w:szCs w:val="26"/>
                <w:lang w:val="lv-LV"/>
              </w:rPr>
            </w:pPr>
          </w:p>
          <w:p w:rsidRPr="00043976" w:rsidR="00D10B89" w:rsidP="00B92F4F" w:rsidRDefault="00D10B89" w14:paraId="44EFC360" w14:textId="7331C4CB">
            <w:pPr>
              <w:pStyle w:val="Paraststmeklis"/>
              <w:spacing w:before="0" w:beforeAutospacing="0" w:after="0" w:afterAutospacing="0"/>
              <w:jc w:val="both"/>
              <w:rPr>
                <w:sz w:val="26"/>
                <w:szCs w:val="26"/>
                <w:lang w:val="lv-LV"/>
              </w:rPr>
            </w:pPr>
          </w:p>
          <w:p w:rsidRPr="00043976" w:rsidR="00F22AC0" w:rsidP="00B92F4F" w:rsidRDefault="00F22AC0" w14:paraId="5757954F" w14:textId="5607D163">
            <w:pPr>
              <w:pStyle w:val="Paraststmeklis"/>
              <w:spacing w:before="0" w:beforeAutospacing="0" w:after="0" w:afterAutospacing="0"/>
              <w:jc w:val="both"/>
              <w:rPr>
                <w:sz w:val="26"/>
                <w:szCs w:val="26"/>
                <w:lang w:val="lv-LV"/>
              </w:rPr>
            </w:pPr>
          </w:p>
          <w:p w:rsidRPr="00043976" w:rsidR="00F22AC0" w:rsidP="00B92F4F" w:rsidRDefault="00F22AC0" w14:paraId="04F8AD11" w14:textId="53142071">
            <w:pPr>
              <w:pStyle w:val="Paraststmeklis"/>
              <w:spacing w:before="0" w:beforeAutospacing="0" w:after="0" w:afterAutospacing="0"/>
              <w:jc w:val="both"/>
              <w:rPr>
                <w:sz w:val="26"/>
                <w:szCs w:val="26"/>
                <w:lang w:val="lv-LV"/>
              </w:rPr>
            </w:pPr>
          </w:p>
          <w:p w:rsidRPr="00043976" w:rsidR="004A24D9" w:rsidP="00B92F4F" w:rsidRDefault="004A24D9" w14:paraId="7F3DE76E" w14:textId="77777777">
            <w:pPr>
              <w:pStyle w:val="Paraststmeklis"/>
              <w:spacing w:before="0" w:beforeAutospacing="0" w:after="0" w:afterAutospacing="0"/>
              <w:jc w:val="both"/>
              <w:rPr>
                <w:sz w:val="26"/>
                <w:szCs w:val="26"/>
                <w:lang w:val="lv-LV"/>
              </w:rPr>
            </w:pPr>
          </w:p>
          <w:p w:rsidRPr="00043976" w:rsidR="00D10B89" w:rsidP="00B92F4F" w:rsidRDefault="00D10B89" w14:paraId="6A747096" w14:textId="5448930B">
            <w:pPr>
              <w:pStyle w:val="Paraststmeklis"/>
              <w:spacing w:before="0" w:beforeAutospacing="0" w:after="0" w:afterAutospacing="0"/>
              <w:jc w:val="both"/>
              <w:rPr>
                <w:sz w:val="26"/>
                <w:szCs w:val="26"/>
                <w:lang w:val="lv-LV"/>
              </w:rPr>
            </w:pPr>
            <w:r w:rsidRPr="00043976">
              <w:rPr>
                <w:sz w:val="26"/>
                <w:szCs w:val="26"/>
                <w:lang w:val="lv-LV"/>
              </w:rPr>
              <w:t>Projekts II</w:t>
            </w:r>
          </w:p>
          <w:p w:rsidRPr="00043976" w:rsidR="00056593" w:rsidP="00B92F4F" w:rsidRDefault="00056593" w14:paraId="7A93DD95" w14:textId="6DF17DF2">
            <w:pPr>
              <w:pStyle w:val="Paraststmeklis"/>
              <w:spacing w:before="0" w:beforeAutospacing="0" w:after="0" w:afterAutospacing="0"/>
              <w:jc w:val="both"/>
              <w:rPr>
                <w:sz w:val="26"/>
                <w:szCs w:val="26"/>
                <w:lang w:val="lv-LV"/>
              </w:rPr>
            </w:pPr>
          </w:p>
          <w:p w:rsidRPr="00043976" w:rsidR="00A8015D" w:rsidP="00B92F4F" w:rsidRDefault="00A8015D" w14:paraId="6479A925" w14:textId="77777777">
            <w:pPr>
              <w:pStyle w:val="Paraststmeklis"/>
              <w:spacing w:before="0" w:beforeAutospacing="0" w:after="0" w:afterAutospacing="0"/>
              <w:jc w:val="both"/>
              <w:rPr>
                <w:sz w:val="26"/>
                <w:szCs w:val="26"/>
                <w:lang w:val="lv-LV"/>
              </w:rPr>
            </w:pPr>
          </w:p>
          <w:p w:rsidRPr="00043976" w:rsidR="00D10B89" w:rsidP="00B92F4F" w:rsidRDefault="00D10B89" w14:paraId="2539DA2C" w14:textId="77777777">
            <w:pPr>
              <w:pStyle w:val="Paraststmeklis"/>
              <w:spacing w:before="0" w:beforeAutospacing="0" w:after="0" w:afterAutospacing="0"/>
              <w:jc w:val="both"/>
              <w:rPr>
                <w:sz w:val="26"/>
                <w:szCs w:val="26"/>
                <w:lang w:val="lv-LV"/>
              </w:rPr>
            </w:pPr>
            <w:r w:rsidRPr="00043976">
              <w:rPr>
                <w:sz w:val="26"/>
                <w:szCs w:val="26"/>
                <w:lang w:val="lv-LV"/>
              </w:rPr>
              <w:t>Projekts III</w:t>
            </w:r>
          </w:p>
          <w:p w:rsidRPr="00043976" w:rsidR="00FF7416" w:rsidP="00B92F4F" w:rsidRDefault="00FF7416" w14:paraId="65BD7CBC" w14:textId="77777777">
            <w:pPr>
              <w:pStyle w:val="Paraststmeklis"/>
              <w:spacing w:before="0" w:beforeAutospacing="0" w:after="0" w:afterAutospacing="0"/>
              <w:jc w:val="both"/>
              <w:rPr>
                <w:sz w:val="26"/>
                <w:szCs w:val="26"/>
                <w:lang w:val="lv-LV"/>
              </w:rPr>
            </w:pPr>
          </w:p>
          <w:p w:rsidRPr="00043976" w:rsidR="00056593" w:rsidP="00B92F4F" w:rsidRDefault="00056593" w14:paraId="7EAEAE62" w14:textId="77777777">
            <w:pPr>
              <w:pStyle w:val="Paraststmeklis"/>
              <w:spacing w:before="0" w:beforeAutospacing="0" w:after="0" w:afterAutospacing="0"/>
              <w:jc w:val="both"/>
              <w:rPr>
                <w:sz w:val="26"/>
                <w:szCs w:val="26"/>
                <w:lang w:val="lv-LV"/>
              </w:rPr>
            </w:pPr>
          </w:p>
          <w:p w:rsidRPr="00043976" w:rsidR="00FF7416" w:rsidP="00B92F4F" w:rsidRDefault="00FF7416" w14:paraId="2DDB6E2E" w14:textId="7492BA5B">
            <w:pPr>
              <w:pStyle w:val="Paraststmeklis"/>
              <w:spacing w:before="0" w:beforeAutospacing="0" w:after="0" w:afterAutospacing="0"/>
              <w:jc w:val="both"/>
              <w:rPr>
                <w:sz w:val="26"/>
                <w:szCs w:val="26"/>
                <w:lang w:val="lv-LV"/>
              </w:rPr>
            </w:pPr>
            <w:r w:rsidRPr="00043976">
              <w:rPr>
                <w:sz w:val="26"/>
                <w:szCs w:val="26"/>
                <w:lang w:val="lv-LV"/>
              </w:rPr>
              <w:t>Projekts IV</w:t>
            </w:r>
          </w:p>
        </w:tc>
        <w:tc>
          <w:tcPr>
            <w:tcW w:w="1417" w:type="dxa"/>
          </w:tcPr>
          <w:p w:rsidRPr="00043976" w:rsidR="00364D0A" w:rsidP="00B92F4F" w:rsidRDefault="00364D0A" w14:paraId="560E3B31" w14:textId="77777777">
            <w:pPr>
              <w:pStyle w:val="Paraststmeklis"/>
              <w:spacing w:before="0" w:beforeAutospacing="0" w:after="0" w:afterAutospacing="0"/>
              <w:jc w:val="both"/>
              <w:rPr>
                <w:sz w:val="26"/>
                <w:szCs w:val="26"/>
                <w:lang w:val="lv-LV"/>
              </w:rPr>
            </w:pPr>
          </w:p>
          <w:p w:rsidRPr="00043976" w:rsidR="00D10B89" w:rsidP="00B92F4F" w:rsidRDefault="00D10B89" w14:paraId="08DB60FC" w14:textId="77777777">
            <w:pPr>
              <w:pStyle w:val="Paraststmeklis"/>
              <w:spacing w:before="0" w:beforeAutospacing="0" w:after="0" w:afterAutospacing="0"/>
              <w:jc w:val="both"/>
              <w:rPr>
                <w:sz w:val="26"/>
                <w:szCs w:val="26"/>
                <w:lang w:val="lv-LV"/>
              </w:rPr>
            </w:pPr>
          </w:p>
          <w:p w:rsidRPr="00043976" w:rsidR="00D10B89" w:rsidP="00B92F4F" w:rsidRDefault="00D10B89" w14:paraId="06BAB55E" w14:textId="77777777">
            <w:pPr>
              <w:pStyle w:val="Paraststmeklis"/>
              <w:spacing w:before="0" w:beforeAutospacing="0" w:after="0" w:afterAutospacing="0"/>
              <w:jc w:val="both"/>
              <w:rPr>
                <w:sz w:val="26"/>
                <w:szCs w:val="26"/>
                <w:lang w:val="lv-LV"/>
              </w:rPr>
            </w:pPr>
          </w:p>
          <w:p w:rsidRPr="00043976" w:rsidR="00D10B89" w:rsidP="00B92F4F" w:rsidRDefault="00D10B89" w14:paraId="1BC90CF3" w14:textId="77777777">
            <w:pPr>
              <w:pStyle w:val="Paraststmeklis"/>
              <w:spacing w:before="0" w:beforeAutospacing="0" w:after="0" w:afterAutospacing="0"/>
              <w:jc w:val="both"/>
              <w:rPr>
                <w:sz w:val="26"/>
                <w:szCs w:val="26"/>
                <w:lang w:val="lv-LV"/>
              </w:rPr>
            </w:pPr>
          </w:p>
          <w:p w:rsidRPr="00043976" w:rsidR="00D10B89" w:rsidP="00B92F4F" w:rsidRDefault="00D10B89" w14:paraId="7D108439" w14:textId="77777777">
            <w:pPr>
              <w:pStyle w:val="Paraststmeklis"/>
              <w:spacing w:before="0" w:beforeAutospacing="0" w:after="0" w:afterAutospacing="0"/>
              <w:jc w:val="both"/>
              <w:rPr>
                <w:sz w:val="26"/>
                <w:szCs w:val="26"/>
                <w:lang w:val="lv-LV"/>
              </w:rPr>
            </w:pPr>
          </w:p>
          <w:p w:rsidRPr="00043976" w:rsidR="00D10B89" w:rsidP="00B92F4F" w:rsidRDefault="00D10B89" w14:paraId="05BC2D72" w14:textId="77777777">
            <w:pPr>
              <w:pStyle w:val="Paraststmeklis"/>
              <w:spacing w:before="0" w:beforeAutospacing="0" w:after="0" w:afterAutospacing="0"/>
              <w:jc w:val="both"/>
              <w:rPr>
                <w:sz w:val="26"/>
                <w:szCs w:val="26"/>
                <w:lang w:val="lv-LV"/>
              </w:rPr>
            </w:pPr>
          </w:p>
          <w:p w:rsidRPr="00043976" w:rsidR="00D10B89" w:rsidP="00B92F4F" w:rsidRDefault="00D10B89" w14:paraId="6055C8C2" w14:textId="77777777">
            <w:pPr>
              <w:pStyle w:val="Paraststmeklis"/>
              <w:spacing w:before="0" w:beforeAutospacing="0" w:after="0" w:afterAutospacing="0"/>
              <w:jc w:val="both"/>
              <w:rPr>
                <w:sz w:val="26"/>
                <w:szCs w:val="26"/>
                <w:lang w:val="lv-LV"/>
              </w:rPr>
            </w:pPr>
          </w:p>
          <w:p w:rsidRPr="00043976" w:rsidR="00D10B89" w:rsidP="00B92F4F" w:rsidRDefault="00D10B89" w14:paraId="3C3BEE20" w14:textId="77777777">
            <w:pPr>
              <w:pStyle w:val="Paraststmeklis"/>
              <w:spacing w:before="0" w:beforeAutospacing="0" w:after="0" w:afterAutospacing="0"/>
              <w:jc w:val="both"/>
              <w:rPr>
                <w:sz w:val="26"/>
                <w:szCs w:val="26"/>
                <w:lang w:val="lv-LV"/>
              </w:rPr>
            </w:pPr>
          </w:p>
          <w:p w:rsidRPr="00043976" w:rsidR="004A24D9" w:rsidP="00D10B89" w:rsidRDefault="004A24D9" w14:paraId="4AB8182C" w14:textId="5B03379F">
            <w:pPr>
              <w:pStyle w:val="Paraststmeklis"/>
              <w:spacing w:before="0" w:beforeAutospacing="0" w:after="0" w:afterAutospacing="0"/>
              <w:jc w:val="both"/>
              <w:rPr>
                <w:sz w:val="26"/>
                <w:szCs w:val="26"/>
                <w:lang w:val="lv-LV"/>
              </w:rPr>
            </w:pPr>
          </w:p>
          <w:p w:rsidRPr="00043976" w:rsidR="00F22AC0" w:rsidP="00D10B89" w:rsidRDefault="00F22AC0" w14:paraId="1B1E99E2" w14:textId="77777777">
            <w:pPr>
              <w:pStyle w:val="Paraststmeklis"/>
              <w:spacing w:before="0" w:beforeAutospacing="0" w:after="0" w:afterAutospacing="0"/>
              <w:jc w:val="both"/>
              <w:rPr>
                <w:sz w:val="26"/>
                <w:szCs w:val="26"/>
                <w:lang w:val="lv-LV"/>
              </w:rPr>
            </w:pPr>
          </w:p>
          <w:p w:rsidRPr="00043976" w:rsidR="00D10B89" w:rsidP="00D10B89" w:rsidRDefault="00D10B89" w14:paraId="622B0549" w14:textId="75B403E9">
            <w:pPr>
              <w:pStyle w:val="Paraststmeklis"/>
              <w:spacing w:before="0" w:beforeAutospacing="0" w:after="0" w:afterAutospacing="0"/>
              <w:jc w:val="both"/>
              <w:rPr>
                <w:sz w:val="26"/>
                <w:szCs w:val="26"/>
                <w:lang w:val="lv-LV"/>
              </w:rPr>
            </w:pPr>
            <w:r w:rsidRPr="00043976">
              <w:rPr>
                <w:sz w:val="26"/>
                <w:szCs w:val="26"/>
                <w:lang w:val="lv-LV"/>
              </w:rPr>
              <w:t>2017.</w:t>
            </w:r>
            <w:r w:rsidRPr="00043976" w:rsidR="003A63F9">
              <w:rPr>
                <w:sz w:val="26"/>
                <w:szCs w:val="26"/>
                <w:lang w:val="lv-LV"/>
              </w:rPr>
              <w:t>g.</w:t>
            </w:r>
            <w:r w:rsidRPr="00043976">
              <w:rPr>
                <w:sz w:val="26"/>
                <w:szCs w:val="26"/>
                <w:lang w:val="lv-LV"/>
              </w:rPr>
              <w:t>/</w:t>
            </w:r>
          </w:p>
          <w:p w:rsidRPr="00043976" w:rsidR="00D10B89" w:rsidP="00D10B89" w:rsidRDefault="00D10B89" w14:paraId="52201022" w14:textId="429079F3">
            <w:pPr>
              <w:pStyle w:val="Paraststmeklis"/>
              <w:spacing w:before="0" w:beforeAutospacing="0" w:after="0" w:afterAutospacing="0"/>
              <w:jc w:val="both"/>
              <w:rPr>
                <w:sz w:val="26"/>
                <w:szCs w:val="26"/>
                <w:lang w:val="lv-LV"/>
              </w:rPr>
            </w:pPr>
            <w:r w:rsidRPr="00043976">
              <w:rPr>
                <w:sz w:val="26"/>
                <w:szCs w:val="26"/>
                <w:lang w:val="lv-LV"/>
              </w:rPr>
              <w:t>2018.</w:t>
            </w:r>
            <w:r w:rsidRPr="00043976" w:rsidR="003A63F9">
              <w:rPr>
                <w:sz w:val="26"/>
                <w:szCs w:val="26"/>
                <w:lang w:val="lv-LV"/>
              </w:rPr>
              <w:t>g.</w:t>
            </w:r>
          </w:p>
          <w:p w:rsidRPr="00043976" w:rsidR="00A8015D" w:rsidP="00D10B89" w:rsidRDefault="00A8015D" w14:paraId="790072F6" w14:textId="77777777">
            <w:pPr>
              <w:pStyle w:val="Paraststmeklis"/>
              <w:spacing w:before="0" w:beforeAutospacing="0" w:after="0" w:afterAutospacing="0"/>
              <w:jc w:val="both"/>
              <w:rPr>
                <w:sz w:val="26"/>
                <w:szCs w:val="26"/>
                <w:lang w:val="lv-LV"/>
              </w:rPr>
            </w:pPr>
          </w:p>
          <w:p w:rsidRPr="00043976" w:rsidR="00D10B89" w:rsidP="00D10B89" w:rsidRDefault="00D10B89" w14:paraId="6316C61D" w14:textId="656355E5">
            <w:pPr>
              <w:pStyle w:val="Paraststmeklis"/>
              <w:spacing w:before="0" w:beforeAutospacing="0" w:after="0" w:afterAutospacing="0"/>
              <w:jc w:val="both"/>
              <w:rPr>
                <w:sz w:val="26"/>
                <w:szCs w:val="26"/>
                <w:lang w:val="lv-LV"/>
              </w:rPr>
            </w:pPr>
            <w:r w:rsidRPr="00043976">
              <w:rPr>
                <w:sz w:val="26"/>
                <w:szCs w:val="26"/>
                <w:lang w:val="lv-LV"/>
              </w:rPr>
              <w:t>201</w:t>
            </w:r>
            <w:r w:rsidRPr="00043976" w:rsidR="00FF7416">
              <w:rPr>
                <w:sz w:val="26"/>
                <w:szCs w:val="26"/>
                <w:lang w:val="lv-LV"/>
              </w:rPr>
              <w:t>8</w:t>
            </w:r>
            <w:r w:rsidRPr="00043976">
              <w:rPr>
                <w:sz w:val="26"/>
                <w:szCs w:val="26"/>
                <w:lang w:val="lv-LV"/>
              </w:rPr>
              <w:t>.</w:t>
            </w:r>
            <w:r w:rsidRPr="00043976" w:rsidR="003A63F9">
              <w:rPr>
                <w:sz w:val="26"/>
                <w:szCs w:val="26"/>
                <w:lang w:val="lv-LV"/>
              </w:rPr>
              <w:t>g.</w:t>
            </w:r>
            <w:r w:rsidRPr="00043976">
              <w:rPr>
                <w:sz w:val="26"/>
                <w:szCs w:val="26"/>
                <w:lang w:val="lv-LV"/>
              </w:rPr>
              <w:t>/</w:t>
            </w:r>
          </w:p>
          <w:p w:rsidRPr="00043976" w:rsidR="00FF7416" w:rsidP="00D10B89" w:rsidRDefault="00D10B89" w14:paraId="4C50F2DC" w14:textId="45ABF05C">
            <w:pPr>
              <w:pStyle w:val="Paraststmeklis"/>
              <w:spacing w:before="0" w:beforeAutospacing="0" w:after="0" w:afterAutospacing="0"/>
              <w:jc w:val="both"/>
              <w:rPr>
                <w:sz w:val="26"/>
                <w:szCs w:val="26"/>
                <w:lang w:val="lv-LV"/>
              </w:rPr>
            </w:pPr>
            <w:r w:rsidRPr="00043976">
              <w:rPr>
                <w:sz w:val="26"/>
                <w:szCs w:val="26"/>
                <w:lang w:val="lv-LV"/>
              </w:rPr>
              <w:t>20</w:t>
            </w:r>
            <w:r w:rsidRPr="00043976" w:rsidR="00FF7416">
              <w:rPr>
                <w:sz w:val="26"/>
                <w:szCs w:val="26"/>
                <w:lang w:val="lv-LV"/>
              </w:rPr>
              <w:t>19</w:t>
            </w:r>
            <w:r w:rsidRPr="00043976">
              <w:rPr>
                <w:sz w:val="26"/>
                <w:szCs w:val="26"/>
                <w:lang w:val="lv-LV"/>
              </w:rPr>
              <w:t>.</w:t>
            </w:r>
            <w:r w:rsidRPr="00043976" w:rsidR="003A63F9">
              <w:rPr>
                <w:sz w:val="26"/>
                <w:szCs w:val="26"/>
                <w:lang w:val="lv-LV"/>
              </w:rPr>
              <w:t>g.</w:t>
            </w:r>
          </w:p>
          <w:p w:rsidRPr="00043976" w:rsidR="0009192D" w:rsidP="00D10B89" w:rsidRDefault="0009192D" w14:paraId="680119C4" w14:textId="77777777">
            <w:pPr>
              <w:pStyle w:val="Paraststmeklis"/>
              <w:spacing w:before="0" w:beforeAutospacing="0" w:after="0" w:afterAutospacing="0"/>
              <w:jc w:val="both"/>
              <w:rPr>
                <w:sz w:val="26"/>
                <w:szCs w:val="26"/>
                <w:lang w:val="lv-LV"/>
              </w:rPr>
            </w:pPr>
          </w:p>
          <w:p w:rsidRPr="00043976" w:rsidR="00FF7416" w:rsidP="00FF7416" w:rsidRDefault="00FF7416" w14:paraId="5881C92C" w14:textId="42CBD471">
            <w:pPr>
              <w:pStyle w:val="Paraststmeklis"/>
              <w:spacing w:before="0" w:beforeAutospacing="0" w:after="0" w:afterAutospacing="0"/>
              <w:jc w:val="both"/>
              <w:rPr>
                <w:sz w:val="26"/>
                <w:szCs w:val="26"/>
                <w:lang w:val="lv-LV"/>
              </w:rPr>
            </w:pPr>
            <w:r w:rsidRPr="00043976">
              <w:rPr>
                <w:sz w:val="26"/>
                <w:szCs w:val="26"/>
                <w:lang w:val="lv-LV"/>
              </w:rPr>
              <w:t>2019.</w:t>
            </w:r>
            <w:r w:rsidRPr="00043976" w:rsidR="003A63F9">
              <w:rPr>
                <w:sz w:val="26"/>
                <w:szCs w:val="26"/>
                <w:lang w:val="lv-LV"/>
              </w:rPr>
              <w:t>g.</w:t>
            </w:r>
            <w:r w:rsidRPr="00043976">
              <w:rPr>
                <w:sz w:val="26"/>
                <w:szCs w:val="26"/>
                <w:lang w:val="lv-LV"/>
              </w:rPr>
              <w:t>/</w:t>
            </w:r>
          </w:p>
          <w:p w:rsidRPr="00043976" w:rsidR="00FF7416" w:rsidP="00FF7416" w:rsidRDefault="00FF7416" w14:paraId="7C1C6F39" w14:textId="62609721">
            <w:pPr>
              <w:pStyle w:val="Paraststmeklis"/>
              <w:spacing w:before="0" w:beforeAutospacing="0" w:after="0" w:afterAutospacing="0"/>
              <w:jc w:val="both"/>
              <w:rPr>
                <w:sz w:val="26"/>
                <w:szCs w:val="26"/>
                <w:lang w:val="lv-LV"/>
              </w:rPr>
            </w:pPr>
            <w:r w:rsidRPr="00043976">
              <w:rPr>
                <w:sz w:val="26"/>
                <w:szCs w:val="26"/>
                <w:lang w:val="lv-LV"/>
              </w:rPr>
              <w:t>2020.</w:t>
            </w:r>
            <w:r w:rsidRPr="00043976" w:rsidR="003A63F9">
              <w:rPr>
                <w:sz w:val="26"/>
                <w:szCs w:val="26"/>
                <w:lang w:val="lv-LV"/>
              </w:rPr>
              <w:t>g.</w:t>
            </w:r>
          </w:p>
        </w:tc>
      </w:tr>
      <w:tr w:rsidRPr="00043976" w:rsidR="00043976" w:rsidTr="00043976" w14:paraId="72ADC61F" w14:textId="77777777">
        <w:tc>
          <w:tcPr>
            <w:tcW w:w="636" w:type="dxa"/>
          </w:tcPr>
          <w:p w:rsidRPr="00043976" w:rsidR="00D10B89" w:rsidP="00B92F4F" w:rsidRDefault="00A463B9" w14:paraId="568A8017" w14:textId="7F2E9D05">
            <w:pPr>
              <w:pStyle w:val="Paraststmeklis"/>
              <w:spacing w:before="0" w:beforeAutospacing="0" w:after="0" w:afterAutospacing="0"/>
              <w:jc w:val="both"/>
              <w:rPr>
                <w:sz w:val="26"/>
                <w:szCs w:val="26"/>
                <w:lang w:val="lv-LV"/>
              </w:rPr>
            </w:pPr>
            <w:r w:rsidRPr="00043976">
              <w:rPr>
                <w:sz w:val="26"/>
                <w:szCs w:val="26"/>
                <w:lang w:val="lv-LV"/>
              </w:rPr>
              <w:t>6</w:t>
            </w:r>
            <w:r w:rsidRPr="00043976" w:rsidR="00D10B89">
              <w:rPr>
                <w:sz w:val="26"/>
                <w:szCs w:val="26"/>
                <w:lang w:val="lv-LV"/>
              </w:rPr>
              <w:t>.</w:t>
            </w:r>
          </w:p>
        </w:tc>
        <w:tc>
          <w:tcPr>
            <w:tcW w:w="5455" w:type="dxa"/>
          </w:tcPr>
          <w:p w:rsidRPr="00043976" w:rsidR="00D10B89" w:rsidP="00B92F4F" w:rsidRDefault="00875704" w14:paraId="1A60C561" w14:textId="0877F8E7">
            <w:pPr>
              <w:pStyle w:val="Paraststmeklis"/>
              <w:spacing w:before="0" w:beforeAutospacing="0" w:after="0" w:afterAutospacing="0"/>
              <w:jc w:val="both"/>
              <w:rPr>
                <w:sz w:val="26"/>
                <w:szCs w:val="26"/>
                <w:lang w:val="lv-LV"/>
              </w:rPr>
            </w:pPr>
            <w:r w:rsidRPr="00043976">
              <w:rPr>
                <w:sz w:val="26"/>
                <w:szCs w:val="26"/>
                <w:lang w:val="lv-LV"/>
              </w:rPr>
              <w:t xml:space="preserve">Ekspertu diskusija par romu integrācijas praksēm un politikas attīstību valstīs ar nelielo romu </w:t>
            </w:r>
            <w:r w:rsidRPr="00043976" w:rsidR="00676CDA">
              <w:rPr>
                <w:sz w:val="26"/>
                <w:szCs w:val="26"/>
                <w:lang w:val="lv-LV"/>
              </w:rPr>
              <w:t>iedzīvotāju</w:t>
            </w:r>
            <w:r w:rsidRPr="00043976">
              <w:rPr>
                <w:sz w:val="26"/>
                <w:szCs w:val="26"/>
                <w:lang w:val="lv-LV"/>
              </w:rPr>
              <w:t xml:space="preserve"> skaitu, kurā piedalījās starptautiskie eksperti, Reģionālo ekspertu tīkla romu integrācijas jautājumos pārstāvji, Romu integrācijas politikas īstenošanas konsultatīvās padomes locekļi un romu pilsoniskās sabiedrības pārstāvji.</w:t>
            </w:r>
          </w:p>
        </w:tc>
        <w:tc>
          <w:tcPr>
            <w:tcW w:w="1701" w:type="dxa"/>
          </w:tcPr>
          <w:p w:rsidRPr="00043976" w:rsidR="00D10B89" w:rsidP="00B92F4F" w:rsidRDefault="002E639F" w14:paraId="0D80D79C" w14:textId="28C7F36F">
            <w:pPr>
              <w:pStyle w:val="Paraststmeklis"/>
              <w:spacing w:before="0" w:beforeAutospacing="0" w:after="0" w:afterAutospacing="0"/>
              <w:jc w:val="both"/>
              <w:rPr>
                <w:sz w:val="26"/>
                <w:szCs w:val="26"/>
                <w:lang w:val="lv-LV"/>
              </w:rPr>
            </w:pPr>
            <w:r w:rsidRPr="00043976">
              <w:rPr>
                <w:sz w:val="26"/>
                <w:szCs w:val="26"/>
                <w:lang w:val="lv-LV"/>
              </w:rPr>
              <w:t>Projekts III</w:t>
            </w:r>
          </w:p>
        </w:tc>
        <w:tc>
          <w:tcPr>
            <w:tcW w:w="1417" w:type="dxa"/>
          </w:tcPr>
          <w:p w:rsidRPr="00043976" w:rsidR="00D10B89" w:rsidP="00B92F4F" w:rsidRDefault="002E639F" w14:paraId="22DC2615" w14:textId="3A835C74">
            <w:pPr>
              <w:pStyle w:val="Paraststmeklis"/>
              <w:spacing w:before="0" w:beforeAutospacing="0" w:after="0" w:afterAutospacing="0"/>
              <w:jc w:val="both"/>
              <w:rPr>
                <w:sz w:val="26"/>
                <w:szCs w:val="26"/>
                <w:lang w:val="lv-LV"/>
              </w:rPr>
            </w:pPr>
            <w:r w:rsidRPr="00043976">
              <w:rPr>
                <w:sz w:val="26"/>
                <w:szCs w:val="26"/>
                <w:lang w:val="lv-LV"/>
              </w:rPr>
              <w:t>2018.</w:t>
            </w:r>
            <w:r w:rsidRPr="00043976" w:rsidR="003A63F9">
              <w:rPr>
                <w:sz w:val="26"/>
                <w:szCs w:val="26"/>
                <w:lang w:val="lv-LV"/>
              </w:rPr>
              <w:t>g.</w:t>
            </w:r>
          </w:p>
        </w:tc>
      </w:tr>
      <w:tr w:rsidRPr="00043976" w:rsidR="00043976" w:rsidTr="00043976" w14:paraId="571D2E6F" w14:textId="77777777">
        <w:tc>
          <w:tcPr>
            <w:tcW w:w="636" w:type="dxa"/>
          </w:tcPr>
          <w:p w:rsidRPr="00043976" w:rsidR="00A463B9" w:rsidP="00A463B9" w:rsidRDefault="00A463B9" w14:paraId="567BB765" w14:textId="606DC964">
            <w:pPr>
              <w:pStyle w:val="Paraststmeklis"/>
              <w:spacing w:before="0" w:beforeAutospacing="0" w:after="0" w:afterAutospacing="0"/>
              <w:jc w:val="both"/>
              <w:rPr>
                <w:sz w:val="26"/>
                <w:szCs w:val="26"/>
                <w:lang w:val="lv-LV"/>
              </w:rPr>
            </w:pPr>
            <w:r w:rsidRPr="00043976">
              <w:rPr>
                <w:sz w:val="26"/>
                <w:szCs w:val="26"/>
                <w:lang w:val="lv-LV"/>
              </w:rPr>
              <w:t>7.</w:t>
            </w:r>
          </w:p>
        </w:tc>
        <w:tc>
          <w:tcPr>
            <w:tcW w:w="5455" w:type="dxa"/>
          </w:tcPr>
          <w:p w:rsidRPr="00043976" w:rsidR="00A463B9" w:rsidP="00A463B9" w:rsidRDefault="00A463B9" w14:paraId="63377C66" w14:textId="12B29EDB">
            <w:pPr>
              <w:pStyle w:val="Paraststmeklis"/>
              <w:spacing w:before="0" w:beforeAutospacing="0" w:after="0" w:afterAutospacing="0"/>
              <w:jc w:val="both"/>
              <w:rPr>
                <w:sz w:val="26"/>
                <w:szCs w:val="26"/>
                <w:lang w:val="lv-LV"/>
              </w:rPr>
            </w:pPr>
            <w:r w:rsidRPr="00043976">
              <w:rPr>
                <w:sz w:val="26"/>
                <w:szCs w:val="26"/>
                <w:lang w:val="lv-LV"/>
              </w:rPr>
              <w:t>Praktiskā darbnīca romu jauniešu kapacitātes stiprināšanai, sadarbības un komunikāciju prasmju attīstībai sadarbībā ar Jaunatnes starptautisko programmu aģentūru un jauniešu nevalstisk</w:t>
            </w:r>
            <w:r w:rsidRPr="00043976" w:rsidR="00566E32">
              <w:rPr>
                <w:sz w:val="26"/>
                <w:szCs w:val="26"/>
                <w:lang w:val="lv-LV"/>
              </w:rPr>
              <w:t>ajām</w:t>
            </w:r>
            <w:r w:rsidRPr="00043976">
              <w:rPr>
                <w:sz w:val="26"/>
                <w:szCs w:val="26"/>
                <w:lang w:val="lv-LV"/>
              </w:rPr>
              <w:t xml:space="preserve"> </w:t>
            </w:r>
            <w:r w:rsidRPr="00043976" w:rsidR="00DB12D1">
              <w:rPr>
                <w:sz w:val="26"/>
                <w:szCs w:val="26"/>
                <w:lang w:val="lv-LV"/>
              </w:rPr>
              <w:t>organizācijām</w:t>
            </w:r>
            <w:r w:rsidRPr="00043976">
              <w:rPr>
                <w:sz w:val="26"/>
                <w:szCs w:val="26"/>
                <w:lang w:val="lv-LV"/>
              </w:rPr>
              <w:t xml:space="preserve">, kā arī </w:t>
            </w:r>
            <w:r w:rsidRPr="00043976" w:rsidR="00566E32">
              <w:rPr>
                <w:sz w:val="26"/>
                <w:szCs w:val="26"/>
                <w:lang w:val="lv-LV"/>
              </w:rPr>
              <w:t xml:space="preserve">ar </w:t>
            </w:r>
            <w:r w:rsidRPr="00043976">
              <w:rPr>
                <w:sz w:val="26"/>
                <w:szCs w:val="26"/>
                <w:lang w:val="lv-LV"/>
              </w:rPr>
              <w:t xml:space="preserve">Lietuvas un </w:t>
            </w:r>
            <w:r w:rsidRPr="00043976" w:rsidR="00DB12D1">
              <w:rPr>
                <w:sz w:val="26"/>
                <w:szCs w:val="26"/>
                <w:lang w:val="lv-LV"/>
              </w:rPr>
              <w:t>Igaunijas</w:t>
            </w:r>
            <w:r w:rsidRPr="00043976">
              <w:rPr>
                <w:sz w:val="26"/>
                <w:szCs w:val="26"/>
                <w:lang w:val="lv-LV"/>
              </w:rPr>
              <w:t xml:space="preserve"> romu jauniešu līdzdalību.</w:t>
            </w:r>
            <w:r w:rsidRPr="00043976">
              <w:rPr>
                <w:rStyle w:val="Vresatsauce"/>
                <w:sz w:val="26"/>
                <w:szCs w:val="26"/>
                <w:lang w:val="lv-LV"/>
              </w:rPr>
              <w:footnoteReference w:id="7"/>
            </w:r>
          </w:p>
        </w:tc>
        <w:tc>
          <w:tcPr>
            <w:tcW w:w="1701" w:type="dxa"/>
          </w:tcPr>
          <w:p w:rsidRPr="00043976" w:rsidR="00A463B9" w:rsidP="00A463B9" w:rsidRDefault="00A463B9" w14:paraId="57599015" w14:textId="13893828">
            <w:pPr>
              <w:pStyle w:val="Paraststmeklis"/>
              <w:spacing w:before="0" w:beforeAutospacing="0" w:after="0" w:afterAutospacing="0"/>
              <w:jc w:val="both"/>
              <w:rPr>
                <w:sz w:val="26"/>
                <w:szCs w:val="26"/>
                <w:lang w:val="lv-LV"/>
              </w:rPr>
            </w:pPr>
            <w:r w:rsidRPr="00043976">
              <w:rPr>
                <w:sz w:val="26"/>
                <w:szCs w:val="26"/>
                <w:lang w:val="lv-LV"/>
              </w:rPr>
              <w:t>Projekts II</w:t>
            </w:r>
            <w:r w:rsidRPr="00043976" w:rsidR="005F454A">
              <w:rPr>
                <w:sz w:val="26"/>
                <w:szCs w:val="26"/>
                <w:lang w:val="lv-LV"/>
              </w:rPr>
              <w:t xml:space="preserve"> -</w:t>
            </w:r>
          </w:p>
          <w:p w:rsidRPr="00043976" w:rsidR="00A463B9" w:rsidP="00A463B9" w:rsidRDefault="00A463B9" w14:paraId="62AC45AC" w14:textId="21F96B32">
            <w:pPr>
              <w:pStyle w:val="Paraststmeklis"/>
              <w:spacing w:before="0" w:beforeAutospacing="0" w:after="0" w:afterAutospacing="0"/>
              <w:jc w:val="both"/>
              <w:rPr>
                <w:sz w:val="26"/>
                <w:szCs w:val="26"/>
                <w:lang w:val="lv-LV"/>
              </w:rPr>
            </w:pPr>
            <w:r w:rsidRPr="00043976">
              <w:rPr>
                <w:sz w:val="26"/>
                <w:szCs w:val="26"/>
                <w:lang w:val="lv-LV"/>
              </w:rPr>
              <w:t>Projekts IV</w:t>
            </w:r>
          </w:p>
        </w:tc>
        <w:tc>
          <w:tcPr>
            <w:tcW w:w="1417" w:type="dxa"/>
          </w:tcPr>
          <w:p w:rsidRPr="00043976" w:rsidR="00A463B9" w:rsidP="00A463B9" w:rsidRDefault="00A463B9" w14:paraId="78921BE0" w14:textId="547B942F">
            <w:pPr>
              <w:pStyle w:val="Paraststmeklis"/>
              <w:spacing w:before="0" w:beforeAutospacing="0" w:after="0" w:afterAutospacing="0"/>
              <w:jc w:val="both"/>
              <w:rPr>
                <w:sz w:val="26"/>
                <w:szCs w:val="26"/>
                <w:lang w:val="lv-LV"/>
              </w:rPr>
            </w:pPr>
            <w:r w:rsidRPr="00043976">
              <w:rPr>
                <w:sz w:val="26"/>
                <w:szCs w:val="26"/>
                <w:lang w:val="lv-LV"/>
              </w:rPr>
              <w:t>2018.</w:t>
            </w:r>
            <w:r w:rsidRPr="00043976" w:rsidR="003A63F9">
              <w:rPr>
                <w:sz w:val="26"/>
                <w:szCs w:val="26"/>
                <w:lang w:val="lv-LV"/>
              </w:rPr>
              <w:t>g.</w:t>
            </w:r>
            <w:r w:rsidR="003A63F9">
              <w:rPr>
                <w:sz w:val="26"/>
                <w:szCs w:val="26"/>
                <w:lang w:val="lv-LV"/>
              </w:rPr>
              <w:t xml:space="preserve"> </w:t>
            </w:r>
            <w:r w:rsidRPr="00043976" w:rsidR="005F454A">
              <w:rPr>
                <w:sz w:val="26"/>
                <w:szCs w:val="26"/>
                <w:lang w:val="lv-LV"/>
              </w:rPr>
              <w:t>-</w:t>
            </w:r>
          </w:p>
          <w:p w:rsidRPr="00043976" w:rsidR="00A463B9" w:rsidP="00A463B9" w:rsidRDefault="00A463B9" w14:paraId="05F9B18D" w14:textId="08C0F193">
            <w:pPr>
              <w:pStyle w:val="Paraststmeklis"/>
              <w:spacing w:before="0" w:beforeAutospacing="0" w:after="0" w:afterAutospacing="0"/>
              <w:jc w:val="both"/>
              <w:rPr>
                <w:sz w:val="26"/>
                <w:szCs w:val="26"/>
                <w:lang w:val="lv-LV"/>
              </w:rPr>
            </w:pPr>
            <w:r w:rsidRPr="00043976">
              <w:rPr>
                <w:sz w:val="26"/>
                <w:szCs w:val="26"/>
                <w:lang w:val="lv-LV"/>
              </w:rPr>
              <w:t>2020.</w:t>
            </w:r>
            <w:r w:rsidRPr="00043976" w:rsidR="003A63F9">
              <w:rPr>
                <w:sz w:val="26"/>
                <w:szCs w:val="26"/>
                <w:lang w:val="lv-LV"/>
              </w:rPr>
              <w:t>g</w:t>
            </w:r>
            <w:r w:rsidR="003A63F9">
              <w:rPr>
                <w:sz w:val="26"/>
                <w:szCs w:val="26"/>
                <w:lang w:val="lv-LV"/>
              </w:rPr>
              <w:t>.</w:t>
            </w:r>
          </w:p>
        </w:tc>
      </w:tr>
      <w:tr w:rsidRPr="00043976" w:rsidR="00043976" w:rsidTr="00043976" w14:paraId="2F221266" w14:textId="77777777">
        <w:tc>
          <w:tcPr>
            <w:tcW w:w="636" w:type="dxa"/>
          </w:tcPr>
          <w:p w:rsidRPr="00043976" w:rsidR="002E639F" w:rsidP="002E639F" w:rsidRDefault="00A463B9" w14:paraId="706ABC99" w14:textId="50217714">
            <w:pPr>
              <w:pStyle w:val="Paraststmeklis"/>
              <w:spacing w:before="0" w:beforeAutospacing="0" w:after="0" w:afterAutospacing="0"/>
              <w:jc w:val="both"/>
              <w:rPr>
                <w:sz w:val="26"/>
                <w:szCs w:val="26"/>
                <w:lang w:val="lv-LV"/>
              </w:rPr>
            </w:pPr>
            <w:r w:rsidRPr="00043976">
              <w:rPr>
                <w:sz w:val="26"/>
                <w:szCs w:val="26"/>
                <w:lang w:val="lv-LV"/>
              </w:rPr>
              <w:t>8</w:t>
            </w:r>
            <w:r w:rsidRPr="00043976" w:rsidR="002E639F">
              <w:rPr>
                <w:sz w:val="26"/>
                <w:szCs w:val="26"/>
                <w:lang w:val="lv-LV"/>
              </w:rPr>
              <w:t>.</w:t>
            </w:r>
          </w:p>
        </w:tc>
        <w:tc>
          <w:tcPr>
            <w:tcW w:w="5455" w:type="dxa"/>
          </w:tcPr>
          <w:p w:rsidRPr="00043976" w:rsidR="002E639F" w:rsidP="002E639F" w:rsidRDefault="002E639F" w14:paraId="49D2239B" w14:textId="1DBF2044">
            <w:pPr>
              <w:pStyle w:val="Paraststmeklis"/>
              <w:spacing w:before="0" w:beforeAutospacing="0" w:after="0" w:afterAutospacing="0"/>
              <w:jc w:val="both"/>
              <w:rPr>
                <w:sz w:val="26"/>
                <w:szCs w:val="26"/>
                <w:lang w:val="lv-LV"/>
              </w:rPr>
            </w:pPr>
            <w:r w:rsidRPr="00043976">
              <w:rPr>
                <w:sz w:val="26"/>
                <w:szCs w:val="26"/>
                <w:lang w:val="lv-LV"/>
              </w:rPr>
              <w:t xml:space="preserve">Seminārs romu sieviešu kapacitātes stiprināšanai un līdzdalības veicināšanai pilsoniskās sabiedrības attīstībā un romu integrācijas politikas īstenošanā </w:t>
            </w:r>
            <w:r w:rsidRPr="00043976">
              <w:rPr>
                <w:sz w:val="26"/>
                <w:szCs w:val="26"/>
                <w:lang w:val="lv-LV"/>
              </w:rPr>
              <w:lastRenderedPageBreak/>
              <w:t xml:space="preserve">sadarbībā ar Latvijas Sieviešu </w:t>
            </w:r>
            <w:r w:rsidRPr="00043976" w:rsidR="00444321">
              <w:rPr>
                <w:sz w:val="26"/>
                <w:szCs w:val="26"/>
                <w:lang w:val="lv-LV"/>
              </w:rPr>
              <w:t>NVO</w:t>
            </w:r>
            <w:r w:rsidRPr="00043976">
              <w:rPr>
                <w:sz w:val="26"/>
                <w:szCs w:val="26"/>
                <w:lang w:val="lv-LV"/>
              </w:rPr>
              <w:t xml:space="preserve"> sadarbības tīklu</w:t>
            </w:r>
            <w:r w:rsidRPr="00043976" w:rsidR="00195BA1">
              <w:rPr>
                <w:sz w:val="26"/>
                <w:szCs w:val="26"/>
                <w:lang w:val="lv-LV"/>
              </w:rPr>
              <w:t xml:space="preserve"> un Lietuvas un Igaunijas romu </w:t>
            </w:r>
            <w:r w:rsidRPr="00043976" w:rsidR="00444321">
              <w:rPr>
                <w:sz w:val="26"/>
                <w:szCs w:val="26"/>
                <w:lang w:val="lv-LV"/>
              </w:rPr>
              <w:t>NVO</w:t>
            </w:r>
            <w:r w:rsidRPr="00043976">
              <w:rPr>
                <w:sz w:val="26"/>
                <w:szCs w:val="26"/>
                <w:lang w:val="lv-LV"/>
              </w:rPr>
              <w:t>.</w:t>
            </w:r>
            <w:r w:rsidRPr="00043976" w:rsidR="00195BA1">
              <w:rPr>
                <w:rStyle w:val="Vresatsauce"/>
                <w:sz w:val="26"/>
                <w:szCs w:val="26"/>
                <w:lang w:val="lv-LV"/>
              </w:rPr>
              <w:footnoteReference w:id="8"/>
            </w:r>
          </w:p>
        </w:tc>
        <w:tc>
          <w:tcPr>
            <w:tcW w:w="1701" w:type="dxa"/>
          </w:tcPr>
          <w:p w:rsidRPr="00043976" w:rsidR="002E639F" w:rsidP="002E639F" w:rsidRDefault="002E639F" w14:paraId="1DACCC0D" w14:textId="13555018">
            <w:pPr>
              <w:pStyle w:val="Paraststmeklis"/>
              <w:spacing w:before="0" w:beforeAutospacing="0" w:after="0" w:afterAutospacing="0"/>
              <w:jc w:val="both"/>
              <w:rPr>
                <w:sz w:val="26"/>
                <w:szCs w:val="26"/>
                <w:lang w:val="lv-LV"/>
              </w:rPr>
            </w:pPr>
            <w:r w:rsidRPr="00043976">
              <w:rPr>
                <w:sz w:val="26"/>
                <w:szCs w:val="26"/>
                <w:lang w:val="lv-LV"/>
              </w:rPr>
              <w:lastRenderedPageBreak/>
              <w:t>Projekts III</w:t>
            </w:r>
          </w:p>
        </w:tc>
        <w:tc>
          <w:tcPr>
            <w:tcW w:w="1417" w:type="dxa"/>
          </w:tcPr>
          <w:p w:rsidRPr="00043976" w:rsidR="002E639F" w:rsidP="002E639F" w:rsidRDefault="002E639F" w14:paraId="091CC0EE" w14:textId="788CB031">
            <w:pPr>
              <w:pStyle w:val="Paraststmeklis"/>
              <w:spacing w:before="0" w:beforeAutospacing="0" w:after="0" w:afterAutospacing="0"/>
              <w:jc w:val="both"/>
              <w:rPr>
                <w:sz w:val="26"/>
                <w:szCs w:val="26"/>
                <w:lang w:val="lv-LV"/>
              </w:rPr>
            </w:pPr>
            <w:r w:rsidRPr="00043976">
              <w:rPr>
                <w:sz w:val="26"/>
                <w:szCs w:val="26"/>
                <w:lang w:val="lv-LV"/>
              </w:rPr>
              <w:t>2019.</w:t>
            </w:r>
            <w:r w:rsidRPr="00043976" w:rsidR="003A63F9">
              <w:rPr>
                <w:sz w:val="26"/>
                <w:szCs w:val="26"/>
                <w:lang w:val="lv-LV"/>
              </w:rPr>
              <w:t>g.</w:t>
            </w:r>
          </w:p>
        </w:tc>
      </w:tr>
      <w:tr w:rsidRPr="00043976" w:rsidR="00043976" w:rsidTr="004D0B98" w14:paraId="4AFEA1AE" w14:textId="77777777">
        <w:tc>
          <w:tcPr>
            <w:tcW w:w="636" w:type="dxa"/>
          </w:tcPr>
          <w:p w:rsidRPr="00043976" w:rsidR="00A84E83" w:rsidP="00B92F4F" w:rsidRDefault="00A463B9" w14:paraId="1391B045" w14:textId="545FD30A">
            <w:pPr>
              <w:pStyle w:val="Paraststmeklis"/>
              <w:spacing w:before="0" w:beforeAutospacing="0" w:after="0" w:afterAutospacing="0"/>
              <w:jc w:val="both"/>
              <w:rPr>
                <w:sz w:val="26"/>
                <w:szCs w:val="26"/>
                <w:lang w:val="lv-LV"/>
              </w:rPr>
            </w:pPr>
            <w:r w:rsidRPr="00043976">
              <w:rPr>
                <w:sz w:val="26"/>
                <w:szCs w:val="26"/>
                <w:lang w:val="lv-LV"/>
              </w:rPr>
              <w:t>9</w:t>
            </w:r>
            <w:r w:rsidRPr="00043976" w:rsidR="00A84E83">
              <w:rPr>
                <w:sz w:val="26"/>
                <w:szCs w:val="26"/>
                <w:lang w:val="lv-LV"/>
              </w:rPr>
              <w:t>.</w:t>
            </w:r>
          </w:p>
        </w:tc>
        <w:tc>
          <w:tcPr>
            <w:tcW w:w="8573" w:type="dxa"/>
            <w:gridSpan w:val="3"/>
          </w:tcPr>
          <w:p w:rsidRPr="00043976" w:rsidR="00A84E83" w:rsidP="00B92F4F" w:rsidRDefault="00A84E83" w14:paraId="0FDE3F4C" w14:textId="4D92E879">
            <w:pPr>
              <w:pStyle w:val="Paraststmeklis"/>
              <w:spacing w:before="0" w:beforeAutospacing="0" w:after="0" w:afterAutospacing="0"/>
              <w:jc w:val="both"/>
              <w:rPr>
                <w:sz w:val="26"/>
                <w:szCs w:val="26"/>
                <w:lang w:val="lv-LV"/>
              </w:rPr>
            </w:pPr>
            <w:r w:rsidRPr="00043976">
              <w:rPr>
                <w:sz w:val="26"/>
                <w:szCs w:val="26"/>
                <w:lang w:val="lv-LV"/>
              </w:rPr>
              <w:t>Sabiedrības izpratni veicinoši un anti-čigānisma pasākumi</w:t>
            </w:r>
          </w:p>
          <w:p w:rsidRPr="00043976" w:rsidR="00DB12D1" w:rsidP="00B92F4F" w:rsidRDefault="00DB12D1" w14:paraId="55DE44B4" w14:textId="2C172B20">
            <w:pPr>
              <w:pStyle w:val="Paraststmeklis"/>
              <w:spacing w:before="0" w:beforeAutospacing="0" w:after="0" w:afterAutospacing="0"/>
              <w:jc w:val="both"/>
              <w:rPr>
                <w:sz w:val="26"/>
                <w:szCs w:val="26"/>
                <w:lang w:val="lv-LV"/>
              </w:rPr>
            </w:pPr>
          </w:p>
        </w:tc>
      </w:tr>
      <w:tr w:rsidRPr="00043976" w:rsidR="00043976" w:rsidTr="00043976" w14:paraId="1F6E64D9" w14:textId="77777777">
        <w:tc>
          <w:tcPr>
            <w:tcW w:w="636" w:type="dxa"/>
          </w:tcPr>
          <w:p w:rsidRPr="00043976" w:rsidR="00A463B9" w:rsidP="00A463B9" w:rsidRDefault="00A463B9" w14:paraId="6635589F" w14:textId="3ED14C0C">
            <w:pPr>
              <w:pStyle w:val="Paraststmeklis"/>
              <w:spacing w:before="0" w:beforeAutospacing="0" w:after="0" w:afterAutospacing="0"/>
              <w:jc w:val="both"/>
              <w:rPr>
                <w:sz w:val="26"/>
                <w:szCs w:val="26"/>
                <w:lang w:val="lv-LV"/>
              </w:rPr>
            </w:pPr>
            <w:r w:rsidRPr="00043976">
              <w:rPr>
                <w:sz w:val="26"/>
                <w:szCs w:val="26"/>
                <w:lang w:val="lv-LV"/>
              </w:rPr>
              <w:t>9.1.</w:t>
            </w:r>
          </w:p>
        </w:tc>
        <w:tc>
          <w:tcPr>
            <w:tcW w:w="5455" w:type="dxa"/>
          </w:tcPr>
          <w:p w:rsidRPr="00043976" w:rsidR="00A463B9" w:rsidP="00A463B9" w:rsidRDefault="00BA0963" w14:paraId="2795BC3B" w14:textId="056B4DFB">
            <w:pPr>
              <w:pStyle w:val="Paraststmeklis"/>
              <w:spacing w:before="0" w:beforeAutospacing="0" w:after="0" w:afterAutospacing="0"/>
              <w:jc w:val="both"/>
              <w:rPr>
                <w:sz w:val="26"/>
                <w:szCs w:val="26"/>
                <w:lang w:val="lv-LV"/>
              </w:rPr>
            </w:pPr>
            <w:r w:rsidRPr="00043976">
              <w:rPr>
                <w:sz w:val="26"/>
                <w:szCs w:val="26"/>
                <w:lang w:val="lv-LV"/>
              </w:rPr>
              <w:t>I</w:t>
            </w:r>
            <w:r w:rsidRPr="00043976" w:rsidR="00A463B9">
              <w:rPr>
                <w:sz w:val="26"/>
                <w:szCs w:val="26"/>
                <w:lang w:val="lv-LV"/>
              </w:rPr>
              <w:t>zglītojošu lekciju cikls par romu kultūru un vēsturi, kā arī izstāde „Romu holokausts Latvijā (1941-1945)” Tukumā, Jelgavā un Ventspilī, sadarbībā ar biedrību „Romu Kultūras centrs”.</w:t>
            </w:r>
          </w:p>
        </w:tc>
        <w:tc>
          <w:tcPr>
            <w:tcW w:w="1701" w:type="dxa"/>
          </w:tcPr>
          <w:p w:rsidRPr="00043976" w:rsidR="00A463B9" w:rsidP="00A463B9" w:rsidRDefault="00A463B9" w14:paraId="3662EF90" w14:textId="1EDA6032">
            <w:pPr>
              <w:pStyle w:val="Paraststmeklis"/>
              <w:spacing w:before="0" w:beforeAutospacing="0" w:after="0" w:afterAutospacing="0"/>
              <w:jc w:val="both"/>
              <w:rPr>
                <w:sz w:val="26"/>
                <w:szCs w:val="26"/>
                <w:lang w:val="lv-LV"/>
              </w:rPr>
            </w:pPr>
            <w:r w:rsidRPr="00043976">
              <w:rPr>
                <w:sz w:val="26"/>
                <w:szCs w:val="26"/>
                <w:lang w:val="lv-LV"/>
              </w:rPr>
              <w:t>Projekts I</w:t>
            </w:r>
          </w:p>
        </w:tc>
        <w:tc>
          <w:tcPr>
            <w:tcW w:w="1417" w:type="dxa"/>
          </w:tcPr>
          <w:p w:rsidRPr="00043976" w:rsidR="00A463B9" w:rsidP="00A463B9" w:rsidRDefault="00A463B9" w14:paraId="0C8D2FC6" w14:textId="4CD9904E">
            <w:pPr>
              <w:pStyle w:val="Paraststmeklis"/>
              <w:spacing w:before="0" w:beforeAutospacing="0" w:after="0" w:afterAutospacing="0"/>
              <w:jc w:val="both"/>
              <w:rPr>
                <w:sz w:val="26"/>
                <w:szCs w:val="26"/>
                <w:lang w:val="lv-LV"/>
              </w:rPr>
            </w:pPr>
            <w:r w:rsidRPr="00043976">
              <w:rPr>
                <w:sz w:val="26"/>
                <w:szCs w:val="26"/>
                <w:lang w:val="lv-LV"/>
              </w:rPr>
              <w:t>2017.</w:t>
            </w:r>
            <w:r w:rsidRPr="00043976" w:rsidR="003A63F9">
              <w:rPr>
                <w:sz w:val="26"/>
                <w:szCs w:val="26"/>
                <w:lang w:val="lv-LV"/>
              </w:rPr>
              <w:t>g.</w:t>
            </w:r>
          </w:p>
        </w:tc>
      </w:tr>
      <w:tr w:rsidRPr="00043976" w:rsidR="00043976" w:rsidTr="00043976" w14:paraId="6970A250" w14:textId="77777777">
        <w:tc>
          <w:tcPr>
            <w:tcW w:w="636" w:type="dxa"/>
          </w:tcPr>
          <w:p w:rsidRPr="00043976" w:rsidR="00E35AF4" w:rsidP="00E35AF4" w:rsidRDefault="00E35AF4" w14:paraId="0D05D118" w14:textId="7AE8E2F1">
            <w:pPr>
              <w:pStyle w:val="Paraststmeklis"/>
              <w:spacing w:before="0" w:beforeAutospacing="0" w:after="0" w:afterAutospacing="0"/>
              <w:jc w:val="both"/>
              <w:rPr>
                <w:sz w:val="26"/>
                <w:szCs w:val="26"/>
                <w:lang w:val="lv-LV"/>
              </w:rPr>
            </w:pPr>
            <w:r w:rsidRPr="00043976">
              <w:rPr>
                <w:sz w:val="26"/>
                <w:szCs w:val="26"/>
                <w:lang w:val="lv-LV"/>
              </w:rPr>
              <w:t>9.2.</w:t>
            </w:r>
          </w:p>
        </w:tc>
        <w:tc>
          <w:tcPr>
            <w:tcW w:w="5455" w:type="dxa"/>
          </w:tcPr>
          <w:p w:rsidRPr="00043976" w:rsidR="00E35AF4" w:rsidP="00E35AF4" w:rsidRDefault="00E35AF4" w14:paraId="33334256" w14:textId="0977D9CD">
            <w:pPr>
              <w:pStyle w:val="Paraststmeklis"/>
              <w:spacing w:before="0" w:beforeAutospacing="0" w:after="0" w:afterAutospacing="0"/>
              <w:jc w:val="both"/>
              <w:rPr>
                <w:sz w:val="26"/>
                <w:szCs w:val="26"/>
                <w:lang w:val="lv-LV"/>
              </w:rPr>
            </w:pPr>
            <w:r w:rsidRPr="00043976">
              <w:rPr>
                <w:sz w:val="26"/>
                <w:szCs w:val="26"/>
                <w:lang w:val="lv-LV"/>
              </w:rPr>
              <w:t>Informatīvā materiāla izveide „Romu genocīds Latvijā (1941-1945)”.</w:t>
            </w:r>
            <w:r w:rsidRPr="00043976">
              <w:rPr>
                <w:rStyle w:val="Vresatsauce"/>
                <w:sz w:val="26"/>
                <w:szCs w:val="26"/>
                <w:lang w:val="lv-LV"/>
              </w:rPr>
              <w:footnoteReference w:id="9"/>
            </w:r>
          </w:p>
        </w:tc>
        <w:tc>
          <w:tcPr>
            <w:tcW w:w="1701" w:type="dxa"/>
          </w:tcPr>
          <w:p w:rsidRPr="00043976" w:rsidR="00E35AF4" w:rsidP="00E35AF4" w:rsidRDefault="00E35AF4" w14:paraId="5084B50F" w14:textId="1F4038EA">
            <w:pPr>
              <w:pStyle w:val="Paraststmeklis"/>
              <w:spacing w:before="0" w:beforeAutospacing="0" w:after="0" w:afterAutospacing="0"/>
              <w:jc w:val="both"/>
              <w:rPr>
                <w:sz w:val="26"/>
                <w:szCs w:val="26"/>
                <w:lang w:val="lv-LV"/>
              </w:rPr>
            </w:pPr>
            <w:r w:rsidRPr="00043976">
              <w:rPr>
                <w:sz w:val="26"/>
                <w:szCs w:val="26"/>
                <w:lang w:val="lv-LV"/>
              </w:rPr>
              <w:t>Projekts I</w:t>
            </w:r>
          </w:p>
        </w:tc>
        <w:tc>
          <w:tcPr>
            <w:tcW w:w="1417" w:type="dxa"/>
          </w:tcPr>
          <w:p w:rsidRPr="00043976" w:rsidR="00E35AF4" w:rsidP="00E35AF4" w:rsidRDefault="00E35AF4" w14:paraId="0E22D5CC" w14:textId="6B60E25B">
            <w:pPr>
              <w:pStyle w:val="Paraststmeklis"/>
              <w:spacing w:before="0" w:beforeAutospacing="0" w:after="0" w:afterAutospacing="0"/>
              <w:jc w:val="both"/>
              <w:rPr>
                <w:sz w:val="26"/>
                <w:szCs w:val="26"/>
                <w:lang w:val="lv-LV"/>
              </w:rPr>
            </w:pPr>
            <w:r w:rsidRPr="00043976">
              <w:rPr>
                <w:sz w:val="26"/>
                <w:szCs w:val="26"/>
                <w:lang w:val="lv-LV"/>
              </w:rPr>
              <w:t>2017.</w:t>
            </w:r>
            <w:r w:rsidRPr="00043976" w:rsidR="003A63F9">
              <w:rPr>
                <w:sz w:val="26"/>
                <w:szCs w:val="26"/>
                <w:lang w:val="lv-LV"/>
              </w:rPr>
              <w:t>g.</w:t>
            </w:r>
          </w:p>
        </w:tc>
      </w:tr>
      <w:tr w:rsidRPr="00043976" w:rsidR="00043976" w:rsidTr="00043976" w14:paraId="142CDC90" w14:textId="77777777">
        <w:tc>
          <w:tcPr>
            <w:tcW w:w="636" w:type="dxa"/>
          </w:tcPr>
          <w:p w:rsidRPr="00043976" w:rsidR="00D11375" w:rsidP="00D11375" w:rsidRDefault="00A463B9" w14:paraId="3EFF2C64" w14:textId="38D92114">
            <w:pPr>
              <w:pStyle w:val="Paraststmeklis"/>
              <w:spacing w:before="0" w:beforeAutospacing="0" w:after="0" w:afterAutospacing="0"/>
              <w:jc w:val="both"/>
              <w:rPr>
                <w:sz w:val="26"/>
                <w:szCs w:val="26"/>
                <w:lang w:val="lv-LV"/>
              </w:rPr>
            </w:pPr>
            <w:r w:rsidRPr="00043976">
              <w:rPr>
                <w:sz w:val="26"/>
                <w:szCs w:val="26"/>
                <w:lang w:val="lv-LV"/>
              </w:rPr>
              <w:t>9</w:t>
            </w:r>
            <w:r w:rsidRPr="00043976" w:rsidR="00D11375">
              <w:rPr>
                <w:sz w:val="26"/>
                <w:szCs w:val="26"/>
                <w:lang w:val="lv-LV"/>
              </w:rPr>
              <w:t>.</w:t>
            </w:r>
            <w:r w:rsidRPr="00043976">
              <w:rPr>
                <w:sz w:val="26"/>
                <w:szCs w:val="26"/>
                <w:lang w:val="lv-LV"/>
              </w:rPr>
              <w:t>3</w:t>
            </w:r>
            <w:r w:rsidRPr="00043976" w:rsidR="00D11375">
              <w:rPr>
                <w:sz w:val="26"/>
                <w:szCs w:val="26"/>
                <w:lang w:val="lv-LV"/>
              </w:rPr>
              <w:t>.</w:t>
            </w:r>
          </w:p>
        </w:tc>
        <w:tc>
          <w:tcPr>
            <w:tcW w:w="5455" w:type="dxa"/>
          </w:tcPr>
          <w:p w:rsidRPr="00043976" w:rsidR="00D11375" w:rsidP="00D11375" w:rsidRDefault="00BA0963" w14:paraId="5E56BFBC" w14:textId="217F0DE1">
            <w:pPr>
              <w:pStyle w:val="Paraststmeklis"/>
              <w:spacing w:before="0" w:beforeAutospacing="0" w:after="0" w:afterAutospacing="0"/>
              <w:jc w:val="both"/>
              <w:rPr>
                <w:sz w:val="26"/>
                <w:szCs w:val="26"/>
                <w:lang w:val="lv-LV"/>
              </w:rPr>
            </w:pPr>
            <w:r w:rsidRPr="00043976">
              <w:rPr>
                <w:sz w:val="26"/>
                <w:szCs w:val="26"/>
                <w:lang w:val="lv-LV"/>
              </w:rPr>
              <w:t>I</w:t>
            </w:r>
            <w:r w:rsidRPr="00043976" w:rsidR="00D11375">
              <w:rPr>
                <w:sz w:val="26"/>
                <w:szCs w:val="26"/>
                <w:lang w:val="lv-LV"/>
              </w:rPr>
              <w:t>nformatīvais seminārs „Latvijas romu kultūru izpausmju dažādas sejas” pašvaldības speciālistiem un interesentiem</w:t>
            </w:r>
            <w:r w:rsidRPr="00043976">
              <w:rPr>
                <w:sz w:val="26"/>
                <w:szCs w:val="26"/>
                <w:lang w:val="lv-LV"/>
              </w:rPr>
              <w:t>.</w:t>
            </w:r>
          </w:p>
        </w:tc>
        <w:tc>
          <w:tcPr>
            <w:tcW w:w="1701" w:type="dxa"/>
          </w:tcPr>
          <w:p w:rsidRPr="00043976" w:rsidR="00D11375" w:rsidP="00D11375" w:rsidRDefault="00D11375" w14:paraId="41066D1B" w14:textId="3C9BFAE0">
            <w:pPr>
              <w:pStyle w:val="Paraststmeklis"/>
              <w:spacing w:before="0" w:beforeAutospacing="0" w:after="0" w:afterAutospacing="0"/>
              <w:jc w:val="both"/>
              <w:rPr>
                <w:sz w:val="26"/>
                <w:szCs w:val="26"/>
                <w:lang w:val="lv-LV"/>
              </w:rPr>
            </w:pPr>
            <w:r w:rsidRPr="00043976">
              <w:rPr>
                <w:sz w:val="26"/>
                <w:szCs w:val="26"/>
                <w:lang w:val="lv-LV"/>
              </w:rPr>
              <w:t>Projekts III</w:t>
            </w:r>
          </w:p>
        </w:tc>
        <w:tc>
          <w:tcPr>
            <w:tcW w:w="1417" w:type="dxa"/>
          </w:tcPr>
          <w:p w:rsidRPr="00043976" w:rsidR="00D11375" w:rsidP="00D11375" w:rsidRDefault="00D11375" w14:paraId="2E948E89" w14:textId="7BEC9E0A">
            <w:pPr>
              <w:pStyle w:val="Paraststmeklis"/>
              <w:spacing w:before="0" w:beforeAutospacing="0" w:after="0" w:afterAutospacing="0"/>
              <w:jc w:val="both"/>
              <w:rPr>
                <w:sz w:val="26"/>
                <w:szCs w:val="26"/>
                <w:lang w:val="lv-LV"/>
              </w:rPr>
            </w:pPr>
            <w:r w:rsidRPr="00043976">
              <w:rPr>
                <w:sz w:val="26"/>
                <w:szCs w:val="26"/>
                <w:lang w:val="lv-LV"/>
              </w:rPr>
              <w:t>2019.</w:t>
            </w:r>
            <w:r w:rsidRPr="00043976" w:rsidR="003A63F9">
              <w:rPr>
                <w:sz w:val="26"/>
                <w:szCs w:val="26"/>
                <w:lang w:val="lv-LV"/>
              </w:rPr>
              <w:t>g.</w:t>
            </w:r>
          </w:p>
        </w:tc>
      </w:tr>
      <w:tr w:rsidRPr="00043976" w:rsidR="00043976" w:rsidTr="00043976" w14:paraId="3ED8843A" w14:textId="77777777">
        <w:tc>
          <w:tcPr>
            <w:tcW w:w="636" w:type="dxa"/>
          </w:tcPr>
          <w:p w:rsidRPr="00043976" w:rsidR="00387849" w:rsidP="00387849" w:rsidRDefault="00A463B9" w14:paraId="60A76733" w14:textId="561C82A5">
            <w:pPr>
              <w:pStyle w:val="Paraststmeklis"/>
              <w:spacing w:before="0" w:beforeAutospacing="0" w:after="0" w:afterAutospacing="0"/>
              <w:jc w:val="both"/>
              <w:rPr>
                <w:sz w:val="26"/>
                <w:szCs w:val="26"/>
                <w:lang w:val="lv-LV"/>
              </w:rPr>
            </w:pPr>
            <w:r w:rsidRPr="00043976">
              <w:rPr>
                <w:sz w:val="26"/>
                <w:szCs w:val="26"/>
                <w:lang w:val="lv-LV"/>
              </w:rPr>
              <w:t>9.4</w:t>
            </w:r>
            <w:r w:rsidRPr="00043976" w:rsidR="00387849">
              <w:rPr>
                <w:sz w:val="26"/>
                <w:szCs w:val="26"/>
                <w:lang w:val="lv-LV"/>
              </w:rPr>
              <w:t>.</w:t>
            </w:r>
          </w:p>
        </w:tc>
        <w:tc>
          <w:tcPr>
            <w:tcW w:w="5455" w:type="dxa"/>
          </w:tcPr>
          <w:p w:rsidRPr="00043976" w:rsidR="00387849" w:rsidP="00387849" w:rsidRDefault="00364BF1" w14:paraId="112EFEB9" w14:textId="6BB1EB3A">
            <w:pPr>
              <w:pStyle w:val="Paraststmeklis"/>
              <w:spacing w:before="0" w:beforeAutospacing="0" w:after="0" w:afterAutospacing="0"/>
              <w:jc w:val="both"/>
              <w:rPr>
                <w:sz w:val="26"/>
                <w:szCs w:val="26"/>
                <w:lang w:val="lv-LV"/>
              </w:rPr>
            </w:pPr>
            <w:r w:rsidRPr="00043976">
              <w:rPr>
                <w:sz w:val="26"/>
                <w:szCs w:val="26"/>
                <w:lang w:val="lv-LV"/>
              </w:rPr>
              <w:t>I</w:t>
            </w:r>
            <w:r w:rsidRPr="00043976" w:rsidR="00A463B9">
              <w:rPr>
                <w:sz w:val="26"/>
                <w:szCs w:val="26"/>
                <w:lang w:val="lv-LV"/>
              </w:rPr>
              <w:t>nformatīvā materiāla izveide par Latvijas romu kultūru</w:t>
            </w:r>
            <w:r w:rsidRPr="00043976">
              <w:rPr>
                <w:sz w:val="26"/>
                <w:szCs w:val="26"/>
                <w:lang w:val="lv-LV"/>
              </w:rPr>
              <w:t>.</w:t>
            </w:r>
            <w:r w:rsidRPr="00043976" w:rsidR="00A463B9">
              <w:rPr>
                <w:rStyle w:val="Vresatsauce"/>
                <w:sz w:val="26"/>
                <w:szCs w:val="26"/>
                <w:lang w:val="lv-LV"/>
              </w:rPr>
              <w:footnoteReference w:id="10"/>
            </w:r>
          </w:p>
        </w:tc>
        <w:tc>
          <w:tcPr>
            <w:tcW w:w="1701" w:type="dxa"/>
          </w:tcPr>
          <w:p w:rsidRPr="00043976" w:rsidR="00387849" w:rsidP="00387849" w:rsidRDefault="00387849" w14:paraId="52EEC7F6" w14:textId="35233D0C">
            <w:pPr>
              <w:pStyle w:val="Paraststmeklis"/>
              <w:spacing w:before="0" w:beforeAutospacing="0" w:after="0" w:afterAutospacing="0"/>
              <w:jc w:val="both"/>
              <w:rPr>
                <w:sz w:val="26"/>
                <w:szCs w:val="26"/>
                <w:lang w:val="lv-LV"/>
              </w:rPr>
            </w:pPr>
            <w:r w:rsidRPr="00043976">
              <w:rPr>
                <w:sz w:val="26"/>
                <w:szCs w:val="26"/>
                <w:lang w:val="lv-LV"/>
              </w:rPr>
              <w:t>Projekts III</w:t>
            </w:r>
          </w:p>
        </w:tc>
        <w:tc>
          <w:tcPr>
            <w:tcW w:w="1417" w:type="dxa"/>
          </w:tcPr>
          <w:p w:rsidRPr="00043976" w:rsidR="00387849" w:rsidP="00387849" w:rsidRDefault="00387849" w14:paraId="2D7A1085" w14:textId="2AC58D91">
            <w:pPr>
              <w:pStyle w:val="Paraststmeklis"/>
              <w:spacing w:before="0" w:beforeAutospacing="0" w:after="0" w:afterAutospacing="0"/>
              <w:jc w:val="both"/>
              <w:rPr>
                <w:sz w:val="26"/>
                <w:szCs w:val="26"/>
                <w:lang w:val="lv-LV"/>
              </w:rPr>
            </w:pPr>
            <w:r w:rsidRPr="00043976">
              <w:rPr>
                <w:sz w:val="26"/>
                <w:szCs w:val="26"/>
                <w:lang w:val="lv-LV"/>
              </w:rPr>
              <w:t>2019.</w:t>
            </w:r>
            <w:r w:rsidRPr="00043976" w:rsidR="003A63F9">
              <w:rPr>
                <w:sz w:val="26"/>
                <w:szCs w:val="26"/>
                <w:lang w:val="lv-LV"/>
              </w:rPr>
              <w:t>g.</w:t>
            </w:r>
          </w:p>
        </w:tc>
      </w:tr>
      <w:tr w:rsidRPr="00043976" w:rsidR="00043976" w:rsidTr="00043976" w14:paraId="5F5F18F6" w14:textId="77777777">
        <w:tc>
          <w:tcPr>
            <w:tcW w:w="636" w:type="dxa"/>
          </w:tcPr>
          <w:p w:rsidRPr="00043976" w:rsidR="00387849" w:rsidP="00387849" w:rsidRDefault="00A463B9" w14:paraId="11F07D5C" w14:textId="3D34D012">
            <w:pPr>
              <w:pStyle w:val="Paraststmeklis"/>
              <w:spacing w:before="0" w:beforeAutospacing="0" w:after="0" w:afterAutospacing="0"/>
              <w:jc w:val="both"/>
              <w:rPr>
                <w:sz w:val="26"/>
                <w:szCs w:val="26"/>
                <w:lang w:val="lv-LV"/>
              </w:rPr>
            </w:pPr>
            <w:r w:rsidRPr="00043976">
              <w:rPr>
                <w:sz w:val="26"/>
                <w:szCs w:val="26"/>
                <w:lang w:val="lv-LV"/>
              </w:rPr>
              <w:t>9.5.</w:t>
            </w:r>
          </w:p>
        </w:tc>
        <w:tc>
          <w:tcPr>
            <w:tcW w:w="5455" w:type="dxa"/>
          </w:tcPr>
          <w:p w:rsidRPr="00043976" w:rsidR="00387849" w:rsidP="00387849" w:rsidRDefault="00364BF1" w14:paraId="5205FD80" w14:textId="01EA3FB7">
            <w:pPr>
              <w:pStyle w:val="Paraststmeklis"/>
              <w:spacing w:before="0" w:beforeAutospacing="0" w:after="0" w:afterAutospacing="0"/>
              <w:jc w:val="both"/>
              <w:rPr>
                <w:sz w:val="26"/>
                <w:szCs w:val="26"/>
                <w:lang w:val="lv-LV"/>
              </w:rPr>
            </w:pPr>
            <w:r w:rsidRPr="00043976">
              <w:rPr>
                <w:sz w:val="26"/>
                <w:szCs w:val="26"/>
                <w:lang w:val="lv-LV"/>
              </w:rPr>
              <w:t>R</w:t>
            </w:r>
            <w:r w:rsidRPr="00043976" w:rsidR="00387849">
              <w:rPr>
                <w:sz w:val="26"/>
                <w:szCs w:val="26"/>
                <w:lang w:val="lv-LV"/>
              </w:rPr>
              <w:t>omu aktīvistu dzīves un veiksmes stāstu popularizēšana plašsaziņas līdzekļos</w:t>
            </w:r>
            <w:r w:rsidRPr="00043976" w:rsidR="00162777">
              <w:rPr>
                <w:sz w:val="26"/>
                <w:szCs w:val="26"/>
                <w:lang w:val="lv-LV"/>
              </w:rPr>
              <w:t xml:space="preserve"> (kopā projektu rezultātā ir izveidoti 8 stāsti </w:t>
            </w:r>
            <w:r w:rsidRPr="00043976">
              <w:rPr>
                <w:sz w:val="26"/>
                <w:szCs w:val="26"/>
                <w:lang w:val="lv-LV"/>
              </w:rPr>
              <w:t>portālā</w:t>
            </w:r>
            <w:r w:rsidRPr="00043976" w:rsidR="00162777">
              <w:rPr>
                <w:sz w:val="26"/>
                <w:szCs w:val="26"/>
                <w:lang w:val="lv-LV"/>
              </w:rPr>
              <w:t xml:space="preserve"> LSM.LV un atsevišķos </w:t>
            </w:r>
            <w:r w:rsidRPr="00043976">
              <w:rPr>
                <w:sz w:val="26"/>
                <w:szCs w:val="26"/>
                <w:lang w:val="lv-LV"/>
              </w:rPr>
              <w:t>reģionālajos</w:t>
            </w:r>
            <w:r w:rsidRPr="00043976" w:rsidR="00162777">
              <w:rPr>
                <w:sz w:val="26"/>
                <w:szCs w:val="26"/>
                <w:lang w:val="lv-LV"/>
              </w:rPr>
              <w:t xml:space="preserve"> plašsaziņas līdzekļos)</w:t>
            </w:r>
            <w:r w:rsidRPr="00043976">
              <w:rPr>
                <w:sz w:val="26"/>
                <w:szCs w:val="26"/>
                <w:lang w:val="lv-LV"/>
              </w:rPr>
              <w:t>.</w:t>
            </w:r>
            <w:r w:rsidRPr="00043976" w:rsidR="00162777">
              <w:rPr>
                <w:rStyle w:val="Vresatsauce"/>
                <w:sz w:val="26"/>
                <w:szCs w:val="26"/>
                <w:lang w:val="lv-LV"/>
              </w:rPr>
              <w:footnoteReference w:id="11"/>
            </w:r>
          </w:p>
        </w:tc>
        <w:tc>
          <w:tcPr>
            <w:tcW w:w="1701" w:type="dxa"/>
          </w:tcPr>
          <w:p w:rsidRPr="00043976" w:rsidR="00387849" w:rsidP="00387849" w:rsidRDefault="00387849" w14:paraId="4ADAF17D" w14:textId="222E8924">
            <w:pPr>
              <w:pStyle w:val="Paraststmeklis"/>
              <w:spacing w:before="0" w:beforeAutospacing="0" w:after="0" w:afterAutospacing="0"/>
              <w:jc w:val="both"/>
              <w:rPr>
                <w:sz w:val="26"/>
                <w:szCs w:val="26"/>
                <w:lang w:val="lv-LV"/>
              </w:rPr>
            </w:pPr>
            <w:r w:rsidRPr="00043976">
              <w:rPr>
                <w:sz w:val="26"/>
                <w:szCs w:val="26"/>
                <w:lang w:val="lv-LV"/>
              </w:rPr>
              <w:t>Projekts III</w:t>
            </w:r>
          </w:p>
        </w:tc>
        <w:tc>
          <w:tcPr>
            <w:tcW w:w="1417" w:type="dxa"/>
          </w:tcPr>
          <w:p w:rsidRPr="00043976" w:rsidR="00387849" w:rsidP="00387849" w:rsidRDefault="00387849" w14:paraId="4C6F2805" w14:textId="361FD20A">
            <w:pPr>
              <w:pStyle w:val="Paraststmeklis"/>
              <w:spacing w:before="0" w:beforeAutospacing="0" w:after="0" w:afterAutospacing="0"/>
              <w:jc w:val="both"/>
              <w:rPr>
                <w:sz w:val="26"/>
                <w:szCs w:val="26"/>
                <w:lang w:val="lv-LV"/>
              </w:rPr>
            </w:pPr>
            <w:r w:rsidRPr="00043976">
              <w:rPr>
                <w:sz w:val="26"/>
                <w:szCs w:val="26"/>
                <w:lang w:val="lv-LV"/>
              </w:rPr>
              <w:t>2019.</w:t>
            </w:r>
            <w:r w:rsidRPr="00043976" w:rsidR="003A63F9">
              <w:rPr>
                <w:sz w:val="26"/>
                <w:szCs w:val="26"/>
                <w:lang w:val="lv-LV"/>
              </w:rPr>
              <w:t>g.</w:t>
            </w:r>
          </w:p>
        </w:tc>
      </w:tr>
      <w:tr w:rsidRPr="00043976" w:rsidR="00043976" w:rsidTr="00043976" w14:paraId="0606A966" w14:textId="77777777">
        <w:tc>
          <w:tcPr>
            <w:tcW w:w="636" w:type="dxa"/>
          </w:tcPr>
          <w:p w:rsidRPr="00043976" w:rsidR="00D11375" w:rsidP="00B92F4F" w:rsidRDefault="00E71D95" w14:paraId="4A069BA2" w14:textId="4E2562AF">
            <w:pPr>
              <w:pStyle w:val="Paraststmeklis"/>
              <w:spacing w:before="0" w:beforeAutospacing="0" w:after="0" w:afterAutospacing="0"/>
              <w:jc w:val="both"/>
              <w:rPr>
                <w:sz w:val="26"/>
                <w:szCs w:val="26"/>
                <w:lang w:val="lv-LV"/>
              </w:rPr>
            </w:pPr>
            <w:r w:rsidRPr="00043976">
              <w:rPr>
                <w:sz w:val="26"/>
                <w:szCs w:val="26"/>
                <w:lang w:val="lv-LV"/>
              </w:rPr>
              <w:t>1</w:t>
            </w:r>
            <w:r w:rsidRPr="00043976" w:rsidR="00224FD4">
              <w:rPr>
                <w:sz w:val="26"/>
                <w:szCs w:val="26"/>
                <w:lang w:val="lv-LV"/>
              </w:rPr>
              <w:t>0</w:t>
            </w:r>
            <w:r w:rsidRPr="00043976">
              <w:rPr>
                <w:sz w:val="26"/>
                <w:szCs w:val="26"/>
                <w:lang w:val="lv-LV"/>
              </w:rPr>
              <w:t>.</w:t>
            </w:r>
          </w:p>
        </w:tc>
        <w:tc>
          <w:tcPr>
            <w:tcW w:w="5455" w:type="dxa"/>
          </w:tcPr>
          <w:p w:rsidRPr="00043976" w:rsidR="00D11375" w:rsidP="00B92F4F" w:rsidRDefault="00E71D95" w14:paraId="7A8D669F" w14:textId="3B48A139">
            <w:pPr>
              <w:pStyle w:val="Paraststmeklis"/>
              <w:spacing w:before="0" w:beforeAutospacing="0" w:after="0" w:afterAutospacing="0"/>
              <w:jc w:val="both"/>
              <w:rPr>
                <w:sz w:val="26"/>
                <w:szCs w:val="26"/>
                <w:lang w:val="lv-LV"/>
              </w:rPr>
            </w:pPr>
            <w:r w:rsidRPr="00043976">
              <w:rPr>
                <w:sz w:val="26"/>
                <w:szCs w:val="26"/>
                <w:lang w:val="lv-LV"/>
              </w:rPr>
              <w:t xml:space="preserve">Nacionālā romu kontaktpunkta (KM) darba tikšanas ar valsts līdzatbildīgo iestāžu (Izglītības un zinātnes ministrijas, Labklājības ministrijas, </w:t>
            </w:r>
            <w:r w:rsidRPr="00043976" w:rsidR="007F70D3">
              <w:rPr>
                <w:sz w:val="26"/>
                <w:szCs w:val="26"/>
                <w:lang w:val="lv-LV"/>
              </w:rPr>
              <w:t>V</w:t>
            </w:r>
            <w:r w:rsidRPr="00043976">
              <w:rPr>
                <w:sz w:val="26"/>
                <w:szCs w:val="26"/>
                <w:lang w:val="lv-LV"/>
              </w:rPr>
              <w:t>eselības ministrijas un Jaunatnes starptautisko programmu aģentūras) speciālistiem, romu aktīvistiem par romu integrācijas politikas attīstību izglītības, nodarbinātības, veselības aprūpes un jauniešu līdzdalības jomā</w:t>
            </w:r>
            <w:r w:rsidRPr="00043976" w:rsidR="00F42BFA">
              <w:rPr>
                <w:sz w:val="26"/>
                <w:szCs w:val="26"/>
                <w:lang w:val="lv-LV"/>
              </w:rPr>
              <w:t>.</w:t>
            </w:r>
            <w:r w:rsidRPr="00043976">
              <w:rPr>
                <w:sz w:val="26"/>
                <w:szCs w:val="26"/>
                <w:lang w:val="lv-LV"/>
              </w:rPr>
              <w:t xml:space="preserve"> </w:t>
            </w:r>
          </w:p>
        </w:tc>
        <w:tc>
          <w:tcPr>
            <w:tcW w:w="1701" w:type="dxa"/>
          </w:tcPr>
          <w:p w:rsidRPr="00043976" w:rsidR="00D11375" w:rsidP="00B92F4F" w:rsidRDefault="00F42BFA" w14:paraId="1DA6DAA0" w14:textId="41EB06C8">
            <w:pPr>
              <w:pStyle w:val="Paraststmeklis"/>
              <w:spacing w:before="0" w:beforeAutospacing="0" w:after="0" w:afterAutospacing="0"/>
              <w:jc w:val="both"/>
              <w:rPr>
                <w:sz w:val="26"/>
                <w:szCs w:val="26"/>
                <w:lang w:val="lv-LV"/>
              </w:rPr>
            </w:pPr>
            <w:r w:rsidRPr="00043976">
              <w:rPr>
                <w:sz w:val="26"/>
                <w:szCs w:val="26"/>
                <w:lang w:val="lv-LV"/>
              </w:rPr>
              <w:t>Projekts IV</w:t>
            </w:r>
          </w:p>
        </w:tc>
        <w:tc>
          <w:tcPr>
            <w:tcW w:w="1417" w:type="dxa"/>
          </w:tcPr>
          <w:p w:rsidRPr="00043976" w:rsidR="00D11375" w:rsidP="00B92F4F" w:rsidRDefault="00F845E9" w14:paraId="251DDF27" w14:textId="7EA1546D">
            <w:pPr>
              <w:pStyle w:val="Paraststmeklis"/>
              <w:spacing w:before="0" w:beforeAutospacing="0" w:after="0" w:afterAutospacing="0"/>
              <w:jc w:val="both"/>
              <w:rPr>
                <w:sz w:val="26"/>
                <w:szCs w:val="26"/>
                <w:lang w:val="lv-LV"/>
              </w:rPr>
            </w:pPr>
            <w:r w:rsidRPr="00043976">
              <w:rPr>
                <w:sz w:val="26"/>
                <w:szCs w:val="26"/>
                <w:lang w:val="lv-LV"/>
              </w:rPr>
              <w:t>2020.</w:t>
            </w:r>
            <w:r w:rsidRPr="00043976" w:rsidR="003A63F9">
              <w:rPr>
                <w:sz w:val="26"/>
                <w:szCs w:val="26"/>
                <w:lang w:val="lv-LV"/>
              </w:rPr>
              <w:t>g.</w:t>
            </w:r>
          </w:p>
        </w:tc>
      </w:tr>
      <w:tr w:rsidRPr="00043976" w:rsidR="00043976" w:rsidTr="00043976" w14:paraId="22070FE3" w14:textId="77777777">
        <w:tc>
          <w:tcPr>
            <w:tcW w:w="636" w:type="dxa"/>
          </w:tcPr>
          <w:p w:rsidRPr="00043976" w:rsidR="00F42BFA" w:rsidP="00B92F4F" w:rsidRDefault="00F42BFA" w14:paraId="1D069105" w14:textId="5AD6EA85">
            <w:pPr>
              <w:pStyle w:val="Paraststmeklis"/>
              <w:spacing w:before="0" w:beforeAutospacing="0" w:after="0" w:afterAutospacing="0"/>
              <w:jc w:val="both"/>
              <w:rPr>
                <w:sz w:val="26"/>
                <w:szCs w:val="26"/>
                <w:lang w:val="lv-LV"/>
              </w:rPr>
            </w:pPr>
            <w:r w:rsidRPr="00043976">
              <w:rPr>
                <w:sz w:val="26"/>
                <w:szCs w:val="26"/>
                <w:lang w:val="lv-LV"/>
              </w:rPr>
              <w:t>1</w:t>
            </w:r>
            <w:r w:rsidRPr="00043976" w:rsidR="00224FD4">
              <w:rPr>
                <w:sz w:val="26"/>
                <w:szCs w:val="26"/>
                <w:lang w:val="lv-LV"/>
              </w:rPr>
              <w:t>1</w:t>
            </w:r>
            <w:r w:rsidRPr="00043976">
              <w:rPr>
                <w:sz w:val="26"/>
                <w:szCs w:val="26"/>
                <w:lang w:val="lv-LV"/>
              </w:rPr>
              <w:t>.</w:t>
            </w:r>
          </w:p>
        </w:tc>
        <w:tc>
          <w:tcPr>
            <w:tcW w:w="5455" w:type="dxa"/>
          </w:tcPr>
          <w:p w:rsidRPr="00043976" w:rsidR="00F42BFA" w:rsidP="00B92F4F" w:rsidRDefault="00F42BFA" w14:paraId="1FF63BF1" w14:textId="17E6B241">
            <w:pPr>
              <w:pStyle w:val="Paraststmeklis"/>
              <w:spacing w:before="0" w:beforeAutospacing="0" w:after="0" w:afterAutospacing="0"/>
              <w:jc w:val="both"/>
              <w:rPr>
                <w:sz w:val="26"/>
                <w:szCs w:val="26"/>
                <w:lang w:val="lv-LV"/>
              </w:rPr>
            </w:pPr>
            <w:r w:rsidRPr="00043976">
              <w:rPr>
                <w:sz w:val="26"/>
                <w:szCs w:val="26"/>
                <w:lang w:val="lv-LV"/>
              </w:rPr>
              <w:t>Latvijas valsts pārvaldes un pašvaldību institūciju pārstāvju labās prakses vizīte Lietuvā (Viļņā), lai iegūtu pieredzi par romu atbalsta pasākumiem nodarbinātības jomā, izmantojot ESF programmas finansējumu</w:t>
            </w:r>
            <w:r w:rsidRPr="00043976" w:rsidR="00E35AF4">
              <w:rPr>
                <w:sz w:val="26"/>
                <w:szCs w:val="26"/>
                <w:lang w:val="lv-LV"/>
              </w:rPr>
              <w:t>.</w:t>
            </w:r>
          </w:p>
        </w:tc>
        <w:tc>
          <w:tcPr>
            <w:tcW w:w="1701" w:type="dxa"/>
          </w:tcPr>
          <w:p w:rsidRPr="00043976" w:rsidR="00F42BFA" w:rsidP="00B92F4F" w:rsidRDefault="00F42BFA" w14:paraId="44665F32" w14:textId="706FF1E2">
            <w:pPr>
              <w:pStyle w:val="Paraststmeklis"/>
              <w:spacing w:before="0" w:beforeAutospacing="0" w:after="0" w:afterAutospacing="0"/>
              <w:jc w:val="both"/>
              <w:rPr>
                <w:sz w:val="26"/>
                <w:szCs w:val="26"/>
                <w:lang w:val="lv-LV"/>
              </w:rPr>
            </w:pPr>
            <w:r w:rsidRPr="00043976">
              <w:rPr>
                <w:sz w:val="26"/>
                <w:szCs w:val="26"/>
                <w:lang w:val="lv-LV"/>
              </w:rPr>
              <w:t>Projekts IV</w:t>
            </w:r>
          </w:p>
        </w:tc>
        <w:tc>
          <w:tcPr>
            <w:tcW w:w="1417" w:type="dxa"/>
          </w:tcPr>
          <w:p w:rsidRPr="00043976" w:rsidR="00F42BFA" w:rsidP="00B92F4F" w:rsidRDefault="00F42BFA" w14:paraId="265EE86B" w14:textId="721D4D09">
            <w:pPr>
              <w:pStyle w:val="Paraststmeklis"/>
              <w:spacing w:before="0" w:beforeAutospacing="0" w:after="0" w:afterAutospacing="0"/>
              <w:jc w:val="both"/>
              <w:rPr>
                <w:sz w:val="26"/>
                <w:szCs w:val="26"/>
                <w:lang w:val="lv-LV"/>
              </w:rPr>
            </w:pPr>
            <w:r w:rsidRPr="00043976">
              <w:rPr>
                <w:sz w:val="26"/>
                <w:szCs w:val="26"/>
                <w:lang w:val="lv-LV"/>
              </w:rPr>
              <w:t>2019.</w:t>
            </w:r>
            <w:r w:rsidRPr="00043976" w:rsidR="003A63F9">
              <w:rPr>
                <w:sz w:val="26"/>
                <w:szCs w:val="26"/>
                <w:lang w:val="lv-LV"/>
              </w:rPr>
              <w:t>g.</w:t>
            </w:r>
          </w:p>
        </w:tc>
      </w:tr>
      <w:tr w:rsidRPr="00043976" w:rsidR="00043976" w:rsidTr="00043976" w14:paraId="7C3EAB99" w14:textId="77777777">
        <w:tc>
          <w:tcPr>
            <w:tcW w:w="636" w:type="dxa"/>
          </w:tcPr>
          <w:p w:rsidRPr="00043976" w:rsidR="00F42BFA" w:rsidP="00B92F4F" w:rsidRDefault="00F42BFA" w14:paraId="31F2D544" w14:textId="68506502">
            <w:pPr>
              <w:pStyle w:val="Paraststmeklis"/>
              <w:spacing w:before="0" w:beforeAutospacing="0" w:after="0" w:afterAutospacing="0"/>
              <w:jc w:val="both"/>
              <w:rPr>
                <w:sz w:val="26"/>
                <w:szCs w:val="26"/>
                <w:lang w:val="lv-LV"/>
              </w:rPr>
            </w:pPr>
            <w:r w:rsidRPr="00043976">
              <w:rPr>
                <w:sz w:val="26"/>
                <w:szCs w:val="26"/>
                <w:lang w:val="lv-LV"/>
              </w:rPr>
              <w:t>1</w:t>
            </w:r>
            <w:r w:rsidRPr="00043976" w:rsidR="00224FD4">
              <w:rPr>
                <w:sz w:val="26"/>
                <w:szCs w:val="26"/>
                <w:lang w:val="lv-LV"/>
              </w:rPr>
              <w:t>2</w:t>
            </w:r>
            <w:r w:rsidRPr="00043976">
              <w:rPr>
                <w:sz w:val="26"/>
                <w:szCs w:val="26"/>
                <w:lang w:val="lv-LV"/>
              </w:rPr>
              <w:t>.</w:t>
            </w:r>
          </w:p>
        </w:tc>
        <w:tc>
          <w:tcPr>
            <w:tcW w:w="5455" w:type="dxa"/>
          </w:tcPr>
          <w:p w:rsidRPr="00043976" w:rsidR="00F42BFA" w:rsidP="00B92F4F" w:rsidRDefault="00F845E9" w14:paraId="4BEC4D58" w14:textId="52DF00DB">
            <w:pPr>
              <w:pStyle w:val="Paraststmeklis"/>
              <w:spacing w:before="0" w:beforeAutospacing="0" w:after="0" w:afterAutospacing="0"/>
              <w:jc w:val="both"/>
              <w:rPr>
                <w:sz w:val="26"/>
                <w:szCs w:val="26"/>
                <w:lang w:val="lv-LV"/>
              </w:rPr>
            </w:pPr>
            <w:r w:rsidRPr="00043976">
              <w:rPr>
                <w:sz w:val="26"/>
                <w:szCs w:val="26"/>
                <w:lang w:val="lv-LV"/>
              </w:rPr>
              <w:t>Nacionālās romu platformas projektā iesaistīto speciālistu, kā arī Valkas pašvaldības iestāžu pārstāvju un romu kopienas pārstāvju kopīga sanāksme Igaunijā (Valgā), lai uzlabotu savstarpējo sadarbību labākai romu integrācijai.</w:t>
            </w:r>
          </w:p>
        </w:tc>
        <w:tc>
          <w:tcPr>
            <w:tcW w:w="1701" w:type="dxa"/>
          </w:tcPr>
          <w:p w:rsidRPr="00043976" w:rsidR="00F42BFA" w:rsidP="00B92F4F" w:rsidRDefault="00F845E9" w14:paraId="43601949" w14:textId="798D9570">
            <w:pPr>
              <w:pStyle w:val="Paraststmeklis"/>
              <w:spacing w:before="0" w:beforeAutospacing="0" w:after="0" w:afterAutospacing="0"/>
              <w:jc w:val="both"/>
              <w:rPr>
                <w:sz w:val="26"/>
                <w:szCs w:val="26"/>
                <w:lang w:val="lv-LV"/>
              </w:rPr>
            </w:pPr>
            <w:r w:rsidRPr="00043976">
              <w:rPr>
                <w:sz w:val="26"/>
                <w:szCs w:val="26"/>
                <w:lang w:val="lv-LV"/>
              </w:rPr>
              <w:t>Projekts IV</w:t>
            </w:r>
          </w:p>
        </w:tc>
        <w:tc>
          <w:tcPr>
            <w:tcW w:w="1417" w:type="dxa"/>
          </w:tcPr>
          <w:p w:rsidRPr="00043976" w:rsidR="00F42BFA" w:rsidP="00B92F4F" w:rsidRDefault="00F845E9" w14:paraId="58B6EA12" w14:textId="0D9D97B8">
            <w:pPr>
              <w:pStyle w:val="Paraststmeklis"/>
              <w:spacing w:before="0" w:beforeAutospacing="0" w:after="0" w:afterAutospacing="0"/>
              <w:jc w:val="both"/>
              <w:rPr>
                <w:sz w:val="26"/>
                <w:szCs w:val="26"/>
                <w:lang w:val="lv-LV"/>
              </w:rPr>
            </w:pPr>
            <w:r w:rsidRPr="00043976">
              <w:rPr>
                <w:sz w:val="26"/>
                <w:szCs w:val="26"/>
                <w:lang w:val="lv-LV"/>
              </w:rPr>
              <w:t>2020.</w:t>
            </w:r>
            <w:r w:rsidRPr="00043976" w:rsidR="003A63F9">
              <w:rPr>
                <w:sz w:val="26"/>
                <w:szCs w:val="26"/>
                <w:lang w:val="lv-LV"/>
              </w:rPr>
              <w:t>g.</w:t>
            </w:r>
          </w:p>
        </w:tc>
      </w:tr>
      <w:tr w:rsidRPr="00043976" w:rsidR="00043976" w:rsidTr="00043976" w14:paraId="3843EA7B" w14:textId="77777777">
        <w:tc>
          <w:tcPr>
            <w:tcW w:w="636" w:type="dxa"/>
          </w:tcPr>
          <w:p w:rsidRPr="00043976" w:rsidR="00AE101B" w:rsidP="00AE101B" w:rsidRDefault="00AE101B" w14:paraId="755EE096" w14:textId="052B7A12">
            <w:pPr>
              <w:pStyle w:val="Paraststmeklis"/>
              <w:spacing w:before="0" w:beforeAutospacing="0" w:after="0" w:afterAutospacing="0"/>
              <w:jc w:val="both"/>
              <w:rPr>
                <w:sz w:val="26"/>
                <w:szCs w:val="26"/>
                <w:lang w:val="lv-LV"/>
              </w:rPr>
            </w:pPr>
            <w:r w:rsidRPr="00043976">
              <w:rPr>
                <w:sz w:val="26"/>
                <w:szCs w:val="26"/>
                <w:lang w:val="lv-LV"/>
              </w:rPr>
              <w:t>1</w:t>
            </w:r>
            <w:r w:rsidRPr="00043976" w:rsidR="00224FD4">
              <w:rPr>
                <w:sz w:val="26"/>
                <w:szCs w:val="26"/>
                <w:lang w:val="lv-LV"/>
              </w:rPr>
              <w:t>3</w:t>
            </w:r>
            <w:r w:rsidRPr="00043976">
              <w:rPr>
                <w:sz w:val="26"/>
                <w:szCs w:val="26"/>
                <w:lang w:val="lv-LV"/>
              </w:rPr>
              <w:t>.</w:t>
            </w:r>
          </w:p>
        </w:tc>
        <w:tc>
          <w:tcPr>
            <w:tcW w:w="5455" w:type="dxa"/>
          </w:tcPr>
          <w:p w:rsidRPr="00043976" w:rsidR="00AE101B" w:rsidP="00AE101B" w:rsidRDefault="00AE101B" w14:paraId="53DACB09" w14:textId="47466CD3">
            <w:pPr>
              <w:pStyle w:val="Paraststmeklis"/>
              <w:spacing w:before="0" w:beforeAutospacing="0" w:after="0" w:afterAutospacing="0"/>
              <w:jc w:val="both"/>
              <w:rPr>
                <w:sz w:val="26"/>
                <w:szCs w:val="26"/>
                <w:lang w:val="lv-LV"/>
              </w:rPr>
            </w:pPr>
            <w:r w:rsidRPr="00043976">
              <w:rPr>
                <w:sz w:val="26"/>
                <w:szCs w:val="26"/>
                <w:lang w:val="lv-LV"/>
              </w:rPr>
              <w:t>Ikgadēja Latvijas romu platformas koordinācijas sanāksme</w:t>
            </w:r>
          </w:p>
        </w:tc>
        <w:tc>
          <w:tcPr>
            <w:tcW w:w="1701" w:type="dxa"/>
          </w:tcPr>
          <w:p w:rsidRPr="00043976" w:rsidR="00AE101B" w:rsidP="00AE101B" w:rsidRDefault="008679DA" w14:paraId="0BABEB85" w14:textId="422AA511">
            <w:pPr>
              <w:pStyle w:val="Paraststmeklis"/>
              <w:spacing w:before="0" w:beforeAutospacing="0" w:after="0" w:afterAutospacing="0"/>
              <w:jc w:val="both"/>
              <w:rPr>
                <w:sz w:val="26"/>
                <w:szCs w:val="26"/>
                <w:lang w:val="lv-LV"/>
              </w:rPr>
            </w:pPr>
            <w:r w:rsidRPr="00043976">
              <w:rPr>
                <w:sz w:val="26"/>
                <w:szCs w:val="26"/>
                <w:lang w:val="lv-LV"/>
              </w:rPr>
              <w:t>Projekts I</w:t>
            </w:r>
            <w:r w:rsidRPr="00043976" w:rsidR="00700598">
              <w:rPr>
                <w:sz w:val="26"/>
                <w:szCs w:val="26"/>
                <w:lang w:val="lv-LV"/>
              </w:rPr>
              <w:t xml:space="preserve"> - </w:t>
            </w:r>
            <w:r w:rsidRPr="00043976" w:rsidR="00AE101B">
              <w:rPr>
                <w:sz w:val="26"/>
                <w:szCs w:val="26"/>
                <w:lang w:val="lv-LV"/>
              </w:rPr>
              <w:t>Projekts IV</w:t>
            </w:r>
          </w:p>
        </w:tc>
        <w:tc>
          <w:tcPr>
            <w:tcW w:w="1417" w:type="dxa"/>
          </w:tcPr>
          <w:p w:rsidRPr="00043976" w:rsidR="00AE101B" w:rsidP="00AE101B" w:rsidRDefault="00AE101B" w14:paraId="5D76F939" w14:textId="008D6C6F">
            <w:pPr>
              <w:pStyle w:val="Paraststmeklis"/>
              <w:spacing w:before="0" w:beforeAutospacing="0" w:after="0" w:afterAutospacing="0"/>
              <w:jc w:val="both"/>
              <w:rPr>
                <w:sz w:val="26"/>
                <w:szCs w:val="26"/>
                <w:lang w:val="lv-LV"/>
              </w:rPr>
            </w:pPr>
            <w:r w:rsidRPr="00043976">
              <w:rPr>
                <w:sz w:val="26"/>
                <w:szCs w:val="26"/>
                <w:lang w:val="lv-LV"/>
              </w:rPr>
              <w:t>2017.</w:t>
            </w:r>
            <w:r w:rsidRPr="00043976" w:rsidR="003A63F9">
              <w:rPr>
                <w:sz w:val="26"/>
                <w:szCs w:val="26"/>
                <w:lang w:val="lv-LV"/>
              </w:rPr>
              <w:t>g.</w:t>
            </w:r>
            <w:r w:rsidRPr="00043976" w:rsidR="00700598">
              <w:rPr>
                <w:sz w:val="26"/>
                <w:szCs w:val="26"/>
                <w:lang w:val="lv-LV"/>
              </w:rPr>
              <w:t xml:space="preserve"> - </w:t>
            </w:r>
            <w:r w:rsidRPr="00043976">
              <w:rPr>
                <w:sz w:val="26"/>
                <w:szCs w:val="26"/>
                <w:lang w:val="lv-LV"/>
              </w:rPr>
              <w:t>2020.</w:t>
            </w:r>
            <w:r w:rsidRPr="00043976" w:rsidR="003A63F9">
              <w:rPr>
                <w:sz w:val="26"/>
                <w:szCs w:val="26"/>
                <w:lang w:val="lv-LV"/>
              </w:rPr>
              <w:t>g.</w:t>
            </w:r>
          </w:p>
        </w:tc>
      </w:tr>
    </w:tbl>
    <w:p w:rsidR="00D84831" w:rsidP="007A5AC9" w:rsidRDefault="00D84831" w14:paraId="1D74BA17" w14:textId="28B782B3">
      <w:pPr>
        <w:pStyle w:val="Paraststmeklis"/>
        <w:shd w:val="clear" w:color="auto" w:fill="FFFFFF"/>
        <w:spacing w:before="0" w:beforeAutospacing="0" w:after="0" w:afterAutospacing="0"/>
        <w:ind w:firstLine="708"/>
        <w:jc w:val="both"/>
        <w:rPr>
          <w:sz w:val="26"/>
          <w:szCs w:val="26"/>
          <w:lang w:val="lv-LV"/>
        </w:rPr>
      </w:pPr>
      <w:r w:rsidRPr="00043976">
        <w:rPr>
          <w:sz w:val="26"/>
          <w:szCs w:val="26"/>
          <w:lang w:val="lv-LV"/>
        </w:rPr>
        <w:lastRenderedPageBreak/>
        <w:t>Kopumā projekt</w:t>
      </w:r>
      <w:r w:rsidRPr="00043976" w:rsidR="00F4736E">
        <w:rPr>
          <w:sz w:val="26"/>
          <w:szCs w:val="26"/>
          <w:lang w:val="lv-LV"/>
        </w:rPr>
        <w:t>u</w:t>
      </w:r>
      <w:r w:rsidRPr="00043976">
        <w:rPr>
          <w:sz w:val="26"/>
          <w:szCs w:val="26"/>
          <w:lang w:val="lv-LV"/>
        </w:rPr>
        <w:t xml:space="preserve"> pasākumos laika posmā no 2016.gada </w:t>
      </w:r>
      <w:r w:rsidRPr="00043976" w:rsidR="00F4736E">
        <w:rPr>
          <w:sz w:val="26"/>
          <w:szCs w:val="26"/>
          <w:lang w:val="lv-LV"/>
        </w:rPr>
        <w:t>16.jūnija</w:t>
      </w:r>
      <w:r w:rsidRPr="00043976">
        <w:rPr>
          <w:sz w:val="26"/>
          <w:szCs w:val="26"/>
          <w:lang w:val="lv-LV"/>
        </w:rPr>
        <w:t xml:space="preserve"> līdz 2020.gada 31.jūlijām iesaistījušies vairāk nekā 12</w:t>
      </w:r>
      <w:r w:rsidRPr="00043976" w:rsidR="00F4736E">
        <w:rPr>
          <w:sz w:val="26"/>
          <w:szCs w:val="26"/>
          <w:lang w:val="lv-LV"/>
        </w:rPr>
        <w:t>19</w:t>
      </w:r>
      <w:r w:rsidRPr="00043976">
        <w:rPr>
          <w:sz w:val="26"/>
          <w:szCs w:val="26"/>
          <w:lang w:val="lv-LV"/>
        </w:rPr>
        <w:t xml:space="preserve"> dalībnieku, t.sk. ap 605 valsts un pašvaldības iestāžu un ne-romu NVO pārstāvji, </w:t>
      </w:r>
      <w:r w:rsidRPr="00043976" w:rsidR="00F4736E">
        <w:rPr>
          <w:sz w:val="26"/>
          <w:szCs w:val="26"/>
          <w:lang w:val="lv-LV"/>
        </w:rPr>
        <w:t>31</w:t>
      </w:r>
      <w:r w:rsidRPr="00043976">
        <w:rPr>
          <w:sz w:val="26"/>
          <w:szCs w:val="26"/>
          <w:lang w:val="lv-LV"/>
        </w:rPr>
        <w:t xml:space="preserve"> </w:t>
      </w:r>
      <w:r w:rsidRPr="00043976" w:rsidR="00F4736E">
        <w:rPr>
          <w:sz w:val="26"/>
          <w:szCs w:val="26"/>
          <w:lang w:val="lv-LV"/>
        </w:rPr>
        <w:t>ES dalībvalstu un starptautisko organizāciju eksperts</w:t>
      </w:r>
      <w:r w:rsidRPr="00043976">
        <w:rPr>
          <w:sz w:val="26"/>
          <w:szCs w:val="26"/>
          <w:lang w:val="lv-LV"/>
        </w:rPr>
        <w:t xml:space="preserve">, kā arī 567 romu pārstāvji no 25 Latvijas pilsētām. </w:t>
      </w:r>
      <w:r w:rsidRPr="00043976" w:rsidR="00F4736E">
        <w:rPr>
          <w:sz w:val="26"/>
          <w:szCs w:val="26"/>
          <w:lang w:val="lv-LV"/>
        </w:rPr>
        <w:t xml:space="preserve"> </w:t>
      </w:r>
    </w:p>
    <w:p w:rsidRPr="00043976" w:rsidR="0048531B" w:rsidP="007A5AC9" w:rsidRDefault="0048531B" w14:paraId="231DC513" w14:textId="77777777">
      <w:pPr>
        <w:pStyle w:val="Paraststmeklis"/>
        <w:shd w:val="clear" w:color="auto" w:fill="FFFFFF"/>
        <w:spacing w:before="0" w:beforeAutospacing="0" w:after="0" w:afterAutospacing="0"/>
        <w:ind w:firstLine="708"/>
        <w:jc w:val="both"/>
        <w:rPr>
          <w:sz w:val="26"/>
          <w:szCs w:val="26"/>
          <w:lang w:val="lv-LV"/>
        </w:rPr>
      </w:pPr>
    </w:p>
    <w:p w:rsidRPr="00043976" w:rsidR="00CD0CFA" w:rsidP="007A5AC9" w:rsidRDefault="00CD0CFA" w14:paraId="44B3A148" w14:textId="4D15A0C6">
      <w:pPr>
        <w:pStyle w:val="Paraststmeklis"/>
        <w:shd w:val="clear" w:color="auto" w:fill="FFFFFF"/>
        <w:spacing w:before="0" w:beforeAutospacing="0" w:after="0" w:afterAutospacing="0"/>
        <w:ind w:firstLine="708"/>
        <w:jc w:val="both"/>
        <w:rPr>
          <w:b/>
          <w:bCs/>
          <w:sz w:val="26"/>
          <w:szCs w:val="26"/>
          <w:lang w:val="lv-LV"/>
        </w:rPr>
      </w:pPr>
      <w:r w:rsidRPr="00043976">
        <w:rPr>
          <w:b/>
          <w:bCs/>
          <w:sz w:val="26"/>
          <w:szCs w:val="26"/>
          <w:lang w:val="lv-LV"/>
        </w:rPr>
        <w:t>Projektos iesaistīto dalībnieku skaits</w:t>
      </w:r>
      <w:r w:rsidRPr="00043976" w:rsidR="005F6375">
        <w:rPr>
          <w:b/>
          <w:bCs/>
          <w:sz w:val="26"/>
          <w:szCs w:val="26"/>
          <w:lang w:val="lv-LV"/>
        </w:rPr>
        <w:t>:</w:t>
      </w:r>
    </w:p>
    <w:tbl>
      <w:tblPr>
        <w:tblStyle w:val="Reatabula"/>
        <w:tblW w:w="9209" w:type="dxa"/>
        <w:tblLook w:val="04A0" w:firstRow="1" w:lastRow="0" w:firstColumn="1" w:lastColumn="0" w:noHBand="0" w:noVBand="1"/>
      </w:tblPr>
      <w:tblGrid>
        <w:gridCol w:w="1477"/>
        <w:gridCol w:w="1408"/>
        <w:gridCol w:w="2183"/>
        <w:gridCol w:w="881"/>
        <w:gridCol w:w="1854"/>
        <w:gridCol w:w="1406"/>
      </w:tblGrid>
      <w:tr w:rsidRPr="00043976" w:rsidR="00043976" w:rsidTr="00846D57" w14:paraId="3F880A58" w14:textId="37E24468">
        <w:tc>
          <w:tcPr>
            <w:tcW w:w="1477" w:type="dxa"/>
          </w:tcPr>
          <w:p w:rsidRPr="00043976" w:rsidR="008679DA" w:rsidP="001E0878" w:rsidRDefault="008679DA" w14:paraId="069AC9A5" w14:textId="3460712A">
            <w:pPr>
              <w:pStyle w:val="Paraststmeklis"/>
              <w:spacing w:before="0" w:beforeAutospacing="0" w:after="0" w:afterAutospacing="0"/>
              <w:jc w:val="both"/>
              <w:rPr>
                <w:sz w:val="26"/>
                <w:szCs w:val="26"/>
                <w:lang w:val="lv-LV"/>
              </w:rPr>
            </w:pPr>
            <w:r w:rsidRPr="00043976">
              <w:rPr>
                <w:sz w:val="26"/>
                <w:szCs w:val="26"/>
                <w:lang w:val="lv-LV"/>
              </w:rPr>
              <w:t>Projekts</w:t>
            </w:r>
          </w:p>
        </w:tc>
        <w:tc>
          <w:tcPr>
            <w:tcW w:w="1408" w:type="dxa"/>
          </w:tcPr>
          <w:p w:rsidRPr="00043976" w:rsidR="008679DA" w:rsidP="001E0878" w:rsidRDefault="008679DA" w14:paraId="7B366A8C" w14:textId="00350DC6">
            <w:pPr>
              <w:pStyle w:val="Paraststmeklis"/>
              <w:spacing w:before="0" w:beforeAutospacing="0" w:after="0" w:afterAutospacing="0"/>
              <w:jc w:val="both"/>
              <w:rPr>
                <w:sz w:val="26"/>
                <w:szCs w:val="26"/>
                <w:lang w:val="lv-LV"/>
              </w:rPr>
            </w:pPr>
            <w:r w:rsidRPr="00043976">
              <w:rPr>
                <w:sz w:val="26"/>
                <w:szCs w:val="26"/>
                <w:lang w:val="lv-LV"/>
              </w:rPr>
              <w:t>Kopējais dalībnieku skaits</w:t>
            </w:r>
          </w:p>
        </w:tc>
        <w:tc>
          <w:tcPr>
            <w:tcW w:w="2183" w:type="dxa"/>
          </w:tcPr>
          <w:p w:rsidRPr="00043976" w:rsidR="008679DA" w:rsidP="001E0878" w:rsidRDefault="008679DA" w14:paraId="71A2721F" w14:textId="7E02E7DB">
            <w:pPr>
              <w:pStyle w:val="Paraststmeklis"/>
              <w:spacing w:before="0" w:beforeAutospacing="0" w:after="0" w:afterAutospacing="0"/>
              <w:jc w:val="both"/>
              <w:rPr>
                <w:sz w:val="26"/>
                <w:szCs w:val="26"/>
                <w:lang w:val="lv-LV"/>
              </w:rPr>
            </w:pPr>
            <w:r w:rsidRPr="00043976">
              <w:rPr>
                <w:sz w:val="26"/>
                <w:szCs w:val="26"/>
                <w:lang w:val="lv-LV"/>
              </w:rPr>
              <w:t>Valsts un pašvaldības iestāžu pārstāvji, NVO pārstāvji un citi eksperti</w:t>
            </w:r>
          </w:p>
        </w:tc>
        <w:tc>
          <w:tcPr>
            <w:tcW w:w="881" w:type="dxa"/>
          </w:tcPr>
          <w:p w:rsidRPr="00043976" w:rsidR="008679DA" w:rsidP="001E0878" w:rsidRDefault="008679DA" w14:paraId="0000F372" w14:textId="168B25D5">
            <w:pPr>
              <w:pStyle w:val="Paraststmeklis"/>
              <w:spacing w:before="0" w:beforeAutospacing="0" w:after="0" w:afterAutospacing="0"/>
              <w:jc w:val="both"/>
              <w:rPr>
                <w:sz w:val="26"/>
                <w:szCs w:val="26"/>
                <w:lang w:val="lv-LV"/>
              </w:rPr>
            </w:pPr>
            <w:r w:rsidRPr="00043976">
              <w:rPr>
                <w:sz w:val="26"/>
                <w:szCs w:val="26"/>
                <w:lang w:val="lv-LV"/>
              </w:rPr>
              <w:t>Romi</w:t>
            </w:r>
          </w:p>
        </w:tc>
        <w:tc>
          <w:tcPr>
            <w:tcW w:w="1854" w:type="dxa"/>
          </w:tcPr>
          <w:p w:rsidRPr="00043976" w:rsidR="008679DA" w:rsidP="001E0878" w:rsidRDefault="008679DA" w14:paraId="7D801742" w14:textId="7F19D7A6">
            <w:pPr>
              <w:pStyle w:val="Paraststmeklis"/>
              <w:spacing w:before="0" w:beforeAutospacing="0" w:after="0" w:afterAutospacing="0"/>
              <w:jc w:val="both"/>
              <w:rPr>
                <w:sz w:val="26"/>
                <w:szCs w:val="26"/>
                <w:lang w:val="lv-LV"/>
              </w:rPr>
            </w:pPr>
            <w:r w:rsidRPr="00043976">
              <w:rPr>
                <w:sz w:val="26"/>
                <w:szCs w:val="26"/>
                <w:lang w:val="lv-LV"/>
              </w:rPr>
              <w:t>ES dalībvalstu</w:t>
            </w:r>
            <w:r w:rsidRPr="00043976" w:rsidR="00653117">
              <w:rPr>
                <w:sz w:val="26"/>
                <w:szCs w:val="26"/>
                <w:lang w:val="lv-LV"/>
              </w:rPr>
              <w:t xml:space="preserve"> pārstāvji</w:t>
            </w:r>
            <w:r w:rsidRPr="00043976">
              <w:rPr>
                <w:sz w:val="26"/>
                <w:szCs w:val="26"/>
                <w:lang w:val="lv-LV"/>
              </w:rPr>
              <w:t xml:space="preserve"> un starptautisko organizāciju eksperti</w:t>
            </w:r>
          </w:p>
        </w:tc>
        <w:tc>
          <w:tcPr>
            <w:tcW w:w="1406" w:type="dxa"/>
          </w:tcPr>
          <w:p w:rsidRPr="00043976" w:rsidR="008679DA" w:rsidP="001E0878" w:rsidRDefault="008679DA" w14:paraId="7E67086B" w14:textId="726F44A7">
            <w:pPr>
              <w:pStyle w:val="Paraststmeklis"/>
              <w:spacing w:before="0" w:beforeAutospacing="0" w:after="0" w:afterAutospacing="0"/>
              <w:jc w:val="both"/>
              <w:rPr>
                <w:sz w:val="26"/>
                <w:szCs w:val="26"/>
                <w:lang w:val="lv-LV"/>
              </w:rPr>
            </w:pPr>
            <w:r w:rsidRPr="00043976">
              <w:rPr>
                <w:sz w:val="26"/>
                <w:szCs w:val="26"/>
                <w:lang w:val="lv-LV"/>
              </w:rPr>
              <w:t>Pilsētu skaits</w:t>
            </w:r>
            <w:r w:rsidRPr="00043976" w:rsidR="004A0FB7">
              <w:rPr>
                <w:sz w:val="26"/>
                <w:szCs w:val="26"/>
                <w:lang w:val="lv-LV"/>
              </w:rPr>
              <w:t>, no kuram</w:t>
            </w:r>
            <w:r w:rsidRPr="00043976">
              <w:rPr>
                <w:sz w:val="26"/>
                <w:szCs w:val="26"/>
                <w:lang w:val="lv-LV"/>
              </w:rPr>
              <w:t xml:space="preserve"> bija dalībnieki </w:t>
            </w:r>
          </w:p>
        </w:tc>
      </w:tr>
      <w:tr w:rsidRPr="00043976" w:rsidR="00043976" w:rsidTr="00846D57" w14:paraId="3C406951" w14:textId="51BAEB61">
        <w:tc>
          <w:tcPr>
            <w:tcW w:w="1477" w:type="dxa"/>
          </w:tcPr>
          <w:p w:rsidRPr="00043976" w:rsidR="008679DA" w:rsidP="001E0878" w:rsidRDefault="008679DA" w14:paraId="6101B912" w14:textId="7300024B">
            <w:pPr>
              <w:pStyle w:val="Paraststmeklis"/>
              <w:spacing w:before="0" w:beforeAutospacing="0" w:after="0" w:afterAutospacing="0"/>
              <w:jc w:val="both"/>
              <w:rPr>
                <w:sz w:val="26"/>
                <w:szCs w:val="26"/>
                <w:lang w:val="lv-LV"/>
              </w:rPr>
            </w:pPr>
            <w:r w:rsidRPr="00043976">
              <w:rPr>
                <w:sz w:val="26"/>
                <w:szCs w:val="26"/>
                <w:lang w:val="lv-LV"/>
              </w:rPr>
              <w:t>Projekts I</w:t>
            </w:r>
          </w:p>
        </w:tc>
        <w:tc>
          <w:tcPr>
            <w:tcW w:w="1408" w:type="dxa"/>
          </w:tcPr>
          <w:p w:rsidRPr="00043976" w:rsidR="008679DA" w:rsidP="001E0878" w:rsidRDefault="008679DA" w14:paraId="1A25CCC5" w14:textId="26696F9B">
            <w:pPr>
              <w:pStyle w:val="Paraststmeklis"/>
              <w:spacing w:before="0" w:beforeAutospacing="0" w:after="0" w:afterAutospacing="0"/>
              <w:jc w:val="both"/>
              <w:rPr>
                <w:sz w:val="26"/>
                <w:szCs w:val="26"/>
                <w:lang w:val="lv-LV"/>
              </w:rPr>
            </w:pPr>
            <w:r w:rsidRPr="00043976">
              <w:rPr>
                <w:sz w:val="26"/>
                <w:szCs w:val="26"/>
                <w:lang w:val="lv-LV"/>
              </w:rPr>
              <w:t>400</w:t>
            </w:r>
          </w:p>
        </w:tc>
        <w:tc>
          <w:tcPr>
            <w:tcW w:w="2183" w:type="dxa"/>
          </w:tcPr>
          <w:p w:rsidRPr="00043976" w:rsidR="008679DA" w:rsidP="001E0878" w:rsidRDefault="008679DA" w14:paraId="372D6441" w14:textId="4D9CC3EE">
            <w:pPr>
              <w:pStyle w:val="Paraststmeklis"/>
              <w:spacing w:before="0" w:beforeAutospacing="0" w:after="0" w:afterAutospacing="0"/>
              <w:jc w:val="both"/>
              <w:rPr>
                <w:sz w:val="26"/>
                <w:szCs w:val="26"/>
                <w:lang w:val="lv-LV"/>
              </w:rPr>
            </w:pPr>
            <w:r w:rsidRPr="00043976">
              <w:rPr>
                <w:sz w:val="26"/>
                <w:szCs w:val="26"/>
                <w:lang w:val="lv-LV"/>
              </w:rPr>
              <w:t>260</w:t>
            </w:r>
          </w:p>
        </w:tc>
        <w:tc>
          <w:tcPr>
            <w:tcW w:w="881" w:type="dxa"/>
          </w:tcPr>
          <w:p w:rsidRPr="00043976" w:rsidR="008679DA" w:rsidP="001E0878" w:rsidRDefault="008679DA" w14:paraId="636BDE6A" w14:textId="5911D55F">
            <w:pPr>
              <w:pStyle w:val="Paraststmeklis"/>
              <w:spacing w:before="0" w:beforeAutospacing="0" w:after="0" w:afterAutospacing="0"/>
              <w:jc w:val="both"/>
              <w:rPr>
                <w:sz w:val="26"/>
                <w:szCs w:val="26"/>
                <w:lang w:val="lv-LV"/>
              </w:rPr>
            </w:pPr>
            <w:r w:rsidRPr="00043976">
              <w:rPr>
                <w:sz w:val="26"/>
                <w:szCs w:val="26"/>
                <w:lang w:val="lv-LV"/>
              </w:rPr>
              <w:t>150</w:t>
            </w:r>
          </w:p>
        </w:tc>
        <w:tc>
          <w:tcPr>
            <w:tcW w:w="1854" w:type="dxa"/>
          </w:tcPr>
          <w:p w:rsidRPr="00043976" w:rsidR="008679DA" w:rsidP="001E0878" w:rsidRDefault="008679DA" w14:paraId="1A1A6CDC" w14:textId="77777777">
            <w:pPr>
              <w:pStyle w:val="Paraststmeklis"/>
              <w:spacing w:before="0" w:beforeAutospacing="0" w:after="0" w:afterAutospacing="0"/>
              <w:jc w:val="both"/>
              <w:rPr>
                <w:sz w:val="26"/>
                <w:szCs w:val="26"/>
                <w:lang w:val="lv-LV"/>
              </w:rPr>
            </w:pPr>
          </w:p>
        </w:tc>
        <w:tc>
          <w:tcPr>
            <w:tcW w:w="1406" w:type="dxa"/>
          </w:tcPr>
          <w:p w:rsidRPr="00043976" w:rsidR="008679DA" w:rsidP="001E0878" w:rsidRDefault="008679DA" w14:paraId="0AE4C17B" w14:textId="360933F1">
            <w:pPr>
              <w:pStyle w:val="Paraststmeklis"/>
              <w:spacing w:before="0" w:beforeAutospacing="0" w:after="0" w:afterAutospacing="0"/>
              <w:jc w:val="both"/>
              <w:rPr>
                <w:sz w:val="26"/>
                <w:szCs w:val="26"/>
                <w:lang w:val="lv-LV"/>
              </w:rPr>
            </w:pPr>
            <w:r w:rsidRPr="00043976">
              <w:rPr>
                <w:sz w:val="26"/>
                <w:szCs w:val="26"/>
                <w:lang w:val="lv-LV"/>
              </w:rPr>
              <w:t>23</w:t>
            </w:r>
          </w:p>
        </w:tc>
      </w:tr>
      <w:tr w:rsidRPr="00043976" w:rsidR="00043976" w:rsidTr="00846D57" w14:paraId="2BD4ABB3" w14:textId="04DF4BFA">
        <w:tc>
          <w:tcPr>
            <w:tcW w:w="1477" w:type="dxa"/>
          </w:tcPr>
          <w:p w:rsidRPr="00043976" w:rsidR="008679DA" w:rsidP="001E0878" w:rsidRDefault="008679DA" w14:paraId="0E1515FB" w14:textId="33D3C862">
            <w:pPr>
              <w:pStyle w:val="Paraststmeklis"/>
              <w:spacing w:before="0" w:beforeAutospacing="0" w:after="0" w:afterAutospacing="0"/>
              <w:jc w:val="both"/>
              <w:rPr>
                <w:sz w:val="26"/>
                <w:szCs w:val="26"/>
                <w:lang w:val="lv-LV"/>
              </w:rPr>
            </w:pPr>
            <w:r w:rsidRPr="00043976">
              <w:rPr>
                <w:sz w:val="26"/>
                <w:szCs w:val="26"/>
                <w:lang w:val="lv-LV"/>
              </w:rPr>
              <w:t>Projekts II</w:t>
            </w:r>
          </w:p>
        </w:tc>
        <w:tc>
          <w:tcPr>
            <w:tcW w:w="1408" w:type="dxa"/>
          </w:tcPr>
          <w:p w:rsidRPr="00043976" w:rsidR="008679DA" w:rsidP="001E0878" w:rsidRDefault="008679DA" w14:paraId="59F8F195" w14:textId="1DAD751A">
            <w:pPr>
              <w:pStyle w:val="Paraststmeklis"/>
              <w:spacing w:before="0" w:beforeAutospacing="0" w:after="0" w:afterAutospacing="0"/>
              <w:jc w:val="both"/>
              <w:rPr>
                <w:sz w:val="26"/>
                <w:szCs w:val="26"/>
                <w:lang w:val="lv-LV"/>
              </w:rPr>
            </w:pPr>
            <w:r w:rsidRPr="00043976">
              <w:rPr>
                <w:sz w:val="26"/>
                <w:szCs w:val="26"/>
                <w:lang w:val="lv-LV"/>
              </w:rPr>
              <w:t>376</w:t>
            </w:r>
          </w:p>
        </w:tc>
        <w:tc>
          <w:tcPr>
            <w:tcW w:w="2183" w:type="dxa"/>
          </w:tcPr>
          <w:p w:rsidRPr="00043976" w:rsidR="008679DA" w:rsidP="001E0878" w:rsidRDefault="008679DA" w14:paraId="3E58D232" w14:textId="784FA782">
            <w:pPr>
              <w:pStyle w:val="Paraststmeklis"/>
              <w:spacing w:before="0" w:beforeAutospacing="0" w:after="0" w:afterAutospacing="0"/>
              <w:jc w:val="both"/>
              <w:rPr>
                <w:sz w:val="26"/>
                <w:szCs w:val="26"/>
                <w:lang w:val="lv-LV"/>
              </w:rPr>
            </w:pPr>
            <w:r w:rsidRPr="00043976">
              <w:rPr>
                <w:sz w:val="26"/>
                <w:szCs w:val="26"/>
                <w:lang w:val="lv-LV"/>
              </w:rPr>
              <w:t>119</w:t>
            </w:r>
          </w:p>
        </w:tc>
        <w:tc>
          <w:tcPr>
            <w:tcW w:w="881" w:type="dxa"/>
          </w:tcPr>
          <w:p w:rsidRPr="00043976" w:rsidR="008679DA" w:rsidP="001E0878" w:rsidRDefault="008679DA" w14:paraId="7084A5AC" w14:textId="035CA606">
            <w:pPr>
              <w:pStyle w:val="Paraststmeklis"/>
              <w:spacing w:before="0" w:beforeAutospacing="0" w:after="0" w:afterAutospacing="0"/>
              <w:jc w:val="both"/>
              <w:rPr>
                <w:sz w:val="26"/>
                <w:szCs w:val="26"/>
                <w:lang w:val="lv-LV"/>
              </w:rPr>
            </w:pPr>
            <w:r w:rsidRPr="00043976">
              <w:rPr>
                <w:sz w:val="26"/>
                <w:szCs w:val="26"/>
                <w:lang w:val="lv-LV"/>
              </w:rPr>
              <w:t>257</w:t>
            </w:r>
          </w:p>
        </w:tc>
        <w:tc>
          <w:tcPr>
            <w:tcW w:w="1854" w:type="dxa"/>
          </w:tcPr>
          <w:p w:rsidRPr="00043976" w:rsidR="008679DA" w:rsidP="001E0878" w:rsidRDefault="008679DA" w14:paraId="5830D2F9" w14:textId="77777777">
            <w:pPr>
              <w:pStyle w:val="Paraststmeklis"/>
              <w:spacing w:before="0" w:beforeAutospacing="0" w:after="0" w:afterAutospacing="0"/>
              <w:jc w:val="both"/>
              <w:rPr>
                <w:sz w:val="26"/>
                <w:szCs w:val="26"/>
                <w:lang w:val="lv-LV"/>
              </w:rPr>
            </w:pPr>
          </w:p>
        </w:tc>
        <w:tc>
          <w:tcPr>
            <w:tcW w:w="1406" w:type="dxa"/>
          </w:tcPr>
          <w:p w:rsidRPr="00043976" w:rsidR="008679DA" w:rsidP="001E0878" w:rsidRDefault="008679DA" w14:paraId="05726375" w14:textId="02CEF244">
            <w:pPr>
              <w:pStyle w:val="Paraststmeklis"/>
              <w:spacing w:before="0" w:beforeAutospacing="0" w:after="0" w:afterAutospacing="0"/>
              <w:jc w:val="both"/>
              <w:rPr>
                <w:sz w:val="26"/>
                <w:szCs w:val="26"/>
                <w:lang w:val="lv-LV"/>
              </w:rPr>
            </w:pPr>
            <w:r w:rsidRPr="00043976">
              <w:rPr>
                <w:sz w:val="26"/>
                <w:szCs w:val="26"/>
                <w:lang w:val="lv-LV"/>
              </w:rPr>
              <w:t>18</w:t>
            </w:r>
          </w:p>
        </w:tc>
      </w:tr>
      <w:tr w:rsidRPr="00043976" w:rsidR="00043976" w:rsidTr="00846D57" w14:paraId="78864947" w14:textId="105E245F">
        <w:tc>
          <w:tcPr>
            <w:tcW w:w="1477" w:type="dxa"/>
          </w:tcPr>
          <w:p w:rsidRPr="00043976" w:rsidR="008679DA" w:rsidP="001E0878" w:rsidRDefault="008679DA" w14:paraId="18CBC161" w14:textId="53C146FE">
            <w:pPr>
              <w:pStyle w:val="Paraststmeklis"/>
              <w:spacing w:before="0" w:beforeAutospacing="0" w:after="0" w:afterAutospacing="0"/>
              <w:jc w:val="both"/>
              <w:rPr>
                <w:sz w:val="26"/>
                <w:szCs w:val="26"/>
                <w:lang w:val="lv-LV"/>
              </w:rPr>
            </w:pPr>
            <w:r w:rsidRPr="00043976">
              <w:rPr>
                <w:sz w:val="26"/>
                <w:szCs w:val="26"/>
                <w:lang w:val="lv-LV"/>
              </w:rPr>
              <w:t>Projekts III</w:t>
            </w:r>
          </w:p>
        </w:tc>
        <w:tc>
          <w:tcPr>
            <w:tcW w:w="1408" w:type="dxa"/>
          </w:tcPr>
          <w:p w:rsidRPr="00043976" w:rsidR="008679DA" w:rsidP="001E0878" w:rsidRDefault="008679DA" w14:paraId="5BC6676D" w14:textId="2B5C68BC">
            <w:pPr>
              <w:pStyle w:val="Paraststmeklis"/>
              <w:spacing w:before="0" w:beforeAutospacing="0" w:after="0" w:afterAutospacing="0"/>
              <w:jc w:val="both"/>
              <w:rPr>
                <w:sz w:val="26"/>
                <w:szCs w:val="26"/>
                <w:lang w:val="lv-LV"/>
              </w:rPr>
            </w:pPr>
            <w:r w:rsidRPr="00043976">
              <w:rPr>
                <w:sz w:val="26"/>
                <w:szCs w:val="26"/>
                <w:lang w:val="lv-LV"/>
              </w:rPr>
              <w:t>213</w:t>
            </w:r>
          </w:p>
        </w:tc>
        <w:tc>
          <w:tcPr>
            <w:tcW w:w="2183" w:type="dxa"/>
          </w:tcPr>
          <w:p w:rsidRPr="00043976" w:rsidR="008679DA" w:rsidP="001E0878" w:rsidRDefault="008679DA" w14:paraId="657A9B7C" w14:textId="466315C8">
            <w:pPr>
              <w:pStyle w:val="Paraststmeklis"/>
              <w:spacing w:before="0" w:beforeAutospacing="0" w:after="0" w:afterAutospacing="0"/>
              <w:jc w:val="both"/>
              <w:rPr>
                <w:sz w:val="26"/>
                <w:szCs w:val="26"/>
                <w:lang w:val="lv-LV"/>
              </w:rPr>
            </w:pPr>
            <w:r w:rsidRPr="00043976">
              <w:rPr>
                <w:sz w:val="26"/>
                <w:szCs w:val="26"/>
                <w:lang w:val="lv-LV"/>
              </w:rPr>
              <w:t>109</w:t>
            </w:r>
          </w:p>
        </w:tc>
        <w:tc>
          <w:tcPr>
            <w:tcW w:w="881" w:type="dxa"/>
          </w:tcPr>
          <w:p w:rsidRPr="00043976" w:rsidR="008679DA" w:rsidP="001E0878" w:rsidRDefault="008679DA" w14:paraId="2BABCA8D" w14:textId="0A62955B">
            <w:pPr>
              <w:pStyle w:val="Paraststmeklis"/>
              <w:spacing w:before="0" w:beforeAutospacing="0" w:after="0" w:afterAutospacing="0"/>
              <w:jc w:val="both"/>
              <w:rPr>
                <w:sz w:val="26"/>
                <w:szCs w:val="26"/>
                <w:lang w:val="lv-LV"/>
              </w:rPr>
            </w:pPr>
            <w:r w:rsidRPr="00043976">
              <w:rPr>
                <w:sz w:val="26"/>
                <w:szCs w:val="26"/>
                <w:lang w:val="lv-LV"/>
              </w:rPr>
              <w:t>90</w:t>
            </w:r>
          </w:p>
        </w:tc>
        <w:tc>
          <w:tcPr>
            <w:tcW w:w="1854" w:type="dxa"/>
          </w:tcPr>
          <w:p w:rsidRPr="00043976" w:rsidR="008679DA" w:rsidP="001E0878" w:rsidRDefault="008679DA" w14:paraId="684AF4FF" w14:textId="3C360489">
            <w:pPr>
              <w:pStyle w:val="Paraststmeklis"/>
              <w:spacing w:before="0" w:beforeAutospacing="0" w:after="0" w:afterAutospacing="0"/>
              <w:jc w:val="both"/>
              <w:rPr>
                <w:sz w:val="26"/>
                <w:szCs w:val="26"/>
                <w:lang w:val="lv-LV"/>
              </w:rPr>
            </w:pPr>
            <w:r w:rsidRPr="00043976">
              <w:rPr>
                <w:sz w:val="26"/>
                <w:szCs w:val="26"/>
                <w:lang w:val="lv-LV"/>
              </w:rPr>
              <w:t>11</w:t>
            </w:r>
          </w:p>
        </w:tc>
        <w:tc>
          <w:tcPr>
            <w:tcW w:w="1406" w:type="dxa"/>
          </w:tcPr>
          <w:p w:rsidRPr="00043976" w:rsidR="008679DA" w:rsidP="001E0878" w:rsidRDefault="008679DA" w14:paraId="06A61214" w14:textId="641A841B">
            <w:pPr>
              <w:pStyle w:val="Paraststmeklis"/>
              <w:spacing w:before="0" w:beforeAutospacing="0" w:after="0" w:afterAutospacing="0"/>
              <w:jc w:val="both"/>
              <w:rPr>
                <w:sz w:val="26"/>
                <w:szCs w:val="26"/>
                <w:lang w:val="lv-LV"/>
              </w:rPr>
            </w:pPr>
            <w:r w:rsidRPr="00043976">
              <w:rPr>
                <w:sz w:val="26"/>
                <w:szCs w:val="26"/>
                <w:lang w:val="lv-LV"/>
              </w:rPr>
              <w:t>19</w:t>
            </w:r>
          </w:p>
        </w:tc>
      </w:tr>
      <w:tr w:rsidRPr="00043976" w:rsidR="008679DA" w:rsidTr="00846D57" w14:paraId="4C1B7DEC" w14:textId="2C103A45">
        <w:tc>
          <w:tcPr>
            <w:tcW w:w="1477" w:type="dxa"/>
          </w:tcPr>
          <w:p w:rsidRPr="00043976" w:rsidR="008679DA" w:rsidP="001E0878" w:rsidRDefault="008679DA" w14:paraId="52B622A0" w14:textId="4F49C8A4">
            <w:pPr>
              <w:pStyle w:val="Paraststmeklis"/>
              <w:spacing w:before="0" w:beforeAutospacing="0" w:after="0" w:afterAutospacing="0"/>
              <w:jc w:val="both"/>
              <w:rPr>
                <w:sz w:val="26"/>
                <w:szCs w:val="26"/>
                <w:lang w:val="lv-LV"/>
              </w:rPr>
            </w:pPr>
            <w:r w:rsidRPr="00043976">
              <w:rPr>
                <w:sz w:val="26"/>
                <w:szCs w:val="26"/>
                <w:lang w:val="lv-LV"/>
              </w:rPr>
              <w:t>Projekts IV</w:t>
            </w:r>
          </w:p>
        </w:tc>
        <w:tc>
          <w:tcPr>
            <w:tcW w:w="1408" w:type="dxa"/>
          </w:tcPr>
          <w:p w:rsidRPr="00043976" w:rsidR="008679DA" w:rsidP="001E0878" w:rsidRDefault="008679DA" w14:paraId="305B3B74" w14:textId="449F4019">
            <w:pPr>
              <w:pStyle w:val="Paraststmeklis"/>
              <w:spacing w:before="0" w:beforeAutospacing="0" w:after="0" w:afterAutospacing="0"/>
              <w:jc w:val="both"/>
              <w:rPr>
                <w:sz w:val="26"/>
                <w:szCs w:val="26"/>
                <w:lang w:val="lv-LV"/>
              </w:rPr>
            </w:pPr>
            <w:r w:rsidRPr="00043976">
              <w:rPr>
                <w:sz w:val="26"/>
                <w:szCs w:val="26"/>
                <w:lang w:val="lv-LV"/>
              </w:rPr>
              <w:t>230</w:t>
            </w:r>
          </w:p>
        </w:tc>
        <w:tc>
          <w:tcPr>
            <w:tcW w:w="2183" w:type="dxa"/>
          </w:tcPr>
          <w:p w:rsidRPr="00043976" w:rsidR="008679DA" w:rsidP="001E0878" w:rsidRDefault="008679DA" w14:paraId="37049720" w14:textId="5AD0C56E">
            <w:pPr>
              <w:pStyle w:val="Paraststmeklis"/>
              <w:spacing w:before="0" w:beforeAutospacing="0" w:after="0" w:afterAutospacing="0"/>
              <w:jc w:val="both"/>
              <w:rPr>
                <w:sz w:val="26"/>
                <w:szCs w:val="26"/>
                <w:lang w:val="lv-LV"/>
              </w:rPr>
            </w:pPr>
            <w:r w:rsidRPr="00043976">
              <w:rPr>
                <w:sz w:val="26"/>
                <w:szCs w:val="26"/>
                <w:lang w:val="lv-LV"/>
              </w:rPr>
              <w:t>117</w:t>
            </w:r>
          </w:p>
        </w:tc>
        <w:tc>
          <w:tcPr>
            <w:tcW w:w="881" w:type="dxa"/>
          </w:tcPr>
          <w:p w:rsidRPr="00043976" w:rsidR="008679DA" w:rsidP="001E0878" w:rsidRDefault="008679DA" w14:paraId="46267320" w14:textId="04696F79">
            <w:pPr>
              <w:pStyle w:val="Paraststmeklis"/>
              <w:spacing w:before="0" w:beforeAutospacing="0" w:after="0" w:afterAutospacing="0"/>
              <w:jc w:val="both"/>
              <w:rPr>
                <w:sz w:val="26"/>
                <w:szCs w:val="26"/>
                <w:lang w:val="lv-LV"/>
              </w:rPr>
            </w:pPr>
            <w:r w:rsidRPr="00043976">
              <w:rPr>
                <w:sz w:val="26"/>
                <w:szCs w:val="26"/>
                <w:lang w:val="lv-LV"/>
              </w:rPr>
              <w:t>70</w:t>
            </w:r>
          </w:p>
        </w:tc>
        <w:tc>
          <w:tcPr>
            <w:tcW w:w="1854" w:type="dxa"/>
          </w:tcPr>
          <w:p w:rsidRPr="00043976" w:rsidR="008679DA" w:rsidP="001E0878" w:rsidRDefault="007A5AC9" w14:paraId="5687F84D" w14:textId="046C3198">
            <w:pPr>
              <w:pStyle w:val="Paraststmeklis"/>
              <w:spacing w:before="0" w:beforeAutospacing="0" w:after="0" w:afterAutospacing="0"/>
              <w:jc w:val="both"/>
              <w:rPr>
                <w:sz w:val="26"/>
                <w:szCs w:val="26"/>
                <w:lang w:val="lv-LV"/>
              </w:rPr>
            </w:pPr>
            <w:r w:rsidRPr="00043976">
              <w:rPr>
                <w:sz w:val="26"/>
                <w:szCs w:val="26"/>
                <w:lang w:val="lv-LV"/>
              </w:rPr>
              <w:t>20</w:t>
            </w:r>
          </w:p>
        </w:tc>
        <w:tc>
          <w:tcPr>
            <w:tcW w:w="1406" w:type="dxa"/>
          </w:tcPr>
          <w:p w:rsidRPr="00043976" w:rsidR="008679DA" w:rsidP="001E0878" w:rsidRDefault="008679DA" w14:paraId="05983AF8" w14:textId="17A3C358">
            <w:pPr>
              <w:pStyle w:val="Paraststmeklis"/>
              <w:spacing w:before="0" w:beforeAutospacing="0" w:after="0" w:afterAutospacing="0"/>
              <w:jc w:val="both"/>
              <w:rPr>
                <w:sz w:val="26"/>
                <w:szCs w:val="26"/>
                <w:lang w:val="lv-LV"/>
              </w:rPr>
            </w:pPr>
            <w:r w:rsidRPr="00043976">
              <w:rPr>
                <w:sz w:val="26"/>
                <w:szCs w:val="26"/>
                <w:lang w:val="lv-LV"/>
              </w:rPr>
              <w:t>19</w:t>
            </w:r>
          </w:p>
        </w:tc>
      </w:tr>
    </w:tbl>
    <w:p w:rsidRPr="00043976" w:rsidR="00B16E7F" w:rsidP="008679DA" w:rsidRDefault="00B16E7F" w14:paraId="3288FEE6" w14:textId="77777777">
      <w:pPr>
        <w:pStyle w:val="Paraststmeklis"/>
        <w:shd w:val="clear" w:color="auto" w:fill="FFFFFF"/>
        <w:spacing w:before="0" w:beforeAutospacing="0" w:after="0" w:afterAutospacing="0"/>
        <w:jc w:val="both"/>
        <w:rPr>
          <w:sz w:val="26"/>
          <w:szCs w:val="26"/>
          <w:lang w:val="lv-LV"/>
        </w:rPr>
      </w:pPr>
    </w:p>
    <w:p w:rsidRPr="00043976" w:rsidR="00CB322B" w:rsidP="00B92F4F" w:rsidRDefault="00CB322B" w14:paraId="0B40284C" w14:textId="132D67F1">
      <w:pPr>
        <w:pStyle w:val="Paraststmeklis"/>
        <w:shd w:val="clear" w:color="auto" w:fill="FFFFFF"/>
        <w:spacing w:before="0" w:beforeAutospacing="0" w:after="0" w:afterAutospacing="0"/>
        <w:ind w:firstLine="708"/>
        <w:jc w:val="both"/>
        <w:rPr>
          <w:bCs/>
          <w:sz w:val="26"/>
          <w:szCs w:val="26"/>
          <w:lang w:val="lv-LV"/>
        </w:rPr>
      </w:pPr>
      <w:r w:rsidRPr="00043976">
        <w:rPr>
          <w:bCs/>
          <w:sz w:val="26"/>
          <w:szCs w:val="26"/>
          <w:lang w:val="lv-LV"/>
        </w:rPr>
        <w:t xml:space="preserve">Projekts “Latvijas romu platforma V” </w:t>
      </w:r>
      <w:r w:rsidRPr="00043976" w:rsidR="005F6375">
        <w:rPr>
          <w:bCs/>
          <w:sz w:val="26"/>
          <w:szCs w:val="26"/>
          <w:lang w:val="lv-LV"/>
        </w:rPr>
        <w:t>ir</w:t>
      </w:r>
      <w:r w:rsidRPr="00043976">
        <w:rPr>
          <w:bCs/>
          <w:sz w:val="26"/>
          <w:szCs w:val="26"/>
          <w:lang w:val="lv-LV"/>
        </w:rPr>
        <w:t xml:space="preserve"> uzsākts 2020.gada 17.augustā un ti</w:t>
      </w:r>
      <w:r w:rsidRPr="00043976" w:rsidR="00665FC9">
        <w:rPr>
          <w:bCs/>
          <w:sz w:val="26"/>
          <w:szCs w:val="26"/>
          <w:lang w:val="lv-LV"/>
        </w:rPr>
        <w:t>ek</w:t>
      </w:r>
      <w:r w:rsidRPr="00043976">
        <w:rPr>
          <w:bCs/>
          <w:sz w:val="26"/>
          <w:szCs w:val="26"/>
          <w:lang w:val="lv-LV"/>
        </w:rPr>
        <w:t xml:space="preserve"> īstenots līdz 2021.gada 16.augustam.</w:t>
      </w:r>
      <w:r w:rsidRPr="00043976">
        <w:rPr>
          <w:rStyle w:val="Vresatsauce"/>
          <w:bCs/>
          <w:sz w:val="26"/>
          <w:szCs w:val="26"/>
          <w:lang w:val="lv-LV"/>
        </w:rPr>
        <w:footnoteReference w:id="12"/>
      </w:r>
    </w:p>
    <w:p w:rsidRPr="00043976" w:rsidR="00EF3A6F" w:rsidP="00B92F4F" w:rsidRDefault="00EF3A6F" w14:paraId="7AD0BECE" w14:textId="77777777">
      <w:pPr>
        <w:pStyle w:val="Paraststmeklis"/>
        <w:shd w:val="clear" w:color="auto" w:fill="FFFFFF"/>
        <w:spacing w:before="0" w:beforeAutospacing="0" w:after="0" w:afterAutospacing="0"/>
        <w:ind w:firstLine="708"/>
        <w:jc w:val="both"/>
        <w:rPr>
          <w:bCs/>
          <w:sz w:val="26"/>
          <w:szCs w:val="26"/>
          <w:lang w:val="lv-LV"/>
        </w:rPr>
      </w:pPr>
    </w:p>
    <w:p w:rsidRPr="00043976" w:rsidR="001151F2" w:rsidP="00B92F4F" w:rsidRDefault="00181367" w14:paraId="44205BFA" w14:textId="413FF137">
      <w:pPr>
        <w:pStyle w:val="Paraststmeklis"/>
        <w:shd w:val="clear" w:color="auto" w:fill="FFFFFF"/>
        <w:spacing w:before="0" w:beforeAutospacing="0" w:after="0" w:afterAutospacing="0"/>
        <w:ind w:firstLine="708"/>
        <w:jc w:val="both"/>
        <w:rPr>
          <w:sz w:val="26"/>
          <w:szCs w:val="26"/>
          <w:lang w:val="lv-LV"/>
        </w:rPr>
      </w:pPr>
      <w:r w:rsidRPr="00043976">
        <w:rPr>
          <w:b/>
          <w:sz w:val="26"/>
          <w:szCs w:val="26"/>
          <w:lang w:val="lv-LV"/>
        </w:rPr>
        <w:t xml:space="preserve">Iepriekšējos gados īstenoto projektu “Latvijas romu platforma” ietvaros </w:t>
      </w:r>
      <w:r w:rsidRPr="00043976" w:rsidR="002B1983">
        <w:rPr>
          <w:b/>
          <w:sz w:val="26"/>
          <w:szCs w:val="26"/>
          <w:lang w:val="lv-LV"/>
        </w:rPr>
        <w:t>no valsts budžeta plānot</w:t>
      </w:r>
      <w:r w:rsidRPr="00043976" w:rsidR="007939C0">
        <w:rPr>
          <w:b/>
          <w:sz w:val="26"/>
          <w:szCs w:val="26"/>
          <w:lang w:val="lv-LV"/>
        </w:rPr>
        <w:t>ā</w:t>
      </w:r>
      <w:r w:rsidRPr="00043976" w:rsidR="002B1983">
        <w:rPr>
          <w:b/>
          <w:sz w:val="26"/>
          <w:szCs w:val="26"/>
          <w:lang w:val="lv-LV"/>
        </w:rPr>
        <w:t xml:space="preserve"> priekšfinansējuma un </w:t>
      </w:r>
      <w:r w:rsidRPr="00043976">
        <w:rPr>
          <w:b/>
          <w:sz w:val="26"/>
          <w:szCs w:val="26"/>
          <w:lang w:val="lv-LV"/>
        </w:rPr>
        <w:t>veikt</w:t>
      </w:r>
      <w:r w:rsidRPr="00043976" w:rsidR="007939C0">
        <w:rPr>
          <w:b/>
          <w:sz w:val="26"/>
          <w:szCs w:val="26"/>
          <w:lang w:val="lv-LV"/>
        </w:rPr>
        <w:t>o</w:t>
      </w:r>
      <w:r w:rsidRPr="00043976">
        <w:rPr>
          <w:b/>
          <w:sz w:val="26"/>
          <w:szCs w:val="26"/>
          <w:lang w:val="lv-LV"/>
        </w:rPr>
        <w:t xml:space="preserve"> atmaks</w:t>
      </w:r>
      <w:r w:rsidRPr="00043976" w:rsidR="002B1983">
        <w:rPr>
          <w:b/>
          <w:sz w:val="26"/>
          <w:szCs w:val="26"/>
          <w:lang w:val="lv-LV"/>
        </w:rPr>
        <w:t>u</w:t>
      </w:r>
      <w:r w:rsidRPr="00043976">
        <w:rPr>
          <w:b/>
          <w:sz w:val="26"/>
          <w:szCs w:val="26"/>
          <w:lang w:val="lv-LV"/>
        </w:rPr>
        <w:t xml:space="preserve"> </w:t>
      </w:r>
      <w:r w:rsidRPr="00043976" w:rsidR="007939C0">
        <w:rPr>
          <w:b/>
          <w:sz w:val="26"/>
          <w:szCs w:val="26"/>
          <w:lang w:val="lv-LV"/>
        </w:rPr>
        <w:t xml:space="preserve">valsts budžetā </w:t>
      </w:r>
      <w:r w:rsidRPr="00043976" w:rsidR="002B1983">
        <w:rPr>
          <w:b/>
          <w:sz w:val="26"/>
          <w:szCs w:val="26"/>
          <w:lang w:val="lv-LV"/>
        </w:rPr>
        <w:t>apmērs</w:t>
      </w:r>
      <w:r w:rsidRPr="00043976" w:rsidR="005F6375">
        <w:rPr>
          <w:b/>
          <w:sz w:val="26"/>
          <w:szCs w:val="26"/>
          <w:lang w:val="lv-LV"/>
        </w:rPr>
        <w:t>:</w:t>
      </w:r>
      <w:r w:rsidRPr="00043976" w:rsidR="00CE1DE7">
        <w:rPr>
          <w:rStyle w:val="Vresatsauce"/>
          <w:bCs/>
          <w:sz w:val="26"/>
          <w:szCs w:val="26"/>
          <w:lang w:val="lv-LV"/>
        </w:rPr>
        <w:footnoteReference w:id="13"/>
      </w:r>
    </w:p>
    <w:tbl>
      <w:tblPr>
        <w:tblStyle w:val="Reatabula"/>
        <w:tblW w:w="9072" w:type="dxa"/>
        <w:tblInd w:w="-5" w:type="dxa"/>
        <w:tblLayout w:type="fixed"/>
        <w:tblLook w:val="04A0" w:firstRow="1" w:lastRow="0" w:firstColumn="1" w:lastColumn="0" w:noHBand="0" w:noVBand="1"/>
      </w:tblPr>
      <w:tblGrid>
        <w:gridCol w:w="1560"/>
        <w:gridCol w:w="2551"/>
        <w:gridCol w:w="2410"/>
        <w:gridCol w:w="2551"/>
      </w:tblGrid>
      <w:tr w:rsidRPr="00043976" w:rsidR="00043976" w:rsidTr="00467A48" w14:paraId="3B766E92" w14:textId="3396B4FE">
        <w:tc>
          <w:tcPr>
            <w:tcW w:w="1560" w:type="dxa"/>
          </w:tcPr>
          <w:p w:rsidRPr="00043976" w:rsidR="00EF3A6F" w:rsidP="00EF3A6F" w:rsidRDefault="00EF3A6F" w14:paraId="287550D3" w14:textId="77777777">
            <w:pPr>
              <w:jc w:val="both"/>
              <w:rPr>
                <w:bCs/>
                <w:sz w:val="26"/>
                <w:szCs w:val="26"/>
              </w:rPr>
            </w:pPr>
            <w:r w:rsidRPr="00043976">
              <w:rPr>
                <w:bCs/>
                <w:sz w:val="26"/>
                <w:szCs w:val="26"/>
              </w:rPr>
              <w:t>Īstenošanas gads</w:t>
            </w:r>
          </w:p>
        </w:tc>
        <w:tc>
          <w:tcPr>
            <w:tcW w:w="2551" w:type="dxa"/>
          </w:tcPr>
          <w:p w:rsidRPr="00043976" w:rsidR="00EF3A6F" w:rsidP="00EF3A6F" w:rsidRDefault="00EF3A6F" w14:paraId="37AA81AC" w14:textId="77777777">
            <w:pPr>
              <w:jc w:val="both"/>
              <w:rPr>
                <w:bCs/>
                <w:sz w:val="26"/>
                <w:szCs w:val="26"/>
              </w:rPr>
            </w:pPr>
            <w:r w:rsidRPr="00043976">
              <w:rPr>
                <w:bCs/>
                <w:sz w:val="26"/>
                <w:szCs w:val="26"/>
              </w:rPr>
              <w:t>Projekta nosaukums</w:t>
            </w:r>
          </w:p>
        </w:tc>
        <w:tc>
          <w:tcPr>
            <w:tcW w:w="2410" w:type="dxa"/>
          </w:tcPr>
          <w:p w:rsidRPr="00043976" w:rsidR="00EF3A6F" w:rsidP="00EF3A6F" w:rsidRDefault="00EF3A6F" w14:paraId="683580A6" w14:textId="77777777">
            <w:pPr>
              <w:jc w:val="both"/>
              <w:rPr>
                <w:bCs/>
                <w:sz w:val="26"/>
                <w:szCs w:val="26"/>
              </w:rPr>
            </w:pPr>
            <w:r w:rsidRPr="00043976">
              <w:rPr>
                <w:bCs/>
                <w:sz w:val="26"/>
                <w:szCs w:val="26"/>
              </w:rPr>
              <w:t>Plānotā priekšfinansējuma</w:t>
            </w:r>
          </w:p>
          <w:p w:rsidRPr="00043976" w:rsidR="00EF3A6F" w:rsidP="00EF3A6F" w:rsidRDefault="00EF3A6F" w14:paraId="77A92190" w14:textId="6DCC04DB">
            <w:pPr>
              <w:jc w:val="both"/>
              <w:rPr>
                <w:bCs/>
                <w:sz w:val="26"/>
                <w:szCs w:val="26"/>
              </w:rPr>
            </w:pPr>
            <w:r w:rsidRPr="00043976">
              <w:rPr>
                <w:bCs/>
                <w:sz w:val="26"/>
                <w:szCs w:val="26"/>
              </w:rPr>
              <w:t>summa,</w:t>
            </w:r>
            <w:r w:rsidRPr="00043976">
              <w:rPr>
                <w:rStyle w:val="Vresatsauce"/>
                <w:bCs/>
                <w:sz w:val="26"/>
                <w:szCs w:val="26"/>
              </w:rPr>
              <w:footnoteReference w:id="14"/>
            </w:r>
            <w:r w:rsidRPr="00043976" w:rsidR="00282B2A">
              <w:rPr>
                <w:bCs/>
                <w:sz w:val="26"/>
                <w:szCs w:val="26"/>
              </w:rPr>
              <w:t xml:space="preserve"> </w:t>
            </w:r>
            <w:r w:rsidRPr="00043976">
              <w:rPr>
                <w:bCs/>
                <w:i/>
                <w:iCs/>
                <w:sz w:val="26"/>
                <w:szCs w:val="26"/>
              </w:rPr>
              <w:t>euro</w:t>
            </w:r>
          </w:p>
        </w:tc>
        <w:tc>
          <w:tcPr>
            <w:tcW w:w="2551" w:type="dxa"/>
          </w:tcPr>
          <w:p w:rsidRPr="00043976" w:rsidR="00EF3A6F" w:rsidP="00EF3A6F" w:rsidRDefault="00EF3A6F" w14:paraId="5890F876" w14:textId="77777777">
            <w:pPr>
              <w:jc w:val="both"/>
              <w:rPr>
                <w:bCs/>
                <w:sz w:val="26"/>
                <w:szCs w:val="26"/>
              </w:rPr>
            </w:pPr>
            <w:r w:rsidRPr="00043976">
              <w:rPr>
                <w:bCs/>
                <w:sz w:val="26"/>
                <w:szCs w:val="26"/>
              </w:rPr>
              <w:t>Valsts budžetā atmaksātā summa,</w:t>
            </w:r>
            <w:r w:rsidRPr="00043976">
              <w:rPr>
                <w:rStyle w:val="Vresatsauce"/>
                <w:bCs/>
                <w:sz w:val="26"/>
                <w:szCs w:val="26"/>
              </w:rPr>
              <w:footnoteReference w:id="15"/>
            </w:r>
          </w:p>
          <w:p w:rsidRPr="00043976" w:rsidR="00282B2A" w:rsidP="00EF3A6F" w:rsidRDefault="00282B2A" w14:paraId="125D23F7" w14:textId="4C98B04A">
            <w:pPr>
              <w:jc w:val="both"/>
              <w:rPr>
                <w:bCs/>
                <w:sz w:val="26"/>
                <w:szCs w:val="26"/>
              </w:rPr>
            </w:pPr>
            <w:r w:rsidRPr="00043976">
              <w:rPr>
                <w:bCs/>
                <w:i/>
                <w:iCs/>
                <w:sz w:val="26"/>
                <w:szCs w:val="26"/>
              </w:rPr>
              <w:t>euro</w:t>
            </w:r>
          </w:p>
        </w:tc>
      </w:tr>
      <w:tr w:rsidRPr="00043976" w:rsidR="00043976" w:rsidTr="00467A48" w14:paraId="36BF4F50" w14:textId="1739719D">
        <w:tc>
          <w:tcPr>
            <w:tcW w:w="1560" w:type="dxa"/>
          </w:tcPr>
          <w:p w:rsidRPr="00043976" w:rsidR="00EF3A6F" w:rsidP="00EF3A6F" w:rsidRDefault="00EF3A6F" w14:paraId="497CA99C" w14:textId="77777777">
            <w:pPr>
              <w:jc w:val="both"/>
              <w:rPr>
                <w:bCs/>
                <w:sz w:val="26"/>
                <w:szCs w:val="26"/>
              </w:rPr>
            </w:pPr>
            <w:r w:rsidRPr="00043976">
              <w:rPr>
                <w:bCs/>
                <w:sz w:val="26"/>
                <w:szCs w:val="26"/>
              </w:rPr>
              <w:t>2016./</w:t>
            </w:r>
          </w:p>
          <w:p w:rsidRPr="00043976" w:rsidR="00EF3A6F" w:rsidP="00EF3A6F" w:rsidRDefault="00EF3A6F" w14:paraId="4E83A5F4" w14:textId="77777777">
            <w:pPr>
              <w:jc w:val="both"/>
              <w:rPr>
                <w:bCs/>
                <w:sz w:val="26"/>
                <w:szCs w:val="26"/>
              </w:rPr>
            </w:pPr>
            <w:r w:rsidRPr="00043976">
              <w:rPr>
                <w:bCs/>
                <w:sz w:val="26"/>
                <w:szCs w:val="26"/>
              </w:rPr>
              <w:t>2017.g.</w:t>
            </w:r>
          </w:p>
        </w:tc>
        <w:tc>
          <w:tcPr>
            <w:tcW w:w="2551" w:type="dxa"/>
          </w:tcPr>
          <w:p w:rsidRPr="00043976" w:rsidR="00EF3A6F" w:rsidP="00EF3A6F" w:rsidRDefault="00EF3A6F" w14:paraId="2B826B24" w14:textId="18AFF687">
            <w:pPr>
              <w:jc w:val="both"/>
              <w:rPr>
                <w:bCs/>
                <w:sz w:val="26"/>
                <w:szCs w:val="26"/>
              </w:rPr>
            </w:pPr>
            <w:r w:rsidRPr="00043976">
              <w:rPr>
                <w:sz w:val="26"/>
                <w:szCs w:val="26"/>
              </w:rPr>
              <w:t xml:space="preserve">Projekts </w:t>
            </w:r>
            <w:r w:rsidRPr="00043976">
              <w:rPr>
                <w:bCs/>
                <w:sz w:val="26"/>
                <w:szCs w:val="26"/>
              </w:rPr>
              <w:t>I</w:t>
            </w:r>
          </w:p>
        </w:tc>
        <w:tc>
          <w:tcPr>
            <w:tcW w:w="2410" w:type="dxa"/>
          </w:tcPr>
          <w:p w:rsidRPr="00043976" w:rsidR="00EF3A6F" w:rsidP="00EF3A6F" w:rsidRDefault="00EF3A6F" w14:paraId="07073B31" w14:textId="7DDEAAE4">
            <w:pPr>
              <w:jc w:val="center"/>
              <w:rPr>
                <w:bCs/>
                <w:sz w:val="26"/>
                <w:szCs w:val="26"/>
              </w:rPr>
            </w:pPr>
            <w:r w:rsidRPr="00043976">
              <w:rPr>
                <w:sz w:val="26"/>
                <w:szCs w:val="26"/>
              </w:rPr>
              <w:t>8 411,12</w:t>
            </w:r>
          </w:p>
        </w:tc>
        <w:tc>
          <w:tcPr>
            <w:tcW w:w="2551" w:type="dxa"/>
          </w:tcPr>
          <w:p w:rsidRPr="00043976" w:rsidR="00EF3A6F" w:rsidP="00EF3A6F" w:rsidRDefault="00EF3A6F" w14:paraId="2A2B8312" w14:textId="727A2347">
            <w:pPr>
              <w:jc w:val="center"/>
              <w:rPr>
                <w:sz w:val="26"/>
                <w:szCs w:val="26"/>
              </w:rPr>
            </w:pPr>
            <w:r w:rsidRPr="00043976">
              <w:rPr>
                <w:bCs/>
                <w:iCs/>
                <w:sz w:val="26"/>
                <w:szCs w:val="26"/>
              </w:rPr>
              <w:t>7 988,90</w:t>
            </w:r>
          </w:p>
        </w:tc>
      </w:tr>
      <w:tr w:rsidRPr="00043976" w:rsidR="00043976" w:rsidTr="00467A48" w14:paraId="09DDCD5D" w14:textId="4B8EBCB6">
        <w:tc>
          <w:tcPr>
            <w:tcW w:w="1560" w:type="dxa"/>
          </w:tcPr>
          <w:p w:rsidRPr="00043976" w:rsidR="00EF3A6F" w:rsidP="00EF3A6F" w:rsidRDefault="00EF3A6F" w14:paraId="64527931" w14:textId="77777777">
            <w:pPr>
              <w:jc w:val="both"/>
              <w:rPr>
                <w:bCs/>
                <w:sz w:val="26"/>
                <w:szCs w:val="26"/>
              </w:rPr>
            </w:pPr>
            <w:r w:rsidRPr="00043976">
              <w:rPr>
                <w:bCs/>
                <w:sz w:val="26"/>
                <w:szCs w:val="26"/>
              </w:rPr>
              <w:t>2017.</w:t>
            </w:r>
          </w:p>
          <w:p w:rsidRPr="00043976" w:rsidR="00EF3A6F" w:rsidP="00EF3A6F" w:rsidRDefault="00EF3A6F" w14:paraId="4B00316E" w14:textId="77777777">
            <w:pPr>
              <w:jc w:val="both"/>
              <w:rPr>
                <w:bCs/>
                <w:sz w:val="26"/>
                <w:szCs w:val="26"/>
              </w:rPr>
            </w:pPr>
            <w:r w:rsidRPr="00043976">
              <w:rPr>
                <w:bCs/>
                <w:sz w:val="26"/>
                <w:szCs w:val="26"/>
              </w:rPr>
              <w:t>/2018.g.</w:t>
            </w:r>
          </w:p>
        </w:tc>
        <w:tc>
          <w:tcPr>
            <w:tcW w:w="2551" w:type="dxa"/>
          </w:tcPr>
          <w:p w:rsidRPr="00043976" w:rsidR="00EF3A6F" w:rsidP="00EF3A6F" w:rsidRDefault="00EF3A6F" w14:paraId="617520A0" w14:textId="02E2F8C5">
            <w:pPr>
              <w:jc w:val="both"/>
              <w:rPr>
                <w:bCs/>
                <w:sz w:val="26"/>
                <w:szCs w:val="26"/>
              </w:rPr>
            </w:pPr>
            <w:r w:rsidRPr="00043976">
              <w:rPr>
                <w:sz w:val="26"/>
                <w:szCs w:val="26"/>
              </w:rPr>
              <w:t xml:space="preserve">Projekts </w:t>
            </w:r>
            <w:r w:rsidRPr="00043976">
              <w:rPr>
                <w:bCs/>
                <w:sz w:val="26"/>
                <w:szCs w:val="26"/>
              </w:rPr>
              <w:t>II</w:t>
            </w:r>
          </w:p>
        </w:tc>
        <w:tc>
          <w:tcPr>
            <w:tcW w:w="2410" w:type="dxa"/>
          </w:tcPr>
          <w:p w:rsidRPr="00043976" w:rsidR="00EF3A6F" w:rsidP="00EF3A6F" w:rsidRDefault="00EF3A6F" w14:paraId="4BA262F0" w14:textId="624EF0ED">
            <w:pPr>
              <w:jc w:val="center"/>
              <w:rPr>
                <w:bCs/>
                <w:sz w:val="26"/>
                <w:szCs w:val="26"/>
              </w:rPr>
            </w:pPr>
            <w:r w:rsidRPr="00043976">
              <w:rPr>
                <w:iCs/>
                <w:sz w:val="26"/>
                <w:szCs w:val="26"/>
              </w:rPr>
              <w:t>12 003,60</w:t>
            </w:r>
          </w:p>
        </w:tc>
        <w:tc>
          <w:tcPr>
            <w:tcW w:w="2551" w:type="dxa"/>
          </w:tcPr>
          <w:p w:rsidRPr="00043976" w:rsidR="00EF3A6F" w:rsidP="00EF3A6F" w:rsidRDefault="00EF3A6F" w14:paraId="3675BCE7" w14:textId="6D7FB93C">
            <w:pPr>
              <w:jc w:val="center"/>
              <w:rPr>
                <w:iCs/>
                <w:sz w:val="26"/>
                <w:szCs w:val="26"/>
              </w:rPr>
            </w:pPr>
            <w:r w:rsidRPr="00043976">
              <w:rPr>
                <w:iCs/>
                <w:sz w:val="26"/>
                <w:szCs w:val="26"/>
              </w:rPr>
              <w:t>12 066,50</w:t>
            </w:r>
          </w:p>
        </w:tc>
      </w:tr>
      <w:tr w:rsidRPr="00043976" w:rsidR="00043976" w:rsidTr="00467A48" w14:paraId="5041CBC7" w14:textId="6381BB97">
        <w:tc>
          <w:tcPr>
            <w:tcW w:w="1560" w:type="dxa"/>
          </w:tcPr>
          <w:p w:rsidRPr="00043976" w:rsidR="00EF3A6F" w:rsidP="00EF3A6F" w:rsidRDefault="00EF3A6F" w14:paraId="1D1C2481" w14:textId="77777777">
            <w:pPr>
              <w:jc w:val="both"/>
              <w:rPr>
                <w:bCs/>
                <w:sz w:val="26"/>
                <w:szCs w:val="26"/>
              </w:rPr>
            </w:pPr>
            <w:r w:rsidRPr="00043976">
              <w:rPr>
                <w:bCs/>
                <w:sz w:val="26"/>
                <w:szCs w:val="26"/>
              </w:rPr>
              <w:t>2018./</w:t>
            </w:r>
          </w:p>
          <w:p w:rsidRPr="00043976" w:rsidR="00EF3A6F" w:rsidP="00EF3A6F" w:rsidRDefault="00EF3A6F" w14:paraId="5BB139C9" w14:textId="77777777">
            <w:pPr>
              <w:jc w:val="both"/>
              <w:rPr>
                <w:bCs/>
                <w:sz w:val="26"/>
                <w:szCs w:val="26"/>
              </w:rPr>
            </w:pPr>
            <w:r w:rsidRPr="00043976">
              <w:rPr>
                <w:bCs/>
                <w:sz w:val="26"/>
                <w:szCs w:val="26"/>
              </w:rPr>
              <w:t>2019.g.</w:t>
            </w:r>
          </w:p>
        </w:tc>
        <w:tc>
          <w:tcPr>
            <w:tcW w:w="2551" w:type="dxa"/>
          </w:tcPr>
          <w:p w:rsidRPr="00043976" w:rsidR="00EF3A6F" w:rsidP="00EF3A6F" w:rsidRDefault="00EF3A6F" w14:paraId="3902B474" w14:textId="4EC1F59A">
            <w:pPr>
              <w:jc w:val="both"/>
              <w:rPr>
                <w:bCs/>
                <w:sz w:val="26"/>
                <w:szCs w:val="26"/>
              </w:rPr>
            </w:pPr>
            <w:r w:rsidRPr="00043976">
              <w:rPr>
                <w:sz w:val="26"/>
                <w:szCs w:val="26"/>
              </w:rPr>
              <w:t>Projekts III</w:t>
            </w:r>
          </w:p>
        </w:tc>
        <w:tc>
          <w:tcPr>
            <w:tcW w:w="2410" w:type="dxa"/>
          </w:tcPr>
          <w:p w:rsidRPr="00043976" w:rsidR="00EF3A6F" w:rsidP="00EF3A6F" w:rsidRDefault="00EF3A6F" w14:paraId="1EF90E16" w14:textId="097D96EF">
            <w:pPr>
              <w:jc w:val="center"/>
              <w:rPr>
                <w:bCs/>
                <w:sz w:val="26"/>
                <w:szCs w:val="26"/>
              </w:rPr>
            </w:pPr>
            <w:r w:rsidRPr="00043976">
              <w:rPr>
                <w:bCs/>
                <w:sz w:val="26"/>
                <w:szCs w:val="26"/>
              </w:rPr>
              <w:t>12 118,40</w:t>
            </w:r>
          </w:p>
        </w:tc>
        <w:tc>
          <w:tcPr>
            <w:tcW w:w="2551" w:type="dxa"/>
          </w:tcPr>
          <w:p w:rsidRPr="00043976" w:rsidR="00EF3A6F" w:rsidP="00EF3A6F" w:rsidRDefault="00EF3A6F" w14:paraId="79FE1342" w14:textId="0E138A36">
            <w:pPr>
              <w:jc w:val="center"/>
              <w:rPr>
                <w:bCs/>
                <w:sz w:val="26"/>
                <w:szCs w:val="26"/>
              </w:rPr>
            </w:pPr>
            <w:r w:rsidRPr="00043976">
              <w:rPr>
                <w:bCs/>
                <w:sz w:val="26"/>
                <w:szCs w:val="26"/>
              </w:rPr>
              <w:t>12 372,24</w:t>
            </w:r>
          </w:p>
        </w:tc>
      </w:tr>
    </w:tbl>
    <w:p w:rsidR="00181367" w:rsidP="002B1983" w:rsidRDefault="002B1983" w14:paraId="75818045" w14:textId="4C85874F">
      <w:pPr>
        <w:ind w:firstLine="708"/>
        <w:jc w:val="both"/>
        <w:rPr>
          <w:bCs/>
          <w:sz w:val="26"/>
          <w:szCs w:val="26"/>
        </w:rPr>
      </w:pPr>
      <w:r w:rsidRPr="00043976">
        <w:rPr>
          <w:bCs/>
          <w:sz w:val="26"/>
          <w:szCs w:val="26"/>
        </w:rPr>
        <w:t>Pēc projekta īstenošanas un KM iesniegtā EK noslēguma ziņojuma un finanšu pārskata apstiprināšanas, EK atmaksā finansējuma atlikumu atbilstoši faktiski iztērētaj</w:t>
      </w:r>
      <w:r w:rsidRPr="00043976" w:rsidR="00210F26">
        <w:rPr>
          <w:bCs/>
          <w:sz w:val="26"/>
          <w:szCs w:val="26"/>
        </w:rPr>
        <w:t>ā</w:t>
      </w:r>
      <w:r w:rsidRPr="00043976">
        <w:rPr>
          <w:bCs/>
          <w:sz w:val="26"/>
          <w:szCs w:val="26"/>
        </w:rPr>
        <w:t>m un attiecinām</w:t>
      </w:r>
      <w:r w:rsidRPr="00043976" w:rsidR="00F56AB8">
        <w:rPr>
          <w:bCs/>
          <w:sz w:val="26"/>
          <w:szCs w:val="26"/>
        </w:rPr>
        <w:t>o izmaksu</w:t>
      </w:r>
      <w:r w:rsidRPr="00043976">
        <w:rPr>
          <w:bCs/>
          <w:sz w:val="26"/>
          <w:szCs w:val="26"/>
        </w:rPr>
        <w:t xml:space="preserve"> finansējumam. Šo</w:t>
      </w:r>
      <w:r w:rsidRPr="00043976" w:rsidR="00134D00">
        <w:rPr>
          <w:bCs/>
          <w:sz w:val="26"/>
          <w:szCs w:val="26"/>
        </w:rPr>
        <w:t xml:space="preserve"> EK</w:t>
      </w:r>
      <w:r w:rsidRPr="00043976">
        <w:rPr>
          <w:bCs/>
          <w:sz w:val="26"/>
          <w:szCs w:val="26"/>
        </w:rPr>
        <w:t xml:space="preserve"> atmaksāto finansējumu un atlikumu</w:t>
      </w:r>
      <w:r w:rsidRPr="00043976" w:rsidR="00210F26">
        <w:rPr>
          <w:bCs/>
          <w:sz w:val="26"/>
          <w:szCs w:val="26"/>
        </w:rPr>
        <w:t xml:space="preserve"> </w:t>
      </w:r>
      <w:r w:rsidRPr="00043976" w:rsidR="007B5481">
        <w:rPr>
          <w:bCs/>
          <w:sz w:val="26"/>
          <w:szCs w:val="26"/>
        </w:rPr>
        <w:t>pēc</w:t>
      </w:r>
      <w:r w:rsidRPr="00043976" w:rsidR="00210F26">
        <w:rPr>
          <w:bCs/>
          <w:sz w:val="26"/>
          <w:szCs w:val="26"/>
        </w:rPr>
        <w:t xml:space="preserve"> projekta īstenošanās</w:t>
      </w:r>
      <w:r w:rsidRPr="00043976">
        <w:rPr>
          <w:bCs/>
          <w:sz w:val="26"/>
          <w:szCs w:val="26"/>
        </w:rPr>
        <w:t xml:space="preserve"> KM atmaksā valsts budžetā</w:t>
      </w:r>
      <w:r w:rsidRPr="00043976" w:rsidR="00210F26">
        <w:rPr>
          <w:bCs/>
          <w:sz w:val="26"/>
          <w:szCs w:val="26"/>
        </w:rPr>
        <w:t xml:space="preserve">. </w:t>
      </w:r>
    </w:p>
    <w:p w:rsidRPr="004877DE" w:rsidR="009626D4" w:rsidP="00094242" w:rsidRDefault="009626D4" w14:paraId="3F0EFBB6" w14:textId="77777777">
      <w:pPr>
        <w:ind w:firstLine="720"/>
        <w:jc w:val="both"/>
        <w:rPr>
          <w:bCs/>
          <w:sz w:val="26"/>
          <w:szCs w:val="26"/>
          <w:u w:val="single"/>
        </w:rPr>
      </w:pPr>
    </w:p>
    <w:p w:rsidRPr="00043976" w:rsidR="00094242" w:rsidP="00094242" w:rsidRDefault="00094242" w14:paraId="275409A8" w14:textId="3F1960DE">
      <w:pPr>
        <w:ind w:firstLine="720"/>
        <w:jc w:val="both"/>
        <w:rPr>
          <w:b/>
          <w:sz w:val="26"/>
          <w:szCs w:val="26"/>
          <w:u w:val="single"/>
        </w:rPr>
      </w:pPr>
      <w:r w:rsidRPr="00043976">
        <w:rPr>
          <w:b/>
          <w:sz w:val="26"/>
          <w:szCs w:val="26"/>
          <w:u w:val="single"/>
        </w:rPr>
        <w:t>II</w:t>
      </w:r>
      <w:r w:rsidRPr="00043976" w:rsidR="00B3302C">
        <w:rPr>
          <w:b/>
          <w:sz w:val="26"/>
          <w:szCs w:val="26"/>
          <w:u w:val="single"/>
        </w:rPr>
        <w:t>I</w:t>
      </w:r>
      <w:r w:rsidRPr="00043976">
        <w:rPr>
          <w:b/>
          <w:sz w:val="26"/>
          <w:szCs w:val="26"/>
          <w:u w:val="single"/>
        </w:rPr>
        <w:t>.</w:t>
      </w:r>
      <w:r w:rsidRPr="00043976" w:rsidR="005952BE">
        <w:rPr>
          <w:b/>
          <w:sz w:val="26"/>
          <w:szCs w:val="26"/>
          <w:u w:val="single"/>
        </w:rPr>
        <w:t xml:space="preserve"> </w:t>
      </w:r>
      <w:r w:rsidRPr="00043976">
        <w:rPr>
          <w:b/>
          <w:sz w:val="26"/>
          <w:szCs w:val="26"/>
          <w:u w:val="single"/>
        </w:rPr>
        <w:t>Projekta apraksts</w:t>
      </w:r>
    </w:p>
    <w:p w:rsidRPr="00043976" w:rsidR="00094242" w:rsidP="00094242" w:rsidRDefault="00094242" w14:paraId="0B1A4374" w14:textId="3F20206E">
      <w:pPr>
        <w:shd w:val="clear" w:color="auto" w:fill="FFFFFF"/>
        <w:ind w:right="119" w:firstLine="708"/>
        <w:jc w:val="both"/>
        <w:rPr>
          <w:sz w:val="26"/>
          <w:szCs w:val="26"/>
        </w:rPr>
      </w:pPr>
      <w:r w:rsidRPr="00043976">
        <w:rPr>
          <w:b/>
          <w:sz w:val="26"/>
          <w:szCs w:val="26"/>
        </w:rPr>
        <w:t>Projekta mērķis</w:t>
      </w:r>
      <w:r w:rsidRPr="00043976">
        <w:rPr>
          <w:sz w:val="26"/>
          <w:szCs w:val="26"/>
        </w:rPr>
        <w:t xml:space="preserve"> ir attīstīt Latvijas romu platformu kā Latvijas romu integrācijas politikas koordinācijas un īstenošanas atbalsta mehānismu valsts, reģionālā un vietējā līmenī, lai veicinātu visu iesaistīto pušu savstarpēju sadarbību un pieredzes apmaiņu, romu, īpaši romu jauniešu un sieviešu, iesaisti un līdzdalību pilsoniskās </w:t>
      </w:r>
      <w:r w:rsidRPr="00043976">
        <w:rPr>
          <w:sz w:val="26"/>
          <w:szCs w:val="26"/>
        </w:rPr>
        <w:lastRenderedPageBreak/>
        <w:t>sabiedrības un starpkultūru komunikācijas attīstībā, paplašinātu sadarbību ar citu valstu nacionālaj</w:t>
      </w:r>
      <w:r w:rsidRPr="00043976" w:rsidR="001A7107">
        <w:rPr>
          <w:sz w:val="26"/>
          <w:szCs w:val="26"/>
        </w:rPr>
        <w:t>ām</w:t>
      </w:r>
      <w:r w:rsidRPr="00043976">
        <w:rPr>
          <w:sz w:val="26"/>
          <w:szCs w:val="26"/>
        </w:rPr>
        <w:t xml:space="preserve"> romu platformām un kontaktpunktiem, kā arī pilnveidotu nacionālās </w:t>
      </w:r>
      <w:r w:rsidRPr="00043976">
        <w:rPr>
          <w:rStyle w:val="hps"/>
          <w:sz w:val="26"/>
          <w:szCs w:val="26"/>
        </w:rPr>
        <w:t>romu integrācijas politikas uzraudzību</w:t>
      </w:r>
      <w:r w:rsidRPr="00043976">
        <w:rPr>
          <w:sz w:val="26"/>
          <w:szCs w:val="26"/>
        </w:rPr>
        <w:t>.</w:t>
      </w:r>
    </w:p>
    <w:p w:rsidRPr="00043976" w:rsidR="003402D3" w:rsidP="00094242" w:rsidRDefault="003402D3" w14:paraId="4E88EB89" w14:textId="77777777">
      <w:pPr>
        <w:shd w:val="clear" w:color="auto" w:fill="FFFFFF"/>
        <w:ind w:right="119" w:firstLine="708"/>
        <w:jc w:val="both"/>
        <w:rPr>
          <w:sz w:val="26"/>
          <w:szCs w:val="26"/>
        </w:rPr>
      </w:pPr>
    </w:p>
    <w:p w:rsidRPr="00043976" w:rsidR="00094242" w:rsidP="00094242" w:rsidRDefault="00094242" w14:paraId="56BAD73E" w14:textId="77777777">
      <w:pPr>
        <w:ind w:firstLine="720"/>
        <w:jc w:val="both"/>
        <w:rPr>
          <w:b/>
          <w:sz w:val="26"/>
          <w:szCs w:val="26"/>
        </w:rPr>
      </w:pPr>
      <w:r w:rsidRPr="00043976">
        <w:rPr>
          <w:b/>
          <w:sz w:val="26"/>
          <w:szCs w:val="26"/>
        </w:rPr>
        <w:t xml:space="preserve">Projekta apakšmērķi ir: </w:t>
      </w:r>
    </w:p>
    <w:p w:rsidRPr="00043976" w:rsidR="00094242" w:rsidP="00094242" w:rsidRDefault="00094242" w14:paraId="58E05324" w14:textId="45E2F0DA">
      <w:pPr>
        <w:pStyle w:val="Sarakstarindkopa"/>
        <w:numPr>
          <w:ilvl w:val="0"/>
          <w:numId w:val="4"/>
        </w:numPr>
        <w:spacing w:after="0" w:line="240" w:lineRule="auto"/>
        <w:ind w:left="1077" w:hanging="357"/>
        <w:jc w:val="both"/>
        <w:rPr>
          <w:rFonts w:ascii="Times New Roman" w:hAnsi="Times New Roman"/>
          <w:sz w:val="26"/>
          <w:szCs w:val="26"/>
        </w:rPr>
      </w:pPr>
      <w:r w:rsidRPr="00043976">
        <w:rPr>
          <w:rFonts w:ascii="Times New Roman" w:hAnsi="Times New Roman"/>
          <w:sz w:val="26"/>
          <w:szCs w:val="26"/>
        </w:rPr>
        <w:t>veicināt sadarbību un dialogu starp romiem, tostarp nelabvēlīgā situācijā esošām romu ģimenēm, valsts un pašvaldību iestāžu pārstāvjiem, uzlabojot romu vienlīdzīgu piekļuvi vispārējiem pakalpojumiem;</w:t>
      </w:r>
    </w:p>
    <w:p w:rsidRPr="00043976" w:rsidR="00094242" w:rsidP="00094242" w:rsidRDefault="00094242" w14:paraId="29E87AC6" w14:textId="4A4E19B5">
      <w:pPr>
        <w:pStyle w:val="Sarakstarindkopa"/>
        <w:numPr>
          <w:ilvl w:val="0"/>
          <w:numId w:val="4"/>
        </w:numPr>
        <w:spacing w:after="0" w:line="240" w:lineRule="auto"/>
        <w:ind w:left="1077" w:hanging="357"/>
        <w:jc w:val="both"/>
        <w:rPr>
          <w:rStyle w:val="hps"/>
          <w:rFonts w:ascii="Times New Roman" w:hAnsi="Times New Roman"/>
          <w:sz w:val="26"/>
          <w:szCs w:val="26"/>
        </w:rPr>
      </w:pPr>
      <w:r w:rsidRPr="00043976">
        <w:rPr>
          <w:rStyle w:val="hps"/>
          <w:rFonts w:ascii="Times New Roman" w:hAnsi="Times New Roman"/>
          <w:sz w:val="26"/>
          <w:szCs w:val="26"/>
        </w:rPr>
        <w:t>attīstīt sadarbību un labās prakses apmaiņu starp Baltijas valstīm (Igauniju, Latviju un Lietuvu), lai veicinātu romu līdzdalību un sociālo iekļaušanu vietējā un reģionālā līmenī</w:t>
      </w:r>
      <w:r w:rsidRPr="00043976">
        <w:rPr>
          <w:rFonts w:ascii="Times New Roman" w:hAnsi="Times New Roman"/>
          <w:sz w:val="26"/>
          <w:szCs w:val="26"/>
        </w:rPr>
        <w:t xml:space="preserve">, īpaši iesaistot </w:t>
      </w:r>
      <w:r w:rsidRPr="00043976">
        <w:rPr>
          <w:rStyle w:val="hps"/>
          <w:rFonts w:ascii="Times New Roman" w:hAnsi="Times New Roman"/>
          <w:sz w:val="26"/>
          <w:szCs w:val="26"/>
        </w:rPr>
        <w:t>romu jauniešus, sievietes un romu mediatorus romu integrācijas politikas īstenošanā nacionālā un starptautiskā līmenī, kā arī stiprināt dialoga veidošanos starp romiem un pārējo sabiedrību;</w:t>
      </w:r>
    </w:p>
    <w:p w:rsidRPr="00043976" w:rsidR="00094242" w:rsidP="00094242" w:rsidRDefault="00094242" w14:paraId="0FBE9F60" w14:textId="61684BDA">
      <w:pPr>
        <w:pStyle w:val="Sarakstarindkopa"/>
        <w:numPr>
          <w:ilvl w:val="0"/>
          <w:numId w:val="4"/>
        </w:numPr>
        <w:spacing w:after="0" w:line="240" w:lineRule="auto"/>
        <w:ind w:left="1077" w:hanging="357"/>
        <w:jc w:val="both"/>
        <w:rPr>
          <w:rFonts w:ascii="Times New Roman" w:hAnsi="Times New Roman"/>
          <w:sz w:val="26"/>
          <w:szCs w:val="26"/>
        </w:rPr>
      </w:pPr>
      <w:r w:rsidRPr="00043976">
        <w:rPr>
          <w:rFonts w:ascii="Times New Roman" w:hAnsi="Times New Roman"/>
          <w:sz w:val="26"/>
          <w:szCs w:val="26"/>
        </w:rPr>
        <w:t xml:space="preserve">sekmēt romu kopienas pārstāvju un romu </w:t>
      </w:r>
      <w:r w:rsidRPr="00043976" w:rsidR="00444321">
        <w:rPr>
          <w:rStyle w:val="hps"/>
          <w:rFonts w:ascii="Times New Roman" w:hAnsi="Times New Roman"/>
          <w:sz w:val="26"/>
          <w:szCs w:val="26"/>
        </w:rPr>
        <w:t>NVO</w:t>
      </w:r>
      <w:r w:rsidRPr="00043976">
        <w:rPr>
          <w:rFonts w:ascii="Times New Roman" w:hAnsi="Times New Roman"/>
          <w:sz w:val="26"/>
          <w:szCs w:val="26"/>
        </w:rPr>
        <w:t xml:space="preserve"> darbības kapacitātes stiprināšanu, sadarbības iespēju palielināšanu un efektīvu iesaistīšanos nacionālās romu integrācijas politikas, Eiropas romu platformas un citu pilsoniskās sabiedrības iniciatīvu īstenošanā;</w:t>
      </w:r>
    </w:p>
    <w:p w:rsidRPr="00043976" w:rsidR="00094242" w:rsidP="00094242" w:rsidRDefault="00094242" w14:paraId="1EF4DD19" w14:textId="77777777">
      <w:pPr>
        <w:pStyle w:val="Sarakstarindkopa"/>
        <w:numPr>
          <w:ilvl w:val="0"/>
          <w:numId w:val="4"/>
        </w:numPr>
        <w:spacing w:after="0" w:line="240" w:lineRule="auto"/>
        <w:ind w:left="1077" w:hanging="357"/>
        <w:jc w:val="both"/>
        <w:rPr>
          <w:rFonts w:ascii="Times New Roman" w:hAnsi="Times New Roman"/>
          <w:sz w:val="26"/>
          <w:szCs w:val="26"/>
        </w:rPr>
      </w:pPr>
      <w:r w:rsidRPr="00043976">
        <w:rPr>
          <w:rFonts w:ascii="Times New Roman" w:hAnsi="Times New Roman"/>
          <w:sz w:val="26"/>
          <w:szCs w:val="26"/>
        </w:rPr>
        <w:t>atbalstīt savstarpēju mācīšanos un paraugprakses apmaiņu par romu iekļaušanas pasākumiem pamatjomās (izglītības, nodarbinātības, veselības aprūpes un mājokļa jomās) vietējā un starpvalstu līmenī;</w:t>
      </w:r>
    </w:p>
    <w:p w:rsidRPr="00043976" w:rsidR="00094242" w:rsidP="00094242" w:rsidRDefault="00094242" w14:paraId="32D2DCE7" w14:textId="77777777">
      <w:pPr>
        <w:pStyle w:val="Sarakstarindkopa"/>
        <w:numPr>
          <w:ilvl w:val="0"/>
          <w:numId w:val="4"/>
        </w:numPr>
        <w:spacing w:after="0" w:line="240" w:lineRule="auto"/>
        <w:ind w:left="1077" w:hanging="357"/>
        <w:jc w:val="both"/>
        <w:rPr>
          <w:rFonts w:ascii="Times New Roman" w:hAnsi="Times New Roman"/>
          <w:sz w:val="26"/>
          <w:szCs w:val="26"/>
        </w:rPr>
      </w:pPr>
      <w:r w:rsidRPr="00043976">
        <w:rPr>
          <w:rFonts w:ascii="Times New Roman" w:hAnsi="Times New Roman"/>
          <w:sz w:val="26"/>
          <w:szCs w:val="26"/>
        </w:rPr>
        <w:t>veicināt sadarbību un dialogu starp romiem, valsts pārvaldes institūciju ekspertiem un Eiropas tīklu pārstāvjiem;</w:t>
      </w:r>
    </w:p>
    <w:p w:rsidRPr="00043976" w:rsidR="00094242" w:rsidP="00094242" w:rsidRDefault="00094242" w14:paraId="313D1796" w14:textId="094A4249">
      <w:pPr>
        <w:pStyle w:val="Sarakstarindkopa"/>
        <w:numPr>
          <w:ilvl w:val="0"/>
          <w:numId w:val="4"/>
        </w:numPr>
        <w:spacing w:after="0" w:line="240" w:lineRule="auto"/>
        <w:ind w:left="1077" w:hanging="357"/>
        <w:jc w:val="both"/>
        <w:rPr>
          <w:rFonts w:ascii="Times New Roman" w:hAnsi="Times New Roman"/>
          <w:sz w:val="26"/>
          <w:szCs w:val="26"/>
        </w:rPr>
      </w:pPr>
      <w:r w:rsidRPr="00043976">
        <w:rPr>
          <w:rFonts w:ascii="Times New Roman" w:hAnsi="Times New Roman"/>
          <w:sz w:val="26"/>
          <w:szCs w:val="26"/>
        </w:rPr>
        <w:t>paaugstināt sabiedrības izpratni par Latvijas romu kultūru, vēsturi un sociālo stāvokli, kā arī popularizēt romu kopienas pārstāvju veiksmes stāstus plašākā sabiedrībā.</w:t>
      </w:r>
    </w:p>
    <w:p w:rsidRPr="00043976" w:rsidR="00094242" w:rsidP="00094242" w:rsidRDefault="00094242" w14:paraId="00DD9263" w14:textId="4F45855A">
      <w:pPr>
        <w:pStyle w:val="Sarakstarindkopa"/>
        <w:spacing w:after="0" w:line="240" w:lineRule="auto"/>
        <w:ind w:left="1077"/>
        <w:jc w:val="both"/>
        <w:rPr>
          <w:rFonts w:ascii="Times New Roman" w:hAnsi="Times New Roman"/>
          <w:sz w:val="26"/>
          <w:szCs w:val="26"/>
        </w:rPr>
      </w:pPr>
    </w:p>
    <w:p w:rsidRPr="00043976" w:rsidR="00094242" w:rsidP="00094242" w:rsidRDefault="00094242" w14:paraId="463035BB" w14:textId="34E39FBC">
      <w:pPr>
        <w:pStyle w:val="Pamattekstsaratkpi"/>
        <w:spacing w:after="0"/>
        <w:ind w:left="0" w:firstLine="720"/>
        <w:rPr>
          <w:sz w:val="26"/>
          <w:szCs w:val="26"/>
        </w:rPr>
      </w:pPr>
      <w:r w:rsidRPr="00043976">
        <w:rPr>
          <w:rStyle w:val="hps"/>
          <w:b/>
          <w:bCs/>
          <w:sz w:val="26"/>
          <w:szCs w:val="26"/>
        </w:rPr>
        <w:t>Projektā paredzētie</w:t>
      </w:r>
      <w:r w:rsidRPr="00043976">
        <w:rPr>
          <w:rStyle w:val="hps"/>
          <w:sz w:val="26"/>
          <w:szCs w:val="26"/>
        </w:rPr>
        <w:t xml:space="preserve"> </w:t>
      </w:r>
      <w:r w:rsidRPr="00043976">
        <w:rPr>
          <w:b/>
          <w:sz w:val="26"/>
          <w:szCs w:val="26"/>
        </w:rPr>
        <w:t>pasākumi</w:t>
      </w:r>
      <w:r w:rsidRPr="00043976">
        <w:rPr>
          <w:b/>
          <w:bCs/>
          <w:sz w:val="26"/>
          <w:szCs w:val="26"/>
        </w:rPr>
        <w:t>:</w:t>
      </w:r>
    </w:p>
    <w:tbl>
      <w:tblPr>
        <w:tblStyle w:val="Reatabula"/>
        <w:tblW w:w="9356" w:type="dxa"/>
        <w:jc w:val="center"/>
        <w:tblLook w:val="04A0" w:firstRow="1" w:lastRow="0" w:firstColumn="1" w:lastColumn="0" w:noHBand="0" w:noVBand="1"/>
      </w:tblPr>
      <w:tblGrid>
        <w:gridCol w:w="636"/>
        <w:gridCol w:w="6735"/>
        <w:gridCol w:w="1985"/>
      </w:tblGrid>
      <w:tr w:rsidRPr="00043976" w:rsidR="00E73A0D" w:rsidTr="008E5D94" w14:paraId="016E796C" w14:textId="77777777">
        <w:trPr>
          <w:jc w:val="center"/>
        </w:trPr>
        <w:tc>
          <w:tcPr>
            <w:tcW w:w="636" w:type="dxa"/>
            <w:vAlign w:val="center"/>
          </w:tcPr>
          <w:p w:rsidRPr="00043976" w:rsidR="00E73A0D" w:rsidP="008E5D94" w:rsidRDefault="00E73A0D" w14:paraId="651135A2" w14:textId="4DD67409">
            <w:pPr>
              <w:pStyle w:val="Pamattekstsaratkpi"/>
              <w:spacing w:after="0"/>
              <w:ind w:left="0"/>
              <w:jc w:val="center"/>
              <w:rPr>
                <w:sz w:val="26"/>
                <w:szCs w:val="26"/>
              </w:rPr>
            </w:pPr>
            <w:r w:rsidRPr="00043976">
              <w:rPr>
                <w:sz w:val="26"/>
                <w:szCs w:val="26"/>
              </w:rPr>
              <w:t>Nr. p.k.</w:t>
            </w:r>
          </w:p>
        </w:tc>
        <w:tc>
          <w:tcPr>
            <w:tcW w:w="6735" w:type="dxa"/>
            <w:vAlign w:val="center"/>
          </w:tcPr>
          <w:p w:rsidRPr="00043976" w:rsidR="00E73A0D" w:rsidP="008E5D94" w:rsidRDefault="00E73A0D" w14:paraId="6043752C" w14:textId="49E3A253">
            <w:pPr>
              <w:pStyle w:val="Pamattekstsaratkpi"/>
              <w:spacing w:after="0"/>
              <w:ind w:left="0"/>
              <w:jc w:val="center"/>
              <w:rPr>
                <w:sz w:val="26"/>
                <w:szCs w:val="26"/>
              </w:rPr>
            </w:pPr>
            <w:r w:rsidRPr="00043976">
              <w:rPr>
                <w:sz w:val="26"/>
                <w:szCs w:val="26"/>
              </w:rPr>
              <w:t>P</w:t>
            </w:r>
            <w:r w:rsidRPr="00043976" w:rsidR="001E1859">
              <w:rPr>
                <w:sz w:val="26"/>
                <w:szCs w:val="26"/>
              </w:rPr>
              <w:t>rojekta p</w:t>
            </w:r>
            <w:r w:rsidRPr="00043976">
              <w:rPr>
                <w:sz w:val="26"/>
                <w:szCs w:val="26"/>
              </w:rPr>
              <w:t>asākums</w:t>
            </w:r>
          </w:p>
        </w:tc>
        <w:tc>
          <w:tcPr>
            <w:tcW w:w="1985" w:type="dxa"/>
            <w:vAlign w:val="center"/>
          </w:tcPr>
          <w:p w:rsidRPr="00043976" w:rsidR="00E73A0D" w:rsidP="008E5D94" w:rsidRDefault="00E73A0D" w14:paraId="16F2F35A" w14:textId="47B18C26">
            <w:pPr>
              <w:pStyle w:val="Pamattekstsaratkpi"/>
              <w:spacing w:after="0"/>
              <w:ind w:left="0"/>
              <w:jc w:val="center"/>
              <w:rPr>
                <w:sz w:val="26"/>
                <w:szCs w:val="26"/>
              </w:rPr>
            </w:pPr>
            <w:r w:rsidRPr="00043976">
              <w:rPr>
                <w:sz w:val="26"/>
                <w:szCs w:val="26"/>
              </w:rPr>
              <w:t>Īstenošanas gads</w:t>
            </w:r>
          </w:p>
        </w:tc>
      </w:tr>
      <w:tr w:rsidRPr="00043976" w:rsidR="00E73A0D" w:rsidTr="008E5D94" w14:paraId="218898DF" w14:textId="77777777">
        <w:trPr>
          <w:jc w:val="center"/>
        </w:trPr>
        <w:tc>
          <w:tcPr>
            <w:tcW w:w="636" w:type="dxa"/>
          </w:tcPr>
          <w:p w:rsidRPr="00043976" w:rsidR="00E73A0D" w:rsidP="008E5D94" w:rsidRDefault="00E73A0D" w14:paraId="0634E0C8" w14:textId="35ADACF3">
            <w:pPr>
              <w:pStyle w:val="Pamattekstsaratkpi"/>
              <w:spacing w:after="0"/>
              <w:ind w:left="0"/>
              <w:jc w:val="center"/>
              <w:rPr>
                <w:sz w:val="26"/>
                <w:szCs w:val="26"/>
              </w:rPr>
            </w:pPr>
            <w:r w:rsidRPr="00043976">
              <w:rPr>
                <w:sz w:val="26"/>
                <w:szCs w:val="26"/>
              </w:rPr>
              <w:t>1.</w:t>
            </w:r>
          </w:p>
        </w:tc>
        <w:tc>
          <w:tcPr>
            <w:tcW w:w="6735" w:type="dxa"/>
          </w:tcPr>
          <w:p w:rsidRPr="00043976" w:rsidR="00E73A0D" w:rsidP="00511B9F" w:rsidRDefault="00E73A0D" w14:paraId="35A00325" w14:textId="0B9939B8">
            <w:pPr>
              <w:pStyle w:val="Pamattekstsaratkpi"/>
              <w:spacing w:after="0"/>
              <w:ind w:left="0"/>
              <w:jc w:val="both"/>
              <w:rPr>
                <w:sz w:val="26"/>
                <w:szCs w:val="26"/>
              </w:rPr>
            </w:pPr>
            <w:r w:rsidRPr="00043976">
              <w:rPr>
                <w:sz w:val="26"/>
                <w:szCs w:val="26"/>
              </w:rPr>
              <w:t xml:space="preserve">Reģionālo ekspertu tīkla romu integrācijas jautājumos (izveidots ar KM 2014.gada 22.oktobra </w:t>
            </w:r>
            <w:hyperlink w:tooltip="KMRik_2014_264.pdf" w:history="1" r:id="rId8">
              <w:r w:rsidRPr="00043976">
                <w:rPr>
                  <w:rStyle w:val="Hipersaite"/>
                  <w:color w:val="auto"/>
                  <w:sz w:val="26"/>
                  <w:szCs w:val="26"/>
                  <w:u w:val="none"/>
                </w:rPr>
                <w:t>rīkojumu Nr.5.1-1-264</w:t>
              </w:r>
            </w:hyperlink>
            <w:r w:rsidRPr="00043976">
              <w:rPr>
                <w:sz w:val="26"/>
                <w:szCs w:val="26"/>
              </w:rPr>
              <w:t xml:space="preserve">) </w:t>
            </w:r>
            <w:r w:rsidRPr="00043976">
              <w:rPr>
                <w:rStyle w:val="hps"/>
                <w:sz w:val="26"/>
                <w:szCs w:val="26"/>
              </w:rPr>
              <w:t xml:space="preserve">pārstāvju </w:t>
            </w:r>
            <w:r w:rsidRPr="00043976">
              <w:rPr>
                <w:sz w:val="26"/>
                <w:szCs w:val="26"/>
              </w:rPr>
              <w:t>tikšanās un labās prakses vizītes Latvijas pašvaldībās</w:t>
            </w:r>
          </w:p>
        </w:tc>
        <w:tc>
          <w:tcPr>
            <w:tcW w:w="1985" w:type="dxa"/>
          </w:tcPr>
          <w:p w:rsidRPr="00043976" w:rsidR="00E73A0D" w:rsidP="008E5D94" w:rsidRDefault="00E73A0D" w14:paraId="1DA0C667" w14:textId="790CC82E">
            <w:pPr>
              <w:pStyle w:val="Pamattekstsaratkpi"/>
              <w:spacing w:after="0"/>
              <w:ind w:left="0"/>
              <w:jc w:val="center"/>
              <w:rPr>
                <w:sz w:val="26"/>
                <w:szCs w:val="26"/>
              </w:rPr>
            </w:pPr>
            <w:r w:rsidRPr="00043976">
              <w:rPr>
                <w:sz w:val="26"/>
                <w:szCs w:val="26"/>
              </w:rPr>
              <w:t>Viena vizīte gadā</w:t>
            </w:r>
          </w:p>
          <w:p w:rsidRPr="00043976" w:rsidR="00E73A0D" w:rsidP="008E5D94" w:rsidRDefault="00E73A0D" w14:paraId="56A5610A" w14:textId="1191B276">
            <w:pPr>
              <w:pStyle w:val="Pamattekstsaratkpi"/>
              <w:spacing w:after="0"/>
              <w:ind w:left="0"/>
              <w:jc w:val="center"/>
              <w:rPr>
                <w:sz w:val="26"/>
                <w:szCs w:val="26"/>
              </w:rPr>
            </w:pPr>
            <w:r w:rsidRPr="00043976">
              <w:rPr>
                <w:sz w:val="26"/>
                <w:szCs w:val="26"/>
              </w:rPr>
              <w:t>2022.g./ 2023.g.</w:t>
            </w:r>
          </w:p>
        </w:tc>
      </w:tr>
      <w:tr w:rsidRPr="00043976" w:rsidR="00E73A0D" w:rsidTr="008E5D94" w14:paraId="2D1CC24B" w14:textId="77777777">
        <w:trPr>
          <w:jc w:val="center"/>
        </w:trPr>
        <w:tc>
          <w:tcPr>
            <w:tcW w:w="636" w:type="dxa"/>
          </w:tcPr>
          <w:p w:rsidRPr="00043976" w:rsidR="00E73A0D" w:rsidP="008E5D94" w:rsidRDefault="00E73A0D" w14:paraId="105D6D7E" w14:textId="3E962DFF">
            <w:pPr>
              <w:pStyle w:val="Pamattekstsaratkpi"/>
              <w:spacing w:after="0"/>
              <w:ind w:left="0"/>
              <w:jc w:val="center"/>
              <w:rPr>
                <w:sz w:val="26"/>
                <w:szCs w:val="26"/>
              </w:rPr>
            </w:pPr>
            <w:r w:rsidRPr="00043976">
              <w:rPr>
                <w:sz w:val="26"/>
                <w:szCs w:val="26"/>
              </w:rPr>
              <w:t>2</w:t>
            </w:r>
            <w:r w:rsidRPr="00043976" w:rsidR="003402D3">
              <w:rPr>
                <w:sz w:val="26"/>
                <w:szCs w:val="26"/>
              </w:rPr>
              <w:t>.</w:t>
            </w:r>
          </w:p>
        </w:tc>
        <w:tc>
          <w:tcPr>
            <w:tcW w:w="6735" w:type="dxa"/>
          </w:tcPr>
          <w:p w:rsidRPr="00043976" w:rsidR="00E73A0D" w:rsidP="00511B9F" w:rsidRDefault="00E73A0D" w14:paraId="6B3E4360" w14:textId="57FB8468">
            <w:pPr>
              <w:pStyle w:val="Pamattekstsaratkpi"/>
              <w:spacing w:after="0"/>
              <w:ind w:left="0"/>
              <w:jc w:val="both"/>
              <w:rPr>
                <w:sz w:val="26"/>
                <w:szCs w:val="26"/>
              </w:rPr>
            </w:pPr>
            <w:r w:rsidRPr="00043976">
              <w:rPr>
                <w:sz w:val="26"/>
                <w:szCs w:val="26"/>
              </w:rPr>
              <w:t>Atbalsta pasākumi romu mediatoriem, lai veicinātu labāku dialogu starp romu ģimenēm un pašvaldību iestādēm</w:t>
            </w:r>
          </w:p>
        </w:tc>
        <w:tc>
          <w:tcPr>
            <w:tcW w:w="1985" w:type="dxa"/>
          </w:tcPr>
          <w:p w:rsidRPr="00043976" w:rsidR="00E73A0D" w:rsidP="008E5D94" w:rsidRDefault="00E73A0D" w14:paraId="4EABBA74" w14:textId="7300F428">
            <w:pPr>
              <w:pStyle w:val="Pamattekstsaratkpi"/>
              <w:spacing w:after="0"/>
              <w:ind w:left="0"/>
              <w:jc w:val="center"/>
              <w:rPr>
                <w:sz w:val="26"/>
                <w:szCs w:val="26"/>
              </w:rPr>
            </w:pPr>
          </w:p>
        </w:tc>
      </w:tr>
      <w:tr w:rsidRPr="00043976" w:rsidR="00E73A0D" w:rsidTr="008E5D94" w14:paraId="4695380D" w14:textId="77777777">
        <w:trPr>
          <w:trHeight w:val="70"/>
          <w:jc w:val="center"/>
        </w:trPr>
        <w:tc>
          <w:tcPr>
            <w:tcW w:w="636" w:type="dxa"/>
          </w:tcPr>
          <w:p w:rsidRPr="00043976" w:rsidR="00E73A0D" w:rsidP="008E5D94" w:rsidRDefault="00E73A0D" w14:paraId="43567C08" w14:textId="04E880EB">
            <w:pPr>
              <w:pStyle w:val="Pamattekstsaratkpi"/>
              <w:spacing w:after="0"/>
              <w:ind w:left="0"/>
              <w:jc w:val="center"/>
              <w:rPr>
                <w:sz w:val="26"/>
                <w:szCs w:val="26"/>
              </w:rPr>
            </w:pPr>
            <w:r w:rsidRPr="00043976">
              <w:rPr>
                <w:sz w:val="26"/>
                <w:szCs w:val="26"/>
              </w:rPr>
              <w:t>2.1.</w:t>
            </w:r>
          </w:p>
        </w:tc>
        <w:tc>
          <w:tcPr>
            <w:tcW w:w="6735" w:type="dxa"/>
          </w:tcPr>
          <w:p w:rsidRPr="00043976" w:rsidR="00E73A0D" w:rsidP="00511B9F" w:rsidRDefault="00306044" w14:paraId="67E10F01" w14:textId="5F70DE35">
            <w:pPr>
              <w:pStyle w:val="Pamattekstsaratkpi"/>
              <w:spacing w:after="0"/>
              <w:ind w:left="0"/>
              <w:jc w:val="both"/>
              <w:rPr>
                <w:sz w:val="26"/>
                <w:szCs w:val="26"/>
              </w:rPr>
            </w:pPr>
            <w:r w:rsidRPr="00043976">
              <w:rPr>
                <w:sz w:val="26"/>
                <w:szCs w:val="26"/>
              </w:rPr>
              <w:t>M</w:t>
            </w:r>
            <w:r w:rsidRPr="00043976" w:rsidR="00E73A0D">
              <w:rPr>
                <w:sz w:val="26"/>
                <w:szCs w:val="26"/>
              </w:rPr>
              <w:t>ediatoru darba pakalpojumu nodrošināšana sešās Latvijas pašvaldībās</w:t>
            </w:r>
          </w:p>
        </w:tc>
        <w:tc>
          <w:tcPr>
            <w:tcW w:w="1985" w:type="dxa"/>
          </w:tcPr>
          <w:p w:rsidRPr="00043976" w:rsidR="00E73A0D" w:rsidP="008E5D94" w:rsidRDefault="00E73A0D" w14:paraId="400979DF" w14:textId="46AD2E37">
            <w:pPr>
              <w:pStyle w:val="Pamattekstsaratkpi"/>
              <w:spacing w:after="0"/>
              <w:ind w:left="0"/>
              <w:jc w:val="center"/>
              <w:rPr>
                <w:sz w:val="26"/>
                <w:szCs w:val="26"/>
              </w:rPr>
            </w:pPr>
            <w:r w:rsidRPr="00043976">
              <w:rPr>
                <w:sz w:val="26"/>
                <w:szCs w:val="26"/>
              </w:rPr>
              <w:t>2022.g./2023.g.</w:t>
            </w:r>
          </w:p>
        </w:tc>
      </w:tr>
      <w:tr w:rsidRPr="00043976" w:rsidR="00E73A0D" w:rsidTr="008E5D94" w14:paraId="439B0ED2" w14:textId="77777777">
        <w:trPr>
          <w:jc w:val="center"/>
        </w:trPr>
        <w:tc>
          <w:tcPr>
            <w:tcW w:w="636" w:type="dxa"/>
          </w:tcPr>
          <w:p w:rsidRPr="00043976" w:rsidR="00E73A0D" w:rsidP="008E5D94" w:rsidRDefault="00E73A0D" w14:paraId="659434F8" w14:textId="78CF6DA1">
            <w:pPr>
              <w:pStyle w:val="Pamattekstsaratkpi"/>
              <w:spacing w:after="0"/>
              <w:ind w:left="0"/>
              <w:jc w:val="center"/>
              <w:rPr>
                <w:sz w:val="26"/>
                <w:szCs w:val="26"/>
              </w:rPr>
            </w:pPr>
            <w:r w:rsidRPr="00043976">
              <w:rPr>
                <w:sz w:val="26"/>
                <w:szCs w:val="26"/>
              </w:rPr>
              <w:t>2.2.</w:t>
            </w:r>
          </w:p>
        </w:tc>
        <w:tc>
          <w:tcPr>
            <w:tcW w:w="6735" w:type="dxa"/>
          </w:tcPr>
          <w:p w:rsidRPr="00043976" w:rsidR="00E73A0D" w:rsidP="00511B9F" w:rsidRDefault="00306044" w14:paraId="01C0FDAB" w14:textId="08097571">
            <w:pPr>
              <w:pStyle w:val="Pamattekstsaratkpi"/>
              <w:spacing w:after="0"/>
              <w:ind w:left="0"/>
              <w:jc w:val="both"/>
              <w:rPr>
                <w:sz w:val="26"/>
                <w:szCs w:val="26"/>
              </w:rPr>
            </w:pPr>
            <w:r w:rsidRPr="00043976">
              <w:rPr>
                <w:sz w:val="26"/>
                <w:szCs w:val="26"/>
              </w:rPr>
              <w:t>R</w:t>
            </w:r>
            <w:r w:rsidRPr="00043976" w:rsidR="00E73A0D">
              <w:rPr>
                <w:sz w:val="26"/>
                <w:szCs w:val="26"/>
              </w:rPr>
              <w:t>omu mediatoru mācības</w:t>
            </w:r>
          </w:p>
        </w:tc>
        <w:tc>
          <w:tcPr>
            <w:tcW w:w="1985" w:type="dxa"/>
          </w:tcPr>
          <w:p w:rsidRPr="00043976" w:rsidR="00E73A0D" w:rsidP="008E5D94" w:rsidRDefault="00E73A0D" w14:paraId="63D027FD" w14:textId="3DFDE529">
            <w:pPr>
              <w:pStyle w:val="Pamattekstsaratkpi"/>
              <w:spacing w:after="0"/>
              <w:ind w:left="0"/>
              <w:jc w:val="center"/>
              <w:rPr>
                <w:sz w:val="26"/>
                <w:szCs w:val="26"/>
              </w:rPr>
            </w:pPr>
            <w:r w:rsidRPr="00043976">
              <w:rPr>
                <w:sz w:val="26"/>
                <w:szCs w:val="26"/>
              </w:rPr>
              <w:t>2022.g.</w:t>
            </w:r>
          </w:p>
        </w:tc>
      </w:tr>
      <w:tr w:rsidRPr="00043976" w:rsidR="00E73A0D" w:rsidTr="008E5D94" w14:paraId="694CB9A0" w14:textId="77777777">
        <w:trPr>
          <w:jc w:val="center"/>
        </w:trPr>
        <w:tc>
          <w:tcPr>
            <w:tcW w:w="636" w:type="dxa"/>
          </w:tcPr>
          <w:p w:rsidRPr="00043976" w:rsidR="00E73A0D" w:rsidP="008E5D94" w:rsidRDefault="00E73A0D" w14:paraId="2E946D13" w14:textId="7C1AA4D8">
            <w:pPr>
              <w:pStyle w:val="Pamattekstsaratkpi"/>
              <w:spacing w:after="0"/>
              <w:ind w:left="0"/>
              <w:jc w:val="center"/>
              <w:rPr>
                <w:sz w:val="26"/>
                <w:szCs w:val="26"/>
              </w:rPr>
            </w:pPr>
            <w:r w:rsidRPr="00043976">
              <w:rPr>
                <w:sz w:val="26"/>
                <w:szCs w:val="26"/>
              </w:rPr>
              <w:t>2.3.</w:t>
            </w:r>
          </w:p>
        </w:tc>
        <w:tc>
          <w:tcPr>
            <w:tcW w:w="6735" w:type="dxa"/>
          </w:tcPr>
          <w:p w:rsidRPr="00043976" w:rsidR="00E73A0D" w:rsidP="00511B9F" w:rsidRDefault="00306044" w14:paraId="0F294321" w14:textId="6DEB2FE3">
            <w:pPr>
              <w:pStyle w:val="Pamattekstsaratkpi"/>
              <w:spacing w:after="0"/>
              <w:ind w:left="0"/>
              <w:jc w:val="both"/>
              <w:rPr>
                <w:sz w:val="26"/>
                <w:szCs w:val="26"/>
              </w:rPr>
            </w:pPr>
            <w:r w:rsidRPr="00043976">
              <w:rPr>
                <w:sz w:val="26"/>
                <w:szCs w:val="26"/>
              </w:rPr>
              <w:t>M</w:t>
            </w:r>
            <w:r w:rsidRPr="00043976" w:rsidR="00E73A0D">
              <w:rPr>
                <w:sz w:val="26"/>
                <w:szCs w:val="26"/>
              </w:rPr>
              <w:t>ediatoru darba rezultātu novērtēšana</w:t>
            </w:r>
          </w:p>
        </w:tc>
        <w:tc>
          <w:tcPr>
            <w:tcW w:w="1985" w:type="dxa"/>
          </w:tcPr>
          <w:p w:rsidRPr="00043976" w:rsidR="00E56487" w:rsidP="008E5D94" w:rsidRDefault="00C33D29" w14:paraId="5C6923BB" w14:textId="55E2CE7A">
            <w:pPr>
              <w:pStyle w:val="Pamattekstsaratkpi"/>
              <w:spacing w:after="0"/>
              <w:ind w:left="0"/>
              <w:jc w:val="center"/>
              <w:rPr>
                <w:sz w:val="26"/>
                <w:szCs w:val="26"/>
              </w:rPr>
            </w:pPr>
            <w:r w:rsidRPr="00043976">
              <w:rPr>
                <w:sz w:val="26"/>
                <w:szCs w:val="26"/>
              </w:rPr>
              <w:t>I</w:t>
            </w:r>
            <w:r w:rsidRPr="00043976" w:rsidR="00E56487">
              <w:rPr>
                <w:sz w:val="26"/>
                <w:szCs w:val="26"/>
              </w:rPr>
              <w:t>kgadēji</w:t>
            </w:r>
          </w:p>
          <w:p w:rsidRPr="00043976" w:rsidR="00E73A0D" w:rsidP="008E5D94" w:rsidRDefault="00E73A0D" w14:paraId="3D00F891" w14:textId="10886A77">
            <w:pPr>
              <w:pStyle w:val="Pamattekstsaratkpi"/>
              <w:spacing w:after="0"/>
              <w:ind w:left="0"/>
              <w:jc w:val="center"/>
              <w:rPr>
                <w:sz w:val="26"/>
                <w:szCs w:val="26"/>
              </w:rPr>
            </w:pPr>
            <w:r w:rsidRPr="00043976">
              <w:rPr>
                <w:sz w:val="26"/>
                <w:szCs w:val="26"/>
              </w:rPr>
              <w:t>2022.g./2023.g.</w:t>
            </w:r>
          </w:p>
        </w:tc>
      </w:tr>
      <w:tr w:rsidRPr="00043976" w:rsidR="00E73A0D" w:rsidTr="008E5D94" w14:paraId="2BC97C0A" w14:textId="77777777">
        <w:trPr>
          <w:jc w:val="center"/>
        </w:trPr>
        <w:tc>
          <w:tcPr>
            <w:tcW w:w="636" w:type="dxa"/>
          </w:tcPr>
          <w:p w:rsidRPr="00043976" w:rsidR="00E73A0D" w:rsidP="008E5D94" w:rsidRDefault="00E73A0D" w14:paraId="3F7A1EFE" w14:textId="5C5228E8">
            <w:pPr>
              <w:pStyle w:val="Pamattekstsaratkpi"/>
              <w:spacing w:after="0"/>
              <w:ind w:left="0"/>
              <w:jc w:val="center"/>
              <w:rPr>
                <w:sz w:val="26"/>
                <w:szCs w:val="26"/>
              </w:rPr>
            </w:pPr>
            <w:r w:rsidRPr="00043976">
              <w:rPr>
                <w:sz w:val="26"/>
                <w:szCs w:val="26"/>
              </w:rPr>
              <w:t>2.4.</w:t>
            </w:r>
          </w:p>
        </w:tc>
        <w:tc>
          <w:tcPr>
            <w:tcW w:w="6735" w:type="dxa"/>
          </w:tcPr>
          <w:p w:rsidRPr="00043976" w:rsidR="00E73A0D" w:rsidP="00511B9F" w:rsidRDefault="00306044" w14:paraId="4B03D761" w14:textId="72990E60">
            <w:pPr>
              <w:pStyle w:val="Pamattekstsaratkpi"/>
              <w:spacing w:after="0"/>
              <w:ind w:left="0"/>
              <w:jc w:val="both"/>
              <w:rPr>
                <w:sz w:val="26"/>
                <w:szCs w:val="26"/>
              </w:rPr>
            </w:pPr>
            <w:r w:rsidRPr="00043976">
              <w:rPr>
                <w:sz w:val="26"/>
                <w:szCs w:val="26"/>
              </w:rPr>
              <w:t>L</w:t>
            </w:r>
            <w:r w:rsidRPr="00043976" w:rsidR="00E73A0D">
              <w:rPr>
                <w:sz w:val="26"/>
                <w:szCs w:val="26"/>
              </w:rPr>
              <w:t>abās prakses apmaiņas seminārs par romu mediāciju Baltijas valstīs (Rīgā)</w:t>
            </w:r>
          </w:p>
        </w:tc>
        <w:tc>
          <w:tcPr>
            <w:tcW w:w="1985" w:type="dxa"/>
          </w:tcPr>
          <w:p w:rsidRPr="00043976" w:rsidR="00E73A0D" w:rsidP="008E5D94" w:rsidRDefault="00E73A0D" w14:paraId="6D6A8DA9" w14:textId="3BB1EC9A">
            <w:pPr>
              <w:pStyle w:val="Pamattekstsaratkpi"/>
              <w:spacing w:after="0"/>
              <w:ind w:left="0"/>
              <w:jc w:val="center"/>
              <w:rPr>
                <w:sz w:val="26"/>
                <w:szCs w:val="26"/>
              </w:rPr>
            </w:pPr>
            <w:r w:rsidRPr="00043976">
              <w:rPr>
                <w:sz w:val="26"/>
                <w:szCs w:val="26"/>
              </w:rPr>
              <w:t>2022.g.</w:t>
            </w:r>
          </w:p>
        </w:tc>
      </w:tr>
      <w:tr w:rsidRPr="00043976" w:rsidR="00E73A0D" w:rsidTr="008E5D94" w14:paraId="7CD61A34" w14:textId="77777777">
        <w:trPr>
          <w:jc w:val="center"/>
        </w:trPr>
        <w:tc>
          <w:tcPr>
            <w:tcW w:w="636" w:type="dxa"/>
          </w:tcPr>
          <w:p w:rsidRPr="00043976" w:rsidR="00E73A0D" w:rsidP="008E5D94" w:rsidRDefault="00E73A0D" w14:paraId="6BA857FB" w14:textId="51F488D8">
            <w:pPr>
              <w:pStyle w:val="Pamattekstsaratkpi"/>
              <w:spacing w:after="0"/>
              <w:ind w:left="0"/>
              <w:jc w:val="center"/>
              <w:rPr>
                <w:sz w:val="26"/>
                <w:szCs w:val="26"/>
              </w:rPr>
            </w:pPr>
            <w:r w:rsidRPr="00043976">
              <w:rPr>
                <w:sz w:val="26"/>
                <w:szCs w:val="26"/>
              </w:rPr>
              <w:t>2.4.</w:t>
            </w:r>
          </w:p>
        </w:tc>
        <w:tc>
          <w:tcPr>
            <w:tcW w:w="6735" w:type="dxa"/>
          </w:tcPr>
          <w:p w:rsidRPr="00043976" w:rsidR="00E73A0D" w:rsidP="00511B9F" w:rsidRDefault="00E73A0D" w14:paraId="34443BE9" w14:textId="4B2EB714">
            <w:pPr>
              <w:pStyle w:val="Pamattekstsaratkpi"/>
              <w:spacing w:after="0"/>
              <w:ind w:left="0"/>
              <w:jc w:val="both"/>
              <w:rPr>
                <w:sz w:val="26"/>
                <w:szCs w:val="26"/>
              </w:rPr>
            </w:pPr>
            <w:r w:rsidRPr="00043976">
              <w:rPr>
                <w:sz w:val="26"/>
                <w:szCs w:val="26"/>
              </w:rPr>
              <w:t>Latvijas romu mediatoru un ekspertu dalības nodrošināšana pieredzes apmaiņas seminārā Tartu</w:t>
            </w:r>
          </w:p>
        </w:tc>
        <w:tc>
          <w:tcPr>
            <w:tcW w:w="1985" w:type="dxa"/>
          </w:tcPr>
          <w:p w:rsidRPr="00043976" w:rsidR="00E73A0D" w:rsidP="008E5D94" w:rsidRDefault="00E73A0D" w14:paraId="38BB19B6" w14:textId="2E455DF4">
            <w:pPr>
              <w:pStyle w:val="Pamattekstsaratkpi"/>
              <w:spacing w:after="0"/>
              <w:ind w:left="0"/>
              <w:jc w:val="center"/>
              <w:rPr>
                <w:sz w:val="26"/>
                <w:szCs w:val="26"/>
              </w:rPr>
            </w:pPr>
            <w:r w:rsidRPr="00043976">
              <w:rPr>
                <w:sz w:val="26"/>
                <w:szCs w:val="26"/>
              </w:rPr>
              <w:t>2023.g.</w:t>
            </w:r>
          </w:p>
        </w:tc>
      </w:tr>
      <w:tr w:rsidRPr="00043976" w:rsidR="00511B9F" w:rsidTr="008E5D94" w14:paraId="3422EEFB" w14:textId="77777777">
        <w:trPr>
          <w:jc w:val="center"/>
        </w:trPr>
        <w:tc>
          <w:tcPr>
            <w:tcW w:w="636" w:type="dxa"/>
          </w:tcPr>
          <w:p w:rsidRPr="00043976" w:rsidR="00511B9F" w:rsidP="008E5D94" w:rsidRDefault="00E56487" w14:paraId="065D9928" w14:textId="6F024790">
            <w:pPr>
              <w:pStyle w:val="Pamattekstsaratkpi"/>
              <w:spacing w:after="0"/>
              <w:ind w:left="0"/>
              <w:jc w:val="center"/>
              <w:rPr>
                <w:sz w:val="26"/>
                <w:szCs w:val="26"/>
              </w:rPr>
            </w:pPr>
            <w:r w:rsidRPr="00043976">
              <w:rPr>
                <w:sz w:val="26"/>
                <w:szCs w:val="26"/>
              </w:rPr>
              <w:t>3.</w:t>
            </w:r>
          </w:p>
        </w:tc>
        <w:tc>
          <w:tcPr>
            <w:tcW w:w="6735" w:type="dxa"/>
          </w:tcPr>
          <w:p w:rsidRPr="00043976" w:rsidR="00511B9F" w:rsidP="00094242" w:rsidRDefault="00E56487" w14:paraId="4FC94F8C" w14:textId="1FC6DCF1">
            <w:pPr>
              <w:pStyle w:val="Pamattekstsaratkpi"/>
              <w:spacing w:after="0"/>
              <w:ind w:left="0"/>
              <w:rPr>
                <w:sz w:val="26"/>
                <w:szCs w:val="26"/>
              </w:rPr>
            </w:pPr>
            <w:r w:rsidRPr="00043976">
              <w:rPr>
                <w:rStyle w:val="hps"/>
                <w:sz w:val="26"/>
                <w:szCs w:val="26"/>
              </w:rPr>
              <w:t>Skolotāju reģionālie semināri piecos Latvijas reģionos</w:t>
            </w:r>
            <w:r w:rsidRPr="00043976" w:rsidR="00355E8E">
              <w:rPr>
                <w:rStyle w:val="hps"/>
                <w:sz w:val="26"/>
                <w:szCs w:val="26"/>
              </w:rPr>
              <w:t xml:space="preserve">, t.sk. informatīvā materiāla izveide skolotājiem par romu kultūru un vēsturi </w:t>
            </w:r>
          </w:p>
        </w:tc>
        <w:tc>
          <w:tcPr>
            <w:tcW w:w="1985" w:type="dxa"/>
          </w:tcPr>
          <w:p w:rsidRPr="00043976" w:rsidR="00511B9F" w:rsidP="008E5D94" w:rsidRDefault="001E1859" w14:paraId="78FD9AA7" w14:textId="17039DF6">
            <w:pPr>
              <w:pStyle w:val="Pamattekstsaratkpi"/>
              <w:spacing w:after="0"/>
              <w:ind w:left="0"/>
              <w:jc w:val="center"/>
              <w:rPr>
                <w:sz w:val="26"/>
                <w:szCs w:val="26"/>
              </w:rPr>
            </w:pPr>
            <w:r w:rsidRPr="00043976">
              <w:rPr>
                <w:sz w:val="26"/>
                <w:szCs w:val="26"/>
              </w:rPr>
              <w:t>2022.g./2023.g.</w:t>
            </w:r>
          </w:p>
        </w:tc>
      </w:tr>
      <w:tr w:rsidRPr="00043976" w:rsidR="00511B9F" w:rsidTr="008E5D94" w14:paraId="76D118C7" w14:textId="77777777">
        <w:trPr>
          <w:jc w:val="center"/>
        </w:trPr>
        <w:tc>
          <w:tcPr>
            <w:tcW w:w="636" w:type="dxa"/>
          </w:tcPr>
          <w:p w:rsidRPr="00043976" w:rsidR="00511B9F" w:rsidP="008E5D94" w:rsidRDefault="00E56487" w14:paraId="1EC223EA" w14:textId="58451932">
            <w:pPr>
              <w:pStyle w:val="Pamattekstsaratkpi"/>
              <w:spacing w:after="0"/>
              <w:ind w:left="0"/>
              <w:jc w:val="center"/>
              <w:rPr>
                <w:sz w:val="26"/>
                <w:szCs w:val="26"/>
              </w:rPr>
            </w:pPr>
            <w:r w:rsidRPr="00043976">
              <w:rPr>
                <w:sz w:val="26"/>
                <w:szCs w:val="26"/>
              </w:rPr>
              <w:lastRenderedPageBreak/>
              <w:t>4.</w:t>
            </w:r>
          </w:p>
        </w:tc>
        <w:tc>
          <w:tcPr>
            <w:tcW w:w="6735" w:type="dxa"/>
          </w:tcPr>
          <w:p w:rsidRPr="00043976" w:rsidR="00511B9F" w:rsidP="00094242" w:rsidRDefault="00E56487" w14:paraId="18E89736" w14:textId="7A6514BF">
            <w:pPr>
              <w:pStyle w:val="Pamattekstsaratkpi"/>
              <w:spacing w:after="0"/>
              <w:ind w:left="0"/>
              <w:rPr>
                <w:sz w:val="26"/>
                <w:szCs w:val="26"/>
              </w:rPr>
            </w:pPr>
            <w:r w:rsidRPr="00043976">
              <w:rPr>
                <w:rStyle w:val="hps"/>
                <w:sz w:val="26"/>
                <w:szCs w:val="26"/>
              </w:rPr>
              <w:t>Latvijas</w:t>
            </w:r>
            <w:r w:rsidRPr="00043976">
              <w:rPr>
                <w:sz w:val="26"/>
                <w:szCs w:val="26"/>
              </w:rPr>
              <w:t xml:space="preserve"> </w:t>
            </w:r>
            <w:r w:rsidRPr="00043976">
              <w:rPr>
                <w:rStyle w:val="hps"/>
                <w:sz w:val="26"/>
                <w:szCs w:val="26"/>
              </w:rPr>
              <w:t>romu</w:t>
            </w:r>
            <w:r w:rsidRPr="00043976">
              <w:rPr>
                <w:sz w:val="26"/>
                <w:szCs w:val="26"/>
              </w:rPr>
              <w:t xml:space="preserve"> </w:t>
            </w:r>
            <w:r w:rsidRPr="00043976">
              <w:rPr>
                <w:rStyle w:val="hps"/>
                <w:sz w:val="26"/>
                <w:szCs w:val="26"/>
              </w:rPr>
              <w:t>platformas koordinācijas sanāksme</w:t>
            </w:r>
          </w:p>
        </w:tc>
        <w:tc>
          <w:tcPr>
            <w:tcW w:w="1985" w:type="dxa"/>
          </w:tcPr>
          <w:p w:rsidRPr="00043976" w:rsidR="00511B9F" w:rsidP="008E5D94" w:rsidRDefault="00E56487" w14:paraId="2945B2E9" w14:textId="6CF0274B">
            <w:pPr>
              <w:pStyle w:val="Pamattekstsaratkpi"/>
              <w:spacing w:after="0"/>
              <w:ind w:left="0"/>
              <w:jc w:val="center"/>
              <w:rPr>
                <w:sz w:val="26"/>
                <w:szCs w:val="26"/>
              </w:rPr>
            </w:pPr>
            <w:r w:rsidRPr="00043976">
              <w:rPr>
                <w:sz w:val="26"/>
                <w:szCs w:val="26"/>
              </w:rPr>
              <w:t xml:space="preserve">1 </w:t>
            </w:r>
            <w:r w:rsidRPr="00043976" w:rsidR="0012588F">
              <w:rPr>
                <w:sz w:val="26"/>
                <w:szCs w:val="26"/>
              </w:rPr>
              <w:t xml:space="preserve">sanāksme </w:t>
            </w:r>
            <w:r w:rsidRPr="00043976">
              <w:rPr>
                <w:sz w:val="26"/>
                <w:szCs w:val="26"/>
              </w:rPr>
              <w:t>gadā</w:t>
            </w:r>
          </w:p>
          <w:p w:rsidRPr="00043976" w:rsidR="00E56487" w:rsidP="008E5D94" w:rsidRDefault="00E56487" w14:paraId="2DFDA5DF" w14:textId="71ED547B">
            <w:pPr>
              <w:pStyle w:val="Pamattekstsaratkpi"/>
              <w:spacing w:after="0"/>
              <w:ind w:left="0"/>
              <w:jc w:val="center"/>
              <w:rPr>
                <w:sz w:val="26"/>
                <w:szCs w:val="26"/>
              </w:rPr>
            </w:pPr>
            <w:r w:rsidRPr="00043976">
              <w:rPr>
                <w:sz w:val="26"/>
                <w:szCs w:val="26"/>
              </w:rPr>
              <w:t>2022.g./2023.g.</w:t>
            </w:r>
          </w:p>
        </w:tc>
      </w:tr>
      <w:tr w:rsidRPr="00043976" w:rsidR="00511B9F" w:rsidTr="008E5D94" w14:paraId="591AFF01" w14:textId="77777777">
        <w:trPr>
          <w:jc w:val="center"/>
        </w:trPr>
        <w:tc>
          <w:tcPr>
            <w:tcW w:w="636" w:type="dxa"/>
          </w:tcPr>
          <w:p w:rsidRPr="00043976" w:rsidR="00511B9F" w:rsidP="008E5D94" w:rsidRDefault="0063634A" w14:paraId="4EC07940" w14:textId="7144D784">
            <w:pPr>
              <w:pStyle w:val="Pamattekstsaratkpi"/>
              <w:spacing w:after="0"/>
              <w:ind w:left="0"/>
              <w:jc w:val="center"/>
              <w:rPr>
                <w:sz w:val="26"/>
                <w:szCs w:val="26"/>
              </w:rPr>
            </w:pPr>
            <w:r w:rsidRPr="00043976">
              <w:rPr>
                <w:sz w:val="26"/>
                <w:szCs w:val="26"/>
              </w:rPr>
              <w:t>5</w:t>
            </w:r>
            <w:r w:rsidRPr="00043976" w:rsidR="003402D3">
              <w:rPr>
                <w:sz w:val="26"/>
                <w:szCs w:val="26"/>
              </w:rPr>
              <w:t>.</w:t>
            </w:r>
          </w:p>
        </w:tc>
        <w:tc>
          <w:tcPr>
            <w:tcW w:w="6735" w:type="dxa"/>
          </w:tcPr>
          <w:p w:rsidRPr="00043976" w:rsidR="00511B9F" w:rsidP="00094242" w:rsidRDefault="0063634A" w14:paraId="48F8772C" w14:textId="12D9D162">
            <w:pPr>
              <w:pStyle w:val="Pamattekstsaratkpi"/>
              <w:spacing w:after="0"/>
              <w:ind w:left="0"/>
              <w:rPr>
                <w:sz w:val="26"/>
                <w:szCs w:val="26"/>
              </w:rPr>
            </w:pPr>
            <w:r w:rsidRPr="00043976">
              <w:rPr>
                <w:sz w:val="26"/>
                <w:szCs w:val="26"/>
              </w:rPr>
              <w:t>Atbalsta pasākumi romu jauniešiem</w:t>
            </w:r>
          </w:p>
        </w:tc>
        <w:tc>
          <w:tcPr>
            <w:tcW w:w="1985" w:type="dxa"/>
          </w:tcPr>
          <w:p w:rsidRPr="00043976" w:rsidR="00511B9F" w:rsidP="008E5D94" w:rsidRDefault="00511B9F" w14:paraId="7F00B48A" w14:textId="77777777">
            <w:pPr>
              <w:pStyle w:val="Pamattekstsaratkpi"/>
              <w:spacing w:after="0"/>
              <w:ind w:left="0"/>
              <w:jc w:val="center"/>
              <w:rPr>
                <w:sz w:val="26"/>
                <w:szCs w:val="26"/>
              </w:rPr>
            </w:pPr>
          </w:p>
        </w:tc>
      </w:tr>
      <w:tr w:rsidRPr="00043976" w:rsidR="00511B9F" w:rsidTr="008E5D94" w14:paraId="6D65D6A7" w14:textId="77777777">
        <w:trPr>
          <w:jc w:val="center"/>
        </w:trPr>
        <w:tc>
          <w:tcPr>
            <w:tcW w:w="636" w:type="dxa"/>
          </w:tcPr>
          <w:p w:rsidRPr="00043976" w:rsidR="00511B9F" w:rsidP="008E5D94" w:rsidRDefault="0063634A" w14:paraId="3269113F" w14:textId="3ACFE096">
            <w:pPr>
              <w:pStyle w:val="Pamattekstsaratkpi"/>
              <w:spacing w:after="0"/>
              <w:ind w:left="0"/>
              <w:jc w:val="center"/>
              <w:rPr>
                <w:sz w:val="26"/>
                <w:szCs w:val="26"/>
              </w:rPr>
            </w:pPr>
            <w:r w:rsidRPr="00043976">
              <w:rPr>
                <w:sz w:val="26"/>
                <w:szCs w:val="26"/>
              </w:rPr>
              <w:t>5.1.</w:t>
            </w:r>
          </w:p>
        </w:tc>
        <w:tc>
          <w:tcPr>
            <w:tcW w:w="6735" w:type="dxa"/>
          </w:tcPr>
          <w:p w:rsidRPr="00043976" w:rsidR="00511B9F" w:rsidP="00094242" w:rsidRDefault="00306044" w14:paraId="03C76825" w14:textId="74C95CE7">
            <w:pPr>
              <w:pStyle w:val="Pamattekstsaratkpi"/>
              <w:spacing w:after="0"/>
              <w:ind w:left="0"/>
              <w:rPr>
                <w:sz w:val="26"/>
                <w:szCs w:val="26"/>
              </w:rPr>
            </w:pPr>
            <w:r w:rsidRPr="00043976">
              <w:rPr>
                <w:sz w:val="26"/>
                <w:szCs w:val="26"/>
              </w:rPr>
              <w:t>P</w:t>
            </w:r>
            <w:r w:rsidRPr="00043976" w:rsidR="0063634A">
              <w:rPr>
                <w:sz w:val="26"/>
                <w:szCs w:val="26"/>
              </w:rPr>
              <w:t>raktiskās darbnīcas “SARE KHETENE” organizēšana Latvijā, sadarbībā ar Jaunatnes starptautisko programmu aģentūru</w:t>
            </w:r>
          </w:p>
        </w:tc>
        <w:tc>
          <w:tcPr>
            <w:tcW w:w="1985" w:type="dxa"/>
          </w:tcPr>
          <w:p w:rsidRPr="00043976" w:rsidR="00511B9F" w:rsidP="008E5D94" w:rsidRDefault="008A7D2A" w14:paraId="13F30725" w14:textId="2FAC478F">
            <w:pPr>
              <w:pStyle w:val="Pamattekstsaratkpi"/>
              <w:spacing w:after="0"/>
              <w:ind w:left="0"/>
              <w:jc w:val="center"/>
              <w:rPr>
                <w:sz w:val="26"/>
                <w:szCs w:val="26"/>
              </w:rPr>
            </w:pPr>
            <w:r w:rsidRPr="00043976">
              <w:rPr>
                <w:sz w:val="26"/>
                <w:szCs w:val="26"/>
              </w:rPr>
              <w:t>2022.g.</w:t>
            </w:r>
          </w:p>
        </w:tc>
      </w:tr>
      <w:tr w:rsidRPr="00043976" w:rsidR="0063634A" w:rsidTr="008E5D94" w14:paraId="0DBA1BAA" w14:textId="77777777">
        <w:trPr>
          <w:jc w:val="center"/>
        </w:trPr>
        <w:tc>
          <w:tcPr>
            <w:tcW w:w="636" w:type="dxa"/>
          </w:tcPr>
          <w:p w:rsidRPr="00043976" w:rsidR="0063634A" w:rsidP="008E5D94" w:rsidRDefault="0063634A" w14:paraId="299CEBB2" w14:textId="792F4DC6">
            <w:pPr>
              <w:pStyle w:val="Pamattekstsaratkpi"/>
              <w:spacing w:after="0"/>
              <w:ind w:left="0"/>
              <w:jc w:val="center"/>
              <w:rPr>
                <w:sz w:val="26"/>
                <w:szCs w:val="26"/>
              </w:rPr>
            </w:pPr>
            <w:r w:rsidRPr="00043976">
              <w:rPr>
                <w:sz w:val="26"/>
                <w:szCs w:val="26"/>
              </w:rPr>
              <w:t>5.2.</w:t>
            </w:r>
          </w:p>
        </w:tc>
        <w:tc>
          <w:tcPr>
            <w:tcW w:w="6735" w:type="dxa"/>
          </w:tcPr>
          <w:p w:rsidRPr="00043976" w:rsidR="0063634A" w:rsidP="00094242" w:rsidRDefault="00306044" w14:paraId="040ACBCF" w14:textId="6BFDF6A3">
            <w:pPr>
              <w:pStyle w:val="Pamattekstsaratkpi"/>
              <w:spacing w:after="0"/>
              <w:ind w:left="0"/>
              <w:rPr>
                <w:sz w:val="26"/>
                <w:szCs w:val="26"/>
              </w:rPr>
            </w:pPr>
            <w:r w:rsidRPr="00043976">
              <w:rPr>
                <w:sz w:val="26"/>
                <w:szCs w:val="26"/>
              </w:rPr>
              <w:t>A</w:t>
            </w:r>
            <w:r w:rsidRPr="00043976" w:rsidR="0063634A">
              <w:rPr>
                <w:sz w:val="26"/>
                <w:szCs w:val="26"/>
              </w:rPr>
              <w:t>tbalsts Latvijas romu aktīvo jauniešu dalībai romu jauniešu līdzdalības veicināšanas darbnīcā Igaunijā</w:t>
            </w:r>
          </w:p>
        </w:tc>
        <w:tc>
          <w:tcPr>
            <w:tcW w:w="1985" w:type="dxa"/>
          </w:tcPr>
          <w:p w:rsidRPr="00043976" w:rsidR="0063634A" w:rsidP="008E5D94" w:rsidRDefault="008A7D2A" w14:paraId="2D3963E5" w14:textId="0E2B58A0">
            <w:pPr>
              <w:pStyle w:val="Pamattekstsaratkpi"/>
              <w:spacing w:after="0"/>
              <w:ind w:left="0"/>
              <w:jc w:val="center"/>
              <w:rPr>
                <w:sz w:val="26"/>
                <w:szCs w:val="26"/>
              </w:rPr>
            </w:pPr>
            <w:r w:rsidRPr="00043976">
              <w:rPr>
                <w:sz w:val="26"/>
                <w:szCs w:val="26"/>
              </w:rPr>
              <w:t>2023.g.</w:t>
            </w:r>
          </w:p>
        </w:tc>
      </w:tr>
      <w:tr w:rsidRPr="00043976" w:rsidR="0063634A" w:rsidTr="008E5D94" w14:paraId="7C15C4D1" w14:textId="77777777">
        <w:trPr>
          <w:jc w:val="center"/>
        </w:trPr>
        <w:tc>
          <w:tcPr>
            <w:tcW w:w="636" w:type="dxa"/>
          </w:tcPr>
          <w:p w:rsidRPr="00043976" w:rsidR="0063634A" w:rsidP="008E5D94" w:rsidRDefault="0063634A" w14:paraId="21885A9C" w14:textId="04B8FA08">
            <w:pPr>
              <w:pStyle w:val="Pamattekstsaratkpi"/>
              <w:spacing w:after="0"/>
              <w:ind w:left="0"/>
              <w:jc w:val="center"/>
              <w:rPr>
                <w:sz w:val="26"/>
                <w:szCs w:val="26"/>
              </w:rPr>
            </w:pPr>
            <w:r w:rsidRPr="00043976">
              <w:rPr>
                <w:sz w:val="26"/>
                <w:szCs w:val="26"/>
              </w:rPr>
              <w:t>5.3.</w:t>
            </w:r>
          </w:p>
        </w:tc>
        <w:tc>
          <w:tcPr>
            <w:tcW w:w="6735" w:type="dxa"/>
          </w:tcPr>
          <w:p w:rsidRPr="00043976" w:rsidR="0063634A" w:rsidP="00094242" w:rsidRDefault="00306044" w14:paraId="0708C614" w14:textId="1BE1CA9E">
            <w:pPr>
              <w:pStyle w:val="Pamattekstsaratkpi"/>
              <w:spacing w:after="0"/>
              <w:ind w:left="0"/>
              <w:rPr>
                <w:sz w:val="26"/>
                <w:szCs w:val="26"/>
              </w:rPr>
            </w:pPr>
            <w:r w:rsidRPr="00043976">
              <w:rPr>
                <w:rStyle w:val="hps"/>
                <w:sz w:val="26"/>
                <w:szCs w:val="26"/>
              </w:rPr>
              <w:t>R</w:t>
            </w:r>
            <w:r w:rsidRPr="00043976" w:rsidR="0063634A">
              <w:rPr>
                <w:rStyle w:val="hps"/>
                <w:sz w:val="26"/>
                <w:szCs w:val="26"/>
              </w:rPr>
              <w:t>omu jauniešu izglītojoša ekskursija Aušvicas–Birkenavas muzejā</w:t>
            </w:r>
            <w:r w:rsidRPr="00043976" w:rsidR="00107793">
              <w:rPr>
                <w:rStyle w:val="hps"/>
                <w:sz w:val="26"/>
                <w:szCs w:val="26"/>
              </w:rPr>
              <w:t xml:space="preserve"> un dalība Vācijas </w:t>
            </w:r>
            <w:r w:rsidRPr="00043976" w:rsidR="00444321">
              <w:rPr>
                <w:rStyle w:val="hps"/>
                <w:sz w:val="26"/>
                <w:szCs w:val="26"/>
              </w:rPr>
              <w:t>NVO</w:t>
            </w:r>
            <w:r w:rsidRPr="00043976" w:rsidR="00107793">
              <w:rPr>
                <w:rStyle w:val="hps"/>
                <w:sz w:val="26"/>
                <w:szCs w:val="26"/>
              </w:rPr>
              <w:t xml:space="preserve"> “Vācijas sinti un romu centrālā padome” (“Central Council of German Sinti and Roma”) organizētājā pasākumā par romu vēsturi</w:t>
            </w:r>
          </w:p>
        </w:tc>
        <w:tc>
          <w:tcPr>
            <w:tcW w:w="1985" w:type="dxa"/>
          </w:tcPr>
          <w:p w:rsidRPr="00043976" w:rsidR="0063634A" w:rsidP="008E5D94" w:rsidRDefault="00107793" w14:paraId="76A3919A" w14:textId="3AFE16B8">
            <w:pPr>
              <w:pStyle w:val="Pamattekstsaratkpi"/>
              <w:spacing w:after="0"/>
              <w:ind w:left="0"/>
              <w:jc w:val="center"/>
              <w:rPr>
                <w:sz w:val="26"/>
                <w:szCs w:val="26"/>
              </w:rPr>
            </w:pPr>
            <w:r w:rsidRPr="00043976">
              <w:rPr>
                <w:sz w:val="26"/>
                <w:szCs w:val="26"/>
              </w:rPr>
              <w:t>2023.g.</w:t>
            </w:r>
          </w:p>
        </w:tc>
      </w:tr>
      <w:tr w:rsidRPr="00043976" w:rsidR="0063634A" w:rsidTr="008E5D94" w14:paraId="4DCD55CD" w14:textId="77777777">
        <w:trPr>
          <w:jc w:val="center"/>
        </w:trPr>
        <w:tc>
          <w:tcPr>
            <w:tcW w:w="636" w:type="dxa"/>
          </w:tcPr>
          <w:p w:rsidRPr="00043976" w:rsidR="0063634A" w:rsidP="008E5D94" w:rsidRDefault="0063634A" w14:paraId="0A93CCF1" w14:textId="566023F9">
            <w:pPr>
              <w:pStyle w:val="Pamattekstsaratkpi"/>
              <w:spacing w:after="0"/>
              <w:ind w:left="0"/>
              <w:jc w:val="center"/>
              <w:rPr>
                <w:sz w:val="26"/>
                <w:szCs w:val="26"/>
              </w:rPr>
            </w:pPr>
            <w:r w:rsidRPr="00043976">
              <w:rPr>
                <w:sz w:val="26"/>
                <w:szCs w:val="26"/>
              </w:rPr>
              <w:t>6.</w:t>
            </w:r>
          </w:p>
        </w:tc>
        <w:tc>
          <w:tcPr>
            <w:tcW w:w="6735" w:type="dxa"/>
          </w:tcPr>
          <w:p w:rsidRPr="00043976" w:rsidR="0063634A" w:rsidP="00094242" w:rsidRDefault="0063634A" w14:paraId="6329FF3B" w14:textId="494268F4">
            <w:pPr>
              <w:pStyle w:val="Pamattekstsaratkpi"/>
              <w:spacing w:after="0"/>
              <w:ind w:left="0"/>
              <w:rPr>
                <w:sz w:val="26"/>
                <w:szCs w:val="26"/>
              </w:rPr>
            </w:pPr>
            <w:r w:rsidRPr="00043976">
              <w:rPr>
                <w:sz w:val="26"/>
                <w:szCs w:val="26"/>
              </w:rPr>
              <w:t>Semināri romu sievietēm</w:t>
            </w:r>
          </w:p>
        </w:tc>
        <w:tc>
          <w:tcPr>
            <w:tcW w:w="1985" w:type="dxa"/>
          </w:tcPr>
          <w:p w:rsidRPr="00043976" w:rsidR="0063634A" w:rsidP="008E5D94" w:rsidRDefault="0063634A" w14:paraId="5D3177CA" w14:textId="77777777">
            <w:pPr>
              <w:pStyle w:val="Pamattekstsaratkpi"/>
              <w:spacing w:after="0"/>
              <w:ind w:left="0"/>
              <w:jc w:val="center"/>
              <w:rPr>
                <w:sz w:val="26"/>
                <w:szCs w:val="26"/>
              </w:rPr>
            </w:pPr>
          </w:p>
        </w:tc>
      </w:tr>
      <w:tr w:rsidRPr="00043976" w:rsidR="0063634A" w:rsidTr="008E5D94" w14:paraId="492BC1BD" w14:textId="77777777">
        <w:trPr>
          <w:jc w:val="center"/>
        </w:trPr>
        <w:tc>
          <w:tcPr>
            <w:tcW w:w="636" w:type="dxa"/>
          </w:tcPr>
          <w:p w:rsidRPr="00043976" w:rsidR="0063634A" w:rsidP="008E5D94" w:rsidRDefault="0063634A" w14:paraId="4F689CE8" w14:textId="306FEF94">
            <w:pPr>
              <w:pStyle w:val="Pamattekstsaratkpi"/>
              <w:spacing w:after="0"/>
              <w:ind w:left="0"/>
              <w:jc w:val="center"/>
              <w:rPr>
                <w:sz w:val="26"/>
                <w:szCs w:val="26"/>
              </w:rPr>
            </w:pPr>
            <w:r w:rsidRPr="00043976">
              <w:rPr>
                <w:sz w:val="26"/>
                <w:szCs w:val="26"/>
              </w:rPr>
              <w:t>6.1.</w:t>
            </w:r>
          </w:p>
        </w:tc>
        <w:tc>
          <w:tcPr>
            <w:tcW w:w="6735" w:type="dxa"/>
          </w:tcPr>
          <w:p w:rsidRPr="00043976" w:rsidR="0063634A" w:rsidP="00094242" w:rsidRDefault="00306044" w14:paraId="7B5840E7" w14:textId="5663B696">
            <w:pPr>
              <w:pStyle w:val="Pamattekstsaratkpi"/>
              <w:spacing w:after="0"/>
              <w:ind w:left="0"/>
              <w:rPr>
                <w:sz w:val="26"/>
                <w:szCs w:val="26"/>
              </w:rPr>
            </w:pPr>
            <w:r w:rsidRPr="00043976">
              <w:rPr>
                <w:sz w:val="26"/>
                <w:szCs w:val="26"/>
              </w:rPr>
              <w:t>S</w:t>
            </w:r>
            <w:r w:rsidRPr="00043976" w:rsidR="0063634A">
              <w:rPr>
                <w:sz w:val="26"/>
                <w:szCs w:val="26"/>
              </w:rPr>
              <w:t>emināra organizēšana romu sieviešu kapacitātes stiprināšanai un līdzdalības veicināšanai Latvijā</w:t>
            </w:r>
          </w:p>
        </w:tc>
        <w:tc>
          <w:tcPr>
            <w:tcW w:w="1985" w:type="dxa"/>
          </w:tcPr>
          <w:p w:rsidRPr="00043976" w:rsidR="0063634A" w:rsidP="008E5D94" w:rsidRDefault="008A7D2A" w14:paraId="03BEC8D8" w14:textId="7F42151C">
            <w:pPr>
              <w:pStyle w:val="Pamattekstsaratkpi"/>
              <w:spacing w:after="0"/>
              <w:ind w:left="0"/>
              <w:jc w:val="center"/>
              <w:rPr>
                <w:sz w:val="26"/>
                <w:szCs w:val="26"/>
              </w:rPr>
            </w:pPr>
            <w:r w:rsidRPr="00043976">
              <w:rPr>
                <w:sz w:val="26"/>
                <w:szCs w:val="26"/>
              </w:rPr>
              <w:t>2023.g.</w:t>
            </w:r>
          </w:p>
        </w:tc>
      </w:tr>
      <w:tr w:rsidRPr="00043976" w:rsidR="0063634A" w:rsidTr="008E5D94" w14:paraId="1EB7C989" w14:textId="77777777">
        <w:trPr>
          <w:jc w:val="center"/>
        </w:trPr>
        <w:tc>
          <w:tcPr>
            <w:tcW w:w="636" w:type="dxa"/>
          </w:tcPr>
          <w:p w:rsidRPr="00043976" w:rsidR="0063634A" w:rsidP="008E5D94" w:rsidRDefault="0063634A" w14:paraId="0CE269B2" w14:textId="756DE582">
            <w:pPr>
              <w:pStyle w:val="Pamattekstsaratkpi"/>
              <w:spacing w:after="0"/>
              <w:ind w:left="0"/>
              <w:jc w:val="center"/>
              <w:rPr>
                <w:sz w:val="26"/>
                <w:szCs w:val="26"/>
              </w:rPr>
            </w:pPr>
            <w:r w:rsidRPr="00043976">
              <w:rPr>
                <w:sz w:val="26"/>
                <w:szCs w:val="26"/>
              </w:rPr>
              <w:t>6.2.</w:t>
            </w:r>
          </w:p>
        </w:tc>
        <w:tc>
          <w:tcPr>
            <w:tcW w:w="6735" w:type="dxa"/>
          </w:tcPr>
          <w:p w:rsidRPr="00043976" w:rsidR="0063634A" w:rsidP="00094242" w:rsidRDefault="00306044" w14:paraId="64FD8C68" w14:textId="4A607B3F">
            <w:pPr>
              <w:pStyle w:val="Pamattekstsaratkpi"/>
              <w:spacing w:after="0"/>
              <w:ind w:left="0"/>
              <w:rPr>
                <w:sz w:val="26"/>
                <w:szCs w:val="26"/>
              </w:rPr>
            </w:pPr>
            <w:r w:rsidRPr="00043976">
              <w:rPr>
                <w:sz w:val="26"/>
                <w:szCs w:val="26"/>
              </w:rPr>
              <w:t>A</w:t>
            </w:r>
            <w:r w:rsidRPr="00043976" w:rsidR="0063634A">
              <w:rPr>
                <w:sz w:val="26"/>
                <w:szCs w:val="26"/>
              </w:rPr>
              <w:t>tbalsts Latvijas romu sieviešu dalībai romu sieviešu līdzdalības veicināšanas pasākumā Igaunijā</w:t>
            </w:r>
          </w:p>
        </w:tc>
        <w:tc>
          <w:tcPr>
            <w:tcW w:w="1985" w:type="dxa"/>
          </w:tcPr>
          <w:p w:rsidRPr="00043976" w:rsidR="0063634A" w:rsidP="008E5D94" w:rsidRDefault="008A7D2A" w14:paraId="6E005B34" w14:textId="4BE3FFB4">
            <w:pPr>
              <w:pStyle w:val="Pamattekstsaratkpi"/>
              <w:spacing w:after="0"/>
              <w:ind w:left="0"/>
              <w:jc w:val="center"/>
              <w:rPr>
                <w:sz w:val="26"/>
                <w:szCs w:val="26"/>
              </w:rPr>
            </w:pPr>
            <w:r w:rsidRPr="00043976">
              <w:rPr>
                <w:sz w:val="26"/>
                <w:szCs w:val="26"/>
              </w:rPr>
              <w:t>2022.g.</w:t>
            </w:r>
          </w:p>
        </w:tc>
      </w:tr>
      <w:tr w:rsidRPr="00043976" w:rsidR="0063634A" w:rsidTr="008E5D94" w14:paraId="28F3B1AE" w14:textId="77777777">
        <w:trPr>
          <w:jc w:val="center"/>
        </w:trPr>
        <w:tc>
          <w:tcPr>
            <w:tcW w:w="636" w:type="dxa"/>
          </w:tcPr>
          <w:p w:rsidRPr="00043976" w:rsidR="0063634A" w:rsidP="008E5D94" w:rsidRDefault="0063634A" w14:paraId="09EBB827" w14:textId="03F922B4">
            <w:pPr>
              <w:pStyle w:val="Pamattekstsaratkpi"/>
              <w:spacing w:after="0"/>
              <w:ind w:left="0"/>
              <w:jc w:val="right"/>
              <w:rPr>
                <w:sz w:val="26"/>
                <w:szCs w:val="26"/>
              </w:rPr>
            </w:pPr>
            <w:r w:rsidRPr="00043976">
              <w:rPr>
                <w:sz w:val="26"/>
                <w:szCs w:val="26"/>
              </w:rPr>
              <w:t>7.</w:t>
            </w:r>
          </w:p>
        </w:tc>
        <w:tc>
          <w:tcPr>
            <w:tcW w:w="6735" w:type="dxa"/>
          </w:tcPr>
          <w:p w:rsidRPr="00043976" w:rsidR="0063634A" w:rsidP="00094242" w:rsidRDefault="0063634A" w14:paraId="330469A4" w14:textId="76418446">
            <w:pPr>
              <w:pStyle w:val="Pamattekstsaratkpi"/>
              <w:spacing w:after="0"/>
              <w:ind w:left="0"/>
              <w:rPr>
                <w:sz w:val="26"/>
                <w:szCs w:val="26"/>
              </w:rPr>
            </w:pPr>
            <w:r w:rsidRPr="00043976">
              <w:rPr>
                <w:rStyle w:val="hps"/>
                <w:sz w:val="26"/>
                <w:szCs w:val="26"/>
              </w:rPr>
              <w:t>Romu pilsoniskās sabiedrības stiprināšanas un līdzdalību veicināšanas pasākumi</w:t>
            </w:r>
          </w:p>
        </w:tc>
        <w:tc>
          <w:tcPr>
            <w:tcW w:w="1985" w:type="dxa"/>
          </w:tcPr>
          <w:p w:rsidRPr="00043976" w:rsidR="0063634A" w:rsidP="008E5D94" w:rsidRDefault="0063634A" w14:paraId="4B557844" w14:textId="77777777">
            <w:pPr>
              <w:pStyle w:val="Pamattekstsaratkpi"/>
              <w:spacing w:after="0"/>
              <w:ind w:left="0"/>
              <w:jc w:val="center"/>
              <w:rPr>
                <w:sz w:val="26"/>
                <w:szCs w:val="26"/>
              </w:rPr>
            </w:pPr>
          </w:p>
        </w:tc>
      </w:tr>
      <w:tr w:rsidRPr="00043976" w:rsidR="0063634A" w:rsidTr="008E5D94" w14:paraId="27F3DA47" w14:textId="77777777">
        <w:trPr>
          <w:jc w:val="center"/>
        </w:trPr>
        <w:tc>
          <w:tcPr>
            <w:tcW w:w="636" w:type="dxa"/>
          </w:tcPr>
          <w:p w:rsidRPr="00043976" w:rsidR="0063634A" w:rsidP="008E5D94" w:rsidRDefault="0063634A" w14:paraId="6F6BDFB6" w14:textId="7B3A665E">
            <w:pPr>
              <w:pStyle w:val="Pamattekstsaratkpi"/>
              <w:spacing w:after="0"/>
              <w:ind w:left="0"/>
              <w:jc w:val="right"/>
              <w:rPr>
                <w:sz w:val="26"/>
                <w:szCs w:val="26"/>
              </w:rPr>
            </w:pPr>
            <w:r w:rsidRPr="00043976">
              <w:rPr>
                <w:sz w:val="26"/>
                <w:szCs w:val="26"/>
              </w:rPr>
              <w:t>7.1</w:t>
            </w:r>
          </w:p>
        </w:tc>
        <w:tc>
          <w:tcPr>
            <w:tcW w:w="6735" w:type="dxa"/>
          </w:tcPr>
          <w:p w:rsidRPr="00043976" w:rsidR="0063634A" w:rsidP="00094242" w:rsidRDefault="00306044" w14:paraId="18724ECB" w14:textId="72650929">
            <w:pPr>
              <w:pStyle w:val="Pamattekstsaratkpi"/>
              <w:spacing w:after="0"/>
              <w:ind w:left="0"/>
              <w:rPr>
                <w:sz w:val="26"/>
                <w:szCs w:val="26"/>
              </w:rPr>
            </w:pPr>
            <w:r w:rsidRPr="00043976">
              <w:rPr>
                <w:rStyle w:val="hps"/>
                <w:sz w:val="26"/>
                <w:szCs w:val="26"/>
              </w:rPr>
              <w:t>K</w:t>
            </w:r>
            <w:r w:rsidRPr="00043976" w:rsidR="0063634A">
              <w:rPr>
                <w:rStyle w:val="hps"/>
                <w:sz w:val="26"/>
                <w:szCs w:val="26"/>
              </w:rPr>
              <w:t xml:space="preserve">apacitātes </w:t>
            </w:r>
            <w:r w:rsidRPr="00043976" w:rsidR="0012588F">
              <w:rPr>
                <w:rStyle w:val="hps"/>
                <w:sz w:val="26"/>
                <w:szCs w:val="26"/>
              </w:rPr>
              <w:t xml:space="preserve">stiprināšanas </w:t>
            </w:r>
            <w:r w:rsidRPr="00043976" w:rsidR="0063634A">
              <w:rPr>
                <w:rStyle w:val="hps"/>
                <w:sz w:val="26"/>
                <w:szCs w:val="26"/>
              </w:rPr>
              <w:t>mācības romu aktīvistiem</w:t>
            </w:r>
          </w:p>
        </w:tc>
        <w:tc>
          <w:tcPr>
            <w:tcW w:w="1985" w:type="dxa"/>
          </w:tcPr>
          <w:p w:rsidRPr="00043976" w:rsidR="0063634A" w:rsidP="008E5D94" w:rsidRDefault="00355E8E" w14:paraId="74457704" w14:textId="48DC34FE">
            <w:pPr>
              <w:pStyle w:val="Pamattekstsaratkpi"/>
              <w:spacing w:after="0"/>
              <w:ind w:left="0"/>
              <w:jc w:val="center"/>
              <w:rPr>
                <w:sz w:val="26"/>
                <w:szCs w:val="26"/>
              </w:rPr>
            </w:pPr>
            <w:r w:rsidRPr="00043976">
              <w:rPr>
                <w:sz w:val="26"/>
                <w:szCs w:val="26"/>
              </w:rPr>
              <w:t>2022.g.</w:t>
            </w:r>
          </w:p>
        </w:tc>
      </w:tr>
      <w:tr w:rsidRPr="00043976" w:rsidR="0063634A" w:rsidTr="008E5D94" w14:paraId="129DF0EF" w14:textId="77777777">
        <w:trPr>
          <w:jc w:val="center"/>
        </w:trPr>
        <w:tc>
          <w:tcPr>
            <w:tcW w:w="636" w:type="dxa"/>
          </w:tcPr>
          <w:p w:rsidRPr="00043976" w:rsidR="0063634A" w:rsidP="008E5D94" w:rsidRDefault="0063634A" w14:paraId="79AC3D02" w14:textId="0B0D1494">
            <w:pPr>
              <w:pStyle w:val="Pamattekstsaratkpi"/>
              <w:spacing w:after="0"/>
              <w:ind w:left="0"/>
              <w:jc w:val="right"/>
              <w:rPr>
                <w:sz w:val="26"/>
                <w:szCs w:val="26"/>
              </w:rPr>
            </w:pPr>
            <w:r w:rsidRPr="00043976">
              <w:rPr>
                <w:sz w:val="26"/>
                <w:szCs w:val="26"/>
              </w:rPr>
              <w:t>7.2.</w:t>
            </w:r>
          </w:p>
        </w:tc>
        <w:tc>
          <w:tcPr>
            <w:tcW w:w="6735" w:type="dxa"/>
          </w:tcPr>
          <w:p w:rsidRPr="00043976" w:rsidR="0063634A" w:rsidP="00094242" w:rsidRDefault="00306044" w14:paraId="5FAD5D20" w14:textId="395E0A2F">
            <w:pPr>
              <w:pStyle w:val="Pamattekstsaratkpi"/>
              <w:spacing w:after="0"/>
              <w:ind w:left="0"/>
              <w:rPr>
                <w:sz w:val="26"/>
                <w:szCs w:val="26"/>
              </w:rPr>
            </w:pPr>
            <w:r w:rsidRPr="00043976">
              <w:rPr>
                <w:rStyle w:val="hps"/>
                <w:sz w:val="26"/>
                <w:szCs w:val="26"/>
              </w:rPr>
              <w:t>P</w:t>
            </w:r>
            <w:r w:rsidRPr="00043976" w:rsidR="0063634A">
              <w:rPr>
                <w:rStyle w:val="hps"/>
                <w:sz w:val="26"/>
                <w:szCs w:val="26"/>
              </w:rPr>
              <w:t xml:space="preserve">ieredzes apmaiņas seminārs par romu </w:t>
            </w:r>
            <w:r w:rsidRPr="00043976" w:rsidR="00444321">
              <w:rPr>
                <w:rStyle w:val="hps"/>
                <w:sz w:val="26"/>
                <w:szCs w:val="26"/>
              </w:rPr>
              <w:t xml:space="preserve">NVO </w:t>
            </w:r>
            <w:r w:rsidRPr="00043976" w:rsidR="0063634A">
              <w:rPr>
                <w:rStyle w:val="hps"/>
                <w:sz w:val="26"/>
                <w:szCs w:val="26"/>
              </w:rPr>
              <w:t>pārstāvju un vietējo pašvaldību sadarbību</w:t>
            </w:r>
          </w:p>
        </w:tc>
        <w:tc>
          <w:tcPr>
            <w:tcW w:w="1985" w:type="dxa"/>
          </w:tcPr>
          <w:p w:rsidRPr="00043976" w:rsidR="0063634A" w:rsidP="008E5D94" w:rsidRDefault="00355E8E" w14:paraId="18DA87F1" w14:textId="42E9DFDF">
            <w:pPr>
              <w:pStyle w:val="Pamattekstsaratkpi"/>
              <w:spacing w:after="0"/>
              <w:ind w:left="0"/>
              <w:jc w:val="center"/>
              <w:rPr>
                <w:sz w:val="26"/>
                <w:szCs w:val="26"/>
              </w:rPr>
            </w:pPr>
            <w:r w:rsidRPr="00043976">
              <w:rPr>
                <w:sz w:val="26"/>
                <w:szCs w:val="26"/>
              </w:rPr>
              <w:t>2022.g.</w:t>
            </w:r>
          </w:p>
        </w:tc>
      </w:tr>
      <w:tr w:rsidRPr="00043976" w:rsidR="0063634A" w:rsidTr="008E5D94" w14:paraId="12465C57" w14:textId="77777777">
        <w:trPr>
          <w:jc w:val="center"/>
        </w:trPr>
        <w:tc>
          <w:tcPr>
            <w:tcW w:w="636" w:type="dxa"/>
          </w:tcPr>
          <w:p w:rsidRPr="00043976" w:rsidR="0063634A" w:rsidP="008E5D94" w:rsidRDefault="0063634A" w14:paraId="0D6EF9A6" w14:textId="3D0B119C">
            <w:pPr>
              <w:pStyle w:val="Pamattekstsaratkpi"/>
              <w:spacing w:after="0"/>
              <w:ind w:left="0"/>
              <w:jc w:val="right"/>
              <w:rPr>
                <w:sz w:val="26"/>
                <w:szCs w:val="26"/>
              </w:rPr>
            </w:pPr>
            <w:r w:rsidRPr="00043976">
              <w:rPr>
                <w:sz w:val="26"/>
                <w:szCs w:val="26"/>
              </w:rPr>
              <w:t>7.3.</w:t>
            </w:r>
          </w:p>
        </w:tc>
        <w:tc>
          <w:tcPr>
            <w:tcW w:w="6735" w:type="dxa"/>
          </w:tcPr>
          <w:p w:rsidRPr="00043976" w:rsidR="0063634A" w:rsidP="00094242" w:rsidRDefault="00306044" w14:paraId="756C0050" w14:textId="63EA2763">
            <w:pPr>
              <w:pStyle w:val="Pamattekstsaratkpi"/>
              <w:spacing w:after="0"/>
              <w:ind w:left="0"/>
              <w:rPr>
                <w:sz w:val="26"/>
                <w:szCs w:val="26"/>
              </w:rPr>
            </w:pPr>
            <w:r w:rsidRPr="00043976">
              <w:rPr>
                <w:sz w:val="26"/>
                <w:szCs w:val="26"/>
              </w:rPr>
              <w:t>A</w:t>
            </w:r>
            <w:r w:rsidRPr="00043976" w:rsidR="0063634A">
              <w:rPr>
                <w:sz w:val="26"/>
                <w:szCs w:val="26"/>
              </w:rPr>
              <w:t>ngļu valodas kursi romu aktīvistiem, lai veicinātu to līdzdalības iespējas ES līmenī</w:t>
            </w:r>
          </w:p>
        </w:tc>
        <w:tc>
          <w:tcPr>
            <w:tcW w:w="1985" w:type="dxa"/>
          </w:tcPr>
          <w:p w:rsidRPr="00043976" w:rsidR="00355E8E" w:rsidP="008E5D94" w:rsidRDefault="00355E8E" w14:paraId="002AA1E8" w14:textId="77777777">
            <w:pPr>
              <w:pStyle w:val="Pamattekstsaratkpi"/>
              <w:spacing w:after="0"/>
              <w:ind w:left="0"/>
              <w:jc w:val="center"/>
              <w:rPr>
                <w:sz w:val="26"/>
                <w:szCs w:val="26"/>
              </w:rPr>
            </w:pPr>
            <w:r w:rsidRPr="00043976">
              <w:rPr>
                <w:sz w:val="26"/>
                <w:szCs w:val="26"/>
              </w:rPr>
              <w:t>Ikgadēji</w:t>
            </w:r>
          </w:p>
          <w:p w:rsidRPr="00043976" w:rsidR="0063634A" w:rsidP="008E5D94" w:rsidRDefault="00355E8E" w14:paraId="4B54E0F1" w14:textId="7E91E28C">
            <w:pPr>
              <w:pStyle w:val="Pamattekstsaratkpi"/>
              <w:spacing w:after="0"/>
              <w:ind w:left="0"/>
              <w:jc w:val="center"/>
              <w:rPr>
                <w:sz w:val="26"/>
                <w:szCs w:val="26"/>
              </w:rPr>
            </w:pPr>
            <w:r w:rsidRPr="00043976">
              <w:rPr>
                <w:sz w:val="26"/>
                <w:szCs w:val="26"/>
              </w:rPr>
              <w:t>2022.g./2023.g.</w:t>
            </w:r>
          </w:p>
        </w:tc>
      </w:tr>
      <w:tr w:rsidRPr="00043976" w:rsidR="00107793" w:rsidTr="008E5D94" w14:paraId="415F38EA" w14:textId="77777777">
        <w:trPr>
          <w:jc w:val="center"/>
        </w:trPr>
        <w:tc>
          <w:tcPr>
            <w:tcW w:w="636" w:type="dxa"/>
          </w:tcPr>
          <w:p w:rsidRPr="00043976" w:rsidR="00107793" w:rsidP="008E5D94" w:rsidRDefault="001E1859" w14:paraId="151E9A82" w14:textId="547C06CA">
            <w:pPr>
              <w:pStyle w:val="Pamattekstsaratkpi"/>
              <w:spacing w:after="0"/>
              <w:ind w:left="0"/>
              <w:jc w:val="right"/>
              <w:rPr>
                <w:sz w:val="26"/>
                <w:szCs w:val="26"/>
              </w:rPr>
            </w:pPr>
            <w:r w:rsidRPr="00043976">
              <w:rPr>
                <w:sz w:val="26"/>
                <w:szCs w:val="26"/>
              </w:rPr>
              <w:t>7.4.</w:t>
            </w:r>
          </w:p>
        </w:tc>
        <w:tc>
          <w:tcPr>
            <w:tcW w:w="6735" w:type="dxa"/>
          </w:tcPr>
          <w:p w:rsidRPr="00043976" w:rsidR="00107793" w:rsidP="00094242" w:rsidRDefault="00306044" w14:paraId="521A30A9" w14:textId="48514266">
            <w:pPr>
              <w:pStyle w:val="Pamattekstsaratkpi"/>
              <w:spacing w:after="0"/>
              <w:ind w:left="0"/>
              <w:rPr>
                <w:sz w:val="26"/>
                <w:szCs w:val="26"/>
              </w:rPr>
            </w:pPr>
            <w:r w:rsidRPr="00043976">
              <w:rPr>
                <w:sz w:val="26"/>
                <w:szCs w:val="26"/>
              </w:rPr>
              <w:t>A</w:t>
            </w:r>
            <w:r w:rsidRPr="00043976" w:rsidR="001E1859">
              <w:rPr>
                <w:sz w:val="26"/>
                <w:szCs w:val="26"/>
              </w:rPr>
              <w:t xml:space="preserve">tbalsts reģionālo romu </w:t>
            </w:r>
            <w:r w:rsidRPr="00043976" w:rsidR="00444321">
              <w:rPr>
                <w:rStyle w:val="hps"/>
                <w:sz w:val="26"/>
                <w:szCs w:val="26"/>
              </w:rPr>
              <w:t xml:space="preserve">NVO </w:t>
            </w:r>
            <w:r w:rsidRPr="00043976" w:rsidR="001E1859">
              <w:rPr>
                <w:sz w:val="26"/>
                <w:szCs w:val="26"/>
              </w:rPr>
              <w:t>pārstāvju dalībai Romu integrācijas politikas īstenošanas konsultatīvā padomē</w:t>
            </w:r>
          </w:p>
        </w:tc>
        <w:tc>
          <w:tcPr>
            <w:tcW w:w="1985" w:type="dxa"/>
          </w:tcPr>
          <w:p w:rsidRPr="00043976" w:rsidR="001E1859" w:rsidP="008E5D94" w:rsidRDefault="001E1859" w14:paraId="1A3B815C" w14:textId="77777777">
            <w:pPr>
              <w:pStyle w:val="Pamattekstsaratkpi"/>
              <w:spacing w:after="0"/>
              <w:ind w:left="0"/>
              <w:jc w:val="center"/>
              <w:rPr>
                <w:sz w:val="26"/>
                <w:szCs w:val="26"/>
              </w:rPr>
            </w:pPr>
            <w:r w:rsidRPr="00043976">
              <w:rPr>
                <w:sz w:val="26"/>
                <w:szCs w:val="26"/>
              </w:rPr>
              <w:t>Ikgadēji</w:t>
            </w:r>
          </w:p>
          <w:p w:rsidRPr="00043976" w:rsidR="00107793" w:rsidP="008E5D94" w:rsidRDefault="001E1859" w14:paraId="51C9AF84" w14:textId="77DE7073">
            <w:pPr>
              <w:pStyle w:val="Pamattekstsaratkpi"/>
              <w:spacing w:after="0"/>
              <w:ind w:left="0"/>
              <w:jc w:val="center"/>
              <w:rPr>
                <w:sz w:val="26"/>
                <w:szCs w:val="26"/>
              </w:rPr>
            </w:pPr>
            <w:r w:rsidRPr="00043976">
              <w:rPr>
                <w:sz w:val="26"/>
                <w:szCs w:val="26"/>
              </w:rPr>
              <w:t>2022.g./2023.g.</w:t>
            </w:r>
          </w:p>
        </w:tc>
      </w:tr>
      <w:tr w:rsidRPr="00043976" w:rsidR="0063634A" w:rsidTr="008E5D94" w14:paraId="41DBD45A" w14:textId="77777777">
        <w:trPr>
          <w:jc w:val="center"/>
        </w:trPr>
        <w:tc>
          <w:tcPr>
            <w:tcW w:w="636" w:type="dxa"/>
          </w:tcPr>
          <w:p w:rsidRPr="00043976" w:rsidR="0063634A" w:rsidP="008E5D94" w:rsidRDefault="0063634A" w14:paraId="7FC2C03C" w14:textId="1F036B32">
            <w:pPr>
              <w:pStyle w:val="Pamattekstsaratkpi"/>
              <w:spacing w:after="0"/>
              <w:ind w:left="0"/>
              <w:jc w:val="center"/>
              <w:rPr>
                <w:sz w:val="26"/>
                <w:szCs w:val="26"/>
              </w:rPr>
            </w:pPr>
            <w:r w:rsidRPr="00043976">
              <w:rPr>
                <w:sz w:val="26"/>
                <w:szCs w:val="26"/>
              </w:rPr>
              <w:t>8.</w:t>
            </w:r>
          </w:p>
        </w:tc>
        <w:tc>
          <w:tcPr>
            <w:tcW w:w="6735" w:type="dxa"/>
          </w:tcPr>
          <w:p w:rsidRPr="00043976" w:rsidR="0063634A" w:rsidP="00094242" w:rsidRDefault="0063634A" w14:paraId="6D55AB0A" w14:textId="5DAA4D7A">
            <w:pPr>
              <w:pStyle w:val="Pamattekstsaratkpi"/>
              <w:spacing w:after="0"/>
              <w:ind w:left="0"/>
              <w:rPr>
                <w:sz w:val="26"/>
                <w:szCs w:val="26"/>
              </w:rPr>
            </w:pPr>
            <w:r w:rsidRPr="00043976">
              <w:rPr>
                <w:rStyle w:val="hps"/>
                <w:sz w:val="26"/>
                <w:szCs w:val="26"/>
              </w:rPr>
              <w:t>Izpratni veicinoši un anti-čigānisma pasākumi plašākai sabiedrībai</w:t>
            </w:r>
          </w:p>
        </w:tc>
        <w:tc>
          <w:tcPr>
            <w:tcW w:w="1985" w:type="dxa"/>
          </w:tcPr>
          <w:p w:rsidRPr="00043976" w:rsidR="0063634A" w:rsidP="008E5D94" w:rsidRDefault="0063634A" w14:paraId="0A8F988B" w14:textId="77777777">
            <w:pPr>
              <w:pStyle w:val="Pamattekstsaratkpi"/>
              <w:spacing w:after="0"/>
              <w:ind w:left="0"/>
              <w:jc w:val="center"/>
              <w:rPr>
                <w:sz w:val="26"/>
                <w:szCs w:val="26"/>
              </w:rPr>
            </w:pPr>
          </w:p>
        </w:tc>
      </w:tr>
      <w:tr w:rsidRPr="00043976" w:rsidR="0063634A" w:rsidTr="008E5D94" w14:paraId="2FAB920C" w14:textId="77777777">
        <w:trPr>
          <w:jc w:val="center"/>
        </w:trPr>
        <w:tc>
          <w:tcPr>
            <w:tcW w:w="636" w:type="dxa"/>
          </w:tcPr>
          <w:p w:rsidRPr="00043976" w:rsidR="0063634A" w:rsidP="008E5D94" w:rsidRDefault="0063634A" w14:paraId="62E974D5" w14:textId="607211A7">
            <w:pPr>
              <w:pStyle w:val="Pamattekstsaratkpi"/>
              <w:spacing w:after="0"/>
              <w:ind w:left="0"/>
              <w:jc w:val="center"/>
              <w:rPr>
                <w:sz w:val="26"/>
                <w:szCs w:val="26"/>
              </w:rPr>
            </w:pPr>
            <w:r w:rsidRPr="00043976">
              <w:rPr>
                <w:sz w:val="26"/>
                <w:szCs w:val="26"/>
              </w:rPr>
              <w:t>8.1.</w:t>
            </w:r>
          </w:p>
        </w:tc>
        <w:tc>
          <w:tcPr>
            <w:tcW w:w="6735" w:type="dxa"/>
          </w:tcPr>
          <w:p w:rsidRPr="00043976" w:rsidR="0063634A" w:rsidP="00094242" w:rsidRDefault="0063634A" w14:paraId="3134047E" w14:textId="5B4D6818">
            <w:pPr>
              <w:pStyle w:val="Pamattekstsaratkpi"/>
              <w:spacing w:after="0"/>
              <w:ind w:left="0"/>
              <w:rPr>
                <w:sz w:val="26"/>
                <w:szCs w:val="26"/>
              </w:rPr>
            </w:pPr>
            <w:r w:rsidRPr="00043976">
              <w:rPr>
                <w:rStyle w:val="hps"/>
                <w:sz w:val="26"/>
                <w:szCs w:val="26"/>
              </w:rPr>
              <w:t>3 informatīvie semināri sociālajiem darbiniekiem un speciālistiem par romu ģimenēm un to sadzīves kultūru</w:t>
            </w:r>
          </w:p>
        </w:tc>
        <w:tc>
          <w:tcPr>
            <w:tcW w:w="1985" w:type="dxa"/>
          </w:tcPr>
          <w:p w:rsidRPr="00043976" w:rsidR="0063634A" w:rsidP="008E5D94" w:rsidRDefault="00107793" w14:paraId="339D2BF1" w14:textId="40BA5ACC">
            <w:pPr>
              <w:pStyle w:val="Pamattekstsaratkpi"/>
              <w:spacing w:after="0"/>
              <w:ind w:left="0"/>
              <w:jc w:val="center"/>
              <w:rPr>
                <w:sz w:val="26"/>
                <w:szCs w:val="26"/>
              </w:rPr>
            </w:pPr>
            <w:r w:rsidRPr="00043976">
              <w:rPr>
                <w:sz w:val="26"/>
                <w:szCs w:val="26"/>
              </w:rPr>
              <w:t>2023.g.</w:t>
            </w:r>
          </w:p>
        </w:tc>
      </w:tr>
      <w:tr w:rsidRPr="00043976" w:rsidR="0063634A" w:rsidTr="008E5D94" w14:paraId="6ADF3211" w14:textId="77777777">
        <w:trPr>
          <w:jc w:val="center"/>
        </w:trPr>
        <w:tc>
          <w:tcPr>
            <w:tcW w:w="636" w:type="dxa"/>
          </w:tcPr>
          <w:p w:rsidRPr="00043976" w:rsidR="0063634A" w:rsidP="008E5D94" w:rsidRDefault="0063634A" w14:paraId="72FB86EF" w14:textId="75E4C7E9">
            <w:pPr>
              <w:pStyle w:val="Pamattekstsaratkpi"/>
              <w:spacing w:after="0"/>
              <w:ind w:left="0"/>
              <w:jc w:val="center"/>
              <w:rPr>
                <w:sz w:val="26"/>
                <w:szCs w:val="26"/>
              </w:rPr>
            </w:pPr>
            <w:r w:rsidRPr="00043976">
              <w:rPr>
                <w:sz w:val="26"/>
                <w:szCs w:val="26"/>
              </w:rPr>
              <w:t>8.2.</w:t>
            </w:r>
          </w:p>
        </w:tc>
        <w:tc>
          <w:tcPr>
            <w:tcW w:w="6735" w:type="dxa"/>
          </w:tcPr>
          <w:p w:rsidRPr="00043976" w:rsidR="0063634A" w:rsidP="00094242" w:rsidRDefault="00306044" w14:paraId="36747703" w14:textId="7EEB538F">
            <w:pPr>
              <w:pStyle w:val="Pamattekstsaratkpi"/>
              <w:spacing w:after="0"/>
              <w:ind w:left="0"/>
              <w:rPr>
                <w:sz w:val="26"/>
                <w:szCs w:val="26"/>
              </w:rPr>
            </w:pPr>
            <w:r w:rsidRPr="00043976">
              <w:rPr>
                <w:rStyle w:val="hps"/>
                <w:sz w:val="26"/>
                <w:szCs w:val="26"/>
              </w:rPr>
              <w:t>I</w:t>
            </w:r>
            <w:r w:rsidRPr="00043976" w:rsidR="0063634A">
              <w:rPr>
                <w:rStyle w:val="hps"/>
                <w:sz w:val="26"/>
                <w:szCs w:val="26"/>
              </w:rPr>
              <w:t>nformatīvā materiāla izveide par Latvijas romu kultūras mantojumu</w:t>
            </w:r>
          </w:p>
        </w:tc>
        <w:tc>
          <w:tcPr>
            <w:tcW w:w="1985" w:type="dxa"/>
          </w:tcPr>
          <w:p w:rsidRPr="00043976" w:rsidR="0063634A" w:rsidP="008E5D94" w:rsidRDefault="00107793" w14:paraId="2D066F0E" w14:textId="483A28AA">
            <w:pPr>
              <w:pStyle w:val="Pamattekstsaratkpi"/>
              <w:spacing w:after="0"/>
              <w:ind w:left="0"/>
              <w:jc w:val="center"/>
              <w:rPr>
                <w:sz w:val="26"/>
                <w:szCs w:val="26"/>
              </w:rPr>
            </w:pPr>
            <w:r w:rsidRPr="00043976">
              <w:rPr>
                <w:sz w:val="26"/>
                <w:szCs w:val="26"/>
              </w:rPr>
              <w:t>2023.g.</w:t>
            </w:r>
          </w:p>
        </w:tc>
      </w:tr>
      <w:tr w:rsidRPr="00043976" w:rsidR="0063634A" w:rsidTr="008E5D94" w14:paraId="05814F23" w14:textId="77777777">
        <w:trPr>
          <w:jc w:val="center"/>
        </w:trPr>
        <w:tc>
          <w:tcPr>
            <w:tcW w:w="636" w:type="dxa"/>
          </w:tcPr>
          <w:p w:rsidRPr="00043976" w:rsidR="0063634A" w:rsidP="008E5D94" w:rsidRDefault="0063634A" w14:paraId="33A6394B" w14:textId="2DD3F36E">
            <w:pPr>
              <w:pStyle w:val="Pamattekstsaratkpi"/>
              <w:spacing w:after="0"/>
              <w:ind w:left="0"/>
              <w:jc w:val="center"/>
              <w:rPr>
                <w:sz w:val="26"/>
                <w:szCs w:val="26"/>
              </w:rPr>
            </w:pPr>
            <w:r w:rsidRPr="00043976">
              <w:rPr>
                <w:sz w:val="26"/>
                <w:szCs w:val="26"/>
              </w:rPr>
              <w:t>8.3.</w:t>
            </w:r>
          </w:p>
        </w:tc>
        <w:tc>
          <w:tcPr>
            <w:tcW w:w="6735" w:type="dxa"/>
          </w:tcPr>
          <w:p w:rsidRPr="00043976" w:rsidR="0063634A" w:rsidP="00094242" w:rsidRDefault="00306044" w14:paraId="0AF0CB6A" w14:textId="24F194EE">
            <w:pPr>
              <w:pStyle w:val="Pamattekstsaratkpi"/>
              <w:spacing w:after="0"/>
              <w:ind w:left="0"/>
              <w:rPr>
                <w:sz w:val="26"/>
                <w:szCs w:val="26"/>
              </w:rPr>
            </w:pPr>
            <w:r w:rsidRPr="00043976">
              <w:rPr>
                <w:rStyle w:val="hps"/>
                <w:sz w:val="26"/>
                <w:szCs w:val="26"/>
              </w:rPr>
              <w:t>P</w:t>
            </w:r>
            <w:r w:rsidRPr="00043976" w:rsidR="0063634A">
              <w:rPr>
                <w:rStyle w:val="hps"/>
                <w:sz w:val="26"/>
                <w:szCs w:val="26"/>
              </w:rPr>
              <w:t>iecu romu dzīves stāstu popularizēšana medijos (radio stāsti)</w:t>
            </w:r>
          </w:p>
        </w:tc>
        <w:tc>
          <w:tcPr>
            <w:tcW w:w="1985" w:type="dxa"/>
          </w:tcPr>
          <w:p w:rsidRPr="00043976" w:rsidR="0063634A" w:rsidP="008E5D94" w:rsidRDefault="00107793" w14:paraId="52B85AD4" w14:textId="09DDF463">
            <w:pPr>
              <w:pStyle w:val="Pamattekstsaratkpi"/>
              <w:spacing w:after="0"/>
              <w:ind w:left="0"/>
              <w:jc w:val="center"/>
              <w:rPr>
                <w:sz w:val="26"/>
                <w:szCs w:val="26"/>
              </w:rPr>
            </w:pPr>
            <w:r w:rsidRPr="00043976">
              <w:rPr>
                <w:sz w:val="26"/>
                <w:szCs w:val="26"/>
              </w:rPr>
              <w:t>2022.g.</w:t>
            </w:r>
          </w:p>
        </w:tc>
      </w:tr>
      <w:tr w:rsidRPr="00043976" w:rsidR="0063634A" w:rsidTr="008E5D94" w14:paraId="780B9EAB" w14:textId="77777777">
        <w:trPr>
          <w:jc w:val="center"/>
        </w:trPr>
        <w:tc>
          <w:tcPr>
            <w:tcW w:w="636" w:type="dxa"/>
          </w:tcPr>
          <w:p w:rsidRPr="00043976" w:rsidR="0063634A" w:rsidP="008E5D94" w:rsidRDefault="0063634A" w14:paraId="7409E3A2" w14:textId="11F499A4">
            <w:pPr>
              <w:pStyle w:val="Pamattekstsaratkpi"/>
              <w:spacing w:after="0"/>
              <w:ind w:left="0"/>
              <w:jc w:val="center"/>
              <w:rPr>
                <w:sz w:val="26"/>
                <w:szCs w:val="26"/>
              </w:rPr>
            </w:pPr>
            <w:r w:rsidRPr="00043976">
              <w:rPr>
                <w:sz w:val="26"/>
                <w:szCs w:val="26"/>
              </w:rPr>
              <w:t>9.</w:t>
            </w:r>
          </w:p>
        </w:tc>
        <w:tc>
          <w:tcPr>
            <w:tcW w:w="6735" w:type="dxa"/>
          </w:tcPr>
          <w:p w:rsidRPr="00043976" w:rsidR="0063634A" w:rsidP="00094242" w:rsidRDefault="0063634A" w14:paraId="3A6EB690" w14:textId="4FBE05E2">
            <w:pPr>
              <w:pStyle w:val="Pamattekstsaratkpi"/>
              <w:spacing w:after="0"/>
              <w:ind w:left="0"/>
              <w:rPr>
                <w:sz w:val="26"/>
                <w:szCs w:val="26"/>
              </w:rPr>
            </w:pPr>
            <w:r w:rsidRPr="00043976">
              <w:rPr>
                <w:rStyle w:val="hps"/>
                <w:sz w:val="26"/>
                <w:szCs w:val="26"/>
              </w:rPr>
              <w:t>Latvijas ekspertu pieredzes apmaiņas vizīte Somijā</w:t>
            </w:r>
          </w:p>
        </w:tc>
        <w:tc>
          <w:tcPr>
            <w:tcW w:w="1985" w:type="dxa"/>
          </w:tcPr>
          <w:p w:rsidRPr="00043976" w:rsidR="0063634A" w:rsidP="008E5D94" w:rsidRDefault="00107793" w14:paraId="445E7DC4" w14:textId="32C61AC2">
            <w:pPr>
              <w:pStyle w:val="Pamattekstsaratkpi"/>
              <w:spacing w:after="0"/>
              <w:ind w:left="0"/>
              <w:jc w:val="center"/>
              <w:rPr>
                <w:sz w:val="26"/>
                <w:szCs w:val="26"/>
              </w:rPr>
            </w:pPr>
            <w:r w:rsidRPr="00043976">
              <w:rPr>
                <w:sz w:val="26"/>
                <w:szCs w:val="26"/>
              </w:rPr>
              <w:t>2022.g.</w:t>
            </w:r>
          </w:p>
        </w:tc>
      </w:tr>
      <w:tr w:rsidRPr="00043976" w:rsidR="0063634A" w:rsidTr="008E5D94" w14:paraId="2F5C7EEB" w14:textId="77777777">
        <w:trPr>
          <w:jc w:val="center"/>
        </w:trPr>
        <w:tc>
          <w:tcPr>
            <w:tcW w:w="636" w:type="dxa"/>
          </w:tcPr>
          <w:p w:rsidRPr="00043976" w:rsidR="0063634A" w:rsidP="008E5D94" w:rsidRDefault="0063634A" w14:paraId="2D7E0C5A" w14:textId="3AFA8EE8">
            <w:pPr>
              <w:pStyle w:val="Pamattekstsaratkpi"/>
              <w:spacing w:after="0"/>
              <w:ind w:left="0"/>
              <w:jc w:val="center"/>
              <w:rPr>
                <w:sz w:val="26"/>
                <w:szCs w:val="26"/>
              </w:rPr>
            </w:pPr>
            <w:r w:rsidRPr="00043976">
              <w:rPr>
                <w:sz w:val="26"/>
                <w:szCs w:val="26"/>
              </w:rPr>
              <w:t>10.</w:t>
            </w:r>
          </w:p>
        </w:tc>
        <w:tc>
          <w:tcPr>
            <w:tcW w:w="6735" w:type="dxa"/>
          </w:tcPr>
          <w:p w:rsidRPr="00043976" w:rsidR="0063634A" w:rsidP="00094242" w:rsidRDefault="0063634A" w14:paraId="57ACA113" w14:textId="47F47C47">
            <w:pPr>
              <w:pStyle w:val="Pamattekstsaratkpi"/>
              <w:spacing w:after="0"/>
              <w:ind w:left="0"/>
              <w:rPr>
                <w:sz w:val="26"/>
                <w:szCs w:val="26"/>
              </w:rPr>
            </w:pPr>
            <w:r w:rsidRPr="00043976">
              <w:rPr>
                <w:sz w:val="26"/>
                <w:szCs w:val="26"/>
              </w:rPr>
              <w:t xml:space="preserve">Ekspertu tikšanās Valgā (Igaunijā) </w:t>
            </w:r>
          </w:p>
        </w:tc>
        <w:tc>
          <w:tcPr>
            <w:tcW w:w="1985" w:type="dxa"/>
          </w:tcPr>
          <w:p w:rsidRPr="00043976" w:rsidR="0063634A" w:rsidP="008E5D94" w:rsidRDefault="0063634A" w14:paraId="14AC4194" w14:textId="1082E52B">
            <w:pPr>
              <w:pStyle w:val="Pamattekstsaratkpi"/>
              <w:spacing w:after="0"/>
              <w:ind w:left="0"/>
              <w:jc w:val="center"/>
              <w:rPr>
                <w:sz w:val="26"/>
                <w:szCs w:val="26"/>
              </w:rPr>
            </w:pPr>
            <w:r w:rsidRPr="00043976">
              <w:rPr>
                <w:sz w:val="26"/>
                <w:szCs w:val="26"/>
              </w:rPr>
              <w:t>Viena vizīte gadā</w:t>
            </w:r>
            <w:r w:rsidRPr="00043976" w:rsidR="00663C42">
              <w:rPr>
                <w:sz w:val="26"/>
                <w:szCs w:val="26"/>
              </w:rPr>
              <w:t>;</w:t>
            </w:r>
            <w:r w:rsidRPr="00043976">
              <w:rPr>
                <w:sz w:val="26"/>
                <w:szCs w:val="26"/>
              </w:rPr>
              <w:t xml:space="preserve"> 2022.g./ 2023.g.</w:t>
            </w:r>
          </w:p>
        </w:tc>
      </w:tr>
      <w:tr w:rsidRPr="00043976" w:rsidR="0063634A" w:rsidTr="008E5D94" w14:paraId="70F5F478" w14:textId="77777777">
        <w:trPr>
          <w:jc w:val="center"/>
        </w:trPr>
        <w:tc>
          <w:tcPr>
            <w:tcW w:w="636" w:type="dxa"/>
          </w:tcPr>
          <w:p w:rsidRPr="00043976" w:rsidR="0063634A" w:rsidP="008E5D94" w:rsidRDefault="0063634A" w14:paraId="343DB43D" w14:textId="55BF3CC4">
            <w:pPr>
              <w:pStyle w:val="Pamattekstsaratkpi"/>
              <w:spacing w:after="0"/>
              <w:ind w:left="0"/>
              <w:jc w:val="center"/>
              <w:rPr>
                <w:sz w:val="26"/>
                <w:szCs w:val="26"/>
              </w:rPr>
            </w:pPr>
            <w:r w:rsidRPr="00043976">
              <w:rPr>
                <w:sz w:val="26"/>
                <w:szCs w:val="26"/>
              </w:rPr>
              <w:t>11.</w:t>
            </w:r>
          </w:p>
        </w:tc>
        <w:tc>
          <w:tcPr>
            <w:tcW w:w="6735" w:type="dxa"/>
          </w:tcPr>
          <w:p w:rsidRPr="00043976" w:rsidR="0063634A" w:rsidP="00094242" w:rsidRDefault="0063634A" w14:paraId="3E384C58" w14:textId="40C0C792">
            <w:pPr>
              <w:pStyle w:val="Pamattekstsaratkpi"/>
              <w:spacing w:after="0"/>
              <w:ind w:left="0"/>
              <w:rPr>
                <w:sz w:val="26"/>
                <w:szCs w:val="26"/>
              </w:rPr>
            </w:pPr>
            <w:r w:rsidRPr="00043976">
              <w:rPr>
                <w:rStyle w:val="hps"/>
                <w:sz w:val="26"/>
                <w:szCs w:val="26"/>
              </w:rPr>
              <w:t>Romu integrācijas politikas monitoringa pilnveidošana</w:t>
            </w:r>
          </w:p>
        </w:tc>
        <w:tc>
          <w:tcPr>
            <w:tcW w:w="1985" w:type="dxa"/>
          </w:tcPr>
          <w:p w:rsidRPr="00043976" w:rsidR="0063634A" w:rsidP="008E5D94" w:rsidRDefault="00107793" w14:paraId="10D5B10D" w14:textId="65ABBB10">
            <w:pPr>
              <w:pStyle w:val="Pamattekstsaratkpi"/>
              <w:spacing w:after="0"/>
              <w:ind w:left="0"/>
              <w:jc w:val="center"/>
              <w:rPr>
                <w:sz w:val="26"/>
                <w:szCs w:val="26"/>
              </w:rPr>
            </w:pPr>
            <w:r w:rsidRPr="00043976">
              <w:rPr>
                <w:sz w:val="26"/>
                <w:szCs w:val="26"/>
              </w:rPr>
              <w:t>2022.g.</w:t>
            </w:r>
          </w:p>
        </w:tc>
      </w:tr>
      <w:tr w:rsidRPr="00043976" w:rsidR="0063634A" w:rsidTr="008E5D94" w14:paraId="0D1A9C31" w14:textId="77777777">
        <w:trPr>
          <w:jc w:val="center"/>
        </w:trPr>
        <w:tc>
          <w:tcPr>
            <w:tcW w:w="636" w:type="dxa"/>
          </w:tcPr>
          <w:p w:rsidRPr="00043976" w:rsidR="0063634A" w:rsidP="008E5D94" w:rsidRDefault="0063634A" w14:paraId="74CE177F" w14:textId="3D9C1F32">
            <w:pPr>
              <w:pStyle w:val="Pamattekstsaratkpi"/>
              <w:spacing w:after="0"/>
              <w:ind w:left="0"/>
              <w:jc w:val="center"/>
              <w:rPr>
                <w:sz w:val="26"/>
                <w:szCs w:val="26"/>
              </w:rPr>
            </w:pPr>
            <w:r w:rsidRPr="00043976">
              <w:rPr>
                <w:sz w:val="26"/>
                <w:szCs w:val="26"/>
              </w:rPr>
              <w:t>12.</w:t>
            </w:r>
          </w:p>
        </w:tc>
        <w:tc>
          <w:tcPr>
            <w:tcW w:w="6735" w:type="dxa"/>
          </w:tcPr>
          <w:p w:rsidRPr="00043976" w:rsidR="0063634A" w:rsidP="00094242" w:rsidRDefault="0063634A" w14:paraId="216850D5" w14:textId="58FED69C">
            <w:pPr>
              <w:pStyle w:val="Pamattekstsaratkpi"/>
              <w:spacing w:after="0"/>
              <w:ind w:left="0"/>
              <w:rPr>
                <w:sz w:val="26"/>
                <w:szCs w:val="26"/>
              </w:rPr>
            </w:pPr>
            <w:r w:rsidRPr="00043976">
              <w:rPr>
                <w:rStyle w:val="hps"/>
                <w:sz w:val="26"/>
                <w:szCs w:val="26"/>
              </w:rPr>
              <w:t xml:space="preserve">Pētījums par romu situāciju Latvijā, īpaši izglītības, nodarbinātības, veselības un mājokļa jomā, ņemot vērā </w:t>
            </w:r>
            <w:r w:rsidRPr="00043976" w:rsidR="00663C42">
              <w:rPr>
                <w:rStyle w:val="hps"/>
                <w:sz w:val="26"/>
                <w:szCs w:val="26"/>
              </w:rPr>
              <w:t xml:space="preserve">politikas pilnveidoto </w:t>
            </w:r>
            <w:r w:rsidRPr="00043976">
              <w:rPr>
                <w:rStyle w:val="hps"/>
                <w:sz w:val="26"/>
                <w:szCs w:val="26"/>
              </w:rPr>
              <w:t>monitoring</w:t>
            </w:r>
            <w:r w:rsidRPr="00043976" w:rsidR="00663C42">
              <w:rPr>
                <w:rStyle w:val="hps"/>
                <w:sz w:val="26"/>
                <w:szCs w:val="26"/>
              </w:rPr>
              <w:t>u</w:t>
            </w:r>
          </w:p>
        </w:tc>
        <w:tc>
          <w:tcPr>
            <w:tcW w:w="1985" w:type="dxa"/>
          </w:tcPr>
          <w:p w:rsidRPr="00043976" w:rsidR="0063634A" w:rsidP="008E5D94" w:rsidRDefault="00107793" w14:paraId="39F1D239" w14:textId="08343759">
            <w:pPr>
              <w:pStyle w:val="Pamattekstsaratkpi"/>
              <w:spacing w:after="0"/>
              <w:ind w:left="0"/>
              <w:jc w:val="center"/>
              <w:rPr>
                <w:sz w:val="26"/>
                <w:szCs w:val="26"/>
              </w:rPr>
            </w:pPr>
            <w:r w:rsidRPr="00043976">
              <w:rPr>
                <w:sz w:val="26"/>
                <w:szCs w:val="26"/>
              </w:rPr>
              <w:t>2023.g.</w:t>
            </w:r>
          </w:p>
        </w:tc>
      </w:tr>
    </w:tbl>
    <w:p w:rsidRPr="00043976" w:rsidR="00094242" w:rsidP="00094242" w:rsidRDefault="00094242" w14:paraId="3276E703" w14:textId="4AF78C24">
      <w:pPr>
        <w:jc w:val="both"/>
        <w:rPr>
          <w:rFonts w:eastAsia="Calibri"/>
          <w:sz w:val="26"/>
          <w:szCs w:val="26"/>
        </w:rPr>
      </w:pPr>
    </w:p>
    <w:p w:rsidRPr="00043976" w:rsidR="00094242" w:rsidP="00094242" w:rsidRDefault="00094242" w14:paraId="7DEF2E1B" w14:textId="62EB2B3A">
      <w:pPr>
        <w:pStyle w:val="Pamattekstsaratkpi"/>
        <w:spacing w:after="0"/>
        <w:ind w:left="0" w:firstLine="720"/>
        <w:jc w:val="both"/>
        <w:rPr>
          <w:sz w:val="26"/>
          <w:szCs w:val="26"/>
        </w:rPr>
      </w:pPr>
      <w:r w:rsidRPr="00043976">
        <w:rPr>
          <w:sz w:val="26"/>
          <w:szCs w:val="26"/>
        </w:rPr>
        <w:t xml:space="preserve">Kopumā, īstenojot projektu, plānots iesaistīt 315 valsts pārvaldes pārstāvjus, tostarp 260 pašvaldību speciālistus, 55 ministriju un to iestāžu pārstāvjus, kā arī 284 romu pārstāvjus, 22 pārstāvjus no ne-romu nevalstiskajām organizācijām, 32 citu ES dalībvalstu un organizāciju ekspertus, turklāt arī plašākas sabiedrības pārstāvjus. </w:t>
      </w:r>
    </w:p>
    <w:p w:rsidRPr="00043976" w:rsidR="00094242" w:rsidP="00094242" w:rsidRDefault="00094242" w14:paraId="5BC8C049" w14:textId="77777777">
      <w:pPr>
        <w:pStyle w:val="Pamattekstsaratkpi"/>
        <w:spacing w:after="0"/>
        <w:ind w:left="0" w:firstLine="720"/>
        <w:jc w:val="both"/>
        <w:rPr>
          <w:b/>
          <w:sz w:val="26"/>
          <w:szCs w:val="26"/>
        </w:rPr>
      </w:pPr>
    </w:p>
    <w:p w:rsidRPr="00043976" w:rsidR="00094242" w:rsidP="00094242" w:rsidRDefault="003402D3" w14:paraId="3F85A1BD" w14:textId="0A43BAEF">
      <w:pPr>
        <w:pStyle w:val="Pamattekstsaratkpi"/>
        <w:spacing w:after="0"/>
        <w:ind w:left="0" w:firstLine="720"/>
        <w:jc w:val="both"/>
        <w:rPr>
          <w:b/>
          <w:sz w:val="26"/>
          <w:szCs w:val="26"/>
          <w:u w:val="single"/>
        </w:rPr>
      </w:pPr>
      <w:r w:rsidRPr="00043976">
        <w:rPr>
          <w:b/>
          <w:sz w:val="26"/>
          <w:szCs w:val="26"/>
          <w:u w:val="single"/>
        </w:rPr>
        <w:lastRenderedPageBreak/>
        <w:t>I</w:t>
      </w:r>
      <w:r w:rsidRPr="00043976" w:rsidR="00B3302C">
        <w:rPr>
          <w:b/>
          <w:sz w:val="26"/>
          <w:szCs w:val="26"/>
          <w:u w:val="single"/>
        </w:rPr>
        <w:t>V</w:t>
      </w:r>
      <w:r w:rsidRPr="00043976">
        <w:rPr>
          <w:b/>
          <w:sz w:val="26"/>
          <w:szCs w:val="26"/>
          <w:u w:val="single"/>
        </w:rPr>
        <w:t xml:space="preserve">. </w:t>
      </w:r>
      <w:r w:rsidRPr="00043976" w:rsidR="00094242">
        <w:rPr>
          <w:b/>
          <w:sz w:val="26"/>
          <w:szCs w:val="26"/>
          <w:u w:val="single"/>
        </w:rPr>
        <w:t>Projekta vadība</w:t>
      </w:r>
    </w:p>
    <w:p w:rsidRPr="00043976" w:rsidR="00094242" w:rsidP="00094242" w:rsidRDefault="00094242" w14:paraId="049A94BF" w14:textId="77777777">
      <w:pPr>
        <w:pStyle w:val="Pamattekstsaratkpi"/>
        <w:spacing w:after="0"/>
        <w:ind w:left="0" w:firstLine="720"/>
        <w:jc w:val="both"/>
        <w:rPr>
          <w:sz w:val="26"/>
          <w:szCs w:val="26"/>
        </w:rPr>
      </w:pPr>
      <w:r w:rsidRPr="00043976">
        <w:rPr>
          <w:sz w:val="26"/>
          <w:szCs w:val="26"/>
          <w:lang w:eastAsia="en-GB"/>
        </w:rPr>
        <w:t xml:space="preserve">Projekta īstenošanas gaitu koordinēs </w:t>
      </w:r>
      <w:r w:rsidRPr="00043976">
        <w:rPr>
          <w:sz w:val="26"/>
          <w:szCs w:val="26"/>
        </w:rPr>
        <w:t xml:space="preserve">KM </w:t>
      </w:r>
      <w:r w:rsidRPr="00043976">
        <w:rPr>
          <w:sz w:val="26"/>
          <w:szCs w:val="26"/>
          <w:lang w:eastAsia="en-GB"/>
        </w:rPr>
        <w:t xml:space="preserve">izveidota projekta </w:t>
      </w:r>
      <w:r w:rsidRPr="00043976">
        <w:rPr>
          <w:sz w:val="26"/>
          <w:szCs w:val="26"/>
        </w:rPr>
        <w:t>īstenošanas koordinācijas</w:t>
      </w:r>
      <w:r w:rsidRPr="00043976">
        <w:rPr>
          <w:sz w:val="26"/>
          <w:szCs w:val="26"/>
          <w:lang w:eastAsia="en-GB"/>
        </w:rPr>
        <w:t xml:space="preserve"> darba grupa, kurai projekta vadītājs sniegs pārskatu par projekta īstenošanas gaitu un sasniegtajiem rezultātiem (vismaz 3 reizes projekta īstenošanas laikā – no 2021.gada 1.septembra līdz 2023.gada 31.augustam)</w:t>
      </w:r>
      <w:r w:rsidRPr="00043976">
        <w:rPr>
          <w:sz w:val="26"/>
          <w:szCs w:val="26"/>
        </w:rPr>
        <w:t xml:space="preserve">. </w:t>
      </w:r>
    </w:p>
    <w:p w:rsidRPr="00043976" w:rsidR="00094242" w:rsidP="00094242" w:rsidRDefault="00094242" w14:paraId="298D324E" w14:textId="04ABACC2">
      <w:pPr>
        <w:pStyle w:val="Pamattekstsaratkpi"/>
        <w:spacing w:after="0"/>
        <w:ind w:left="0" w:firstLine="720"/>
        <w:jc w:val="both"/>
        <w:rPr>
          <w:sz w:val="26"/>
          <w:szCs w:val="26"/>
        </w:rPr>
      </w:pPr>
      <w:r w:rsidRPr="00043976">
        <w:rPr>
          <w:rStyle w:val="hps"/>
          <w:sz w:val="26"/>
          <w:szCs w:val="26"/>
        </w:rPr>
        <w:t xml:space="preserve">Projekta īstenošanā plānots iesaistīt </w:t>
      </w:r>
      <w:r w:rsidRPr="00043976">
        <w:rPr>
          <w:sz w:val="26"/>
          <w:szCs w:val="26"/>
        </w:rPr>
        <w:t xml:space="preserve">KM </w:t>
      </w:r>
      <w:r w:rsidRPr="00043976">
        <w:rPr>
          <w:rStyle w:val="hps"/>
          <w:sz w:val="26"/>
          <w:szCs w:val="26"/>
        </w:rPr>
        <w:t>darbiniekus – projekta vadītāju,</w:t>
      </w:r>
      <w:r w:rsidRPr="00043976">
        <w:rPr>
          <w:sz w:val="26"/>
          <w:szCs w:val="26"/>
        </w:rPr>
        <w:t xml:space="preserve"> </w:t>
      </w:r>
      <w:r w:rsidRPr="00043976" w:rsidR="00A32161">
        <w:rPr>
          <w:rStyle w:val="hps"/>
          <w:sz w:val="26"/>
          <w:szCs w:val="26"/>
        </w:rPr>
        <w:t>grāmatvedi</w:t>
      </w:r>
      <w:r w:rsidRPr="00043976">
        <w:rPr>
          <w:rStyle w:val="hps"/>
          <w:sz w:val="26"/>
          <w:szCs w:val="26"/>
        </w:rPr>
        <w:t xml:space="preserve"> un sabiedrisko attiecību speciālistu, kuriem</w:t>
      </w:r>
      <w:r w:rsidRPr="00043976">
        <w:rPr>
          <w:sz w:val="26"/>
          <w:szCs w:val="26"/>
        </w:rPr>
        <w:t xml:space="preserve"> </w:t>
      </w:r>
      <w:r w:rsidRPr="00043976">
        <w:rPr>
          <w:rStyle w:val="hps"/>
          <w:sz w:val="26"/>
          <w:szCs w:val="26"/>
        </w:rPr>
        <w:t>projekta ietvaros nav paredzēta papildu darba samaksa.</w:t>
      </w:r>
      <w:r w:rsidRPr="00043976">
        <w:rPr>
          <w:color w:val="FF0000"/>
          <w:sz w:val="26"/>
          <w:szCs w:val="26"/>
        </w:rPr>
        <w:t xml:space="preserve"> </w:t>
      </w:r>
      <w:r w:rsidRPr="00043976">
        <w:rPr>
          <w:sz w:val="26"/>
          <w:szCs w:val="26"/>
        </w:rPr>
        <w:t xml:space="preserve">Plānots, ka </w:t>
      </w:r>
      <w:r w:rsidRPr="00043976">
        <w:rPr>
          <w:rStyle w:val="hps"/>
          <w:sz w:val="26"/>
          <w:szCs w:val="26"/>
        </w:rPr>
        <w:t>projekta asistenta funkcijas</w:t>
      </w:r>
      <w:r w:rsidRPr="00043976">
        <w:rPr>
          <w:sz w:val="26"/>
          <w:szCs w:val="26"/>
        </w:rPr>
        <w:t xml:space="preserve"> veiks </w:t>
      </w:r>
      <w:r w:rsidRPr="00043976">
        <w:rPr>
          <w:rStyle w:val="hps"/>
          <w:sz w:val="26"/>
          <w:szCs w:val="26"/>
        </w:rPr>
        <w:t>romu tautības</w:t>
      </w:r>
      <w:r w:rsidRPr="00043976">
        <w:rPr>
          <w:sz w:val="26"/>
          <w:szCs w:val="26"/>
        </w:rPr>
        <w:t xml:space="preserve"> darbinieks, kuram projekta ietvaros ir paredzēta </w:t>
      </w:r>
      <w:r w:rsidRPr="00043976">
        <w:rPr>
          <w:rStyle w:val="hps"/>
          <w:sz w:val="26"/>
          <w:szCs w:val="26"/>
        </w:rPr>
        <w:t>darba samaksa</w:t>
      </w:r>
      <w:r w:rsidRPr="00043976">
        <w:rPr>
          <w:sz w:val="26"/>
          <w:szCs w:val="26"/>
        </w:rPr>
        <w:t xml:space="preserve">. </w:t>
      </w:r>
    </w:p>
    <w:p w:rsidRPr="00043976" w:rsidR="00094242" w:rsidP="00094242" w:rsidRDefault="00094242" w14:paraId="28CFA3FE" w14:textId="77777777">
      <w:pPr>
        <w:pStyle w:val="Pamattekstsaratkpi"/>
        <w:spacing w:after="0"/>
        <w:ind w:left="0" w:firstLine="720"/>
        <w:jc w:val="both"/>
        <w:rPr>
          <w:sz w:val="26"/>
          <w:szCs w:val="26"/>
        </w:rPr>
      </w:pPr>
      <w:r w:rsidRPr="00043976">
        <w:rPr>
          <w:sz w:val="26"/>
          <w:szCs w:val="26"/>
        </w:rPr>
        <w:t xml:space="preserve">Granta līgums ar EK tiks parakstīts tikai </w:t>
      </w:r>
      <w:r w:rsidRPr="006951D9">
        <w:rPr>
          <w:sz w:val="26"/>
          <w:szCs w:val="26"/>
        </w:rPr>
        <w:t>pēc tam, kad Ministru kabineta sēdē tiks apstiprināta iespēja KM uzņemties saistības un īstenot projektu. Tā kā projekts “Latvijas romu platforma V” noslēgsies 2021.gada 16.augustā</w:t>
      </w:r>
      <w:r w:rsidRPr="00043976">
        <w:rPr>
          <w:sz w:val="26"/>
          <w:szCs w:val="26"/>
        </w:rPr>
        <w:t>,</w:t>
      </w:r>
      <w:r w:rsidRPr="00043976">
        <w:rPr>
          <w:b/>
          <w:sz w:val="26"/>
          <w:szCs w:val="26"/>
        </w:rPr>
        <w:t xml:space="preserve"> </w:t>
      </w:r>
      <w:r w:rsidRPr="00043976">
        <w:rPr>
          <w:sz w:val="26"/>
          <w:szCs w:val="26"/>
        </w:rPr>
        <w:t xml:space="preserve">projekts tiks uzsākts 2021.gada 1.septembrī, lai nepieļautu projektu aktivitāšu pārklāšanos. Projekta īstenošanas plānotais ilgums ir 24 mēneši. </w:t>
      </w:r>
    </w:p>
    <w:p w:rsidRPr="00043976" w:rsidR="00094242" w:rsidP="00094242" w:rsidRDefault="00094242" w14:paraId="40D30FF4" w14:textId="1D522E87">
      <w:pPr>
        <w:pStyle w:val="Pamattekstsaratkpi"/>
        <w:spacing w:after="0"/>
        <w:ind w:left="0" w:firstLine="720"/>
        <w:jc w:val="both"/>
        <w:rPr>
          <w:sz w:val="26"/>
          <w:szCs w:val="26"/>
        </w:rPr>
      </w:pPr>
      <w:r w:rsidRPr="00043976">
        <w:rPr>
          <w:sz w:val="26"/>
          <w:szCs w:val="26"/>
        </w:rPr>
        <w:t xml:space="preserve">Projektā paredzētie pasākumi nepārklāsies ar ES struktūrfondu un Kohēzijas fonda 2014. – 2020.gada plānošanas periodā darbības programmas “Izaugsme un nodarbinātība” 9.1.4.specifiskā atbalsta mērķa </w:t>
      </w:r>
      <w:r w:rsidRPr="00043976" w:rsidR="00A32161">
        <w:rPr>
          <w:sz w:val="26"/>
          <w:szCs w:val="26"/>
        </w:rPr>
        <w:t xml:space="preserve">“Palielināt diskriminācijas riskiem pakļauto personu integrāciju sabiedrībā un darba tirgū” </w:t>
      </w:r>
      <w:r w:rsidRPr="00043976">
        <w:rPr>
          <w:sz w:val="26"/>
          <w:szCs w:val="26"/>
        </w:rPr>
        <w:t>9.1.4.4.pasākuma “Dažādību veicināšana (diskriminācijas novēršana)” ietvaros sniegto atbalstu un īstenotājām aktivitātēm (turpmāk – projekts</w:t>
      </w:r>
      <w:r w:rsidRPr="00043976">
        <w:rPr>
          <w:sz w:val="26"/>
          <w:szCs w:val="26"/>
          <w:shd w:val="clear" w:color="auto" w:fill="FFFFFF"/>
        </w:rPr>
        <w:t> “Dažādības veicināšana”</w:t>
      </w:r>
      <w:r w:rsidRPr="00043976">
        <w:rPr>
          <w:sz w:val="26"/>
          <w:szCs w:val="26"/>
        </w:rPr>
        <w:t xml:space="preserve">). </w:t>
      </w:r>
      <w:hyperlink w:tgtFrame="_self" w:history="1" r:id="rId9">
        <w:r w:rsidRPr="00043976">
          <w:rPr>
            <w:sz w:val="26"/>
            <w:szCs w:val="26"/>
          </w:rPr>
          <w:t xml:space="preserve"> Projekta</w:t>
        </w:r>
        <w:r w:rsidRPr="00043976">
          <w:rPr>
            <w:sz w:val="26"/>
            <w:szCs w:val="26"/>
            <w:shd w:val="clear" w:color="auto" w:fill="FFFFFF"/>
          </w:rPr>
          <w:t> “Dažādības veicināšana”</w:t>
        </w:r>
        <w:r w:rsidRPr="00043976">
          <w:rPr>
            <w:sz w:val="26"/>
            <w:szCs w:val="26"/>
          </w:rPr>
          <w:t xml:space="preserve"> ietvaros </w:t>
        </w:r>
      </w:hyperlink>
      <w:r w:rsidRPr="00043976">
        <w:rPr>
          <w:sz w:val="26"/>
          <w:szCs w:val="26"/>
        </w:rPr>
        <w:t xml:space="preserve">ir paredzēti atšķirīgi uzdevumi un aktivitātes, lai palielinātu diskriminācijas riskiem pakļauto personu integrāciju sabiedrībā un darba tirgū, tai skaitā veicinot sabiedrības izpratni par dažādību. </w:t>
      </w:r>
    </w:p>
    <w:p w:rsidRPr="00043976" w:rsidR="00094242" w:rsidP="00094242" w:rsidRDefault="00094242" w14:paraId="7C17E4D2" w14:textId="77777777">
      <w:pPr>
        <w:pStyle w:val="Pamattekstsaratkpi"/>
        <w:spacing w:after="0"/>
        <w:ind w:left="0" w:firstLine="720"/>
        <w:jc w:val="both"/>
        <w:rPr>
          <w:bCs/>
          <w:sz w:val="26"/>
          <w:szCs w:val="26"/>
        </w:rPr>
      </w:pPr>
      <w:r w:rsidRPr="00043976">
        <w:rPr>
          <w:sz w:val="26"/>
          <w:szCs w:val="26"/>
        </w:rPr>
        <w:t xml:space="preserve">Saskaņā ar </w:t>
      </w:r>
      <w:r w:rsidRPr="00043976">
        <w:rPr>
          <w:bCs/>
          <w:sz w:val="26"/>
          <w:szCs w:val="26"/>
        </w:rPr>
        <w:t xml:space="preserve">Ministru kabineta </w:t>
      </w:r>
      <w:r w:rsidRPr="00043976">
        <w:rPr>
          <w:sz w:val="26"/>
          <w:szCs w:val="26"/>
        </w:rPr>
        <w:t xml:space="preserve">2016.gada 9.februāra </w:t>
      </w:r>
      <w:r w:rsidRPr="00043976">
        <w:rPr>
          <w:bCs/>
          <w:sz w:val="26"/>
          <w:szCs w:val="26"/>
        </w:rPr>
        <w:t>noteikumu Nr.102 “Darbības programmas “Izaugsme un nodarbinātība” 9.1.4.specifiskā atbalsta mērķa “Palielināt diskriminācijas riskiem pakļauto personu integrāciju sabiedrībā un darba tirgū” 9.1.4.4.pasākuma “Dažādības veicināšana (diskriminācijas novēršana)” īstenošanas noteikumi”</w:t>
      </w:r>
      <w:r w:rsidRPr="00043976">
        <w:rPr>
          <w:sz w:val="26"/>
          <w:szCs w:val="26"/>
        </w:rPr>
        <w:t xml:space="preserve"> 10.punktu </w:t>
      </w:r>
      <w:r w:rsidRPr="00043976">
        <w:rPr>
          <w:bCs/>
          <w:sz w:val="26"/>
          <w:szCs w:val="26"/>
        </w:rPr>
        <w:t>projekta iesniedzējs pasākuma ietvaros ir Sabiedrības integrācijas fonds.</w:t>
      </w:r>
    </w:p>
    <w:p w:rsidRPr="00043976" w:rsidR="00094242" w:rsidP="00094242" w:rsidRDefault="00094242" w14:paraId="3BB23CAF" w14:textId="490F3E81">
      <w:pPr>
        <w:pStyle w:val="Pamattekstsaratkpi"/>
        <w:spacing w:after="0"/>
        <w:ind w:left="0" w:firstLine="720"/>
        <w:jc w:val="both"/>
        <w:rPr>
          <w:sz w:val="26"/>
          <w:szCs w:val="26"/>
        </w:rPr>
      </w:pPr>
      <w:r w:rsidRPr="00043976">
        <w:rPr>
          <w:sz w:val="26"/>
          <w:szCs w:val="26"/>
        </w:rPr>
        <w:t xml:space="preserve">Lai izvairītos no projektu aktivitāšu savstarpējas pārklāšanas, ir paredzēta projektu aktivitāšu saturiskā un īstenošanas saskaņošana, tostarp KM </w:t>
      </w:r>
      <w:r w:rsidRPr="00043976">
        <w:rPr>
          <w:rStyle w:val="Izteiksmgs"/>
          <w:b w:val="0"/>
          <w:bCs w:val="0"/>
          <w:sz w:val="26"/>
          <w:szCs w:val="26"/>
        </w:rPr>
        <w:t>Romu integrācijas politikas īstenošanas konsultatīvās</w:t>
      </w:r>
      <w:r w:rsidRPr="00043976">
        <w:rPr>
          <w:rStyle w:val="Izteiksmgs"/>
          <w:sz w:val="26"/>
          <w:szCs w:val="26"/>
        </w:rPr>
        <w:t xml:space="preserve"> </w:t>
      </w:r>
      <w:r w:rsidRPr="00043976">
        <w:rPr>
          <w:sz w:val="26"/>
          <w:szCs w:val="26"/>
        </w:rPr>
        <w:t>padomes (</w:t>
      </w:r>
      <w:r w:rsidRPr="00043976">
        <w:rPr>
          <w:rStyle w:val="Izteiksmgs"/>
          <w:b w:val="0"/>
          <w:bCs w:val="0"/>
          <w:sz w:val="26"/>
          <w:szCs w:val="26"/>
        </w:rPr>
        <w:t xml:space="preserve">izveidota ar </w:t>
      </w:r>
      <w:r w:rsidRPr="00043976">
        <w:rPr>
          <w:sz w:val="26"/>
          <w:szCs w:val="26"/>
        </w:rPr>
        <w:t>KM</w:t>
      </w:r>
      <w:r w:rsidRPr="00043976">
        <w:rPr>
          <w:b/>
          <w:bCs/>
          <w:sz w:val="26"/>
          <w:szCs w:val="26"/>
        </w:rPr>
        <w:t xml:space="preserve"> </w:t>
      </w:r>
      <w:r w:rsidRPr="00043976">
        <w:rPr>
          <w:rStyle w:val="Izteiksmgs"/>
          <w:b w:val="0"/>
          <w:bCs w:val="0"/>
          <w:sz w:val="26"/>
          <w:szCs w:val="26"/>
        </w:rPr>
        <w:t>2012.gada 24.augusta rīkojumu Nr.6-1-205</w:t>
      </w:r>
      <w:r w:rsidRPr="00043976">
        <w:rPr>
          <w:sz w:val="26"/>
          <w:szCs w:val="26"/>
        </w:rPr>
        <w:t xml:space="preserve">) ietvaros, kurā darbojas arī Sabiedrības integrācijas fonda pārstāvis. </w:t>
      </w:r>
    </w:p>
    <w:p w:rsidRPr="00043976" w:rsidR="00094242" w:rsidP="00094242" w:rsidRDefault="00094242" w14:paraId="3FCECABC" w14:textId="77777777">
      <w:pPr>
        <w:pStyle w:val="Pamattekstsaratkpi"/>
        <w:spacing w:after="0"/>
        <w:ind w:left="0" w:firstLine="720"/>
        <w:jc w:val="both"/>
        <w:rPr>
          <w:sz w:val="26"/>
          <w:szCs w:val="26"/>
        </w:rPr>
      </w:pPr>
      <w:r w:rsidRPr="00043976">
        <w:rPr>
          <w:sz w:val="26"/>
          <w:szCs w:val="26"/>
        </w:rPr>
        <w:t xml:space="preserve">Savukārt KM pārstāvis nepieciešamības gadījumā piedalās Sabiedrības integrācijas fonda īstenotā projekta “Dažādības veicināšana” uzraudzības padomes sēdēs. </w:t>
      </w:r>
    </w:p>
    <w:p w:rsidRPr="00043976" w:rsidR="00094242" w:rsidP="00094242" w:rsidRDefault="00094242" w14:paraId="7B445ADF" w14:textId="77777777">
      <w:pPr>
        <w:jc w:val="both"/>
        <w:rPr>
          <w:sz w:val="26"/>
          <w:szCs w:val="26"/>
        </w:rPr>
      </w:pPr>
    </w:p>
    <w:p w:rsidRPr="00043976" w:rsidR="00094242" w:rsidP="00094242" w:rsidRDefault="003402D3" w14:paraId="085F0F48" w14:textId="63671805">
      <w:pPr>
        <w:tabs>
          <w:tab w:val="left" w:pos="1755"/>
        </w:tabs>
        <w:ind w:firstLine="709"/>
        <w:jc w:val="both"/>
        <w:rPr>
          <w:sz w:val="26"/>
          <w:szCs w:val="26"/>
          <w:u w:val="single"/>
        </w:rPr>
      </w:pPr>
      <w:r w:rsidRPr="00043976">
        <w:rPr>
          <w:b/>
          <w:sz w:val="26"/>
          <w:szCs w:val="26"/>
          <w:u w:val="single"/>
        </w:rPr>
        <w:t xml:space="preserve">V. </w:t>
      </w:r>
      <w:r w:rsidRPr="00043976" w:rsidR="00094242">
        <w:rPr>
          <w:b/>
          <w:sz w:val="26"/>
          <w:szCs w:val="26"/>
          <w:u w:val="single"/>
        </w:rPr>
        <w:t>Projekta finansēšana</w:t>
      </w:r>
    </w:p>
    <w:p w:rsidRPr="00043976" w:rsidR="00094242" w:rsidP="00094242" w:rsidRDefault="00094242" w14:paraId="4411BF86" w14:textId="77777777">
      <w:pPr>
        <w:ind w:firstLine="708"/>
        <w:jc w:val="both"/>
        <w:rPr>
          <w:rStyle w:val="hps"/>
          <w:sz w:val="26"/>
          <w:szCs w:val="26"/>
        </w:rPr>
      </w:pPr>
      <w:r w:rsidRPr="00043976">
        <w:rPr>
          <w:sz w:val="26"/>
          <w:szCs w:val="26"/>
        </w:rPr>
        <w:t>EK piešķirtais finansējums nedrīkst pārsniegt 90% no kopējām projekta attiecināmajām izmaksām, līdz ar to ap 10% no attiecināmajām izmaksām ir jālīdzfinansē projekta iesniegumu iesniedzējiem ar nosacījumu, ka tie nav ES budžeta līdzekļi.</w:t>
      </w:r>
      <w:r w:rsidRPr="00043976">
        <w:rPr>
          <w:rStyle w:val="hps"/>
          <w:sz w:val="26"/>
          <w:szCs w:val="26"/>
        </w:rPr>
        <w:t xml:space="preserve"> </w:t>
      </w:r>
    </w:p>
    <w:p w:rsidRPr="00043976" w:rsidR="00094242" w:rsidP="00094242" w:rsidRDefault="00094242" w14:paraId="11D6496C" w14:textId="77777777">
      <w:pPr>
        <w:ind w:firstLine="720"/>
        <w:jc w:val="both"/>
        <w:rPr>
          <w:sz w:val="26"/>
          <w:szCs w:val="26"/>
        </w:rPr>
      </w:pPr>
      <w:r w:rsidRPr="00043976">
        <w:rPr>
          <w:sz w:val="26"/>
          <w:szCs w:val="26"/>
        </w:rPr>
        <w:t xml:space="preserve">Saskaņā ar programmas projektu konkursa noteikumiem avansā tiek izmaksāti 80% no EK piešķirtā finansējuma (granta), tādēļ projekta īstenotājiem papildus </w:t>
      </w:r>
      <w:r w:rsidRPr="00043976">
        <w:rPr>
          <w:sz w:val="26"/>
          <w:szCs w:val="26"/>
        </w:rPr>
        <w:lastRenderedPageBreak/>
        <w:t>minētajam 10% līdzfinansējumam ir jānodrošina priekšfinansējums 20% apjomā no EK piešķirtā finansējuma.</w:t>
      </w:r>
      <w:r w:rsidRPr="00043976">
        <w:rPr>
          <w:rStyle w:val="Vresatsauce"/>
          <w:sz w:val="26"/>
          <w:szCs w:val="26"/>
        </w:rPr>
        <w:footnoteReference w:id="16"/>
      </w:r>
      <w:r w:rsidRPr="00043976">
        <w:rPr>
          <w:sz w:val="26"/>
          <w:szCs w:val="26"/>
        </w:rPr>
        <w:t xml:space="preserve"> </w:t>
      </w:r>
    </w:p>
    <w:p w:rsidRPr="00043976" w:rsidR="00094242" w:rsidP="00D440FA" w:rsidRDefault="00094242" w14:paraId="6D0863C0" w14:textId="48070792">
      <w:pPr>
        <w:ind w:firstLine="720"/>
        <w:jc w:val="both"/>
        <w:rPr>
          <w:sz w:val="26"/>
          <w:szCs w:val="26"/>
        </w:rPr>
      </w:pPr>
      <w:r w:rsidRPr="00043976">
        <w:rPr>
          <w:sz w:val="26"/>
          <w:szCs w:val="26"/>
        </w:rPr>
        <w:t>Saskaņā ar programmas projektu konkursa noteikumiem pievienotās vērtības nodokļa izmaksas tiek atzītas par attiecināmām izmaksām.</w:t>
      </w:r>
    </w:p>
    <w:p w:rsidRPr="00043976" w:rsidR="00961891" w:rsidP="00961891" w:rsidRDefault="00094242" w14:paraId="75D24FB9" w14:textId="681AEE46">
      <w:pPr>
        <w:ind w:firstLine="708"/>
        <w:jc w:val="both"/>
        <w:rPr>
          <w:sz w:val="26"/>
          <w:szCs w:val="26"/>
        </w:rPr>
      </w:pPr>
      <w:r w:rsidRPr="00043976">
        <w:rPr>
          <w:sz w:val="26"/>
          <w:szCs w:val="26"/>
        </w:rPr>
        <w:t>Projekta īstenošanas laikā līdzfinansējuma un priekšfinansējuma izmaksām nepieciešamais apjoms var samazināties.</w:t>
      </w:r>
    </w:p>
    <w:p w:rsidRPr="00043976" w:rsidR="00620E57" w:rsidP="00961891" w:rsidRDefault="00620E57" w14:paraId="0F421BAC" w14:textId="77777777">
      <w:pPr>
        <w:jc w:val="both"/>
        <w:rPr>
          <w:sz w:val="26"/>
          <w:szCs w:val="26"/>
        </w:rPr>
      </w:pPr>
    </w:p>
    <w:p w:rsidRPr="00043976" w:rsidR="00620E57" w:rsidP="00094242" w:rsidRDefault="00620E57" w14:paraId="47D1B661" w14:textId="77777777">
      <w:pPr>
        <w:ind w:firstLine="720"/>
        <w:jc w:val="both"/>
        <w:rPr>
          <w:b/>
          <w:bCs/>
          <w:sz w:val="26"/>
          <w:szCs w:val="26"/>
        </w:rPr>
      </w:pPr>
      <w:r w:rsidRPr="00043976">
        <w:rPr>
          <w:b/>
          <w:bCs/>
          <w:sz w:val="26"/>
          <w:szCs w:val="26"/>
        </w:rPr>
        <w:t xml:space="preserve">Paredzētais projekta finansējuma apjoms un tā sadalījums </w:t>
      </w:r>
    </w:p>
    <w:p w:rsidRPr="00043976" w:rsidR="00094242" w:rsidP="00094242" w:rsidRDefault="00094242" w14:paraId="4D9C52A2" w14:textId="187ED84B">
      <w:pPr>
        <w:ind w:firstLine="720"/>
        <w:jc w:val="both"/>
        <w:rPr>
          <w:sz w:val="26"/>
          <w:szCs w:val="26"/>
        </w:rPr>
      </w:pPr>
      <w:r w:rsidRPr="00043976">
        <w:rPr>
          <w:sz w:val="26"/>
          <w:szCs w:val="26"/>
        </w:rPr>
        <w:t>Projekta kopējais budžets ir 189 30</w:t>
      </w:r>
      <w:r w:rsidRPr="00043976" w:rsidR="003B72D4">
        <w:rPr>
          <w:sz w:val="26"/>
          <w:szCs w:val="26"/>
        </w:rPr>
        <w:t>9</w:t>
      </w:r>
      <w:r w:rsidRPr="00043976">
        <w:rPr>
          <w:sz w:val="26"/>
          <w:szCs w:val="26"/>
        </w:rPr>
        <w:t xml:space="preserve"> </w:t>
      </w:r>
      <w:r w:rsidRPr="00043976">
        <w:rPr>
          <w:i/>
          <w:iCs/>
          <w:sz w:val="26"/>
          <w:szCs w:val="26"/>
        </w:rPr>
        <w:t>euro</w:t>
      </w:r>
      <w:r w:rsidRPr="00043976">
        <w:rPr>
          <w:sz w:val="26"/>
          <w:szCs w:val="26"/>
        </w:rPr>
        <w:t>, tai skaitā EK finansējums (90%) ir 170 37</w:t>
      </w:r>
      <w:r w:rsidRPr="00043976" w:rsidR="007463C3">
        <w:rPr>
          <w:sz w:val="26"/>
          <w:szCs w:val="26"/>
        </w:rPr>
        <w:t>8</w:t>
      </w:r>
      <w:r w:rsidRPr="00043976">
        <w:rPr>
          <w:sz w:val="26"/>
          <w:szCs w:val="26"/>
        </w:rPr>
        <w:t xml:space="preserve"> </w:t>
      </w:r>
      <w:r w:rsidRPr="00043976">
        <w:rPr>
          <w:i/>
          <w:iCs/>
          <w:sz w:val="26"/>
          <w:szCs w:val="26"/>
        </w:rPr>
        <w:t>euro,</w:t>
      </w:r>
      <w:r w:rsidRPr="00043976">
        <w:rPr>
          <w:sz w:val="26"/>
          <w:szCs w:val="26"/>
        </w:rPr>
        <w:t xml:space="preserve"> un valsts budžeta līdzfinansējums (10%) ir 18</w:t>
      </w:r>
      <w:r w:rsidRPr="00043976" w:rsidR="00A32161">
        <w:rPr>
          <w:sz w:val="26"/>
          <w:szCs w:val="26"/>
        </w:rPr>
        <w:t> </w:t>
      </w:r>
      <w:r w:rsidRPr="00043976">
        <w:rPr>
          <w:sz w:val="26"/>
          <w:szCs w:val="26"/>
        </w:rPr>
        <w:t>93</w:t>
      </w:r>
      <w:r w:rsidRPr="00043976" w:rsidR="00543DFC">
        <w:rPr>
          <w:sz w:val="26"/>
          <w:szCs w:val="26"/>
        </w:rPr>
        <w:t>1</w:t>
      </w:r>
      <w:r w:rsidRPr="00043976" w:rsidR="00A32161">
        <w:rPr>
          <w:sz w:val="26"/>
          <w:szCs w:val="26"/>
        </w:rPr>
        <w:t> </w:t>
      </w:r>
      <w:r w:rsidRPr="00043976">
        <w:rPr>
          <w:i/>
          <w:iCs/>
          <w:sz w:val="26"/>
          <w:szCs w:val="26"/>
        </w:rPr>
        <w:t>euro</w:t>
      </w:r>
      <w:r w:rsidRPr="00043976">
        <w:rPr>
          <w:sz w:val="26"/>
          <w:szCs w:val="26"/>
        </w:rPr>
        <w:t>.</w:t>
      </w:r>
    </w:p>
    <w:p w:rsidRPr="00043976" w:rsidR="00094242" w:rsidP="00094242" w:rsidRDefault="00094242" w14:paraId="011B006D" w14:textId="1A04E54F">
      <w:pPr>
        <w:ind w:firstLine="720"/>
        <w:jc w:val="both"/>
        <w:rPr>
          <w:sz w:val="26"/>
          <w:szCs w:val="26"/>
        </w:rPr>
      </w:pPr>
      <w:r w:rsidRPr="00043976">
        <w:rPr>
          <w:sz w:val="26"/>
          <w:szCs w:val="26"/>
        </w:rPr>
        <w:t xml:space="preserve">Saskaņā ar programmas projektu konkursa noteikumiem projekta īstenotājam ir nepieciešams </w:t>
      </w:r>
      <w:r w:rsidRPr="00043976" w:rsidR="00620E57">
        <w:rPr>
          <w:sz w:val="26"/>
          <w:szCs w:val="26"/>
        </w:rPr>
        <w:t>nodrošināt</w:t>
      </w:r>
      <w:r w:rsidRPr="00043976" w:rsidR="00DB45AB">
        <w:rPr>
          <w:sz w:val="26"/>
          <w:szCs w:val="26"/>
        </w:rPr>
        <w:t xml:space="preserve"> </w:t>
      </w:r>
      <w:r w:rsidRPr="00043976">
        <w:rPr>
          <w:sz w:val="26"/>
          <w:szCs w:val="26"/>
        </w:rPr>
        <w:t>priekšfinansēšanu, kas ir 20% jeb 34</w:t>
      </w:r>
      <w:r w:rsidRPr="00043976" w:rsidR="00A32161">
        <w:rPr>
          <w:sz w:val="26"/>
          <w:szCs w:val="26"/>
        </w:rPr>
        <w:t> </w:t>
      </w:r>
      <w:r w:rsidRPr="00043976">
        <w:rPr>
          <w:sz w:val="26"/>
          <w:szCs w:val="26"/>
        </w:rPr>
        <w:t>07</w:t>
      </w:r>
      <w:r w:rsidRPr="00043976" w:rsidR="007463C3">
        <w:rPr>
          <w:sz w:val="26"/>
          <w:szCs w:val="26"/>
        </w:rPr>
        <w:t>6</w:t>
      </w:r>
      <w:r w:rsidRPr="00043976" w:rsidR="00A32161">
        <w:rPr>
          <w:sz w:val="26"/>
          <w:szCs w:val="26"/>
        </w:rPr>
        <w:t> </w:t>
      </w:r>
      <w:r w:rsidRPr="00043976">
        <w:rPr>
          <w:i/>
          <w:iCs/>
          <w:sz w:val="26"/>
          <w:szCs w:val="26"/>
        </w:rPr>
        <w:t>euro</w:t>
      </w:r>
      <w:r w:rsidRPr="00043976">
        <w:rPr>
          <w:sz w:val="26"/>
          <w:szCs w:val="26"/>
        </w:rPr>
        <w:t xml:space="preserve"> no piešķirtā granta.  </w:t>
      </w:r>
    </w:p>
    <w:p w:rsidRPr="00043976" w:rsidR="00094242" w:rsidP="00094242" w:rsidRDefault="00094242" w14:paraId="03EBF479" w14:textId="581F4248">
      <w:pPr>
        <w:ind w:firstLine="720"/>
        <w:jc w:val="both"/>
        <w:rPr>
          <w:sz w:val="26"/>
          <w:szCs w:val="26"/>
        </w:rPr>
      </w:pPr>
      <w:r w:rsidRPr="00043976">
        <w:rPr>
          <w:sz w:val="26"/>
          <w:szCs w:val="26"/>
        </w:rPr>
        <w:t xml:space="preserve">EK finansējums, kurā nav iekļauts priekšfinansējuma atmaksas apmērs, ir </w:t>
      </w:r>
      <w:r w:rsidRPr="00043976" w:rsidR="0045264D">
        <w:rPr>
          <w:sz w:val="26"/>
          <w:szCs w:val="26"/>
        </w:rPr>
        <w:t xml:space="preserve">136 302 </w:t>
      </w:r>
      <w:r w:rsidRPr="00043976">
        <w:rPr>
          <w:i/>
          <w:iCs/>
          <w:sz w:val="26"/>
          <w:szCs w:val="26"/>
        </w:rPr>
        <w:t>euro</w:t>
      </w:r>
      <w:r w:rsidRPr="00043976">
        <w:rPr>
          <w:sz w:val="26"/>
          <w:szCs w:val="26"/>
        </w:rPr>
        <w:t xml:space="preserve">, jo nav iespējams precīzi noteikt, kad priekšfinansējuma atmaksa tiks veikta. </w:t>
      </w:r>
    </w:p>
    <w:p w:rsidRPr="00043976" w:rsidR="00094242" w:rsidP="00094242" w:rsidRDefault="00094242" w14:paraId="0E0E7325" w14:textId="38304E16">
      <w:pPr>
        <w:ind w:firstLine="720"/>
        <w:jc w:val="both"/>
        <w:rPr>
          <w:sz w:val="26"/>
          <w:szCs w:val="26"/>
        </w:rPr>
      </w:pPr>
      <w:r w:rsidRPr="00043976">
        <w:rPr>
          <w:sz w:val="26"/>
          <w:szCs w:val="26"/>
        </w:rPr>
        <w:t>Kopējais maksimālais projekta īstenošanai nepieciešamais līdzfinansējuma un priekšfinansējuma apjoms no valsts budžeta ir 53 00</w:t>
      </w:r>
      <w:r w:rsidR="00483BB2">
        <w:rPr>
          <w:sz w:val="26"/>
          <w:szCs w:val="26"/>
        </w:rPr>
        <w:t>7</w:t>
      </w:r>
      <w:r w:rsidRPr="00043976">
        <w:rPr>
          <w:sz w:val="26"/>
          <w:szCs w:val="26"/>
        </w:rPr>
        <w:t xml:space="preserve"> </w:t>
      </w:r>
      <w:r w:rsidRPr="00043976">
        <w:rPr>
          <w:i/>
          <w:iCs/>
          <w:sz w:val="26"/>
          <w:szCs w:val="26"/>
        </w:rPr>
        <w:t>euro</w:t>
      </w:r>
      <w:r w:rsidRPr="00043976">
        <w:rPr>
          <w:sz w:val="26"/>
          <w:szCs w:val="26"/>
        </w:rPr>
        <w:t>.</w:t>
      </w:r>
    </w:p>
    <w:p w:rsidRPr="00043976" w:rsidR="00094242" w:rsidP="00094242" w:rsidRDefault="00094242" w14:paraId="5B63FF5B" w14:textId="77777777">
      <w:pPr>
        <w:ind w:firstLine="720"/>
        <w:jc w:val="both"/>
        <w:rPr>
          <w:sz w:val="26"/>
          <w:szCs w:val="26"/>
        </w:rPr>
      </w:pPr>
    </w:p>
    <w:p w:rsidRPr="006951D9" w:rsidR="00094242" w:rsidP="003B14E8" w:rsidRDefault="00094242" w14:paraId="26482760" w14:textId="77777777">
      <w:pPr>
        <w:ind w:firstLine="708"/>
        <w:jc w:val="both"/>
        <w:rPr>
          <w:b/>
          <w:bCs/>
          <w:sz w:val="26"/>
          <w:szCs w:val="26"/>
        </w:rPr>
      </w:pPr>
      <w:r w:rsidRPr="006951D9">
        <w:rPr>
          <w:b/>
          <w:bCs/>
          <w:sz w:val="26"/>
          <w:szCs w:val="26"/>
        </w:rPr>
        <w:t>Projekta īstenošanai nepieciešamā finansējuma sadalījums pa gadiem (</w:t>
      </w:r>
      <w:r w:rsidRPr="006951D9">
        <w:rPr>
          <w:b/>
          <w:bCs/>
          <w:i/>
          <w:sz w:val="26"/>
          <w:szCs w:val="26"/>
        </w:rPr>
        <w:t>euro</w:t>
      </w:r>
      <w:r w:rsidRPr="006951D9">
        <w:rPr>
          <w:b/>
          <w:bCs/>
          <w:sz w:val="26"/>
          <w:szCs w:val="26"/>
        </w:rPr>
        <w:t>):</w:t>
      </w:r>
    </w:p>
    <w:tbl>
      <w:tblPr>
        <w:tblStyle w:val="Reatabula"/>
        <w:tblW w:w="9209" w:type="dxa"/>
        <w:tblLook w:val="04A0" w:firstRow="1" w:lastRow="0" w:firstColumn="1" w:lastColumn="0" w:noHBand="0" w:noVBand="1"/>
      </w:tblPr>
      <w:tblGrid>
        <w:gridCol w:w="2830"/>
        <w:gridCol w:w="1701"/>
        <w:gridCol w:w="1560"/>
        <w:gridCol w:w="1417"/>
        <w:gridCol w:w="1701"/>
      </w:tblGrid>
      <w:tr w:rsidRPr="00043976" w:rsidR="00094242" w:rsidTr="00025287" w14:paraId="12A49DDB" w14:textId="77777777">
        <w:tc>
          <w:tcPr>
            <w:tcW w:w="2830"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391B4759" w14:textId="77777777">
            <w:pPr>
              <w:jc w:val="both"/>
              <w:rPr>
                <w:b/>
                <w:sz w:val="26"/>
                <w:szCs w:val="26"/>
              </w:rPr>
            </w:pPr>
            <w:r w:rsidRPr="00043976">
              <w:rPr>
                <w:b/>
                <w:sz w:val="26"/>
                <w:szCs w:val="26"/>
              </w:rPr>
              <w:t>Finansējuma avots un izmaksu veids</w:t>
            </w:r>
          </w:p>
        </w:tc>
        <w:tc>
          <w:tcPr>
            <w:tcW w:w="1701"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668CE105" w14:textId="77777777">
            <w:pPr>
              <w:jc w:val="center"/>
              <w:rPr>
                <w:b/>
                <w:sz w:val="26"/>
                <w:szCs w:val="26"/>
              </w:rPr>
            </w:pPr>
            <w:r w:rsidRPr="00043976">
              <w:rPr>
                <w:b/>
                <w:sz w:val="26"/>
                <w:szCs w:val="26"/>
              </w:rPr>
              <w:t>2021.gads</w:t>
            </w:r>
          </w:p>
          <w:p w:rsidRPr="00043976" w:rsidR="00094242" w:rsidP="00D10B89" w:rsidRDefault="00094242" w14:paraId="45A165CA" w14:textId="77777777">
            <w:pPr>
              <w:jc w:val="center"/>
              <w:rPr>
                <w:b/>
                <w:sz w:val="26"/>
                <w:szCs w:val="26"/>
              </w:rPr>
            </w:pPr>
            <w:r w:rsidRPr="00043976">
              <w:rPr>
                <w:b/>
                <w:sz w:val="26"/>
                <w:szCs w:val="26"/>
              </w:rPr>
              <w:t>(4 mēn.)</w:t>
            </w:r>
          </w:p>
        </w:tc>
        <w:tc>
          <w:tcPr>
            <w:tcW w:w="1560"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5BCAE294" w14:textId="77777777">
            <w:pPr>
              <w:jc w:val="center"/>
              <w:rPr>
                <w:b/>
                <w:sz w:val="26"/>
                <w:szCs w:val="26"/>
              </w:rPr>
            </w:pPr>
            <w:r w:rsidRPr="00043976">
              <w:rPr>
                <w:b/>
                <w:sz w:val="26"/>
                <w:szCs w:val="26"/>
              </w:rPr>
              <w:t>2022.gads</w:t>
            </w:r>
          </w:p>
          <w:p w:rsidRPr="00043976" w:rsidR="00094242" w:rsidP="00D10B89" w:rsidRDefault="00094242" w14:paraId="11632CB2" w14:textId="77777777">
            <w:pPr>
              <w:jc w:val="center"/>
              <w:rPr>
                <w:b/>
                <w:sz w:val="26"/>
                <w:szCs w:val="26"/>
              </w:rPr>
            </w:pPr>
            <w:r w:rsidRPr="00043976">
              <w:rPr>
                <w:b/>
                <w:sz w:val="26"/>
                <w:szCs w:val="26"/>
              </w:rPr>
              <w:t>(12 mēn.)</w:t>
            </w:r>
          </w:p>
        </w:tc>
        <w:tc>
          <w:tcPr>
            <w:tcW w:w="1417"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24B675D8" w14:textId="77777777">
            <w:pPr>
              <w:jc w:val="center"/>
              <w:rPr>
                <w:b/>
                <w:sz w:val="26"/>
                <w:szCs w:val="26"/>
              </w:rPr>
            </w:pPr>
            <w:r w:rsidRPr="00043976">
              <w:rPr>
                <w:b/>
                <w:sz w:val="26"/>
                <w:szCs w:val="26"/>
              </w:rPr>
              <w:t xml:space="preserve">2023.gads </w:t>
            </w:r>
          </w:p>
          <w:p w:rsidRPr="00043976" w:rsidR="00094242" w:rsidP="00D10B89" w:rsidRDefault="00094242" w14:paraId="06D39665" w14:textId="77777777">
            <w:pPr>
              <w:jc w:val="center"/>
              <w:rPr>
                <w:b/>
                <w:sz w:val="26"/>
                <w:szCs w:val="26"/>
              </w:rPr>
            </w:pPr>
            <w:r w:rsidRPr="00043976">
              <w:rPr>
                <w:b/>
                <w:sz w:val="26"/>
                <w:szCs w:val="26"/>
              </w:rPr>
              <w:t>(8 mēn.)</w:t>
            </w:r>
          </w:p>
        </w:tc>
        <w:tc>
          <w:tcPr>
            <w:tcW w:w="1701"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7E3D59A2" w14:textId="77777777">
            <w:pPr>
              <w:jc w:val="center"/>
              <w:rPr>
                <w:b/>
                <w:sz w:val="26"/>
                <w:szCs w:val="26"/>
              </w:rPr>
            </w:pPr>
            <w:r w:rsidRPr="00043976">
              <w:rPr>
                <w:b/>
                <w:sz w:val="26"/>
                <w:szCs w:val="26"/>
              </w:rPr>
              <w:t>Kopā</w:t>
            </w:r>
          </w:p>
        </w:tc>
      </w:tr>
      <w:tr w:rsidRPr="00043976" w:rsidR="00094242" w:rsidTr="00025287" w14:paraId="4A4FEC3A" w14:textId="77777777">
        <w:tc>
          <w:tcPr>
            <w:tcW w:w="2830"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504893BA" w14:textId="77777777">
            <w:pPr>
              <w:jc w:val="both"/>
              <w:rPr>
                <w:sz w:val="26"/>
                <w:szCs w:val="26"/>
              </w:rPr>
            </w:pPr>
            <w:r w:rsidRPr="00043976">
              <w:rPr>
                <w:sz w:val="26"/>
                <w:szCs w:val="26"/>
              </w:rPr>
              <w:t>EK finansējums (grants)</w:t>
            </w:r>
          </w:p>
        </w:tc>
        <w:tc>
          <w:tcPr>
            <w:tcW w:w="1701"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0B58371E" w14:textId="23E0AF7C">
            <w:pPr>
              <w:jc w:val="center"/>
              <w:rPr>
                <w:sz w:val="26"/>
                <w:szCs w:val="26"/>
              </w:rPr>
            </w:pPr>
            <w:r w:rsidRPr="00043976">
              <w:rPr>
                <w:sz w:val="26"/>
                <w:szCs w:val="26"/>
              </w:rPr>
              <w:t>136 302</w:t>
            </w:r>
          </w:p>
        </w:tc>
        <w:tc>
          <w:tcPr>
            <w:tcW w:w="1560"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524726A1" w14:textId="77777777">
            <w:pPr>
              <w:jc w:val="center"/>
              <w:rPr>
                <w:sz w:val="26"/>
                <w:szCs w:val="26"/>
              </w:rPr>
            </w:pPr>
            <w:r w:rsidRPr="00043976">
              <w:rPr>
                <w:sz w:val="26"/>
                <w:szCs w:val="26"/>
              </w:rPr>
              <w:t>0</w:t>
            </w:r>
          </w:p>
        </w:tc>
        <w:tc>
          <w:tcPr>
            <w:tcW w:w="1417"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0EA1D931" w14:textId="77777777">
            <w:pPr>
              <w:jc w:val="center"/>
              <w:rPr>
                <w:sz w:val="26"/>
                <w:szCs w:val="26"/>
              </w:rPr>
            </w:pPr>
            <w:r w:rsidRPr="00043976">
              <w:rPr>
                <w:sz w:val="26"/>
                <w:szCs w:val="26"/>
              </w:rPr>
              <w:t>0</w:t>
            </w:r>
          </w:p>
        </w:tc>
        <w:tc>
          <w:tcPr>
            <w:tcW w:w="1701"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7215D316" w14:textId="3BED3FCC">
            <w:pPr>
              <w:jc w:val="center"/>
              <w:rPr>
                <w:sz w:val="26"/>
                <w:szCs w:val="26"/>
              </w:rPr>
            </w:pPr>
            <w:r w:rsidRPr="00043976">
              <w:rPr>
                <w:sz w:val="26"/>
                <w:szCs w:val="26"/>
              </w:rPr>
              <w:t>136 302</w:t>
            </w:r>
          </w:p>
        </w:tc>
      </w:tr>
      <w:tr w:rsidRPr="00043976" w:rsidR="00094242" w:rsidTr="00025287" w14:paraId="750FBFFB" w14:textId="77777777">
        <w:tc>
          <w:tcPr>
            <w:tcW w:w="2830"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77264303" w14:textId="77777777">
            <w:pPr>
              <w:jc w:val="both"/>
              <w:rPr>
                <w:sz w:val="26"/>
                <w:szCs w:val="26"/>
              </w:rPr>
            </w:pPr>
            <w:r w:rsidRPr="00043976">
              <w:rPr>
                <w:sz w:val="26"/>
                <w:szCs w:val="26"/>
              </w:rPr>
              <w:t>EK finansējums (priekšfinansējums nodrošināts no valsts budžeta, ko EK atmaksās atpakaļ pēc projekta noslēguma)</w:t>
            </w:r>
          </w:p>
        </w:tc>
        <w:tc>
          <w:tcPr>
            <w:tcW w:w="1701"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11E5B10B" w14:textId="13E87430">
            <w:pPr>
              <w:jc w:val="center"/>
              <w:rPr>
                <w:sz w:val="26"/>
                <w:szCs w:val="26"/>
              </w:rPr>
            </w:pPr>
            <w:r w:rsidRPr="00043976">
              <w:rPr>
                <w:sz w:val="26"/>
                <w:szCs w:val="26"/>
              </w:rPr>
              <w:t>6 000</w:t>
            </w:r>
          </w:p>
        </w:tc>
        <w:tc>
          <w:tcPr>
            <w:tcW w:w="1560"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33C5BCA7" w14:textId="384E67FF">
            <w:pPr>
              <w:jc w:val="center"/>
              <w:rPr>
                <w:sz w:val="26"/>
                <w:szCs w:val="26"/>
              </w:rPr>
            </w:pPr>
            <w:r w:rsidRPr="00043976">
              <w:rPr>
                <w:sz w:val="26"/>
                <w:szCs w:val="26"/>
              </w:rPr>
              <w:t>19 07</w:t>
            </w:r>
            <w:r w:rsidRPr="00043976" w:rsidR="007463C3">
              <w:rPr>
                <w:sz w:val="26"/>
                <w:szCs w:val="26"/>
              </w:rPr>
              <w:t>6</w:t>
            </w:r>
          </w:p>
        </w:tc>
        <w:tc>
          <w:tcPr>
            <w:tcW w:w="1417"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43E31B59" w14:textId="32F12A78">
            <w:pPr>
              <w:jc w:val="center"/>
              <w:rPr>
                <w:sz w:val="26"/>
                <w:szCs w:val="26"/>
              </w:rPr>
            </w:pPr>
            <w:r w:rsidRPr="00043976">
              <w:rPr>
                <w:sz w:val="26"/>
                <w:szCs w:val="26"/>
              </w:rPr>
              <w:t>9 000</w:t>
            </w:r>
          </w:p>
        </w:tc>
        <w:tc>
          <w:tcPr>
            <w:tcW w:w="1701"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7A9D0683" w14:textId="7F73D23C">
            <w:pPr>
              <w:jc w:val="center"/>
              <w:rPr>
                <w:sz w:val="26"/>
                <w:szCs w:val="26"/>
              </w:rPr>
            </w:pPr>
            <w:r w:rsidRPr="00043976">
              <w:rPr>
                <w:sz w:val="26"/>
                <w:szCs w:val="26"/>
              </w:rPr>
              <w:t>34 07</w:t>
            </w:r>
            <w:r w:rsidRPr="00043976" w:rsidR="007463C3">
              <w:rPr>
                <w:sz w:val="26"/>
                <w:szCs w:val="26"/>
              </w:rPr>
              <w:t>6</w:t>
            </w:r>
          </w:p>
        </w:tc>
      </w:tr>
      <w:tr w:rsidRPr="00043976" w:rsidR="00094242" w:rsidTr="00025287" w14:paraId="437D0A20" w14:textId="77777777">
        <w:tc>
          <w:tcPr>
            <w:tcW w:w="2830"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7844EBB4" w14:textId="77777777">
            <w:pPr>
              <w:rPr>
                <w:sz w:val="26"/>
                <w:szCs w:val="26"/>
              </w:rPr>
            </w:pPr>
            <w:r w:rsidRPr="00043976">
              <w:rPr>
                <w:sz w:val="26"/>
                <w:szCs w:val="26"/>
              </w:rPr>
              <w:t>Valsts budžeta līdzfinansējums</w:t>
            </w:r>
          </w:p>
        </w:tc>
        <w:tc>
          <w:tcPr>
            <w:tcW w:w="1701"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07134B69" w14:textId="2E7080F2">
            <w:pPr>
              <w:jc w:val="center"/>
              <w:rPr>
                <w:sz w:val="26"/>
                <w:szCs w:val="26"/>
              </w:rPr>
            </w:pPr>
            <w:r w:rsidRPr="00043976">
              <w:rPr>
                <w:sz w:val="26"/>
                <w:szCs w:val="26"/>
              </w:rPr>
              <w:t>3 000</w:t>
            </w:r>
          </w:p>
        </w:tc>
        <w:tc>
          <w:tcPr>
            <w:tcW w:w="1560"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0A40A7BB" w14:textId="65AD8FA8">
            <w:pPr>
              <w:jc w:val="center"/>
              <w:rPr>
                <w:sz w:val="26"/>
                <w:szCs w:val="26"/>
              </w:rPr>
            </w:pPr>
            <w:r w:rsidRPr="00043976">
              <w:rPr>
                <w:sz w:val="26"/>
                <w:szCs w:val="26"/>
              </w:rPr>
              <w:t>9 93</w:t>
            </w:r>
            <w:r w:rsidRPr="00043976" w:rsidR="00E057D1">
              <w:rPr>
                <w:sz w:val="26"/>
                <w:szCs w:val="26"/>
              </w:rPr>
              <w:t>1</w:t>
            </w:r>
          </w:p>
        </w:tc>
        <w:tc>
          <w:tcPr>
            <w:tcW w:w="1417"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6D6F6754" w14:textId="43816B90">
            <w:pPr>
              <w:jc w:val="center"/>
              <w:rPr>
                <w:sz w:val="26"/>
                <w:szCs w:val="26"/>
              </w:rPr>
            </w:pPr>
            <w:r w:rsidRPr="00043976">
              <w:rPr>
                <w:sz w:val="26"/>
                <w:szCs w:val="26"/>
              </w:rPr>
              <w:t>6 000</w:t>
            </w:r>
          </w:p>
        </w:tc>
        <w:tc>
          <w:tcPr>
            <w:tcW w:w="1701"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65DBFCC5" w14:textId="0BABD02B">
            <w:pPr>
              <w:jc w:val="center"/>
              <w:rPr>
                <w:sz w:val="26"/>
                <w:szCs w:val="26"/>
              </w:rPr>
            </w:pPr>
            <w:r w:rsidRPr="00043976">
              <w:rPr>
                <w:sz w:val="26"/>
                <w:szCs w:val="26"/>
              </w:rPr>
              <w:t>18 93</w:t>
            </w:r>
            <w:r w:rsidRPr="00043976" w:rsidR="00E057D1">
              <w:rPr>
                <w:sz w:val="26"/>
                <w:szCs w:val="26"/>
              </w:rPr>
              <w:t>1</w:t>
            </w:r>
          </w:p>
        </w:tc>
      </w:tr>
      <w:tr w:rsidRPr="00043976" w:rsidR="00094242" w:rsidTr="00025287" w14:paraId="0E9124AE" w14:textId="77777777">
        <w:tc>
          <w:tcPr>
            <w:tcW w:w="2830"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2EFA516E" w14:textId="77777777">
            <w:pPr>
              <w:rPr>
                <w:sz w:val="26"/>
                <w:szCs w:val="26"/>
              </w:rPr>
            </w:pPr>
            <w:r w:rsidRPr="00043976">
              <w:rPr>
                <w:sz w:val="26"/>
                <w:szCs w:val="26"/>
              </w:rPr>
              <w:t>Kopā no valsts budžeta nepieciešamais finansējums</w:t>
            </w:r>
          </w:p>
        </w:tc>
        <w:tc>
          <w:tcPr>
            <w:tcW w:w="1701"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5412C0B3" w14:textId="3974B782">
            <w:pPr>
              <w:jc w:val="center"/>
              <w:rPr>
                <w:sz w:val="26"/>
                <w:szCs w:val="26"/>
              </w:rPr>
            </w:pPr>
            <w:r w:rsidRPr="00043976">
              <w:rPr>
                <w:sz w:val="26"/>
                <w:szCs w:val="26"/>
              </w:rPr>
              <w:t>9 000</w:t>
            </w:r>
          </w:p>
        </w:tc>
        <w:tc>
          <w:tcPr>
            <w:tcW w:w="1560"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6E7787C3" w14:textId="2853AD0E">
            <w:pPr>
              <w:jc w:val="center"/>
              <w:rPr>
                <w:sz w:val="26"/>
                <w:szCs w:val="26"/>
              </w:rPr>
            </w:pPr>
            <w:r w:rsidRPr="00043976">
              <w:rPr>
                <w:sz w:val="26"/>
                <w:szCs w:val="26"/>
              </w:rPr>
              <w:t>29 00</w:t>
            </w:r>
            <w:r w:rsidR="00483BB2">
              <w:rPr>
                <w:sz w:val="26"/>
                <w:szCs w:val="26"/>
              </w:rPr>
              <w:t>7</w:t>
            </w:r>
          </w:p>
        </w:tc>
        <w:tc>
          <w:tcPr>
            <w:tcW w:w="1417"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7AA043E4" w14:textId="53733168">
            <w:pPr>
              <w:jc w:val="center"/>
              <w:rPr>
                <w:sz w:val="26"/>
                <w:szCs w:val="26"/>
              </w:rPr>
            </w:pPr>
            <w:r w:rsidRPr="00043976">
              <w:rPr>
                <w:sz w:val="26"/>
                <w:szCs w:val="26"/>
              </w:rPr>
              <w:t>15 000</w:t>
            </w:r>
          </w:p>
        </w:tc>
        <w:tc>
          <w:tcPr>
            <w:tcW w:w="1701" w:type="dxa"/>
            <w:tcBorders>
              <w:top w:val="single" w:color="auto" w:sz="4" w:space="0"/>
              <w:left w:val="single" w:color="auto" w:sz="4" w:space="0"/>
              <w:bottom w:val="single" w:color="auto" w:sz="4" w:space="0"/>
              <w:right w:val="single" w:color="auto" w:sz="4" w:space="0"/>
            </w:tcBorders>
            <w:hideMark/>
          </w:tcPr>
          <w:p w:rsidRPr="00043976" w:rsidR="00094242" w:rsidP="00D10B89" w:rsidRDefault="00094242" w14:paraId="71596C00" w14:textId="2BAD098A">
            <w:pPr>
              <w:jc w:val="center"/>
              <w:rPr>
                <w:sz w:val="26"/>
                <w:szCs w:val="26"/>
              </w:rPr>
            </w:pPr>
            <w:r w:rsidRPr="00043976">
              <w:rPr>
                <w:sz w:val="26"/>
                <w:szCs w:val="26"/>
              </w:rPr>
              <w:t>53 00</w:t>
            </w:r>
            <w:r w:rsidR="00483BB2">
              <w:rPr>
                <w:sz w:val="26"/>
                <w:szCs w:val="26"/>
              </w:rPr>
              <w:t>7</w:t>
            </w:r>
          </w:p>
        </w:tc>
      </w:tr>
    </w:tbl>
    <w:p w:rsidRPr="00043976" w:rsidR="00094242" w:rsidP="00094242" w:rsidRDefault="00094242" w14:paraId="2BC033E8" w14:textId="77777777">
      <w:pPr>
        <w:ind w:firstLine="714"/>
        <w:jc w:val="both"/>
        <w:rPr>
          <w:sz w:val="26"/>
          <w:szCs w:val="26"/>
        </w:rPr>
      </w:pPr>
    </w:p>
    <w:p w:rsidRPr="00043976" w:rsidR="00094242" w:rsidP="00094242" w:rsidRDefault="00A32161" w14:paraId="079412D7" w14:textId="68AF8DBC">
      <w:pPr>
        <w:ind w:firstLine="720"/>
        <w:jc w:val="both"/>
        <w:rPr>
          <w:sz w:val="26"/>
          <w:szCs w:val="26"/>
        </w:rPr>
      </w:pPr>
      <w:r w:rsidRPr="00043976">
        <w:rPr>
          <w:bCs/>
          <w:sz w:val="26"/>
          <w:szCs w:val="26"/>
        </w:rPr>
        <w:t>P</w:t>
      </w:r>
      <w:r w:rsidRPr="00043976" w:rsidR="00094242">
        <w:rPr>
          <w:sz w:val="26"/>
          <w:szCs w:val="26"/>
        </w:rPr>
        <w:t>rojekta līdzfinansējums un priekšapmaksa tiks nodrošināta, veicot līdzekļu pārdali</w:t>
      </w:r>
      <w:r w:rsidRPr="00043976" w:rsidR="00094242">
        <w:rPr>
          <w:rFonts w:eastAsia="Calibri"/>
          <w:sz w:val="26"/>
          <w:szCs w:val="26"/>
        </w:rPr>
        <w:t xml:space="preserve"> normatīvajos aktos noteiktajā kārtībā no valsts pamatbudžeta programmas 80.00.00 “Nesadalītais finansējums Eiropas Savienības politiku instrumentu un pārējās ārvalstu finanšu palīdzības līdzfinansēto projektu un pasākumu īstenošanai.”</w:t>
      </w:r>
      <w:r w:rsidRPr="00043976" w:rsidR="00094242">
        <w:rPr>
          <w:sz w:val="26"/>
          <w:szCs w:val="26"/>
        </w:rPr>
        <w:t xml:space="preserve"> </w:t>
      </w:r>
    </w:p>
    <w:p w:rsidRPr="00043976" w:rsidR="00094242" w:rsidP="00094242" w:rsidRDefault="00094242" w14:paraId="56A3877D" w14:textId="31DD4CD9">
      <w:pPr>
        <w:ind w:firstLine="720"/>
        <w:jc w:val="both"/>
        <w:rPr>
          <w:sz w:val="26"/>
          <w:szCs w:val="26"/>
        </w:rPr>
      </w:pPr>
      <w:r w:rsidRPr="00043976">
        <w:rPr>
          <w:sz w:val="26"/>
          <w:szCs w:val="26"/>
        </w:rPr>
        <w:lastRenderedPageBreak/>
        <w:t>Projekts tiks īstenots KM valsts budžeta programmas 67.00.00 „Eiropas Kopienas iniciatīvas projektu un pasākumu īstenošana” apakšprogrammas 67.06.00 „Eiropas Kopienas iniciatīvas projekta īstenošana” ietvaros.</w:t>
      </w:r>
    </w:p>
    <w:p w:rsidRPr="00043976" w:rsidR="00D440FA" w:rsidP="00D440FA" w:rsidRDefault="00094242" w14:paraId="5A91A7E4" w14:textId="31B9BBE1">
      <w:pPr>
        <w:ind w:firstLine="714"/>
        <w:jc w:val="both"/>
        <w:rPr>
          <w:sz w:val="26"/>
          <w:szCs w:val="26"/>
        </w:rPr>
      </w:pPr>
      <w:r w:rsidRPr="00043976">
        <w:rPr>
          <w:sz w:val="26"/>
          <w:szCs w:val="26"/>
        </w:rPr>
        <w:t>2023.gadā plānots veikt priekšfinansējuma atmaksu valsts pamatbudžetā 34</w:t>
      </w:r>
      <w:r w:rsidRPr="00043976" w:rsidR="00A32161">
        <w:rPr>
          <w:sz w:val="26"/>
          <w:szCs w:val="26"/>
        </w:rPr>
        <w:t> </w:t>
      </w:r>
      <w:r w:rsidRPr="00043976">
        <w:rPr>
          <w:sz w:val="26"/>
          <w:szCs w:val="26"/>
        </w:rPr>
        <w:t xml:space="preserve">076 </w:t>
      </w:r>
      <w:r w:rsidRPr="00043976">
        <w:rPr>
          <w:i/>
          <w:sz w:val="26"/>
          <w:szCs w:val="26"/>
        </w:rPr>
        <w:t>euro</w:t>
      </w:r>
      <w:r w:rsidRPr="00043976">
        <w:rPr>
          <w:sz w:val="26"/>
          <w:szCs w:val="26"/>
        </w:rPr>
        <w:t xml:space="preserve"> apmērā. Saskaņā ar programmas projektu konkursa noteikumiem priekšfinansējums kā gala maksājums tiks atmaksāts pēc noslēguma ziņojuma un finanšu pārskata saņemšanas un apstiprināšanas EK. KM minētos līdzekļus saņems kā ārvalstu finanšu palīdzību un veiks atmaksu valsts budžetā. </w:t>
      </w:r>
    </w:p>
    <w:p w:rsidRPr="00043976" w:rsidR="00094242" w:rsidP="00094242" w:rsidRDefault="00094242" w14:paraId="107C373A" w14:textId="5DA8EE47">
      <w:pPr>
        <w:ind w:firstLine="708"/>
        <w:jc w:val="both"/>
        <w:rPr>
          <w:sz w:val="26"/>
          <w:szCs w:val="26"/>
        </w:rPr>
      </w:pPr>
      <w:r w:rsidRPr="00043976">
        <w:rPr>
          <w:sz w:val="26"/>
          <w:szCs w:val="26"/>
        </w:rPr>
        <w:t>Budžeta iestādes var uzņemties papildu saistības vienīgi ES politikas instrumentu un parējās ārvalstu finanšu palīdzības līdzfinansēto projektu un pasākumu īstenošanai, ja ir saņemts attiecīgs Ministru kabineta lēmums (Likuma par budžeta un finanšu vadību 24.panta trešā daļa).</w:t>
      </w:r>
    </w:p>
    <w:p w:rsidRPr="00043976" w:rsidR="00A32161" w:rsidP="00094242" w:rsidRDefault="00A32161" w14:paraId="328E7F2A" w14:textId="77777777">
      <w:pPr>
        <w:ind w:firstLine="720"/>
        <w:jc w:val="both"/>
        <w:rPr>
          <w:b/>
          <w:sz w:val="26"/>
          <w:szCs w:val="26"/>
        </w:rPr>
      </w:pPr>
    </w:p>
    <w:p w:rsidRPr="00043976" w:rsidR="00094242" w:rsidP="00094242" w:rsidRDefault="00094242" w14:paraId="0DF52407" w14:textId="5F1791A1">
      <w:pPr>
        <w:ind w:firstLine="720"/>
        <w:jc w:val="both"/>
        <w:rPr>
          <w:sz w:val="26"/>
          <w:szCs w:val="26"/>
        </w:rPr>
      </w:pPr>
      <w:r w:rsidRPr="00043976">
        <w:rPr>
          <w:b/>
          <w:sz w:val="26"/>
          <w:szCs w:val="26"/>
        </w:rPr>
        <w:t xml:space="preserve">Ņemot vērā minēto, </w:t>
      </w:r>
      <w:r w:rsidRPr="00043976">
        <w:rPr>
          <w:b/>
          <w:bCs/>
          <w:sz w:val="26"/>
          <w:szCs w:val="26"/>
        </w:rPr>
        <w:t>projekta „</w:t>
      </w:r>
      <w:r w:rsidRPr="00043976">
        <w:rPr>
          <w:b/>
          <w:sz w:val="26"/>
          <w:szCs w:val="26"/>
        </w:rPr>
        <w:t>Latvijas romu platforma VI</w:t>
      </w:r>
      <w:r w:rsidRPr="00043976">
        <w:rPr>
          <w:b/>
          <w:bCs/>
          <w:sz w:val="26"/>
          <w:szCs w:val="26"/>
        </w:rPr>
        <w:t xml:space="preserve">” </w:t>
      </w:r>
      <w:r w:rsidRPr="00043976">
        <w:rPr>
          <w:b/>
          <w:sz w:val="26"/>
          <w:szCs w:val="26"/>
        </w:rPr>
        <w:t>īstenošanai</w:t>
      </w:r>
      <w:r w:rsidRPr="00043976">
        <w:rPr>
          <w:b/>
          <w:bCs/>
          <w:sz w:val="26"/>
          <w:szCs w:val="26"/>
        </w:rPr>
        <w:t xml:space="preserve"> </w:t>
      </w:r>
      <w:r w:rsidRPr="00043976">
        <w:rPr>
          <w:b/>
          <w:sz w:val="26"/>
          <w:szCs w:val="26"/>
        </w:rPr>
        <w:t>ES programmas „</w:t>
      </w:r>
      <w:r w:rsidRPr="00043976">
        <w:rPr>
          <w:rStyle w:val="st"/>
          <w:b/>
          <w:sz w:val="26"/>
          <w:szCs w:val="26"/>
        </w:rPr>
        <w:t>Tiesības, vienlīdzība un pilsonība</w:t>
      </w:r>
      <w:r w:rsidRPr="00043976">
        <w:rPr>
          <w:b/>
          <w:sz w:val="26"/>
          <w:szCs w:val="26"/>
        </w:rPr>
        <w:t>” ietvaros KM nepieciešamais kopējais valsts budžeta līdzfinansējums ir 18</w:t>
      </w:r>
      <w:r w:rsidR="002E21D0">
        <w:rPr>
          <w:b/>
          <w:sz w:val="26"/>
          <w:szCs w:val="26"/>
        </w:rPr>
        <w:t> </w:t>
      </w:r>
      <w:bookmarkStart w:name="_GoBack" w:id="2"/>
      <w:bookmarkEnd w:id="2"/>
      <w:r w:rsidRPr="00043976">
        <w:rPr>
          <w:b/>
          <w:sz w:val="26"/>
          <w:szCs w:val="26"/>
        </w:rPr>
        <w:t>93</w:t>
      </w:r>
      <w:r w:rsidRPr="00043976" w:rsidR="006A7FB2">
        <w:rPr>
          <w:b/>
          <w:sz w:val="26"/>
          <w:szCs w:val="26"/>
        </w:rPr>
        <w:t>1</w:t>
      </w:r>
      <w:r w:rsidRPr="00043976">
        <w:rPr>
          <w:b/>
          <w:sz w:val="26"/>
          <w:szCs w:val="26"/>
        </w:rPr>
        <w:t xml:space="preserve"> </w:t>
      </w:r>
      <w:r w:rsidRPr="00043976">
        <w:rPr>
          <w:b/>
          <w:i/>
          <w:sz w:val="26"/>
          <w:szCs w:val="26"/>
        </w:rPr>
        <w:t>euro</w:t>
      </w:r>
      <w:r w:rsidRPr="00043976">
        <w:rPr>
          <w:b/>
          <w:sz w:val="26"/>
          <w:szCs w:val="26"/>
        </w:rPr>
        <w:t xml:space="preserve"> un priekšfinansējums 34</w:t>
      </w:r>
      <w:r w:rsidR="000D1848">
        <w:rPr>
          <w:b/>
          <w:sz w:val="26"/>
          <w:szCs w:val="26"/>
        </w:rPr>
        <w:t> </w:t>
      </w:r>
      <w:r w:rsidRPr="00043976">
        <w:rPr>
          <w:b/>
          <w:sz w:val="26"/>
          <w:szCs w:val="26"/>
        </w:rPr>
        <w:t>07</w:t>
      </w:r>
      <w:r w:rsidRPr="00043976" w:rsidR="006A7FB2">
        <w:rPr>
          <w:b/>
          <w:sz w:val="26"/>
          <w:szCs w:val="26"/>
        </w:rPr>
        <w:t>6</w:t>
      </w:r>
      <w:r w:rsidR="000D1848">
        <w:rPr>
          <w:b/>
          <w:sz w:val="26"/>
          <w:szCs w:val="26"/>
        </w:rPr>
        <w:t> </w:t>
      </w:r>
      <w:r w:rsidRPr="00043976">
        <w:rPr>
          <w:b/>
          <w:i/>
          <w:iCs/>
          <w:sz w:val="26"/>
          <w:szCs w:val="26"/>
        </w:rPr>
        <w:t>euro</w:t>
      </w:r>
      <w:r w:rsidRPr="00043976">
        <w:rPr>
          <w:b/>
          <w:sz w:val="26"/>
          <w:szCs w:val="26"/>
        </w:rPr>
        <w:t xml:space="preserve">, tai skaitā </w:t>
      </w:r>
      <w:proofErr w:type="gramStart"/>
      <w:r w:rsidRPr="00043976">
        <w:rPr>
          <w:b/>
          <w:sz w:val="26"/>
          <w:szCs w:val="26"/>
        </w:rPr>
        <w:t>2021.gadā</w:t>
      </w:r>
      <w:proofErr w:type="gramEnd"/>
      <w:r w:rsidRPr="00043976">
        <w:rPr>
          <w:b/>
          <w:sz w:val="26"/>
          <w:szCs w:val="26"/>
        </w:rPr>
        <w:t xml:space="preserve"> līdzfinansējums 3</w:t>
      </w:r>
      <w:r w:rsidRPr="00043976" w:rsidR="00A32161">
        <w:rPr>
          <w:b/>
          <w:sz w:val="26"/>
          <w:szCs w:val="26"/>
        </w:rPr>
        <w:t> </w:t>
      </w:r>
      <w:r w:rsidRPr="00043976">
        <w:rPr>
          <w:b/>
          <w:sz w:val="26"/>
          <w:szCs w:val="26"/>
        </w:rPr>
        <w:t xml:space="preserve">000 </w:t>
      </w:r>
      <w:r w:rsidRPr="00043976">
        <w:rPr>
          <w:b/>
          <w:i/>
          <w:sz w:val="26"/>
          <w:szCs w:val="26"/>
        </w:rPr>
        <w:t>euro</w:t>
      </w:r>
      <w:r w:rsidRPr="00043976">
        <w:rPr>
          <w:b/>
          <w:sz w:val="26"/>
          <w:szCs w:val="26"/>
        </w:rPr>
        <w:t xml:space="preserve"> un priekšfinansējums 6 000 </w:t>
      </w:r>
      <w:r w:rsidRPr="00043976">
        <w:rPr>
          <w:b/>
          <w:i/>
          <w:iCs/>
          <w:sz w:val="26"/>
          <w:szCs w:val="26"/>
        </w:rPr>
        <w:t>euro</w:t>
      </w:r>
      <w:r w:rsidRPr="00043976">
        <w:rPr>
          <w:b/>
          <w:sz w:val="26"/>
          <w:szCs w:val="26"/>
        </w:rPr>
        <w:t xml:space="preserve"> apmērā, 2022.gadā līdzfinansējums 9 93</w:t>
      </w:r>
      <w:r w:rsidRPr="00043976" w:rsidR="006A7FB2">
        <w:rPr>
          <w:b/>
          <w:sz w:val="26"/>
          <w:szCs w:val="26"/>
        </w:rPr>
        <w:t>1</w:t>
      </w:r>
      <w:r w:rsidRPr="00043976">
        <w:rPr>
          <w:b/>
          <w:sz w:val="26"/>
          <w:szCs w:val="26"/>
        </w:rPr>
        <w:t> </w:t>
      </w:r>
      <w:r w:rsidRPr="00043976">
        <w:rPr>
          <w:b/>
          <w:i/>
          <w:sz w:val="26"/>
          <w:szCs w:val="26"/>
        </w:rPr>
        <w:t>euro</w:t>
      </w:r>
      <w:r w:rsidRPr="00043976">
        <w:rPr>
          <w:b/>
          <w:sz w:val="26"/>
          <w:szCs w:val="26"/>
        </w:rPr>
        <w:t xml:space="preserve"> un priekšfinansējums 19</w:t>
      </w:r>
      <w:r w:rsidR="000D1848">
        <w:rPr>
          <w:b/>
          <w:sz w:val="26"/>
          <w:szCs w:val="26"/>
        </w:rPr>
        <w:t> </w:t>
      </w:r>
      <w:r w:rsidRPr="00043976">
        <w:rPr>
          <w:b/>
          <w:sz w:val="26"/>
          <w:szCs w:val="26"/>
        </w:rPr>
        <w:t xml:space="preserve">076 </w:t>
      </w:r>
      <w:r w:rsidRPr="00043976">
        <w:rPr>
          <w:b/>
          <w:i/>
          <w:sz w:val="26"/>
          <w:szCs w:val="26"/>
        </w:rPr>
        <w:t>euro</w:t>
      </w:r>
      <w:r w:rsidRPr="00043976">
        <w:rPr>
          <w:b/>
          <w:sz w:val="26"/>
          <w:szCs w:val="26"/>
        </w:rPr>
        <w:t xml:space="preserve"> apmērā, 2023.gadā līdzfinansējums 6 000 </w:t>
      </w:r>
      <w:r w:rsidRPr="00043976">
        <w:rPr>
          <w:b/>
          <w:i/>
          <w:sz w:val="26"/>
          <w:szCs w:val="26"/>
        </w:rPr>
        <w:t>euro</w:t>
      </w:r>
      <w:r w:rsidRPr="00043976">
        <w:rPr>
          <w:b/>
          <w:sz w:val="26"/>
          <w:szCs w:val="26"/>
        </w:rPr>
        <w:t xml:space="preserve"> un priekšfinansējums 9</w:t>
      </w:r>
      <w:r w:rsidR="00595736">
        <w:rPr>
          <w:b/>
          <w:sz w:val="26"/>
          <w:szCs w:val="26"/>
        </w:rPr>
        <w:t> </w:t>
      </w:r>
      <w:r w:rsidRPr="00043976">
        <w:rPr>
          <w:b/>
          <w:sz w:val="26"/>
          <w:szCs w:val="26"/>
        </w:rPr>
        <w:t xml:space="preserve">000 </w:t>
      </w:r>
      <w:r w:rsidRPr="00043976">
        <w:rPr>
          <w:b/>
          <w:i/>
          <w:sz w:val="26"/>
          <w:szCs w:val="26"/>
        </w:rPr>
        <w:t>euro</w:t>
      </w:r>
      <w:r w:rsidRPr="00043976">
        <w:rPr>
          <w:b/>
          <w:sz w:val="26"/>
          <w:szCs w:val="26"/>
        </w:rPr>
        <w:t xml:space="preserve"> apmērā. </w:t>
      </w:r>
    </w:p>
    <w:p w:rsidRPr="00043976" w:rsidR="00094242" w:rsidP="0039692C" w:rsidRDefault="00094242" w14:paraId="45D05E8B" w14:textId="63DE8F35">
      <w:pPr>
        <w:pStyle w:val="naisf"/>
        <w:spacing w:before="0" w:after="0"/>
        <w:ind w:firstLine="0"/>
        <w:rPr>
          <w:b/>
          <w:sz w:val="26"/>
          <w:szCs w:val="26"/>
        </w:rPr>
      </w:pPr>
    </w:p>
    <w:p w:rsidRPr="00043976" w:rsidR="003402D3" w:rsidP="0039692C" w:rsidRDefault="003402D3" w14:paraId="6C28C68F" w14:textId="77777777">
      <w:pPr>
        <w:pStyle w:val="naisf"/>
        <w:spacing w:before="0" w:after="0"/>
        <w:ind w:firstLine="0"/>
        <w:rPr>
          <w:b/>
          <w:sz w:val="26"/>
          <w:szCs w:val="26"/>
        </w:rPr>
      </w:pPr>
    </w:p>
    <w:p w:rsidRPr="00043976" w:rsidR="00094242" w:rsidP="00094242" w:rsidRDefault="00094242" w14:paraId="65C7C174" w14:textId="46C956C4">
      <w:pPr>
        <w:pStyle w:val="naisf"/>
        <w:spacing w:before="0" w:after="0"/>
        <w:ind w:left="284" w:firstLine="0"/>
        <w:rPr>
          <w:bCs/>
          <w:sz w:val="26"/>
          <w:szCs w:val="26"/>
        </w:rPr>
      </w:pPr>
      <w:r w:rsidRPr="00043976">
        <w:rPr>
          <w:bCs/>
          <w:sz w:val="26"/>
          <w:szCs w:val="26"/>
        </w:rPr>
        <w:t>Kultūras ministrs</w:t>
      </w:r>
      <w:r w:rsidRPr="00043976">
        <w:rPr>
          <w:bCs/>
          <w:sz w:val="26"/>
          <w:szCs w:val="26"/>
        </w:rPr>
        <w:tab/>
      </w:r>
      <w:r w:rsidRPr="00043976">
        <w:rPr>
          <w:bCs/>
          <w:sz w:val="26"/>
          <w:szCs w:val="26"/>
        </w:rPr>
        <w:tab/>
      </w:r>
      <w:r w:rsidRPr="00043976">
        <w:rPr>
          <w:bCs/>
          <w:sz w:val="26"/>
          <w:szCs w:val="26"/>
        </w:rPr>
        <w:tab/>
      </w:r>
      <w:r w:rsidRPr="00043976">
        <w:rPr>
          <w:bCs/>
          <w:sz w:val="26"/>
          <w:szCs w:val="26"/>
        </w:rPr>
        <w:tab/>
      </w:r>
      <w:r w:rsidRPr="00043976">
        <w:rPr>
          <w:bCs/>
          <w:sz w:val="26"/>
          <w:szCs w:val="26"/>
        </w:rPr>
        <w:tab/>
      </w:r>
      <w:r w:rsidRPr="00043976">
        <w:rPr>
          <w:bCs/>
          <w:sz w:val="26"/>
          <w:szCs w:val="26"/>
        </w:rPr>
        <w:tab/>
      </w:r>
      <w:r w:rsidRPr="00043976">
        <w:rPr>
          <w:bCs/>
          <w:sz w:val="26"/>
          <w:szCs w:val="26"/>
        </w:rPr>
        <w:tab/>
      </w:r>
      <w:r w:rsidR="0048531B">
        <w:rPr>
          <w:bCs/>
          <w:sz w:val="26"/>
          <w:szCs w:val="26"/>
        </w:rPr>
        <w:tab/>
      </w:r>
      <w:r w:rsidRPr="00043976">
        <w:rPr>
          <w:bCs/>
          <w:sz w:val="26"/>
          <w:szCs w:val="26"/>
        </w:rPr>
        <w:t>N.Puntulis</w:t>
      </w:r>
    </w:p>
    <w:p w:rsidRPr="00043976" w:rsidR="00094242" w:rsidP="00094242" w:rsidRDefault="00094242" w14:paraId="3B555981" w14:textId="77777777">
      <w:pPr>
        <w:pStyle w:val="naisf"/>
        <w:spacing w:before="0" w:after="0"/>
        <w:ind w:left="284" w:firstLine="0"/>
        <w:rPr>
          <w:sz w:val="26"/>
          <w:szCs w:val="26"/>
        </w:rPr>
      </w:pPr>
    </w:p>
    <w:p w:rsidRPr="00043976" w:rsidR="00094242" w:rsidP="00094242" w:rsidRDefault="00094242" w14:paraId="545785F3" w14:textId="77777777">
      <w:pPr>
        <w:pStyle w:val="naisf"/>
        <w:spacing w:before="0" w:after="0"/>
        <w:ind w:left="284" w:firstLine="0"/>
        <w:rPr>
          <w:sz w:val="26"/>
          <w:szCs w:val="26"/>
        </w:rPr>
      </w:pPr>
      <w:r w:rsidRPr="00043976">
        <w:rPr>
          <w:sz w:val="26"/>
          <w:szCs w:val="26"/>
        </w:rPr>
        <w:t>Vīza: Valsts sekretāre</w:t>
      </w:r>
      <w:r w:rsidRPr="00043976">
        <w:rPr>
          <w:sz w:val="26"/>
          <w:szCs w:val="26"/>
        </w:rPr>
        <w:tab/>
      </w:r>
      <w:r w:rsidRPr="00043976">
        <w:rPr>
          <w:sz w:val="26"/>
          <w:szCs w:val="26"/>
        </w:rPr>
        <w:tab/>
      </w:r>
      <w:r w:rsidRPr="00043976">
        <w:rPr>
          <w:sz w:val="26"/>
          <w:szCs w:val="26"/>
        </w:rPr>
        <w:tab/>
      </w:r>
      <w:r w:rsidRPr="00043976">
        <w:rPr>
          <w:sz w:val="26"/>
          <w:szCs w:val="26"/>
        </w:rPr>
        <w:tab/>
      </w:r>
      <w:r w:rsidRPr="00043976">
        <w:rPr>
          <w:sz w:val="26"/>
          <w:szCs w:val="26"/>
        </w:rPr>
        <w:tab/>
      </w:r>
      <w:r w:rsidRPr="00043976">
        <w:rPr>
          <w:sz w:val="26"/>
          <w:szCs w:val="26"/>
        </w:rPr>
        <w:tab/>
      </w:r>
      <w:r w:rsidRPr="00043976">
        <w:rPr>
          <w:sz w:val="26"/>
          <w:szCs w:val="26"/>
        </w:rPr>
        <w:tab/>
        <w:t>D.Vilsone</w:t>
      </w:r>
    </w:p>
    <w:p w:rsidRPr="00043976" w:rsidR="0039692C" w:rsidP="00094242" w:rsidRDefault="0039692C" w14:paraId="21E0E712" w14:textId="1792EA1A">
      <w:pPr>
        <w:rPr>
          <w:color w:val="000000" w:themeColor="text1"/>
          <w:sz w:val="26"/>
          <w:szCs w:val="26"/>
        </w:rPr>
      </w:pPr>
    </w:p>
    <w:p w:rsidRPr="00043976" w:rsidR="003402D3" w:rsidP="00094242" w:rsidRDefault="003402D3" w14:paraId="41E2A31A" w14:textId="19EB8734">
      <w:pPr>
        <w:rPr>
          <w:color w:val="000000" w:themeColor="text1"/>
          <w:sz w:val="26"/>
          <w:szCs w:val="26"/>
        </w:rPr>
      </w:pPr>
    </w:p>
    <w:p w:rsidRPr="00043976" w:rsidR="00FF29E3" w:rsidP="00094242" w:rsidRDefault="00FF29E3" w14:paraId="7BAE9919" w14:textId="77777777">
      <w:pPr>
        <w:rPr>
          <w:color w:val="000000" w:themeColor="text1"/>
          <w:sz w:val="26"/>
          <w:szCs w:val="26"/>
        </w:rPr>
      </w:pPr>
    </w:p>
    <w:p w:rsidR="003402D3" w:rsidP="00094242" w:rsidRDefault="003402D3" w14:paraId="4F264370" w14:textId="710FEF8B">
      <w:pPr>
        <w:rPr>
          <w:color w:val="000000" w:themeColor="text1"/>
          <w:sz w:val="26"/>
          <w:szCs w:val="26"/>
        </w:rPr>
      </w:pPr>
    </w:p>
    <w:p w:rsidR="0048531B" w:rsidP="00094242" w:rsidRDefault="0048531B" w14:paraId="0B658DDA" w14:textId="51FF9C77">
      <w:pPr>
        <w:rPr>
          <w:color w:val="000000" w:themeColor="text1"/>
          <w:sz w:val="26"/>
          <w:szCs w:val="26"/>
        </w:rPr>
      </w:pPr>
    </w:p>
    <w:p w:rsidR="0048531B" w:rsidP="00094242" w:rsidRDefault="0048531B" w14:paraId="56226AE1" w14:textId="016B17ED">
      <w:pPr>
        <w:rPr>
          <w:color w:val="000000" w:themeColor="text1"/>
          <w:sz w:val="26"/>
          <w:szCs w:val="26"/>
        </w:rPr>
      </w:pPr>
    </w:p>
    <w:p w:rsidR="0048531B" w:rsidP="00094242" w:rsidRDefault="0048531B" w14:paraId="04819EF1" w14:textId="7BBB2DBC">
      <w:pPr>
        <w:rPr>
          <w:color w:val="000000" w:themeColor="text1"/>
          <w:sz w:val="26"/>
          <w:szCs w:val="26"/>
        </w:rPr>
      </w:pPr>
    </w:p>
    <w:p w:rsidR="0048531B" w:rsidP="00094242" w:rsidRDefault="0048531B" w14:paraId="56D674BF" w14:textId="7C49B01B">
      <w:pPr>
        <w:rPr>
          <w:color w:val="000000" w:themeColor="text1"/>
          <w:sz w:val="26"/>
          <w:szCs w:val="26"/>
        </w:rPr>
      </w:pPr>
    </w:p>
    <w:p w:rsidR="0048531B" w:rsidP="00094242" w:rsidRDefault="0048531B" w14:paraId="31F5EB27" w14:textId="424B0E03">
      <w:pPr>
        <w:rPr>
          <w:color w:val="000000" w:themeColor="text1"/>
          <w:sz w:val="26"/>
          <w:szCs w:val="26"/>
        </w:rPr>
      </w:pPr>
    </w:p>
    <w:p w:rsidR="0048531B" w:rsidP="00094242" w:rsidRDefault="0048531B" w14:paraId="5FA79887" w14:textId="3B935892">
      <w:pPr>
        <w:rPr>
          <w:color w:val="000000" w:themeColor="text1"/>
          <w:sz w:val="26"/>
          <w:szCs w:val="26"/>
        </w:rPr>
      </w:pPr>
    </w:p>
    <w:p w:rsidR="0048531B" w:rsidP="00094242" w:rsidRDefault="0048531B" w14:paraId="1EB9B79A" w14:textId="55C54B43">
      <w:pPr>
        <w:rPr>
          <w:color w:val="000000" w:themeColor="text1"/>
          <w:sz w:val="26"/>
          <w:szCs w:val="26"/>
        </w:rPr>
      </w:pPr>
    </w:p>
    <w:p w:rsidR="0048531B" w:rsidP="00094242" w:rsidRDefault="0048531B" w14:paraId="0CE52BA6" w14:textId="4EC83EC5">
      <w:pPr>
        <w:rPr>
          <w:color w:val="000000" w:themeColor="text1"/>
          <w:sz w:val="26"/>
          <w:szCs w:val="26"/>
        </w:rPr>
      </w:pPr>
    </w:p>
    <w:p w:rsidR="0048531B" w:rsidP="00094242" w:rsidRDefault="0048531B" w14:paraId="731CDFA2" w14:textId="35BC426A">
      <w:pPr>
        <w:rPr>
          <w:color w:val="000000" w:themeColor="text1"/>
          <w:sz w:val="26"/>
          <w:szCs w:val="26"/>
        </w:rPr>
      </w:pPr>
    </w:p>
    <w:p w:rsidR="0048531B" w:rsidP="00094242" w:rsidRDefault="0048531B" w14:paraId="124C9A07" w14:textId="1FBDB6E4">
      <w:pPr>
        <w:rPr>
          <w:color w:val="000000" w:themeColor="text1"/>
          <w:sz w:val="26"/>
          <w:szCs w:val="26"/>
        </w:rPr>
      </w:pPr>
    </w:p>
    <w:p w:rsidR="0048531B" w:rsidP="00094242" w:rsidRDefault="0048531B" w14:paraId="4C1E1315" w14:textId="38CEE6B2">
      <w:pPr>
        <w:rPr>
          <w:color w:val="000000" w:themeColor="text1"/>
          <w:sz w:val="26"/>
          <w:szCs w:val="26"/>
        </w:rPr>
      </w:pPr>
    </w:p>
    <w:p w:rsidRPr="00043976" w:rsidR="0048531B" w:rsidP="00094242" w:rsidRDefault="0048531B" w14:paraId="7474FAE0" w14:textId="77777777">
      <w:pPr>
        <w:rPr>
          <w:color w:val="000000" w:themeColor="text1"/>
          <w:sz w:val="26"/>
          <w:szCs w:val="26"/>
        </w:rPr>
      </w:pPr>
    </w:p>
    <w:p w:rsidRPr="00043976" w:rsidR="003402D3" w:rsidP="00094242" w:rsidRDefault="003402D3" w14:paraId="3C5B82C0" w14:textId="77777777">
      <w:pPr>
        <w:rPr>
          <w:color w:val="000000" w:themeColor="text1"/>
          <w:sz w:val="26"/>
          <w:szCs w:val="26"/>
        </w:rPr>
      </w:pPr>
    </w:p>
    <w:p w:rsidRPr="0048531B" w:rsidR="00094242" w:rsidP="00094242" w:rsidRDefault="00094242" w14:paraId="78D0E3B7" w14:textId="77AF79CF">
      <w:pPr>
        <w:rPr>
          <w:color w:val="000000" w:themeColor="text1"/>
          <w:sz w:val="20"/>
          <w:szCs w:val="20"/>
        </w:rPr>
      </w:pPr>
      <w:r w:rsidRPr="0048531B">
        <w:rPr>
          <w:color w:val="000000" w:themeColor="text1"/>
          <w:sz w:val="20"/>
          <w:szCs w:val="20"/>
        </w:rPr>
        <w:t>Kretalovs 67330312</w:t>
      </w:r>
    </w:p>
    <w:p w:rsidRPr="0048531B" w:rsidR="00094242" w:rsidP="00094242" w:rsidRDefault="002E21D0" w14:paraId="6F20C629" w14:textId="194BB8D7">
      <w:pPr>
        <w:jc w:val="both"/>
        <w:rPr>
          <w:sz w:val="20"/>
          <w:szCs w:val="20"/>
        </w:rPr>
      </w:pPr>
      <w:hyperlink w:history="1" r:id="rId10">
        <w:r w:rsidRPr="0048531B" w:rsidR="00094242">
          <w:rPr>
            <w:rStyle w:val="Hipersaite"/>
            <w:sz w:val="20"/>
            <w:szCs w:val="20"/>
          </w:rPr>
          <w:t>Deniss.Kretalovs@km.gov.lv</w:t>
        </w:r>
      </w:hyperlink>
    </w:p>
    <w:sectPr w:rsidRPr="0048531B" w:rsidR="00094242" w:rsidSect="008E5D9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4258" w14:textId="77777777" w:rsidR="00F4700E" w:rsidRDefault="00F4700E" w:rsidP="00094242">
      <w:r>
        <w:separator/>
      </w:r>
    </w:p>
  </w:endnote>
  <w:endnote w:type="continuationSeparator" w:id="0">
    <w:p w14:paraId="5ED97FFA" w14:textId="77777777" w:rsidR="00F4700E" w:rsidRDefault="00F4700E" w:rsidP="0009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B0A3" w14:textId="529CE4A1" w:rsidR="0048531B" w:rsidRPr="00094242" w:rsidRDefault="0048531B">
    <w:pPr>
      <w:pStyle w:val="Kjene"/>
      <w:rPr>
        <w:szCs w:val="20"/>
      </w:rPr>
    </w:pPr>
    <w:r w:rsidRPr="00C247BD">
      <w:rPr>
        <w:sz w:val="20"/>
        <w:szCs w:val="20"/>
      </w:rPr>
      <w:t>KMZin_</w:t>
    </w:r>
    <w:r>
      <w:rPr>
        <w:sz w:val="20"/>
        <w:szCs w:val="20"/>
      </w:rPr>
      <w:t>0</w:t>
    </w:r>
    <w:r w:rsidR="00EC09FD">
      <w:rPr>
        <w:sz w:val="20"/>
        <w:szCs w:val="20"/>
      </w:rPr>
      <w:t>8</w:t>
    </w:r>
    <w:r>
      <w:rPr>
        <w:sz w:val="20"/>
        <w:szCs w:val="20"/>
      </w:rPr>
      <w:t>12</w:t>
    </w:r>
    <w:r w:rsidRPr="003312DF">
      <w:rPr>
        <w:sz w:val="20"/>
        <w:szCs w:val="20"/>
      </w:rPr>
      <w:t>20</w:t>
    </w:r>
    <w:r>
      <w:rPr>
        <w:sz w:val="20"/>
        <w:szCs w:val="20"/>
      </w:rPr>
      <w:t>_NRP6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9C0F" w14:textId="624CB280" w:rsidR="0048531B" w:rsidRPr="008E5D94" w:rsidRDefault="0048531B">
    <w:pPr>
      <w:pStyle w:val="Kjene"/>
      <w:rPr>
        <w:szCs w:val="20"/>
      </w:rPr>
    </w:pPr>
    <w:r w:rsidRPr="00C247BD">
      <w:rPr>
        <w:sz w:val="20"/>
        <w:szCs w:val="20"/>
      </w:rPr>
      <w:t>KMZin_</w:t>
    </w:r>
    <w:r>
      <w:rPr>
        <w:sz w:val="20"/>
        <w:szCs w:val="20"/>
      </w:rPr>
      <w:t>0</w:t>
    </w:r>
    <w:r w:rsidR="00EC09FD">
      <w:rPr>
        <w:sz w:val="20"/>
        <w:szCs w:val="20"/>
      </w:rPr>
      <w:t>8</w:t>
    </w:r>
    <w:r>
      <w:rPr>
        <w:sz w:val="20"/>
        <w:szCs w:val="20"/>
      </w:rPr>
      <w:t>12</w:t>
    </w:r>
    <w:r w:rsidRPr="003312DF">
      <w:rPr>
        <w:sz w:val="20"/>
        <w:szCs w:val="20"/>
      </w:rPr>
      <w:t>20</w:t>
    </w:r>
    <w:r>
      <w:rPr>
        <w:sz w:val="20"/>
        <w:szCs w:val="20"/>
      </w:rPr>
      <w:t>_NRP6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377B" w14:textId="77777777" w:rsidR="00F4700E" w:rsidRDefault="00F4700E" w:rsidP="00094242">
      <w:r>
        <w:separator/>
      </w:r>
    </w:p>
  </w:footnote>
  <w:footnote w:type="continuationSeparator" w:id="0">
    <w:p w14:paraId="6C07417D" w14:textId="77777777" w:rsidR="00F4700E" w:rsidRDefault="00F4700E" w:rsidP="00094242">
      <w:r>
        <w:continuationSeparator/>
      </w:r>
    </w:p>
  </w:footnote>
  <w:footnote w:id="1">
    <w:p w14:paraId="1437EF88" w14:textId="55E1C978" w:rsidR="0048531B" w:rsidRPr="00B11FC6" w:rsidRDefault="0048531B" w:rsidP="004A698B">
      <w:pPr>
        <w:pStyle w:val="Vresteksts"/>
        <w:spacing w:after="0" w:line="240" w:lineRule="auto"/>
        <w:jc w:val="both"/>
        <w:rPr>
          <w:rFonts w:ascii="Times New Roman" w:hAnsi="Times New Roman"/>
          <w:lang w:val="lv-LV"/>
        </w:rPr>
      </w:pPr>
      <w:r w:rsidRPr="00B11FC6">
        <w:rPr>
          <w:rStyle w:val="Vresatsauce"/>
          <w:rFonts w:ascii="Times New Roman" w:hAnsi="Times New Roman"/>
          <w:lang w:val="lv-LV"/>
        </w:rPr>
        <w:footnoteRef/>
      </w:r>
      <w:r w:rsidRPr="00B11FC6">
        <w:rPr>
          <w:rFonts w:ascii="Times New Roman" w:hAnsi="Times New Roman"/>
          <w:lang w:val="lv-LV"/>
        </w:rPr>
        <w:t xml:space="preserve"> Projekts ir KM iepriekš īstenoto projektu “</w:t>
      </w:r>
      <w:r w:rsidRPr="00B11FC6">
        <w:rPr>
          <w:rFonts w:ascii="Times New Roman" w:hAnsi="Times New Roman"/>
          <w:bCs/>
          <w:lang w:val="lv-LV"/>
        </w:rPr>
        <w:t>Latvijas romu platforma I: dialogs, sadarbība un iesaistīšana</w:t>
      </w:r>
      <w:r w:rsidRPr="00B11FC6">
        <w:rPr>
          <w:rFonts w:ascii="Times New Roman" w:hAnsi="Times New Roman"/>
          <w:lang w:val="lv-LV"/>
        </w:rPr>
        <w:t>” (2016.gada 14.jūnija līgums Nr.JUST/2015/RDIS/AG/NRP2/ 8793), “</w:t>
      </w:r>
      <w:r w:rsidRPr="00B11FC6">
        <w:rPr>
          <w:rFonts w:ascii="Times New Roman" w:hAnsi="Times New Roman"/>
          <w:bCs/>
          <w:lang w:val="lv-LV"/>
        </w:rPr>
        <w:t xml:space="preserve">Latvijas romu platforma II: dialogs, </w:t>
      </w:r>
      <w:r w:rsidRPr="00B11FC6">
        <w:rPr>
          <w:rFonts w:ascii="Times New Roman" w:hAnsi="Times New Roman"/>
          <w:lang w:val="lv-LV"/>
        </w:rPr>
        <w:t>līdzdalība</w:t>
      </w:r>
      <w:r w:rsidRPr="00B11FC6">
        <w:rPr>
          <w:rFonts w:ascii="Times New Roman" w:hAnsi="Times New Roman"/>
          <w:bCs/>
          <w:lang w:val="lv-LV"/>
        </w:rPr>
        <w:t xml:space="preserve"> un </w:t>
      </w:r>
      <w:r w:rsidRPr="00B11FC6">
        <w:rPr>
          <w:rStyle w:val="shorttext"/>
          <w:rFonts w:ascii="Times New Roman" w:hAnsi="Times New Roman"/>
          <w:lang w:val="lv-LV"/>
        </w:rPr>
        <w:t>savstarpēja mācīšanās</w:t>
      </w:r>
      <w:r w:rsidRPr="00B11FC6">
        <w:rPr>
          <w:rFonts w:ascii="Times New Roman" w:hAnsi="Times New Roman"/>
          <w:lang w:val="lv-LV"/>
        </w:rPr>
        <w:t>” (2017.gada 22.jūnija līgums Nr.</w:t>
      </w:r>
      <w:r w:rsidRPr="00B11FC6">
        <w:rPr>
          <w:rFonts w:ascii="Times New Roman" w:eastAsiaTheme="minorHAnsi" w:hAnsi="Times New Roman"/>
          <w:lang w:val="lv-LV" w:eastAsia="en-US"/>
        </w:rPr>
        <w:t>763963 – NRP2-LV</w:t>
      </w:r>
      <w:r w:rsidRPr="00B11FC6">
        <w:rPr>
          <w:rFonts w:ascii="Times New Roman" w:hAnsi="Times New Roman"/>
          <w:lang w:val="lv-LV"/>
        </w:rPr>
        <w:t xml:space="preserve">), </w:t>
      </w:r>
      <w:r w:rsidRPr="00B11FC6">
        <w:rPr>
          <w:rFonts w:ascii="Times New Roman" w:hAnsi="Times New Roman"/>
          <w:bCs/>
          <w:lang w:val="lv-LV"/>
        </w:rPr>
        <w:t>“</w:t>
      </w:r>
      <w:r w:rsidRPr="00B11FC6">
        <w:rPr>
          <w:rFonts w:ascii="Times New Roman" w:hAnsi="Times New Roman"/>
          <w:lang w:val="lv-LV"/>
        </w:rPr>
        <w:t xml:space="preserve">Latvijas romu platforma III: </w:t>
      </w:r>
      <w:r w:rsidRPr="00B11FC6">
        <w:rPr>
          <w:rStyle w:val="shorttext"/>
          <w:rFonts w:ascii="Times New Roman" w:hAnsi="Times New Roman"/>
          <w:lang w:val="lv-LV"/>
        </w:rPr>
        <w:t>sadarbības un līdzdalības veicināšana</w:t>
      </w:r>
      <w:r w:rsidRPr="00B11FC6">
        <w:rPr>
          <w:rFonts w:ascii="Times New Roman" w:hAnsi="Times New Roman"/>
          <w:bCs/>
          <w:lang w:val="lv-LV"/>
        </w:rPr>
        <w:t>” (</w:t>
      </w:r>
      <w:r w:rsidRPr="00B11FC6">
        <w:rPr>
          <w:rFonts w:ascii="Times New Roman" w:hAnsi="Times New Roman"/>
          <w:lang w:val="lv-LV"/>
        </w:rPr>
        <w:t>2018.gada 13.jūlija līgums</w:t>
      </w:r>
      <w:r w:rsidRPr="00B11FC6">
        <w:rPr>
          <w:rFonts w:ascii="Times New Roman" w:hAnsi="Times New Roman"/>
          <w:bCs/>
          <w:lang w:val="lv-LV"/>
        </w:rPr>
        <w:t xml:space="preserve"> Nr.792550</w:t>
      </w:r>
      <w:r w:rsidRPr="00B11FC6">
        <w:rPr>
          <w:rFonts w:ascii="Times New Roman" w:hAnsi="Times New Roman"/>
          <w:lang w:val="lv-LV"/>
        </w:rPr>
        <w:t>-NRP3-LV</w:t>
      </w:r>
      <w:r w:rsidRPr="00B11FC6">
        <w:rPr>
          <w:rFonts w:ascii="Times New Roman" w:hAnsi="Times New Roman"/>
          <w:bCs/>
          <w:lang w:val="lv-LV"/>
        </w:rPr>
        <w:t>),  “</w:t>
      </w:r>
      <w:r w:rsidRPr="00B11FC6">
        <w:rPr>
          <w:rFonts w:ascii="Times New Roman" w:hAnsi="Times New Roman"/>
          <w:lang w:val="lv-LV"/>
        </w:rPr>
        <w:t>Latvijas romu platforma IV</w:t>
      </w:r>
      <w:r w:rsidRPr="00B11FC6">
        <w:rPr>
          <w:rFonts w:ascii="Times New Roman" w:hAnsi="Times New Roman"/>
          <w:bCs/>
          <w:lang w:val="lv-LV"/>
        </w:rPr>
        <w:t>” (</w:t>
      </w:r>
      <w:r w:rsidRPr="00B11FC6">
        <w:rPr>
          <w:rFonts w:ascii="Times New Roman" w:hAnsi="Times New Roman"/>
          <w:lang w:val="lv-LV"/>
        </w:rPr>
        <w:t>2019.gada 19.jūlija līgums</w:t>
      </w:r>
      <w:r w:rsidRPr="00B11FC6">
        <w:rPr>
          <w:rFonts w:ascii="Times New Roman" w:hAnsi="Times New Roman"/>
          <w:bCs/>
          <w:lang w:val="lv-LV"/>
        </w:rPr>
        <w:t xml:space="preserve"> Nr.856468-NRP4-LV) un </w:t>
      </w:r>
      <w:r w:rsidRPr="00B11FC6">
        <w:rPr>
          <w:rFonts w:ascii="Times New Roman" w:hAnsi="Times New Roman"/>
          <w:lang w:val="lv-LV"/>
        </w:rPr>
        <w:t xml:space="preserve">“Latvijas romu platforma V” </w:t>
      </w:r>
      <w:r w:rsidRPr="00B11FC6">
        <w:rPr>
          <w:rFonts w:ascii="Times New Roman" w:hAnsi="Times New Roman"/>
          <w:bCs/>
          <w:lang w:val="lv-LV"/>
        </w:rPr>
        <w:t xml:space="preserve"> (</w:t>
      </w:r>
      <w:r w:rsidRPr="00B11FC6">
        <w:rPr>
          <w:rFonts w:ascii="Times New Roman" w:hAnsi="Times New Roman"/>
          <w:lang w:val="lv-LV"/>
        </w:rPr>
        <w:t>2020.gada 23.aprīļa līgums</w:t>
      </w:r>
      <w:r w:rsidRPr="00B11FC6">
        <w:rPr>
          <w:rFonts w:ascii="Times New Roman" w:hAnsi="Times New Roman"/>
          <w:bCs/>
          <w:lang w:val="lv-LV"/>
        </w:rPr>
        <w:t xml:space="preserve"> Nr.881892-NRP5-LV) </w:t>
      </w:r>
      <w:r w:rsidRPr="00B11FC6">
        <w:rPr>
          <w:rFonts w:ascii="Times New Roman" w:hAnsi="Times New Roman"/>
          <w:lang w:val="lv-LV"/>
        </w:rPr>
        <w:t>turpinājums.</w:t>
      </w:r>
    </w:p>
  </w:footnote>
  <w:footnote w:id="2">
    <w:p w14:paraId="4FEC5EA9" w14:textId="77777777" w:rsidR="0048531B" w:rsidRPr="00724281" w:rsidRDefault="0048531B" w:rsidP="008E5D94">
      <w:pPr>
        <w:pStyle w:val="Vresteksts"/>
        <w:spacing w:after="0" w:line="240" w:lineRule="auto"/>
        <w:jc w:val="both"/>
        <w:rPr>
          <w:rFonts w:ascii="Times New Roman" w:hAnsi="Times New Roman"/>
          <w:lang w:val="en-US"/>
        </w:rPr>
      </w:pPr>
      <w:r w:rsidRPr="00724281">
        <w:rPr>
          <w:rStyle w:val="Vresatsauce"/>
          <w:rFonts w:ascii="Times New Roman" w:hAnsi="Times New Roman"/>
        </w:rPr>
        <w:footnoteRef/>
      </w:r>
      <w:r w:rsidRPr="00724281">
        <w:rPr>
          <w:rFonts w:ascii="Times New Roman" w:hAnsi="Times New Roman"/>
        </w:rPr>
        <w:t xml:space="preserve"> </w:t>
      </w:r>
      <w:r w:rsidRPr="00724281">
        <w:rPr>
          <w:rFonts w:ascii="Times New Roman" w:hAnsi="Times New Roman"/>
          <w:color w:val="000000"/>
          <w:lang w:val="lv-LV"/>
        </w:rPr>
        <w:t>Romu pilsonisko monitoringu (</w:t>
      </w:r>
      <w:r w:rsidRPr="00724281">
        <w:rPr>
          <w:rFonts w:ascii="Times New Roman" w:hAnsi="Times New Roman"/>
          <w:noProof/>
          <w:lang w:val="lv-LV"/>
        </w:rPr>
        <w:t>Roma Civil Monitor</w:t>
      </w:r>
      <w:r w:rsidRPr="00724281">
        <w:rPr>
          <w:rFonts w:ascii="Times New Roman" w:hAnsi="Times New Roman"/>
          <w:color w:val="000000"/>
          <w:lang w:val="lv-LV"/>
        </w:rPr>
        <w:t xml:space="preserve">) veic EK (Tiesiskuma un patērētāju ģenerāldirektorāts). EK plāno </w:t>
      </w:r>
      <w:r w:rsidRPr="00724281">
        <w:rPr>
          <w:rFonts w:ascii="Times New Roman" w:hAnsi="Times New Roman"/>
          <w:noProof/>
          <w:lang w:val="lv-LV"/>
        </w:rPr>
        <w:t>publicēt pilsoniskās pārraudzības monitoringa ziņojumus ik pēc 2 gadiem, sākot no 2022.gada.</w:t>
      </w:r>
    </w:p>
  </w:footnote>
  <w:footnote w:id="3">
    <w:p w14:paraId="4AB14B33" w14:textId="66B5F2F5" w:rsidR="0048531B" w:rsidRPr="0094352B" w:rsidRDefault="0048531B" w:rsidP="008E5D94">
      <w:pPr>
        <w:pStyle w:val="Vresteksts"/>
        <w:spacing w:after="0" w:line="240" w:lineRule="auto"/>
        <w:jc w:val="both"/>
        <w:rPr>
          <w:rFonts w:ascii="Times New Roman" w:hAnsi="Times New Roman"/>
          <w:lang w:val="lv-LV"/>
        </w:rPr>
      </w:pPr>
      <w:r w:rsidRPr="0094352B">
        <w:rPr>
          <w:rStyle w:val="Vresatsauce"/>
          <w:rFonts w:ascii="Times New Roman" w:hAnsi="Times New Roman"/>
        </w:rPr>
        <w:footnoteRef/>
      </w:r>
      <w:r w:rsidRPr="0094352B">
        <w:rPr>
          <w:rFonts w:ascii="Times New Roman" w:hAnsi="Times New Roman"/>
        </w:rPr>
        <w:t xml:space="preserve"> </w:t>
      </w:r>
      <w:r w:rsidRPr="0094352B">
        <w:rPr>
          <w:rFonts w:ascii="Times New Roman" w:hAnsi="Times New Roman"/>
          <w:lang w:val="lv-LV"/>
        </w:rPr>
        <w:t xml:space="preserve">Šī atbildība ir noteikta </w:t>
      </w:r>
      <w:r w:rsidRPr="003402D3">
        <w:rPr>
          <w:rFonts w:ascii="Times New Roman" w:hAnsi="Times New Roman"/>
          <w:lang w:val="lv-LV"/>
        </w:rPr>
        <w:t>Ministru kabineta 2003.gada 29.aprīļa noteikum</w:t>
      </w:r>
      <w:r>
        <w:rPr>
          <w:rFonts w:ascii="Times New Roman" w:hAnsi="Times New Roman"/>
          <w:lang w:val="lv-LV"/>
        </w:rPr>
        <w:t>os</w:t>
      </w:r>
      <w:r w:rsidRPr="003402D3">
        <w:rPr>
          <w:rFonts w:ascii="Times New Roman" w:hAnsi="Times New Roman"/>
          <w:lang w:val="lv-LV"/>
        </w:rPr>
        <w:t xml:space="preserve"> Nr.241 “Kultūras ministrijas nolikums” </w:t>
      </w:r>
      <w:r w:rsidRPr="0094352B">
        <w:rPr>
          <w:rFonts w:ascii="Times New Roman" w:hAnsi="Times New Roman"/>
          <w:lang w:val="lv-LV"/>
        </w:rPr>
        <w:t>un</w:t>
      </w:r>
      <w:r>
        <w:rPr>
          <w:rFonts w:ascii="Times New Roman" w:hAnsi="Times New Roman"/>
          <w:lang w:val="lv-LV"/>
        </w:rPr>
        <w:t xml:space="preserve"> </w:t>
      </w:r>
      <w:r w:rsidRPr="003402D3">
        <w:rPr>
          <w:rFonts w:ascii="Times New Roman" w:hAnsi="Times New Roman"/>
          <w:lang w:val="lv-LV"/>
        </w:rPr>
        <w:t>Nacionālās identitātes, pilsoniskās sabiedrības un integrācijas politikas īstenošanas plān</w:t>
      </w:r>
      <w:r>
        <w:rPr>
          <w:rFonts w:ascii="Times New Roman" w:hAnsi="Times New Roman"/>
          <w:lang w:val="lv-LV"/>
        </w:rPr>
        <w:t>ā</w:t>
      </w:r>
      <w:r w:rsidRPr="003402D3">
        <w:rPr>
          <w:rFonts w:ascii="Times New Roman" w:hAnsi="Times New Roman"/>
          <w:lang w:val="lv-LV"/>
        </w:rPr>
        <w:t xml:space="preserve"> 2019. – 2020.gadam (apstiprināts ar Ministru kabineta 2018.gada 18.jūlija rīkojumu Nr.345)</w:t>
      </w:r>
      <w:r w:rsidRPr="0094352B">
        <w:rPr>
          <w:rFonts w:ascii="Times New Roman" w:hAnsi="Times New Roman"/>
          <w:lang w:val="lv-LV"/>
        </w:rPr>
        <w:t>. EK līmenī</w:t>
      </w:r>
      <w:r w:rsidRPr="0094352B">
        <w:rPr>
          <w:rFonts w:ascii="Times New Roman" w:hAnsi="Times New Roman"/>
        </w:rPr>
        <w:t xml:space="preserve"> </w:t>
      </w:r>
      <w:hyperlink r:id="rId1" w:history="1">
        <w:r w:rsidRPr="008E5D94">
          <w:rPr>
            <w:rStyle w:val="Hipersaite"/>
            <w:rFonts w:ascii="Times New Roman" w:hAnsi="Times New Roman"/>
          </w:rPr>
          <w:t>https://ec.europa.eu/info/policies/justice-and-fundamental-rights/combatting-discrimination/roma-eu/roma-inclusion-eu-country/roma-inclusion-latvia_en</w:t>
        </w:r>
      </w:hyperlink>
    </w:p>
  </w:footnote>
  <w:footnote w:id="4">
    <w:p w14:paraId="25A6395D" w14:textId="15718A74" w:rsidR="0048531B" w:rsidRPr="002E1AE2" w:rsidRDefault="0048531B" w:rsidP="002E1AE2">
      <w:pPr>
        <w:pStyle w:val="Vresteksts"/>
        <w:spacing w:after="0" w:line="240" w:lineRule="auto"/>
        <w:jc w:val="both"/>
        <w:rPr>
          <w:rStyle w:val="Hipersaite"/>
          <w:rFonts w:ascii="Times New Roman" w:hAnsi="Times New Roman"/>
          <w:lang w:val="lv-LV"/>
        </w:rPr>
      </w:pPr>
      <w:r w:rsidRPr="002E1AE2">
        <w:rPr>
          <w:rStyle w:val="Vresatsauce"/>
          <w:rFonts w:ascii="Times New Roman" w:hAnsi="Times New Roman"/>
          <w:lang w:val="lv-LV"/>
        </w:rPr>
        <w:footnoteRef/>
      </w:r>
      <w:r w:rsidRPr="002E1AE2">
        <w:rPr>
          <w:rFonts w:ascii="Times New Roman" w:hAnsi="Times New Roman"/>
          <w:lang w:val="lv-LV"/>
        </w:rPr>
        <w:t xml:space="preserve"> Informācijas kopsavilkums par Latvijas romu platformas projektu pasākumiem, to rezultātiem un labās prakses piemēriem ir pieejams informatīvajā bukletā Latvijas romu platforma, kas ir publicēts</w:t>
      </w:r>
      <w:r>
        <w:rPr>
          <w:rFonts w:ascii="Times New Roman" w:hAnsi="Times New Roman"/>
          <w:lang w:val="lv-LV"/>
        </w:rPr>
        <w:t xml:space="preserve"> </w:t>
      </w:r>
      <w:proofErr w:type="gramStart"/>
      <w:r>
        <w:rPr>
          <w:rFonts w:ascii="Times New Roman" w:hAnsi="Times New Roman"/>
          <w:lang w:val="lv-LV"/>
        </w:rPr>
        <w:t>2019.gadā</w:t>
      </w:r>
      <w:proofErr w:type="gramEnd"/>
      <w:r w:rsidRPr="002E1AE2">
        <w:rPr>
          <w:rFonts w:ascii="Times New Roman" w:hAnsi="Times New Roman"/>
          <w:lang w:val="lv-LV"/>
        </w:rPr>
        <w:t xml:space="preserve"> KM </w:t>
      </w:r>
      <w:r w:rsidRPr="00B66A88">
        <w:rPr>
          <w:rFonts w:ascii="Times New Roman" w:hAnsi="Times New Roman"/>
          <w:lang w:val="lv-LV"/>
        </w:rPr>
        <w:t xml:space="preserve">tīmekļa vietnē </w:t>
      </w:r>
      <w:hyperlink r:id="rId2" w:history="1">
        <w:r w:rsidRPr="002E1AE2">
          <w:rPr>
            <w:rStyle w:val="Hipersaite"/>
            <w:rFonts w:ascii="Times New Roman" w:hAnsi="Times New Roman"/>
            <w:lang w:val="lv-LV"/>
          </w:rPr>
          <w:t>https://www.km.gov.lv/uploads/ckeditor/files/LATVIJAS%20ROMU%20PLATFORMA_final_LV.pdf</w:t>
        </w:r>
      </w:hyperlink>
      <w:r w:rsidRPr="002E1AE2">
        <w:rPr>
          <w:rStyle w:val="Hipersaite"/>
          <w:rFonts w:ascii="Times New Roman" w:hAnsi="Times New Roman"/>
          <w:lang w:val="lv-LV"/>
        </w:rPr>
        <w:t>.</w:t>
      </w:r>
    </w:p>
    <w:p w14:paraId="0AC1A54A" w14:textId="2D6B7F5B" w:rsidR="0048531B" w:rsidRPr="002E1AE2" w:rsidRDefault="0048531B" w:rsidP="002E1AE2">
      <w:pPr>
        <w:pStyle w:val="Vresteksts"/>
        <w:spacing w:after="0" w:line="240" w:lineRule="auto"/>
        <w:jc w:val="both"/>
        <w:rPr>
          <w:rStyle w:val="Hipersaite"/>
          <w:rFonts w:ascii="Times New Roman" w:hAnsi="Times New Roman"/>
          <w:lang w:val="lv-LV"/>
        </w:rPr>
      </w:pPr>
      <w:proofErr w:type="gramStart"/>
      <w:r w:rsidRPr="002E1AE2">
        <w:rPr>
          <w:rFonts w:ascii="Times New Roman" w:hAnsi="Times New Roman"/>
          <w:lang w:val="lv-LV"/>
        </w:rPr>
        <w:t>Papildus informācija</w:t>
      </w:r>
      <w:proofErr w:type="gramEnd"/>
      <w:r w:rsidRPr="002E1AE2">
        <w:rPr>
          <w:rFonts w:ascii="Times New Roman" w:hAnsi="Times New Roman"/>
          <w:lang w:val="lv-LV"/>
        </w:rPr>
        <w:t xml:space="preserve"> par projekta “Latvijas romu platforma I: dialogs, sadarbība un iesaistīšana” (turpmāk – Projekts I) rezultātiem ir pieejama </w:t>
      </w:r>
      <w:r>
        <w:rPr>
          <w:rFonts w:ascii="Times New Roman" w:hAnsi="Times New Roman"/>
          <w:lang w:val="lv-LV"/>
        </w:rPr>
        <w:t>KM</w:t>
      </w:r>
      <w:r w:rsidRPr="002E1AE2">
        <w:rPr>
          <w:rFonts w:ascii="Times New Roman" w:hAnsi="Times New Roman"/>
          <w:lang w:val="lv-LV"/>
        </w:rPr>
        <w:t xml:space="preserve"> </w:t>
      </w:r>
      <w:r w:rsidRPr="00B66A88">
        <w:rPr>
          <w:rFonts w:ascii="Times New Roman" w:hAnsi="Times New Roman"/>
          <w:lang w:val="lv-LV"/>
        </w:rPr>
        <w:t xml:space="preserve">tīmekļa vietnē </w:t>
      </w:r>
      <w:hyperlink r:id="rId3" w:anchor="gsc.tab=0" w:history="1">
        <w:r w:rsidRPr="002E1AE2">
          <w:rPr>
            <w:rStyle w:val="Hipersaite"/>
            <w:rFonts w:ascii="Times New Roman" w:hAnsi="Times New Roman"/>
            <w:lang w:val="lv-LV"/>
          </w:rPr>
          <w:t>https://www.km.gov.lv/lv/integracija-un-sabiedriba/romi/projekti-un-pasakumi/latvijas-romu-platforma-i#gsc.tab=0</w:t>
        </w:r>
      </w:hyperlink>
      <w:r w:rsidRPr="002E1AE2">
        <w:rPr>
          <w:rStyle w:val="Hipersaite"/>
          <w:rFonts w:ascii="Times New Roman" w:hAnsi="Times New Roman"/>
          <w:lang w:val="lv-LV"/>
        </w:rPr>
        <w:t>;</w:t>
      </w:r>
    </w:p>
    <w:p w14:paraId="00EA0D7D" w14:textId="755B0DB5" w:rsidR="0048531B" w:rsidRDefault="0048531B" w:rsidP="002E1AE2">
      <w:pPr>
        <w:pStyle w:val="Vresteksts"/>
        <w:spacing w:after="0" w:line="240" w:lineRule="auto"/>
        <w:jc w:val="both"/>
        <w:rPr>
          <w:rStyle w:val="Hipersaite"/>
          <w:rFonts w:ascii="Times New Roman" w:hAnsi="Times New Roman"/>
          <w:lang w:val="lv-LV"/>
        </w:rPr>
      </w:pPr>
      <w:proofErr w:type="gramStart"/>
      <w:r w:rsidRPr="002E1AE2">
        <w:rPr>
          <w:rFonts w:ascii="Times New Roman" w:hAnsi="Times New Roman"/>
          <w:lang w:val="lv-LV"/>
        </w:rPr>
        <w:t>Papildus informācija</w:t>
      </w:r>
      <w:proofErr w:type="gramEnd"/>
      <w:r w:rsidRPr="002E1AE2">
        <w:rPr>
          <w:rFonts w:ascii="Times New Roman" w:hAnsi="Times New Roman"/>
          <w:lang w:val="lv-LV"/>
        </w:rPr>
        <w:t xml:space="preserve"> par projekta “Latvijas romu platforma II: dialogs, līdzdalība un savstarpēja mācīšanās” </w:t>
      </w:r>
      <w:r>
        <w:rPr>
          <w:rFonts w:ascii="Times New Roman" w:hAnsi="Times New Roman"/>
          <w:lang w:val="lv-LV"/>
        </w:rPr>
        <w:t>(</w:t>
      </w:r>
      <w:r w:rsidRPr="002E1AE2">
        <w:rPr>
          <w:rFonts w:ascii="Times New Roman" w:hAnsi="Times New Roman"/>
          <w:lang w:val="lv-LV"/>
        </w:rPr>
        <w:t xml:space="preserve">turpmāk – Projekts II) reuzltātiem ir pieejama KM </w:t>
      </w:r>
      <w:r w:rsidRPr="00B66A88">
        <w:rPr>
          <w:rFonts w:ascii="Times New Roman" w:hAnsi="Times New Roman"/>
          <w:lang w:val="lv-LV"/>
        </w:rPr>
        <w:t xml:space="preserve">tīmekļa vietnē </w:t>
      </w:r>
      <w:hyperlink r:id="rId4" w:anchor="gsc.tab=0" w:history="1">
        <w:r w:rsidRPr="002E1AE2">
          <w:rPr>
            <w:rStyle w:val="Hipersaite"/>
            <w:rFonts w:ascii="Times New Roman" w:hAnsi="Times New Roman"/>
            <w:lang w:val="lv-LV"/>
          </w:rPr>
          <w:t>https://www.km.gov.lv/lv/integracija-un-sabiedriba/romi/projekti-un-pasakumi/latvijas-romu-platforma-ii#gsc.tab=0</w:t>
        </w:r>
      </w:hyperlink>
    </w:p>
    <w:p w14:paraId="6025A482" w14:textId="07639B0E" w:rsidR="0048531B" w:rsidRDefault="0048531B" w:rsidP="002E1AE2">
      <w:pPr>
        <w:pStyle w:val="Vresteksts"/>
        <w:spacing w:after="0" w:line="240" w:lineRule="auto"/>
        <w:jc w:val="both"/>
        <w:rPr>
          <w:rStyle w:val="Hipersaite"/>
          <w:rFonts w:ascii="Times New Roman" w:hAnsi="Times New Roman"/>
          <w:lang w:val="lv-LV"/>
        </w:rPr>
      </w:pPr>
      <w:proofErr w:type="gramStart"/>
      <w:r w:rsidRPr="00241956">
        <w:rPr>
          <w:rFonts w:ascii="Times New Roman" w:hAnsi="Times New Roman"/>
          <w:lang w:val="lv-LV"/>
        </w:rPr>
        <w:t>Papildus informācija</w:t>
      </w:r>
      <w:proofErr w:type="gramEnd"/>
      <w:r w:rsidRPr="00241956">
        <w:rPr>
          <w:rFonts w:ascii="Times New Roman" w:hAnsi="Times New Roman"/>
          <w:lang w:val="lv-LV"/>
        </w:rPr>
        <w:t xml:space="preserve"> par projekta “Latvijas romu platforma III: sadarbības un līdzdalības veicināšana”</w:t>
      </w:r>
      <w:r>
        <w:rPr>
          <w:rFonts w:ascii="Times New Roman" w:hAnsi="Times New Roman"/>
          <w:lang w:val="lv-LV"/>
        </w:rPr>
        <w:t xml:space="preserve"> (</w:t>
      </w:r>
      <w:r w:rsidRPr="002E1AE2">
        <w:rPr>
          <w:rFonts w:ascii="Times New Roman" w:hAnsi="Times New Roman"/>
          <w:lang w:val="lv-LV"/>
        </w:rPr>
        <w:t>turpmāk – Projekts II</w:t>
      </w:r>
      <w:r>
        <w:rPr>
          <w:rFonts w:ascii="Times New Roman" w:hAnsi="Times New Roman"/>
          <w:lang w:val="lv-LV"/>
        </w:rPr>
        <w:t>I</w:t>
      </w:r>
      <w:r w:rsidRPr="002E1AE2">
        <w:rPr>
          <w:rFonts w:ascii="Times New Roman" w:hAnsi="Times New Roman"/>
          <w:lang w:val="lv-LV"/>
        </w:rPr>
        <w:t xml:space="preserve">) </w:t>
      </w:r>
      <w:r w:rsidRPr="00241956">
        <w:rPr>
          <w:rFonts w:ascii="Times New Roman" w:hAnsi="Times New Roman"/>
          <w:lang w:val="lv-LV"/>
        </w:rPr>
        <w:t xml:space="preserve">rezultātiem ir pieejama </w:t>
      </w:r>
      <w:r w:rsidRPr="002E1AE2">
        <w:rPr>
          <w:rFonts w:ascii="Times New Roman" w:hAnsi="Times New Roman"/>
          <w:lang w:val="lv-LV"/>
        </w:rPr>
        <w:t xml:space="preserve">KM </w:t>
      </w:r>
      <w:r w:rsidRPr="00B66A88">
        <w:rPr>
          <w:rFonts w:ascii="Times New Roman" w:hAnsi="Times New Roman"/>
          <w:lang w:val="lv-LV"/>
        </w:rPr>
        <w:t xml:space="preserve">tīmekļa vietnē </w:t>
      </w:r>
      <w:hyperlink r:id="rId5" w:anchor="gsc.tab=0" w:history="1">
        <w:r w:rsidRPr="00241956">
          <w:rPr>
            <w:rStyle w:val="Hipersaite"/>
            <w:rFonts w:ascii="Times New Roman" w:hAnsi="Times New Roman"/>
            <w:lang w:val="lv-LV"/>
          </w:rPr>
          <w:t>https://www.km.gov.lv/lv/integracija-un-sabiedriba/romi/projekti-un-pasakumi/latvijas-romu-platforma-iii#gsc.tab=0</w:t>
        </w:r>
      </w:hyperlink>
    </w:p>
    <w:p w14:paraId="10F361D7" w14:textId="214E0A57" w:rsidR="0048531B" w:rsidRPr="00B66065" w:rsidRDefault="0048531B" w:rsidP="002E1AE2">
      <w:pPr>
        <w:pStyle w:val="Vresteksts"/>
        <w:spacing w:after="0" w:line="240" w:lineRule="auto"/>
        <w:jc w:val="both"/>
        <w:rPr>
          <w:rFonts w:ascii="Times New Roman" w:hAnsi="Times New Roman"/>
          <w:lang w:val="lv-LV"/>
        </w:rPr>
      </w:pPr>
      <w:proofErr w:type="gramStart"/>
      <w:r w:rsidRPr="00241956">
        <w:rPr>
          <w:rFonts w:ascii="Times New Roman" w:hAnsi="Times New Roman"/>
          <w:lang w:val="lv-LV"/>
        </w:rPr>
        <w:t>Papildus informācija</w:t>
      </w:r>
      <w:proofErr w:type="gramEnd"/>
      <w:r w:rsidRPr="00241956">
        <w:rPr>
          <w:rFonts w:ascii="Times New Roman" w:hAnsi="Times New Roman"/>
          <w:lang w:val="lv-LV"/>
        </w:rPr>
        <w:t xml:space="preserve"> par projekta “Latvijas romu platforma IV”</w:t>
      </w:r>
      <w:r>
        <w:rPr>
          <w:rFonts w:ascii="Times New Roman" w:hAnsi="Times New Roman"/>
          <w:lang w:val="lv-LV"/>
        </w:rPr>
        <w:t xml:space="preserve"> (</w:t>
      </w:r>
      <w:r w:rsidRPr="002E1AE2">
        <w:rPr>
          <w:rFonts w:ascii="Times New Roman" w:hAnsi="Times New Roman"/>
          <w:lang w:val="lv-LV"/>
        </w:rPr>
        <w:t>turpmāk – Projekts I</w:t>
      </w:r>
      <w:r>
        <w:rPr>
          <w:rFonts w:ascii="Times New Roman" w:hAnsi="Times New Roman"/>
          <w:lang w:val="lv-LV"/>
        </w:rPr>
        <w:t>V</w:t>
      </w:r>
      <w:r w:rsidRPr="002E1AE2">
        <w:rPr>
          <w:rFonts w:ascii="Times New Roman" w:hAnsi="Times New Roman"/>
          <w:lang w:val="lv-LV"/>
        </w:rPr>
        <w:t>)</w:t>
      </w:r>
      <w:r w:rsidRPr="00241956">
        <w:rPr>
          <w:rFonts w:ascii="Times New Roman" w:hAnsi="Times New Roman"/>
          <w:lang w:val="lv-LV"/>
        </w:rPr>
        <w:t xml:space="preserve"> rezultātiem ir pieejama </w:t>
      </w:r>
      <w:r w:rsidRPr="002E1AE2">
        <w:rPr>
          <w:rFonts w:ascii="Times New Roman" w:hAnsi="Times New Roman"/>
          <w:lang w:val="lv-LV"/>
        </w:rPr>
        <w:t>KM</w:t>
      </w:r>
      <w:r w:rsidRPr="00241956">
        <w:rPr>
          <w:rFonts w:ascii="Times New Roman" w:hAnsi="Times New Roman"/>
          <w:lang w:val="lv-LV"/>
        </w:rPr>
        <w:t xml:space="preserve"> </w:t>
      </w:r>
      <w:r w:rsidRPr="00B66A88">
        <w:rPr>
          <w:rFonts w:ascii="Times New Roman" w:hAnsi="Times New Roman"/>
          <w:lang w:val="lv-LV"/>
        </w:rPr>
        <w:t xml:space="preserve">tīmekļa vietnē </w:t>
      </w:r>
      <w:hyperlink r:id="rId6" w:anchor="gsc.tab=0" w:history="1">
        <w:r w:rsidRPr="002E1AE2">
          <w:rPr>
            <w:rStyle w:val="Hipersaite"/>
            <w:rFonts w:ascii="Times New Roman" w:hAnsi="Times New Roman"/>
            <w:lang w:val="lv-LV"/>
          </w:rPr>
          <w:t>https://www.km.gov.lv/lv/integracija-un-sabiedriba/romi/projekti-un-pasakumi/latvijas-romu-platforma-iv#gsc.tab=0</w:t>
        </w:r>
      </w:hyperlink>
    </w:p>
  </w:footnote>
  <w:footnote w:id="5">
    <w:p w14:paraId="331C0765" w14:textId="360DB983" w:rsidR="0048531B" w:rsidRPr="00A42FDA" w:rsidRDefault="0048531B" w:rsidP="00B13CD1">
      <w:pPr>
        <w:pStyle w:val="Vresteksts"/>
        <w:spacing w:after="0" w:line="240" w:lineRule="auto"/>
        <w:jc w:val="both"/>
        <w:rPr>
          <w:rFonts w:ascii="Times New Roman" w:hAnsi="Times New Roman"/>
          <w:lang w:val="lv-LV"/>
        </w:rPr>
      </w:pPr>
      <w:r w:rsidRPr="00B13CD1">
        <w:rPr>
          <w:rStyle w:val="Vresatsauce"/>
          <w:rFonts w:ascii="Times New Roman" w:hAnsi="Times New Roman"/>
        </w:rPr>
        <w:footnoteRef/>
      </w:r>
      <w:r w:rsidRPr="00B13CD1">
        <w:rPr>
          <w:rFonts w:ascii="Times New Roman" w:hAnsi="Times New Roman"/>
          <w:lang w:val="lv-LV"/>
        </w:rPr>
        <w:t xml:space="preserve"> Reģionālo ekspertu tīkl</w:t>
      </w:r>
      <w:r>
        <w:rPr>
          <w:rFonts w:ascii="Times New Roman" w:hAnsi="Times New Roman"/>
          <w:lang w:val="lv-LV"/>
        </w:rPr>
        <w:t>s</w:t>
      </w:r>
      <w:r w:rsidRPr="00B13CD1">
        <w:rPr>
          <w:rFonts w:ascii="Times New Roman" w:hAnsi="Times New Roman"/>
          <w:lang w:val="lv-LV"/>
        </w:rPr>
        <w:t xml:space="preserve"> romu integrācijas jautājumos izveidots </w:t>
      </w:r>
      <w:proofErr w:type="gramStart"/>
      <w:r w:rsidRPr="00B13CD1">
        <w:rPr>
          <w:rFonts w:ascii="Times New Roman" w:hAnsi="Times New Roman"/>
          <w:lang w:val="lv-LV"/>
        </w:rPr>
        <w:t>2014.gadā</w:t>
      </w:r>
      <w:proofErr w:type="gramEnd"/>
      <w:r w:rsidRPr="00B13CD1">
        <w:rPr>
          <w:rFonts w:ascii="Times New Roman" w:hAnsi="Times New Roman"/>
          <w:lang w:val="lv-LV"/>
        </w:rPr>
        <w:t xml:space="preserve"> pēc KM iniciatīvas, lai veicinātu </w:t>
      </w:r>
      <w:r w:rsidRPr="00A42FDA">
        <w:rPr>
          <w:rFonts w:ascii="Times New Roman" w:hAnsi="Times New Roman"/>
          <w:lang w:val="lv-LV"/>
        </w:rPr>
        <w:t xml:space="preserve">regulāru informācijas un pieredzes apmaiņu starp pašvaldību speciālistiem romu integrācijas jautājumos un attīstītu sadarbību starp </w:t>
      </w:r>
      <w:r>
        <w:rPr>
          <w:rFonts w:ascii="Times New Roman" w:hAnsi="Times New Roman"/>
          <w:lang w:val="lv-LV"/>
        </w:rPr>
        <w:t>KM</w:t>
      </w:r>
      <w:r w:rsidRPr="00A42FDA">
        <w:rPr>
          <w:rFonts w:ascii="Times New Roman" w:hAnsi="Times New Roman"/>
          <w:lang w:val="lv-LV"/>
        </w:rPr>
        <w:t>, pašvaldību iestādēm un romu kopienu efektīvākai romu integrācijas politikas īstenošanai</w:t>
      </w:r>
      <w:r>
        <w:rPr>
          <w:rFonts w:ascii="Times New Roman" w:hAnsi="Times New Roman"/>
          <w:lang w:val="lv-LV"/>
        </w:rPr>
        <w:t xml:space="preserve"> </w:t>
      </w:r>
      <w:r w:rsidRPr="00A42FDA">
        <w:rPr>
          <w:rFonts w:ascii="Times New Roman" w:hAnsi="Times New Roman"/>
          <w:shd w:val="clear" w:color="auto" w:fill="FFFFFF"/>
          <w:lang w:val="lv-LV"/>
        </w:rPr>
        <w:t>(</w:t>
      </w:r>
      <w:hyperlink r:id="rId7" w:tooltip="KMRik_2014_264.pdf" w:history="1">
        <w:proofErr w:type="gramStart"/>
        <w:r w:rsidRPr="00A42FDA">
          <w:rPr>
            <w:rStyle w:val="Hipersaite"/>
            <w:rFonts w:ascii="Times New Roman" w:hAnsi="Times New Roman"/>
            <w:color w:val="auto"/>
            <w:u w:val="none"/>
            <w:shd w:val="clear" w:color="auto" w:fill="FFFFFF"/>
            <w:lang w:val="lv-LV"/>
          </w:rPr>
          <w:t>2014.</w:t>
        </w:r>
        <w:r>
          <w:rPr>
            <w:rStyle w:val="Hipersaite"/>
            <w:rFonts w:ascii="Times New Roman" w:hAnsi="Times New Roman"/>
            <w:color w:val="auto"/>
            <w:u w:val="none"/>
            <w:shd w:val="clear" w:color="auto" w:fill="FFFFFF"/>
            <w:lang w:val="lv-LV"/>
          </w:rPr>
          <w:t>gada</w:t>
        </w:r>
        <w:proofErr w:type="gramEnd"/>
        <w:r>
          <w:rPr>
            <w:rStyle w:val="Hipersaite"/>
            <w:rFonts w:ascii="Times New Roman" w:hAnsi="Times New Roman"/>
            <w:color w:val="auto"/>
            <w:u w:val="none"/>
            <w:shd w:val="clear" w:color="auto" w:fill="FFFFFF"/>
            <w:lang w:val="lv-LV"/>
          </w:rPr>
          <w:t xml:space="preserve"> 22.oktobra</w:t>
        </w:r>
        <w:r w:rsidRPr="00A42FDA">
          <w:rPr>
            <w:rStyle w:val="Hipersaite"/>
            <w:rFonts w:ascii="Times New Roman" w:hAnsi="Times New Roman"/>
            <w:color w:val="auto"/>
            <w:u w:val="none"/>
            <w:shd w:val="clear" w:color="auto" w:fill="FFFFFF"/>
            <w:lang w:val="lv-LV"/>
          </w:rPr>
          <w:t xml:space="preserve"> rīkojums nr.5.1-1-264 „Par reģionālo ekspertu tīkla </w:t>
        </w:r>
        <w:proofErr w:type="spellStart"/>
        <w:r w:rsidRPr="00A42FDA">
          <w:rPr>
            <w:rStyle w:val="Hipersaite"/>
            <w:rFonts w:ascii="Times New Roman" w:hAnsi="Times New Roman"/>
            <w:color w:val="auto"/>
            <w:u w:val="none"/>
            <w:shd w:val="clear" w:color="auto" w:fill="FFFFFF"/>
            <w:lang w:val="lv-LV"/>
          </w:rPr>
          <w:t>romu</w:t>
        </w:r>
        <w:proofErr w:type="spellEnd"/>
        <w:r w:rsidRPr="00A42FDA">
          <w:rPr>
            <w:rStyle w:val="Hipersaite"/>
            <w:rFonts w:ascii="Times New Roman" w:hAnsi="Times New Roman"/>
            <w:color w:val="auto"/>
            <w:u w:val="none"/>
            <w:shd w:val="clear" w:color="auto" w:fill="FFFFFF"/>
            <w:lang w:val="lv-LV"/>
          </w:rPr>
          <w:t xml:space="preserve"> integrācijas jautājumos izveidi”</w:t>
        </w:r>
      </w:hyperlink>
      <w:r w:rsidRPr="00A42FDA">
        <w:rPr>
          <w:rFonts w:ascii="Times New Roman" w:hAnsi="Times New Roman"/>
          <w:shd w:val="clear" w:color="auto" w:fill="FFFFFF"/>
          <w:lang w:val="lv-LV"/>
        </w:rPr>
        <w:t>)</w:t>
      </w:r>
      <w:r w:rsidRPr="00A42FDA">
        <w:rPr>
          <w:rFonts w:ascii="Times New Roman" w:hAnsi="Times New Roman"/>
          <w:lang w:val="lv-LV"/>
        </w:rPr>
        <w:t xml:space="preserve">. </w:t>
      </w:r>
      <w:r>
        <w:rPr>
          <w:rFonts w:ascii="Times New Roman" w:hAnsi="Times New Roman"/>
          <w:lang w:val="lv-LV"/>
        </w:rPr>
        <w:t>2020.gadā ekspertu tiklā darbojas pārstāvji no 19 Latvijas pašvaldībām.</w:t>
      </w:r>
    </w:p>
  </w:footnote>
  <w:footnote w:id="6">
    <w:p w14:paraId="409B8B87" w14:textId="4C89A938" w:rsidR="0048531B" w:rsidRPr="007B516F" w:rsidRDefault="0048531B" w:rsidP="007B516F">
      <w:pPr>
        <w:pStyle w:val="Vresteksts"/>
        <w:spacing w:after="0" w:line="240" w:lineRule="auto"/>
        <w:rPr>
          <w:rFonts w:ascii="Times New Roman" w:hAnsi="Times New Roman"/>
          <w:lang w:val="lv-LV"/>
        </w:rPr>
      </w:pPr>
      <w:r w:rsidRPr="007B516F">
        <w:rPr>
          <w:rStyle w:val="Vresatsauce"/>
          <w:rFonts w:ascii="Times New Roman" w:hAnsi="Times New Roman"/>
        </w:rPr>
        <w:footnoteRef/>
      </w:r>
      <w:r w:rsidRPr="007B516F">
        <w:rPr>
          <w:rFonts w:ascii="Times New Roman" w:hAnsi="Times New Roman"/>
          <w:lang w:val="lv-LV"/>
        </w:rPr>
        <w:t xml:space="preserve"> </w:t>
      </w:r>
      <w:r w:rsidR="0028689B" w:rsidRPr="007B516F">
        <w:rPr>
          <w:rFonts w:ascii="Times New Roman" w:hAnsi="Times New Roman"/>
          <w:lang w:val="lv-LV"/>
        </w:rPr>
        <w:t>Praktiskās</w:t>
      </w:r>
      <w:r w:rsidRPr="007B516F">
        <w:rPr>
          <w:rFonts w:ascii="Times New Roman" w:hAnsi="Times New Roman"/>
          <w:lang w:val="lv-LV"/>
        </w:rPr>
        <w:t xml:space="preserve"> vadlīnijas ir pieejamas KM </w:t>
      </w:r>
      <w:r w:rsidRPr="00B66A88">
        <w:rPr>
          <w:rFonts w:ascii="Times New Roman" w:hAnsi="Times New Roman"/>
          <w:lang w:val="lv-LV"/>
        </w:rPr>
        <w:t xml:space="preserve">tīmekļa vietnē </w:t>
      </w:r>
      <w:hyperlink r:id="rId8" w:history="1">
        <w:r w:rsidRPr="007B516F">
          <w:rPr>
            <w:rStyle w:val="Hipersaite"/>
            <w:rFonts w:ascii="Times New Roman" w:hAnsi="Times New Roman"/>
            <w:lang w:val="lv-LV"/>
          </w:rPr>
          <w:t>https://www.km.gov.lv/uploads/ckeditor/files/Sabiedribas_integracija/Romi/Platforma/Vadl%C4%ABnijas_romi.pdf</w:t>
        </w:r>
      </w:hyperlink>
      <w:r w:rsidRPr="007B516F">
        <w:rPr>
          <w:rFonts w:ascii="Times New Roman" w:hAnsi="Times New Roman"/>
          <w:lang w:val="lv-LV"/>
        </w:rPr>
        <w:t xml:space="preserve"> </w:t>
      </w:r>
    </w:p>
  </w:footnote>
  <w:footnote w:id="7">
    <w:p w14:paraId="12709E45" w14:textId="53A2B207" w:rsidR="0048531B" w:rsidRPr="00D11375" w:rsidRDefault="0048531B" w:rsidP="00D11375">
      <w:pPr>
        <w:pStyle w:val="Vresteksts"/>
        <w:spacing w:after="0"/>
        <w:rPr>
          <w:rFonts w:ascii="Times New Roman" w:hAnsi="Times New Roman"/>
          <w:lang w:val="lv-LV"/>
        </w:rPr>
      </w:pPr>
      <w:r w:rsidRPr="00D11375">
        <w:rPr>
          <w:rStyle w:val="Vresatsauce"/>
          <w:rFonts w:ascii="Times New Roman" w:hAnsi="Times New Roman"/>
        </w:rPr>
        <w:footnoteRef/>
      </w:r>
      <w:r w:rsidRPr="00D11375">
        <w:rPr>
          <w:rFonts w:ascii="Times New Roman" w:hAnsi="Times New Roman"/>
          <w:lang w:val="lv-LV"/>
        </w:rPr>
        <w:t xml:space="preserve"> Lietuvas un </w:t>
      </w:r>
      <w:r w:rsidR="005A43F7" w:rsidRPr="00D11375">
        <w:rPr>
          <w:rFonts w:ascii="Times New Roman" w:hAnsi="Times New Roman"/>
          <w:lang w:val="lv-LV"/>
        </w:rPr>
        <w:t>Igaunijas</w:t>
      </w:r>
      <w:r w:rsidRPr="00D11375">
        <w:rPr>
          <w:rFonts w:ascii="Times New Roman" w:hAnsi="Times New Roman"/>
          <w:lang w:val="lv-LV"/>
        </w:rPr>
        <w:t xml:space="preserve"> romu jauniešu līdzdalība tika nodrošināta tikai Projekta IV ietvaros.</w:t>
      </w:r>
    </w:p>
  </w:footnote>
  <w:footnote w:id="8">
    <w:p w14:paraId="1AB638AE" w14:textId="39E568F6" w:rsidR="0048531B" w:rsidRPr="00195BA1" w:rsidRDefault="0048531B" w:rsidP="00195BA1">
      <w:pPr>
        <w:pStyle w:val="Vresteksts"/>
        <w:spacing w:after="0" w:line="240" w:lineRule="auto"/>
        <w:jc w:val="both"/>
        <w:rPr>
          <w:rFonts w:ascii="Times New Roman" w:hAnsi="Times New Roman"/>
          <w:lang w:val="lv-LV"/>
        </w:rPr>
      </w:pPr>
      <w:r w:rsidRPr="00195BA1">
        <w:rPr>
          <w:rStyle w:val="Vresatsauce"/>
          <w:rFonts w:ascii="Times New Roman" w:hAnsi="Times New Roman"/>
        </w:rPr>
        <w:footnoteRef/>
      </w:r>
      <w:r w:rsidRPr="00195BA1">
        <w:rPr>
          <w:rFonts w:ascii="Times New Roman" w:hAnsi="Times New Roman"/>
          <w:lang w:val="lv-LV"/>
        </w:rPr>
        <w:t xml:space="preserve"> Sadarbība ar Lietuvas un Igaunijas romu nevalstiskajām organizācijām tika nodrošināta tikai Projekta IV ietvaros.</w:t>
      </w:r>
    </w:p>
  </w:footnote>
  <w:footnote w:id="9">
    <w:p w14:paraId="4328D949" w14:textId="3A57FED8" w:rsidR="0048531B" w:rsidRPr="00195BA1" w:rsidRDefault="0048531B" w:rsidP="00A463B9">
      <w:pPr>
        <w:pStyle w:val="Vresteksts"/>
        <w:spacing w:after="0" w:line="240" w:lineRule="auto"/>
        <w:rPr>
          <w:rFonts w:ascii="Times New Roman" w:hAnsi="Times New Roman"/>
          <w:lang w:val="lv-LV"/>
        </w:rPr>
      </w:pPr>
      <w:r w:rsidRPr="00195BA1">
        <w:rPr>
          <w:rStyle w:val="Vresatsauce"/>
          <w:rFonts w:ascii="Times New Roman" w:hAnsi="Times New Roman"/>
        </w:rPr>
        <w:footnoteRef/>
      </w:r>
      <w:r w:rsidRPr="00195BA1">
        <w:rPr>
          <w:rFonts w:ascii="Times New Roman" w:hAnsi="Times New Roman"/>
          <w:lang w:val="lv-LV"/>
        </w:rPr>
        <w:t xml:space="preserve"> Materiāls ir pieejams latviešu un angļu valodā KM </w:t>
      </w:r>
      <w:r w:rsidR="00397164" w:rsidRPr="00B66A88">
        <w:rPr>
          <w:rFonts w:ascii="Times New Roman" w:hAnsi="Times New Roman"/>
          <w:lang w:val="lv-LV"/>
        </w:rPr>
        <w:t>tīmekļa vietnē</w:t>
      </w:r>
      <w:r w:rsidR="00397164">
        <w:t xml:space="preserve"> </w:t>
      </w:r>
      <w:hyperlink r:id="rId9" w:history="1">
        <w:r w:rsidRPr="007A1995">
          <w:rPr>
            <w:rStyle w:val="Hipersaite"/>
            <w:rFonts w:ascii="Times New Roman" w:hAnsi="Times New Roman"/>
            <w:lang w:val="lv-LV"/>
          </w:rPr>
          <w:t>https://www.km.gov.lv/uploads/ckeditor/files/Sabiedribas_integracija/Romi/Platforma/Buklets_LV_Print_9Marts.pdf</w:t>
        </w:r>
      </w:hyperlink>
      <w:r>
        <w:rPr>
          <w:rFonts w:ascii="Times New Roman" w:hAnsi="Times New Roman"/>
          <w:lang w:val="lv-LV"/>
        </w:rPr>
        <w:t xml:space="preserve"> </w:t>
      </w:r>
    </w:p>
  </w:footnote>
  <w:footnote w:id="10">
    <w:p w14:paraId="3A2B45D7" w14:textId="27CC53CA" w:rsidR="0048531B" w:rsidRPr="00195BA1" w:rsidRDefault="0048531B" w:rsidP="00A463B9">
      <w:pPr>
        <w:pStyle w:val="Vresteksts"/>
        <w:spacing w:after="0" w:line="240" w:lineRule="auto"/>
        <w:rPr>
          <w:rFonts w:ascii="Times New Roman" w:hAnsi="Times New Roman"/>
          <w:lang w:val="lv-LV"/>
        </w:rPr>
      </w:pPr>
      <w:r w:rsidRPr="00195BA1">
        <w:rPr>
          <w:rStyle w:val="Vresatsauce"/>
          <w:rFonts w:ascii="Times New Roman" w:hAnsi="Times New Roman"/>
        </w:rPr>
        <w:footnoteRef/>
      </w:r>
      <w:r w:rsidRPr="00195BA1">
        <w:rPr>
          <w:rFonts w:ascii="Times New Roman" w:hAnsi="Times New Roman"/>
          <w:lang w:val="lv-LV"/>
        </w:rPr>
        <w:t xml:space="preserve"> Materiāls ir pieejams latviešu un angļu valodā KM </w:t>
      </w:r>
      <w:r w:rsidR="00397164" w:rsidRPr="00B66A88">
        <w:rPr>
          <w:rFonts w:ascii="Times New Roman" w:hAnsi="Times New Roman"/>
          <w:lang w:val="lv-LV"/>
        </w:rPr>
        <w:t>tīmekļa vietnē</w:t>
      </w:r>
      <w:r w:rsidR="00397164">
        <w:t xml:space="preserve"> </w:t>
      </w:r>
      <w:hyperlink r:id="rId10" w:history="1">
        <w:r w:rsidRPr="00195BA1">
          <w:rPr>
            <w:rStyle w:val="Hipersaite"/>
            <w:rFonts w:ascii="Times New Roman" w:hAnsi="Times New Roman"/>
            <w:lang w:val="lv-LV"/>
          </w:rPr>
          <w:t>https://www.km.gov.lv/uploads/ckeditor/files/Romi_LV_web_FINAL.pdf</w:t>
        </w:r>
      </w:hyperlink>
      <w:r w:rsidRPr="00195BA1">
        <w:rPr>
          <w:rFonts w:ascii="Times New Roman" w:hAnsi="Times New Roman"/>
          <w:lang w:val="lv-LV"/>
        </w:rPr>
        <w:t xml:space="preserve"> </w:t>
      </w:r>
    </w:p>
  </w:footnote>
  <w:footnote w:id="11">
    <w:p w14:paraId="47ABC3AF" w14:textId="6447CF19" w:rsidR="0048531B" w:rsidRPr="00195BA1" w:rsidRDefault="0048531B" w:rsidP="00195BA1">
      <w:pPr>
        <w:pStyle w:val="Vresteksts"/>
        <w:spacing w:after="0" w:line="240" w:lineRule="auto"/>
        <w:rPr>
          <w:rFonts w:ascii="Times New Roman" w:hAnsi="Times New Roman"/>
          <w:lang w:val="lv-LV"/>
        </w:rPr>
      </w:pPr>
      <w:r w:rsidRPr="00195BA1">
        <w:rPr>
          <w:rStyle w:val="Vresatsauce"/>
          <w:rFonts w:ascii="Times New Roman" w:hAnsi="Times New Roman"/>
        </w:rPr>
        <w:footnoteRef/>
      </w:r>
      <w:r w:rsidRPr="00195BA1">
        <w:rPr>
          <w:rFonts w:ascii="Times New Roman" w:hAnsi="Times New Roman"/>
          <w:lang w:val="lv-LV"/>
        </w:rPr>
        <w:t xml:space="preserve"> </w:t>
      </w:r>
      <w:r>
        <w:rPr>
          <w:rFonts w:ascii="Times New Roman" w:hAnsi="Times New Roman"/>
          <w:lang w:val="lv-LV"/>
        </w:rPr>
        <w:t xml:space="preserve">Dzīves stāsti ir publicēti </w:t>
      </w:r>
      <w:r w:rsidRPr="00493215">
        <w:rPr>
          <w:rFonts w:ascii="Times New Roman" w:hAnsi="Times New Roman"/>
          <w:lang w:val="lv-LV"/>
        </w:rPr>
        <w:t>Sabiedrisko mediju ziņu</w:t>
      </w:r>
      <w:r>
        <w:rPr>
          <w:rFonts w:ascii="Times New Roman" w:hAnsi="Times New Roman"/>
          <w:lang w:val="lv-LV"/>
        </w:rPr>
        <w:t xml:space="preserve"> portālā LSM.LV sadaļā “</w:t>
      </w:r>
      <w:r w:rsidRPr="00493215">
        <w:rPr>
          <w:rFonts w:ascii="Times New Roman" w:hAnsi="Times New Roman"/>
          <w:lang w:val="lv-LV"/>
        </w:rPr>
        <w:t>Cilvēkstāsti</w:t>
      </w:r>
      <w:r>
        <w:rPr>
          <w:rFonts w:ascii="Times New Roman" w:hAnsi="Times New Roman"/>
          <w:lang w:val="lv-LV"/>
        </w:rPr>
        <w:t xml:space="preserve">” </w:t>
      </w:r>
      <w:hyperlink r:id="rId11" w:history="1">
        <w:r w:rsidRPr="007A1995">
          <w:rPr>
            <w:rStyle w:val="Hipersaite"/>
            <w:rFonts w:ascii="Times New Roman" w:hAnsi="Times New Roman"/>
            <w:lang w:val="lv-LV"/>
          </w:rPr>
          <w:t>https://www.lsm.lv/temas/romi/</w:t>
        </w:r>
      </w:hyperlink>
      <w:r>
        <w:rPr>
          <w:rFonts w:ascii="Times New Roman" w:hAnsi="Times New Roman"/>
          <w:lang w:val="lv-LV"/>
        </w:rPr>
        <w:t xml:space="preserve"> </w:t>
      </w:r>
    </w:p>
  </w:footnote>
  <w:footnote w:id="12">
    <w:p w14:paraId="3C70B77A" w14:textId="73E4A0CB" w:rsidR="0048531B" w:rsidRPr="00CB322B" w:rsidRDefault="0048531B" w:rsidP="00CB322B">
      <w:pPr>
        <w:pStyle w:val="Vresteksts"/>
        <w:spacing w:after="0" w:line="240" w:lineRule="auto"/>
        <w:jc w:val="both"/>
        <w:rPr>
          <w:rFonts w:ascii="Times New Roman" w:hAnsi="Times New Roman"/>
          <w:lang w:val="lv-LV"/>
        </w:rPr>
      </w:pPr>
      <w:r w:rsidRPr="00CB322B">
        <w:rPr>
          <w:rStyle w:val="Vresatsauce"/>
          <w:rFonts w:ascii="Times New Roman" w:hAnsi="Times New Roman"/>
        </w:rPr>
        <w:footnoteRef/>
      </w:r>
      <w:r w:rsidRPr="00CB322B">
        <w:rPr>
          <w:rFonts w:ascii="Times New Roman" w:hAnsi="Times New Roman"/>
          <w:lang w:val="lv-LV"/>
        </w:rPr>
        <w:t xml:space="preserve"> </w:t>
      </w:r>
      <w:proofErr w:type="gramStart"/>
      <w:r w:rsidRPr="00CB322B">
        <w:rPr>
          <w:rFonts w:ascii="Times New Roman" w:hAnsi="Times New Roman"/>
          <w:lang w:val="lv-LV"/>
        </w:rPr>
        <w:t>Papildus informācija</w:t>
      </w:r>
      <w:proofErr w:type="gramEnd"/>
      <w:r w:rsidRPr="00CB322B">
        <w:rPr>
          <w:rFonts w:ascii="Times New Roman" w:hAnsi="Times New Roman"/>
          <w:lang w:val="lv-LV"/>
        </w:rPr>
        <w:t xml:space="preserve"> par projekta “Latvijas romu platforma V” pasākumiem ir pieejama KM </w:t>
      </w:r>
      <w:r w:rsidR="00397164" w:rsidRPr="00B66A88">
        <w:rPr>
          <w:rFonts w:ascii="Times New Roman" w:hAnsi="Times New Roman"/>
          <w:lang w:val="lv-LV"/>
        </w:rPr>
        <w:t>tīmekļa vietnē</w:t>
      </w:r>
      <w:r w:rsidR="00397164">
        <w:t xml:space="preserve"> </w:t>
      </w:r>
      <w:hyperlink r:id="rId12" w:anchor="gsc.tab=0" w:history="1">
        <w:r w:rsidRPr="00CB322B">
          <w:rPr>
            <w:rStyle w:val="Hipersaite"/>
            <w:rFonts w:ascii="Times New Roman" w:hAnsi="Times New Roman"/>
            <w:lang w:val="lv-LV"/>
          </w:rPr>
          <w:t>https://www.km.gov.lv/lv/integracija-un-sabiedriba/romi/projekti-un-pasakumi/latvijas-romu-platforma-v#gsc.tab=0</w:t>
        </w:r>
      </w:hyperlink>
      <w:r w:rsidRPr="00CB322B">
        <w:rPr>
          <w:rFonts w:ascii="Times New Roman" w:hAnsi="Times New Roman"/>
          <w:lang w:val="lv-LV"/>
        </w:rPr>
        <w:t xml:space="preserve"> </w:t>
      </w:r>
    </w:p>
  </w:footnote>
  <w:footnote w:id="13">
    <w:p w14:paraId="21BC60E2" w14:textId="3E00718D" w:rsidR="0048531B" w:rsidRPr="00241956" w:rsidRDefault="0048531B" w:rsidP="00241956">
      <w:pPr>
        <w:pStyle w:val="Vresteksts"/>
        <w:spacing w:after="0" w:line="240" w:lineRule="auto"/>
        <w:jc w:val="both"/>
        <w:rPr>
          <w:rFonts w:ascii="Times New Roman" w:hAnsi="Times New Roman"/>
          <w:lang w:val="lv-LV"/>
        </w:rPr>
      </w:pPr>
      <w:r w:rsidRPr="00241956">
        <w:rPr>
          <w:rStyle w:val="Vresatsauce"/>
          <w:rFonts w:ascii="Times New Roman" w:hAnsi="Times New Roman"/>
        </w:rPr>
        <w:footnoteRef/>
      </w:r>
      <w:r w:rsidRPr="00B16E7F">
        <w:rPr>
          <w:rFonts w:ascii="Times New Roman" w:hAnsi="Times New Roman"/>
          <w:lang w:val="lv-LV"/>
        </w:rPr>
        <w:t xml:space="preserve"> </w:t>
      </w:r>
      <w:r w:rsidRPr="00241956">
        <w:rPr>
          <w:rFonts w:ascii="Times New Roman" w:hAnsi="Times New Roman"/>
          <w:lang w:val="lv-LV"/>
        </w:rPr>
        <w:t xml:space="preserve">Finansējums ir norādīts par tiem projektiem, par kuriem EK ir veikusi finansējuma atlikuma atmaksu pēc </w:t>
      </w:r>
      <w:r>
        <w:rPr>
          <w:rFonts w:ascii="Times New Roman" w:hAnsi="Times New Roman"/>
          <w:lang w:val="lv-LV"/>
        </w:rPr>
        <w:t xml:space="preserve">iesniegtā </w:t>
      </w:r>
      <w:r w:rsidRPr="00241956">
        <w:rPr>
          <w:rFonts w:ascii="Times New Roman" w:hAnsi="Times New Roman"/>
          <w:lang w:val="lv-LV"/>
        </w:rPr>
        <w:t>ziņojuma izvērtēšanas.</w:t>
      </w:r>
    </w:p>
  </w:footnote>
  <w:footnote w:id="14">
    <w:p w14:paraId="18F4AEB2" w14:textId="77777777" w:rsidR="0048531B" w:rsidRPr="00241956" w:rsidRDefault="0048531B" w:rsidP="00EF3A6F">
      <w:pPr>
        <w:pStyle w:val="Vresteksts"/>
        <w:spacing w:after="0" w:line="240" w:lineRule="auto"/>
        <w:jc w:val="both"/>
        <w:rPr>
          <w:rFonts w:ascii="Times New Roman" w:hAnsi="Times New Roman"/>
          <w:lang w:val="lv-LV"/>
        </w:rPr>
      </w:pPr>
      <w:r w:rsidRPr="00241956">
        <w:rPr>
          <w:rStyle w:val="Vresatsauce"/>
          <w:rFonts w:ascii="Times New Roman" w:hAnsi="Times New Roman"/>
          <w:lang w:val="lv-LV"/>
        </w:rPr>
        <w:footnoteRef/>
      </w:r>
      <w:r w:rsidRPr="00241956">
        <w:rPr>
          <w:rFonts w:ascii="Times New Roman" w:hAnsi="Times New Roman"/>
          <w:lang w:val="lv-LV"/>
        </w:rPr>
        <w:t xml:space="preserve"> 20% no plānotā ES finansējuma apmēra.</w:t>
      </w:r>
    </w:p>
  </w:footnote>
  <w:footnote w:id="15">
    <w:p w14:paraId="5CEFA753" w14:textId="3BD274A3" w:rsidR="0048531B" w:rsidRPr="00730D78" w:rsidRDefault="0048531B" w:rsidP="00EF3A6F">
      <w:pPr>
        <w:pStyle w:val="Vresteksts"/>
        <w:spacing w:after="0" w:line="240" w:lineRule="auto"/>
        <w:rPr>
          <w:lang w:val="lv-LV"/>
        </w:rPr>
      </w:pPr>
      <w:r w:rsidRPr="00730D78">
        <w:rPr>
          <w:rStyle w:val="Vresatsauce"/>
          <w:rFonts w:ascii="Times New Roman" w:hAnsi="Times New Roman"/>
        </w:rPr>
        <w:footnoteRef/>
      </w:r>
      <w:r w:rsidRPr="00730D78">
        <w:rPr>
          <w:rFonts w:ascii="Times New Roman" w:hAnsi="Times New Roman"/>
          <w:lang w:val="lv-LV"/>
        </w:rPr>
        <w:t xml:space="preserve"> Ieskaitot atlikumu no </w:t>
      </w:r>
      <w:r>
        <w:rPr>
          <w:rFonts w:ascii="Times New Roman" w:hAnsi="Times New Roman"/>
          <w:lang w:val="lv-LV"/>
        </w:rPr>
        <w:t>ā</w:t>
      </w:r>
      <w:r w:rsidRPr="00730D78">
        <w:rPr>
          <w:rFonts w:ascii="Times New Roman" w:hAnsi="Times New Roman"/>
          <w:lang w:val="lv-LV"/>
        </w:rPr>
        <w:t>rvalstu finanšu palīdzības, neizmantoto valsts dotāciju un ieskaitīto atmaksu no EK.</w:t>
      </w:r>
    </w:p>
  </w:footnote>
  <w:footnote w:id="16">
    <w:p w14:paraId="0FB0A3CF" w14:textId="0E2A5915" w:rsidR="0048531B" w:rsidRPr="00033441" w:rsidRDefault="0048531B" w:rsidP="008E5D94">
      <w:pPr>
        <w:pStyle w:val="Vresteksts"/>
        <w:spacing w:after="0" w:line="240" w:lineRule="auto"/>
        <w:jc w:val="both"/>
        <w:rPr>
          <w:rFonts w:ascii="Times New Roman" w:hAnsi="Times New Roman"/>
          <w:lang w:val="lv-LV"/>
        </w:rPr>
      </w:pPr>
      <w:r w:rsidRPr="00033441">
        <w:rPr>
          <w:rStyle w:val="Vresatsauce"/>
          <w:rFonts w:ascii="Times New Roman" w:hAnsi="Times New Roman"/>
        </w:rPr>
        <w:footnoteRef/>
      </w:r>
      <w:r w:rsidRPr="00033441">
        <w:rPr>
          <w:rFonts w:ascii="Times New Roman" w:hAnsi="Times New Roman"/>
          <w:lang w:val="lv-LV"/>
        </w:rPr>
        <w:t xml:space="preserve"> Saskaņā ar projektu konkursa pielikuma par finanšu noteikumiem ES programmas “Tiesiskums” un ES programmas “Tiesības, vienlīdzība un pilsonība” ietvaros” 4.punktu (</w:t>
      </w:r>
      <w:proofErr w:type="spellStart"/>
      <w:r w:rsidRPr="00033441">
        <w:rPr>
          <w:rFonts w:ascii="Times New Roman" w:hAnsi="Times New Roman"/>
          <w:lang w:val="lv-LV"/>
        </w:rPr>
        <w:t>Annex</w:t>
      </w:r>
      <w:proofErr w:type="spellEnd"/>
      <w:r w:rsidRPr="00033441">
        <w:rPr>
          <w:rFonts w:ascii="Times New Roman" w:hAnsi="Times New Roman"/>
          <w:lang w:val="lv-LV"/>
        </w:rPr>
        <w:t xml:space="preserve"> </w:t>
      </w:r>
      <w:proofErr w:type="spellStart"/>
      <w:r w:rsidRPr="00033441">
        <w:rPr>
          <w:rFonts w:ascii="Times New Roman" w:hAnsi="Times New Roman"/>
          <w:lang w:val="lv-LV"/>
        </w:rPr>
        <w:t>on</w:t>
      </w:r>
      <w:proofErr w:type="spellEnd"/>
      <w:r w:rsidRPr="00033441">
        <w:rPr>
          <w:rFonts w:ascii="Times New Roman" w:hAnsi="Times New Roman"/>
          <w:lang w:val="lv-LV"/>
        </w:rPr>
        <w:t xml:space="preserve"> </w:t>
      </w:r>
      <w:proofErr w:type="spellStart"/>
      <w:r w:rsidRPr="00033441">
        <w:rPr>
          <w:rFonts w:ascii="Times New Roman" w:hAnsi="Times New Roman"/>
          <w:lang w:val="lv-LV"/>
        </w:rPr>
        <w:t>financial</w:t>
      </w:r>
      <w:proofErr w:type="spellEnd"/>
      <w:r w:rsidRPr="00033441">
        <w:rPr>
          <w:rFonts w:ascii="Times New Roman" w:hAnsi="Times New Roman"/>
          <w:lang w:val="lv-LV"/>
        </w:rPr>
        <w:t xml:space="preserve"> </w:t>
      </w:r>
      <w:proofErr w:type="spellStart"/>
      <w:r w:rsidRPr="00033441">
        <w:rPr>
          <w:rFonts w:ascii="Times New Roman" w:hAnsi="Times New Roman"/>
          <w:lang w:val="lv-LV"/>
        </w:rPr>
        <w:t>provisions</w:t>
      </w:r>
      <w:proofErr w:type="spellEnd"/>
      <w:r w:rsidRPr="00033441">
        <w:rPr>
          <w:rFonts w:ascii="Times New Roman" w:hAnsi="Times New Roman"/>
          <w:lang w:val="lv-LV"/>
        </w:rPr>
        <w:t xml:space="preserve"> </w:t>
      </w:r>
      <w:proofErr w:type="spellStart"/>
      <w:r w:rsidRPr="00033441">
        <w:rPr>
          <w:rFonts w:ascii="Times New Roman" w:hAnsi="Times New Roman"/>
          <w:lang w:val="lv-LV"/>
        </w:rPr>
        <w:t>of</w:t>
      </w:r>
      <w:proofErr w:type="spellEnd"/>
      <w:r w:rsidRPr="00033441">
        <w:rPr>
          <w:rFonts w:ascii="Times New Roman" w:hAnsi="Times New Roman"/>
          <w:lang w:val="lv-LV"/>
        </w:rPr>
        <w:t xml:space="preserve"> J</w:t>
      </w:r>
      <w:proofErr w:type="spellStart"/>
      <w:r w:rsidRPr="00033441">
        <w:rPr>
          <w:rFonts w:ascii="Times New Roman" w:hAnsi="Times New Roman"/>
        </w:rPr>
        <w:t>ustice</w:t>
      </w:r>
      <w:proofErr w:type="spellEnd"/>
      <w:r w:rsidRPr="00033441">
        <w:rPr>
          <w:rFonts w:ascii="Times New Roman" w:hAnsi="Times New Roman"/>
        </w:rPr>
        <w:t xml:space="preserve"> Programme &amp; Rights, Equality and Citizenship Programme</w:t>
      </w:r>
      <w:r w:rsidRPr="00033441">
        <w:rPr>
          <w:rFonts w:ascii="Times New Roman" w:hAnsi="Times New Roman"/>
          <w:lang w:val="lv-LV"/>
        </w:rPr>
        <w:t xml:space="preserve">) </w:t>
      </w:r>
      <w:hyperlink r:id="rId13" w:history="1">
        <w:r w:rsidRPr="00033441">
          <w:rPr>
            <w:rStyle w:val="Hipersaite"/>
            <w:rFonts w:ascii="Times New Roman" w:hAnsi="Times New Roman"/>
            <w:lang w:val="lv-LV"/>
          </w:rPr>
          <w:t>https://ec.europa.eu/research/participants/data/ref/other_eu_prog/other/common/guide/just-rec-guide-financial-provisions_en.pdf</w:t>
        </w:r>
      </w:hyperlink>
      <w:r w:rsidRPr="00033441">
        <w:rPr>
          <w:rFonts w:ascii="Times New Roman" w:hAnsi="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55252"/>
      <w:docPartObj>
        <w:docPartGallery w:val="Page Numbers (Top of Page)"/>
        <w:docPartUnique/>
      </w:docPartObj>
    </w:sdtPr>
    <w:sdtEndPr>
      <w:rPr>
        <w:sz w:val="22"/>
        <w:szCs w:val="22"/>
      </w:rPr>
    </w:sdtEndPr>
    <w:sdtContent>
      <w:p w:rsidRPr="00903DC9" w:rsidR="0048531B" w:rsidRDefault="0048531B" w14:paraId="5A2EE67B" w14:textId="244A1348">
        <w:pPr>
          <w:pStyle w:val="Galvene"/>
          <w:jc w:val="center"/>
          <w:rPr>
            <w:sz w:val="22"/>
            <w:szCs w:val="22"/>
          </w:rPr>
        </w:pPr>
        <w:r w:rsidRPr="00903DC9">
          <w:rPr>
            <w:sz w:val="22"/>
            <w:szCs w:val="22"/>
          </w:rPr>
          <w:fldChar w:fldCharType="begin"/>
        </w:r>
        <w:r w:rsidRPr="00903DC9">
          <w:rPr>
            <w:sz w:val="22"/>
            <w:szCs w:val="22"/>
          </w:rPr>
          <w:instrText>PAGE   \* MERGEFORMAT</w:instrText>
        </w:r>
        <w:r w:rsidRPr="00903DC9">
          <w:rPr>
            <w:sz w:val="22"/>
            <w:szCs w:val="22"/>
          </w:rPr>
          <w:fldChar w:fldCharType="separate"/>
        </w:r>
        <w:r w:rsidRPr="00903DC9">
          <w:rPr>
            <w:sz w:val="22"/>
            <w:szCs w:val="22"/>
          </w:rPr>
          <w:t>2</w:t>
        </w:r>
        <w:r w:rsidRPr="00903DC9">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868"/>
    <w:multiLevelType w:val="hybridMultilevel"/>
    <w:tmpl w:val="04A81CDC"/>
    <w:lvl w:ilvl="0" w:tplc="8C54199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03066C"/>
    <w:multiLevelType w:val="hybridMultilevel"/>
    <w:tmpl w:val="9B34A8B2"/>
    <w:lvl w:ilvl="0" w:tplc="38986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942C14"/>
    <w:multiLevelType w:val="hybridMultilevel"/>
    <w:tmpl w:val="63180E2A"/>
    <w:lvl w:ilvl="0" w:tplc="D59EA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3A61"/>
    <w:multiLevelType w:val="hybridMultilevel"/>
    <w:tmpl w:val="B3FC537C"/>
    <w:lvl w:ilvl="0" w:tplc="2F8C60F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421418"/>
    <w:multiLevelType w:val="hybridMultilevel"/>
    <w:tmpl w:val="56D49DD4"/>
    <w:lvl w:ilvl="0" w:tplc="4682542A">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5E3078"/>
    <w:multiLevelType w:val="hybridMultilevel"/>
    <w:tmpl w:val="BCA0E314"/>
    <w:lvl w:ilvl="0" w:tplc="50B247BE">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15:restartNumberingAfterBreak="0">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8" w15:restartNumberingAfterBreak="0">
    <w:nsid w:val="6AAA3E4C"/>
    <w:multiLevelType w:val="hybridMultilevel"/>
    <w:tmpl w:val="34226C14"/>
    <w:lvl w:ilvl="0" w:tplc="8E4208C8">
      <w:start w:val="2016"/>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7"/>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27"/>
    <w:rsid w:val="0000432A"/>
    <w:rsid w:val="0002410E"/>
    <w:rsid w:val="00025287"/>
    <w:rsid w:val="00032BAD"/>
    <w:rsid w:val="00033441"/>
    <w:rsid w:val="00043976"/>
    <w:rsid w:val="00047F89"/>
    <w:rsid w:val="00051251"/>
    <w:rsid w:val="00056593"/>
    <w:rsid w:val="0008674A"/>
    <w:rsid w:val="0009192D"/>
    <w:rsid w:val="00094242"/>
    <w:rsid w:val="000A1FBF"/>
    <w:rsid w:val="000C5DB6"/>
    <w:rsid w:val="000D1848"/>
    <w:rsid w:val="000D7D2B"/>
    <w:rsid w:val="000F6765"/>
    <w:rsid w:val="00100E7A"/>
    <w:rsid w:val="00107793"/>
    <w:rsid w:val="001151F2"/>
    <w:rsid w:val="0012588F"/>
    <w:rsid w:val="00132AA4"/>
    <w:rsid w:val="00134D00"/>
    <w:rsid w:val="001461DC"/>
    <w:rsid w:val="00151399"/>
    <w:rsid w:val="0015428B"/>
    <w:rsid w:val="0016211A"/>
    <w:rsid w:val="00162777"/>
    <w:rsid w:val="00170223"/>
    <w:rsid w:val="00172943"/>
    <w:rsid w:val="00181367"/>
    <w:rsid w:val="00191212"/>
    <w:rsid w:val="00195BA1"/>
    <w:rsid w:val="00196609"/>
    <w:rsid w:val="001A7107"/>
    <w:rsid w:val="001B5D54"/>
    <w:rsid w:val="001E0878"/>
    <w:rsid w:val="001E0887"/>
    <w:rsid w:val="001E1859"/>
    <w:rsid w:val="00207FD7"/>
    <w:rsid w:val="00210F26"/>
    <w:rsid w:val="002110C6"/>
    <w:rsid w:val="00222CA6"/>
    <w:rsid w:val="00224FD4"/>
    <w:rsid w:val="002268F1"/>
    <w:rsid w:val="00233E8E"/>
    <w:rsid w:val="00235521"/>
    <w:rsid w:val="00241956"/>
    <w:rsid w:val="00246023"/>
    <w:rsid w:val="00253009"/>
    <w:rsid w:val="00266AD2"/>
    <w:rsid w:val="00282B2A"/>
    <w:rsid w:val="0028689B"/>
    <w:rsid w:val="002920C6"/>
    <w:rsid w:val="002A775C"/>
    <w:rsid w:val="002B1983"/>
    <w:rsid w:val="002C1A84"/>
    <w:rsid w:val="002E1AE2"/>
    <w:rsid w:val="002E21D0"/>
    <w:rsid w:val="002E2DFC"/>
    <w:rsid w:val="002E43BE"/>
    <w:rsid w:val="002E639F"/>
    <w:rsid w:val="002E6F6A"/>
    <w:rsid w:val="002E755D"/>
    <w:rsid w:val="002F2B4F"/>
    <w:rsid w:val="00305217"/>
    <w:rsid w:val="00306044"/>
    <w:rsid w:val="00311E3E"/>
    <w:rsid w:val="0032293B"/>
    <w:rsid w:val="003402D3"/>
    <w:rsid w:val="00341104"/>
    <w:rsid w:val="0034720D"/>
    <w:rsid w:val="00353735"/>
    <w:rsid w:val="00355E8E"/>
    <w:rsid w:val="003613DF"/>
    <w:rsid w:val="00364BF1"/>
    <w:rsid w:val="00364D0A"/>
    <w:rsid w:val="003804A7"/>
    <w:rsid w:val="00387849"/>
    <w:rsid w:val="0039692C"/>
    <w:rsid w:val="00397164"/>
    <w:rsid w:val="003A63F9"/>
    <w:rsid w:val="003B017D"/>
    <w:rsid w:val="003B1076"/>
    <w:rsid w:val="003B14E8"/>
    <w:rsid w:val="003B40A4"/>
    <w:rsid w:val="003B5074"/>
    <w:rsid w:val="003B5508"/>
    <w:rsid w:val="003B5BA4"/>
    <w:rsid w:val="003B72D4"/>
    <w:rsid w:val="003F10A4"/>
    <w:rsid w:val="003F58A6"/>
    <w:rsid w:val="00435DA0"/>
    <w:rsid w:val="00444321"/>
    <w:rsid w:val="00446731"/>
    <w:rsid w:val="00450504"/>
    <w:rsid w:val="004518D8"/>
    <w:rsid w:val="0045264D"/>
    <w:rsid w:val="00455FDE"/>
    <w:rsid w:val="00467A48"/>
    <w:rsid w:val="00483BB2"/>
    <w:rsid w:val="0048531B"/>
    <w:rsid w:val="004877DE"/>
    <w:rsid w:val="00493215"/>
    <w:rsid w:val="004A0FB7"/>
    <w:rsid w:val="004A24D9"/>
    <w:rsid w:val="004A698B"/>
    <w:rsid w:val="004B0492"/>
    <w:rsid w:val="004B2260"/>
    <w:rsid w:val="004D0B98"/>
    <w:rsid w:val="004D7181"/>
    <w:rsid w:val="004F0BF6"/>
    <w:rsid w:val="00511B9F"/>
    <w:rsid w:val="0052703B"/>
    <w:rsid w:val="00543DFC"/>
    <w:rsid w:val="005514CC"/>
    <w:rsid w:val="005531B1"/>
    <w:rsid w:val="0055649B"/>
    <w:rsid w:val="00566E32"/>
    <w:rsid w:val="00572C8A"/>
    <w:rsid w:val="005952BE"/>
    <w:rsid w:val="00595736"/>
    <w:rsid w:val="005A43F7"/>
    <w:rsid w:val="005E2312"/>
    <w:rsid w:val="005F454A"/>
    <w:rsid w:val="005F6375"/>
    <w:rsid w:val="005F6F5D"/>
    <w:rsid w:val="00602F50"/>
    <w:rsid w:val="00620E57"/>
    <w:rsid w:val="0063634A"/>
    <w:rsid w:val="00643808"/>
    <w:rsid w:val="00653117"/>
    <w:rsid w:val="00656237"/>
    <w:rsid w:val="00660E4F"/>
    <w:rsid w:val="00663C42"/>
    <w:rsid w:val="00665FC9"/>
    <w:rsid w:val="00676CDA"/>
    <w:rsid w:val="00681FA9"/>
    <w:rsid w:val="0068465F"/>
    <w:rsid w:val="006859D1"/>
    <w:rsid w:val="006951D9"/>
    <w:rsid w:val="006A6CAC"/>
    <w:rsid w:val="006A7FB2"/>
    <w:rsid w:val="006E287C"/>
    <w:rsid w:val="00700598"/>
    <w:rsid w:val="007120A1"/>
    <w:rsid w:val="00742C13"/>
    <w:rsid w:val="007463C3"/>
    <w:rsid w:val="00772EB3"/>
    <w:rsid w:val="007939C0"/>
    <w:rsid w:val="007A2DE3"/>
    <w:rsid w:val="007A5AC9"/>
    <w:rsid w:val="007B516F"/>
    <w:rsid w:val="007B5481"/>
    <w:rsid w:val="007C316E"/>
    <w:rsid w:val="007D14BC"/>
    <w:rsid w:val="007F70D3"/>
    <w:rsid w:val="008335BC"/>
    <w:rsid w:val="008422EF"/>
    <w:rsid w:val="00846D57"/>
    <w:rsid w:val="008679DA"/>
    <w:rsid w:val="008733BD"/>
    <w:rsid w:val="00875704"/>
    <w:rsid w:val="00876371"/>
    <w:rsid w:val="00885411"/>
    <w:rsid w:val="00891234"/>
    <w:rsid w:val="008A7D2A"/>
    <w:rsid w:val="008B356E"/>
    <w:rsid w:val="008D5955"/>
    <w:rsid w:val="008E5D94"/>
    <w:rsid w:val="00903DC9"/>
    <w:rsid w:val="00914143"/>
    <w:rsid w:val="00915203"/>
    <w:rsid w:val="00922567"/>
    <w:rsid w:val="00923FCD"/>
    <w:rsid w:val="0092401E"/>
    <w:rsid w:val="00934C0F"/>
    <w:rsid w:val="00961891"/>
    <w:rsid w:val="009626D4"/>
    <w:rsid w:val="00964781"/>
    <w:rsid w:val="00974241"/>
    <w:rsid w:val="009A527C"/>
    <w:rsid w:val="009B0F49"/>
    <w:rsid w:val="009B5463"/>
    <w:rsid w:val="009C28DB"/>
    <w:rsid w:val="009F78BB"/>
    <w:rsid w:val="00A0175F"/>
    <w:rsid w:val="00A20D27"/>
    <w:rsid w:val="00A32161"/>
    <w:rsid w:val="00A42FDA"/>
    <w:rsid w:val="00A463B9"/>
    <w:rsid w:val="00A8015D"/>
    <w:rsid w:val="00A84E83"/>
    <w:rsid w:val="00AE101B"/>
    <w:rsid w:val="00AE1C8C"/>
    <w:rsid w:val="00AE39EB"/>
    <w:rsid w:val="00B11850"/>
    <w:rsid w:val="00B13CD1"/>
    <w:rsid w:val="00B16E7F"/>
    <w:rsid w:val="00B17779"/>
    <w:rsid w:val="00B229AA"/>
    <w:rsid w:val="00B3302C"/>
    <w:rsid w:val="00B4367F"/>
    <w:rsid w:val="00B66065"/>
    <w:rsid w:val="00B66A88"/>
    <w:rsid w:val="00B709D6"/>
    <w:rsid w:val="00B713D2"/>
    <w:rsid w:val="00B74121"/>
    <w:rsid w:val="00B80466"/>
    <w:rsid w:val="00B92F4F"/>
    <w:rsid w:val="00B94211"/>
    <w:rsid w:val="00B96F37"/>
    <w:rsid w:val="00BA0963"/>
    <w:rsid w:val="00BC3E12"/>
    <w:rsid w:val="00BC6C0B"/>
    <w:rsid w:val="00BD230D"/>
    <w:rsid w:val="00BD4A3C"/>
    <w:rsid w:val="00C12B3A"/>
    <w:rsid w:val="00C33D29"/>
    <w:rsid w:val="00C617F4"/>
    <w:rsid w:val="00C63F49"/>
    <w:rsid w:val="00C903B4"/>
    <w:rsid w:val="00C9587C"/>
    <w:rsid w:val="00CB322B"/>
    <w:rsid w:val="00CD0CFA"/>
    <w:rsid w:val="00CD37F5"/>
    <w:rsid w:val="00CE1DE7"/>
    <w:rsid w:val="00CF713C"/>
    <w:rsid w:val="00D10B89"/>
    <w:rsid w:val="00D11375"/>
    <w:rsid w:val="00D27EF5"/>
    <w:rsid w:val="00D440FA"/>
    <w:rsid w:val="00D62FAB"/>
    <w:rsid w:val="00D82797"/>
    <w:rsid w:val="00D84831"/>
    <w:rsid w:val="00DB12D1"/>
    <w:rsid w:val="00DB45AB"/>
    <w:rsid w:val="00DE432D"/>
    <w:rsid w:val="00DF4B27"/>
    <w:rsid w:val="00E057D1"/>
    <w:rsid w:val="00E24325"/>
    <w:rsid w:val="00E35AF4"/>
    <w:rsid w:val="00E40E53"/>
    <w:rsid w:val="00E5447E"/>
    <w:rsid w:val="00E56487"/>
    <w:rsid w:val="00E56765"/>
    <w:rsid w:val="00E71D95"/>
    <w:rsid w:val="00E73A0D"/>
    <w:rsid w:val="00E76857"/>
    <w:rsid w:val="00EA0457"/>
    <w:rsid w:val="00EC09FD"/>
    <w:rsid w:val="00ED1E65"/>
    <w:rsid w:val="00ED57FA"/>
    <w:rsid w:val="00EE69A0"/>
    <w:rsid w:val="00EF3A6F"/>
    <w:rsid w:val="00F03725"/>
    <w:rsid w:val="00F06416"/>
    <w:rsid w:val="00F20B71"/>
    <w:rsid w:val="00F21632"/>
    <w:rsid w:val="00F22AC0"/>
    <w:rsid w:val="00F2750A"/>
    <w:rsid w:val="00F373BB"/>
    <w:rsid w:val="00F42BFA"/>
    <w:rsid w:val="00F4700E"/>
    <w:rsid w:val="00F4736E"/>
    <w:rsid w:val="00F555D4"/>
    <w:rsid w:val="00F56AB8"/>
    <w:rsid w:val="00F74CAD"/>
    <w:rsid w:val="00F845E9"/>
    <w:rsid w:val="00F85028"/>
    <w:rsid w:val="00FA6DC9"/>
    <w:rsid w:val="00FD7B2F"/>
    <w:rsid w:val="00FE17C2"/>
    <w:rsid w:val="00FF29E3"/>
    <w:rsid w:val="00FF46AF"/>
    <w:rsid w:val="00FF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E37E"/>
  <w15:chartTrackingRefBased/>
  <w15:docId w15:val="{AA65A156-2D49-4F82-BBDE-868F05A4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4242"/>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9424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4242"/>
    <w:rPr>
      <w:rFonts w:ascii="Segoe UI" w:hAnsi="Segoe UI" w:cs="Segoe UI"/>
      <w:sz w:val="18"/>
      <w:szCs w:val="18"/>
    </w:rPr>
  </w:style>
  <w:style w:type="character" w:styleId="Komentraatsauce">
    <w:name w:val="annotation reference"/>
    <w:uiPriority w:val="99"/>
    <w:rsid w:val="00094242"/>
    <w:rPr>
      <w:rFonts w:cs="Times New Roman"/>
      <w:sz w:val="16"/>
      <w:szCs w:val="16"/>
    </w:rPr>
  </w:style>
  <w:style w:type="character" w:customStyle="1" w:styleId="st">
    <w:name w:val="st"/>
    <w:basedOn w:val="Noklusjumarindkopasfonts"/>
    <w:rsid w:val="00094242"/>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094242"/>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094242"/>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094242"/>
    <w:rPr>
      <w:rFonts w:cs="Times New Roman"/>
      <w:vertAlign w:val="superscript"/>
    </w:rPr>
  </w:style>
  <w:style w:type="character" w:customStyle="1" w:styleId="shorttext">
    <w:name w:val="short_text"/>
    <w:basedOn w:val="Noklusjumarindkopasfonts"/>
    <w:rsid w:val="00094242"/>
  </w:style>
  <w:style w:type="paragraph" w:customStyle="1" w:styleId="Default">
    <w:name w:val="Default"/>
    <w:rsid w:val="00094242"/>
    <w:pPr>
      <w:autoSpaceDE w:val="0"/>
      <w:autoSpaceDN w:val="0"/>
      <w:adjustRightInd w:val="0"/>
      <w:spacing w:after="0" w:line="240" w:lineRule="auto"/>
    </w:pPr>
    <w:rPr>
      <w:rFonts w:ascii="Verdana" w:eastAsia="Times New Roman" w:hAnsi="Verdana" w:cs="Verdana"/>
      <w:color w:val="000000"/>
      <w:sz w:val="24"/>
      <w:szCs w:val="24"/>
      <w:lang w:val="lv-LV" w:eastAsia="lv-LV"/>
    </w:rPr>
  </w:style>
  <w:style w:type="paragraph" w:customStyle="1" w:styleId="CM1">
    <w:name w:val="CM1"/>
    <w:basedOn w:val="Default"/>
    <w:next w:val="Default"/>
    <w:uiPriority w:val="99"/>
    <w:rsid w:val="00094242"/>
    <w:rPr>
      <w:rFonts w:ascii="EUAlbertina" w:eastAsiaTheme="minorHAnsi" w:hAnsi="EUAlbertina" w:cstheme="minorBidi"/>
      <w:color w:val="auto"/>
      <w:lang w:eastAsia="en-US"/>
    </w:rPr>
  </w:style>
  <w:style w:type="paragraph" w:styleId="Sarakstarindkopa">
    <w:name w:val="List Paragraph"/>
    <w:basedOn w:val="Parasts"/>
    <w:uiPriority w:val="34"/>
    <w:qFormat/>
    <w:rsid w:val="00094242"/>
    <w:pPr>
      <w:spacing w:after="200" w:line="276" w:lineRule="auto"/>
      <w:ind w:left="720"/>
      <w:contextualSpacing/>
    </w:pPr>
    <w:rPr>
      <w:rFonts w:ascii="Calibri" w:eastAsia="Calibri" w:hAnsi="Calibri"/>
      <w:sz w:val="22"/>
      <w:szCs w:val="22"/>
      <w:lang w:eastAsia="en-US"/>
    </w:rPr>
  </w:style>
  <w:style w:type="paragraph" w:styleId="Komentrateksts">
    <w:name w:val="annotation text"/>
    <w:basedOn w:val="Parasts"/>
    <w:link w:val="KomentratekstsRakstz"/>
    <w:uiPriority w:val="99"/>
    <w:rsid w:val="00094242"/>
    <w:rPr>
      <w:sz w:val="20"/>
      <w:szCs w:val="20"/>
      <w:lang w:val="en-AU" w:eastAsia="en-US"/>
    </w:rPr>
  </w:style>
  <w:style w:type="character" w:customStyle="1" w:styleId="KomentratekstsRakstz">
    <w:name w:val="Komentāra teksts Rakstz."/>
    <w:basedOn w:val="Noklusjumarindkopasfonts"/>
    <w:link w:val="Komentrateksts"/>
    <w:uiPriority w:val="99"/>
    <w:rsid w:val="00094242"/>
    <w:rPr>
      <w:rFonts w:ascii="Times New Roman" w:eastAsia="Times New Roman" w:hAnsi="Times New Roman" w:cs="Times New Roman"/>
      <w:sz w:val="20"/>
      <w:szCs w:val="20"/>
      <w:lang w:val="en-AU"/>
    </w:rPr>
  </w:style>
  <w:style w:type="character" w:styleId="Izclums">
    <w:name w:val="Emphasis"/>
    <w:uiPriority w:val="20"/>
    <w:qFormat/>
    <w:rsid w:val="00094242"/>
    <w:rPr>
      <w:b/>
      <w:bCs/>
      <w:i w:val="0"/>
      <w:iCs w:val="0"/>
    </w:rPr>
  </w:style>
  <w:style w:type="character" w:styleId="Hipersaite">
    <w:name w:val="Hyperlink"/>
    <w:basedOn w:val="Noklusjumarindkopasfonts"/>
    <w:uiPriority w:val="99"/>
    <w:unhideWhenUsed/>
    <w:rsid w:val="00094242"/>
    <w:rPr>
      <w:color w:val="0563C1" w:themeColor="hyperlink"/>
      <w:u w:val="single"/>
    </w:rPr>
  </w:style>
  <w:style w:type="character" w:customStyle="1" w:styleId="st1">
    <w:name w:val="st1"/>
    <w:basedOn w:val="Noklusjumarindkopasfonts"/>
    <w:rsid w:val="00094242"/>
  </w:style>
  <w:style w:type="character" w:customStyle="1" w:styleId="hps">
    <w:name w:val="hps"/>
    <w:rsid w:val="00094242"/>
    <w:rPr>
      <w:rFonts w:cs="Times New Roman"/>
    </w:rPr>
  </w:style>
  <w:style w:type="paragraph" w:styleId="Pamattekstsaratkpi">
    <w:name w:val="Body Text Indent"/>
    <w:basedOn w:val="Parasts"/>
    <w:link w:val="PamattekstsaratkpiRakstz"/>
    <w:rsid w:val="00094242"/>
    <w:pPr>
      <w:spacing w:after="120"/>
      <w:ind w:left="283"/>
    </w:pPr>
  </w:style>
  <w:style w:type="character" w:customStyle="1" w:styleId="PamattekstsaratkpiRakstz">
    <w:name w:val="Pamatteksts ar atkāpi Rakstz."/>
    <w:basedOn w:val="Noklusjumarindkopasfonts"/>
    <w:link w:val="Pamattekstsaratkpi"/>
    <w:rsid w:val="00094242"/>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094242"/>
    <w:rPr>
      <w:b/>
      <w:bCs/>
    </w:rPr>
  </w:style>
  <w:style w:type="table" w:styleId="Reatabula">
    <w:name w:val="Table Grid"/>
    <w:basedOn w:val="Parastatabula"/>
    <w:uiPriority w:val="59"/>
    <w:rsid w:val="0009424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094242"/>
    <w:pPr>
      <w:spacing w:before="51" w:after="51"/>
      <w:ind w:firstLine="254"/>
      <w:jc w:val="both"/>
    </w:pPr>
  </w:style>
  <w:style w:type="character" w:styleId="Neatrisintapieminana">
    <w:name w:val="Unresolved Mention"/>
    <w:basedOn w:val="Noklusjumarindkopasfonts"/>
    <w:uiPriority w:val="99"/>
    <w:semiHidden/>
    <w:unhideWhenUsed/>
    <w:rsid w:val="00094242"/>
    <w:rPr>
      <w:color w:val="605E5C"/>
      <w:shd w:val="clear" w:color="auto" w:fill="E1DFDD"/>
    </w:rPr>
  </w:style>
  <w:style w:type="paragraph" w:styleId="Galvene">
    <w:name w:val="header"/>
    <w:basedOn w:val="Parasts"/>
    <w:link w:val="GalveneRakstz"/>
    <w:uiPriority w:val="99"/>
    <w:unhideWhenUsed/>
    <w:rsid w:val="00094242"/>
    <w:pPr>
      <w:tabs>
        <w:tab w:val="center" w:pos="4677"/>
        <w:tab w:val="right" w:pos="9355"/>
      </w:tabs>
    </w:pPr>
  </w:style>
  <w:style w:type="character" w:customStyle="1" w:styleId="GalveneRakstz">
    <w:name w:val="Galvene Rakstz."/>
    <w:basedOn w:val="Noklusjumarindkopasfonts"/>
    <w:link w:val="Galvene"/>
    <w:uiPriority w:val="99"/>
    <w:rsid w:val="00094242"/>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094242"/>
    <w:pPr>
      <w:tabs>
        <w:tab w:val="center" w:pos="4677"/>
        <w:tab w:val="right" w:pos="9355"/>
      </w:tabs>
    </w:pPr>
  </w:style>
  <w:style w:type="character" w:customStyle="1" w:styleId="KjeneRakstz">
    <w:name w:val="Kājene Rakstz."/>
    <w:basedOn w:val="Noklusjumarindkopasfonts"/>
    <w:link w:val="Kjene"/>
    <w:rsid w:val="00094242"/>
    <w:rPr>
      <w:rFonts w:ascii="Times New Roman" w:eastAsia="Times New Roman" w:hAnsi="Times New Roman" w:cs="Times New Roman"/>
      <w:sz w:val="24"/>
      <w:szCs w:val="24"/>
      <w:lang w:val="lv-LV" w:eastAsia="lv-LV"/>
    </w:rPr>
  </w:style>
  <w:style w:type="paragraph" w:styleId="Komentratma">
    <w:name w:val="annotation subject"/>
    <w:basedOn w:val="Komentrateksts"/>
    <w:next w:val="Komentrateksts"/>
    <w:link w:val="KomentratmaRakstz"/>
    <w:uiPriority w:val="99"/>
    <w:semiHidden/>
    <w:unhideWhenUsed/>
    <w:rsid w:val="0012588F"/>
    <w:rPr>
      <w:b/>
      <w:bCs/>
      <w:lang w:val="lv-LV" w:eastAsia="lv-LV"/>
    </w:rPr>
  </w:style>
  <w:style w:type="character" w:customStyle="1" w:styleId="KomentratmaRakstz">
    <w:name w:val="Komentāra tēma Rakstz."/>
    <w:basedOn w:val="KomentratekstsRakstz"/>
    <w:link w:val="Komentratma"/>
    <w:uiPriority w:val="99"/>
    <w:semiHidden/>
    <w:rsid w:val="0012588F"/>
    <w:rPr>
      <w:rFonts w:ascii="Times New Roman" w:eastAsia="Times New Roman" w:hAnsi="Times New Roman" w:cs="Times New Roman"/>
      <w:b/>
      <w:bCs/>
      <w:sz w:val="20"/>
      <w:szCs w:val="20"/>
      <w:lang w:val="lv-LV" w:eastAsia="lv-LV"/>
    </w:rPr>
  </w:style>
  <w:style w:type="paragraph" w:styleId="Paraststmeklis">
    <w:name w:val="Normal (Web)"/>
    <w:basedOn w:val="Parasts"/>
    <w:uiPriority w:val="99"/>
    <w:unhideWhenUsed/>
    <w:rsid w:val="000D7D2B"/>
    <w:pPr>
      <w:spacing w:before="100" w:beforeAutospacing="1" w:after="100" w:afterAutospacing="1"/>
    </w:pPr>
    <w:rPr>
      <w:lang w:val="ru-RU" w:eastAsia="ru-RU"/>
    </w:rPr>
  </w:style>
  <w:style w:type="character" w:styleId="Izmantotahipersaite">
    <w:name w:val="FollowedHyperlink"/>
    <w:basedOn w:val="Noklusjumarindkopasfonts"/>
    <w:uiPriority w:val="99"/>
    <w:semiHidden/>
    <w:unhideWhenUsed/>
    <w:rsid w:val="00FE1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3386">
      <w:bodyDiv w:val="1"/>
      <w:marLeft w:val="0"/>
      <w:marRight w:val="0"/>
      <w:marTop w:val="0"/>
      <w:marBottom w:val="0"/>
      <w:divBdr>
        <w:top w:val="none" w:sz="0" w:space="0" w:color="auto"/>
        <w:left w:val="none" w:sz="0" w:space="0" w:color="auto"/>
        <w:bottom w:val="none" w:sz="0" w:space="0" w:color="auto"/>
        <w:right w:val="none" w:sz="0" w:space="0" w:color="auto"/>
      </w:divBdr>
    </w:div>
    <w:div w:id="677391635">
      <w:bodyDiv w:val="1"/>
      <w:marLeft w:val="0"/>
      <w:marRight w:val="0"/>
      <w:marTop w:val="0"/>
      <w:marBottom w:val="0"/>
      <w:divBdr>
        <w:top w:val="none" w:sz="0" w:space="0" w:color="auto"/>
        <w:left w:val="none" w:sz="0" w:space="0" w:color="auto"/>
        <w:bottom w:val="none" w:sz="0" w:space="0" w:color="auto"/>
        <w:right w:val="none" w:sz="0" w:space="0" w:color="auto"/>
      </w:divBdr>
    </w:div>
    <w:div w:id="1607157323">
      <w:bodyDiv w:val="1"/>
      <w:marLeft w:val="0"/>
      <w:marRight w:val="0"/>
      <w:marTop w:val="0"/>
      <w:marBottom w:val="0"/>
      <w:divBdr>
        <w:top w:val="none" w:sz="0" w:space="0" w:color="auto"/>
        <w:left w:val="none" w:sz="0" w:space="0" w:color="auto"/>
        <w:bottom w:val="none" w:sz="0" w:space="0" w:color="auto"/>
        <w:right w:val="none" w:sz="0" w:space="0" w:color="auto"/>
      </w:divBdr>
    </w:div>
    <w:div w:id="1757634137">
      <w:bodyDiv w:val="1"/>
      <w:marLeft w:val="0"/>
      <w:marRight w:val="0"/>
      <w:marTop w:val="0"/>
      <w:marBottom w:val="0"/>
      <w:divBdr>
        <w:top w:val="none" w:sz="0" w:space="0" w:color="auto"/>
        <w:left w:val="none" w:sz="0" w:space="0" w:color="auto"/>
        <w:bottom w:val="none" w:sz="0" w:space="0" w:color="auto"/>
        <w:right w:val="none" w:sz="0" w:space="0" w:color="auto"/>
      </w:divBdr>
    </w:div>
    <w:div w:id="1850413157">
      <w:bodyDiv w:val="1"/>
      <w:marLeft w:val="0"/>
      <w:marRight w:val="0"/>
      <w:marTop w:val="0"/>
      <w:marBottom w:val="0"/>
      <w:divBdr>
        <w:top w:val="none" w:sz="0" w:space="0" w:color="auto"/>
        <w:left w:val="none" w:sz="0" w:space="0" w:color="auto"/>
        <w:bottom w:val="none" w:sz="0" w:space="0" w:color="auto"/>
        <w:right w:val="none" w:sz="0" w:space="0" w:color="auto"/>
      </w:divBdr>
    </w:div>
    <w:div w:id="20714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lv/doc/nozaru/integracija/KMRik_2014_26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niss.Kretalovs@km.gov.lv" TargetMode="External"/><Relationship Id="rId4" Type="http://schemas.openxmlformats.org/officeDocument/2006/relationships/settings" Target="settings.xml"/><Relationship Id="rId9" Type="http://schemas.openxmlformats.org/officeDocument/2006/relationships/hyperlink" Target="http://likumi.lv/doc.php?id=27247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km.gov.lv/uploads/ckeditor/files/Sabiedribas_integracija/Romi/Platforma/Vadl%C4%ABnijas_romi.pdf" TargetMode="External"/><Relationship Id="rId13" Type="http://schemas.openxmlformats.org/officeDocument/2006/relationships/hyperlink" Target="https://ec.europa.eu/research/participants/data/ref/other_eu_prog/other/common/guide/just-rec-guide-financial-provisions_en.pdf" TargetMode="External"/><Relationship Id="rId3" Type="http://schemas.openxmlformats.org/officeDocument/2006/relationships/hyperlink" Target="https://www.km.gov.lv/lv/integracija-un-sabiedriba/romi/projekti-un-pasakumi/latvijas-romu-platforma-i" TargetMode="External"/><Relationship Id="rId7" Type="http://schemas.openxmlformats.org/officeDocument/2006/relationships/hyperlink" Target="http://oldweb.km.lv/lv/doc/nozaru/integracija/KMRik_2014_264.pdf" TargetMode="External"/><Relationship Id="rId12" Type="http://schemas.openxmlformats.org/officeDocument/2006/relationships/hyperlink" Target="https://www.km.gov.lv/lv/integracija-un-sabiedriba/romi/projekti-un-pasakumi/latvijas-romu-platforma-v" TargetMode="External"/><Relationship Id="rId2" Type="http://schemas.openxmlformats.org/officeDocument/2006/relationships/hyperlink" Target="https://www.km.gov.lv/uploads/ckeditor/files/LATVIJAS%20ROMU%20PLATFORMA_final_LV.pdf" TargetMode="External"/><Relationship Id="rId1" Type="http://schemas.openxmlformats.org/officeDocument/2006/relationships/hyperlink" Target="https://ec.europa.eu/info/policies/justice-and-fundamental-rights/combatting-discrimination/roma-eu/roma-inclusion-eu-country/roma-inclusion-latvia_en" TargetMode="External"/><Relationship Id="rId6" Type="http://schemas.openxmlformats.org/officeDocument/2006/relationships/hyperlink" Target="https://www.km.gov.lv/lv/integracija-un-sabiedriba/romi/projekti-un-pasakumi/latvijas-romu-platforma-iv" TargetMode="External"/><Relationship Id="rId11" Type="http://schemas.openxmlformats.org/officeDocument/2006/relationships/hyperlink" Target="https://www.lsm.lv/temas/romi/" TargetMode="External"/><Relationship Id="rId5" Type="http://schemas.openxmlformats.org/officeDocument/2006/relationships/hyperlink" Target="https://www.km.gov.lv/lv/integracija-un-sabiedriba/romi/projekti-un-pasakumi/latvijas-romu-platforma-iii" TargetMode="External"/><Relationship Id="rId10" Type="http://schemas.openxmlformats.org/officeDocument/2006/relationships/hyperlink" Target="https://www.km.gov.lv/uploads/ckeditor/files/Romi_LV_web_FINAL.pdf" TargetMode="External"/><Relationship Id="rId4" Type="http://schemas.openxmlformats.org/officeDocument/2006/relationships/hyperlink" Target="https://www.km.gov.lv/lv/integracija-un-sabiedriba/romi/projekti-un-pasakumi/latvijas-romu-platforma-ii" TargetMode="External"/><Relationship Id="rId9" Type="http://schemas.openxmlformats.org/officeDocument/2006/relationships/hyperlink" Target="https://www.km.gov.lv/uploads/ckeditor/files/Sabiedribas_integracija/Romi/Platforma/Buklets_LV_Print_9Ma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002B-2382-4E8C-857D-6D06C708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16879</Words>
  <Characters>9622</Characters>
  <Application>Microsoft Office Word</Application>
  <DocSecurity>0</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PC</dc:creator>
  <cp:keywords/>
  <dc:description/>
  <cp:lastModifiedBy>Inese Duļķe</cp:lastModifiedBy>
  <cp:revision>28</cp:revision>
  <cp:lastPrinted>2020-11-09T12:47:00Z</cp:lastPrinted>
  <dcterms:created xsi:type="dcterms:W3CDTF">2020-12-03T12:23:00Z</dcterms:created>
  <dcterms:modified xsi:type="dcterms:W3CDTF">2020-12-08T13:41:00Z</dcterms:modified>
</cp:coreProperties>
</file>