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BB24" w14:textId="2A42B99F" w:rsidR="00215D9A" w:rsidRPr="000A7DED" w:rsidRDefault="00215D9A" w:rsidP="00215D9A">
      <w:pPr>
        <w:spacing w:line="240" w:lineRule="auto"/>
        <w:jc w:val="center"/>
        <w:rPr>
          <w:rFonts w:ascii="Times New Roman" w:hAnsi="Times New Roman"/>
          <w:b/>
          <w:sz w:val="24"/>
          <w:szCs w:val="24"/>
          <w:lang w:eastAsia="lv-LV"/>
        </w:rPr>
      </w:pPr>
      <w:r w:rsidRPr="000A7DED">
        <w:rPr>
          <w:rFonts w:ascii="Times New Roman" w:eastAsia="Times New Roman" w:hAnsi="Times New Roman"/>
          <w:b/>
          <w:sz w:val="24"/>
          <w:szCs w:val="24"/>
          <w:lang w:eastAsia="lv-LV"/>
        </w:rPr>
        <w:t>Ministru kabineta noteikumu projekta</w:t>
      </w:r>
      <w:r w:rsidRPr="000A7DED">
        <w:rPr>
          <w:rFonts w:ascii="Times New Roman" w:eastAsia="Times New Roman" w:hAnsi="Times New Roman"/>
          <w:b/>
          <w:bCs/>
          <w:sz w:val="24"/>
          <w:szCs w:val="24"/>
          <w:lang w:eastAsia="lv-LV"/>
        </w:rPr>
        <w:t xml:space="preserve"> </w:t>
      </w:r>
      <w:r w:rsidR="000A7DED">
        <w:rPr>
          <w:rFonts w:ascii="Times New Roman" w:eastAsia="Times New Roman" w:hAnsi="Times New Roman"/>
          <w:b/>
          <w:bCs/>
          <w:sz w:val="24"/>
          <w:szCs w:val="24"/>
          <w:lang w:eastAsia="lv-LV"/>
        </w:rPr>
        <w:t>“</w:t>
      </w:r>
      <w:r w:rsidR="000A7DED" w:rsidRPr="000A7DED">
        <w:rPr>
          <w:rFonts w:ascii="Times New Roman" w:eastAsiaTheme="minorHAnsi" w:hAnsi="Times New Roman"/>
          <w:b/>
          <w:color w:val="000000"/>
          <w:sz w:val="24"/>
          <w:szCs w:val="24"/>
        </w:rPr>
        <w:t>Grozījumi Ministru kabineta 2018.gada 4.septembra noteikumos Nr.556</w:t>
      </w:r>
      <w:r w:rsidR="000A7DED" w:rsidRPr="000A7DED">
        <w:rPr>
          <w:rFonts w:ascii="Times New Roman" w:eastAsia="Times New Roman" w:hAnsi="Times New Roman"/>
          <w:b/>
          <w:bCs/>
          <w:sz w:val="24"/>
          <w:szCs w:val="24"/>
          <w:lang w:eastAsia="lv-LV"/>
        </w:rPr>
        <w:t xml:space="preserve"> </w:t>
      </w:r>
      <w:r w:rsidRPr="000A7DED">
        <w:rPr>
          <w:rFonts w:ascii="Times New Roman" w:eastAsia="Times New Roman" w:hAnsi="Times New Roman"/>
          <w:b/>
          <w:bCs/>
          <w:sz w:val="24"/>
          <w:szCs w:val="24"/>
          <w:lang w:eastAsia="lv-LV"/>
        </w:rPr>
        <w:t>“Korupcijas novēršanas un apkarošanas biroja nolikums”</w:t>
      </w:r>
      <w:r w:rsidR="000A7DED">
        <w:rPr>
          <w:rFonts w:ascii="Times New Roman" w:eastAsia="Times New Roman" w:hAnsi="Times New Roman"/>
          <w:b/>
          <w:bCs/>
          <w:sz w:val="24"/>
          <w:szCs w:val="24"/>
          <w:lang w:eastAsia="lv-LV"/>
        </w:rPr>
        <w:t>”</w:t>
      </w:r>
      <w:bookmarkStart w:id="0" w:name="_GoBack"/>
      <w:bookmarkEnd w:id="0"/>
      <w:r w:rsidRPr="000A7DED">
        <w:rPr>
          <w:rFonts w:ascii="Times New Roman" w:eastAsia="Times New Roman" w:hAnsi="Times New Roman"/>
          <w:b/>
          <w:bCs/>
          <w:sz w:val="24"/>
          <w:szCs w:val="24"/>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17"/>
        <w:gridCol w:w="6038"/>
      </w:tblGrid>
      <w:tr w:rsidR="00215D9A" w14:paraId="039ADE6D" w14:textId="77777777" w:rsidTr="004A76E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90C3005" w14:textId="77777777" w:rsidR="00215D9A" w:rsidRDefault="00215D9A" w:rsidP="004A76E0">
            <w:pPr>
              <w:pStyle w:val="tvhtml"/>
              <w:jc w:val="center"/>
              <w:rPr>
                <w:b/>
                <w:bCs/>
                <w:lang w:eastAsia="en-US"/>
              </w:rPr>
            </w:pPr>
            <w:r>
              <w:rPr>
                <w:b/>
                <w:bCs/>
                <w:lang w:eastAsia="en-US"/>
              </w:rPr>
              <w:t>Tiesību akta projekta anotācijas kopsavilkums</w:t>
            </w:r>
          </w:p>
        </w:tc>
      </w:tr>
      <w:tr w:rsidR="00215D9A" w14:paraId="6E36E6E2" w14:textId="77777777" w:rsidTr="004A76E0">
        <w:tc>
          <w:tcPr>
            <w:tcW w:w="1666" w:type="pct"/>
            <w:tcBorders>
              <w:top w:val="outset" w:sz="6" w:space="0" w:color="414142"/>
              <w:left w:val="outset" w:sz="6" w:space="0" w:color="414142"/>
              <w:bottom w:val="outset" w:sz="6" w:space="0" w:color="414142"/>
              <w:right w:val="outset" w:sz="6" w:space="0" w:color="414142"/>
            </w:tcBorders>
            <w:hideMark/>
          </w:tcPr>
          <w:p w14:paraId="6753AE52" w14:textId="77777777" w:rsidR="00215D9A" w:rsidRDefault="00215D9A" w:rsidP="004A76E0">
            <w:pPr>
              <w:spacing w:line="240" w:lineRule="auto"/>
              <w:rPr>
                <w:rFonts w:ascii="Times New Roman" w:hAnsi="Times New Roman"/>
                <w:sz w:val="24"/>
                <w:szCs w:val="24"/>
              </w:rPr>
            </w:pPr>
            <w:r>
              <w:rPr>
                <w:rFonts w:ascii="Times New Roman" w:hAnsi="Times New Roman"/>
                <w:sz w:val="24"/>
                <w:szCs w:val="24"/>
              </w:rPr>
              <w:t xml:space="preserve">Mērķis, risinājums un projekta spēkā stāšanās laiks </w:t>
            </w:r>
            <w:r w:rsidRPr="00066268">
              <w:rPr>
                <w:rFonts w:ascii="Times New Roman" w:hAnsi="Times New Roman"/>
                <w:sz w:val="24"/>
                <w:szCs w:val="24"/>
              </w:rPr>
              <w:t>(500 zīmes bez atstarpēm)</w:t>
            </w:r>
          </w:p>
        </w:tc>
        <w:tc>
          <w:tcPr>
            <w:tcW w:w="3334" w:type="pct"/>
            <w:tcBorders>
              <w:top w:val="outset" w:sz="6" w:space="0" w:color="414142"/>
              <w:left w:val="outset" w:sz="6" w:space="0" w:color="414142"/>
              <w:bottom w:val="outset" w:sz="6" w:space="0" w:color="414142"/>
              <w:right w:val="outset" w:sz="6" w:space="0" w:color="414142"/>
            </w:tcBorders>
            <w:hideMark/>
          </w:tcPr>
          <w:p w14:paraId="10537EDF" w14:textId="77777777" w:rsidR="00215D9A" w:rsidRDefault="00215D9A" w:rsidP="004A76E0">
            <w:pPr>
              <w:spacing w:after="0" w:line="240" w:lineRule="auto"/>
              <w:ind w:firstLine="342"/>
              <w:jc w:val="both"/>
              <w:rPr>
                <w:rFonts w:ascii="Times New Roman" w:eastAsiaTheme="minorHAnsi" w:hAnsi="Times New Roman"/>
                <w:sz w:val="24"/>
                <w:szCs w:val="24"/>
              </w:rPr>
            </w:pPr>
            <w:r w:rsidRPr="00C01801">
              <w:rPr>
                <w:rStyle w:val="Noklusjumarindkopasfonts1"/>
                <w:rFonts w:ascii="Times New Roman" w:hAnsi="Times New Roman"/>
                <w:iCs/>
                <w:sz w:val="24"/>
                <w:szCs w:val="24"/>
              </w:rPr>
              <w:t>Atbilstoši Ministru kabineta 2009.</w:t>
            </w:r>
            <w:r>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gada 15.</w:t>
            </w:r>
            <w:r>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decembra instrukcijas Nr.</w:t>
            </w:r>
            <w:r>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 xml:space="preserve">19 </w:t>
            </w:r>
            <w:r w:rsidR="003C7A56">
              <w:rPr>
                <w:rStyle w:val="Noklusjumarindkopasfonts1"/>
                <w:rFonts w:ascii="Times New Roman" w:hAnsi="Times New Roman"/>
                <w:iCs/>
                <w:sz w:val="24"/>
                <w:szCs w:val="24"/>
              </w:rPr>
              <w:t>“</w:t>
            </w:r>
            <w:r w:rsidRPr="00C01801">
              <w:rPr>
                <w:rStyle w:val="Noklusjumarindkopasfonts1"/>
                <w:rFonts w:ascii="Times New Roman" w:hAnsi="Times New Roman"/>
                <w:iCs/>
                <w:sz w:val="24"/>
                <w:szCs w:val="24"/>
              </w:rPr>
              <w:t>Tiesību akta projekta sākotnējās ietekmes izvērtēšanas kārtība</w:t>
            </w:r>
            <w:r w:rsidR="003C7A56">
              <w:rPr>
                <w:rStyle w:val="Noklusjumarindkopasfonts1"/>
                <w:rFonts w:ascii="Times New Roman" w:hAnsi="Times New Roman"/>
                <w:iCs/>
                <w:sz w:val="24"/>
                <w:szCs w:val="24"/>
              </w:rPr>
              <w:t>”</w:t>
            </w:r>
            <w:r w:rsidRPr="00C01801">
              <w:rPr>
                <w:rStyle w:val="Noklusjumarindkopasfonts1"/>
                <w:rFonts w:ascii="Times New Roman" w:hAnsi="Times New Roman"/>
                <w:iCs/>
                <w:sz w:val="24"/>
                <w:szCs w:val="24"/>
              </w:rPr>
              <w:t xml:space="preserve"> 5.</w:t>
            </w:r>
            <w:r w:rsidRPr="00C01801">
              <w:rPr>
                <w:rStyle w:val="Noklusjumarindkopasfonts1"/>
                <w:rFonts w:ascii="Times New Roman" w:hAnsi="Times New Roman"/>
                <w:iCs/>
                <w:sz w:val="24"/>
                <w:szCs w:val="24"/>
                <w:vertAlign w:val="superscript"/>
              </w:rPr>
              <w:t>1</w:t>
            </w:r>
            <w:r w:rsidRPr="00AC2477">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punktam kopsavilkums nav aizpildāms.</w:t>
            </w:r>
          </w:p>
        </w:tc>
      </w:tr>
    </w:tbl>
    <w:p w14:paraId="4B445CF1" w14:textId="77777777" w:rsidR="00340ECC" w:rsidRPr="00073B5B" w:rsidRDefault="00215D9A" w:rsidP="00215D9A">
      <w:pPr>
        <w:shd w:val="clear" w:color="auto" w:fill="FFFFFF"/>
        <w:spacing w:after="0" w:line="240" w:lineRule="auto"/>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5"/>
        <w:gridCol w:w="2039"/>
        <w:gridCol w:w="6511"/>
      </w:tblGrid>
      <w:tr w:rsidR="00215D9A" w14:paraId="78582045" w14:textId="77777777" w:rsidTr="0043743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E78AC" w14:textId="77777777" w:rsidR="00215D9A" w:rsidRDefault="00215D9A" w:rsidP="004A76E0">
            <w:pPr>
              <w:pStyle w:val="tvhtml"/>
              <w:jc w:val="center"/>
              <w:rPr>
                <w:b/>
                <w:bCs/>
                <w:lang w:eastAsia="en-US"/>
              </w:rPr>
            </w:pPr>
            <w:r>
              <w:rPr>
                <w:b/>
                <w:bCs/>
                <w:lang w:eastAsia="en-US"/>
              </w:rPr>
              <w:t>I. Tiesību akta projekta izstrādes nepieciešamība</w:t>
            </w:r>
          </w:p>
        </w:tc>
      </w:tr>
      <w:tr w:rsidR="00215D9A" w14:paraId="26E17915" w14:textId="77777777" w:rsidTr="00B31DE7">
        <w:tc>
          <w:tcPr>
            <w:tcW w:w="279" w:type="pct"/>
            <w:tcBorders>
              <w:top w:val="outset" w:sz="6" w:space="0" w:color="414142"/>
              <w:left w:val="outset" w:sz="6" w:space="0" w:color="414142"/>
              <w:bottom w:val="outset" w:sz="6" w:space="0" w:color="414142"/>
              <w:right w:val="outset" w:sz="6" w:space="0" w:color="414142"/>
            </w:tcBorders>
            <w:hideMark/>
          </w:tcPr>
          <w:p w14:paraId="67DAE356" w14:textId="77777777" w:rsidR="00215D9A" w:rsidRDefault="00215D9A" w:rsidP="004A76E0">
            <w:pPr>
              <w:pStyle w:val="tvhtml"/>
              <w:jc w:val="center"/>
              <w:rPr>
                <w:lang w:eastAsia="en-US"/>
              </w:rPr>
            </w:pPr>
            <w:r>
              <w:rPr>
                <w:lang w:eastAsia="en-US"/>
              </w:rPr>
              <w:t>1.</w:t>
            </w:r>
          </w:p>
        </w:tc>
        <w:tc>
          <w:tcPr>
            <w:tcW w:w="1126" w:type="pct"/>
            <w:tcBorders>
              <w:top w:val="outset" w:sz="6" w:space="0" w:color="414142"/>
              <w:left w:val="outset" w:sz="6" w:space="0" w:color="414142"/>
              <w:bottom w:val="outset" w:sz="6" w:space="0" w:color="414142"/>
              <w:right w:val="outset" w:sz="6" w:space="0" w:color="414142"/>
            </w:tcBorders>
            <w:hideMark/>
          </w:tcPr>
          <w:p w14:paraId="53504637" w14:textId="77777777" w:rsidR="00215D9A" w:rsidRDefault="00215D9A" w:rsidP="004A76E0">
            <w:pPr>
              <w:spacing w:line="240" w:lineRule="auto"/>
              <w:rPr>
                <w:rFonts w:ascii="Times New Roman" w:hAnsi="Times New Roman"/>
                <w:sz w:val="24"/>
                <w:szCs w:val="24"/>
              </w:rPr>
            </w:pPr>
            <w:r>
              <w:rPr>
                <w:rFonts w:ascii="Times New Roman" w:hAnsi="Times New Roman"/>
                <w:sz w:val="24"/>
                <w:szCs w:val="24"/>
              </w:rPr>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49A27C01" w14:textId="77777777" w:rsidR="00215D9A" w:rsidRDefault="00215D9A" w:rsidP="000778E2">
            <w:pPr>
              <w:spacing w:after="0" w:line="240" w:lineRule="auto"/>
              <w:ind w:firstLine="399"/>
              <w:jc w:val="both"/>
              <w:rPr>
                <w:rFonts w:ascii="Times New Roman" w:eastAsia="Times New Roman" w:hAnsi="Times New Roman"/>
                <w:sz w:val="24"/>
                <w:szCs w:val="24"/>
                <w:lang w:eastAsia="lv-LV"/>
              </w:rPr>
            </w:pPr>
            <w:r w:rsidRPr="00BC29B6">
              <w:rPr>
                <w:rFonts w:ascii="Times New Roman" w:eastAsia="Times New Roman" w:hAnsi="Times New Roman"/>
                <w:sz w:val="24"/>
                <w:szCs w:val="24"/>
                <w:lang w:eastAsia="lv-LV"/>
              </w:rPr>
              <w:t xml:space="preserve">Valsts pārvaldes iekārtas likuma </w:t>
            </w:r>
            <w:hyperlink r:id="rId8" w:anchor="p16" w:tgtFrame="_blank" w:history="1">
              <w:r w:rsidRPr="007A3B2D">
                <w:rPr>
                  <w:rStyle w:val="Hipersaite"/>
                  <w:rFonts w:ascii="Times New Roman" w:hAnsi="Times New Roman"/>
                  <w:color w:val="auto"/>
                  <w:sz w:val="24"/>
                  <w:szCs w:val="24"/>
                  <w:u w:val="none"/>
                </w:rPr>
                <w:t>16. panta</w:t>
              </w:r>
            </w:hyperlink>
            <w:r w:rsidRPr="007A3B2D">
              <w:rPr>
                <w:rFonts w:ascii="Times New Roman" w:hAnsi="Times New Roman"/>
                <w:sz w:val="24"/>
                <w:szCs w:val="24"/>
              </w:rPr>
              <w:t xml:space="preserve"> </w:t>
            </w:r>
            <w:r w:rsidRPr="00BC29B6">
              <w:rPr>
                <w:rFonts w:ascii="Times New Roman" w:hAnsi="Times New Roman"/>
                <w:sz w:val="24"/>
                <w:szCs w:val="24"/>
              </w:rPr>
              <w:t>pirmā daļa</w:t>
            </w:r>
            <w:r>
              <w:rPr>
                <w:rFonts w:ascii="Times New Roman" w:eastAsia="Times New Roman" w:hAnsi="Times New Roman"/>
                <w:sz w:val="24"/>
                <w:szCs w:val="24"/>
                <w:lang w:eastAsia="lv-LV"/>
              </w:rPr>
              <w:t>.</w:t>
            </w:r>
          </w:p>
          <w:p w14:paraId="797C0BE6" w14:textId="77777777" w:rsidR="00215D9A" w:rsidRPr="00F323A1" w:rsidRDefault="00215D9A" w:rsidP="000778E2">
            <w:pPr>
              <w:spacing w:after="0" w:line="240" w:lineRule="auto"/>
              <w:ind w:firstLine="399"/>
              <w:jc w:val="both"/>
              <w:rPr>
                <w:rFonts w:ascii="Times New Roman" w:hAnsi="Times New Roman"/>
                <w:sz w:val="24"/>
                <w:szCs w:val="24"/>
              </w:rPr>
            </w:pPr>
            <w:r w:rsidRPr="00BC29B6">
              <w:rPr>
                <w:rFonts w:ascii="Times New Roman" w:eastAsia="Times New Roman" w:hAnsi="Times New Roman"/>
                <w:sz w:val="24"/>
                <w:szCs w:val="24"/>
                <w:lang w:eastAsia="lv-LV"/>
              </w:rPr>
              <w:t>Korupcijas novēršanas un apkarošanas biroja</w:t>
            </w:r>
            <w:r>
              <w:rPr>
                <w:rFonts w:ascii="Times New Roman" w:eastAsia="Times New Roman" w:hAnsi="Times New Roman"/>
                <w:sz w:val="24"/>
                <w:szCs w:val="24"/>
                <w:lang w:eastAsia="lv-LV"/>
              </w:rPr>
              <w:t xml:space="preserve"> </w:t>
            </w:r>
            <w:r w:rsidRPr="00BC29B6">
              <w:rPr>
                <w:rFonts w:ascii="Times New Roman" w:eastAsia="Times New Roman" w:hAnsi="Times New Roman"/>
                <w:sz w:val="24"/>
                <w:szCs w:val="24"/>
                <w:lang w:eastAsia="lv-LV"/>
              </w:rPr>
              <w:t>iniciatīva.</w:t>
            </w:r>
          </w:p>
        </w:tc>
      </w:tr>
      <w:tr w:rsidR="00215D9A" w14:paraId="1C859240" w14:textId="77777777" w:rsidTr="00B31DE7">
        <w:tc>
          <w:tcPr>
            <w:tcW w:w="279" w:type="pct"/>
            <w:tcBorders>
              <w:top w:val="outset" w:sz="6" w:space="0" w:color="414142"/>
              <w:left w:val="outset" w:sz="6" w:space="0" w:color="414142"/>
              <w:bottom w:val="outset" w:sz="6" w:space="0" w:color="414142"/>
              <w:right w:val="outset" w:sz="6" w:space="0" w:color="414142"/>
            </w:tcBorders>
            <w:hideMark/>
          </w:tcPr>
          <w:p w14:paraId="32EEDE4A" w14:textId="77777777" w:rsidR="00215D9A" w:rsidRDefault="00215D9A" w:rsidP="004A76E0">
            <w:pPr>
              <w:pStyle w:val="tvhtml"/>
              <w:jc w:val="center"/>
              <w:rPr>
                <w:lang w:eastAsia="en-US"/>
              </w:rPr>
            </w:pPr>
            <w:r>
              <w:rPr>
                <w:lang w:eastAsia="en-US"/>
              </w:rPr>
              <w:t>2.</w:t>
            </w:r>
          </w:p>
        </w:tc>
        <w:tc>
          <w:tcPr>
            <w:tcW w:w="1126" w:type="pct"/>
            <w:tcBorders>
              <w:top w:val="outset" w:sz="6" w:space="0" w:color="414142"/>
              <w:left w:val="outset" w:sz="6" w:space="0" w:color="414142"/>
              <w:bottom w:val="outset" w:sz="6" w:space="0" w:color="414142"/>
              <w:right w:val="outset" w:sz="6" w:space="0" w:color="414142"/>
            </w:tcBorders>
          </w:tcPr>
          <w:p w14:paraId="10D2978D" w14:textId="77777777" w:rsidR="00215D9A" w:rsidRDefault="00215D9A" w:rsidP="004A76E0">
            <w:pPr>
              <w:spacing w:line="240" w:lineRule="auto"/>
              <w:rPr>
                <w:rFonts w:ascii="Times New Roman" w:hAnsi="Times New Roman"/>
                <w:sz w:val="24"/>
                <w:szCs w:val="24"/>
              </w:rPr>
            </w:pPr>
            <w:r>
              <w:rPr>
                <w:rFonts w:ascii="Times New Roman" w:hAnsi="Times New Roman"/>
                <w:sz w:val="24"/>
                <w:szCs w:val="24"/>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hideMark/>
          </w:tcPr>
          <w:p w14:paraId="7A0CA774" w14:textId="77777777" w:rsidR="009952C3" w:rsidRDefault="005D5DD0" w:rsidP="006B3079">
            <w:pPr>
              <w:spacing w:after="0" w:line="240" w:lineRule="auto"/>
              <w:ind w:firstLine="396"/>
              <w:jc w:val="both"/>
              <w:rPr>
                <w:rFonts w:ascii="Times New Roman" w:hAnsi="Times New Roman"/>
                <w:sz w:val="24"/>
                <w:szCs w:val="24"/>
              </w:rPr>
            </w:pPr>
            <w:r>
              <w:rPr>
                <w:rFonts w:ascii="Times New Roman" w:hAnsi="Times New Roman"/>
                <w:sz w:val="24"/>
                <w:szCs w:val="24"/>
              </w:rPr>
              <w:t>Korupcijas novēršanas un apkaro</w:t>
            </w:r>
            <w:r w:rsidR="00DC485F">
              <w:rPr>
                <w:rFonts w:ascii="Times New Roman" w:hAnsi="Times New Roman"/>
                <w:sz w:val="24"/>
                <w:szCs w:val="24"/>
              </w:rPr>
              <w:t>šanas biroja likums</w:t>
            </w:r>
            <w:r>
              <w:rPr>
                <w:rFonts w:ascii="Times New Roman" w:hAnsi="Times New Roman"/>
                <w:sz w:val="24"/>
                <w:szCs w:val="24"/>
              </w:rPr>
              <w:t xml:space="preserve"> nosaka, ka Korupcijas novēršanas un apkarošanas biroja</w:t>
            </w:r>
            <w:r w:rsidR="00300E1F">
              <w:rPr>
                <w:rFonts w:ascii="Times New Roman" w:hAnsi="Times New Roman"/>
                <w:sz w:val="24"/>
                <w:szCs w:val="24"/>
              </w:rPr>
              <w:t>, turpmāk – Birojs,</w:t>
            </w:r>
            <w:r>
              <w:rPr>
                <w:rFonts w:ascii="Times New Roman" w:hAnsi="Times New Roman"/>
                <w:sz w:val="24"/>
                <w:szCs w:val="24"/>
              </w:rPr>
              <w:t xml:space="preserve"> priek</w:t>
            </w:r>
            <w:r w:rsidR="00AE20F6">
              <w:rPr>
                <w:rFonts w:ascii="Times New Roman" w:hAnsi="Times New Roman"/>
                <w:sz w:val="24"/>
                <w:szCs w:val="24"/>
              </w:rPr>
              <w:t>šniekam var būt vietnieki (</w:t>
            </w:r>
            <w:r w:rsidR="00423C44">
              <w:rPr>
                <w:rFonts w:ascii="Times New Roman" w:hAnsi="Times New Roman"/>
                <w:sz w:val="24"/>
                <w:szCs w:val="24"/>
              </w:rPr>
              <w:t>skat</w:t>
            </w:r>
            <w:r w:rsidR="00AE20F6">
              <w:rPr>
                <w:rFonts w:ascii="Times New Roman" w:hAnsi="Times New Roman"/>
                <w:sz w:val="24"/>
                <w:szCs w:val="24"/>
              </w:rPr>
              <w:t>.</w:t>
            </w:r>
            <w:r w:rsidR="00DC485F">
              <w:rPr>
                <w:rFonts w:ascii="Times New Roman" w:hAnsi="Times New Roman"/>
                <w:sz w:val="24"/>
                <w:szCs w:val="24"/>
              </w:rPr>
              <w:t xml:space="preserve"> minētā</w:t>
            </w:r>
            <w:r w:rsidR="00AE20F6">
              <w:rPr>
                <w:rFonts w:ascii="Times New Roman" w:hAnsi="Times New Roman"/>
                <w:sz w:val="24"/>
                <w:szCs w:val="24"/>
              </w:rPr>
              <w:t xml:space="preserve"> likuma 5. panta otro da</w:t>
            </w:r>
            <w:r w:rsidR="00DC485F">
              <w:rPr>
                <w:rFonts w:ascii="Times New Roman" w:hAnsi="Times New Roman"/>
                <w:sz w:val="24"/>
                <w:szCs w:val="24"/>
              </w:rPr>
              <w:t>ļu un</w:t>
            </w:r>
            <w:r w:rsidR="00AE20F6">
              <w:rPr>
                <w:rFonts w:ascii="Times New Roman" w:hAnsi="Times New Roman"/>
                <w:sz w:val="24"/>
                <w:szCs w:val="24"/>
              </w:rPr>
              <w:t xml:space="preserve"> 3. panta otro daļu) un </w:t>
            </w:r>
            <w:r w:rsidR="00300E1F">
              <w:rPr>
                <w:rFonts w:ascii="Times New Roman" w:hAnsi="Times New Roman"/>
                <w:sz w:val="24"/>
                <w:szCs w:val="24"/>
              </w:rPr>
              <w:t xml:space="preserve">ka vietnieks pilda </w:t>
            </w:r>
            <w:r w:rsidR="006B3079">
              <w:rPr>
                <w:rFonts w:ascii="Times New Roman" w:hAnsi="Times New Roman"/>
                <w:sz w:val="24"/>
                <w:szCs w:val="24"/>
              </w:rPr>
              <w:t>Biroja priekšnieka</w:t>
            </w:r>
            <w:r w:rsidR="00300E1F">
              <w:rPr>
                <w:rFonts w:ascii="Times New Roman" w:hAnsi="Times New Roman"/>
                <w:sz w:val="24"/>
                <w:szCs w:val="24"/>
              </w:rPr>
              <w:t xml:space="preserve"> pienākumus viņa prombūtnes laikā</w:t>
            </w:r>
            <w:r w:rsidR="006B3079">
              <w:rPr>
                <w:rFonts w:ascii="Times New Roman" w:hAnsi="Times New Roman"/>
                <w:sz w:val="24"/>
                <w:szCs w:val="24"/>
              </w:rPr>
              <w:t xml:space="preserve"> (4. panta septīt</w:t>
            </w:r>
            <w:r w:rsidR="000A4BD9">
              <w:rPr>
                <w:rFonts w:ascii="Times New Roman" w:hAnsi="Times New Roman"/>
                <w:sz w:val="24"/>
                <w:szCs w:val="24"/>
              </w:rPr>
              <w:t>ā</w:t>
            </w:r>
            <w:r w:rsidR="006B3079">
              <w:rPr>
                <w:rFonts w:ascii="Times New Roman" w:hAnsi="Times New Roman"/>
                <w:sz w:val="24"/>
                <w:szCs w:val="24"/>
              </w:rPr>
              <w:t xml:space="preserve"> da</w:t>
            </w:r>
            <w:r w:rsidR="000A4BD9">
              <w:rPr>
                <w:rFonts w:ascii="Times New Roman" w:hAnsi="Times New Roman"/>
                <w:sz w:val="24"/>
                <w:szCs w:val="24"/>
              </w:rPr>
              <w:t>ļa</w:t>
            </w:r>
            <w:r w:rsidR="006B3079">
              <w:rPr>
                <w:rFonts w:ascii="Times New Roman" w:hAnsi="Times New Roman"/>
                <w:sz w:val="24"/>
                <w:szCs w:val="24"/>
              </w:rPr>
              <w:t>)</w:t>
            </w:r>
            <w:r w:rsidR="00300E1F">
              <w:rPr>
                <w:rFonts w:ascii="Times New Roman" w:hAnsi="Times New Roman"/>
                <w:sz w:val="24"/>
                <w:szCs w:val="24"/>
              </w:rPr>
              <w:t>.</w:t>
            </w:r>
            <w:r w:rsidR="00124341">
              <w:rPr>
                <w:rFonts w:ascii="Times New Roman" w:hAnsi="Times New Roman"/>
                <w:sz w:val="24"/>
                <w:szCs w:val="24"/>
              </w:rPr>
              <w:t xml:space="preserve"> Līdzīgi arī Valsts pārvaldes iekārtas likuma 33. panta pirmajā teikumā paredzēts, ka iestādes vadītāju aizvieto nākamā zemākā amatpersona, ja normatīvajā aktā nav noteikts citādi.</w:t>
            </w:r>
          </w:p>
          <w:p w14:paraId="528105ED" w14:textId="1A58F40C" w:rsidR="00A51FD2" w:rsidRDefault="00B24F9A" w:rsidP="001F71A4">
            <w:pPr>
              <w:spacing w:after="0" w:line="240" w:lineRule="auto"/>
              <w:ind w:firstLine="396"/>
              <w:jc w:val="both"/>
              <w:rPr>
                <w:rFonts w:ascii="Times New Roman" w:hAnsi="Times New Roman"/>
                <w:sz w:val="24"/>
                <w:szCs w:val="24"/>
              </w:rPr>
            </w:pPr>
            <w:r>
              <w:rPr>
                <w:rFonts w:ascii="Times New Roman" w:hAnsi="Times New Roman"/>
                <w:sz w:val="24"/>
                <w:szCs w:val="24"/>
              </w:rPr>
              <w:t>Biroja priekšnieka p</w:t>
            </w:r>
            <w:r w:rsidR="00FC0A9F">
              <w:rPr>
                <w:rFonts w:ascii="Times New Roman" w:hAnsi="Times New Roman"/>
                <w:sz w:val="24"/>
                <w:szCs w:val="24"/>
              </w:rPr>
              <w:t>ienākumu izpildīt</w:t>
            </w:r>
            <w:r w:rsidR="006B3079">
              <w:rPr>
                <w:rFonts w:ascii="Times New Roman" w:hAnsi="Times New Roman"/>
                <w:sz w:val="24"/>
                <w:szCs w:val="24"/>
              </w:rPr>
              <w:t>āja iecel</w:t>
            </w:r>
            <w:r w:rsidR="00124341">
              <w:rPr>
                <w:rFonts w:ascii="Times New Roman" w:hAnsi="Times New Roman"/>
                <w:sz w:val="24"/>
                <w:szCs w:val="24"/>
              </w:rPr>
              <w:t>šanas secība</w:t>
            </w:r>
            <w:r w:rsidR="00DC485F">
              <w:rPr>
                <w:rFonts w:ascii="Times New Roman" w:hAnsi="Times New Roman"/>
                <w:sz w:val="24"/>
                <w:szCs w:val="24"/>
              </w:rPr>
              <w:t xml:space="preserve"> </w:t>
            </w:r>
            <w:r w:rsidR="00785304">
              <w:rPr>
                <w:rFonts w:ascii="Times New Roman" w:hAnsi="Times New Roman"/>
                <w:sz w:val="24"/>
                <w:szCs w:val="24"/>
              </w:rPr>
              <w:t xml:space="preserve">viņa </w:t>
            </w:r>
            <w:r w:rsidR="00DC485F" w:rsidRPr="00E8244C">
              <w:rPr>
                <w:rFonts w:ascii="Times New Roman" w:hAnsi="Times New Roman"/>
                <w:sz w:val="24"/>
                <w:szCs w:val="24"/>
                <w:u w:val="single"/>
              </w:rPr>
              <w:t>neplānotas</w:t>
            </w:r>
            <w:r w:rsidR="00DC485F">
              <w:rPr>
                <w:rFonts w:ascii="Times New Roman" w:hAnsi="Times New Roman"/>
                <w:sz w:val="24"/>
                <w:szCs w:val="24"/>
              </w:rPr>
              <w:t xml:space="preserve"> prombūtnes</w:t>
            </w:r>
            <w:r w:rsidR="00295BE9">
              <w:rPr>
                <w:rFonts w:ascii="Times New Roman" w:hAnsi="Times New Roman"/>
                <w:sz w:val="24"/>
                <w:szCs w:val="24"/>
              </w:rPr>
              <w:t xml:space="preserve">, </w:t>
            </w:r>
            <w:r w:rsidR="00423C44">
              <w:rPr>
                <w:rFonts w:ascii="Times New Roman" w:hAnsi="Times New Roman"/>
                <w:sz w:val="24"/>
                <w:szCs w:val="24"/>
              </w:rPr>
              <w:t>piem</w:t>
            </w:r>
            <w:r w:rsidR="00D71A75">
              <w:rPr>
                <w:rFonts w:ascii="Times New Roman" w:hAnsi="Times New Roman"/>
                <w:sz w:val="24"/>
                <w:szCs w:val="24"/>
              </w:rPr>
              <w:t>.</w:t>
            </w:r>
            <w:r w:rsidR="00DC485F">
              <w:rPr>
                <w:rFonts w:ascii="Times New Roman" w:hAnsi="Times New Roman"/>
                <w:sz w:val="24"/>
                <w:szCs w:val="24"/>
              </w:rPr>
              <w:t xml:space="preserve">, </w:t>
            </w:r>
            <w:r w:rsidR="00423C44">
              <w:rPr>
                <w:rFonts w:ascii="Times New Roman" w:hAnsi="Times New Roman"/>
                <w:sz w:val="24"/>
                <w:szCs w:val="24"/>
              </w:rPr>
              <w:t>pārejošas darb</w:t>
            </w:r>
            <w:r w:rsidR="00D71A75">
              <w:rPr>
                <w:rFonts w:ascii="Times New Roman" w:hAnsi="Times New Roman"/>
                <w:sz w:val="24"/>
                <w:szCs w:val="24"/>
              </w:rPr>
              <w:t xml:space="preserve">a </w:t>
            </w:r>
            <w:r w:rsidR="00423C44">
              <w:rPr>
                <w:rFonts w:ascii="Times New Roman" w:hAnsi="Times New Roman"/>
                <w:sz w:val="24"/>
                <w:szCs w:val="24"/>
              </w:rPr>
              <w:t>nespējas</w:t>
            </w:r>
            <w:r w:rsidR="00DC485F">
              <w:rPr>
                <w:rFonts w:ascii="Times New Roman" w:hAnsi="Times New Roman"/>
                <w:sz w:val="24"/>
                <w:szCs w:val="24"/>
              </w:rPr>
              <w:t xml:space="preserve"> gadījumā</w:t>
            </w:r>
            <w:r w:rsidR="006B3079">
              <w:rPr>
                <w:rFonts w:ascii="Times New Roman" w:hAnsi="Times New Roman"/>
                <w:sz w:val="24"/>
                <w:szCs w:val="24"/>
              </w:rPr>
              <w:t xml:space="preserve"> </w:t>
            </w:r>
            <w:r w:rsidR="00FC0A9F">
              <w:rPr>
                <w:rFonts w:ascii="Times New Roman" w:hAnsi="Times New Roman"/>
                <w:sz w:val="24"/>
                <w:szCs w:val="24"/>
              </w:rPr>
              <w:t xml:space="preserve">ir noteikta Ministru kabineta 2018. gada </w:t>
            </w:r>
            <w:r w:rsidR="00E8244C">
              <w:rPr>
                <w:rFonts w:ascii="Times New Roman" w:hAnsi="Times New Roman"/>
                <w:sz w:val="24"/>
                <w:szCs w:val="24"/>
              </w:rPr>
              <w:t>4. septembra noteikumu</w:t>
            </w:r>
            <w:r w:rsidR="00FC0A9F">
              <w:rPr>
                <w:rFonts w:ascii="Times New Roman" w:hAnsi="Times New Roman"/>
                <w:sz w:val="24"/>
                <w:szCs w:val="24"/>
              </w:rPr>
              <w:t xml:space="preserve"> </w:t>
            </w:r>
            <w:r w:rsidR="00715D85" w:rsidRPr="0073770B">
              <w:rPr>
                <w:rFonts w:ascii="Times New Roman" w:hAnsi="Times New Roman"/>
                <w:sz w:val="24"/>
                <w:szCs w:val="24"/>
              </w:rPr>
              <w:t>N</w:t>
            </w:r>
            <w:r w:rsidR="00FC0A9F" w:rsidRPr="0073770B">
              <w:rPr>
                <w:rFonts w:ascii="Times New Roman" w:hAnsi="Times New Roman"/>
                <w:sz w:val="24"/>
                <w:szCs w:val="24"/>
              </w:rPr>
              <w:t>r.</w:t>
            </w:r>
            <w:r w:rsidR="007A3B2D">
              <w:rPr>
                <w:rFonts w:ascii="Times New Roman" w:hAnsi="Times New Roman"/>
                <w:sz w:val="24"/>
                <w:szCs w:val="24"/>
              </w:rPr>
              <w:t xml:space="preserve"> </w:t>
            </w:r>
            <w:r w:rsidR="00FC0A9F" w:rsidRPr="0073770B">
              <w:rPr>
                <w:rFonts w:ascii="Times New Roman" w:hAnsi="Times New Roman"/>
                <w:sz w:val="24"/>
                <w:szCs w:val="24"/>
              </w:rPr>
              <w:t>556</w:t>
            </w:r>
            <w:r w:rsidR="00FC0A9F">
              <w:rPr>
                <w:rFonts w:ascii="Times New Roman" w:hAnsi="Times New Roman"/>
                <w:sz w:val="24"/>
                <w:szCs w:val="24"/>
              </w:rPr>
              <w:t xml:space="preserve"> “Korupcijas novēršanas un apkarošanas biroja nolikums”, turpmāk –</w:t>
            </w:r>
            <w:r w:rsidR="006B3079">
              <w:rPr>
                <w:rFonts w:ascii="Times New Roman" w:hAnsi="Times New Roman"/>
                <w:sz w:val="24"/>
                <w:szCs w:val="24"/>
              </w:rPr>
              <w:t xml:space="preserve"> nolikums,</w:t>
            </w:r>
            <w:r w:rsidR="00E8244C">
              <w:rPr>
                <w:rFonts w:ascii="Times New Roman" w:hAnsi="Times New Roman"/>
                <w:sz w:val="24"/>
                <w:szCs w:val="24"/>
              </w:rPr>
              <w:t xml:space="preserve"> 6.</w:t>
            </w:r>
            <w:r w:rsidR="00EF157E">
              <w:rPr>
                <w:rFonts w:ascii="Times New Roman" w:hAnsi="Times New Roman"/>
                <w:sz w:val="24"/>
                <w:szCs w:val="24"/>
              </w:rPr>
              <w:t xml:space="preserve"> </w:t>
            </w:r>
            <w:r w:rsidR="00E8244C">
              <w:rPr>
                <w:rFonts w:ascii="Times New Roman" w:hAnsi="Times New Roman"/>
                <w:sz w:val="24"/>
                <w:szCs w:val="24"/>
              </w:rPr>
              <w:t>punktā</w:t>
            </w:r>
            <w:r w:rsidR="00BB0E46">
              <w:rPr>
                <w:rFonts w:ascii="Times New Roman" w:hAnsi="Times New Roman"/>
                <w:sz w:val="24"/>
                <w:szCs w:val="24"/>
              </w:rPr>
              <w:t>,</w:t>
            </w:r>
            <w:r w:rsidR="006B3079">
              <w:rPr>
                <w:rFonts w:ascii="Times New Roman" w:hAnsi="Times New Roman"/>
                <w:sz w:val="24"/>
                <w:szCs w:val="24"/>
              </w:rPr>
              <w:t xml:space="preserve"> kurā ir fiksēta</w:t>
            </w:r>
            <w:r w:rsidR="00124341">
              <w:rPr>
                <w:rFonts w:ascii="Times New Roman" w:hAnsi="Times New Roman"/>
                <w:sz w:val="24"/>
                <w:szCs w:val="24"/>
              </w:rPr>
              <w:t xml:space="preserve"> kārtība</w:t>
            </w:r>
            <w:r w:rsidR="006B3079">
              <w:rPr>
                <w:rFonts w:ascii="Times New Roman" w:hAnsi="Times New Roman"/>
                <w:sz w:val="24"/>
                <w:szCs w:val="24"/>
              </w:rPr>
              <w:t>, kādā un kuram no Biroja priek</w:t>
            </w:r>
            <w:r w:rsidR="00EC1822">
              <w:rPr>
                <w:rFonts w:ascii="Times New Roman" w:hAnsi="Times New Roman"/>
                <w:sz w:val="24"/>
                <w:szCs w:val="24"/>
              </w:rPr>
              <w:t xml:space="preserve">šnieka vietniekiem </w:t>
            </w:r>
            <w:r w:rsidR="00BB0E46">
              <w:rPr>
                <w:rFonts w:ascii="Times New Roman" w:hAnsi="Times New Roman"/>
                <w:sz w:val="24"/>
                <w:szCs w:val="24"/>
              </w:rPr>
              <w:t>(vietniekam izmeklēšanas darbību jautājumos vai vietniekam operatīvo darbību jautājumos) ir</w:t>
            </w:r>
            <w:r w:rsidR="00EC1822">
              <w:rPr>
                <w:rFonts w:ascii="Times New Roman" w:hAnsi="Times New Roman"/>
                <w:sz w:val="24"/>
                <w:szCs w:val="24"/>
              </w:rPr>
              <w:t xml:space="preserve"> uzticama</w:t>
            </w:r>
            <w:r w:rsidR="006B3079">
              <w:rPr>
                <w:rFonts w:ascii="Times New Roman" w:hAnsi="Times New Roman"/>
                <w:sz w:val="24"/>
                <w:szCs w:val="24"/>
              </w:rPr>
              <w:t xml:space="preserve"> iestādes vadītāja pien</w:t>
            </w:r>
            <w:r w:rsidR="00EC1822">
              <w:rPr>
                <w:rFonts w:ascii="Times New Roman" w:hAnsi="Times New Roman"/>
                <w:sz w:val="24"/>
                <w:szCs w:val="24"/>
              </w:rPr>
              <w:t>ākumu iz</w:t>
            </w:r>
            <w:r w:rsidR="00DC485F">
              <w:rPr>
                <w:rFonts w:ascii="Times New Roman" w:hAnsi="Times New Roman"/>
                <w:sz w:val="24"/>
                <w:szCs w:val="24"/>
              </w:rPr>
              <w:t>pilde.</w:t>
            </w:r>
            <w:r w:rsidR="00124341">
              <w:rPr>
                <w:rFonts w:ascii="Times New Roman" w:hAnsi="Times New Roman"/>
                <w:sz w:val="24"/>
                <w:szCs w:val="24"/>
              </w:rPr>
              <w:t xml:space="preserve"> Vienlaikus noli</w:t>
            </w:r>
            <w:r w:rsidR="00384AF0">
              <w:rPr>
                <w:rFonts w:ascii="Times New Roman" w:hAnsi="Times New Roman"/>
                <w:sz w:val="24"/>
                <w:szCs w:val="24"/>
              </w:rPr>
              <w:t>kumā nav noteikts</w:t>
            </w:r>
            <w:r w:rsidR="00EF4BE0">
              <w:rPr>
                <w:rFonts w:ascii="Times New Roman" w:hAnsi="Times New Roman"/>
                <w:sz w:val="24"/>
                <w:szCs w:val="24"/>
              </w:rPr>
              <w:t>,</w:t>
            </w:r>
            <w:r w:rsidR="00BB0E46">
              <w:rPr>
                <w:rFonts w:ascii="Times New Roman" w:hAnsi="Times New Roman"/>
                <w:sz w:val="24"/>
                <w:szCs w:val="24"/>
              </w:rPr>
              <w:t xml:space="preserve"> kuram</w:t>
            </w:r>
            <w:r w:rsidR="00EF4BE0">
              <w:rPr>
                <w:rFonts w:ascii="Times New Roman" w:hAnsi="Times New Roman"/>
                <w:sz w:val="24"/>
                <w:szCs w:val="24"/>
              </w:rPr>
              <w:t xml:space="preserve"> vietni</w:t>
            </w:r>
            <w:r w:rsidR="00BB0E46">
              <w:rPr>
                <w:rFonts w:ascii="Times New Roman" w:hAnsi="Times New Roman"/>
                <w:sz w:val="24"/>
                <w:szCs w:val="24"/>
              </w:rPr>
              <w:t>eka</w:t>
            </w:r>
            <w:r w:rsidR="00EF4BE0">
              <w:rPr>
                <w:rFonts w:ascii="Times New Roman" w:hAnsi="Times New Roman"/>
                <w:sz w:val="24"/>
                <w:szCs w:val="24"/>
              </w:rPr>
              <w:t xml:space="preserve">m būtu jāpilda Biroja priekšnieka pienākumi viņa </w:t>
            </w:r>
            <w:r w:rsidR="00EF4BE0" w:rsidRPr="00E8244C">
              <w:rPr>
                <w:rFonts w:ascii="Times New Roman" w:hAnsi="Times New Roman"/>
                <w:sz w:val="24"/>
                <w:szCs w:val="24"/>
                <w:u w:val="single"/>
              </w:rPr>
              <w:t>plānotas</w:t>
            </w:r>
            <w:r w:rsidR="00EF4BE0">
              <w:rPr>
                <w:rFonts w:ascii="Times New Roman" w:hAnsi="Times New Roman"/>
                <w:sz w:val="24"/>
                <w:szCs w:val="24"/>
              </w:rPr>
              <w:t xml:space="preserve"> prombūtnes gadījum</w:t>
            </w:r>
            <w:r w:rsidR="00295BE9">
              <w:rPr>
                <w:rFonts w:ascii="Times New Roman" w:hAnsi="Times New Roman"/>
                <w:sz w:val="24"/>
                <w:szCs w:val="24"/>
              </w:rPr>
              <w:t xml:space="preserve">ā, </w:t>
            </w:r>
            <w:r w:rsidR="00E8244C">
              <w:rPr>
                <w:rFonts w:ascii="Times New Roman" w:hAnsi="Times New Roman"/>
                <w:sz w:val="24"/>
                <w:szCs w:val="24"/>
              </w:rPr>
              <w:t>piem</w:t>
            </w:r>
            <w:r w:rsidR="00D71A75">
              <w:rPr>
                <w:rFonts w:ascii="Times New Roman" w:hAnsi="Times New Roman"/>
                <w:sz w:val="24"/>
                <w:szCs w:val="24"/>
              </w:rPr>
              <w:t>.</w:t>
            </w:r>
            <w:r w:rsidR="00EF4BE0">
              <w:rPr>
                <w:rFonts w:ascii="Times New Roman" w:hAnsi="Times New Roman"/>
                <w:sz w:val="24"/>
                <w:szCs w:val="24"/>
              </w:rPr>
              <w:t>, komand</w:t>
            </w:r>
            <w:r w:rsidR="00295BE9">
              <w:rPr>
                <w:rFonts w:ascii="Times New Roman" w:hAnsi="Times New Roman"/>
                <w:sz w:val="24"/>
                <w:szCs w:val="24"/>
              </w:rPr>
              <w:t>ējuma</w:t>
            </w:r>
            <w:r w:rsidR="00EF4BE0">
              <w:rPr>
                <w:rFonts w:ascii="Times New Roman" w:hAnsi="Times New Roman"/>
                <w:sz w:val="24"/>
                <w:szCs w:val="24"/>
              </w:rPr>
              <w:t xml:space="preserve"> vai atvaļin</w:t>
            </w:r>
            <w:r w:rsidR="00295BE9">
              <w:rPr>
                <w:rFonts w:ascii="Times New Roman" w:hAnsi="Times New Roman"/>
                <w:sz w:val="24"/>
                <w:szCs w:val="24"/>
              </w:rPr>
              <w:t>ājuma</w:t>
            </w:r>
            <w:r w:rsidR="00EF4BE0">
              <w:rPr>
                <w:rFonts w:ascii="Times New Roman" w:hAnsi="Times New Roman"/>
                <w:sz w:val="24"/>
                <w:szCs w:val="24"/>
              </w:rPr>
              <w:t xml:space="preserve"> laikā</w:t>
            </w:r>
            <w:r w:rsidR="00EF157E">
              <w:rPr>
                <w:rFonts w:ascii="Times New Roman" w:hAnsi="Times New Roman"/>
                <w:sz w:val="24"/>
                <w:szCs w:val="24"/>
              </w:rPr>
              <w:t>.</w:t>
            </w:r>
            <w:r w:rsidR="002C236D">
              <w:rPr>
                <w:rFonts w:ascii="Times New Roman" w:hAnsi="Times New Roman"/>
                <w:sz w:val="24"/>
                <w:szCs w:val="24"/>
              </w:rPr>
              <w:t xml:space="preserve"> J</w:t>
            </w:r>
            <w:r w:rsidR="005C239C">
              <w:rPr>
                <w:rFonts w:ascii="Times New Roman" w:hAnsi="Times New Roman"/>
                <w:sz w:val="24"/>
                <w:szCs w:val="24"/>
              </w:rPr>
              <w:t>āatzīmē, ka p</w:t>
            </w:r>
            <w:r w:rsidR="006E57E1">
              <w:rPr>
                <w:rFonts w:ascii="Times New Roman" w:hAnsi="Times New Roman"/>
                <w:sz w:val="24"/>
                <w:szCs w:val="24"/>
              </w:rPr>
              <w:t>ēdējo</w:t>
            </w:r>
            <w:r w:rsidR="00D96F69">
              <w:rPr>
                <w:rFonts w:ascii="Times New Roman" w:hAnsi="Times New Roman"/>
                <w:sz w:val="24"/>
                <w:szCs w:val="24"/>
              </w:rPr>
              <w:t>s</w:t>
            </w:r>
            <w:r w:rsidR="006E57E1">
              <w:rPr>
                <w:rFonts w:ascii="Times New Roman" w:hAnsi="Times New Roman"/>
                <w:sz w:val="24"/>
                <w:szCs w:val="24"/>
              </w:rPr>
              <w:t xml:space="preserve"> gad</w:t>
            </w:r>
            <w:r w:rsidR="00D96F69">
              <w:rPr>
                <w:rFonts w:ascii="Times New Roman" w:hAnsi="Times New Roman"/>
                <w:sz w:val="24"/>
                <w:szCs w:val="24"/>
              </w:rPr>
              <w:t>os ir iedibināta prakse</w:t>
            </w:r>
            <w:r w:rsidR="006E57E1">
              <w:rPr>
                <w:rFonts w:ascii="Times New Roman" w:hAnsi="Times New Roman"/>
                <w:sz w:val="24"/>
                <w:szCs w:val="24"/>
              </w:rPr>
              <w:t>, ka Biroja priekšnieks</w:t>
            </w:r>
            <w:r w:rsidR="0021731A">
              <w:rPr>
                <w:rFonts w:ascii="Times New Roman" w:hAnsi="Times New Roman"/>
                <w:sz w:val="24"/>
                <w:szCs w:val="24"/>
              </w:rPr>
              <w:t xml:space="preserve"> Ministru prezidentam adresētā vēstulē par savu plānoto prombūtni nor</w:t>
            </w:r>
            <w:r w:rsidR="00D86170">
              <w:rPr>
                <w:rFonts w:ascii="Times New Roman" w:hAnsi="Times New Roman"/>
                <w:sz w:val="24"/>
                <w:szCs w:val="24"/>
              </w:rPr>
              <w:t>āda</w:t>
            </w:r>
            <w:r w:rsidR="008A0E03">
              <w:rPr>
                <w:rFonts w:ascii="Times New Roman" w:hAnsi="Times New Roman"/>
                <w:sz w:val="24"/>
                <w:szCs w:val="24"/>
              </w:rPr>
              <w:t xml:space="preserve"> to</w:t>
            </w:r>
            <w:r w:rsidR="00D86170">
              <w:rPr>
                <w:rFonts w:ascii="Times New Roman" w:hAnsi="Times New Roman"/>
                <w:sz w:val="24"/>
                <w:szCs w:val="24"/>
              </w:rPr>
              <w:t xml:space="preserve"> </w:t>
            </w:r>
            <w:r w:rsidR="0021731A">
              <w:rPr>
                <w:rFonts w:ascii="Times New Roman" w:hAnsi="Times New Roman"/>
                <w:sz w:val="24"/>
                <w:szCs w:val="24"/>
              </w:rPr>
              <w:t>amatpersonu –</w:t>
            </w:r>
            <w:r w:rsidR="00450FE5">
              <w:rPr>
                <w:rFonts w:ascii="Times New Roman" w:hAnsi="Times New Roman"/>
                <w:sz w:val="24"/>
                <w:szCs w:val="24"/>
              </w:rPr>
              <w:t xml:space="preserve"> konkrēto</w:t>
            </w:r>
            <w:r w:rsidR="0021731A">
              <w:rPr>
                <w:rFonts w:ascii="Times New Roman" w:hAnsi="Times New Roman"/>
                <w:sz w:val="24"/>
                <w:szCs w:val="24"/>
              </w:rPr>
              <w:t xml:space="preserve"> priekšnieka vietnieku –</w:t>
            </w:r>
            <w:r w:rsidR="005C239C">
              <w:rPr>
                <w:rFonts w:ascii="Times New Roman" w:hAnsi="Times New Roman"/>
                <w:sz w:val="24"/>
                <w:szCs w:val="24"/>
              </w:rPr>
              <w:t>, kur</w:t>
            </w:r>
            <w:r w:rsidR="002C236D">
              <w:rPr>
                <w:rFonts w:ascii="Times New Roman" w:hAnsi="Times New Roman"/>
                <w:sz w:val="24"/>
                <w:szCs w:val="24"/>
              </w:rPr>
              <w:t>u viņš pilnvaro veikt iestādes vadītāja pien</w:t>
            </w:r>
            <w:r w:rsidR="00450FE5">
              <w:rPr>
                <w:rFonts w:ascii="Times New Roman" w:hAnsi="Times New Roman"/>
                <w:sz w:val="24"/>
                <w:szCs w:val="24"/>
              </w:rPr>
              <w:t>ākumus.</w:t>
            </w:r>
            <w:r w:rsidR="004E11DE">
              <w:rPr>
                <w:rFonts w:ascii="Times New Roman" w:hAnsi="Times New Roman"/>
                <w:sz w:val="24"/>
                <w:szCs w:val="24"/>
              </w:rPr>
              <w:t xml:space="preserve"> P</w:t>
            </w:r>
            <w:r w:rsidR="00910027">
              <w:rPr>
                <w:rFonts w:ascii="Times New Roman" w:hAnsi="Times New Roman"/>
                <w:sz w:val="24"/>
                <w:szCs w:val="24"/>
              </w:rPr>
              <w:t>ieeja, ka</w:t>
            </w:r>
            <w:r w:rsidR="00D86170">
              <w:rPr>
                <w:rFonts w:ascii="Times New Roman" w:hAnsi="Times New Roman"/>
                <w:sz w:val="24"/>
                <w:szCs w:val="24"/>
              </w:rPr>
              <w:t xml:space="preserve"> </w:t>
            </w:r>
            <w:r w:rsidR="00415CA7">
              <w:rPr>
                <w:rFonts w:ascii="Times New Roman" w:hAnsi="Times New Roman"/>
                <w:sz w:val="24"/>
                <w:szCs w:val="24"/>
              </w:rPr>
              <w:t>Biroja priekšnieks</w:t>
            </w:r>
            <w:r w:rsidR="00D86170">
              <w:rPr>
                <w:rFonts w:ascii="Times New Roman" w:hAnsi="Times New Roman"/>
                <w:sz w:val="24"/>
                <w:szCs w:val="24"/>
              </w:rPr>
              <w:t xml:space="preserve"> pats</w:t>
            </w:r>
            <w:r w:rsidR="00415CA7">
              <w:rPr>
                <w:rFonts w:ascii="Times New Roman" w:hAnsi="Times New Roman"/>
                <w:sz w:val="24"/>
                <w:szCs w:val="24"/>
              </w:rPr>
              <w:t xml:space="preserve"> izvēlas</w:t>
            </w:r>
            <w:r w:rsidR="00D86170">
              <w:rPr>
                <w:rFonts w:ascii="Times New Roman" w:hAnsi="Times New Roman"/>
                <w:sz w:val="24"/>
                <w:szCs w:val="24"/>
              </w:rPr>
              <w:t xml:space="preserve"> savu</w:t>
            </w:r>
            <w:r w:rsidR="00E3785E">
              <w:rPr>
                <w:rFonts w:ascii="Times New Roman" w:hAnsi="Times New Roman"/>
                <w:sz w:val="24"/>
                <w:szCs w:val="24"/>
              </w:rPr>
              <w:t xml:space="preserve"> pienākumu izpildītāju</w:t>
            </w:r>
            <w:r w:rsidR="00D86170">
              <w:rPr>
                <w:rFonts w:ascii="Times New Roman" w:hAnsi="Times New Roman"/>
                <w:sz w:val="24"/>
                <w:szCs w:val="24"/>
              </w:rPr>
              <w:t>,</w:t>
            </w:r>
            <w:r w:rsidR="00E3785E">
              <w:rPr>
                <w:rFonts w:ascii="Times New Roman" w:hAnsi="Times New Roman"/>
                <w:sz w:val="24"/>
                <w:szCs w:val="24"/>
              </w:rPr>
              <w:t xml:space="preserve"> ir atbalstāma </w:t>
            </w:r>
            <w:r w:rsidR="008A0E03">
              <w:rPr>
                <w:rFonts w:ascii="Times New Roman" w:hAnsi="Times New Roman"/>
                <w:sz w:val="24"/>
                <w:szCs w:val="24"/>
              </w:rPr>
              <w:t>vismaz</w:t>
            </w:r>
            <w:r w:rsidR="00D83981">
              <w:rPr>
                <w:rFonts w:ascii="Times New Roman" w:hAnsi="Times New Roman"/>
                <w:sz w:val="24"/>
                <w:szCs w:val="24"/>
              </w:rPr>
              <w:t xml:space="preserve"> divu</w:t>
            </w:r>
            <w:r w:rsidR="00E3785E">
              <w:rPr>
                <w:rFonts w:ascii="Times New Roman" w:hAnsi="Times New Roman"/>
                <w:sz w:val="24"/>
                <w:szCs w:val="24"/>
              </w:rPr>
              <w:t xml:space="preserve"> </w:t>
            </w:r>
            <w:r w:rsidR="008D3069">
              <w:rPr>
                <w:rFonts w:ascii="Times New Roman" w:hAnsi="Times New Roman"/>
                <w:sz w:val="24"/>
                <w:szCs w:val="24"/>
              </w:rPr>
              <w:t>a</w:t>
            </w:r>
            <w:r w:rsidR="00817648">
              <w:rPr>
                <w:rFonts w:ascii="Times New Roman" w:hAnsi="Times New Roman"/>
                <w:sz w:val="24"/>
                <w:szCs w:val="24"/>
              </w:rPr>
              <w:t>ps</w:t>
            </w:r>
            <w:r w:rsidR="008D3069">
              <w:rPr>
                <w:rFonts w:ascii="Times New Roman" w:hAnsi="Times New Roman"/>
                <w:sz w:val="24"/>
                <w:szCs w:val="24"/>
              </w:rPr>
              <w:t>vērumu</w:t>
            </w:r>
            <w:r w:rsidR="00E3785E">
              <w:rPr>
                <w:rFonts w:ascii="Times New Roman" w:hAnsi="Times New Roman"/>
                <w:sz w:val="24"/>
                <w:szCs w:val="24"/>
              </w:rPr>
              <w:t xml:space="preserve"> dē</w:t>
            </w:r>
            <w:r w:rsidR="00910027">
              <w:rPr>
                <w:rFonts w:ascii="Times New Roman" w:hAnsi="Times New Roman"/>
                <w:sz w:val="24"/>
                <w:szCs w:val="24"/>
              </w:rPr>
              <w:t>ļ:</w:t>
            </w:r>
          </w:p>
          <w:p w14:paraId="3ACD2772" w14:textId="77777777" w:rsidR="00A51FD2" w:rsidRDefault="00E3785E" w:rsidP="001F71A4">
            <w:pPr>
              <w:spacing w:after="0" w:line="240" w:lineRule="auto"/>
              <w:ind w:firstLine="396"/>
              <w:jc w:val="both"/>
              <w:rPr>
                <w:rFonts w:ascii="Times New Roman" w:hAnsi="Times New Roman"/>
                <w:sz w:val="24"/>
                <w:szCs w:val="24"/>
              </w:rPr>
            </w:pPr>
            <w:r>
              <w:rPr>
                <w:rFonts w:ascii="Times New Roman" w:hAnsi="Times New Roman"/>
                <w:sz w:val="24"/>
                <w:szCs w:val="24"/>
              </w:rPr>
              <w:t>1)</w:t>
            </w:r>
            <w:r w:rsidR="00D83981">
              <w:rPr>
                <w:rFonts w:ascii="Times New Roman" w:hAnsi="Times New Roman"/>
                <w:sz w:val="24"/>
                <w:szCs w:val="24"/>
              </w:rPr>
              <w:t xml:space="preserve"> tikai</w:t>
            </w:r>
            <w:r>
              <w:rPr>
                <w:rFonts w:ascii="Times New Roman" w:hAnsi="Times New Roman"/>
                <w:sz w:val="24"/>
                <w:szCs w:val="24"/>
              </w:rPr>
              <w:t xml:space="preserve"> iestādes vadītājam ir zin</w:t>
            </w:r>
            <w:r w:rsidR="00910027">
              <w:rPr>
                <w:rFonts w:ascii="Times New Roman" w:hAnsi="Times New Roman"/>
                <w:sz w:val="24"/>
                <w:szCs w:val="24"/>
              </w:rPr>
              <w:t>āma katra vietnieka noslodze,</w:t>
            </w:r>
            <w:r>
              <w:rPr>
                <w:rFonts w:ascii="Times New Roman" w:hAnsi="Times New Roman"/>
                <w:sz w:val="24"/>
                <w:szCs w:val="24"/>
              </w:rPr>
              <w:t xml:space="preserve"> prioritāri vei</w:t>
            </w:r>
            <w:r w:rsidR="00D86170">
              <w:rPr>
                <w:rFonts w:ascii="Times New Roman" w:hAnsi="Times New Roman"/>
                <w:sz w:val="24"/>
                <w:szCs w:val="24"/>
              </w:rPr>
              <w:t xml:space="preserve">camie uzdevumi un </w:t>
            </w:r>
            <w:r>
              <w:rPr>
                <w:rFonts w:ascii="Times New Roman" w:hAnsi="Times New Roman"/>
                <w:sz w:val="24"/>
                <w:szCs w:val="24"/>
              </w:rPr>
              <w:t>pasākumi</w:t>
            </w:r>
            <w:r w:rsidR="00D86170">
              <w:rPr>
                <w:rFonts w:ascii="Times New Roman" w:hAnsi="Times New Roman"/>
                <w:sz w:val="24"/>
                <w:szCs w:val="24"/>
              </w:rPr>
              <w:t>, kā arī</w:t>
            </w:r>
            <w:r w:rsidR="00713759">
              <w:rPr>
                <w:rFonts w:ascii="Times New Roman" w:hAnsi="Times New Roman"/>
                <w:sz w:val="24"/>
                <w:szCs w:val="24"/>
              </w:rPr>
              <w:t xml:space="preserve"> vietnieku</w:t>
            </w:r>
            <w:r w:rsidR="00D71A75">
              <w:rPr>
                <w:rFonts w:ascii="Times New Roman" w:hAnsi="Times New Roman"/>
                <w:sz w:val="24"/>
                <w:szCs w:val="24"/>
              </w:rPr>
              <w:t xml:space="preserve"> plānotā</w:t>
            </w:r>
            <w:r w:rsidR="00910027">
              <w:rPr>
                <w:rFonts w:ascii="Times New Roman" w:hAnsi="Times New Roman"/>
                <w:sz w:val="24"/>
                <w:szCs w:val="24"/>
              </w:rPr>
              <w:t xml:space="preserve"> prombūtne</w:t>
            </w:r>
            <w:r w:rsidR="00A51FD2">
              <w:rPr>
                <w:rFonts w:ascii="Times New Roman" w:hAnsi="Times New Roman"/>
                <w:sz w:val="24"/>
                <w:szCs w:val="24"/>
              </w:rPr>
              <w:t>;</w:t>
            </w:r>
          </w:p>
          <w:p w14:paraId="6B6F0BCA" w14:textId="77777777" w:rsidR="006B3079" w:rsidRDefault="00E3785E" w:rsidP="001F71A4">
            <w:pPr>
              <w:spacing w:after="0" w:line="240" w:lineRule="auto"/>
              <w:ind w:firstLine="396"/>
              <w:jc w:val="both"/>
              <w:rPr>
                <w:rFonts w:ascii="Times New Roman" w:hAnsi="Times New Roman"/>
                <w:sz w:val="24"/>
                <w:szCs w:val="24"/>
              </w:rPr>
            </w:pPr>
            <w:r>
              <w:rPr>
                <w:rFonts w:ascii="Times New Roman" w:hAnsi="Times New Roman"/>
                <w:sz w:val="24"/>
                <w:szCs w:val="24"/>
              </w:rPr>
              <w:t xml:space="preserve">2) </w:t>
            </w:r>
            <w:r w:rsidR="00910027">
              <w:rPr>
                <w:rFonts w:ascii="Times New Roman" w:hAnsi="Times New Roman"/>
                <w:sz w:val="24"/>
                <w:szCs w:val="24"/>
              </w:rPr>
              <w:t>piešķirtā rīcības brīv</w:t>
            </w:r>
            <w:r w:rsidR="00B6166C">
              <w:rPr>
                <w:rFonts w:ascii="Times New Roman" w:hAnsi="Times New Roman"/>
                <w:sz w:val="24"/>
                <w:szCs w:val="24"/>
              </w:rPr>
              <w:t>ība</w:t>
            </w:r>
            <w:r w:rsidR="00910027">
              <w:rPr>
                <w:rFonts w:ascii="Times New Roman" w:hAnsi="Times New Roman"/>
                <w:sz w:val="24"/>
                <w:szCs w:val="24"/>
              </w:rPr>
              <w:t xml:space="preserve"> darba plānošan</w:t>
            </w:r>
            <w:r w:rsidR="00D71A75">
              <w:rPr>
                <w:rFonts w:ascii="Times New Roman" w:hAnsi="Times New Roman"/>
                <w:sz w:val="24"/>
                <w:szCs w:val="24"/>
              </w:rPr>
              <w:t xml:space="preserve">ā, </w:t>
            </w:r>
            <w:r w:rsidR="00D86170">
              <w:rPr>
                <w:rFonts w:ascii="Times New Roman" w:hAnsi="Times New Roman"/>
                <w:sz w:val="24"/>
                <w:szCs w:val="24"/>
              </w:rPr>
              <w:t>organizēšanā</w:t>
            </w:r>
            <w:r w:rsidR="00D71A75">
              <w:rPr>
                <w:rFonts w:ascii="Times New Roman" w:hAnsi="Times New Roman"/>
                <w:sz w:val="24"/>
                <w:szCs w:val="24"/>
              </w:rPr>
              <w:t xml:space="preserve"> un i</w:t>
            </w:r>
            <w:r w:rsidR="008A0E03">
              <w:rPr>
                <w:rFonts w:ascii="Times New Roman" w:hAnsi="Times New Roman"/>
                <w:sz w:val="24"/>
                <w:szCs w:val="24"/>
              </w:rPr>
              <w:t>nstitūciju</w:t>
            </w:r>
            <w:r w:rsidR="00D71A75">
              <w:rPr>
                <w:rFonts w:ascii="Times New Roman" w:hAnsi="Times New Roman"/>
                <w:sz w:val="24"/>
                <w:szCs w:val="24"/>
              </w:rPr>
              <w:t xml:space="preserve"> funkciju izpildē</w:t>
            </w:r>
            <w:r w:rsidR="00910027">
              <w:rPr>
                <w:rFonts w:ascii="Times New Roman" w:hAnsi="Times New Roman"/>
                <w:sz w:val="24"/>
                <w:szCs w:val="24"/>
              </w:rPr>
              <w:t xml:space="preserve"> atbilst</w:t>
            </w:r>
            <w:r w:rsidR="004E11DE">
              <w:rPr>
                <w:rFonts w:ascii="Times New Roman" w:hAnsi="Times New Roman"/>
                <w:sz w:val="24"/>
                <w:szCs w:val="24"/>
              </w:rPr>
              <w:t xml:space="preserve"> starptautisko organizāciju, kurām Latvija ir pievienojusies,</w:t>
            </w:r>
            <w:r w:rsidR="002B148C">
              <w:rPr>
                <w:rFonts w:ascii="Times New Roman" w:hAnsi="Times New Roman"/>
                <w:sz w:val="24"/>
                <w:szCs w:val="24"/>
              </w:rPr>
              <w:t xml:space="preserve"> </w:t>
            </w:r>
            <w:r w:rsidR="00910027">
              <w:rPr>
                <w:rFonts w:ascii="Times New Roman" w:hAnsi="Times New Roman"/>
                <w:sz w:val="24"/>
                <w:szCs w:val="24"/>
              </w:rPr>
              <w:t>izvirzītaj</w:t>
            </w:r>
            <w:r w:rsidR="003F5BDA">
              <w:rPr>
                <w:rFonts w:ascii="Times New Roman" w:hAnsi="Times New Roman"/>
                <w:sz w:val="24"/>
                <w:szCs w:val="24"/>
              </w:rPr>
              <w:t>ie</w:t>
            </w:r>
            <w:r w:rsidR="00910027">
              <w:rPr>
                <w:rFonts w:ascii="Times New Roman" w:hAnsi="Times New Roman"/>
                <w:sz w:val="24"/>
                <w:szCs w:val="24"/>
              </w:rPr>
              <w:t>m neatkarības</w:t>
            </w:r>
            <w:r w:rsidR="00282465">
              <w:rPr>
                <w:rFonts w:ascii="Times New Roman" w:hAnsi="Times New Roman"/>
                <w:sz w:val="24"/>
                <w:szCs w:val="24"/>
              </w:rPr>
              <w:t xml:space="preserve"> un politiskās neitralitātes</w:t>
            </w:r>
            <w:r w:rsidR="00BB0E46">
              <w:rPr>
                <w:rFonts w:ascii="Times New Roman" w:hAnsi="Times New Roman"/>
                <w:sz w:val="24"/>
                <w:szCs w:val="24"/>
              </w:rPr>
              <w:t xml:space="preserve"> principie</w:t>
            </w:r>
            <w:r w:rsidR="00910027">
              <w:rPr>
                <w:rFonts w:ascii="Times New Roman" w:hAnsi="Times New Roman"/>
                <w:sz w:val="24"/>
                <w:szCs w:val="24"/>
              </w:rPr>
              <w:t>m</w:t>
            </w:r>
            <w:r w:rsidR="00682293">
              <w:rPr>
                <w:rStyle w:val="Vresatsauce"/>
                <w:rFonts w:ascii="Times New Roman" w:hAnsi="Times New Roman"/>
                <w:sz w:val="24"/>
                <w:szCs w:val="24"/>
              </w:rPr>
              <w:footnoteReference w:id="1"/>
            </w:r>
            <w:r w:rsidR="00910027">
              <w:rPr>
                <w:rFonts w:ascii="Times New Roman" w:hAnsi="Times New Roman"/>
                <w:sz w:val="24"/>
                <w:szCs w:val="24"/>
              </w:rPr>
              <w:t>, tād</w:t>
            </w:r>
            <w:r w:rsidR="00D86170">
              <w:rPr>
                <w:rFonts w:ascii="Times New Roman" w:hAnsi="Times New Roman"/>
                <w:sz w:val="24"/>
                <w:szCs w:val="24"/>
              </w:rPr>
              <w:t xml:space="preserve">ējādi mazinot šaubas par </w:t>
            </w:r>
            <w:r w:rsidR="00910027">
              <w:rPr>
                <w:rFonts w:ascii="Times New Roman" w:hAnsi="Times New Roman"/>
                <w:sz w:val="24"/>
                <w:szCs w:val="24"/>
              </w:rPr>
              <w:t>iespējamu politisku iejaukšanos</w:t>
            </w:r>
            <w:r w:rsidR="00D86170">
              <w:rPr>
                <w:rFonts w:ascii="Times New Roman" w:hAnsi="Times New Roman"/>
                <w:sz w:val="24"/>
                <w:szCs w:val="24"/>
              </w:rPr>
              <w:t xml:space="preserve"> </w:t>
            </w:r>
            <w:r w:rsidR="004E11DE">
              <w:rPr>
                <w:rFonts w:ascii="Times New Roman" w:hAnsi="Times New Roman"/>
                <w:sz w:val="24"/>
                <w:szCs w:val="24"/>
              </w:rPr>
              <w:t>nacionālās pretkorupcijas iestādes</w:t>
            </w:r>
            <w:r w:rsidR="00AC222D">
              <w:rPr>
                <w:rFonts w:ascii="Times New Roman" w:hAnsi="Times New Roman"/>
                <w:sz w:val="24"/>
                <w:szCs w:val="24"/>
              </w:rPr>
              <w:t xml:space="preserve"> (Biroja)</w:t>
            </w:r>
            <w:r w:rsidR="00D86170">
              <w:rPr>
                <w:rFonts w:ascii="Times New Roman" w:hAnsi="Times New Roman"/>
                <w:sz w:val="24"/>
                <w:szCs w:val="24"/>
              </w:rPr>
              <w:t xml:space="preserve"> darbā.</w:t>
            </w:r>
          </w:p>
          <w:p w14:paraId="1E243A3F" w14:textId="39CAFA8A" w:rsidR="00976633" w:rsidRDefault="00D71A75" w:rsidP="00910027">
            <w:pPr>
              <w:spacing w:after="0" w:line="240" w:lineRule="auto"/>
              <w:ind w:firstLine="396"/>
              <w:jc w:val="both"/>
              <w:rPr>
                <w:rFonts w:ascii="Times New Roman" w:hAnsi="Times New Roman"/>
                <w:sz w:val="24"/>
                <w:szCs w:val="24"/>
              </w:rPr>
            </w:pPr>
            <w:r>
              <w:rPr>
                <w:rFonts w:ascii="Times New Roman" w:hAnsi="Times New Roman"/>
                <w:sz w:val="24"/>
                <w:szCs w:val="24"/>
              </w:rPr>
              <w:t xml:space="preserve">Tomēr ir </w:t>
            </w:r>
            <w:r w:rsidR="001F71A4">
              <w:rPr>
                <w:rFonts w:ascii="Times New Roman" w:hAnsi="Times New Roman"/>
                <w:sz w:val="24"/>
                <w:szCs w:val="24"/>
              </w:rPr>
              <w:t>konstatējams, ka arī Biroja priekšnieka neplānotas prombūtnes gadījumos, piem., pārejošas darba nespējas laik</w:t>
            </w:r>
            <w:r w:rsidR="00BB0E46">
              <w:rPr>
                <w:rFonts w:ascii="Times New Roman" w:hAnsi="Times New Roman"/>
                <w:sz w:val="24"/>
                <w:szCs w:val="24"/>
              </w:rPr>
              <w:t>ā</w:t>
            </w:r>
            <w:r w:rsidR="001F71A4">
              <w:rPr>
                <w:rFonts w:ascii="Times New Roman" w:hAnsi="Times New Roman"/>
                <w:sz w:val="24"/>
                <w:szCs w:val="24"/>
              </w:rPr>
              <w:t xml:space="preserve"> būtu</w:t>
            </w:r>
            <w:r w:rsidR="00BB0E46">
              <w:rPr>
                <w:rFonts w:ascii="Times New Roman" w:hAnsi="Times New Roman"/>
                <w:sz w:val="24"/>
                <w:szCs w:val="24"/>
              </w:rPr>
              <w:t xml:space="preserve"> </w:t>
            </w:r>
            <w:r w:rsidR="00BB0E46">
              <w:rPr>
                <w:rFonts w:ascii="Times New Roman" w:hAnsi="Times New Roman"/>
                <w:sz w:val="24"/>
                <w:szCs w:val="24"/>
              </w:rPr>
              <w:lastRenderedPageBreak/>
              <w:t>piešķiramas</w:t>
            </w:r>
            <w:r w:rsidR="001D6FC6">
              <w:rPr>
                <w:rFonts w:ascii="Times New Roman" w:hAnsi="Times New Roman"/>
                <w:sz w:val="24"/>
                <w:szCs w:val="24"/>
              </w:rPr>
              <w:t xml:space="preserve"> tiesības</w:t>
            </w:r>
            <w:r w:rsidR="001F71A4">
              <w:rPr>
                <w:rFonts w:ascii="Times New Roman" w:hAnsi="Times New Roman"/>
                <w:sz w:val="24"/>
                <w:szCs w:val="24"/>
              </w:rPr>
              <w:t xml:space="preserve"> iestādes vadīt</w:t>
            </w:r>
            <w:r w:rsidR="00BB0E46">
              <w:rPr>
                <w:rFonts w:ascii="Times New Roman" w:hAnsi="Times New Roman"/>
                <w:sz w:val="24"/>
                <w:szCs w:val="24"/>
              </w:rPr>
              <w:t>ājam</w:t>
            </w:r>
            <w:r w:rsidR="00D83981">
              <w:rPr>
                <w:rFonts w:ascii="Times New Roman" w:hAnsi="Times New Roman"/>
                <w:sz w:val="24"/>
                <w:szCs w:val="24"/>
              </w:rPr>
              <w:t xml:space="preserve"> pašam</w:t>
            </w:r>
            <w:r w:rsidR="001F71A4">
              <w:rPr>
                <w:rFonts w:ascii="Times New Roman" w:hAnsi="Times New Roman"/>
                <w:sz w:val="24"/>
                <w:szCs w:val="24"/>
              </w:rPr>
              <w:t xml:space="preserve"> </w:t>
            </w:r>
            <w:r w:rsidR="00AC222D">
              <w:rPr>
                <w:rFonts w:ascii="Times New Roman" w:hAnsi="Times New Roman"/>
                <w:sz w:val="24"/>
                <w:szCs w:val="24"/>
              </w:rPr>
              <w:t>pilnvarot</w:t>
            </w:r>
            <w:r w:rsidR="00A51FD2">
              <w:rPr>
                <w:rFonts w:ascii="Times New Roman" w:hAnsi="Times New Roman"/>
                <w:sz w:val="24"/>
                <w:szCs w:val="24"/>
              </w:rPr>
              <w:t xml:space="preserve"> konkrēt</w:t>
            </w:r>
            <w:r w:rsidR="00C60A98">
              <w:rPr>
                <w:rFonts w:ascii="Times New Roman" w:hAnsi="Times New Roman"/>
                <w:sz w:val="24"/>
                <w:szCs w:val="24"/>
              </w:rPr>
              <w:t>o vietnieku</w:t>
            </w:r>
            <w:r w:rsidR="00A51FD2">
              <w:rPr>
                <w:rFonts w:ascii="Times New Roman" w:hAnsi="Times New Roman"/>
                <w:sz w:val="24"/>
                <w:szCs w:val="24"/>
              </w:rPr>
              <w:t xml:space="preserve">, jo </w:t>
            </w:r>
            <w:r w:rsidR="00C60A98">
              <w:rPr>
                <w:rFonts w:ascii="Times New Roman" w:hAnsi="Times New Roman"/>
                <w:sz w:val="24"/>
                <w:szCs w:val="24"/>
              </w:rPr>
              <w:t>darba organizācijas jautājumi pēc savas būtības ir iestādes iekšēji</w:t>
            </w:r>
            <w:r w:rsidR="00625E29">
              <w:rPr>
                <w:rFonts w:ascii="Times New Roman" w:hAnsi="Times New Roman"/>
                <w:sz w:val="24"/>
                <w:szCs w:val="24"/>
              </w:rPr>
              <w:t xml:space="preserve"> </w:t>
            </w:r>
            <w:r w:rsidR="00C60A98">
              <w:rPr>
                <w:rFonts w:ascii="Times New Roman" w:hAnsi="Times New Roman"/>
                <w:sz w:val="24"/>
                <w:szCs w:val="24"/>
              </w:rPr>
              <w:t>lēmumi</w:t>
            </w:r>
            <w:r w:rsidR="0072441E">
              <w:rPr>
                <w:rFonts w:ascii="Times New Roman" w:hAnsi="Times New Roman"/>
                <w:sz w:val="24"/>
                <w:szCs w:val="24"/>
              </w:rPr>
              <w:t>.</w:t>
            </w:r>
            <w:r w:rsidR="00C00808">
              <w:rPr>
                <w:rFonts w:ascii="Times New Roman" w:hAnsi="Times New Roman"/>
                <w:sz w:val="24"/>
                <w:szCs w:val="24"/>
              </w:rPr>
              <w:t xml:space="preserve"> </w:t>
            </w:r>
            <w:r w:rsidR="00625E29">
              <w:rPr>
                <w:rFonts w:ascii="Times New Roman" w:hAnsi="Times New Roman"/>
                <w:sz w:val="24"/>
                <w:szCs w:val="24"/>
              </w:rPr>
              <w:t>S</w:t>
            </w:r>
            <w:r w:rsidR="00C00808">
              <w:rPr>
                <w:rFonts w:ascii="Times New Roman" w:hAnsi="Times New Roman"/>
                <w:sz w:val="24"/>
                <w:szCs w:val="24"/>
              </w:rPr>
              <w:t>aziņa</w:t>
            </w:r>
            <w:r w:rsidR="00D96F69">
              <w:rPr>
                <w:rFonts w:ascii="Times New Roman" w:hAnsi="Times New Roman"/>
                <w:sz w:val="24"/>
                <w:szCs w:val="24"/>
              </w:rPr>
              <w:t xml:space="preserve"> ar Biroja priekšnieku, lai noskaidrotu tā viedokli par pienākumu izpildītāja iecelšanu,</w:t>
            </w:r>
            <w:r w:rsidR="00C00808">
              <w:rPr>
                <w:rFonts w:ascii="Times New Roman" w:hAnsi="Times New Roman"/>
                <w:sz w:val="24"/>
                <w:szCs w:val="24"/>
              </w:rPr>
              <w:t xml:space="preserve"> ir iespējama arī</w:t>
            </w:r>
            <w:r w:rsidR="00D96F69">
              <w:rPr>
                <w:rFonts w:ascii="Times New Roman" w:hAnsi="Times New Roman"/>
                <w:sz w:val="24"/>
                <w:szCs w:val="24"/>
              </w:rPr>
              <w:t xml:space="preserve"> neplānotas prombūtnes gadījumā.</w:t>
            </w:r>
            <w:r w:rsidR="0072441E">
              <w:rPr>
                <w:rFonts w:ascii="Times New Roman" w:hAnsi="Times New Roman"/>
                <w:sz w:val="24"/>
                <w:szCs w:val="24"/>
              </w:rPr>
              <w:t xml:space="preserve"> Savukārt, ja tas nav īstenojams, tad nolikumā būtu atstājams skaidrs rīcības m</w:t>
            </w:r>
            <w:r w:rsidR="00FC4B18">
              <w:rPr>
                <w:rFonts w:ascii="Times New Roman" w:hAnsi="Times New Roman"/>
                <w:sz w:val="24"/>
                <w:szCs w:val="24"/>
              </w:rPr>
              <w:t>ehānisms</w:t>
            </w:r>
            <w:r w:rsidR="0072441E">
              <w:rPr>
                <w:rFonts w:ascii="Times New Roman" w:hAnsi="Times New Roman"/>
                <w:sz w:val="24"/>
                <w:szCs w:val="24"/>
              </w:rPr>
              <w:t xml:space="preserve"> pienākumu izpildītāja noteikšanai</w:t>
            </w:r>
            <w:r w:rsidR="003F5BDA">
              <w:rPr>
                <w:rFonts w:ascii="Times New Roman" w:hAnsi="Times New Roman"/>
                <w:sz w:val="24"/>
                <w:szCs w:val="24"/>
              </w:rPr>
              <w:t xml:space="preserve"> un iecelšanai</w:t>
            </w:r>
            <w:r w:rsidR="0072441E">
              <w:rPr>
                <w:rFonts w:ascii="Times New Roman" w:hAnsi="Times New Roman"/>
                <w:sz w:val="24"/>
                <w:szCs w:val="24"/>
              </w:rPr>
              <w:t>, tāpat kā līdz šim priekšroku dodot vietniekam izmeklēšanas darbību jautājumos (pirmajam vietniekam).</w:t>
            </w:r>
            <w:r w:rsidR="00795263">
              <w:rPr>
                <w:rFonts w:ascii="Times New Roman" w:hAnsi="Times New Roman"/>
                <w:sz w:val="24"/>
                <w:szCs w:val="24"/>
              </w:rPr>
              <w:t xml:space="preserve"> </w:t>
            </w:r>
            <w:r w:rsidR="00660A60" w:rsidRPr="00715D85">
              <w:rPr>
                <w:rFonts w:ascii="Times New Roman" w:hAnsi="Times New Roman"/>
                <w:sz w:val="24"/>
                <w:szCs w:val="24"/>
              </w:rPr>
              <w:t>Ņemot vērā,</w:t>
            </w:r>
            <w:r w:rsidR="004D3BBD" w:rsidRPr="00715D85">
              <w:rPr>
                <w:rFonts w:ascii="Times New Roman" w:hAnsi="Times New Roman"/>
                <w:sz w:val="24"/>
                <w:szCs w:val="24"/>
              </w:rPr>
              <w:t xml:space="preserve"> ka Projekts paplašina</w:t>
            </w:r>
            <w:r w:rsidR="00660A60" w:rsidRPr="00715D85">
              <w:rPr>
                <w:rFonts w:ascii="Times New Roman" w:hAnsi="Times New Roman"/>
                <w:sz w:val="24"/>
                <w:szCs w:val="24"/>
              </w:rPr>
              <w:t xml:space="preserve"> iestādes vadītāja tiesības</w:t>
            </w:r>
            <w:r w:rsidR="004D3BBD" w:rsidRPr="00715D85">
              <w:rPr>
                <w:rFonts w:ascii="Times New Roman" w:hAnsi="Times New Roman"/>
                <w:sz w:val="24"/>
                <w:szCs w:val="24"/>
              </w:rPr>
              <w:t>, bet varbūtība, ka ar Biroja priekšnieku nebūs iespējams sazināties</w:t>
            </w:r>
            <w:r w:rsidR="00DC3CC9" w:rsidRPr="00715D85">
              <w:rPr>
                <w:rFonts w:ascii="Times New Roman" w:hAnsi="Times New Roman"/>
                <w:sz w:val="24"/>
                <w:szCs w:val="24"/>
              </w:rPr>
              <w:t>, vienlaikus pirmajam vietniekam atradoties</w:t>
            </w:r>
            <w:r w:rsidR="002F4491" w:rsidRPr="00715D85">
              <w:rPr>
                <w:rFonts w:ascii="Times New Roman" w:hAnsi="Times New Roman"/>
                <w:sz w:val="24"/>
                <w:szCs w:val="24"/>
              </w:rPr>
              <w:t xml:space="preserve"> </w:t>
            </w:r>
            <w:r w:rsidR="004D3BBD" w:rsidRPr="00715D85">
              <w:rPr>
                <w:rFonts w:ascii="Times New Roman" w:hAnsi="Times New Roman"/>
                <w:sz w:val="24"/>
                <w:szCs w:val="24"/>
              </w:rPr>
              <w:t xml:space="preserve">prombūtnē, ir </w:t>
            </w:r>
            <w:r w:rsidR="00360057" w:rsidRPr="00715D85">
              <w:rPr>
                <w:rFonts w:ascii="Times New Roman" w:hAnsi="Times New Roman"/>
                <w:sz w:val="24"/>
                <w:szCs w:val="24"/>
              </w:rPr>
              <w:t>vē</w:t>
            </w:r>
            <w:r w:rsidR="00B46180" w:rsidRPr="00715D85">
              <w:rPr>
                <w:rFonts w:ascii="Times New Roman" w:hAnsi="Times New Roman"/>
                <w:sz w:val="24"/>
                <w:szCs w:val="24"/>
              </w:rPr>
              <w:t xml:space="preserve">rtējama kā ļoti </w:t>
            </w:r>
            <w:r w:rsidR="004D3BBD" w:rsidRPr="00715D85">
              <w:rPr>
                <w:rFonts w:ascii="Times New Roman" w:hAnsi="Times New Roman"/>
                <w:sz w:val="24"/>
                <w:szCs w:val="24"/>
              </w:rPr>
              <w:t xml:space="preserve">zema, </w:t>
            </w:r>
            <w:r w:rsidR="00B46180" w:rsidRPr="00715D85">
              <w:rPr>
                <w:rFonts w:ascii="Times New Roman" w:hAnsi="Times New Roman"/>
                <w:sz w:val="24"/>
                <w:szCs w:val="24"/>
              </w:rPr>
              <w:t>Projektā</w:t>
            </w:r>
            <w:r w:rsidR="002F4491" w:rsidRPr="00715D85">
              <w:rPr>
                <w:rFonts w:ascii="Times New Roman" w:hAnsi="Times New Roman"/>
                <w:sz w:val="24"/>
                <w:szCs w:val="24"/>
              </w:rPr>
              <w:t xml:space="preserve"> n</w:t>
            </w:r>
            <w:r w:rsidR="00B46180" w:rsidRPr="00715D85">
              <w:rPr>
                <w:rFonts w:ascii="Times New Roman" w:hAnsi="Times New Roman"/>
                <w:sz w:val="24"/>
                <w:szCs w:val="24"/>
              </w:rPr>
              <w:t>av</w:t>
            </w:r>
            <w:r w:rsidR="002F4491" w:rsidRPr="00715D85">
              <w:rPr>
                <w:rFonts w:ascii="Times New Roman" w:hAnsi="Times New Roman"/>
                <w:sz w:val="24"/>
                <w:szCs w:val="24"/>
              </w:rPr>
              <w:t xml:space="preserve"> saglabāts rīcības mehānisms gadījum</w:t>
            </w:r>
            <w:r w:rsidR="00DC3CC9" w:rsidRPr="00715D85">
              <w:rPr>
                <w:rFonts w:ascii="Times New Roman" w:hAnsi="Times New Roman"/>
                <w:sz w:val="24"/>
                <w:szCs w:val="24"/>
              </w:rPr>
              <w:t>iem</w:t>
            </w:r>
            <w:r w:rsidR="002F4491" w:rsidRPr="00715D85">
              <w:rPr>
                <w:rFonts w:ascii="Times New Roman" w:hAnsi="Times New Roman"/>
                <w:sz w:val="24"/>
                <w:szCs w:val="24"/>
              </w:rPr>
              <w:t>, ja arī pirmais vietnieks</w:t>
            </w:r>
            <w:r w:rsidR="00DC3CC9" w:rsidRPr="00715D85">
              <w:rPr>
                <w:rFonts w:ascii="Times New Roman" w:hAnsi="Times New Roman"/>
                <w:sz w:val="24"/>
                <w:szCs w:val="24"/>
              </w:rPr>
              <w:t xml:space="preserve"> </w:t>
            </w:r>
            <w:r w:rsidR="00B46180" w:rsidRPr="00715D85">
              <w:rPr>
                <w:rFonts w:ascii="Times New Roman" w:hAnsi="Times New Roman"/>
                <w:sz w:val="24"/>
                <w:szCs w:val="24"/>
              </w:rPr>
              <w:t>atradīsies</w:t>
            </w:r>
            <w:r w:rsidR="002F4491" w:rsidRPr="00715D85">
              <w:rPr>
                <w:rFonts w:ascii="Times New Roman" w:hAnsi="Times New Roman"/>
                <w:sz w:val="24"/>
                <w:szCs w:val="24"/>
              </w:rPr>
              <w:t xml:space="preserve"> prombūtnē.</w:t>
            </w:r>
            <w:r w:rsidR="00DC3CC9" w:rsidRPr="00715D85">
              <w:rPr>
                <w:rFonts w:ascii="Times New Roman" w:hAnsi="Times New Roman"/>
                <w:sz w:val="24"/>
                <w:szCs w:val="24"/>
              </w:rPr>
              <w:t xml:space="preserve"> Biroja ieskatā šāda pieeja</w:t>
            </w:r>
            <w:r w:rsidR="002F4491" w:rsidRPr="00715D85">
              <w:rPr>
                <w:rFonts w:ascii="Times New Roman" w:hAnsi="Times New Roman"/>
                <w:sz w:val="24"/>
                <w:szCs w:val="24"/>
              </w:rPr>
              <w:t xml:space="preserve"> </w:t>
            </w:r>
            <w:r w:rsidR="00DC3CC9" w:rsidRPr="00715D85">
              <w:rPr>
                <w:rFonts w:ascii="Times New Roman" w:hAnsi="Times New Roman"/>
                <w:sz w:val="24"/>
                <w:szCs w:val="24"/>
              </w:rPr>
              <w:t>novērš</w:t>
            </w:r>
            <w:r w:rsidR="002F4491" w:rsidRPr="00715D85">
              <w:rPr>
                <w:rFonts w:ascii="Times New Roman" w:hAnsi="Times New Roman"/>
                <w:sz w:val="24"/>
                <w:szCs w:val="24"/>
              </w:rPr>
              <w:t xml:space="preserve"> pārlieku detalizētu (kazuistisku) regulējumu.</w:t>
            </w:r>
            <w:r w:rsidR="00510962">
              <w:rPr>
                <w:rFonts w:ascii="Times New Roman" w:hAnsi="Times New Roman"/>
                <w:sz w:val="24"/>
                <w:szCs w:val="24"/>
              </w:rPr>
              <w:t xml:space="preserve"> </w:t>
            </w:r>
            <w:r w:rsidR="0043208E">
              <w:rPr>
                <w:rFonts w:ascii="Times New Roman" w:hAnsi="Times New Roman"/>
                <w:sz w:val="24"/>
                <w:szCs w:val="24"/>
              </w:rPr>
              <w:t>Ievērojot iepriekš</w:t>
            </w:r>
            <w:r w:rsidR="00487D72">
              <w:rPr>
                <w:rFonts w:ascii="Times New Roman" w:hAnsi="Times New Roman"/>
                <w:sz w:val="24"/>
                <w:szCs w:val="24"/>
              </w:rPr>
              <w:t xml:space="preserve"> </w:t>
            </w:r>
            <w:r w:rsidR="0043208E">
              <w:rPr>
                <w:rFonts w:ascii="Times New Roman" w:hAnsi="Times New Roman"/>
                <w:sz w:val="24"/>
                <w:szCs w:val="24"/>
              </w:rPr>
              <w:t>minēto</w:t>
            </w:r>
            <w:r w:rsidR="006B501B">
              <w:rPr>
                <w:rFonts w:ascii="Times New Roman" w:hAnsi="Times New Roman"/>
                <w:sz w:val="24"/>
                <w:szCs w:val="24"/>
              </w:rPr>
              <w:t>,</w:t>
            </w:r>
            <w:r w:rsidR="0043208E">
              <w:rPr>
                <w:rFonts w:ascii="Times New Roman" w:hAnsi="Times New Roman"/>
                <w:sz w:val="24"/>
                <w:szCs w:val="24"/>
              </w:rPr>
              <w:t xml:space="preserve"> ir sagatavot</w:t>
            </w:r>
            <w:r w:rsidR="006B501B">
              <w:rPr>
                <w:rFonts w:ascii="Times New Roman" w:hAnsi="Times New Roman"/>
                <w:sz w:val="24"/>
                <w:szCs w:val="24"/>
              </w:rPr>
              <w:t>i</w:t>
            </w:r>
            <w:r w:rsidR="0043208E">
              <w:rPr>
                <w:rFonts w:ascii="Times New Roman" w:hAnsi="Times New Roman"/>
                <w:sz w:val="24"/>
                <w:szCs w:val="24"/>
              </w:rPr>
              <w:t xml:space="preserve"> grozījumi nolikuma 6. punktā </w:t>
            </w:r>
            <w:r w:rsidR="0043208E" w:rsidRPr="007132A2">
              <w:rPr>
                <w:rFonts w:ascii="Times New Roman" w:hAnsi="Times New Roman"/>
                <w:i/>
                <w:sz w:val="24"/>
                <w:szCs w:val="24"/>
              </w:rPr>
              <w:t>(</w:t>
            </w:r>
            <w:r w:rsidR="006B501B" w:rsidRPr="007132A2">
              <w:rPr>
                <w:rFonts w:ascii="Times New Roman" w:hAnsi="Times New Roman"/>
                <w:b/>
                <w:i/>
                <w:sz w:val="24"/>
                <w:szCs w:val="24"/>
              </w:rPr>
              <w:t>P</w:t>
            </w:r>
            <w:r w:rsidR="0043208E" w:rsidRPr="007132A2">
              <w:rPr>
                <w:rFonts w:ascii="Times New Roman" w:hAnsi="Times New Roman"/>
                <w:b/>
                <w:i/>
                <w:sz w:val="24"/>
                <w:szCs w:val="24"/>
              </w:rPr>
              <w:t>rojekta 2.</w:t>
            </w:r>
            <w:r w:rsidR="00150368">
              <w:rPr>
                <w:rFonts w:ascii="Times New Roman" w:hAnsi="Times New Roman"/>
                <w:b/>
                <w:i/>
                <w:sz w:val="24"/>
                <w:szCs w:val="24"/>
              </w:rPr>
              <w:t xml:space="preserve"> </w:t>
            </w:r>
            <w:r w:rsidR="0043208E" w:rsidRPr="007132A2">
              <w:rPr>
                <w:rFonts w:ascii="Times New Roman" w:hAnsi="Times New Roman"/>
                <w:b/>
                <w:i/>
                <w:sz w:val="24"/>
                <w:szCs w:val="24"/>
              </w:rPr>
              <w:t>punkts</w:t>
            </w:r>
            <w:r w:rsidR="0043208E" w:rsidRPr="007132A2">
              <w:rPr>
                <w:rFonts w:ascii="Times New Roman" w:hAnsi="Times New Roman"/>
                <w:i/>
                <w:sz w:val="24"/>
                <w:szCs w:val="24"/>
              </w:rPr>
              <w:t>)</w:t>
            </w:r>
            <w:r w:rsidR="0043208E">
              <w:rPr>
                <w:rFonts w:ascii="Times New Roman" w:hAnsi="Times New Roman"/>
                <w:sz w:val="24"/>
                <w:szCs w:val="24"/>
              </w:rPr>
              <w:t>.</w:t>
            </w:r>
          </w:p>
          <w:p w14:paraId="6EDB5215" w14:textId="6197391D" w:rsidR="0008298F" w:rsidRDefault="006B501B" w:rsidP="007132A2">
            <w:pPr>
              <w:spacing w:after="0" w:line="240" w:lineRule="auto"/>
              <w:ind w:firstLine="396"/>
              <w:jc w:val="both"/>
              <w:rPr>
                <w:rFonts w:ascii="Times New Roman" w:hAnsi="Times New Roman"/>
                <w:spacing w:val="-2"/>
                <w:sz w:val="24"/>
                <w:szCs w:val="24"/>
              </w:rPr>
            </w:pPr>
            <w:r>
              <w:rPr>
                <w:rFonts w:ascii="Times New Roman" w:hAnsi="Times New Roman"/>
                <w:sz w:val="24"/>
                <w:szCs w:val="24"/>
              </w:rPr>
              <w:t xml:space="preserve">Šobrīd </w:t>
            </w:r>
            <w:r w:rsidR="00D5122B">
              <w:rPr>
                <w:rFonts w:ascii="Times New Roman" w:hAnsi="Times New Roman"/>
                <w:sz w:val="24"/>
                <w:szCs w:val="24"/>
              </w:rPr>
              <w:t xml:space="preserve">nolikuma 5. punkts atšifrē abu Biroja priekšnieka vietnieku amata nosaukumus. </w:t>
            </w:r>
            <w:r w:rsidR="0072441E">
              <w:rPr>
                <w:rFonts w:ascii="Times New Roman" w:hAnsi="Times New Roman"/>
                <w:sz w:val="24"/>
                <w:szCs w:val="24"/>
              </w:rPr>
              <w:t xml:space="preserve">Vērtējot citu </w:t>
            </w:r>
            <w:r w:rsidR="00B0199A">
              <w:rPr>
                <w:rFonts w:ascii="Times New Roman" w:hAnsi="Times New Roman"/>
                <w:sz w:val="24"/>
                <w:szCs w:val="24"/>
              </w:rPr>
              <w:t>institūciju</w:t>
            </w:r>
            <w:r w:rsidR="003F5BDA">
              <w:rPr>
                <w:rFonts w:ascii="Times New Roman" w:hAnsi="Times New Roman"/>
                <w:sz w:val="24"/>
                <w:szCs w:val="24"/>
              </w:rPr>
              <w:t xml:space="preserve">, </w:t>
            </w:r>
            <w:r w:rsidR="0072441E">
              <w:rPr>
                <w:rFonts w:ascii="Times New Roman" w:hAnsi="Times New Roman"/>
                <w:sz w:val="24"/>
                <w:szCs w:val="24"/>
              </w:rPr>
              <w:t xml:space="preserve">piem., </w:t>
            </w:r>
            <w:r w:rsidR="009F0FF4" w:rsidRPr="00715D85">
              <w:rPr>
                <w:rFonts w:ascii="Times New Roman" w:hAnsi="Times New Roman"/>
                <w:sz w:val="24"/>
                <w:szCs w:val="24"/>
              </w:rPr>
              <w:t>Valsts policijas,</w:t>
            </w:r>
            <w:r w:rsidR="002D22F1" w:rsidRPr="00715D85">
              <w:rPr>
                <w:rFonts w:ascii="Times New Roman" w:hAnsi="Times New Roman"/>
                <w:sz w:val="24"/>
                <w:szCs w:val="24"/>
              </w:rPr>
              <w:t xml:space="preserve"> Valsts ieņēmumu dienesta,</w:t>
            </w:r>
            <w:r w:rsidR="009F0FF4" w:rsidRPr="00715D85">
              <w:rPr>
                <w:rFonts w:ascii="Times New Roman" w:hAnsi="Times New Roman"/>
                <w:sz w:val="24"/>
                <w:szCs w:val="24"/>
              </w:rPr>
              <w:t xml:space="preserve"> </w:t>
            </w:r>
            <w:r w:rsidR="0072441E">
              <w:rPr>
                <w:rFonts w:ascii="Times New Roman" w:hAnsi="Times New Roman"/>
                <w:sz w:val="24"/>
                <w:szCs w:val="24"/>
              </w:rPr>
              <w:t>Valsts kancelejas, ministriju</w:t>
            </w:r>
            <w:r w:rsidR="00B0199A">
              <w:rPr>
                <w:rFonts w:ascii="Times New Roman" w:hAnsi="Times New Roman"/>
                <w:sz w:val="24"/>
                <w:szCs w:val="24"/>
              </w:rPr>
              <w:t>, to padotības iestāžu</w:t>
            </w:r>
            <w:r w:rsidR="0072441E">
              <w:rPr>
                <w:rFonts w:ascii="Times New Roman" w:hAnsi="Times New Roman"/>
                <w:sz w:val="24"/>
                <w:szCs w:val="24"/>
              </w:rPr>
              <w:t xml:space="preserve"> nolikum</w:t>
            </w:r>
            <w:r w:rsidR="00B0199A">
              <w:rPr>
                <w:rFonts w:ascii="Times New Roman" w:hAnsi="Times New Roman"/>
                <w:sz w:val="24"/>
                <w:szCs w:val="24"/>
              </w:rPr>
              <w:t>u</w:t>
            </w:r>
            <w:r w:rsidR="0072441E">
              <w:rPr>
                <w:rFonts w:ascii="Times New Roman" w:hAnsi="Times New Roman"/>
                <w:sz w:val="24"/>
                <w:szCs w:val="24"/>
              </w:rPr>
              <w:t xml:space="preserve">s ir secināms, ka </w:t>
            </w:r>
            <w:r w:rsidR="00B0199A">
              <w:rPr>
                <w:rFonts w:ascii="Times New Roman" w:hAnsi="Times New Roman"/>
                <w:sz w:val="24"/>
                <w:szCs w:val="24"/>
              </w:rPr>
              <w:t xml:space="preserve">ārējā normatīvajā aktā </w:t>
            </w:r>
            <w:r w:rsidR="009A3D53">
              <w:rPr>
                <w:rFonts w:ascii="Times New Roman" w:hAnsi="Times New Roman"/>
                <w:sz w:val="24"/>
                <w:szCs w:val="24"/>
              </w:rPr>
              <w:t>netiek iekļauti</w:t>
            </w:r>
            <w:r w:rsidR="00B0199A">
              <w:rPr>
                <w:rFonts w:ascii="Times New Roman" w:hAnsi="Times New Roman"/>
                <w:sz w:val="24"/>
                <w:szCs w:val="24"/>
              </w:rPr>
              <w:t xml:space="preserve"> vietnieku amata nosaukumi, bet </w:t>
            </w:r>
            <w:r w:rsidR="007132A2">
              <w:rPr>
                <w:rFonts w:ascii="Times New Roman" w:hAnsi="Times New Roman"/>
                <w:sz w:val="24"/>
                <w:szCs w:val="24"/>
              </w:rPr>
              <w:t>ir</w:t>
            </w:r>
            <w:r w:rsidR="00B0199A">
              <w:rPr>
                <w:rFonts w:ascii="Times New Roman" w:hAnsi="Times New Roman"/>
                <w:sz w:val="24"/>
                <w:szCs w:val="24"/>
              </w:rPr>
              <w:t xml:space="preserve"> vispārēja atsauce</w:t>
            </w:r>
            <w:r w:rsidR="00B0199A">
              <w:rPr>
                <w:rStyle w:val="Vresatsauce"/>
                <w:rFonts w:ascii="Times New Roman" w:hAnsi="Times New Roman"/>
                <w:sz w:val="24"/>
                <w:szCs w:val="24"/>
              </w:rPr>
              <w:footnoteReference w:id="2"/>
            </w:r>
            <w:r w:rsidR="00B0199A">
              <w:rPr>
                <w:rFonts w:ascii="Times New Roman" w:hAnsi="Times New Roman"/>
                <w:sz w:val="24"/>
                <w:szCs w:val="24"/>
              </w:rPr>
              <w:t xml:space="preserve"> uz to, ka iestādes vadītājam ir vai var būt vietnieki.</w:t>
            </w:r>
            <w:r w:rsidR="009A3D53">
              <w:rPr>
                <w:rFonts w:ascii="Times New Roman" w:hAnsi="Times New Roman"/>
                <w:sz w:val="24"/>
                <w:szCs w:val="24"/>
              </w:rPr>
              <w:t xml:space="preserve"> Vienlaikus</w:t>
            </w:r>
            <w:r w:rsidR="00B0199A">
              <w:rPr>
                <w:rFonts w:ascii="Times New Roman" w:hAnsi="Times New Roman"/>
                <w:sz w:val="24"/>
                <w:szCs w:val="24"/>
              </w:rPr>
              <w:t xml:space="preserve"> </w:t>
            </w:r>
            <w:r w:rsidR="00EB5B3A" w:rsidRPr="006B58B7">
              <w:rPr>
                <w:rFonts w:ascii="Times New Roman" w:hAnsi="Times New Roman"/>
                <w:spacing w:val="-2"/>
                <w:sz w:val="24"/>
                <w:szCs w:val="24"/>
              </w:rPr>
              <w:t>Valsts pārvaldes iekārtas likuma 16.</w:t>
            </w:r>
            <w:r w:rsidR="003F5BDA" w:rsidRPr="006B58B7">
              <w:rPr>
                <w:rFonts w:ascii="Times New Roman" w:hAnsi="Times New Roman"/>
                <w:spacing w:val="-2"/>
                <w:sz w:val="24"/>
                <w:szCs w:val="24"/>
              </w:rPr>
              <w:t xml:space="preserve"> </w:t>
            </w:r>
            <w:r w:rsidR="00EB5B3A" w:rsidRPr="006B58B7">
              <w:rPr>
                <w:rFonts w:ascii="Times New Roman" w:hAnsi="Times New Roman"/>
                <w:spacing w:val="-2"/>
                <w:sz w:val="24"/>
                <w:szCs w:val="24"/>
              </w:rPr>
              <w:t>pant</w:t>
            </w:r>
            <w:r w:rsidR="00A93EE4" w:rsidRPr="006B58B7">
              <w:rPr>
                <w:rFonts w:ascii="Times New Roman" w:hAnsi="Times New Roman"/>
                <w:spacing w:val="-2"/>
                <w:sz w:val="24"/>
                <w:szCs w:val="24"/>
              </w:rPr>
              <w:t>a otrā daļa</w:t>
            </w:r>
            <w:r w:rsidR="005A5CD0">
              <w:rPr>
                <w:rFonts w:ascii="Times New Roman" w:hAnsi="Times New Roman"/>
                <w:spacing w:val="-2"/>
                <w:sz w:val="24"/>
                <w:szCs w:val="24"/>
              </w:rPr>
              <w:t xml:space="preserve"> </w:t>
            </w:r>
            <w:r w:rsidR="005A5CD0" w:rsidRPr="00715D85">
              <w:rPr>
                <w:rFonts w:ascii="Times New Roman" w:hAnsi="Times New Roman"/>
                <w:spacing w:val="-2"/>
                <w:sz w:val="24"/>
                <w:szCs w:val="24"/>
              </w:rPr>
              <w:t xml:space="preserve">nosaka, ka nolikumā </w:t>
            </w:r>
            <w:r w:rsidR="009B1E17" w:rsidRPr="00715D85">
              <w:rPr>
                <w:rFonts w:ascii="Times New Roman" w:hAnsi="Times New Roman"/>
                <w:spacing w:val="-2"/>
                <w:sz w:val="24"/>
                <w:szCs w:val="24"/>
              </w:rPr>
              <w:t>norāda</w:t>
            </w:r>
            <w:r w:rsidR="00EB5B3A" w:rsidRPr="00715D85">
              <w:rPr>
                <w:rFonts w:ascii="Times New Roman" w:hAnsi="Times New Roman"/>
                <w:spacing w:val="-2"/>
                <w:sz w:val="24"/>
                <w:szCs w:val="24"/>
              </w:rPr>
              <w:t xml:space="preserve"> </w:t>
            </w:r>
            <w:r w:rsidR="00EB5B3A" w:rsidRPr="006B58B7">
              <w:rPr>
                <w:rFonts w:ascii="Times New Roman" w:hAnsi="Times New Roman"/>
                <w:spacing w:val="-2"/>
                <w:sz w:val="24"/>
                <w:szCs w:val="24"/>
              </w:rPr>
              <w:t>tikai iestādes funkcijas, uzdevumus un kompetenci, nevis amatpersonu kompetenci</w:t>
            </w:r>
            <w:r w:rsidR="006E53C8" w:rsidRPr="006B58B7">
              <w:rPr>
                <w:rFonts w:ascii="Times New Roman" w:hAnsi="Times New Roman"/>
                <w:spacing w:val="-2"/>
                <w:sz w:val="24"/>
                <w:szCs w:val="24"/>
              </w:rPr>
              <w:t xml:space="preserve"> </w:t>
            </w:r>
            <w:r w:rsidR="008C0BEC" w:rsidRPr="00715D85">
              <w:rPr>
                <w:rFonts w:ascii="Times New Roman" w:hAnsi="Times New Roman"/>
                <w:spacing w:val="-2"/>
                <w:sz w:val="24"/>
                <w:szCs w:val="24"/>
              </w:rPr>
              <w:t>vai</w:t>
            </w:r>
            <w:r w:rsidR="006E53C8" w:rsidRPr="00715D85">
              <w:rPr>
                <w:rFonts w:ascii="Times New Roman" w:hAnsi="Times New Roman"/>
                <w:spacing w:val="-2"/>
                <w:sz w:val="24"/>
                <w:szCs w:val="24"/>
              </w:rPr>
              <w:t xml:space="preserve"> to amat</w:t>
            </w:r>
            <w:r w:rsidR="008C0BEC" w:rsidRPr="00715D85">
              <w:rPr>
                <w:rFonts w:ascii="Times New Roman" w:hAnsi="Times New Roman"/>
                <w:spacing w:val="-2"/>
                <w:sz w:val="24"/>
                <w:szCs w:val="24"/>
              </w:rPr>
              <w:t xml:space="preserve">a </w:t>
            </w:r>
            <w:r w:rsidR="006B58B7" w:rsidRPr="00715D85">
              <w:rPr>
                <w:rFonts w:ascii="Times New Roman" w:hAnsi="Times New Roman"/>
                <w:spacing w:val="-2"/>
                <w:sz w:val="24"/>
                <w:szCs w:val="24"/>
              </w:rPr>
              <w:t>nosaukumus</w:t>
            </w:r>
            <w:r w:rsidR="009A3D53" w:rsidRPr="00715D85">
              <w:rPr>
                <w:rFonts w:ascii="Times New Roman" w:hAnsi="Times New Roman"/>
                <w:spacing w:val="-2"/>
                <w:sz w:val="24"/>
                <w:szCs w:val="24"/>
              </w:rPr>
              <w:t>.</w:t>
            </w:r>
            <w:r w:rsidR="005A5CD0" w:rsidRPr="00715D85">
              <w:rPr>
                <w:rFonts w:ascii="Times New Roman" w:hAnsi="Times New Roman"/>
                <w:spacing w:val="-2"/>
                <w:sz w:val="24"/>
                <w:szCs w:val="24"/>
              </w:rPr>
              <w:t xml:space="preserve"> Kaut arī šobrīd nolikums nosauc abu vietnieku amata nosaukumus, tie nerada objektīvu priekšstatu par katra vietnieka pilnvaru apjomu un kompetenci</w:t>
            </w:r>
            <w:r w:rsidR="001947FB" w:rsidRPr="00715D85">
              <w:rPr>
                <w:rFonts w:ascii="Times New Roman" w:hAnsi="Times New Roman"/>
                <w:spacing w:val="-2"/>
                <w:sz w:val="24"/>
                <w:szCs w:val="24"/>
              </w:rPr>
              <w:t>;</w:t>
            </w:r>
            <w:r w:rsidR="009B1E17" w:rsidRPr="00715D85">
              <w:rPr>
                <w:rFonts w:ascii="Times New Roman" w:hAnsi="Times New Roman"/>
                <w:spacing w:val="-2"/>
                <w:sz w:val="24"/>
                <w:szCs w:val="24"/>
              </w:rPr>
              <w:t xml:space="preserve"> tie ir meklējami reglamentā.</w:t>
            </w:r>
            <w:r w:rsidR="009A3D53" w:rsidRPr="00715D85">
              <w:rPr>
                <w:rFonts w:ascii="Times New Roman" w:hAnsi="Times New Roman"/>
                <w:spacing w:val="-2"/>
                <w:sz w:val="24"/>
                <w:szCs w:val="24"/>
              </w:rPr>
              <w:t xml:space="preserve"> </w:t>
            </w:r>
            <w:r w:rsidR="004C1623">
              <w:rPr>
                <w:rFonts w:ascii="Times New Roman" w:hAnsi="Times New Roman"/>
                <w:spacing w:val="-2"/>
                <w:sz w:val="24"/>
                <w:szCs w:val="24"/>
              </w:rPr>
              <w:t>Attiecīgi,</w:t>
            </w:r>
            <w:r w:rsidR="009A3D53">
              <w:rPr>
                <w:rFonts w:ascii="Times New Roman" w:hAnsi="Times New Roman"/>
                <w:spacing w:val="-2"/>
                <w:sz w:val="24"/>
                <w:szCs w:val="24"/>
              </w:rPr>
              <w:t xml:space="preserve"> lai nedublētu reglamenta</w:t>
            </w:r>
            <w:r w:rsidR="00596004">
              <w:rPr>
                <w:rFonts w:ascii="Times New Roman" w:hAnsi="Times New Roman"/>
                <w:spacing w:val="-2"/>
                <w:sz w:val="24"/>
                <w:szCs w:val="24"/>
              </w:rPr>
              <w:t xml:space="preserve"> – iekšēj</w:t>
            </w:r>
            <w:r w:rsidR="008D3069">
              <w:rPr>
                <w:rFonts w:ascii="Times New Roman" w:hAnsi="Times New Roman"/>
                <w:spacing w:val="-2"/>
                <w:sz w:val="24"/>
                <w:szCs w:val="24"/>
              </w:rPr>
              <w:t>ā</w:t>
            </w:r>
            <w:r w:rsidR="00596004">
              <w:rPr>
                <w:rFonts w:ascii="Times New Roman" w:hAnsi="Times New Roman"/>
                <w:spacing w:val="-2"/>
                <w:sz w:val="24"/>
                <w:szCs w:val="24"/>
              </w:rPr>
              <w:t xml:space="preserve"> normatīvā akta –</w:t>
            </w:r>
            <w:r w:rsidR="009A3D53">
              <w:rPr>
                <w:rFonts w:ascii="Times New Roman" w:hAnsi="Times New Roman"/>
                <w:spacing w:val="-2"/>
                <w:sz w:val="24"/>
                <w:szCs w:val="24"/>
              </w:rPr>
              <w:t xml:space="preserve"> </w:t>
            </w:r>
            <w:r w:rsidR="003F5BDA">
              <w:rPr>
                <w:rFonts w:ascii="Times New Roman" w:hAnsi="Times New Roman"/>
                <w:spacing w:val="-2"/>
                <w:sz w:val="24"/>
                <w:szCs w:val="24"/>
              </w:rPr>
              <w:t>saturu</w:t>
            </w:r>
            <w:r w:rsidR="009A3D53">
              <w:rPr>
                <w:rFonts w:ascii="Times New Roman" w:hAnsi="Times New Roman"/>
                <w:spacing w:val="-2"/>
                <w:sz w:val="24"/>
                <w:szCs w:val="24"/>
              </w:rPr>
              <w:t>, šobrīd institūciju nolikumos</w:t>
            </w:r>
            <w:r w:rsidR="003F5BDA">
              <w:rPr>
                <w:rFonts w:ascii="Times New Roman" w:hAnsi="Times New Roman"/>
                <w:spacing w:val="-2"/>
                <w:sz w:val="24"/>
                <w:szCs w:val="24"/>
              </w:rPr>
              <w:t xml:space="preserve"> vairs</w:t>
            </w:r>
            <w:r w:rsidR="00A01DAC">
              <w:rPr>
                <w:rFonts w:ascii="Times New Roman" w:hAnsi="Times New Roman"/>
                <w:spacing w:val="-2"/>
                <w:sz w:val="24"/>
                <w:szCs w:val="24"/>
              </w:rPr>
              <w:t xml:space="preserve"> netiek iekļautas</w:t>
            </w:r>
            <w:r w:rsidR="003F5BDA">
              <w:rPr>
                <w:rFonts w:ascii="Times New Roman" w:hAnsi="Times New Roman"/>
                <w:spacing w:val="-2"/>
                <w:sz w:val="24"/>
                <w:szCs w:val="24"/>
              </w:rPr>
              <w:t xml:space="preserve"> atsa</w:t>
            </w:r>
            <w:r w:rsidR="00A01DAC">
              <w:rPr>
                <w:rFonts w:ascii="Times New Roman" w:hAnsi="Times New Roman"/>
                <w:spacing w:val="-2"/>
                <w:sz w:val="24"/>
                <w:szCs w:val="24"/>
              </w:rPr>
              <w:t>u</w:t>
            </w:r>
            <w:r w:rsidR="007132A2">
              <w:rPr>
                <w:rFonts w:ascii="Times New Roman" w:hAnsi="Times New Roman"/>
                <w:spacing w:val="-2"/>
                <w:sz w:val="24"/>
                <w:szCs w:val="24"/>
              </w:rPr>
              <w:t>ces</w:t>
            </w:r>
            <w:r w:rsidR="00A01DAC">
              <w:rPr>
                <w:rFonts w:ascii="Times New Roman" w:hAnsi="Times New Roman"/>
                <w:spacing w:val="-2"/>
                <w:sz w:val="24"/>
                <w:szCs w:val="24"/>
              </w:rPr>
              <w:t xml:space="preserve"> uz iestāžu vadītāju tiesībām veidot vietnieku amatus</w:t>
            </w:r>
            <w:r w:rsidR="00A01DAC">
              <w:rPr>
                <w:rStyle w:val="Vresatsauce"/>
                <w:rFonts w:ascii="Times New Roman" w:hAnsi="Times New Roman"/>
                <w:spacing w:val="-2"/>
                <w:sz w:val="24"/>
                <w:szCs w:val="24"/>
              </w:rPr>
              <w:footnoteReference w:id="3"/>
            </w:r>
            <w:r w:rsidR="00596004">
              <w:rPr>
                <w:rFonts w:ascii="Times New Roman" w:hAnsi="Times New Roman"/>
                <w:spacing w:val="-2"/>
                <w:sz w:val="24"/>
                <w:szCs w:val="24"/>
              </w:rPr>
              <w:t xml:space="preserve"> un</w:t>
            </w:r>
            <w:r w:rsidR="007132A2">
              <w:rPr>
                <w:rFonts w:ascii="Times New Roman" w:hAnsi="Times New Roman"/>
                <w:spacing w:val="-2"/>
                <w:sz w:val="24"/>
                <w:szCs w:val="24"/>
              </w:rPr>
              <w:t xml:space="preserve"> n</w:t>
            </w:r>
            <w:r w:rsidR="00596004">
              <w:rPr>
                <w:rFonts w:ascii="Times New Roman" w:hAnsi="Times New Roman"/>
                <w:spacing w:val="-2"/>
                <w:sz w:val="24"/>
                <w:szCs w:val="24"/>
              </w:rPr>
              <w:t>enorāda</w:t>
            </w:r>
            <w:r w:rsidR="007132A2">
              <w:rPr>
                <w:rFonts w:ascii="Times New Roman" w:hAnsi="Times New Roman"/>
                <w:spacing w:val="-2"/>
                <w:sz w:val="24"/>
                <w:szCs w:val="24"/>
              </w:rPr>
              <w:t xml:space="preserve"> vietnieku amat</w:t>
            </w:r>
            <w:r w:rsidR="00E95B4A">
              <w:rPr>
                <w:rFonts w:ascii="Times New Roman" w:hAnsi="Times New Roman"/>
                <w:spacing w:val="-2"/>
                <w:sz w:val="24"/>
                <w:szCs w:val="24"/>
              </w:rPr>
              <w:t>u</w:t>
            </w:r>
            <w:r w:rsidR="007132A2">
              <w:rPr>
                <w:rFonts w:ascii="Times New Roman" w:hAnsi="Times New Roman"/>
                <w:spacing w:val="-2"/>
                <w:sz w:val="24"/>
                <w:szCs w:val="24"/>
              </w:rPr>
              <w:t xml:space="preserve"> nosaukums</w:t>
            </w:r>
            <w:r w:rsidR="00A01DAC">
              <w:rPr>
                <w:rFonts w:ascii="Times New Roman" w:hAnsi="Times New Roman"/>
                <w:spacing w:val="-2"/>
                <w:sz w:val="24"/>
                <w:szCs w:val="24"/>
              </w:rPr>
              <w:t>.</w:t>
            </w:r>
            <w:r w:rsidR="00457C5B">
              <w:rPr>
                <w:rFonts w:ascii="Times New Roman" w:hAnsi="Times New Roman"/>
                <w:spacing w:val="-2"/>
                <w:sz w:val="24"/>
                <w:szCs w:val="24"/>
              </w:rPr>
              <w:t xml:space="preserve"> </w:t>
            </w:r>
            <w:r w:rsidR="00457C5B" w:rsidRPr="00715D85">
              <w:rPr>
                <w:rFonts w:ascii="Times New Roman" w:hAnsi="Times New Roman"/>
                <w:spacing w:val="-2"/>
                <w:sz w:val="24"/>
                <w:szCs w:val="24"/>
              </w:rPr>
              <w:t>Atbilstoši Valsts pārvaldes iekārtas likuma 75. panta pirmajai daļai tiešās pārvaldes iestādes reglamentu izdod iestādes vadītājs</w:t>
            </w:r>
            <w:r w:rsidR="008024D4" w:rsidRPr="00715D85">
              <w:rPr>
                <w:rFonts w:ascii="Times New Roman" w:hAnsi="Times New Roman"/>
                <w:spacing w:val="-2"/>
                <w:sz w:val="24"/>
                <w:szCs w:val="24"/>
              </w:rPr>
              <w:t>, saskaņojot to ar Ministru kabineta locekli (Biroja gadījumā – Ministru prezidentu).</w:t>
            </w:r>
            <w:r w:rsidR="007132A2" w:rsidRPr="00715D85">
              <w:rPr>
                <w:rFonts w:ascii="Times New Roman" w:hAnsi="Times New Roman"/>
                <w:spacing w:val="-2"/>
                <w:sz w:val="24"/>
                <w:szCs w:val="24"/>
              </w:rPr>
              <w:t xml:space="preserve"> </w:t>
            </w:r>
            <w:r w:rsidR="007132A2">
              <w:rPr>
                <w:rFonts w:ascii="Times New Roman" w:hAnsi="Times New Roman"/>
                <w:spacing w:val="-2"/>
                <w:sz w:val="24"/>
                <w:szCs w:val="24"/>
              </w:rPr>
              <w:t xml:space="preserve">Tādējādi Birojs ir sagatavojis grozījumu nolikumā, svītrojot nolikuma 5. punktu </w:t>
            </w:r>
            <w:r w:rsidR="007132A2" w:rsidRPr="007132A2">
              <w:rPr>
                <w:rFonts w:ascii="Times New Roman" w:hAnsi="Times New Roman"/>
                <w:i/>
                <w:spacing w:val="-2"/>
                <w:sz w:val="24"/>
                <w:szCs w:val="24"/>
              </w:rPr>
              <w:t>(</w:t>
            </w:r>
            <w:r w:rsidR="007132A2" w:rsidRPr="007132A2">
              <w:rPr>
                <w:rFonts w:ascii="Times New Roman" w:hAnsi="Times New Roman"/>
                <w:b/>
                <w:i/>
                <w:spacing w:val="-2"/>
                <w:sz w:val="24"/>
                <w:szCs w:val="24"/>
              </w:rPr>
              <w:t>Projekta 1. punkts</w:t>
            </w:r>
            <w:r w:rsidR="007132A2" w:rsidRPr="007132A2">
              <w:rPr>
                <w:rFonts w:ascii="Times New Roman" w:hAnsi="Times New Roman"/>
                <w:i/>
                <w:spacing w:val="-2"/>
                <w:sz w:val="24"/>
                <w:szCs w:val="24"/>
              </w:rPr>
              <w:t>)</w:t>
            </w:r>
            <w:r w:rsidR="00BE3B73">
              <w:rPr>
                <w:rFonts w:ascii="Times New Roman" w:hAnsi="Times New Roman"/>
                <w:spacing w:val="-2"/>
                <w:sz w:val="24"/>
                <w:szCs w:val="24"/>
              </w:rPr>
              <w:t xml:space="preserve">, </w:t>
            </w:r>
            <w:r w:rsidR="00BE3B73" w:rsidRPr="00715D85">
              <w:rPr>
                <w:rFonts w:ascii="Times New Roman" w:hAnsi="Times New Roman"/>
                <w:spacing w:val="-2"/>
                <w:sz w:val="24"/>
                <w:szCs w:val="24"/>
              </w:rPr>
              <w:t>lai tā saturs atbilstu Valsts pārvaldes iekārtas likuma prasībām (Projekta mērķis)</w:t>
            </w:r>
            <w:r w:rsidR="007132A2" w:rsidRPr="00715D85">
              <w:rPr>
                <w:rFonts w:ascii="Times New Roman" w:hAnsi="Times New Roman"/>
                <w:spacing w:val="-2"/>
                <w:sz w:val="24"/>
                <w:szCs w:val="24"/>
              </w:rPr>
              <w:t>.</w:t>
            </w:r>
            <w:r w:rsidR="00D30DD8" w:rsidRPr="00715D85">
              <w:rPr>
                <w:rFonts w:ascii="Times New Roman" w:hAnsi="Times New Roman"/>
                <w:spacing w:val="-2"/>
                <w:sz w:val="24"/>
                <w:szCs w:val="24"/>
              </w:rPr>
              <w:t xml:space="preserve"> </w:t>
            </w:r>
            <w:r w:rsidR="007132A2">
              <w:rPr>
                <w:rFonts w:ascii="Times New Roman" w:hAnsi="Times New Roman"/>
                <w:spacing w:val="-2"/>
                <w:sz w:val="24"/>
                <w:szCs w:val="24"/>
              </w:rPr>
              <w:t>Tomēr</w:t>
            </w:r>
            <w:r w:rsidR="00553E00">
              <w:rPr>
                <w:rFonts w:ascii="Times New Roman" w:hAnsi="Times New Roman"/>
                <w:spacing w:val="-2"/>
                <w:sz w:val="24"/>
                <w:szCs w:val="24"/>
              </w:rPr>
              <w:t>, kā minēts iepriekš,</w:t>
            </w:r>
            <w:r w:rsidR="00176CFF">
              <w:rPr>
                <w:rFonts w:ascii="Times New Roman" w:hAnsi="Times New Roman"/>
                <w:spacing w:val="-2"/>
                <w:sz w:val="24"/>
                <w:szCs w:val="24"/>
              </w:rPr>
              <w:t xml:space="preserve"> vienā</w:t>
            </w:r>
            <w:r w:rsidR="004A7344">
              <w:rPr>
                <w:rFonts w:ascii="Times New Roman" w:hAnsi="Times New Roman"/>
                <w:spacing w:val="-2"/>
                <w:sz w:val="24"/>
                <w:szCs w:val="24"/>
              </w:rPr>
              <w:t xml:space="preserve"> izņēmuma</w:t>
            </w:r>
            <w:r w:rsidR="00176CFF">
              <w:rPr>
                <w:rFonts w:ascii="Times New Roman" w:hAnsi="Times New Roman"/>
                <w:spacing w:val="-2"/>
                <w:sz w:val="24"/>
                <w:szCs w:val="24"/>
              </w:rPr>
              <w:t xml:space="preserve"> gadījumā</w:t>
            </w:r>
            <w:r w:rsidR="004C1623">
              <w:rPr>
                <w:rFonts w:ascii="Times New Roman" w:hAnsi="Times New Roman"/>
                <w:spacing w:val="-2"/>
                <w:sz w:val="24"/>
                <w:szCs w:val="24"/>
              </w:rPr>
              <w:t xml:space="preserve"> nolikumā</w:t>
            </w:r>
            <w:r w:rsidR="00176CFF">
              <w:rPr>
                <w:rFonts w:ascii="Times New Roman" w:hAnsi="Times New Roman"/>
                <w:spacing w:val="-2"/>
                <w:sz w:val="24"/>
                <w:szCs w:val="24"/>
              </w:rPr>
              <w:t xml:space="preserve"> </w:t>
            </w:r>
            <w:r w:rsidR="00553E00">
              <w:rPr>
                <w:rFonts w:ascii="Times New Roman" w:hAnsi="Times New Roman"/>
                <w:spacing w:val="-2"/>
                <w:sz w:val="24"/>
                <w:szCs w:val="24"/>
              </w:rPr>
              <w:t>būtu</w:t>
            </w:r>
            <w:r w:rsidR="00176CFF">
              <w:rPr>
                <w:rFonts w:ascii="Times New Roman" w:hAnsi="Times New Roman"/>
                <w:spacing w:val="-2"/>
                <w:sz w:val="24"/>
                <w:szCs w:val="24"/>
              </w:rPr>
              <w:t xml:space="preserve"> saglabājama norāde uz</w:t>
            </w:r>
            <w:r w:rsidR="004C1623">
              <w:rPr>
                <w:rFonts w:ascii="Times New Roman" w:hAnsi="Times New Roman"/>
                <w:spacing w:val="-2"/>
                <w:sz w:val="24"/>
                <w:szCs w:val="24"/>
              </w:rPr>
              <w:t xml:space="preserve"> konkrēto</w:t>
            </w:r>
            <w:r w:rsidR="00176CFF">
              <w:rPr>
                <w:rFonts w:ascii="Times New Roman" w:hAnsi="Times New Roman"/>
                <w:spacing w:val="-2"/>
                <w:sz w:val="24"/>
                <w:szCs w:val="24"/>
              </w:rPr>
              <w:t xml:space="preserve"> vietniek</w:t>
            </w:r>
            <w:r w:rsidR="004C1623">
              <w:rPr>
                <w:rFonts w:ascii="Times New Roman" w:hAnsi="Times New Roman"/>
                <w:spacing w:val="-2"/>
                <w:sz w:val="24"/>
                <w:szCs w:val="24"/>
              </w:rPr>
              <w:t>u</w:t>
            </w:r>
            <w:r w:rsidR="00176CFF">
              <w:rPr>
                <w:rFonts w:ascii="Times New Roman" w:hAnsi="Times New Roman"/>
                <w:spacing w:val="-2"/>
                <w:sz w:val="24"/>
                <w:szCs w:val="24"/>
              </w:rPr>
              <w:t xml:space="preserve">, proti, tajos gadījumos, kad </w:t>
            </w:r>
            <w:r w:rsidR="004C1623">
              <w:rPr>
                <w:rFonts w:ascii="Times New Roman" w:hAnsi="Times New Roman"/>
                <w:spacing w:val="-2"/>
                <w:sz w:val="24"/>
                <w:szCs w:val="24"/>
              </w:rPr>
              <w:t>ir</w:t>
            </w:r>
            <w:r w:rsidR="004A7344">
              <w:rPr>
                <w:rFonts w:ascii="Times New Roman" w:hAnsi="Times New Roman"/>
                <w:spacing w:val="-2"/>
                <w:sz w:val="24"/>
                <w:szCs w:val="24"/>
              </w:rPr>
              <w:t xml:space="preserve"> ieceļams</w:t>
            </w:r>
            <w:r w:rsidR="004C1623">
              <w:rPr>
                <w:rFonts w:ascii="Times New Roman" w:hAnsi="Times New Roman"/>
                <w:spacing w:val="-2"/>
                <w:sz w:val="24"/>
                <w:szCs w:val="24"/>
              </w:rPr>
              <w:t xml:space="preserve"> Biroja priekšnieka pienākumu izpildītājs iestādes vadītāja neplānotas prombūtnes gadījumā un nav iespējams noskaidrot viņa viedokli.</w:t>
            </w:r>
            <w:r w:rsidR="002B148C">
              <w:rPr>
                <w:rFonts w:ascii="Times New Roman" w:hAnsi="Times New Roman"/>
                <w:spacing w:val="-2"/>
                <w:sz w:val="24"/>
                <w:szCs w:val="24"/>
              </w:rPr>
              <w:t xml:space="preserve"> Projekta 2. punkt</w:t>
            </w:r>
            <w:r w:rsidR="008274CB">
              <w:rPr>
                <w:rFonts w:ascii="Times New Roman" w:hAnsi="Times New Roman"/>
                <w:spacing w:val="-2"/>
                <w:sz w:val="24"/>
                <w:szCs w:val="24"/>
              </w:rPr>
              <w:t xml:space="preserve">s </w:t>
            </w:r>
            <w:r w:rsidR="003B56BE">
              <w:rPr>
                <w:rFonts w:ascii="Times New Roman" w:hAnsi="Times New Roman"/>
                <w:spacing w:val="-2"/>
                <w:sz w:val="24"/>
                <w:szCs w:val="24"/>
              </w:rPr>
              <w:t xml:space="preserve">precizē </w:t>
            </w:r>
            <w:r w:rsidR="008F42F2">
              <w:rPr>
                <w:rFonts w:ascii="Times New Roman" w:hAnsi="Times New Roman"/>
                <w:spacing w:val="-2"/>
                <w:sz w:val="24"/>
                <w:szCs w:val="24"/>
              </w:rPr>
              <w:t>vietnieka nosaukumu un turpmāk tas būs pirmais vietnieks</w:t>
            </w:r>
            <w:r w:rsidR="008F42F2">
              <w:rPr>
                <w:rStyle w:val="Vresatsauce"/>
                <w:rFonts w:ascii="Times New Roman" w:hAnsi="Times New Roman"/>
                <w:spacing w:val="-2"/>
                <w:sz w:val="24"/>
                <w:szCs w:val="24"/>
              </w:rPr>
              <w:footnoteReference w:id="4"/>
            </w:r>
            <w:r w:rsidR="008F42F2">
              <w:rPr>
                <w:rFonts w:ascii="Times New Roman" w:hAnsi="Times New Roman"/>
                <w:spacing w:val="-2"/>
                <w:sz w:val="24"/>
                <w:szCs w:val="24"/>
              </w:rPr>
              <w:t>. Savukārt pilns vietnieka amata nosaukums tiks atšifrēts iekšējā normatīvajā aktā,</w:t>
            </w:r>
            <w:r w:rsidR="008274CB">
              <w:rPr>
                <w:rFonts w:ascii="Times New Roman" w:hAnsi="Times New Roman"/>
                <w:spacing w:val="-2"/>
                <w:sz w:val="24"/>
                <w:szCs w:val="24"/>
              </w:rPr>
              <w:t xml:space="preserve"> Birojam</w:t>
            </w:r>
            <w:r w:rsidR="008F42F2">
              <w:rPr>
                <w:rFonts w:ascii="Times New Roman" w:hAnsi="Times New Roman"/>
                <w:spacing w:val="-2"/>
                <w:sz w:val="24"/>
                <w:szCs w:val="24"/>
              </w:rPr>
              <w:t xml:space="preserve"> veicot grozījumus 2018.gada 8. </w:t>
            </w:r>
            <w:r w:rsidR="008F42F2">
              <w:rPr>
                <w:rFonts w:ascii="Times New Roman" w:hAnsi="Times New Roman"/>
                <w:spacing w:val="-2"/>
                <w:sz w:val="24"/>
                <w:szCs w:val="24"/>
              </w:rPr>
              <w:lastRenderedPageBreak/>
              <w:t xml:space="preserve">oktobra Korupcijas novēršanas un apkarošanas biroja reglamentā </w:t>
            </w:r>
            <w:r w:rsidR="00715D85" w:rsidRPr="0073770B">
              <w:rPr>
                <w:rFonts w:ascii="Times New Roman" w:hAnsi="Times New Roman"/>
                <w:spacing w:val="-2"/>
                <w:sz w:val="24"/>
                <w:szCs w:val="24"/>
              </w:rPr>
              <w:t>N</w:t>
            </w:r>
            <w:r w:rsidR="008F42F2" w:rsidRPr="0073770B">
              <w:rPr>
                <w:rFonts w:ascii="Times New Roman" w:hAnsi="Times New Roman"/>
                <w:spacing w:val="-2"/>
                <w:sz w:val="24"/>
                <w:szCs w:val="24"/>
              </w:rPr>
              <w:t>r</w:t>
            </w:r>
            <w:r w:rsidR="008F42F2">
              <w:rPr>
                <w:rFonts w:ascii="Times New Roman" w:hAnsi="Times New Roman"/>
                <w:spacing w:val="-2"/>
                <w:sz w:val="24"/>
                <w:szCs w:val="24"/>
              </w:rPr>
              <w:t>.</w:t>
            </w:r>
            <w:r w:rsidR="007A3B2D">
              <w:rPr>
                <w:rFonts w:ascii="Times New Roman" w:hAnsi="Times New Roman"/>
                <w:spacing w:val="-2"/>
                <w:sz w:val="24"/>
                <w:szCs w:val="24"/>
              </w:rPr>
              <w:t xml:space="preserve"> </w:t>
            </w:r>
            <w:r w:rsidR="008F42F2">
              <w:rPr>
                <w:rFonts w:ascii="Times New Roman" w:hAnsi="Times New Roman"/>
                <w:spacing w:val="-2"/>
                <w:sz w:val="24"/>
                <w:szCs w:val="24"/>
              </w:rPr>
              <w:t>1.1-4.1/21.</w:t>
            </w:r>
            <w:r w:rsidR="008C0BEC">
              <w:rPr>
                <w:rFonts w:ascii="Times New Roman" w:hAnsi="Times New Roman"/>
                <w:spacing w:val="-2"/>
                <w:sz w:val="24"/>
                <w:szCs w:val="24"/>
              </w:rPr>
              <w:t xml:space="preserve"> </w:t>
            </w:r>
          </w:p>
          <w:p w14:paraId="6EE8EF9B" w14:textId="70FE9EA9" w:rsidR="00950E62" w:rsidRPr="00715D85" w:rsidRDefault="00ED09A8" w:rsidP="00675954">
            <w:pPr>
              <w:spacing w:after="0" w:line="240" w:lineRule="auto"/>
              <w:ind w:firstLine="396"/>
              <w:jc w:val="both"/>
              <w:rPr>
                <w:rFonts w:ascii="Times New Roman" w:hAnsi="Times New Roman"/>
                <w:spacing w:val="-2"/>
                <w:sz w:val="24"/>
                <w:szCs w:val="24"/>
              </w:rPr>
            </w:pPr>
            <w:r w:rsidRPr="00715D85">
              <w:rPr>
                <w:rFonts w:ascii="Times New Roman" w:hAnsi="Times New Roman"/>
                <w:sz w:val="24"/>
                <w:szCs w:val="24"/>
              </w:rPr>
              <w:t xml:space="preserve">Attiecībā uz iestādes vadītāja vietnieku skaitu norādāms, ka amati tiek veidoti atbilstoši Ministru kabineta 2010. gada 14. decembra ieteikumu </w:t>
            </w:r>
            <w:r w:rsidR="00635854" w:rsidRPr="0073770B">
              <w:rPr>
                <w:rFonts w:ascii="Times New Roman" w:hAnsi="Times New Roman"/>
                <w:sz w:val="24"/>
                <w:szCs w:val="24"/>
              </w:rPr>
              <w:t>N</w:t>
            </w:r>
            <w:r w:rsidRPr="0073770B">
              <w:rPr>
                <w:rFonts w:ascii="Times New Roman" w:hAnsi="Times New Roman"/>
                <w:sz w:val="24"/>
                <w:szCs w:val="24"/>
              </w:rPr>
              <w:t>r</w:t>
            </w:r>
            <w:r w:rsidRPr="00715D85">
              <w:rPr>
                <w:rFonts w:ascii="Times New Roman" w:hAnsi="Times New Roman"/>
                <w:sz w:val="24"/>
                <w:szCs w:val="24"/>
              </w:rPr>
              <w:t xml:space="preserve">. 2 “Valsts pārvaldes iestādes struktūras izveidošanas kārtība” </w:t>
            </w:r>
            <w:r w:rsidR="00BE01CB" w:rsidRPr="00715D85">
              <w:rPr>
                <w:rFonts w:ascii="Times New Roman" w:hAnsi="Times New Roman"/>
                <w:sz w:val="24"/>
                <w:szCs w:val="24"/>
              </w:rPr>
              <w:t>14. un 15. punktam</w:t>
            </w:r>
            <w:r w:rsidR="00BE01CB" w:rsidRPr="00715D85">
              <w:rPr>
                <w:rStyle w:val="Vresatsauce"/>
                <w:rFonts w:ascii="Times New Roman" w:hAnsi="Times New Roman"/>
                <w:sz w:val="24"/>
                <w:szCs w:val="24"/>
              </w:rPr>
              <w:footnoteReference w:id="5"/>
            </w:r>
            <w:r w:rsidR="00BE01CB" w:rsidRPr="00715D85">
              <w:rPr>
                <w:rFonts w:ascii="Times New Roman" w:hAnsi="Times New Roman"/>
                <w:sz w:val="24"/>
                <w:szCs w:val="24"/>
              </w:rPr>
              <w:t xml:space="preserve">, </w:t>
            </w:r>
            <w:r w:rsidRPr="00715D85">
              <w:rPr>
                <w:rFonts w:ascii="Times New Roman" w:hAnsi="Times New Roman"/>
                <w:sz w:val="24"/>
                <w:szCs w:val="24"/>
              </w:rPr>
              <w:t xml:space="preserve">kas ir </w:t>
            </w:r>
            <w:r w:rsidR="00BE01CB" w:rsidRPr="00715D85">
              <w:rPr>
                <w:rFonts w:ascii="Times New Roman" w:hAnsi="Times New Roman"/>
                <w:sz w:val="24"/>
                <w:szCs w:val="24"/>
              </w:rPr>
              <w:t>attiecināmi</w:t>
            </w:r>
            <w:r w:rsidRPr="00715D85">
              <w:rPr>
                <w:rFonts w:ascii="Times New Roman" w:hAnsi="Times New Roman"/>
                <w:sz w:val="24"/>
                <w:szCs w:val="24"/>
              </w:rPr>
              <w:t xml:space="preserve"> arī</w:t>
            </w:r>
            <w:r w:rsidR="00BE01CB" w:rsidRPr="00715D85">
              <w:rPr>
                <w:rFonts w:ascii="Times New Roman" w:hAnsi="Times New Roman"/>
                <w:sz w:val="24"/>
                <w:szCs w:val="24"/>
              </w:rPr>
              <w:t xml:space="preserve"> uz</w:t>
            </w:r>
            <w:r w:rsidRPr="00715D85">
              <w:rPr>
                <w:rFonts w:ascii="Times New Roman" w:hAnsi="Times New Roman"/>
                <w:sz w:val="24"/>
                <w:szCs w:val="24"/>
              </w:rPr>
              <w:t xml:space="preserve"> Biroj</w:t>
            </w:r>
            <w:r w:rsidR="00BE01CB" w:rsidRPr="00715D85">
              <w:rPr>
                <w:rFonts w:ascii="Times New Roman" w:hAnsi="Times New Roman"/>
                <w:sz w:val="24"/>
                <w:szCs w:val="24"/>
              </w:rPr>
              <w:t xml:space="preserve">u </w:t>
            </w:r>
            <w:r w:rsidRPr="00715D85">
              <w:rPr>
                <w:rFonts w:ascii="Times New Roman" w:hAnsi="Times New Roman"/>
                <w:sz w:val="24"/>
                <w:szCs w:val="24"/>
              </w:rPr>
              <w:t>kā tiešās pārvaldes iestādi</w:t>
            </w:r>
            <w:r w:rsidR="00BE01CB" w:rsidRPr="00715D85">
              <w:rPr>
                <w:rFonts w:ascii="Times New Roman" w:hAnsi="Times New Roman"/>
                <w:sz w:val="24"/>
                <w:szCs w:val="24"/>
              </w:rPr>
              <w:t>.</w:t>
            </w:r>
          </w:p>
          <w:p w14:paraId="793CF070" w14:textId="7319A7C3" w:rsidR="00BB7322" w:rsidRPr="006B58B7" w:rsidRDefault="00BE3B73" w:rsidP="00ED09A8">
            <w:pPr>
              <w:spacing w:after="0" w:line="240" w:lineRule="auto"/>
              <w:ind w:firstLine="396"/>
              <w:jc w:val="both"/>
              <w:rPr>
                <w:rFonts w:ascii="Times New Roman" w:hAnsi="Times New Roman"/>
                <w:sz w:val="24"/>
                <w:szCs w:val="24"/>
                <w:u w:val="single"/>
              </w:rPr>
            </w:pPr>
            <w:r w:rsidRPr="00715D85">
              <w:rPr>
                <w:rFonts w:ascii="Times New Roman" w:hAnsi="Times New Roman"/>
                <w:spacing w:val="-2"/>
                <w:sz w:val="24"/>
                <w:szCs w:val="24"/>
              </w:rPr>
              <w:t>Vienlaikus, lai nodrošin</w:t>
            </w:r>
            <w:r w:rsidR="002D22F1" w:rsidRPr="00715D85">
              <w:rPr>
                <w:rFonts w:ascii="Times New Roman" w:hAnsi="Times New Roman"/>
                <w:spacing w:val="-2"/>
                <w:sz w:val="24"/>
                <w:szCs w:val="24"/>
              </w:rPr>
              <w:t>ātu atklātību</w:t>
            </w:r>
            <w:r w:rsidR="0025100D" w:rsidRPr="00715D85">
              <w:rPr>
                <w:rFonts w:ascii="Times New Roman" w:hAnsi="Times New Roman"/>
                <w:spacing w:val="-2"/>
                <w:sz w:val="24"/>
                <w:szCs w:val="24"/>
              </w:rPr>
              <w:t xml:space="preserve"> valsts pārvaldē</w:t>
            </w:r>
            <w:r w:rsidR="00EC11F6" w:rsidRPr="00715D85">
              <w:rPr>
                <w:rFonts w:ascii="Times New Roman" w:hAnsi="Times New Roman"/>
                <w:spacing w:val="-2"/>
                <w:sz w:val="24"/>
                <w:szCs w:val="24"/>
              </w:rPr>
              <w:t xml:space="preserve"> </w:t>
            </w:r>
            <w:r w:rsidRPr="00715D85">
              <w:rPr>
                <w:rFonts w:ascii="Times New Roman" w:hAnsi="Times New Roman"/>
                <w:spacing w:val="-2"/>
                <w:sz w:val="24"/>
                <w:szCs w:val="24"/>
              </w:rPr>
              <w:t xml:space="preserve">par </w:t>
            </w:r>
            <w:r w:rsidR="008D6BA0" w:rsidRPr="00715D85">
              <w:rPr>
                <w:rFonts w:ascii="Times New Roman" w:hAnsi="Times New Roman"/>
                <w:spacing w:val="-2"/>
                <w:sz w:val="24"/>
                <w:szCs w:val="24"/>
              </w:rPr>
              <w:t xml:space="preserve"> publiskas personas institūciju</w:t>
            </w:r>
            <w:r w:rsidR="002D22F1" w:rsidRPr="00715D85">
              <w:rPr>
                <w:rFonts w:ascii="Times New Roman" w:hAnsi="Times New Roman"/>
                <w:spacing w:val="-2"/>
                <w:sz w:val="24"/>
                <w:szCs w:val="24"/>
              </w:rPr>
              <w:t xml:space="preserve"> augstāko</w:t>
            </w:r>
            <w:r w:rsidRPr="00715D85">
              <w:rPr>
                <w:rFonts w:ascii="Times New Roman" w:hAnsi="Times New Roman"/>
                <w:spacing w:val="-2"/>
                <w:sz w:val="24"/>
                <w:szCs w:val="24"/>
              </w:rPr>
              <w:t xml:space="preserve"> vadību (t.sk.</w:t>
            </w:r>
            <w:r w:rsidR="002D22F1" w:rsidRPr="00715D85">
              <w:rPr>
                <w:rFonts w:ascii="Times New Roman" w:hAnsi="Times New Roman"/>
                <w:spacing w:val="-2"/>
                <w:sz w:val="24"/>
                <w:szCs w:val="24"/>
              </w:rPr>
              <w:t xml:space="preserve"> vietniekiem</w:t>
            </w:r>
            <w:r w:rsidRPr="00715D85">
              <w:rPr>
                <w:rFonts w:ascii="Times New Roman" w:hAnsi="Times New Roman"/>
                <w:spacing w:val="-2"/>
                <w:sz w:val="24"/>
                <w:szCs w:val="24"/>
              </w:rPr>
              <w:t xml:space="preserve"> un to amata nosaukumiem)</w:t>
            </w:r>
            <w:r w:rsidR="008D6BA0" w:rsidRPr="00715D85">
              <w:rPr>
                <w:rFonts w:ascii="Times New Roman" w:hAnsi="Times New Roman"/>
                <w:spacing w:val="-2"/>
                <w:sz w:val="24"/>
                <w:szCs w:val="24"/>
              </w:rPr>
              <w:t>,</w:t>
            </w:r>
            <w:r w:rsidRPr="00715D85">
              <w:rPr>
                <w:rFonts w:ascii="Times New Roman" w:hAnsi="Times New Roman"/>
                <w:spacing w:val="-2"/>
                <w:sz w:val="24"/>
                <w:szCs w:val="24"/>
              </w:rPr>
              <w:t xml:space="preserve"> </w:t>
            </w:r>
            <w:r w:rsidR="009F0FF4" w:rsidRPr="00715D85">
              <w:rPr>
                <w:rFonts w:ascii="Times New Roman" w:hAnsi="Times New Roman"/>
                <w:spacing w:val="-2"/>
                <w:sz w:val="24"/>
                <w:szCs w:val="24"/>
              </w:rPr>
              <w:t>Birojam ir saisto</w:t>
            </w:r>
            <w:r w:rsidR="002D22F1" w:rsidRPr="00715D85">
              <w:rPr>
                <w:rFonts w:ascii="Times New Roman" w:hAnsi="Times New Roman"/>
                <w:spacing w:val="-2"/>
                <w:sz w:val="24"/>
                <w:szCs w:val="24"/>
              </w:rPr>
              <w:t>ši</w:t>
            </w:r>
            <w:r w:rsidR="00EC11F6" w:rsidRPr="00715D85">
              <w:rPr>
                <w:rFonts w:ascii="Times New Roman" w:hAnsi="Times New Roman"/>
                <w:spacing w:val="-2"/>
                <w:sz w:val="24"/>
                <w:szCs w:val="24"/>
              </w:rPr>
              <w:t xml:space="preserve"> un tas ievēro</w:t>
            </w:r>
            <w:r w:rsidR="009F0FF4" w:rsidRPr="00715D85">
              <w:rPr>
                <w:rFonts w:ascii="Times New Roman" w:hAnsi="Times New Roman"/>
                <w:spacing w:val="-2"/>
                <w:sz w:val="24"/>
                <w:szCs w:val="24"/>
              </w:rPr>
              <w:t xml:space="preserve"> Ministru kabineta 2020. gada 14. j</w:t>
            </w:r>
            <w:r w:rsidR="00EC11F6" w:rsidRPr="00715D85">
              <w:rPr>
                <w:rFonts w:ascii="Times New Roman" w:hAnsi="Times New Roman"/>
                <w:spacing w:val="-2"/>
                <w:sz w:val="24"/>
                <w:szCs w:val="24"/>
              </w:rPr>
              <w:t>ūlija noteikumus</w:t>
            </w:r>
            <w:r w:rsidR="009F0FF4" w:rsidRPr="00715D85">
              <w:rPr>
                <w:rFonts w:ascii="Times New Roman" w:hAnsi="Times New Roman"/>
                <w:spacing w:val="-2"/>
                <w:sz w:val="24"/>
                <w:szCs w:val="24"/>
              </w:rPr>
              <w:t xml:space="preserve"> </w:t>
            </w:r>
            <w:r w:rsidR="00635854" w:rsidRPr="0073770B">
              <w:rPr>
                <w:rFonts w:ascii="Times New Roman" w:hAnsi="Times New Roman"/>
                <w:spacing w:val="-2"/>
                <w:sz w:val="24"/>
                <w:szCs w:val="24"/>
              </w:rPr>
              <w:t>N</w:t>
            </w:r>
            <w:r w:rsidR="009F0FF4" w:rsidRPr="0073770B">
              <w:rPr>
                <w:rFonts w:ascii="Times New Roman" w:hAnsi="Times New Roman"/>
                <w:spacing w:val="-2"/>
                <w:sz w:val="24"/>
                <w:szCs w:val="24"/>
              </w:rPr>
              <w:t>r</w:t>
            </w:r>
            <w:r w:rsidR="009F0FF4" w:rsidRPr="00715D85">
              <w:rPr>
                <w:rFonts w:ascii="Times New Roman" w:hAnsi="Times New Roman"/>
                <w:spacing w:val="-2"/>
                <w:sz w:val="24"/>
                <w:szCs w:val="24"/>
              </w:rPr>
              <w:t>.</w:t>
            </w:r>
            <w:r w:rsidR="002D22F1" w:rsidRPr="00715D85">
              <w:rPr>
                <w:rFonts w:ascii="Times New Roman" w:hAnsi="Times New Roman"/>
                <w:spacing w:val="-2"/>
                <w:sz w:val="24"/>
                <w:szCs w:val="24"/>
              </w:rPr>
              <w:t xml:space="preserve"> 445 “Kārtība, kādā iestādes ievieto informāciju internetā”</w:t>
            </w:r>
            <w:r w:rsidR="00C97D10" w:rsidRPr="00715D85">
              <w:rPr>
                <w:rFonts w:ascii="Times New Roman" w:hAnsi="Times New Roman"/>
                <w:spacing w:val="-2"/>
                <w:sz w:val="24"/>
                <w:szCs w:val="24"/>
              </w:rPr>
              <w:t>, saskaņā ar kur</w:t>
            </w:r>
            <w:r w:rsidR="008D6BA0" w:rsidRPr="00715D85">
              <w:rPr>
                <w:rFonts w:ascii="Times New Roman" w:hAnsi="Times New Roman"/>
                <w:spacing w:val="-2"/>
                <w:sz w:val="24"/>
                <w:szCs w:val="24"/>
              </w:rPr>
              <w:t>iem</w:t>
            </w:r>
            <w:r w:rsidR="001C0DE9" w:rsidRPr="00715D85">
              <w:rPr>
                <w:rFonts w:ascii="Times New Roman" w:hAnsi="Times New Roman"/>
                <w:spacing w:val="-2"/>
                <w:sz w:val="24"/>
                <w:szCs w:val="24"/>
              </w:rPr>
              <w:t xml:space="preserve"> </w:t>
            </w:r>
            <w:r w:rsidR="006E53C8" w:rsidRPr="00715D85">
              <w:rPr>
                <w:rFonts w:ascii="Times New Roman" w:hAnsi="Times New Roman"/>
                <w:spacing w:val="-2"/>
                <w:sz w:val="24"/>
                <w:szCs w:val="24"/>
              </w:rPr>
              <w:t>tīmekļvietnē</w:t>
            </w:r>
            <w:r w:rsidR="00C97D10" w:rsidRPr="00715D85">
              <w:rPr>
                <w:rFonts w:ascii="Times New Roman" w:hAnsi="Times New Roman"/>
                <w:spacing w:val="-2"/>
                <w:sz w:val="24"/>
                <w:szCs w:val="24"/>
              </w:rPr>
              <w:t xml:space="preserve"> ir jāpublicē iestādes apraksts</w:t>
            </w:r>
            <w:r w:rsidR="00675954" w:rsidRPr="00715D85">
              <w:rPr>
                <w:rFonts w:ascii="Times New Roman" w:hAnsi="Times New Roman"/>
                <w:spacing w:val="-2"/>
                <w:sz w:val="24"/>
                <w:szCs w:val="24"/>
              </w:rPr>
              <w:t>,</w:t>
            </w:r>
            <w:r w:rsidR="00C97D10" w:rsidRPr="00715D85">
              <w:rPr>
                <w:rFonts w:ascii="Times New Roman" w:hAnsi="Times New Roman"/>
                <w:spacing w:val="-2"/>
                <w:sz w:val="24"/>
                <w:szCs w:val="24"/>
              </w:rPr>
              <w:t xml:space="preserve"> informācija par iestādes darbību reglamentējošiem normatīvajiem aktiem (t.sk. reglaments), iestādes struktūras shematisks att</w:t>
            </w:r>
            <w:r w:rsidR="001C0DE9" w:rsidRPr="00715D85">
              <w:rPr>
                <w:rFonts w:ascii="Times New Roman" w:hAnsi="Times New Roman"/>
                <w:spacing w:val="-2"/>
                <w:sz w:val="24"/>
                <w:szCs w:val="24"/>
              </w:rPr>
              <w:t xml:space="preserve">ēlojums </w:t>
            </w:r>
            <w:r w:rsidR="00675954" w:rsidRPr="00715D85">
              <w:rPr>
                <w:rFonts w:ascii="Times New Roman" w:hAnsi="Times New Roman"/>
                <w:spacing w:val="-2"/>
                <w:sz w:val="24"/>
                <w:szCs w:val="24"/>
              </w:rPr>
              <w:t>un</w:t>
            </w:r>
            <w:r w:rsidR="00C97D10" w:rsidRPr="00715D85">
              <w:rPr>
                <w:rFonts w:ascii="Times New Roman" w:hAnsi="Times New Roman"/>
                <w:spacing w:val="-2"/>
                <w:sz w:val="24"/>
                <w:szCs w:val="24"/>
              </w:rPr>
              <w:t xml:space="preserve"> </w:t>
            </w:r>
            <w:r w:rsidR="00C97D10" w:rsidRPr="00715D85">
              <w:rPr>
                <w:rFonts w:ascii="Times New Roman" w:hAnsi="Times New Roman"/>
                <w:sz w:val="24"/>
                <w:szCs w:val="24"/>
              </w:rPr>
              <w:t>to iestādes amatpersonu un darbinieku sarakstu, kuri nodrošina iestādes pamatfunkciju izpildi</w:t>
            </w:r>
            <w:r w:rsidR="0025100D" w:rsidRPr="00715D85">
              <w:rPr>
                <w:rFonts w:ascii="Times New Roman" w:hAnsi="Times New Roman"/>
                <w:sz w:val="24"/>
                <w:szCs w:val="24"/>
              </w:rPr>
              <w:t>;</w:t>
            </w:r>
            <w:r w:rsidR="00EC11F6" w:rsidRPr="00715D85">
              <w:rPr>
                <w:rFonts w:ascii="Times New Roman" w:hAnsi="Times New Roman"/>
                <w:sz w:val="24"/>
                <w:szCs w:val="24"/>
              </w:rPr>
              <w:t xml:space="preserve"> </w:t>
            </w:r>
            <w:r w:rsidR="00675954" w:rsidRPr="00715D85">
              <w:rPr>
                <w:rFonts w:ascii="Times New Roman" w:hAnsi="Times New Roman"/>
                <w:sz w:val="24"/>
                <w:szCs w:val="24"/>
              </w:rPr>
              <w:t>tātad arī</w:t>
            </w:r>
            <w:r w:rsidR="00D67C74" w:rsidRPr="00715D85">
              <w:rPr>
                <w:rFonts w:ascii="Times New Roman" w:hAnsi="Times New Roman"/>
                <w:sz w:val="24"/>
                <w:szCs w:val="24"/>
              </w:rPr>
              <w:t xml:space="preserve"> </w:t>
            </w:r>
            <w:r w:rsidR="00B61E03" w:rsidRPr="00715D85">
              <w:rPr>
                <w:rFonts w:ascii="Times New Roman" w:hAnsi="Times New Roman"/>
                <w:sz w:val="24"/>
                <w:szCs w:val="24"/>
              </w:rPr>
              <w:t xml:space="preserve">par </w:t>
            </w:r>
            <w:r w:rsidR="00D67C74" w:rsidRPr="00715D85">
              <w:rPr>
                <w:rFonts w:ascii="Times New Roman" w:hAnsi="Times New Roman"/>
                <w:sz w:val="24"/>
                <w:szCs w:val="24"/>
              </w:rPr>
              <w:t>priek</w:t>
            </w:r>
            <w:r w:rsidR="00EC11F6" w:rsidRPr="00715D85">
              <w:rPr>
                <w:rFonts w:ascii="Times New Roman" w:hAnsi="Times New Roman"/>
                <w:sz w:val="24"/>
                <w:szCs w:val="24"/>
              </w:rPr>
              <w:t>šnieka vietniek</w:t>
            </w:r>
            <w:r w:rsidR="0025100D" w:rsidRPr="00715D85">
              <w:rPr>
                <w:rFonts w:ascii="Times New Roman" w:hAnsi="Times New Roman"/>
                <w:sz w:val="24"/>
                <w:szCs w:val="24"/>
              </w:rPr>
              <w:t>i</w:t>
            </w:r>
            <w:r w:rsidR="00B61E03" w:rsidRPr="00715D85">
              <w:rPr>
                <w:rFonts w:ascii="Times New Roman" w:hAnsi="Times New Roman"/>
                <w:sz w:val="24"/>
                <w:szCs w:val="24"/>
              </w:rPr>
              <w:t>em</w:t>
            </w:r>
            <w:r w:rsidR="000B5312" w:rsidRPr="00715D85">
              <w:rPr>
                <w:rFonts w:ascii="Times New Roman" w:hAnsi="Times New Roman"/>
                <w:sz w:val="24"/>
                <w:szCs w:val="24"/>
              </w:rPr>
              <w:t>.</w:t>
            </w:r>
            <w:r w:rsidR="0025100D" w:rsidRPr="00715D85">
              <w:rPr>
                <w:rFonts w:ascii="Times New Roman" w:hAnsi="Times New Roman"/>
                <w:sz w:val="24"/>
                <w:szCs w:val="24"/>
                <w:u w:val="single"/>
              </w:rPr>
              <w:t xml:space="preserve"> </w:t>
            </w:r>
          </w:p>
          <w:p w14:paraId="31E0DE84" w14:textId="77777777" w:rsidR="00CB4297" w:rsidRPr="00665F4C" w:rsidRDefault="00553E00" w:rsidP="00665F4C">
            <w:pPr>
              <w:spacing w:after="0" w:line="240" w:lineRule="auto"/>
              <w:ind w:firstLine="396"/>
              <w:jc w:val="both"/>
              <w:rPr>
                <w:rFonts w:ascii="Times New Roman" w:hAnsi="Times New Roman"/>
                <w:spacing w:val="-2"/>
                <w:sz w:val="24"/>
                <w:szCs w:val="24"/>
              </w:rPr>
            </w:pPr>
            <w:r>
              <w:rPr>
                <w:rFonts w:ascii="Times New Roman" w:hAnsi="Times New Roman"/>
                <w:sz w:val="24"/>
                <w:szCs w:val="24"/>
              </w:rPr>
              <w:t xml:space="preserve">Plānots, ka </w:t>
            </w:r>
            <w:r w:rsidR="00665F4C" w:rsidRPr="00665F4C">
              <w:rPr>
                <w:rFonts w:ascii="Times New Roman" w:hAnsi="Times New Roman"/>
                <w:sz w:val="24"/>
                <w:szCs w:val="24"/>
              </w:rPr>
              <w:t>Projekts stāsies spēkā nākamajā dienā pēc tā izsludināšanas.</w:t>
            </w:r>
          </w:p>
          <w:p w14:paraId="1AC5421A" w14:textId="77777777" w:rsidR="005C239C" w:rsidRPr="00FC0A9F" w:rsidRDefault="005C239C" w:rsidP="005C239C">
            <w:pPr>
              <w:spacing w:after="0" w:line="240" w:lineRule="auto"/>
              <w:ind w:firstLine="396"/>
              <w:jc w:val="both"/>
              <w:rPr>
                <w:rFonts w:ascii="Times New Roman" w:hAnsi="Times New Roman"/>
                <w:sz w:val="24"/>
                <w:szCs w:val="24"/>
              </w:rPr>
            </w:pPr>
          </w:p>
        </w:tc>
      </w:tr>
      <w:tr w:rsidR="00215D9A" w14:paraId="5F56A30C" w14:textId="77777777" w:rsidTr="00B31DE7">
        <w:tc>
          <w:tcPr>
            <w:tcW w:w="279" w:type="pct"/>
            <w:tcBorders>
              <w:top w:val="outset" w:sz="6" w:space="0" w:color="414142"/>
              <w:left w:val="outset" w:sz="6" w:space="0" w:color="414142"/>
              <w:bottom w:val="outset" w:sz="6" w:space="0" w:color="414142"/>
              <w:right w:val="outset" w:sz="6" w:space="0" w:color="414142"/>
            </w:tcBorders>
            <w:hideMark/>
          </w:tcPr>
          <w:p w14:paraId="4B485A92" w14:textId="77777777" w:rsidR="00215D9A" w:rsidRDefault="00215D9A" w:rsidP="004A76E0">
            <w:pPr>
              <w:spacing w:line="240" w:lineRule="auto"/>
              <w:rPr>
                <w:rFonts w:ascii="Times New Roman" w:hAnsi="Times New Roman"/>
                <w:sz w:val="24"/>
                <w:szCs w:val="24"/>
              </w:rPr>
            </w:pPr>
          </w:p>
        </w:tc>
        <w:tc>
          <w:tcPr>
            <w:tcW w:w="1126" w:type="pct"/>
            <w:tcBorders>
              <w:top w:val="outset" w:sz="6" w:space="0" w:color="414142"/>
              <w:left w:val="outset" w:sz="6" w:space="0" w:color="414142"/>
              <w:bottom w:val="outset" w:sz="6" w:space="0" w:color="414142"/>
              <w:right w:val="outset" w:sz="6" w:space="0" w:color="414142"/>
            </w:tcBorders>
            <w:hideMark/>
          </w:tcPr>
          <w:p w14:paraId="31C76B28" w14:textId="77777777" w:rsidR="00215D9A" w:rsidRDefault="00215D9A" w:rsidP="004A76E0">
            <w:pPr>
              <w:spacing w:after="0" w:line="240" w:lineRule="auto"/>
              <w:rPr>
                <w:rFonts w:ascii="Times New Roman" w:hAnsi="Times New Roman"/>
                <w:sz w:val="24"/>
                <w:szCs w:val="24"/>
              </w:rPr>
            </w:pPr>
            <w:r>
              <w:rPr>
                <w:rFonts w:ascii="Times New Roman" w:hAnsi="Times New Roman"/>
                <w:sz w:val="24"/>
                <w:szCs w:val="24"/>
              </w:rPr>
              <w:t>Projekta izstrādē iesaistītās institūcijas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14:paraId="4A66A862" w14:textId="77777777" w:rsidR="00215D9A" w:rsidRDefault="00215D9A" w:rsidP="004A76E0">
            <w:pPr>
              <w:spacing w:after="0" w:line="240" w:lineRule="auto"/>
              <w:rPr>
                <w:rFonts w:ascii="Times New Roman" w:hAnsi="Times New Roman"/>
                <w:sz w:val="24"/>
                <w:szCs w:val="24"/>
              </w:rPr>
            </w:pPr>
            <w:r>
              <w:rPr>
                <w:rFonts w:ascii="Times New Roman" w:hAnsi="Times New Roman"/>
                <w:sz w:val="24"/>
                <w:szCs w:val="24"/>
              </w:rPr>
              <w:t>Korupcijas novēršanas un apkarošanas birojs.</w:t>
            </w:r>
          </w:p>
        </w:tc>
      </w:tr>
      <w:tr w:rsidR="00215D9A" w14:paraId="5ECB36AA" w14:textId="77777777" w:rsidTr="00B31DE7">
        <w:tc>
          <w:tcPr>
            <w:tcW w:w="279" w:type="pct"/>
            <w:tcBorders>
              <w:top w:val="outset" w:sz="6" w:space="0" w:color="414142"/>
              <w:left w:val="outset" w:sz="6" w:space="0" w:color="414142"/>
              <w:bottom w:val="outset" w:sz="6" w:space="0" w:color="414142"/>
              <w:right w:val="outset" w:sz="6" w:space="0" w:color="414142"/>
            </w:tcBorders>
            <w:hideMark/>
          </w:tcPr>
          <w:p w14:paraId="19B9EF55" w14:textId="77777777" w:rsidR="00215D9A" w:rsidRDefault="00215D9A" w:rsidP="004A76E0">
            <w:pPr>
              <w:pStyle w:val="tvhtml"/>
              <w:jc w:val="center"/>
              <w:rPr>
                <w:lang w:eastAsia="en-US"/>
              </w:rPr>
            </w:pPr>
            <w:r>
              <w:rPr>
                <w:lang w:eastAsia="en-US"/>
              </w:rPr>
              <w:t>4.</w:t>
            </w:r>
          </w:p>
        </w:tc>
        <w:tc>
          <w:tcPr>
            <w:tcW w:w="1126" w:type="pct"/>
            <w:tcBorders>
              <w:top w:val="outset" w:sz="6" w:space="0" w:color="414142"/>
              <w:left w:val="outset" w:sz="6" w:space="0" w:color="414142"/>
              <w:bottom w:val="outset" w:sz="6" w:space="0" w:color="414142"/>
              <w:right w:val="outset" w:sz="6" w:space="0" w:color="414142"/>
            </w:tcBorders>
            <w:hideMark/>
          </w:tcPr>
          <w:p w14:paraId="0D1F5FE8" w14:textId="77777777" w:rsidR="00215D9A" w:rsidRDefault="00215D9A" w:rsidP="004A76E0">
            <w:pPr>
              <w:spacing w:after="0" w:line="240" w:lineRule="auto"/>
              <w:rPr>
                <w:rFonts w:ascii="Times New Roman" w:hAnsi="Times New Roman"/>
                <w:sz w:val="24"/>
                <w:szCs w:val="24"/>
              </w:rPr>
            </w:pPr>
            <w:r>
              <w:rPr>
                <w:rFonts w:ascii="Times New Roman" w:hAnsi="Times New Roman"/>
                <w:sz w:val="24"/>
                <w:szCs w:val="24"/>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07AEFA76" w14:textId="77777777" w:rsidR="00215D9A" w:rsidRDefault="00215D9A" w:rsidP="004A76E0">
            <w:pPr>
              <w:spacing w:after="0" w:line="240" w:lineRule="auto"/>
              <w:rPr>
                <w:rFonts w:ascii="Times New Roman" w:hAnsi="Times New Roman"/>
                <w:sz w:val="24"/>
                <w:szCs w:val="24"/>
              </w:rPr>
            </w:pPr>
            <w:r>
              <w:rPr>
                <w:rFonts w:ascii="Times New Roman" w:hAnsi="Times New Roman"/>
                <w:sz w:val="24"/>
                <w:szCs w:val="24"/>
              </w:rPr>
              <w:t>Nav.</w:t>
            </w:r>
          </w:p>
        </w:tc>
      </w:tr>
    </w:tbl>
    <w:p w14:paraId="34FD01A2" w14:textId="77777777" w:rsidR="007B36F7" w:rsidRPr="00340ECC" w:rsidRDefault="007B36F7" w:rsidP="00340ECC">
      <w:pPr>
        <w:shd w:val="clear" w:color="auto" w:fill="FFFFFF"/>
        <w:spacing w:after="0" w:line="240" w:lineRule="auto"/>
        <w:rPr>
          <w:rFonts w:ascii="Times New Roman" w:hAnsi="Times New Roman"/>
          <w:sz w:val="24"/>
          <w:szCs w:val="24"/>
        </w:rPr>
      </w:pP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62"/>
        <w:gridCol w:w="2904"/>
        <w:gridCol w:w="5802"/>
      </w:tblGrid>
      <w:tr w:rsidR="00584DDA" w:rsidRPr="00706AC9" w14:paraId="1BCFB79B" w14:textId="77777777" w:rsidTr="00584DDA">
        <w:trPr>
          <w:trHeight w:val="555"/>
        </w:trPr>
        <w:tc>
          <w:tcPr>
            <w:tcW w:w="5000" w:type="pct"/>
            <w:gridSpan w:val="3"/>
            <w:vAlign w:val="center"/>
            <w:hideMark/>
          </w:tcPr>
          <w:p w14:paraId="69347093" w14:textId="77777777" w:rsidR="00584DDA" w:rsidRPr="00706AC9" w:rsidRDefault="00584DDA" w:rsidP="004A76E0">
            <w:pPr>
              <w:spacing w:after="0" w:line="240" w:lineRule="auto"/>
              <w:ind w:firstLine="300"/>
              <w:jc w:val="center"/>
              <w:rPr>
                <w:rFonts w:ascii="Times New Roman" w:eastAsia="Times New Roman" w:hAnsi="Times New Roman"/>
                <w:b/>
                <w:bCs/>
                <w:sz w:val="24"/>
                <w:szCs w:val="24"/>
                <w:lang w:eastAsia="lv-LV"/>
              </w:rPr>
            </w:pPr>
            <w:r w:rsidRPr="00706AC9">
              <w:rPr>
                <w:rFonts w:ascii="Times New Roman" w:eastAsia="Times New Roman" w:hAnsi="Times New Roman"/>
                <w:b/>
                <w:bCs/>
                <w:sz w:val="24"/>
                <w:szCs w:val="24"/>
                <w:lang w:eastAsia="lv-LV"/>
              </w:rPr>
              <w:t>II. Tiesību akta projekta ietekme uz sabiedrību, tautsaimniecības attīstību un administratīvo slogu</w:t>
            </w:r>
          </w:p>
        </w:tc>
      </w:tr>
      <w:tr w:rsidR="00584DDA" w:rsidRPr="00706AC9" w14:paraId="30A8913E" w14:textId="77777777" w:rsidTr="00584DDA">
        <w:trPr>
          <w:trHeight w:val="465"/>
        </w:trPr>
        <w:tc>
          <w:tcPr>
            <w:tcW w:w="200" w:type="pct"/>
            <w:hideMark/>
          </w:tcPr>
          <w:p w14:paraId="0AC386FC" w14:textId="77777777" w:rsidR="00584DDA" w:rsidRPr="00706AC9" w:rsidRDefault="00584DD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1.</w:t>
            </w:r>
          </w:p>
        </w:tc>
        <w:tc>
          <w:tcPr>
            <w:tcW w:w="1601" w:type="pct"/>
            <w:hideMark/>
          </w:tcPr>
          <w:p w14:paraId="0A1E2494" w14:textId="77777777" w:rsidR="00584DDA" w:rsidRPr="00706AC9" w:rsidRDefault="00584DD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Sabiedrības mērķgrupas, kuras tiesiskais regulējums ietekmē vai varētu ietekmēt</w:t>
            </w:r>
          </w:p>
        </w:tc>
        <w:tc>
          <w:tcPr>
            <w:tcW w:w="3199" w:type="pct"/>
            <w:hideMark/>
          </w:tcPr>
          <w:p w14:paraId="416DE9A1" w14:textId="77777777" w:rsidR="00584DDA" w:rsidRPr="00706AC9" w:rsidRDefault="00584DDA" w:rsidP="004A76E0">
            <w:pPr>
              <w:spacing w:after="0" w:line="240" w:lineRule="auto"/>
              <w:jc w:val="both"/>
              <w:rPr>
                <w:rFonts w:ascii="Times New Roman" w:eastAsia="Times New Roman" w:hAnsi="Times New Roman"/>
                <w:sz w:val="24"/>
                <w:szCs w:val="24"/>
                <w:lang w:eastAsia="lv-LV"/>
              </w:rPr>
            </w:pPr>
            <w:r w:rsidRPr="00BC29B6">
              <w:rPr>
                <w:rFonts w:ascii="Times New Roman" w:eastAsia="Times New Roman" w:hAnsi="Times New Roman"/>
                <w:sz w:val="24"/>
                <w:szCs w:val="24"/>
                <w:lang w:eastAsia="lv-LV"/>
              </w:rPr>
              <w:t xml:space="preserve">Sabiedrības </w:t>
            </w:r>
            <w:proofErr w:type="spellStart"/>
            <w:r w:rsidRPr="00BC29B6">
              <w:rPr>
                <w:rFonts w:ascii="Times New Roman" w:eastAsia="Times New Roman" w:hAnsi="Times New Roman"/>
                <w:sz w:val="24"/>
                <w:szCs w:val="24"/>
                <w:lang w:eastAsia="lv-LV"/>
              </w:rPr>
              <w:t>mērķgrupa</w:t>
            </w:r>
            <w:proofErr w:type="spellEnd"/>
            <w:r w:rsidRPr="00BC29B6">
              <w:rPr>
                <w:rFonts w:ascii="Times New Roman" w:eastAsia="Times New Roman" w:hAnsi="Times New Roman"/>
                <w:sz w:val="24"/>
                <w:szCs w:val="24"/>
                <w:lang w:eastAsia="lv-LV"/>
              </w:rPr>
              <w:t xml:space="preserve"> – Biroja priekšnieks</w:t>
            </w:r>
            <w:r w:rsidR="007C684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viņa vietnieki</w:t>
            </w:r>
          </w:p>
        </w:tc>
      </w:tr>
      <w:tr w:rsidR="00584DDA" w:rsidRPr="00706AC9" w14:paraId="3278035C" w14:textId="77777777" w:rsidTr="00584DDA">
        <w:trPr>
          <w:trHeight w:val="510"/>
        </w:trPr>
        <w:tc>
          <w:tcPr>
            <w:tcW w:w="200" w:type="pct"/>
            <w:hideMark/>
          </w:tcPr>
          <w:p w14:paraId="4DD8C380" w14:textId="77777777" w:rsidR="00584DDA" w:rsidRPr="00706AC9" w:rsidRDefault="00584DD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2.</w:t>
            </w:r>
          </w:p>
        </w:tc>
        <w:tc>
          <w:tcPr>
            <w:tcW w:w="1601" w:type="pct"/>
            <w:hideMark/>
          </w:tcPr>
          <w:p w14:paraId="0FD0E663" w14:textId="77777777" w:rsidR="00584DDA" w:rsidRPr="00706AC9" w:rsidRDefault="00584DD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Tiesiskā regulējuma ietekme uz tautsaimniecību un administratīvo slogu</w:t>
            </w:r>
          </w:p>
        </w:tc>
        <w:tc>
          <w:tcPr>
            <w:tcW w:w="3199" w:type="pct"/>
            <w:hideMark/>
          </w:tcPr>
          <w:p w14:paraId="5C23121F" w14:textId="77777777" w:rsidR="00584DDA" w:rsidRPr="00BC29B6" w:rsidRDefault="00584DDA" w:rsidP="00584DDA">
            <w:pPr>
              <w:spacing w:after="0" w:line="240" w:lineRule="auto"/>
              <w:rPr>
                <w:rFonts w:ascii="Times New Roman" w:eastAsia="Times New Roman" w:hAnsi="Times New Roman"/>
                <w:sz w:val="24"/>
                <w:szCs w:val="24"/>
                <w:lang w:eastAsia="lv-LV"/>
              </w:rPr>
            </w:pPr>
            <w:r w:rsidRPr="00BC29B6">
              <w:rPr>
                <w:rFonts w:ascii="Times New Roman" w:eastAsia="Times New Roman" w:hAnsi="Times New Roman"/>
                <w:sz w:val="24"/>
                <w:szCs w:val="24"/>
                <w:lang w:eastAsia="lv-LV"/>
              </w:rPr>
              <w:t>Ietekme uz tautsaimniecību vai administratīvo slogu netiek prognozēta.</w:t>
            </w:r>
          </w:p>
          <w:p w14:paraId="487B04E8" w14:textId="77777777" w:rsidR="00584DDA" w:rsidRPr="00706AC9" w:rsidRDefault="00584DDA" w:rsidP="004A76E0">
            <w:pPr>
              <w:spacing w:after="0" w:line="240" w:lineRule="auto"/>
              <w:jc w:val="both"/>
              <w:rPr>
                <w:rFonts w:ascii="Times New Roman" w:eastAsia="Times New Roman" w:hAnsi="Times New Roman"/>
                <w:sz w:val="24"/>
                <w:szCs w:val="24"/>
                <w:lang w:eastAsia="lv-LV"/>
              </w:rPr>
            </w:pPr>
          </w:p>
        </w:tc>
      </w:tr>
      <w:tr w:rsidR="00584DDA" w:rsidRPr="00706AC9" w14:paraId="453FD750" w14:textId="77777777" w:rsidTr="00584DDA">
        <w:trPr>
          <w:trHeight w:val="510"/>
        </w:trPr>
        <w:tc>
          <w:tcPr>
            <w:tcW w:w="200" w:type="pct"/>
            <w:hideMark/>
          </w:tcPr>
          <w:p w14:paraId="4125BA69" w14:textId="77777777" w:rsidR="00584DDA" w:rsidRPr="00706AC9" w:rsidRDefault="00584DD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3.</w:t>
            </w:r>
          </w:p>
        </w:tc>
        <w:tc>
          <w:tcPr>
            <w:tcW w:w="1601" w:type="pct"/>
            <w:hideMark/>
          </w:tcPr>
          <w:p w14:paraId="5F6D2DC0" w14:textId="77777777" w:rsidR="00584DDA" w:rsidRPr="00706AC9" w:rsidRDefault="00584DD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Administratīvo izmaksu monetārs novērtējums</w:t>
            </w:r>
          </w:p>
        </w:tc>
        <w:tc>
          <w:tcPr>
            <w:tcW w:w="3199" w:type="pct"/>
            <w:hideMark/>
          </w:tcPr>
          <w:p w14:paraId="7A811642" w14:textId="77777777" w:rsidR="00584DDA" w:rsidRPr="00706AC9" w:rsidRDefault="00584DDA" w:rsidP="00584DDA">
            <w:pPr>
              <w:spacing w:after="0" w:line="240" w:lineRule="auto"/>
              <w:jc w:val="both"/>
              <w:rPr>
                <w:rFonts w:ascii="Times New Roman" w:hAnsi="Times New Roman"/>
                <w:sz w:val="24"/>
                <w:szCs w:val="24"/>
              </w:rPr>
            </w:pPr>
            <w:r>
              <w:rPr>
                <w:rFonts w:ascii="Times New Roman" w:eastAsia="Times New Roman" w:hAnsi="Times New Roman"/>
                <w:sz w:val="24"/>
                <w:szCs w:val="24"/>
                <w:lang w:eastAsia="zh-TW"/>
              </w:rPr>
              <w:t>P</w:t>
            </w:r>
            <w:r w:rsidRPr="00BC29B6">
              <w:rPr>
                <w:rFonts w:ascii="Times New Roman" w:eastAsia="Times New Roman" w:hAnsi="Times New Roman"/>
                <w:sz w:val="24"/>
                <w:szCs w:val="24"/>
                <w:lang w:eastAsia="zh-TW"/>
              </w:rPr>
              <w:t>rojektā ietvertajam tiesiskajam regulējumam nav ietekmes uz administratīvajām izmaksām.</w:t>
            </w:r>
          </w:p>
        </w:tc>
      </w:tr>
      <w:tr w:rsidR="00584DDA" w:rsidRPr="002C7BB7" w14:paraId="4FBB1C27" w14:textId="77777777" w:rsidTr="00584DDA">
        <w:trPr>
          <w:trHeight w:val="510"/>
        </w:trPr>
        <w:tc>
          <w:tcPr>
            <w:tcW w:w="200" w:type="pct"/>
          </w:tcPr>
          <w:p w14:paraId="3D340349" w14:textId="77777777" w:rsidR="00584DDA" w:rsidRPr="00706AC9" w:rsidRDefault="00584DD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4.</w:t>
            </w:r>
          </w:p>
        </w:tc>
        <w:tc>
          <w:tcPr>
            <w:tcW w:w="1601" w:type="pct"/>
          </w:tcPr>
          <w:p w14:paraId="0F6EDE97" w14:textId="77777777" w:rsidR="00584DDA" w:rsidRPr="00706AC9" w:rsidRDefault="00584DD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Atbilstības izmaksu monetārs novērtējums</w:t>
            </w:r>
          </w:p>
        </w:tc>
        <w:tc>
          <w:tcPr>
            <w:tcW w:w="3199" w:type="pct"/>
          </w:tcPr>
          <w:p w14:paraId="2B5DFCE1" w14:textId="77777777" w:rsidR="00584DDA" w:rsidRPr="002C7BB7" w:rsidRDefault="00584DDA" w:rsidP="004A76E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zh-TW"/>
              </w:rPr>
              <w:t>P</w:t>
            </w:r>
            <w:r w:rsidRPr="00BC29B6">
              <w:rPr>
                <w:rFonts w:ascii="Times New Roman" w:eastAsia="Times New Roman" w:hAnsi="Times New Roman"/>
                <w:sz w:val="24"/>
                <w:szCs w:val="24"/>
                <w:lang w:eastAsia="zh-TW"/>
              </w:rPr>
              <w:t>rojektā ietvertajam tiesiskajam regulējumam nav ietekmes uz administratīvajām izmaksām.</w:t>
            </w:r>
          </w:p>
        </w:tc>
      </w:tr>
      <w:tr w:rsidR="00584DDA" w:rsidRPr="00706AC9" w14:paraId="5F8E0483" w14:textId="77777777" w:rsidTr="00584DDA">
        <w:trPr>
          <w:trHeight w:val="345"/>
        </w:trPr>
        <w:tc>
          <w:tcPr>
            <w:tcW w:w="200" w:type="pct"/>
            <w:hideMark/>
          </w:tcPr>
          <w:p w14:paraId="5833EAE5" w14:textId="77777777" w:rsidR="00584DDA" w:rsidRPr="00706AC9" w:rsidRDefault="00584DD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5.</w:t>
            </w:r>
          </w:p>
        </w:tc>
        <w:tc>
          <w:tcPr>
            <w:tcW w:w="1601" w:type="pct"/>
            <w:hideMark/>
          </w:tcPr>
          <w:p w14:paraId="5AC72E27" w14:textId="77777777" w:rsidR="00584DDA" w:rsidRPr="00706AC9" w:rsidRDefault="00584DD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Cita informācija</w:t>
            </w:r>
          </w:p>
        </w:tc>
        <w:tc>
          <w:tcPr>
            <w:tcW w:w="3199" w:type="pct"/>
            <w:hideMark/>
          </w:tcPr>
          <w:p w14:paraId="26427BA4" w14:textId="3D2C61AB" w:rsidR="00584DDA" w:rsidRPr="00706AC9" w:rsidRDefault="00584DDA" w:rsidP="004A76E0">
            <w:pPr>
              <w:spacing w:after="0" w:line="240" w:lineRule="auto"/>
              <w:jc w:val="both"/>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Nav</w:t>
            </w:r>
            <w:r w:rsidR="00A1238B">
              <w:rPr>
                <w:rFonts w:ascii="Times New Roman" w:eastAsia="Times New Roman" w:hAnsi="Times New Roman"/>
                <w:sz w:val="24"/>
                <w:szCs w:val="24"/>
                <w:lang w:eastAsia="lv-LV"/>
              </w:rPr>
              <w:t>.</w:t>
            </w:r>
          </w:p>
        </w:tc>
      </w:tr>
    </w:tbl>
    <w:p w14:paraId="66500FCC" w14:textId="77777777" w:rsidR="00623260" w:rsidRDefault="00623260" w:rsidP="00215D9A">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15D9A" w14:paraId="0E407103" w14:textId="77777777" w:rsidTr="004A76E0">
        <w:tc>
          <w:tcPr>
            <w:tcW w:w="0" w:type="auto"/>
            <w:tcBorders>
              <w:top w:val="outset" w:sz="6" w:space="0" w:color="414142"/>
              <w:left w:val="outset" w:sz="6" w:space="0" w:color="414142"/>
              <w:bottom w:val="outset" w:sz="6" w:space="0" w:color="414142"/>
              <w:right w:val="outset" w:sz="6" w:space="0" w:color="414142"/>
            </w:tcBorders>
            <w:vAlign w:val="center"/>
            <w:hideMark/>
          </w:tcPr>
          <w:p w14:paraId="287AE8C4" w14:textId="77777777" w:rsidR="00215D9A" w:rsidRDefault="00215D9A" w:rsidP="004A76E0">
            <w:pPr>
              <w:pStyle w:val="tvhtml"/>
              <w:jc w:val="center"/>
              <w:rPr>
                <w:b/>
                <w:bCs/>
                <w:lang w:eastAsia="en-US"/>
              </w:rPr>
            </w:pPr>
            <w:r>
              <w:rPr>
                <w:b/>
                <w:bCs/>
                <w:lang w:eastAsia="en-US"/>
              </w:rPr>
              <w:lastRenderedPageBreak/>
              <w:t>III. Tiesību akta projekta ietekme uz valsts budžetu un pašvaldību budžetiem</w:t>
            </w:r>
          </w:p>
        </w:tc>
      </w:tr>
      <w:tr w:rsidR="00215D9A" w14:paraId="751778E8" w14:textId="77777777" w:rsidTr="004A76E0">
        <w:trPr>
          <w:trHeight w:val="32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3C3058" w14:textId="77777777" w:rsidR="00215D9A" w:rsidRDefault="00215D9A" w:rsidP="004A76E0">
            <w:pPr>
              <w:pStyle w:val="tvhtml"/>
              <w:spacing w:before="0" w:beforeAutospacing="0" w:after="0" w:afterAutospacing="0"/>
              <w:jc w:val="center"/>
              <w:rPr>
                <w:lang w:eastAsia="en-US"/>
              </w:rPr>
            </w:pPr>
            <w:r>
              <w:rPr>
                <w:lang w:eastAsia="en-US"/>
              </w:rPr>
              <w:t>Projekts šo jomu neskar.</w:t>
            </w:r>
          </w:p>
        </w:tc>
      </w:tr>
    </w:tbl>
    <w:p w14:paraId="20864D6D" w14:textId="77777777" w:rsidR="00623260" w:rsidRDefault="00215D9A" w:rsidP="00215D9A">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0"/>
      </w:tblGrid>
      <w:tr w:rsidR="00215D9A" w14:paraId="68DB51F3" w14:textId="77777777" w:rsidTr="004A76E0">
        <w:trPr>
          <w:trHeight w:val="428"/>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B550CDD" w14:textId="77777777" w:rsidR="00215D9A" w:rsidRDefault="00215D9A" w:rsidP="004A76E0">
            <w:pPr>
              <w:spacing w:after="0" w:line="240" w:lineRule="auto"/>
              <w:jc w:val="center"/>
              <w:rPr>
                <w:rFonts w:ascii="Times New Roman" w:eastAsia="Times New Roman" w:hAnsi="Times New Roman"/>
                <w:b/>
                <w:bCs/>
                <w:sz w:val="24"/>
                <w:szCs w:val="24"/>
                <w:highlight w:val="yellow"/>
                <w:lang w:eastAsia="lv-LV"/>
              </w:rPr>
            </w:pPr>
            <w:r>
              <w:rPr>
                <w:rFonts w:ascii="Times New Roman" w:eastAsia="Times New Roman" w:hAnsi="Times New Roman"/>
                <w:b/>
                <w:bCs/>
                <w:sz w:val="24"/>
                <w:szCs w:val="24"/>
                <w:lang w:eastAsia="lv-LV"/>
              </w:rPr>
              <w:t>IV. Tiesību akta projekta ietekme uz spēkā esošo tiesību normu sistēmu</w:t>
            </w:r>
          </w:p>
        </w:tc>
      </w:tr>
      <w:tr w:rsidR="00215D9A" w14:paraId="7D0B3B2B" w14:textId="77777777" w:rsidTr="004A76E0">
        <w:trPr>
          <w:trHeight w:val="216"/>
        </w:trPr>
        <w:tc>
          <w:tcPr>
            <w:tcW w:w="0" w:type="auto"/>
            <w:tcBorders>
              <w:top w:val="outset" w:sz="6" w:space="0" w:color="414142"/>
              <w:left w:val="outset" w:sz="6" w:space="0" w:color="414142"/>
              <w:bottom w:val="outset" w:sz="6" w:space="0" w:color="414142"/>
              <w:right w:val="outset" w:sz="6" w:space="0" w:color="414142"/>
            </w:tcBorders>
            <w:vAlign w:val="center"/>
          </w:tcPr>
          <w:p w14:paraId="40E3C50C" w14:textId="77777777" w:rsidR="00215D9A" w:rsidRPr="00910CED" w:rsidRDefault="00215D9A" w:rsidP="004A76E0">
            <w:pPr>
              <w:spacing w:after="0" w:line="240" w:lineRule="auto"/>
              <w:jc w:val="center"/>
              <w:rPr>
                <w:rFonts w:ascii="Times New Roman" w:eastAsia="Times New Roman" w:hAnsi="Times New Roman"/>
                <w:sz w:val="24"/>
                <w:szCs w:val="24"/>
                <w:lang w:eastAsia="lv-LV"/>
              </w:rPr>
            </w:pPr>
            <w:r w:rsidRPr="00910CED">
              <w:rPr>
                <w:rFonts w:ascii="Times New Roman" w:eastAsia="Times New Roman" w:hAnsi="Times New Roman"/>
                <w:sz w:val="24"/>
                <w:szCs w:val="24"/>
                <w:lang w:eastAsia="lv-LV"/>
              </w:rPr>
              <w:t>Projekts šo jomu neskar</w:t>
            </w:r>
            <w:r>
              <w:rPr>
                <w:rFonts w:ascii="Times New Roman" w:eastAsia="Times New Roman" w:hAnsi="Times New Roman"/>
                <w:sz w:val="24"/>
                <w:szCs w:val="24"/>
                <w:lang w:eastAsia="lv-LV"/>
              </w:rPr>
              <w:t>.</w:t>
            </w:r>
          </w:p>
        </w:tc>
      </w:tr>
    </w:tbl>
    <w:p w14:paraId="32E9CA59" w14:textId="77777777" w:rsidR="00623260" w:rsidRDefault="00623260" w:rsidP="00215D9A">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15D9A" w14:paraId="1C5DA237" w14:textId="77777777" w:rsidTr="004A76E0">
        <w:tc>
          <w:tcPr>
            <w:tcW w:w="0" w:type="auto"/>
            <w:tcBorders>
              <w:top w:val="outset" w:sz="6" w:space="0" w:color="414142"/>
              <w:left w:val="outset" w:sz="6" w:space="0" w:color="414142"/>
              <w:bottom w:val="outset" w:sz="6" w:space="0" w:color="414142"/>
              <w:right w:val="outset" w:sz="6" w:space="0" w:color="414142"/>
            </w:tcBorders>
            <w:vAlign w:val="center"/>
            <w:hideMark/>
          </w:tcPr>
          <w:p w14:paraId="4E047732" w14:textId="77777777" w:rsidR="00215D9A" w:rsidRDefault="00215D9A" w:rsidP="004A76E0">
            <w:pPr>
              <w:pStyle w:val="tvhtml"/>
              <w:jc w:val="center"/>
              <w:rPr>
                <w:b/>
                <w:bCs/>
                <w:lang w:eastAsia="en-US"/>
              </w:rPr>
            </w:pPr>
            <w:r>
              <w:rPr>
                <w:b/>
                <w:bCs/>
                <w:lang w:eastAsia="en-US"/>
              </w:rPr>
              <w:t>V. Tiesību akta projekta atbilstība Latvijas Republikas starptautiskajām saistībām</w:t>
            </w:r>
          </w:p>
        </w:tc>
      </w:tr>
      <w:tr w:rsidR="00215D9A" w14:paraId="5569AD76" w14:textId="77777777" w:rsidTr="004A76E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4F24E4C8" w14:textId="77777777" w:rsidR="00215D9A" w:rsidRDefault="00215D9A" w:rsidP="004A76E0">
            <w:pPr>
              <w:spacing w:after="0" w:line="240" w:lineRule="auto"/>
              <w:jc w:val="center"/>
              <w:rPr>
                <w:rFonts w:ascii="Times New Roman" w:hAnsi="Times New Roman"/>
                <w:sz w:val="24"/>
                <w:szCs w:val="24"/>
              </w:rPr>
            </w:pPr>
            <w:r>
              <w:rPr>
                <w:rFonts w:ascii="Times New Roman" w:eastAsia="Times New Roman" w:hAnsi="Times New Roman"/>
                <w:bCs/>
                <w:sz w:val="24"/>
                <w:szCs w:val="24"/>
                <w:lang w:eastAsia="lv-LV"/>
              </w:rPr>
              <w:t>Projekts šo jomu neskar.</w:t>
            </w:r>
          </w:p>
        </w:tc>
      </w:tr>
    </w:tbl>
    <w:p w14:paraId="52307BC8" w14:textId="77777777" w:rsidR="00623260" w:rsidRDefault="00623260" w:rsidP="00215D9A">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1A674A" w:rsidRPr="00706AC9" w14:paraId="6CB6D6EF" w14:textId="77777777" w:rsidTr="004A76E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09816C" w14:textId="77777777" w:rsidR="001A674A" w:rsidRPr="00706AC9" w:rsidRDefault="001A674A" w:rsidP="004A76E0">
            <w:pPr>
              <w:spacing w:after="0" w:line="240" w:lineRule="auto"/>
              <w:ind w:firstLine="300"/>
              <w:jc w:val="center"/>
              <w:rPr>
                <w:rFonts w:ascii="Times New Roman" w:eastAsia="Times New Roman" w:hAnsi="Times New Roman"/>
                <w:b/>
                <w:bCs/>
                <w:sz w:val="24"/>
                <w:szCs w:val="24"/>
                <w:lang w:eastAsia="lv-LV"/>
              </w:rPr>
            </w:pPr>
            <w:r w:rsidRPr="00706AC9">
              <w:rPr>
                <w:rFonts w:ascii="Times New Roman" w:eastAsia="Times New Roman" w:hAnsi="Times New Roman"/>
                <w:b/>
                <w:bCs/>
                <w:sz w:val="24"/>
                <w:szCs w:val="24"/>
                <w:lang w:eastAsia="lv-LV"/>
              </w:rPr>
              <w:t>VI. Sabiedrības līdzdalība un komunikācijas aktivitātes</w:t>
            </w:r>
          </w:p>
        </w:tc>
      </w:tr>
      <w:tr w:rsidR="001A674A" w:rsidRPr="00706AC9" w14:paraId="66DE1D7E" w14:textId="77777777" w:rsidTr="004A76E0">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D6092B3" w14:textId="77777777" w:rsidR="001A674A" w:rsidRPr="00706AC9" w:rsidRDefault="001A674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3CE8AAE1" w14:textId="77777777" w:rsidR="001A674A" w:rsidRPr="00954152" w:rsidRDefault="001A674A" w:rsidP="004A76E0">
            <w:pPr>
              <w:spacing w:after="0" w:line="240" w:lineRule="auto"/>
              <w:rPr>
                <w:rFonts w:ascii="Times New Roman" w:eastAsia="Times New Roman" w:hAnsi="Times New Roman"/>
                <w:sz w:val="24"/>
                <w:szCs w:val="24"/>
                <w:lang w:eastAsia="lv-LV"/>
              </w:rPr>
            </w:pPr>
            <w:r w:rsidRPr="00954152">
              <w:rPr>
                <w:rFonts w:ascii="Times New Roman" w:eastAsia="Times New Roman" w:hAnsi="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44F04903" w14:textId="1FD8A9C5" w:rsidR="00400314" w:rsidRDefault="00954152" w:rsidP="00797739">
            <w:pPr>
              <w:spacing w:after="0" w:line="240" w:lineRule="auto"/>
              <w:ind w:firstLine="399"/>
              <w:jc w:val="both"/>
              <w:rPr>
                <w:rFonts w:ascii="Times New Roman" w:hAnsi="Times New Roman"/>
                <w:sz w:val="24"/>
                <w:szCs w:val="24"/>
              </w:rPr>
            </w:pPr>
            <w:r w:rsidRPr="000D1E10">
              <w:rPr>
                <w:rStyle w:val="Noklusjumarindkopasfonts1"/>
                <w:rFonts w:ascii="Times New Roman" w:hAnsi="Times New Roman"/>
                <w:iCs/>
                <w:sz w:val="24"/>
                <w:szCs w:val="24"/>
              </w:rPr>
              <w:t>Ņemot vērā, ka Projekts pēc būtības neskar sabiedrību, tās</w:t>
            </w:r>
            <w:r w:rsidR="0092619D" w:rsidRPr="000D1E10">
              <w:rPr>
                <w:rStyle w:val="Noklusjumarindkopasfonts1"/>
                <w:rFonts w:ascii="Times New Roman" w:hAnsi="Times New Roman"/>
                <w:iCs/>
                <w:sz w:val="24"/>
                <w:szCs w:val="24"/>
              </w:rPr>
              <w:t xml:space="preserve"> vajadzības, intereses,</w:t>
            </w:r>
            <w:r w:rsidRPr="000D1E10">
              <w:rPr>
                <w:rStyle w:val="Noklusjumarindkopasfonts1"/>
                <w:rFonts w:ascii="Times New Roman" w:hAnsi="Times New Roman"/>
                <w:iCs/>
                <w:sz w:val="24"/>
                <w:szCs w:val="24"/>
              </w:rPr>
              <w:t xml:space="preserve"> tiesības vai pienākumus, bet gan</w:t>
            </w:r>
            <w:r w:rsidR="0092619D" w:rsidRPr="000D1E10">
              <w:rPr>
                <w:rStyle w:val="Noklusjumarindkopasfonts1"/>
                <w:rFonts w:ascii="Times New Roman" w:hAnsi="Times New Roman"/>
                <w:iCs/>
                <w:sz w:val="24"/>
                <w:szCs w:val="24"/>
              </w:rPr>
              <w:t xml:space="preserve"> precizē</w:t>
            </w:r>
            <w:r w:rsidRPr="000D1E10">
              <w:rPr>
                <w:rStyle w:val="Noklusjumarindkopasfonts1"/>
                <w:rFonts w:ascii="Times New Roman" w:hAnsi="Times New Roman"/>
                <w:iCs/>
                <w:sz w:val="24"/>
                <w:szCs w:val="24"/>
              </w:rPr>
              <w:t xml:space="preserve"> </w:t>
            </w:r>
            <w:r w:rsidR="003C37C4">
              <w:rPr>
                <w:rStyle w:val="Noklusjumarindkopasfonts1"/>
                <w:rFonts w:ascii="Times New Roman" w:hAnsi="Times New Roman"/>
                <w:iCs/>
                <w:sz w:val="24"/>
                <w:szCs w:val="24"/>
              </w:rPr>
              <w:t>B</w:t>
            </w:r>
            <w:r w:rsidRPr="000D1E10">
              <w:rPr>
                <w:rStyle w:val="Noklusjumarindkopasfonts1"/>
                <w:rFonts w:ascii="Times New Roman" w:hAnsi="Times New Roman"/>
                <w:iCs/>
                <w:sz w:val="24"/>
                <w:szCs w:val="24"/>
              </w:rPr>
              <w:t>iroja priekšnieka pilnvar</w:t>
            </w:r>
            <w:r w:rsidR="0092619D" w:rsidRPr="000D1E10">
              <w:rPr>
                <w:rStyle w:val="Noklusjumarindkopasfonts1"/>
                <w:rFonts w:ascii="Times New Roman" w:hAnsi="Times New Roman"/>
                <w:iCs/>
                <w:sz w:val="24"/>
                <w:szCs w:val="24"/>
              </w:rPr>
              <w:t xml:space="preserve">u apjomu, </w:t>
            </w:r>
            <w:r w:rsidR="00405C76" w:rsidRPr="000D1E10">
              <w:rPr>
                <w:rStyle w:val="Noklusjumarindkopasfonts1"/>
                <w:rFonts w:ascii="Times New Roman" w:hAnsi="Times New Roman"/>
                <w:iCs/>
                <w:sz w:val="24"/>
                <w:szCs w:val="24"/>
              </w:rPr>
              <w:t xml:space="preserve">nav plānots </w:t>
            </w:r>
            <w:r w:rsidR="000D1E10" w:rsidRPr="000D1E10">
              <w:rPr>
                <w:rStyle w:val="Noklusjumarindkopasfonts1"/>
                <w:rFonts w:ascii="Times New Roman" w:hAnsi="Times New Roman"/>
                <w:iCs/>
                <w:sz w:val="24"/>
                <w:szCs w:val="24"/>
              </w:rPr>
              <w:t xml:space="preserve">piemērot Ministru kabineta </w:t>
            </w:r>
            <w:r w:rsidR="000D1E10" w:rsidRPr="000D1E10">
              <w:rPr>
                <w:rFonts w:ascii="Times New Roman" w:hAnsi="Times New Roman"/>
                <w:sz w:val="24"/>
                <w:szCs w:val="24"/>
              </w:rPr>
              <w:t>2009. gada 25. augusta noteikumu Nr.</w:t>
            </w:r>
            <w:r w:rsidR="007A3B2D">
              <w:rPr>
                <w:rFonts w:ascii="Times New Roman" w:hAnsi="Times New Roman"/>
                <w:sz w:val="24"/>
                <w:szCs w:val="24"/>
              </w:rPr>
              <w:t xml:space="preserve"> </w:t>
            </w:r>
            <w:r w:rsidR="000D1E10" w:rsidRPr="000D1E10">
              <w:rPr>
                <w:rFonts w:ascii="Times New Roman" w:hAnsi="Times New Roman"/>
                <w:sz w:val="24"/>
                <w:szCs w:val="24"/>
              </w:rPr>
              <w:t>970 13. un 14.</w:t>
            </w:r>
            <w:r w:rsidR="00505E87">
              <w:rPr>
                <w:rFonts w:ascii="Times New Roman" w:hAnsi="Times New Roman"/>
                <w:sz w:val="24"/>
                <w:szCs w:val="24"/>
              </w:rPr>
              <w:t xml:space="preserve"> </w:t>
            </w:r>
            <w:r w:rsidR="000D1E10" w:rsidRPr="000D1E10">
              <w:rPr>
                <w:rFonts w:ascii="Times New Roman" w:hAnsi="Times New Roman"/>
                <w:sz w:val="24"/>
                <w:szCs w:val="24"/>
              </w:rPr>
              <w:t>punktā noteikto kārtību.</w:t>
            </w:r>
          </w:p>
          <w:p w14:paraId="512DD8AC" w14:textId="77777777" w:rsidR="001A674A" w:rsidRPr="000D1E10" w:rsidRDefault="000D1E10" w:rsidP="00797739">
            <w:pPr>
              <w:spacing w:after="0" w:line="240" w:lineRule="auto"/>
              <w:ind w:firstLine="399"/>
              <w:jc w:val="both"/>
              <w:rPr>
                <w:rFonts w:ascii="Times New Roman" w:hAnsi="Times New Roman"/>
                <w:sz w:val="24"/>
                <w:szCs w:val="24"/>
              </w:rPr>
            </w:pPr>
            <w:r w:rsidRPr="000D1E10">
              <w:rPr>
                <w:rFonts w:ascii="Times New Roman" w:hAnsi="Times New Roman"/>
                <w:sz w:val="24"/>
                <w:szCs w:val="24"/>
              </w:rPr>
              <w:t xml:space="preserve">Tomēr, </w:t>
            </w:r>
            <w:r w:rsidR="000A253D">
              <w:rPr>
                <w:rFonts w:ascii="Times New Roman" w:hAnsi="Times New Roman"/>
                <w:sz w:val="24"/>
                <w:szCs w:val="24"/>
              </w:rPr>
              <w:t>ievērojot</w:t>
            </w:r>
            <w:r w:rsidRPr="000D1E10">
              <w:rPr>
                <w:rFonts w:ascii="Times New Roman" w:hAnsi="Times New Roman"/>
                <w:sz w:val="24"/>
                <w:szCs w:val="24"/>
              </w:rPr>
              <w:t xml:space="preserve"> labas pārvaldības principu,</w:t>
            </w:r>
            <w:r w:rsidR="00580552">
              <w:rPr>
                <w:rFonts w:ascii="Times New Roman" w:hAnsi="Times New Roman"/>
                <w:sz w:val="24"/>
                <w:szCs w:val="24"/>
              </w:rPr>
              <w:t xml:space="preserve"> sas</w:t>
            </w:r>
            <w:r w:rsidR="00B6166C">
              <w:rPr>
                <w:rFonts w:ascii="Times New Roman" w:hAnsi="Times New Roman"/>
                <w:sz w:val="24"/>
                <w:szCs w:val="24"/>
              </w:rPr>
              <w:t>ka</w:t>
            </w:r>
            <w:r w:rsidR="00580552">
              <w:rPr>
                <w:rFonts w:ascii="Times New Roman" w:hAnsi="Times New Roman"/>
                <w:sz w:val="24"/>
                <w:szCs w:val="24"/>
              </w:rPr>
              <w:t>ņošanas procesā</w:t>
            </w:r>
            <w:r w:rsidRPr="000D1E10">
              <w:rPr>
                <w:rFonts w:ascii="Times New Roman" w:hAnsi="Times New Roman"/>
                <w:sz w:val="24"/>
                <w:szCs w:val="24"/>
              </w:rPr>
              <w:t xml:space="preserve"> tik</w:t>
            </w:r>
            <w:r w:rsidR="00585772">
              <w:rPr>
                <w:rFonts w:ascii="Times New Roman" w:hAnsi="Times New Roman"/>
                <w:sz w:val="24"/>
                <w:szCs w:val="24"/>
              </w:rPr>
              <w:t>a</w:t>
            </w:r>
            <w:r w:rsidRPr="000D1E10">
              <w:rPr>
                <w:rFonts w:ascii="Times New Roman" w:hAnsi="Times New Roman"/>
                <w:sz w:val="24"/>
                <w:szCs w:val="24"/>
              </w:rPr>
              <w:t xml:space="preserve"> </w:t>
            </w:r>
            <w:r w:rsidRPr="000D1E10">
              <w:rPr>
                <w:rFonts w:ascii="Times New Roman" w:eastAsia="Times New Roman" w:hAnsi="Times New Roman"/>
                <w:iCs/>
                <w:sz w:val="24"/>
                <w:szCs w:val="24"/>
                <w:lang w:eastAsia="lv-LV"/>
              </w:rPr>
              <w:t xml:space="preserve">lūgts sniegt viedokli Korupcijas novēršanas un apkarošanas biroja Sabiedriski konsultatīvajai padomei, kuras sastāvā ir šādas </w:t>
            </w:r>
            <w:r w:rsidR="00580552">
              <w:rPr>
                <w:rFonts w:ascii="Times New Roman" w:eastAsia="Times New Roman" w:hAnsi="Times New Roman"/>
                <w:iCs/>
                <w:sz w:val="24"/>
                <w:szCs w:val="24"/>
                <w:lang w:eastAsia="lv-LV"/>
              </w:rPr>
              <w:t>20</w:t>
            </w:r>
            <w:r w:rsidRPr="000D1E10">
              <w:rPr>
                <w:rFonts w:ascii="Times New Roman" w:eastAsia="Times New Roman" w:hAnsi="Times New Roman"/>
                <w:iCs/>
                <w:sz w:val="24"/>
                <w:szCs w:val="24"/>
                <w:lang w:eastAsia="lv-LV"/>
              </w:rPr>
              <w:t xml:space="preserve"> nevalstiskās organizācijas: Latvijas Juristu biedrība, Latvijas Darba devēju konfederācija, Latvijas Pilsoniskā alianse, Latvijas Tirgotāju asociācija, Latvijas Preses izdevēju asociācija, Latvijas Komercbanku asociācija, Patērētāju atbalsta centrs, Latvijas Tirdzniecības un rūpniecības kamera, Latvijas Krimināllietu advokātu biedrība, Latvijas Būvnieku asociācija, Korporatīvās ilgtspējas un atbildības institūts (</w:t>
            </w:r>
            <w:proofErr w:type="spellStart"/>
            <w:r w:rsidRPr="000D1E10">
              <w:rPr>
                <w:rFonts w:ascii="Times New Roman" w:eastAsia="Times New Roman" w:hAnsi="Times New Roman"/>
                <w:iCs/>
                <w:sz w:val="24"/>
                <w:szCs w:val="24"/>
                <w:lang w:eastAsia="lv-LV"/>
              </w:rPr>
              <w:t>InCSR</w:t>
            </w:r>
            <w:proofErr w:type="spellEnd"/>
            <w:r w:rsidRPr="000D1E10">
              <w:rPr>
                <w:rFonts w:ascii="Times New Roman" w:eastAsia="Times New Roman" w:hAnsi="Times New Roman"/>
                <w:iCs/>
                <w:sz w:val="24"/>
                <w:szCs w:val="24"/>
                <w:lang w:eastAsia="lv-LV"/>
              </w:rPr>
              <w:t>), biedrība “Veselības projekti Latvijai”, Latvijas Raidorganizāciju asociācija, Latvijas Juristu apvienība, Lauksaimnieku organizāciju sadarbības padome, Sabiedrība par atklātību – Delna, Sabiedriskās politikas centrs PROVIDUS, Latvijas telekomunikāciju komersantu asociācija, Latvijas Ārstu biedrība un Latvijas Pašvaldību savienība.</w:t>
            </w:r>
          </w:p>
        </w:tc>
      </w:tr>
      <w:tr w:rsidR="001A674A" w:rsidRPr="00706AC9" w14:paraId="27EF8E7D" w14:textId="77777777" w:rsidTr="004A76E0">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21E50E6" w14:textId="77777777" w:rsidR="001A674A" w:rsidRPr="00706AC9" w:rsidRDefault="001A674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10127780" w14:textId="77777777" w:rsidR="001A674A" w:rsidRDefault="001A674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Sabiedrības līdzdalība projekta izstrādē</w:t>
            </w:r>
          </w:p>
          <w:p w14:paraId="2F7F2B5D" w14:textId="77777777" w:rsidR="001A674A" w:rsidRPr="00605207" w:rsidRDefault="001A674A" w:rsidP="004A76E0">
            <w:pPr>
              <w:spacing w:line="240" w:lineRule="auto"/>
              <w:rPr>
                <w:rFonts w:ascii="Times New Roman" w:eastAsia="Times New Roman" w:hAnsi="Times New Roman"/>
                <w:sz w:val="24"/>
                <w:szCs w:val="24"/>
                <w:lang w:eastAsia="lv-LV"/>
              </w:rPr>
            </w:pPr>
          </w:p>
          <w:p w14:paraId="3CAF5BAA" w14:textId="77777777" w:rsidR="001A674A" w:rsidRPr="00605207" w:rsidRDefault="001A674A" w:rsidP="004A76E0">
            <w:pPr>
              <w:spacing w:line="240" w:lineRule="auto"/>
              <w:rPr>
                <w:rFonts w:ascii="Times New Roman" w:eastAsia="Times New Roman" w:hAnsi="Times New Roman"/>
                <w:sz w:val="24"/>
                <w:szCs w:val="24"/>
                <w:lang w:eastAsia="lv-LV"/>
              </w:rPr>
            </w:pPr>
          </w:p>
          <w:p w14:paraId="2E5C4A2C" w14:textId="77777777" w:rsidR="001A674A" w:rsidRDefault="001A674A" w:rsidP="004A76E0">
            <w:pPr>
              <w:spacing w:line="240" w:lineRule="auto"/>
              <w:rPr>
                <w:rFonts w:ascii="Times New Roman" w:eastAsia="Times New Roman" w:hAnsi="Times New Roman"/>
                <w:sz w:val="24"/>
                <w:szCs w:val="24"/>
                <w:lang w:eastAsia="lv-LV"/>
              </w:rPr>
            </w:pPr>
          </w:p>
          <w:p w14:paraId="2596436B" w14:textId="77777777" w:rsidR="001A674A" w:rsidRPr="00605207" w:rsidRDefault="001A674A" w:rsidP="004A76E0">
            <w:pPr>
              <w:spacing w:line="240" w:lineRule="auto"/>
              <w:ind w:firstLine="720"/>
              <w:rPr>
                <w:rFonts w:ascii="Times New Roman" w:eastAsia="Times New Roman" w:hAnsi="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10A513A6" w14:textId="311F1D18" w:rsidR="001A674A" w:rsidRPr="008C6EC9" w:rsidRDefault="00FD1E58" w:rsidP="004A76E0">
            <w:pPr>
              <w:spacing w:after="0" w:line="240" w:lineRule="auto"/>
              <w:jc w:val="both"/>
              <w:rPr>
                <w:rFonts w:ascii="Times New Roman" w:eastAsia="Times New Roman" w:hAnsi="Times New Roman"/>
                <w:sz w:val="24"/>
                <w:szCs w:val="24"/>
                <w:lang w:eastAsia="lv-LV"/>
              </w:rPr>
            </w:pPr>
            <w:r w:rsidRPr="000D1E10">
              <w:rPr>
                <w:rFonts w:ascii="Times New Roman" w:eastAsia="Times New Roman" w:hAnsi="Times New Roman"/>
                <w:iCs/>
                <w:sz w:val="24"/>
                <w:szCs w:val="24"/>
                <w:lang w:eastAsia="lv-LV"/>
              </w:rPr>
              <w:t>Korupcijas novēršanas un apkarošanas biroja Sabiedriski konsultatīv</w:t>
            </w:r>
            <w:r>
              <w:rPr>
                <w:rFonts w:ascii="Times New Roman" w:eastAsia="Times New Roman" w:hAnsi="Times New Roman"/>
                <w:iCs/>
                <w:sz w:val="24"/>
                <w:szCs w:val="24"/>
                <w:lang w:eastAsia="lv-LV"/>
              </w:rPr>
              <w:t>ā</w:t>
            </w:r>
            <w:r w:rsidRPr="000D1E10">
              <w:rPr>
                <w:rFonts w:ascii="Times New Roman" w:eastAsia="Times New Roman" w:hAnsi="Times New Roman"/>
                <w:iCs/>
                <w:sz w:val="24"/>
                <w:szCs w:val="24"/>
                <w:lang w:eastAsia="lv-LV"/>
              </w:rPr>
              <w:t xml:space="preserve"> padome</w:t>
            </w:r>
            <w:r w:rsidR="00565640">
              <w:rPr>
                <w:rFonts w:ascii="Times New Roman" w:eastAsia="Times New Roman" w:hAnsi="Times New Roman"/>
                <w:iCs/>
                <w:sz w:val="24"/>
                <w:szCs w:val="24"/>
                <w:lang w:eastAsia="lv-LV"/>
              </w:rPr>
              <w:t xml:space="preserve"> sākotnēj</w:t>
            </w:r>
            <w:r w:rsidR="00450AB5">
              <w:rPr>
                <w:rFonts w:ascii="Times New Roman" w:eastAsia="Times New Roman" w:hAnsi="Times New Roman"/>
                <w:iCs/>
                <w:sz w:val="24"/>
                <w:szCs w:val="24"/>
                <w:lang w:eastAsia="lv-LV"/>
              </w:rPr>
              <w:t>o</w:t>
            </w:r>
            <w:r>
              <w:rPr>
                <w:rFonts w:ascii="Times New Roman" w:eastAsia="Times New Roman" w:hAnsi="Times New Roman"/>
                <w:iCs/>
                <w:sz w:val="24"/>
                <w:szCs w:val="24"/>
                <w:lang w:eastAsia="lv-LV"/>
              </w:rPr>
              <w:t xml:space="preserve"> atzinumu</w:t>
            </w:r>
            <w:r w:rsidR="00565640">
              <w:rPr>
                <w:rFonts w:ascii="Times New Roman" w:eastAsia="Times New Roman" w:hAnsi="Times New Roman"/>
                <w:iCs/>
                <w:sz w:val="24"/>
                <w:szCs w:val="24"/>
                <w:lang w:eastAsia="lv-LV"/>
              </w:rPr>
              <w:t xml:space="preserve"> nesniedza</w:t>
            </w:r>
            <w:r w:rsidR="007F19F1">
              <w:rPr>
                <w:rFonts w:ascii="Times New Roman" w:eastAsia="Times New Roman" w:hAnsi="Times New Roman"/>
                <w:iCs/>
                <w:sz w:val="24"/>
                <w:szCs w:val="24"/>
                <w:lang w:eastAsia="lv-LV"/>
              </w:rPr>
              <w:t>.</w:t>
            </w:r>
            <w:r w:rsidR="008A452B">
              <w:rPr>
                <w:rFonts w:ascii="Times New Roman" w:eastAsia="Times New Roman" w:hAnsi="Times New Roman"/>
                <w:iCs/>
                <w:sz w:val="24"/>
                <w:szCs w:val="24"/>
                <w:lang w:eastAsia="lv-LV"/>
              </w:rPr>
              <w:t xml:space="preserve"> Atkārtotas</w:t>
            </w:r>
            <w:r w:rsidR="00450AB5">
              <w:rPr>
                <w:rFonts w:ascii="Times New Roman" w:eastAsia="Times New Roman" w:hAnsi="Times New Roman"/>
                <w:iCs/>
                <w:sz w:val="24"/>
                <w:szCs w:val="24"/>
                <w:lang w:eastAsia="lv-LV"/>
              </w:rPr>
              <w:t xml:space="preserve"> (elektroniskas)</w:t>
            </w:r>
            <w:r w:rsidR="008A452B">
              <w:rPr>
                <w:rFonts w:ascii="Times New Roman" w:eastAsia="Times New Roman" w:hAnsi="Times New Roman"/>
                <w:iCs/>
                <w:sz w:val="24"/>
                <w:szCs w:val="24"/>
                <w:lang w:eastAsia="lv-LV"/>
              </w:rPr>
              <w:t xml:space="preserve"> saskaņošanas laikā</w:t>
            </w:r>
            <w:r w:rsidR="00565640">
              <w:rPr>
                <w:rFonts w:ascii="Times New Roman" w:eastAsia="Times New Roman" w:hAnsi="Times New Roman"/>
                <w:iCs/>
                <w:sz w:val="24"/>
                <w:szCs w:val="24"/>
                <w:lang w:eastAsia="lv-LV"/>
              </w:rPr>
              <w:t xml:space="preserve"> Korupcijas novēršanas un apkarošanas </w:t>
            </w:r>
            <w:r w:rsidR="00012BBD">
              <w:rPr>
                <w:rFonts w:ascii="Times New Roman" w:eastAsia="Times New Roman" w:hAnsi="Times New Roman"/>
                <w:iCs/>
                <w:sz w:val="24"/>
                <w:szCs w:val="24"/>
                <w:lang w:eastAsia="lv-LV"/>
              </w:rPr>
              <w:t>b</w:t>
            </w:r>
            <w:r w:rsidR="00565640">
              <w:rPr>
                <w:rFonts w:ascii="Times New Roman" w:eastAsia="Times New Roman" w:hAnsi="Times New Roman"/>
                <w:iCs/>
                <w:sz w:val="24"/>
                <w:szCs w:val="24"/>
                <w:lang w:eastAsia="lv-LV"/>
              </w:rPr>
              <w:t>iroja</w:t>
            </w:r>
            <w:r w:rsidR="007F19F1">
              <w:rPr>
                <w:rFonts w:ascii="Times New Roman" w:eastAsia="Times New Roman" w:hAnsi="Times New Roman"/>
                <w:iCs/>
                <w:sz w:val="24"/>
                <w:szCs w:val="24"/>
                <w:lang w:eastAsia="lv-LV"/>
              </w:rPr>
              <w:t xml:space="preserve"> </w:t>
            </w:r>
            <w:r w:rsidR="007F19F1" w:rsidRPr="000D1E10">
              <w:rPr>
                <w:rFonts w:ascii="Times New Roman" w:eastAsia="Times New Roman" w:hAnsi="Times New Roman"/>
                <w:iCs/>
                <w:sz w:val="24"/>
                <w:szCs w:val="24"/>
                <w:lang w:eastAsia="lv-LV"/>
              </w:rPr>
              <w:t>Sabiedriski konsultatīv</w:t>
            </w:r>
            <w:r w:rsidR="007F19F1">
              <w:rPr>
                <w:rFonts w:ascii="Times New Roman" w:eastAsia="Times New Roman" w:hAnsi="Times New Roman"/>
                <w:iCs/>
                <w:sz w:val="24"/>
                <w:szCs w:val="24"/>
                <w:lang w:eastAsia="lv-LV"/>
              </w:rPr>
              <w:t>ā</w:t>
            </w:r>
            <w:r w:rsidR="007F19F1" w:rsidRPr="000D1E10">
              <w:rPr>
                <w:rFonts w:ascii="Times New Roman" w:eastAsia="Times New Roman" w:hAnsi="Times New Roman"/>
                <w:iCs/>
                <w:sz w:val="24"/>
                <w:szCs w:val="24"/>
                <w:lang w:eastAsia="lv-LV"/>
              </w:rPr>
              <w:t xml:space="preserve"> padome</w:t>
            </w:r>
            <w:r w:rsidR="008A452B">
              <w:rPr>
                <w:rFonts w:ascii="Times New Roman" w:eastAsia="Times New Roman" w:hAnsi="Times New Roman"/>
                <w:iCs/>
                <w:sz w:val="24"/>
                <w:szCs w:val="24"/>
                <w:lang w:eastAsia="lv-LV"/>
              </w:rPr>
              <w:t xml:space="preserve"> saskaņoja Projektu</w:t>
            </w:r>
            <w:r w:rsidR="00450AB5">
              <w:rPr>
                <w:rFonts w:ascii="Times New Roman" w:eastAsia="Times New Roman" w:hAnsi="Times New Roman"/>
                <w:iCs/>
                <w:sz w:val="24"/>
                <w:szCs w:val="24"/>
                <w:lang w:eastAsia="lv-LV"/>
              </w:rPr>
              <w:t xml:space="preserve"> bez iebildumiem, vienlaikus izsakot redakcionālus (tehniskus) </w:t>
            </w:r>
            <w:r w:rsidR="005652CE">
              <w:rPr>
                <w:rFonts w:ascii="Times New Roman" w:eastAsia="Times New Roman" w:hAnsi="Times New Roman"/>
                <w:iCs/>
                <w:sz w:val="24"/>
                <w:szCs w:val="24"/>
                <w:lang w:eastAsia="lv-LV"/>
              </w:rPr>
              <w:t>priekšlikumus Projekta</w:t>
            </w:r>
            <w:r w:rsidR="00450AB5">
              <w:rPr>
                <w:rFonts w:ascii="Times New Roman" w:eastAsia="Times New Roman" w:hAnsi="Times New Roman"/>
                <w:iCs/>
                <w:sz w:val="24"/>
                <w:szCs w:val="24"/>
                <w:lang w:eastAsia="lv-LV"/>
              </w:rPr>
              <w:t xml:space="preserve"> anotācijai.</w:t>
            </w:r>
          </w:p>
        </w:tc>
      </w:tr>
      <w:tr w:rsidR="001A674A" w:rsidRPr="00706AC9" w14:paraId="617B4606" w14:textId="77777777" w:rsidTr="004A76E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3A1A51" w14:textId="77777777" w:rsidR="001A674A" w:rsidRPr="00706AC9" w:rsidRDefault="001A674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4C106526" w14:textId="77777777" w:rsidR="001A674A" w:rsidRPr="00706AC9" w:rsidRDefault="001A674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C0546D6" w14:textId="730957FB" w:rsidR="001A674A" w:rsidRPr="005652CE" w:rsidRDefault="005652CE" w:rsidP="004A76E0">
            <w:pPr>
              <w:spacing w:after="0" w:line="240" w:lineRule="auto"/>
              <w:jc w:val="both"/>
              <w:rPr>
                <w:rFonts w:ascii="Times New Roman" w:hAnsi="Times New Roman"/>
                <w:sz w:val="24"/>
                <w:szCs w:val="24"/>
                <w:shd w:val="clear" w:color="auto" w:fill="FFFFFF"/>
              </w:rPr>
            </w:pPr>
            <w:r w:rsidRPr="005652CE">
              <w:rPr>
                <w:rFonts w:ascii="Times New Roman" w:eastAsia="Times New Roman" w:hAnsi="Times New Roman"/>
                <w:iCs/>
                <w:sz w:val="24"/>
                <w:szCs w:val="24"/>
                <w:lang w:eastAsia="lv-LV"/>
              </w:rPr>
              <w:t xml:space="preserve">Korupcijas novēršanas un apkarošanas </w:t>
            </w:r>
            <w:r w:rsidR="006254F8">
              <w:rPr>
                <w:rFonts w:ascii="Times New Roman" w:eastAsia="Times New Roman" w:hAnsi="Times New Roman"/>
                <w:iCs/>
                <w:sz w:val="24"/>
                <w:szCs w:val="24"/>
                <w:lang w:eastAsia="lv-LV"/>
              </w:rPr>
              <w:t>b</w:t>
            </w:r>
            <w:r w:rsidRPr="005652CE">
              <w:rPr>
                <w:rFonts w:ascii="Times New Roman" w:eastAsia="Times New Roman" w:hAnsi="Times New Roman"/>
                <w:iCs/>
                <w:sz w:val="24"/>
                <w:szCs w:val="24"/>
                <w:lang w:eastAsia="lv-LV"/>
              </w:rPr>
              <w:t>iroja Sabiedriski konsultatīv</w:t>
            </w:r>
            <w:r w:rsidRPr="00012BBD">
              <w:rPr>
                <w:rFonts w:ascii="Times New Roman" w:eastAsia="Times New Roman" w:hAnsi="Times New Roman"/>
                <w:iCs/>
                <w:sz w:val="24"/>
                <w:szCs w:val="24"/>
                <w:lang w:eastAsia="lv-LV"/>
              </w:rPr>
              <w:t xml:space="preserve">ā padome lūdza </w:t>
            </w:r>
            <w:r w:rsidR="00B31DE7" w:rsidRPr="00012BBD">
              <w:rPr>
                <w:rFonts w:ascii="Times New Roman" w:eastAsia="Times New Roman" w:hAnsi="Times New Roman"/>
                <w:iCs/>
                <w:sz w:val="24"/>
                <w:szCs w:val="24"/>
                <w:lang w:eastAsia="lv-LV"/>
              </w:rPr>
              <w:t xml:space="preserve">precizēt </w:t>
            </w:r>
            <w:r w:rsidRPr="00012BBD">
              <w:rPr>
                <w:rFonts w:ascii="Times New Roman" w:eastAsia="Times New Roman" w:hAnsi="Times New Roman"/>
                <w:iCs/>
                <w:sz w:val="24"/>
                <w:szCs w:val="24"/>
                <w:lang w:eastAsia="lv-LV"/>
              </w:rPr>
              <w:t>Projekta anotāciju atbilstoši Ministru kabineta noteikum</w:t>
            </w:r>
            <w:r w:rsidR="00012BBD">
              <w:rPr>
                <w:rFonts w:ascii="Times New Roman" w:eastAsia="Times New Roman" w:hAnsi="Times New Roman"/>
                <w:iCs/>
                <w:sz w:val="24"/>
                <w:szCs w:val="24"/>
                <w:lang w:eastAsia="lv-LV"/>
              </w:rPr>
              <w:t>iem</w:t>
            </w:r>
            <w:r w:rsidRPr="00012BBD">
              <w:rPr>
                <w:rFonts w:ascii="Times New Roman" w:eastAsia="Times New Roman" w:hAnsi="Times New Roman"/>
                <w:iCs/>
                <w:sz w:val="24"/>
                <w:szCs w:val="24"/>
                <w:lang w:eastAsia="lv-LV"/>
              </w:rPr>
              <w:t xml:space="preserve"> Nr. 558 “Dokumentu izstrādāšanas un noformēšanas kārtība”</w:t>
            </w:r>
            <w:r w:rsidR="00012BBD">
              <w:rPr>
                <w:rFonts w:ascii="Times New Roman" w:eastAsia="Times New Roman" w:hAnsi="Times New Roman"/>
                <w:iCs/>
                <w:sz w:val="24"/>
                <w:szCs w:val="24"/>
                <w:lang w:eastAsia="lv-LV"/>
              </w:rPr>
              <w:t>,</w:t>
            </w:r>
            <w:r w:rsidR="00543DA5">
              <w:rPr>
                <w:rFonts w:ascii="Times New Roman" w:eastAsia="Times New Roman" w:hAnsi="Times New Roman"/>
                <w:iCs/>
                <w:sz w:val="24"/>
                <w:szCs w:val="24"/>
                <w:lang w:eastAsia="lv-LV"/>
              </w:rPr>
              <w:t xml:space="preserve"> </w:t>
            </w:r>
            <w:r w:rsidR="00012BBD">
              <w:rPr>
                <w:rFonts w:ascii="Times New Roman" w:eastAsia="Times New Roman" w:hAnsi="Times New Roman"/>
                <w:iCs/>
                <w:sz w:val="24"/>
                <w:szCs w:val="24"/>
                <w:lang w:eastAsia="lv-LV"/>
              </w:rPr>
              <w:t>lai</w:t>
            </w:r>
            <w:r w:rsidRPr="00012BBD">
              <w:rPr>
                <w:rFonts w:ascii="Times New Roman" w:eastAsia="Times New Roman" w:hAnsi="Times New Roman"/>
                <w:iCs/>
                <w:sz w:val="24"/>
                <w:szCs w:val="24"/>
                <w:lang w:eastAsia="lv-LV"/>
              </w:rPr>
              <w:t xml:space="preserve"> </w:t>
            </w:r>
            <w:r w:rsidR="00012BBD">
              <w:rPr>
                <w:rFonts w:ascii="Times New Roman" w:eastAsia="Times New Roman" w:hAnsi="Times New Roman"/>
                <w:iCs/>
                <w:sz w:val="24"/>
                <w:szCs w:val="24"/>
                <w:lang w:eastAsia="lv-LV"/>
              </w:rPr>
              <w:t xml:space="preserve">anotācijas tekstā lietotie saīsinājumi atbilstu minēto noteikumu </w:t>
            </w:r>
            <w:r w:rsidRPr="00012BBD">
              <w:rPr>
                <w:rFonts w:ascii="Times New Roman" w:eastAsia="Times New Roman" w:hAnsi="Times New Roman"/>
                <w:iCs/>
                <w:sz w:val="24"/>
                <w:szCs w:val="24"/>
                <w:lang w:eastAsia="lv-LV"/>
              </w:rPr>
              <w:t>38. punktam,</w:t>
            </w:r>
            <w:r w:rsidR="00012BBD">
              <w:rPr>
                <w:rFonts w:ascii="Times New Roman" w:eastAsia="Times New Roman" w:hAnsi="Times New Roman"/>
                <w:iCs/>
                <w:sz w:val="24"/>
                <w:szCs w:val="24"/>
                <w:lang w:eastAsia="lv-LV"/>
              </w:rPr>
              <w:t xml:space="preserve"> </w:t>
            </w:r>
            <w:r w:rsidR="00D15FCE">
              <w:rPr>
                <w:rFonts w:ascii="Times New Roman" w:eastAsia="Times New Roman" w:hAnsi="Times New Roman"/>
                <w:iCs/>
                <w:sz w:val="24"/>
                <w:szCs w:val="24"/>
                <w:lang w:eastAsia="lv-LV"/>
              </w:rPr>
              <w:t>proti</w:t>
            </w:r>
            <w:r w:rsidR="00012BBD">
              <w:rPr>
                <w:rFonts w:ascii="Times New Roman" w:eastAsia="Times New Roman" w:hAnsi="Times New Roman"/>
                <w:iCs/>
                <w:sz w:val="24"/>
                <w:szCs w:val="24"/>
                <w:lang w:eastAsia="lv-LV"/>
              </w:rPr>
              <w:t>, ka</w:t>
            </w:r>
            <w:r w:rsidRPr="00012BBD">
              <w:rPr>
                <w:rFonts w:ascii="Times New Roman" w:eastAsia="Times New Roman" w:hAnsi="Times New Roman"/>
                <w:iCs/>
                <w:sz w:val="24"/>
                <w:szCs w:val="24"/>
                <w:lang w:eastAsia="lv-LV"/>
              </w:rPr>
              <w:t xml:space="preserve"> </w:t>
            </w:r>
            <w:r w:rsidR="00012BBD">
              <w:rPr>
                <w:rFonts w:ascii="Times New Roman" w:hAnsi="Times New Roman"/>
                <w:iCs/>
                <w:sz w:val="24"/>
                <w:szCs w:val="24"/>
                <w:lang w:eastAsia="lv-LV"/>
              </w:rPr>
              <w:t>p</w:t>
            </w:r>
            <w:r w:rsidRPr="005652CE">
              <w:rPr>
                <w:rFonts w:ascii="Times New Roman" w:hAnsi="Times New Roman"/>
                <w:sz w:val="24"/>
                <w:szCs w:val="24"/>
              </w:rPr>
              <w:t xml:space="preserve">irms dokumenta reģistrācijas numura lieto saīsinājumu </w:t>
            </w:r>
            <w:r w:rsidR="00012BBD">
              <w:rPr>
                <w:rFonts w:ascii="Times New Roman" w:hAnsi="Times New Roman"/>
                <w:sz w:val="24"/>
                <w:szCs w:val="24"/>
              </w:rPr>
              <w:t>“</w:t>
            </w:r>
            <w:r w:rsidRPr="005652CE">
              <w:rPr>
                <w:rFonts w:ascii="Times New Roman" w:hAnsi="Times New Roman"/>
                <w:sz w:val="24"/>
                <w:szCs w:val="24"/>
              </w:rPr>
              <w:t>Nr.</w:t>
            </w:r>
            <w:r w:rsidR="00012BBD">
              <w:rPr>
                <w:rFonts w:ascii="Times New Roman" w:hAnsi="Times New Roman"/>
                <w:sz w:val="24"/>
                <w:szCs w:val="24"/>
              </w:rPr>
              <w:t>”</w:t>
            </w:r>
            <w:r w:rsidRPr="005652CE">
              <w:rPr>
                <w:rFonts w:ascii="Times New Roman" w:hAnsi="Times New Roman"/>
                <w:sz w:val="24"/>
                <w:szCs w:val="24"/>
              </w:rPr>
              <w:t>.</w:t>
            </w:r>
            <w:r>
              <w:rPr>
                <w:rFonts w:ascii="Times New Roman" w:hAnsi="Times New Roman"/>
                <w:sz w:val="24"/>
                <w:szCs w:val="24"/>
              </w:rPr>
              <w:t xml:space="preserve"> Priekšlikums ņemts vēra; anotācija</w:t>
            </w:r>
            <w:r w:rsidR="00012BBD">
              <w:rPr>
                <w:rFonts w:ascii="Times New Roman" w:hAnsi="Times New Roman"/>
                <w:sz w:val="24"/>
                <w:szCs w:val="24"/>
              </w:rPr>
              <w:t>s teksts</w:t>
            </w:r>
            <w:r>
              <w:rPr>
                <w:rFonts w:ascii="Times New Roman" w:hAnsi="Times New Roman"/>
                <w:sz w:val="24"/>
                <w:szCs w:val="24"/>
              </w:rPr>
              <w:t xml:space="preserve"> precizēt</w:t>
            </w:r>
            <w:r w:rsidR="00012BBD">
              <w:rPr>
                <w:rFonts w:ascii="Times New Roman" w:hAnsi="Times New Roman"/>
                <w:sz w:val="24"/>
                <w:szCs w:val="24"/>
              </w:rPr>
              <w:t>s</w:t>
            </w:r>
            <w:r>
              <w:rPr>
                <w:rFonts w:ascii="Times New Roman" w:hAnsi="Times New Roman"/>
                <w:sz w:val="24"/>
                <w:szCs w:val="24"/>
              </w:rPr>
              <w:t>.</w:t>
            </w:r>
          </w:p>
        </w:tc>
      </w:tr>
      <w:tr w:rsidR="001A674A" w:rsidRPr="00706AC9" w14:paraId="0A37D10A" w14:textId="77777777" w:rsidTr="004A76E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3A3C8E" w14:textId="77777777" w:rsidR="001A674A" w:rsidRPr="00706AC9" w:rsidRDefault="001A674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4231EE66" w14:textId="77777777" w:rsidR="001A674A" w:rsidRPr="00706AC9" w:rsidRDefault="001A674A" w:rsidP="004A76E0">
            <w:pPr>
              <w:spacing w:after="0" w:line="240" w:lineRule="auto"/>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10939E97" w14:textId="55F5A1F0" w:rsidR="001A674A" w:rsidRPr="00706AC9" w:rsidRDefault="001A674A" w:rsidP="004A76E0">
            <w:pPr>
              <w:spacing w:after="0" w:line="240" w:lineRule="auto"/>
              <w:jc w:val="both"/>
              <w:rPr>
                <w:rFonts w:ascii="Times New Roman" w:eastAsia="Times New Roman" w:hAnsi="Times New Roman"/>
                <w:sz w:val="24"/>
                <w:szCs w:val="24"/>
                <w:lang w:eastAsia="lv-LV"/>
              </w:rPr>
            </w:pPr>
            <w:r w:rsidRPr="00706AC9">
              <w:rPr>
                <w:rFonts w:ascii="Times New Roman" w:eastAsia="Times New Roman" w:hAnsi="Times New Roman"/>
                <w:sz w:val="24"/>
                <w:szCs w:val="24"/>
                <w:lang w:eastAsia="lv-LV"/>
              </w:rPr>
              <w:t>Nav</w:t>
            </w:r>
            <w:r w:rsidR="00505E87">
              <w:rPr>
                <w:rFonts w:ascii="Times New Roman" w:eastAsia="Times New Roman" w:hAnsi="Times New Roman"/>
                <w:sz w:val="24"/>
                <w:szCs w:val="24"/>
                <w:lang w:eastAsia="lv-LV"/>
              </w:rPr>
              <w:t>.</w:t>
            </w:r>
          </w:p>
        </w:tc>
      </w:tr>
    </w:tbl>
    <w:p w14:paraId="1A5B195E" w14:textId="77777777" w:rsidR="00215D9A" w:rsidRDefault="00215D9A" w:rsidP="00215D9A">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15D9A" w14:paraId="0A3834B4" w14:textId="77777777" w:rsidTr="004A76E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E8EF7C" w14:textId="77777777" w:rsidR="00215D9A" w:rsidRDefault="00215D9A" w:rsidP="004A76E0">
            <w:pPr>
              <w:pStyle w:val="tvhtml"/>
              <w:jc w:val="center"/>
              <w:rPr>
                <w:b/>
                <w:bCs/>
                <w:lang w:eastAsia="en-US"/>
              </w:rPr>
            </w:pPr>
            <w:r>
              <w:rPr>
                <w:b/>
                <w:bCs/>
                <w:lang w:eastAsia="en-US"/>
              </w:rPr>
              <w:t>VII. Tiesību akta projekta izpildes nodrošināšana un tās ietekme uz institūcijām</w:t>
            </w:r>
          </w:p>
        </w:tc>
      </w:tr>
      <w:tr w:rsidR="00215D9A" w14:paraId="02105D15" w14:textId="77777777" w:rsidTr="004A76E0">
        <w:tc>
          <w:tcPr>
            <w:tcW w:w="300" w:type="pct"/>
            <w:tcBorders>
              <w:top w:val="outset" w:sz="6" w:space="0" w:color="414142"/>
              <w:left w:val="outset" w:sz="6" w:space="0" w:color="414142"/>
              <w:bottom w:val="outset" w:sz="6" w:space="0" w:color="414142"/>
              <w:right w:val="outset" w:sz="6" w:space="0" w:color="414142"/>
            </w:tcBorders>
            <w:hideMark/>
          </w:tcPr>
          <w:p w14:paraId="294A89E6" w14:textId="77777777" w:rsidR="00215D9A" w:rsidRDefault="00215D9A" w:rsidP="004A76E0">
            <w:pPr>
              <w:pStyle w:val="tvhtml"/>
              <w:jc w:val="center"/>
              <w:rPr>
                <w:lang w:eastAsia="en-US"/>
              </w:rPr>
            </w:pPr>
            <w:r>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2B991259" w14:textId="77777777" w:rsidR="00215D9A" w:rsidRDefault="00215D9A" w:rsidP="004A76E0">
            <w:pPr>
              <w:spacing w:after="0" w:line="240" w:lineRule="auto"/>
              <w:rPr>
                <w:rFonts w:ascii="Times New Roman" w:hAnsi="Times New Roman"/>
                <w:sz w:val="24"/>
                <w:szCs w:val="24"/>
              </w:rPr>
            </w:pPr>
            <w:r>
              <w:rPr>
                <w:rFonts w:ascii="Times New Roman" w:hAnsi="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2A61B959" w14:textId="77777777" w:rsidR="00215D9A" w:rsidRDefault="009F2B13" w:rsidP="004A76E0">
            <w:pPr>
              <w:spacing w:after="0" w:line="240" w:lineRule="auto"/>
              <w:jc w:val="both"/>
              <w:rPr>
                <w:rFonts w:ascii="Times New Roman" w:hAnsi="Times New Roman"/>
                <w:sz w:val="24"/>
                <w:szCs w:val="24"/>
              </w:rPr>
            </w:pPr>
            <w:r w:rsidRPr="00BC29B6">
              <w:rPr>
                <w:rFonts w:ascii="Times New Roman" w:hAnsi="Times New Roman"/>
                <w:sz w:val="24"/>
                <w:szCs w:val="24"/>
                <w:lang w:eastAsia="lv-LV"/>
              </w:rPr>
              <w:t>Korupcijas novēršanas un apkarošanas birojs.</w:t>
            </w:r>
          </w:p>
        </w:tc>
      </w:tr>
      <w:tr w:rsidR="00215D9A" w14:paraId="5CD0C154" w14:textId="77777777" w:rsidTr="004A76E0">
        <w:tc>
          <w:tcPr>
            <w:tcW w:w="300" w:type="pct"/>
            <w:tcBorders>
              <w:top w:val="outset" w:sz="6" w:space="0" w:color="414142"/>
              <w:left w:val="outset" w:sz="6" w:space="0" w:color="414142"/>
              <w:bottom w:val="outset" w:sz="6" w:space="0" w:color="414142"/>
              <w:right w:val="outset" w:sz="6" w:space="0" w:color="414142"/>
            </w:tcBorders>
            <w:hideMark/>
          </w:tcPr>
          <w:p w14:paraId="48CFA8A0" w14:textId="77777777" w:rsidR="00215D9A" w:rsidRDefault="00215D9A" w:rsidP="004A76E0">
            <w:pPr>
              <w:pStyle w:val="tvhtml"/>
              <w:jc w:val="center"/>
              <w:rPr>
                <w:lang w:eastAsia="en-US"/>
              </w:rPr>
            </w:pPr>
            <w:r>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6184CC3B" w14:textId="77777777" w:rsidR="00215D9A" w:rsidRDefault="00215D9A" w:rsidP="004A76E0">
            <w:pPr>
              <w:spacing w:after="0" w:line="240" w:lineRule="auto"/>
              <w:rPr>
                <w:rFonts w:ascii="Times New Roman" w:hAnsi="Times New Roman"/>
                <w:sz w:val="24"/>
                <w:szCs w:val="24"/>
              </w:rPr>
            </w:pPr>
            <w:r>
              <w:rPr>
                <w:rFonts w:ascii="Times New Roman" w:hAnsi="Times New Roman"/>
                <w:sz w:val="24"/>
                <w:szCs w:val="24"/>
              </w:rPr>
              <w:t>Projekta izpildes ietekme uz pārvaldes funkcijām un institucionālo struktūru.</w:t>
            </w:r>
          </w:p>
          <w:p w14:paraId="3E9BD690" w14:textId="77777777" w:rsidR="009F2B13" w:rsidRDefault="009F2B13" w:rsidP="004A76E0">
            <w:pPr>
              <w:spacing w:after="0" w:line="240" w:lineRule="auto"/>
              <w:rPr>
                <w:rFonts w:ascii="Times New Roman" w:hAnsi="Times New Roman"/>
                <w:sz w:val="24"/>
                <w:szCs w:val="24"/>
              </w:rPr>
            </w:pPr>
          </w:p>
          <w:p w14:paraId="7B833810" w14:textId="77777777" w:rsidR="00215D9A" w:rsidRDefault="00215D9A" w:rsidP="004A76E0">
            <w:pPr>
              <w:spacing w:after="0" w:line="240" w:lineRule="auto"/>
              <w:rPr>
                <w:rFonts w:ascii="Times New Roman" w:hAnsi="Times New Roman"/>
                <w:sz w:val="24"/>
                <w:szCs w:val="24"/>
              </w:rPr>
            </w:pPr>
            <w:r>
              <w:rPr>
                <w:rFonts w:ascii="Times New Roman" w:hAnsi="Times New Roman"/>
                <w:sz w:val="24"/>
                <w:szCs w:val="24"/>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14:paraId="740AB146" w14:textId="77777777" w:rsidR="009C2F5A" w:rsidRPr="009C2F5A" w:rsidRDefault="009C2F5A" w:rsidP="009F2B13">
            <w:pPr>
              <w:spacing w:after="0" w:line="240" w:lineRule="auto"/>
              <w:jc w:val="both"/>
              <w:rPr>
                <w:rFonts w:ascii="Times New Roman" w:eastAsia="Times New Roman" w:hAnsi="Times New Roman"/>
                <w:iCs/>
                <w:sz w:val="24"/>
                <w:szCs w:val="24"/>
                <w:lang w:eastAsia="lv-LV"/>
              </w:rPr>
            </w:pPr>
            <w:r w:rsidRPr="009C2F5A">
              <w:rPr>
                <w:rFonts w:ascii="Times New Roman" w:eastAsia="Times New Roman" w:hAnsi="Times New Roman"/>
                <w:iCs/>
                <w:sz w:val="24"/>
                <w:szCs w:val="24"/>
                <w:lang w:eastAsia="lv-LV"/>
              </w:rPr>
              <w:t>Projektam nav ietekmes uz pārvaldes funkcijām un institucionālo struktūru.</w:t>
            </w:r>
          </w:p>
          <w:p w14:paraId="593FC72F" w14:textId="77777777" w:rsidR="009C2F5A" w:rsidRPr="009C2F5A" w:rsidRDefault="009C2F5A" w:rsidP="009F2B13">
            <w:pPr>
              <w:spacing w:after="0" w:line="240" w:lineRule="auto"/>
              <w:jc w:val="both"/>
              <w:rPr>
                <w:rFonts w:ascii="Times New Roman" w:eastAsia="Times New Roman" w:hAnsi="Times New Roman"/>
                <w:sz w:val="24"/>
                <w:szCs w:val="24"/>
                <w:lang w:eastAsia="zh-TW"/>
              </w:rPr>
            </w:pPr>
          </w:p>
          <w:p w14:paraId="7EC9408B" w14:textId="77777777" w:rsidR="009C2F5A" w:rsidRDefault="009C2F5A" w:rsidP="009F2B13">
            <w:pPr>
              <w:spacing w:after="0" w:line="240" w:lineRule="auto"/>
              <w:jc w:val="both"/>
              <w:rPr>
                <w:rFonts w:ascii="Times New Roman" w:eastAsia="Times New Roman" w:hAnsi="Times New Roman"/>
                <w:sz w:val="24"/>
                <w:szCs w:val="24"/>
                <w:lang w:eastAsia="zh-TW"/>
              </w:rPr>
            </w:pPr>
          </w:p>
          <w:p w14:paraId="09BE18F9" w14:textId="77777777" w:rsidR="00215D9A" w:rsidRPr="004D64D7" w:rsidRDefault="009F2B13" w:rsidP="009F2B13">
            <w:pPr>
              <w:spacing w:after="0" w:line="240" w:lineRule="auto"/>
              <w:jc w:val="both"/>
              <w:rPr>
                <w:rFonts w:ascii="Times New Roman" w:eastAsia="Times New Roman" w:hAnsi="Times New Roman"/>
                <w:sz w:val="24"/>
                <w:szCs w:val="24"/>
                <w:lang w:eastAsia="zh-TW"/>
              </w:rPr>
            </w:pPr>
            <w:r w:rsidRPr="00BC29B6">
              <w:rPr>
                <w:rFonts w:ascii="Times New Roman" w:eastAsia="Times New Roman" w:hAnsi="Times New Roman"/>
                <w:sz w:val="24"/>
                <w:szCs w:val="24"/>
                <w:lang w:eastAsia="zh-TW"/>
              </w:rPr>
              <w:t xml:space="preserve">Saistībā ar </w:t>
            </w:r>
            <w:r>
              <w:rPr>
                <w:rFonts w:ascii="Times New Roman" w:eastAsia="Times New Roman" w:hAnsi="Times New Roman"/>
                <w:sz w:val="24"/>
                <w:szCs w:val="24"/>
                <w:lang w:eastAsia="zh-TW"/>
              </w:rPr>
              <w:t>P</w:t>
            </w:r>
            <w:r w:rsidRPr="00BC29B6">
              <w:rPr>
                <w:rFonts w:ascii="Times New Roman" w:eastAsia="Times New Roman" w:hAnsi="Times New Roman"/>
                <w:sz w:val="24"/>
                <w:szCs w:val="24"/>
                <w:lang w:eastAsia="zh-TW"/>
              </w:rPr>
              <w:t>rojekta izpildi nav nepieciešams veidot jaunas institūcijas vai likvidēt esošās.</w:t>
            </w:r>
            <w:r w:rsidR="004D64D7">
              <w:rPr>
                <w:rFonts w:ascii="Times New Roman" w:eastAsia="Times New Roman" w:hAnsi="Times New Roman"/>
                <w:sz w:val="24"/>
                <w:szCs w:val="24"/>
                <w:lang w:eastAsia="zh-TW"/>
              </w:rPr>
              <w:t xml:space="preserve"> </w:t>
            </w:r>
            <w:r>
              <w:rPr>
                <w:rFonts w:ascii="Times New Roman" w:eastAsia="Times New Roman" w:hAnsi="Times New Roman"/>
                <w:sz w:val="24"/>
                <w:szCs w:val="24"/>
                <w:lang w:eastAsia="zh-TW"/>
              </w:rPr>
              <w:t>Projekta</w:t>
            </w:r>
            <w:r w:rsidRPr="00BC29B6">
              <w:rPr>
                <w:rFonts w:ascii="Times New Roman" w:eastAsia="Times New Roman" w:hAnsi="Times New Roman"/>
                <w:sz w:val="24"/>
                <w:szCs w:val="24"/>
                <w:lang w:eastAsia="zh-TW"/>
              </w:rPr>
              <w:t xml:space="preserve"> izpilde neietekmēs institūcijai pieejamos cilvēkresursus.</w:t>
            </w:r>
          </w:p>
        </w:tc>
      </w:tr>
      <w:tr w:rsidR="00215D9A" w14:paraId="1CF77864" w14:textId="77777777" w:rsidTr="004A76E0">
        <w:tc>
          <w:tcPr>
            <w:tcW w:w="300" w:type="pct"/>
            <w:tcBorders>
              <w:top w:val="outset" w:sz="6" w:space="0" w:color="414142"/>
              <w:left w:val="outset" w:sz="6" w:space="0" w:color="414142"/>
              <w:bottom w:val="outset" w:sz="6" w:space="0" w:color="414142"/>
              <w:right w:val="outset" w:sz="6" w:space="0" w:color="414142"/>
            </w:tcBorders>
            <w:hideMark/>
          </w:tcPr>
          <w:p w14:paraId="4F95882F" w14:textId="77777777" w:rsidR="00215D9A" w:rsidRDefault="00215D9A" w:rsidP="004A76E0">
            <w:pPr>
              <w:pStyle w:val="tvhtml"/>
              <w:jc w:val="center"/>
              <w:rPr>
                <w:lang w:eastAsia="en-US"/>
              </w:rPr>
            </w:pPr>
            <w:r>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369656A8" w14:textId="77777777" w:rsidR="00215D9A" w:rsidRDefault="00215D9A" w:rsidP="004A76E0">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0872DDE" w14:textId="77777777" w:rsidR="00215D9A" w:rsidRDefault="00215D9A" w:rsidP="004A76E0">
            <w:pPr>
              <w:spacing w:after="0" w:line="240" w:lineRule="auto"/>
              <w:rPr>
                <w:rFonts w:ascii="Times New Roman" w:hAnsi="Times New Roman"/>
                <w:sz w:val="24"/>
                <w:szCs w:val="24"/>
              </w:rPr>
            </w:pPr>
            <w:r>
              <w:rPr>
                <w:rFonts w:ascii="Times New Roman" w:hAnsi="Times New Roman"/>
                <w:sz w:val="24"/>
                <w:szCs w:val="24"/>
              </w:rPr>
              <w:t>Nav.</w:t>
            </w:r>
          </w:p>
        </w:tc>
      </w:tr>
    </w:tbl>
    <w:p w14:paraId="5CD24687" w14:textId="77777777" w:rsidR="00215D9A" w:rsidRDefault="00215D9A" w:rsidP="00215D9A">
      <w:pPr>
        <w:spacing w:after="0" w:line="240" w:lineRule="auto"/>
        <w:rPr>
          <w:rFonts w:ascii="Times New Roman" w:hAnsi="Times New Roman"/>
          <w:sz w:val="24"/>
          <w:szCs w:val="24"/>
        </w:rPr>
      </w:pPr>
    </w:p>
    <w:p w14:paraId="09E89DB6" w14:textId="77777777" w:rsidR="00215D9A" w:rsidRDefault="00215D9A" w:rsidP="00215D9A">
      <w:pPr>
        <w:pStyle w:val="Body"/>
        <w:spacing w:after="0" w:line="240" w:lineRule="auto"/>
        <w:jc w:val="both"/>
        <w:rPr>
          <w:rFonts w:ascii="Times New Roman" w:hAnsi="Times New Roman"/>
          <w:color w:val="auto"/>
          <w:sz w:val="28"/>
          <w:lang w:val="de-DE"/>
        </w:rPr>
      </w:pPr>
    </w:p>
    <w:p w14:paraId="3BF6FB7A" w14:textId="77777777" w:rsidR="009F2B13" w:rsidRPr="00BC29B6" w:rsidRDefault="009F2B13" w:rsidP="009F2B13">
      <w:pPr>
        <w:shd w:val="clear" w:color="auto" w:fill="FFFFFF"/>
        <w:spacing w:after="0" w:line="324" w:lineRule="exact"/>
        <w:rPr>
          <w:rFonts w:ascii="Times New Roman" w:eastAsia="Times New Roman" w:hAnsi="Times New Roman"/>
          <w:sz w:val="24"/>
          <w:szCs w:val="24"/>
          <w:lang w:eastAsia="lv-LV"/>
        </w:rPr>
      </w:pPr>
      <w:r w:rsidRPr="00BC29B6">
        <w:rPr>
          <w:rFonts w:ascii="Times New Roman" w:eastAsia="Times New Roman" w:hAnsi="Times New Roman"/>
          <w:sz w:val="24"/>
          <w:szCs w:val="24"/>
          <w:lang w:eastAsia="zh-TW"/>
        </w:rPr>
        <w:t>Ministru prezidents</w:t>
      </w:r>
      <w:r w:rsidRPr="00BC29B6">
        <w:rPr>
          <w:rFonts w:ascii="Times New Roman" w:eastAsia="Times New Roman" w:hAnsi="Times New Roman"/>
          <w:sz w:val="24"/>
          <w:szCs w:val="24"/>
          <w:lang w:eastAsia="zh-TW"/>
        </w:rPr>
        <w:tab/>
      </w:r>
      <w:r w:rsidRPr="00BC29B6">
        <w:rPr>
          <w:rFonts w:ascii="Times New Roman" w:eastAsia="Times New Roman" w:hAnsi="Times New Roman"/>
          <w:sz w:val="24"/>
          <w:szCs w:val="24"/>
          <w:lang w:eastAsia="zh-TW"/>
        </w:rPr>
        <w:tab/>
      </w:r>
      <w:r w:rsidRPr="00BC29B6">
        <w:rPr>
          <w:rFonts w:ascii="Times New Roman" w:eastAsia="Times New Roman" w:hAnsi="Times New Roman"/>
          <w:sz w:val="24"/>
          <w:szCs w:val="24"/>
          <w:lang w:eastAsia="zh-TW"/>
        </w:rPr>
        <w:tab/>
      </w:r>
      <w:r w:rsidRPr="00BC29B6">
        <w:rPr>
          <w:rFonts w:ascii="Times New Roman" w:eastAsia="Times New Roman" w:hAnsi="Times New Roman"/>
          <w:sz w:val="24"/>
          <w:szCs w:val="24"/>
          <w:lang w:eastAsia="zh-TW"/>
        </w:rPr>
        <w:tab/>
      </w:r>
      <w:r w:rsidRPr="00BC29B6">
        <w:rPr>
          <w:rFonts w:ascii="Times New Roman" w:eastAsia="Times New Roman" w:hAnsi="Times New Roman"/>
          <w:sz w:val="24"/>
          <w:szCs w:val="24"/>
          <w:lang w:eastAsia="zh-TW"/>
        </w:rPr>
        <w:tab/>
      </w:r>
      <w:r w:rsidRPr="00BC29B6">
        <w:rPr>
          <w:rFonts w:ascii="Times New Roman" w:eastAsia="Times New Roman" w:hAnsi="Times New Roman"/>
          <w:sz w:val="24"/>
          <w:szCs w:val="24"/>
          <w:lang w:eastAsia="zh-TW"/>
        </w:rPr>
        <w:tab/>
      </w:r>
      <w:r>
        <w:rPr>
          <w:rFonts w:ascii="Times New Roman" w:hAnsi="Times New Roman"/>
          <w:sz w:val="24"/>
          <w:szCs w:val="24"/>
        </w:rPr>
        <w:tab/>
        <w:t>A. K. Kariņš</w:t>
      </w:r>
      <w:r>
        <w:rPr>
          <w:rFonts w:ascii="Times New Roman" w:eastAsia="Times New Roman" w:hAnsi="Times New Roman"/>
          <w:sz w:val="24"/>
          <w:szCs w:val="24"/>
          <w:lang w:eastAsia="zh-TW"/>
        </w:rPr>
        <w:tab/>
      </w:r>
      <w:r>
        <w:rPr>
          <w:rFonts w:ascii="Times New Roman" w:eastAsia="Times New Roman" w:hAnsi="Times New Roman"/>
          <w:sz w:val="24"/>
          <w:szCs w:val="24"/>
          <w:lang w:eastAsia="zh-TW"/>
        </w:rPr>
        <w:tab/>
      </w:r>
    </w:p>
    <w:p w14:paraId="0D1A3F2E" w14:textId="77777777" w:rsidR="009F2B13" w:rsidRDefault="009F2B13" w:rsidP="009F2B13">
      <w:pPr>
        <w:shd w:val="clear" w:color="auto" w:fill="FFFFFF"/>
        <w:tabs>
          <w:tab w:val="left" w:pos="7020"/>
          <w:tab w:val="left" w:pos="7740"/>
        </w:tabs>
        <w:spacing w:after="0" w:line="324" w:lineRule="exact"/>
        <w:rPr>
          <w:rFonts w:ascii="Times New Roman" w:eastAsia="Times New Roman" w:hAnsi="Times New Roman"/>
          <w:sz w:val="24"/>
          <w:szCs w:val="24"/>
          <w:lang w:eastAsia="zh-TW"/>
        </w:rPr>
      </w:pPr>
    </w:p>
    <w:p w14:paraId="42F6829B" w14:textId="77777777" w:rsidR="009F2B13" w:rsidRPr="00BC29B6" w:rsidRDefault="009F2B13" w:rsidP="009F2B13">
      <w:pPr>
        <w:shd w:val="clear" w:color="auto" w:fill="FFFFFF"/>
        <w:tabs>
          <w:tab w:val="left" w:pos="7020"/>
          <w:tab w:val="left" w:pos="7740"/>
        </w:tabs>
        <w:spacing w:after="0" w:line="324" w:lineRule="exact"/>
        <w:rPr>
          <w:rFonts w:ascii="Times New Roman" w:eastAsia="Times New Roman" w:hAnsi="Times New Roman"/>
          <w:sz w:val="24"/>
          <w:szCs w:val="24"/>
          <w:lang w:eastAsia="zh-TW"/>
        </w:rPr>
      </w:pPr>
      <w:r w:rsidRPr="00BC29B6">
        <w:rPr>
          <w:rFonts w:ascii="Times New Roman" w:eastAsia="Times New Roman" w:hAnsi="Times New Roman"/>
          <w:sz w:val="24"/>
          <w:szCs w:val="24"/>
          <w:lang w:eastAsia="zh-TW"/>
        </w:rPr>
        <w:t>Vīza: Korupcijas novēršanas un</w:t>
      </w:r>
    </w:p>
    <w:p w14:paraId="05FD454F" w14:textId="77777777" w:rsidR="009F2B13" w:rsidRPr="00407949" w:rsidRDefault="009F2B13" w:rsidP="009F2B13">
      <w:pPr>
        <w:spacing w:after="0" w:line="240" w:lineRule="auto"/>
        <w:rPr>
          <w:rFonts w:ascii="Times New Roman" w:hAnsi="Times New Roman"/>
          <w:sz w:val="24"/>
          <w:szCs w:val="24"/>
        </w:rPr>
      </w:pPr>
      <w:r w:rsidRPr="00BC29B6">
        <w:rPr>
          <w:rFonts w:ascii="Times New Roman" w:eastAsia="Times New Roman" w:hAnsi="Times New Roman"/>
          <w:sz w:val="24"/>
          <w:szCs w:val="24"/>
          <w:lang w:eastAsia="zh-TW"/>
        </w:rPr>
        <w:t>apkarošanas biroja priekšnieks</w:t>
      </w:r>
      <w:r w:rsidRPr="00BC29B6">
        <w:rPr>
          <w:rFonts w:ascii="Times New Roman" w:eastAsia="Times New Roman" w:hAnsi="Times New Roman"/>
          <w:sz w:val="24"/>
          <w:szCs w:val="24"/>
          <w:lang w:eastAsia="zh-TW"/>
        </w:rPr>
        <w:tab/>
      </w:r>
      <w:r w:rsidRPr="00BC29B6">
        <w:rPr>
          <w:rFonts w:ascii="Times New Roman" w:eastAsia="Times New Roman" w:hAnsi="Times New Roman"/>
          <w:sz w:val="24"/>
          <w:szCs w:val="24"/>
          <w:lang w:eastAsia="zh-TW"/>
        </w:rPr>
        <w:tab/>
      </w:r>
      <w:r w:rsidRPr="00BC29B6">
        <w:rPr>
          <w:rFonts w:ascii="Times New Roman" w:eastAsia="Times New Roman" w:hAnsi="Times New Roman"/>
          <w:sz w:val="24"/>
          <w:szCs w:val="24"/>
          <w:lang w:eastAsia="zh-TW"/>
        </w:rPr>
        <w:tab/>
      </w:r>
      <w:r w:rsidRPr="00BC29B6">
        <w:rPr>
          <w:rFonts w:ascii="Times New Roman" w:eastAsia="Times New Roman" w:hAnsi="Times New Roman"/>
          <w:sz w:val="24"/>
          <w:szCs w:val="24"/>
          <w:lang w:eastAsia="zh-TW"/>
        </w:rPr>
        <w:tab/>
      </w:r>
      <w:r>
        <w:rPr>
          <w:rFonts w:ascii="Times New Roman" w:hAnsi="Times New Roman"/>
          <w:sz w:val="24"/>
          <w:szCs w:val="24"/>
        </w:rPr>
        <w:tab/>
        <w:t xml:space="preserve">J. Straume   </w:t>
      </w:r>
    </w:p>
    <w:p w14:paraId="6058A8BC" w14:textId="77777777" w:rsidR="009F2B13" w:rsidRDefault="009F2B13" w:rsidP="009F2B13">
      <w:pPr>
        <w:tabs>
          <w:tab w:val="left" w:pos="6237"/>
        </w:tabs>
        <w:spacing w:after="0" w:line="240" w:lineRule="auto"/>
        <w:rPr>
          <w:rFonts w:ascii="Times New Roman" w:hAnsi="Times New Roman"/>
          <w:sz w:val="20"/>
          <w:szCs w:val="20"/>
        </w:rPr>
      </w:pPr>
    </w:p>
    <w:p w14:paraId="444E279D" w14:textId="77777777" w:rsidR="00215D9A" w:rsidRPr="009F2B13" w:rsidRDefault="00215D9A" w:rsidP="00215D9A">
      <w:pPr>
        <w:pStyle w:val="Body"/>
        <w:spacing w:after="0" w:line="240" w:lineRule="auto"/>
        <w:jc w:val="both"/>
        <w:rPr>
          <w:rFonts w:ascii="Times New Roman" w:hAnsi="Times New Roman"/>
          <w:color w:val="auto"/>
          <w:sz w:val="28"/>
        </w:rPr>
      </w:pPr>
    </w:p>
    <w:p w14:paraId="05527A6B" w14:textId="77777777" w:rsidR="00275405" w:rsidRDefault="00275405"/>
    <w:sectPr w:rsidR="00275405" w:rsidSect="0043743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B0C7" w16cex:dateUtc="2021-02-10T17:21:00Z"/>
  <w16cex:commentExtensible w16cex:durableId="23CEB14F" w16cex:dateUtc="2021-02-10T17:23:00Z"/>
  <w16cex:commentExtensible w16cex:durableId="23CEB160" w16cex:dateUtc="2021-02-10T1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9B74" w14:textId="77777777" w:rsidR="00E14F34" w:rsidRDefault="00E14F34" w:rsidP="00073B5B">
      <w:pPr>
        <w:spacing w:after="0" w:line="240" w:lineRule="auto"/>
      </w:pPr>
      <w:r>
        <w:separator/>
      </w:r>
    </w:p>
  </w:endnote>
  <w:endnote w:type="continuationSeparator" w:id="0">
    <w:p w14:paraId="4301F782" w14:textId="77777777" w:rsidR="00E14F34" w:rsidRDefault="00E14F34" w:rsidP="0007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B6CF" w14:textId="77777777" w:rsidR="00154E31" w:rsidRDefault="00E14F34">
    <w:pPr>
      <w:pStyle w:val="Kjene"/>
      <w:rPr>
        <w:rFonts w:ascii="Times New Roman" w:hAnsi="Times New Roman"/>
        <w:noProof/>
        <w:sz w:val="20"/>
        <w:szCs w:val="20"/>
      </w:rPr>
    </w:pPr>
  </w:p>
  <w:p w14:paraId="59CDF3BF" w14:textId="07A6F7E4" w:rsidR="004B231C" w:rsidRDefault="009C2F5A">
    <w:pPr>
      <w:pStyle w:val="Kjene"/>
    </w:pPr>
    <w:r>
      <w:rPr>
        <w:rFonts w:ascii="Times New Roman" w:hAnsi="Times New Roman"/>
        <w:noProof/>
        <w:sz w:val="20"/>
        <w:szCs w:val="20"/>
      </w:rPr>
      <w:t>KNAB</w:t>
    </w:r>
    <w:r w:rsidR="00A75C56">
      <w:rPr>
        <w:rFonts w:ascii="Times New Roman" w:hAnsi="Times New Roman"/>
        <w:noProof/>
        <w:sz w:val="20"/>
        <w:szCs w:val="20"/>
      </w:rPr>
      <w:t>A</w:t>
    </w:r>
    <w:r>
      <w:rPr>
        <w:rFonts w:ascii="Times New Roman" w:hAnsi="Times New Roman"/>
        <w:noProof/>
        <w:sz w:val="20"/>
        <w:szCs w:val="20"/>
      </w:rPr>
      <w:t>not_</w:t>
    </w:r>
    <w:r w:rsidR="00967775">
      <w:rPr>
        <w:rFonts w:ascii="Times New Roman" w:hAnsi="Times New Roman"/>
        <w:noProof/>
        <w:sz w:val="20"/>
        <w:szCs w:val="20"/>
      </w:rPr>
      <w:t>1</w:t>
    </w:r>
    <w:r w:rsidR="00715D85">
      <w:rPr>
        <w:rFonts w:ascii="Times New Roman" w:hAnsi="Times New Roman"/>
        <w:noProof/>
        <w:sz w:val="20"/>
        <w:szCs w:val="20"/>
      </w:rPr>
      <w:t>6</w:t>
    </w:r>
    <w:r w:rsidR="003957F4">
      <w:rPr>
        <w:rFonts w:ascii="Times New Roman" w:hAnsi="Times New Roman"/>
        <w:noProof/>
        <w:sz w:val="20"/>
        <w:szCs w:val="20"/>
      </w:rPr>
      <w:t>02</w:t>
    </w:r>
    <w:r>
      <w:rPr>
        <w:rFonts w:ascii="Times New Roman" w:hAnsi="Times New Roman"/>
        <w:noProof/>
        <w:sz w:val="20"/>
        <w:szCs w:val="20"/>
      </w:rPr>
      <w:t>21_KNABnolikums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5148" w14:textId="7BCC7DE9" w:rsidR="00307F77" w:rsidRPr="00363CF7" w:rsidRDefault="009C2F5A" w:rsidP="00307F77">
    <w:pPr>
      <w:pStyle w:val="Kjene"/>
      <w:rPr>
        <w:rFonts w:ascii="Times New Roman" w:hAnsi="Times New Roman"/>
        <w:sz w:val="20"/>
        <w:szCs w:val="20"/>
      </w:rPr>
    </w:pPr>
    <w:r>
      <w:rPr>
        <w:rFonts w:ascii="Times New Roman" w:hAnsi="Times New Roman"/>
        <w:noProof/>
        <w:sz w:val="20"/>
        <w:szCs w:val="20"/>
      </w:rPr>
      <w:t>KNAB</w:t>
    </w:r>
    <w:r w:rsidR="00A75C56">
      <w:rPr>
        <w:rFonts w:ascii="Times New Roman" w:hAnsi="Times New Roman"/>
        <w:noProof/>
        <w:sz w:val="20"/>
        <w:szCs w:val="20"/>
      </w:rPr>
      <w:t>A</w:t>
    </w:r>
    <w:r>
      <w:rPr>
        <w:rFonts w:ascii="Times New Roman" w:hAnsi="Times New Roman"/>
        <w:noProof/>
        <w:sz w:val="20"/>
        <w:szCs w:val="20"/>
      </w:rPr>
      <w:t>not_</w:t>
    </w:r>
    <w:r w:rsidR="00967775">
      <w:rPr>
        <w:rFonts w:ascii="Times New Roman" w:hAnsi="Times New Roman"/>
        <w:noProof/>
        <w:sz w:val="20"/>
        <w:szCs w:val="20"/>
      </w:rPr>
      <w:t>1</w:t>
    </w:r>
    <w:r w:rsidR="00715D85">
      <w:rPr>
        <w:rFonts w:ascii="Times New Roman" w:hAnsi="Times New Roman"/>
        <w:noProof/>
        <w:sz w:val="20"/>
        <w:szCs w:val="20"/>
      </w:rPr>
      <w:t>6</w:t>
    </w:r>
    <w:r w:rsidR="003957F4">
      <w:rPr>
        <w:rFonts w:ascii="Times New Roman" w:hAnsi="Times New Roman"/>
        <w:noProof/>
        <w:sz w:val="20"/>
        <w:szCs w:val="20"/>
      </w:rPr>
      <w:t>02</w:t>
    </w:r>
    <w:r>
      <w:rPr>
        <w:rFonts w:ascii="Times New Roman" w:hAnsi="Times New Roman"/>
        <w:noProof/>
        <w:sz w:val="20"/>
        <w:szCs w:val="20"/>
      </w:rPr>
      <w:t>21_KNABnolikums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2C66" w14:textId="77777777" w:rsidR="00E14F34" w:rsidRDefault="00E14F34" w:rsidP="00073B5B">
      <w:pPr>
        <w:spacing w:after="0" w:line="240" w:lineRule="auto"/>
      </w:pPr>
      <w:r>
        <w:separator/>
      </w:r>
    </w:p>
  </w:footnote>
  <w:footnote w:type="continuationSeparator" w:id="0">
    <w:p w14:paraId="5EE04910" w14:textId="77777777" w:rsidR="00E14F34" w:rsidRDefault="00E14F34" w:rsidP="00073B5B">
      <w:pPr>
        <w:spacing w:after="0" w:line="240" w:lineRule="auto"/>
      </w:pPr>
      <w:r>
        <w:continuationSeparator/>
      </w:r>
    </w:p>
  </w:footnote>
  <w:footnote w:id="1">
    <w:p w14:paraId="3C2626F0" w14:textId="77777777" w:rsidR="00682293" w:rsidRPr="00976633" w:rsidRDefault="00682293">
      <w:pPr>
        <w:pStyle w:val="Vresteksts"/>
        <w:rPr>
          <w:rFonts w:ascii="Times New Roman" w:hAnsi="Times New Roman" w:cs="Times New Roman"/>
        </w:rPr>
      </w:pPr>
      <w:r w:rsidRPr="00976633">
        <w:rPr>
          <w:rStyle w:val="Vresatsauce"/>
          <w:rFonts w:ascii="Times New Roman" w:hAnsi="Times New Roman" w:cs="Times New Roman"/>
        </w:rPr>
        <w:footnoteRef/>
      </w:r>
      <w:r w:rsidRPr="00976633">
        <w:rPr>
          <w:rFonts w:ascii="Times New Roman" w:hAnsi="Times New Roman" w:cs="Times New Roman"/>
        </w:rPr>
        <w:t xml:space="preserve"> </w:t>
      </w:r>
      <w:r w:rsidR="001207DA" w:rsidRPr="00976633">
        <w:rPr>
          <w:rFonts w:ascii="Times New Roman" w:hAnsi="Times New Roman" w:cs="Times New Roman"/>
        </w:rPr>
        <w:t>Skat</w:t>
      </w:r>
      <w:r w:rsidR="008A0E03">
        <w:rPr>
          <w:rFonts w:ascii="Times New Roman" w:hAnsi="Times New Roman" w:cs="Times New Roman"/>
        </w:rPr>
        <w:t xml:space="preserve">. piem., </w:t>
      </w:r>
      <w:r w:rsidR="00282465" w:rsidRPr="00976633">
        <w:rPr>
          <w:rFonts w:ascii="Times New Roman" w:hAnsi="Times New Roman" w:cs="Times New Roman"/>
        </w:rPr>
        <w:t>Apvienoto Nāciju Organizācijas Pretkorupcijas konvencijas 6.</w:t>
      </w:r>
      <w:r w:rsidR="00CA07F7" w:rsidRPr="00976633">
        <w:rPr>
          <w:rFonts w:ascii="Times New Roman" w:hAnsi="Times New Roman" w:cs="Times New Roman"/>
        </w:rPr>
        <w:t xml:space="preserve"> </w:t>
      </w:r>
      <w:r w:rsidR="00282465" w:rsidRPr="00976633">
        <w:rPr>
          <w:rFonts w:ascii="Times New Roman" w:hAnsi="Times New Roman" w:cs="Times New Roman"/>
        </w:rPr>
        <w:t>panta otro da</w:t>
      </w:r>
      <w:r w:rsidR="001207DA" w:rsidRPr="00976633">
        <w:rPr>
          <w:rFonts w:ascii="Times New Roman" w:hAnsi="Times New Roman" w:cs="Times New Roman"/>
        </w:rPr>
        <w:t>ļu un 36. pantu,</w:t>
      </w:r>
      <w:r w:rsidR="00CA07F7" w:rsidRPr="00976633">
        <w:rPr>
          <w:rFonts w:ascii="Times New Roman" w:hAnsi="Times New Roman" w:cs="Times New Roman"/>
        </w:rPr>
        <w:t xml:space="preserve"> Eiropas Padomes Krimināltiesību pretkorupcijas konvencijas 20. pantu, OECD</w:t>
      </w:r>
      <w:r w:rsidR="00976633" w:rsidRPr="00976633">
        <w:rPr>
          <w:rFonts w:ascii="Times New Roman" w:hAnsi="Times New Roman" w:cs="Times New Roman"/>
        </w:rPr>
        <w:t xml:space="preserve"> Konvencijas par ārvalstu amatpersonu kukuļošanas apkarošanu starptautiskajos</w:t>
      </w:r>
      <w:r w:rsidR="00976633">
        <w:rPr>
          <w:rFonts w:ascii="Times New Roman" w:hAnsi="Times New Roman" w:cs="Times New Roman"/>
        </w:rPr>
        <w:t xml:space="preserve"> biznesa darījumos 5. pantu</w:t>
      </w:r>
    </w:p>
  </w:footnote>
  <w:footnote w:id="2">
    <w:p w14:paraId="1EB0AAF1" w14:textId="0C2B185F" w:rsidR="00B0199A" w:rsidRPr="008F42F2" w:rsidRDefault="00B0199A">
      <w:pPr>
        <w:pStyle w:val="Vresteksts"/>
        <w:rPr>
          <w:rFonts w:ascii="Times New Roman" w:hAnsi="Times New Roman" w:cs="Times New Roman"/>
        </w:rPr>
      </w:pPr>
      <w:r w:rsidRPr="008F42F2">
        <w:rPr>
          <w:rStyle w:val="Vresatsauce"/>
          <w:rFonts w:ascii="Times New Roman" w:hAnsi="Times New Roman" w:cs="Times New Roman"/>
        </w:rPr>
        <w:footnoteRef/>
      </w:r>
      <w:r w:rsidRPr="008F42F2">
        <w:rPr>
          <w:rFonts w:ascii="Times New Roman" w:hAnsi="Times New Roman" w:cs="Times New Roman"/>
        </w:rPr>
        <w:t xml:space="preserve"> Skat.</w:t>
      </w:r>
      <w:r w:rsidR="00A01DAC" w:rsidRPr="008F42F2">
        <w:rPr>
          <w:rFonts w:ascii="Times New Roman" w:hAnsi="Times New Roman" w:cs="Times New Roman"/>
        </w:rPr>
        <w:t>,</w:t>
      </w:r>
      <w:r w:rsidRPr="008F42F2">
        <w:rPr>
          <w:rFonts w:ascii="Times New Roman" w:hAnsi="Times New Roman" w:cs="Times New Roman"/>
        </w:rPr>
        <w:t xml:space="preserve"> piem., Ministru kabi</w:t>
      </w:r>
      <w:r w:rsidR="00EB5B3A" w:rsidRPr="008F42F2">
        <w:rPr>
          <w:rFonts w:ascii="Times New Roman" w:hAnsi="Times New Roman" w:cs="Times New Roman"/>
        </w:rPr>
        <w:t>neta</w:t>
      </w:r>
      <w:r w:rsidR="00A93EE4" w:rsidRPr="008F42F2">
        <w:rPr>
          <w:rFonts w:ascii="Times New Roman" w:hAnsi="Times New Roman" w:cs="Times New Roman"/>
        </w:rPr>
        <w:t xml:space="preserve"> 2003. gada 20. maija</w:t>
      </w:r>
      <w:r w:rsidR="00EB5B3A" w:rsidRPr="008F42F2">
        <w:rPr>
          <w:rFonts w:ascii="Times New Roman" w:hAnsi="Times New Roman" w:cs="Times New Roman"/>
        </w:rPr>
        <w:t xml:space="preserve"> noteikumu </w:t>
      </w:r>
      <w:r w:rsidR="00715D85" w:rsidRPr="0073770B">
        <w:rPr>
          <w:rFonts w:ascii="Times New Roman" w:hAnsi="Times New Roman" w:cs="Times New Roman"/>
        </w:rPr>
        <w:t>N</w:t>
      </w:r>
      <w:r w:rsidR="00EB5B3A" w:rsidRPr="0073770B">
        <w:rPr>
          <w:rFonts w:ascii="Times New Roman" w:hAnsi="Times New Roman" w:cs="Times New Roman"/>
        </w:rPr>
        <w:t>r.</w:t>
      </w:r>
      <w:r w:rsidR="007A3B2D">
        <w:rPr>
          <w:rFonts w:ascii="Times New Roman" w:hAnsi="Times New Roman" w:cs="Times New Roman"/>
        </w:rPr>
        <w:t xml:space="preserve"> </w:t>
      </w:r>
      <w:r w:rsidR="00EB5B3A" w:rsidRPr="008F42F2">
        <w:rPr>
          <w:rFonts w:ascii="Times New Roman" w:hAnsi="Times New Roman" w:cs="Times New Roman"/>
        </w:rPr>
        <w:t>263</w:t>
      </w:r>
      <w:r w:rsidRPr="008F42F2">
        <w:rPr>
          <w:rFonts w:ascii="Times New Roman" w:hAnsi="Times New Roman" w:cs="Times New Roman"/>
        </w:rPr>
        <w:t xml:space="preserve"> </w:t>
      </w:r>
      <w:r w:rsidR="00EB5B3A" w:rsidRPr="008F42F2">
        <w:rPr>
          <w:rFonts w:ascii="Times New Roman" w:hAnsi="Times New Roman" w:cs="Times New Roman"/>
        </w:rPr>
        <w:t>“</w:t>
      </w:r>
      <w:r w:rsidRPr="008F42F2">
        <w:rPr>
          <w:rFonts w:ascii="Times New Roman" w:hAnsi="Times New Roman" w:cs="Times New Roman"/>
        </w:rPr>
        <w:t>Valsts kancelejas nolikum</w:t>
      </w:r>
      <w:r w:rsidR="00EB5B3A" w:rsidRPr="008F42F2">
        <w:rPr>
          <w:rFonts w:ascii="Times New Roman" w:hAnsi="Times New Roman" w:cs="Times New Roman"/>
        </w:rPr>
        <w:t xml:space="preserve">s” 9. punktu, Ministru kabineta </w:t>
      </w:r>
      <w:r w:rsidR="00A93EE4" w:rsidRPr="008F42F2">
        <w:rPr>
          <w:rFonts w:ascii="Times New Roman" w:hAnsi="Times New Roman" w:cs="Times New Roman"/>
        </w:rPr>
        <w:t xml:space="preserve">2003. gada 29. aprīļa </w:t>
      </w:r>
      <w:r w:rsidR="00EB5B3A" w:rsidRPr="008F42F2">
        <w:rPr>
          <w:rFonts w:ascii="Times New Roman" w:hAnsi="Times New Roman" w:cs="Times New Roman"/>
        </w:rPr>
        <w:t xml:space="preserve">noteikumu </w:t>
      </w:r>
      <w:r w:rsidR="00715D85" w:rsidRPr="0073770B">
        <w:rPr>
          <w:rFonts w:ascii="Times New Roman" w:hAnsi="Times New Roman" w:cs="Times New Roman"/>
        </w:rPr>
        <w:t>N</w:t>
      </w:r>
      <w:r w:rsidR="00EB5B3A" w:rsidRPr="0073770B">
        <w:rPr>
          <w:rFonts w:ascii="Times New Roman" w:hAnsi="Times New Roman" w:cs="Times New Roman"/>
        </w:rPr>
        <w:t>r.</w:t>
      </w:r>
      <w:r w:rsidR="007A3B2D">
        <w:rPr>
          <w:rFonts w:ascii="Times New Roman" w:hAnsi="Times New Roman" w:cs="Times New Roman"/>
        </w:rPr>
        <w:t xml:space="preserve"> </w:t>
      </w:r>
      <w:r w:rsidR="00A93EE4" w:rsidRPr="008F42F2">
        <w:rPr>
          <w:rFonts w:ascii="Times New Roman" w:hAnsi="Times New Roman" w:cs="Times New Roman"/>
        </w:rPr>
        <w:t>239</w:t>
      </w:r>
      <w:r w:rsidR="00EB5B3A" w:rsidRPr="008F42F2">
        <w:rPr>
          <w:rFonts w:ascii="Times New Roman" w:hAnsi="Times New Roman" w:cs="Times New Roman"/>
        </w:rPr>
        <w:t xml:space="preserve"> “</w:t>
      </w:r>
      <w:r w:rsidR="00A93EE4" w:rsidRPr="008F42F2">
        <w:rPr>
          <w:rFonts w:ascii="Times New Roman" w:hAnsi="Times New Roman" w:cs="Times New Roman"/>
        </w:rPr>
        <w:t>Finanšu</w:t>
      </w:r>
      <w:r w:rsidR="00EB5B3A" w:rsidRPr="008F42F2">
        <w:rPr>
          <w:rFonts w:ascii="Times New Roman" w:hAnsi="Times New Roman" w:cs="Times New Roman"/>
        </w:rPr>
        <w:t xml:space="preserve"> ministrijas nolikums”</w:t>
      </w:r>
      <w:r w:rsidRPr="008F42F2">
        <w:rPr>
          <w:rFonts w:ascii="Times New Roman" w:hAnsi="Times New Roman" w:cs="Times New Roman"/>
        </w:rPr>
        <w:t xml:space="preserve"> </w:t>
      </w:r>
      <w:r w:rsidR="00A93EE4" w:rsidRPr="008F42F2">
        <w:rPr>
          <w:rFonts w:ascii="Times New Roman" w:hAnsi="Times New Roman" w:cs="Times New Roman"/>
        </w:rPr>
        <w:t>12. punktu u.c.</w:t>
      </w:r>
    </w:p>
  </w:footnote>
  <w:footnote w:id="3">
    <w:p w14:paraId="7A9AACA6" w14:textId="39374FC4" w:rsidR="00A01DAC" w:rsidRPr="008F42F2" w:rsidRDefault="00A01DAC" w:rsidP="00A01DAC">
      <w:pPr>
        <w:pStyle w:val="Vresteksts"/>
        <w:rPr>
          <w:rFonts w:ascii="Times New Roman" w:hAnsi="Times New Roman" w:cs="Times New Roman"/>
        </w:rPr>
      </w:pPr>
      <w:r w:rsidRPr="008F42F2">
        <w:rPr>
          <w:rStyle w:val="Vresatsauce"/>
          <w:rFonts w:ascii="Times New Roman" w:hAnsi="Times New Roman" w:cs="Times New Roman"/>
        </w:rPr>
        <w:footnoteRef/>
      </w:r>
      <w:r w:rsidRPr="008F42F2">
        <w:rPr>
          <w:rFonts w:ascii="Times New Roman" w:hAnsi="Times New Roman" w:cs="Times New Roman"/>
        </w:rPr>
        <w:t xml:space="preserve"> Skat., piem., Ministru kabineta 2020. gada 22. septembra noteikumus </w:t>
      </w:r>
      <w:r w:rsidR="00715D85" w:rsidRPr="0073770B">
        <w:rPr>
          <w:rFonts w:ascii="Times New Roman" w:hAnsi="Times New Roman" w:cs="Times New Roman"/>
        </w:rPr>
        <w:t>N</w:t>
      </w:r>
      <w:r w:rsidRPr="0073770B">
        <w:rPr>
          <w:rFonts w:ascii="Times New Roman" w:hAnsi="Times New Roman" w:cs="Times New Roman"/>
        </w:rPr>
        <w:t>r</w:t>
      </w:r>
      <w:r w:rsidRPr="008F42F2">
        <w:rPr>
          <w:rFonts w:ascii="Times New Roman" w:hAnsi="Times New Roman" w:cs="Times New Roman"/>
        </w:rPr>
        <w:t>.</w:t>
      </w:r>
      <w:r w:rsidR="007A3B2D">
        <w:rPr>
          <w:rFonts w:ascii="Times New Roman" w:hAnsi="Times New Roman" w:cs="Times New Roman"/>
        </w:rPr>
        <w:t xml:space="preserve"> </w:t>
      </w:r>
      <w:r w:rsidRPr="008F42F2">
        <w:rPr>
          <w:rFonts w:ascii="Times New Roman" w:hAnsi="Times New Roman" w:cs="Times New Roman"/>
        </w:rPr>
        <w:t xml:space="preserve">589 “Iekšlietu ministrijas nolikums”, Ministru kabineta 2017. gada 16. augusta noteikumus </w:t>
      </w:r>
      <w:r w:rsidR="00715D85" w:rsidRPr="0073770B">
        <w:rPr>
          <w:rFonts w:ascii="Times New Roman" w:hAnsi="Times New Roman" w:cs="Times New Roman"/>
        </w:rPr>
        <w:t>N</w:t>
      </w:r>
      <w:r w:rsidRPr="0073770B">
        <w:rPr>
          <w:rFonts w:ascii="Times New Roman" w:hAnsi="Times New Roman" w:cs="Times New Roman"/>
        </w:rPr>
        <w:t>r.</w:t>
      </w:r>
      <w:r w:rsidR="007A3B2D">
        <w:rPr>
          <w:rFonts w:ascii="Times New Roman" w:hAnsi="Times New Roman" w:cs="Times New Roman"/>
        </w:rPr>
        <w:t xml:space="preserve"> </w:t>
      </w:r>
      <w:r w:rsidRPr="008F42F2">
        <w:rPr>
          <w:rFonts w:ascii="Times New Roman" w:hAnsi="Times New Roman" w:cs="Times New Roman"/>
        </w:rPr>
        <w:t>474 “Tieslietu ministrijas nolikums”</w:t>
      </w:r>
    </w:p>
  </w:footnote>
  <w:footnote w:id="4">
    <w:p w14:paraId="1ADE58FD" w14:textId="77777777" w:rsidR="008F42F2" w:rsidRPr="008F42F2" w:rsidRDefault="008F42F2">
      <w:pPr>
        <w:pStyle w:val="Vresteksts"/>
        <w:rPr>
          <w:rFonts w:ascii="Times New Roman" w:hAnsi="Times New Roman" w:cs="Times New Roman"/>
        </w:rPr>
      </w:pPr>
      <w:r w:rsidRPr="008F42F2">
        <w:rPr>
          <w:rStyle w:val="Vresatsauce"/>
          <w:rFonts w:ascii="Times New Roman" w:hAnsi="Times New Roman" w:cs="Times New Roman"/>
        </w:rPr>
        <w:footnoteRef/>
      </w:r>
      <w:r w:rsidRPr="008F42F2">
        <w:rPr>
          <w:rFonts w:ascii="Times New Roman" w:hAnsi="Times New Roman" w:cs="Times New Roman"/>
        </w:rPr>
        <w:t xml:space="preserve"> </w:t>
      </w:r>
      <w:r w:rsidR="003C68F4">
        <w:rPr>
          <w:rFonts w:ascii="Times New Roman" w:hAnsi="Times New Roman" w:cs="Times New Roman"/>
        </w:rPr>
        <w:t>Amata n</w:t>
      </w:r>
      <w:r w:rsidRPr="008F42F2">
        <w:rPr>
          <w:rFonts w:ascii="Times New Roman" w:hAnsi="Times New Roman" w:cs="Times New Roman"/>
        </w:rPr>
        <w:t>osaukums “pirmais vietnieks”</w:t>
      </w:r>
      <w:r>
        <w:rPr>
          <w:rFonts w:ascii="Times New Roman" w:hAnsi="Times New Roman" w:cs="Times New Roman"/>
        </w:rPr>
        <w:t xml:space="preserve"> tiek lietots arī Satversmes aizsardzības biroja likumā, kurā ir noteikts, ka Satversmes aizsardzības biroja direktoram ir vietnieki, viens no tiem – pirmais vietnieks.</w:t>
      </w:r>
    </w:p>
  </w:footnote>
  <w:footnote w:id="5">
    <w:p w14:paraId="5F089EFA" w14:textId="77777777" w:rsidR="00BE01CB" w:rsidRPr="00715D85" w:rsidRDefault="00BE01CB" w:rsidP="00BE01CB">
      <w:pPr>
        <w:pStyle w:val="tv213"/>
        <w:spacing w:before="0" w:beforeAutospacing="0" w:after="0" w:afterAutospacing="0"/>
        <w:rPr>
          <w:sz w:val="20"/>
          <w:szCs w:val="20"/>
        </w:rPr>
      </w:pPr>
      <w:r w:rsidRPr="00715D85">
        <w:rPr>
          <w:rStyle w:val="Vresatsauce"/>
          <w:sz w:val="20"/>
          <w:szCs w:val="20"/>
        </w:rPr>
        <w:footnoteRef/>
      </w:r>
      <w:r w:rsidRPr="00715D85">
        <w:rPr>
          <w:sz w:val="20"/>
          <w:szCs w:val="20"/>
        </w:rPr>
        <w:t xml:space="preserve"> “14. Lemjot par iestādes vadītāja vietnieku skaitu, ņem vērā:</w:t>
      </w:r>
    </w:p>
    <w:p w14:paraId="68C7B815" w14:textId="77777777" w:rsidR="00BE01CB" w:rsidRPr="00715D85" w:rsidRDefault="00BE01CB" w:rsidP="00BE01CB">
      <w:pPr>
        <w:spacing w:after="0" w:line="240" w:lineRule="auto"/>
        <w:rPr>
          <w:rFonts w:ascii="Times New Roman" w:eastAsia="Times New Roman" w:hAnsi="Times New Roman"/>
          <w:sz w:val="20"/>
          <w:szCs w:val="20"/>
          <w:lang w:eastAsia="lv-LV"/>
        </w:rPr>
      </w:pPr>
      <w:r w:rsidRPr="00715D85">
        <w:rPr>
          <w:rFonts w:ascii="Times New Roman" w:eastAsia="Times New Roman" w:hAnsi="Times New Roman"/>
          <w:sz w:val="20"/>
          <w:szCs w:val="20"/>
          <w:lang w:eastAsia="lv-LV"/>
        </w:rPr>
        <w:t>14.1. iestādes darbības virzienus, kas noteikti iestādes vadības dokumentos;</w:t>
      </w:r>
    </w:p>
    <w:p w14:paraId="50EDE09C" w14:textId="77777777" w:rsidR="00BE01CB" w:rsidRPr="00715D85" w:rsidRDefault="00BE01CB" w:rsidP="00BE01CB">
      <w:pPr>
        <w:spacing w:after="0" w:line="240" w:lineRule="auto"/>
        <w:rPr>
          <w:rFonts w:ascii="Times New Roman" w:eastAsia="Times New Roman" w:hAnsi="Times New Roman"/>
          <w:sz w:val="20"/>
          <w:szCs w:val="20"/>
          <w:lang w:eastAsia="lv-LV"/>
        </w:rPr>
      </w:pPr>
      <w:r w:rsidRPr="00715D85">
        <w:rPr>
          <w:rFonts w:ascii="Times New Roman" w:eastAsia="Times New Roman" w:hAnsi="Times New Roman"/>
          <w:sz w:val="20"/>
          <w:szCs w:val="20"/>
          <w:lang w:eastAsia="lv-LV"/>
        </w:rPr>
        <w:t>14.2. padotībā esošo struktūrvienību skaitu, nodrošinot, ka padotībā ir vismaz trīs augstākā līmeņa vai patstāvīgās struktūrvienības;</w:t>
      </w:r>
    </w:p>
    <w:p w14:paraId="50CE987D" w14:textId="77777777" w:rsidR="00BE01CB" w:rsidRPr="00715D85" w:rsidRDefault="00BE01CB" w:rsidP="00BE01CB">
      <w:pPr>
        <w:spacing w:after="0" w:line="240" w:lineRule="auto"/>
        <w:rPr>
          <w:rFonts w:ascii="Times New Roman" w:eastAsia="Times New Roman" w:hAnsi="Times New Roman"/>
          <w:sz w:val="20"/>
          <w:szCs w:val="20"/>
          <w:lang w:eastAsia="lv-LV"/>
        </w:rPr>
      </w:pPr>
      <w:r w:rsidRPr="00715D85">
        <w:rPr>
          <w:rFonts w:ascii="Times New Roman" w:eastAsia="Times New Roman" w:hAnsi="Times New Roman"/>
          <w:sz w:val="20"/>
          <w:szCs w:val="20"/>
          <w:lang w:eastAsia="lv-LV"/>
        </w:rPr>
        <w:t>14.3. padotībā esošo valsts pārvaldes iestāžu lielumu un skaitu;</w:t>
      </w:r>
    </w:p>
    <w:p w14:paraId="20BCC8C1" w14:textId="77777777" w:rsidR="00BE01CB" w:rsidRPr="00715D85" w:rsidRDefault="00BE01CB" w:rsidP="00BE01CB">
      <w:pPr>
        <w:spacing w:after="0" w:line="240" w:lineRule="auto"/>
        <w:rPr>
          <w:rFonts w:ascii="Times New Roman" w:eastAsia="Times New Roman" w:hAnsi="Times New Roman"/>
          <w:sz w:val="20"/>
          <w:szCs w:val="20"/>
          <w:lang w:eastAsia="lv-LV"/>
        </w:rPr>
      </w:pPr>
      <w:r w:rsidRPr="00715D85">
        <w:rPr>
          <w:rFonts w:ascii="Times New Roman" w:eastAsia="Times New Roman" w:hAnsi="Times New Roman"/>
          <w:sz w:val="20"/>
          <w:szCs w:val="20"/>
          <w:lang w:eastAsia="lv-LV"/>
        </w:rPr>
        <w:t>14.4. to privātpersonu skaitu, kuras pilda tām deleģētus attiecīgās iestādes valsts pārvaldes uzdevumus;</w:t>
      </w:r>
    </w:p>
    <w:p w14:paraId="056E69AF" w14:textId="77777777" w:rsidR="00BE01CB" w:rsidRPr="00715D85" w:rsidRDefault="00E14F34" w:rsidP="00BE01CB">
      <w:pPr>
        <w:spacing w:after="0" w:line="240" w:lineRule="auto"/>
        <w:rPr>
          <w:rFonts w:ascii="Times New Roman" w:eastAsia="Times New Roman" w:hAnsi="Times New Roman"/>
          <w:sz w:val="20"/>
          <w:szCs w:val="20"/>
          <w:lang w:eastAsia="lv-LV"/>
        </w:rPr>
      </w:pPr>
      <w:hyperlink r:id="rId1" w:anchor="n14.5" w:history="1">
        <w:r w:rsidR="00BE01CB" w:rsidRPr="00715D85">
          <w:rPr>
            <w:rFonts w:ascii="Times New Roman" w:eastAsia="Times New Roman" w:hAnsi="Times New Roman"/>
            <w:sz w:val="20"/>
            <w:szCs w:val="20"/>
            <w:lang w:eastAsia="lv-LV"/>
          </w:rPr>
          <w:t>14.5</w:t>
        </w:r>
      </w:hyperlink>
      <w:r w:rsidR="00BE01CB" w:rsidRPr="00715D85">
        <w:rPr>
          <w:rFonts w:ascii="Times New Roman" w:eastAsia="Times New Roman" w:hAnsi="Times New Roman"/>
          <w:sz w:val="20"/>
          <w:szCs w:val="20"/>
          <w:lang w:eastAsia="lv-LV"/>
        </w:rPr>
        <w:t>. to kapitālsabiedrību lielumu un skaitu, kurās iestāde ir valsts kapitāla daļu turētāja.</w:t>
      </w:r>
    </w:p>
    <w:p w14:paraId="601471AF" w14:textId="68B7C0BB" w:rsidR="00BE01CB" w:rsidRPr="000E4952" w:rsidRDefault="00BE01CB" w:rsidP="000E4952">
      <w:pPr>
        <w:spacing w:after="0" w:line="240" w:lineRule="auto"/>
        <w:rPr>
          <w:rFonts w:ascii="Times New Roman" w:eastAsia="Times New Roman" w:hAnsi="Times New Roman"/>
          <w:color w:val="FF0000"/>
          <w:sz w:val="20"/>
          <w:szCs w:val="20"/>
          <w:u w:val="single"/>
          <w:lang w:eastAsia="lv-LV"/>
        </w:rPr>
      </w:pPr>
      <w:r w:rsidRPr="00715D85">
        <w:rPr>
          <w:rFonts w:ascii="Times New Roman" w:hAnsi="Times New Roman"/>
          <w:sz w:val="20"/>
          <w:szCs w:val="20"/>
        </w:rPr>
        <w:t>15. Ieteicams, lai mazas iestādes vadītājam būtu ne vairāk kā viens vietnieks, vidējas un lielas iestādes vadītājam – ne vairāk kā divi vietnieki, ļoti lielas iestādes vadītājam – ne vairāk kā trīs vietnieki. Iestādes vadītāja vietnieka amatu neveido atbalsta funkciju nodrošināšanai.”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560971"/>
      <w:docPartObj>
        <w:docPartGallery w:val="Page Numbers (Top of Page)"/>
        <w:docPartUnique/>
      </w:docPartObj>
    </w:sdtPr>
    <w:sdtEndPr>
      <w:rPr>
        <w:rFonts w:ascii="Times New Roman" w:hAnsi="Times New Roman"/>
        <w:noProof/>
        <w:sz w:val="24"/>
        <w:szCs w:val="24"/>
      </w:rPr>
    </w:sdtEndPr>
    <w:sdtContent>
      <w:p w14:paraId="720C8647" w14:textId="77777777" w:rsidR="001C47C4" w:rsidRPr="00154E31" w:rsidRDefault="00FD6E4B">
        <w:pPr>
          <w:pStyle w:val="Galvene"/>
          <w:jc w:val="center"/>
          <w:rPr>
            <w:rFonts w:ascii="Times New Roman" w:hAnsi="Times New Roman"/>
            <w:sz w:val="24"/>
            <w:szCs w:val="24"/>
          </w:rPr>
        </w:pPr>
        <w:r w:rsidRPr="00154E31">
          <w:rPr>
            <w:rFonts w:ascii="Times New Roman" w:hAnsi="Times New Roman"/>
            <w:sz w:val="24"/>
            <w:szCs w:val="24"/>
          </w:rPr>
          <w:fldChar w:fldCharType="begin"/>
        </w:r>
        <w:r w:rsidRPr="00154E31">
          <w:rPr>
            <w:rFonts w:ascii="Times New Roman" w:hAnsi="Times New Roman"/>
            <w:sz w:val="24"/>
            <w:szCs w:val="24"/>
          </w:rPr>
          <w:instrText xml:space="preserve"> PAGE   \* MERGEFORMAT </w:instrText>
        </w:r>
        <w:r w:rsidRPr="00154E31">
          <w:rPr>
            <w:rFonts w:ascii="Times New Roman" w:hAnsi="Times New Roman"/>
            <w:sz w:val="24"/>
            <w:szCs w:val="24"/>
          </w:rPr>
          <w:fldChar w:fldCharType="separate"/>
        </w:r>
        <w:r w:rsidR="00966904">
          <w:rPr>
            <w:rFonts w:ascii="Times New Roman" w:hAnsi="Times New Roman"/>
            <w:noProof/>
            <w:sz w:val="24"/>
            <w:szCs w:val="24"/>
          </w:rPr>
          <w:t>4</w:t>
        </w:r>
        <w:r w:rsidRPr="00154E31">
          <w:rPr>
            <w:rFonts w:ascii="Times New Roman" w:hAnsi="Times New Roman"/>
            <w:noProof/>
            <w:sz w:val="24"/>
            <w:szCs w:val="24"/>
          </w:rPr>
          <w:fldChar w:fldCharType="end"/>
        </w:r>
      </w:p>
    </w:sdtContent>
  </w:sdt>
  <w:p w14:paraId="65884748" w14:textId="77777777" w:rsidR="001C47C4" w:rsidRDefault="00E14F3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5B6"/>
    <w:multiLevelType w:val="hybridMultilevel"/>
    <w:tmpl w:val="873A58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9A"/>
    <w:rsid w:val="000010B7"/>
    <w:rsid w:val="00012BBD"/>
    <w:rsid w:val="000278E7"/>
    <w:rsid w:val="000676F6"/>
    <w:rsid w:val="00073B5B"/>
    <w:rsid w:val="000778E2"/>
    <w:rsid w:val="0008298F"/>
    <w:rsid w:val="000A253D"/>
    <w:rsid w:val="000A4BD9"/>
    <w:rsid w:val="000A7DED"/>
    <w:rsid w:val="000B5312"/>
    <w:rsid w:val="000C1991"/>
    <w:rsid w:val="000D1E10"/>
    <w:rsid w:val="000D594F"/>
    <w:rsid w:val="000E0126"/>
    <w:rsid w:val="000E4952"/>
    <w:rsid w:val="001207DA"/>
    <w:rsid w:val="00124341"/>
    <w:rsid w:val="00133995"/>
    <w:rsid w:val="00141A65"/>
    <w:rsid w:val="00150368"/>
    <w:rsid w:val="00166463"/>
    <w:rsid w:val="00176CFF"/>
    <w:rsid w:val="001947FB"/>
    <w:rsid w:val="001A674A"/>
    <w:rsid w:val="001C0DE9"/>
    <w:rsid w:val="001D6FC6"/>
    <w:rsid w:val="001E7245"/>
    <w:rsid w:val="001F71A4"/>
    <w:rsid w:val="00213EF3"/>
    <w:rsid w:val="00215D9A"/>
    <w:rsid w:val="0021731A"/>
    <w:rsid w:val="0025100D"/>
    <w:rsid w:val="00257CF0"/>
    <w:rsid w:val="00262E82"/>
    <w:rsid w:val="002644BD"/>
    <w:rsid w:val="00275405"/>
    <w:rsid w:val="00275F84"/>
    <w:rsid w:val="00282465"/>
    <w:rsid w:val="00291FB2"/>
    <w:rsid w:val="00295BE9"/>
    <w:rsid w:val="002B148C"/>
    <w:rsid w:val="002C236D"/>
    <w:rsid w:val="002D22F1"/>
    <w:rsid w:val="002E11FE"/>
    <w:rsid w:val="002F35D5"/>
    <w:rsid w:val="002F4491"/>
    <w:rsid w:val="003004AA"/>
    <w:rsid w:val="00300E1F"/>
    <w:rsid w:val="00312776"/>
    <w:rsid w:val="003146B7"/>
    <w:rsid w:val="00337C15"/>
    <w:rsid w:val="00340753"/>
    <w:rsid w:val="00340ECC"/>
    <w:rsid w:val="00360057"/>
    <w:rsid w:val="00384AF0"/>
    <w:rsid w:val="003860EF"/>
    <w:rsid w:val="003946F4"/>
    <w:rsid w:val="003957F4"/>
    <w:rsid w:val="003B56BE"/>
    <w:rsid w:val="003C37C4"/>
    <w:rsid w:val="003C68F4"/>
    <w:rsid w:val="003C7A56"/>
    <w:rsid w:val="003F5BDA"/>
    <w:rsid w:val="00400314"/>
    <w:rsid w:val="00405C76"/>
    <w:rsid w:val="00413803"/>
    <w:rsid w:val="00415CA7"/>
    <w:rsid w:val="00423C44"/>
    <w:rsid w:val="0043208E"/>
    <w:rsid w:val="00437437"/>
    <w:rsid w:val="00441BA0"/>
    <w:rsid w:val="00450AB5"/>
    <w:rsid w:val="00450FE5"/>
    <w:rsid w:val="00457C5B"/>
    <w:rsid w:val="004674F8"/>
    <w:rsid w:val="0047280D"/>
    <w:rsid w:val="00487D72"/>
    <w:rsid w:val="00495E59"/>
    <w:rsid w:val="004A7344"/>
    <w:rsid w:val="004B5200"/>
    <w:rsid w:val="004C1623"/>
    <w:rsid w:val="004D3BBD"/>
    <w:rsid w:val="004D64D7"/>
    <w:rsid w:val="004E11DE"/>
    <w:rsid w:val="00505E87"/>
    <w:rsid w:val="00510962"/>
    <w:rsid w:val="00543DA5"/>
    <w:rsid w:val="00553E00"/>
    <w:rsid w:val="005632EA"/>
    <w:rsid w:val="005652CE"/>
    <w:rsid w:val="00565640"/>
    <w:rsid w:val="00580552"/>
    <w:rsid w:val="00584DDA"/>
    <w:rsid w:val="00585772"/>
    <w:rsid w:val="00596004"/>
    <w:rsid w:val="005A5CD0"/>
    <w:rsid w:val="005C239C"/>
    <w:rsid w:val="005D5DD0"/>
    <w:rsid w:val="005E73E2"/>
    <w:rsid w:val="0060599B"/>
    <w:rsid w:val="00615886"/>
    <w:rsid w:val="00623260"/>
    <w:rsid w:val="006254F8"/>
    <w:rsid w:val="00625E29"/>
    <w:rsid w:val="00631A91"/>
    <w:rsid w:val="00635854"/>
    <w:rsid w:val="00660A60"/>
    <w:rsid w:val="006649C8"/>
    <w:rsid w:val="00665F4C"/>
    <w:rsid w:val="00675954"/>
    <w:rsid w:val="00682110"/>
    <w:rsid w:val="00682293"/>
    <w:rsid w:val="006855F6"/>
    <w:rsid w:val="006B3079"/>
    <w:rsid w:val="006B501B"/>
    <w:rsid w:val="006B58B7"/>
    <w:rsid w:val="006D17A7"/>
    <w:rsid w:val="006E53C8"/>
    <w:rsid w:val="006E57E1"/>
    <w:rsid w:val="007132A2"/>
    <w:rsid w:val="00713759"/>
    <w:rsid w:val="00715D85"/>
    <w:rsid w:val="00722718"/>
    <w:rsid w:val="0072441E"/>
    <w:rsid w:val="0073770B"/>
    <w:rsid w:val="00756AE4"/>
    <w:rsid w:val="00764ECB"/>
    <w:rsid w:val="007661DD"/>
    <w:rsid w:val="0078204C"/>
    <w:rsid w:val="00785304"/>
    <w:rsid w:val="00795263"/>
    <w:rsid w:val="00797739"/>
    <w:rsid w:val="007A3B2D"/>
    <w:rsid w:val="007B36F7"/>
    <w:rsid w:val="007C6841"/>
    <w:rsid w:val="007D0368"/>
    <w:rsid w:val="007D5191"/>
    <w:rsid w:val="007F19F1"/>
    <w:rsid w:val="008024D4"/>
    <w:rsid w:val="00802ACE"/>
    <w:rsid w:val="00817648"/>
    <w:rsid w:val="008274CB"/>
    <w:rsid w:val="00840FC2"/>
    <w:rsid w:val="008A0E03"/>
    <w:rsid w:val="008A32B8"/>
    <w:rsid w:val="008A452B"/>
    <w:rsid w:val="008C0BEC"/>
    <w:rsid w:val="008C6EC9"/>
    <w:rsid w:val="008D3069"/>
    <w:rsid w:val="008D6BA0"/>
    <w:rsid w:val="008F42F2"/>
    <w:rsid w:val="00910027"/>
    <w:rsid w:val="0092619D"/>
    <w:rsid w:val="00950E62"/>
    <w:rsid w:val="00954152"/>
    <w:rsid w:val="00963E4F"/>
    <w:rsid w:val="00966904"/>
    <w:rsid w:val="00967775"/>
    <w:rsid w:val="00975B29"/>
    <w:rsid w:val="00976633"/>
    <w:rsid w:val="009927A0"/>
    <w:rsid w:val="009952C3"/>
    <w:rsid w:val="009A3D53"/>
    <w:rsid w:val="009B1E17"/>
    <w:rsid w:val="009C14C2"/>
    <w:rsid w:val="009C2F5A"/>
    <w:rsid w:val="009F0FF4"/>
    <w:rsid w:val="009F2B13"/>
    <w:rsid w:val="00A01DAC"/>
    <w:rsid w:val="00A0215F"/>
    <w:rsid w:val="00A062E1"/>
    <w:rsid w:val="00A1238B"/>
    <w:rsid w:val="00A40C2B"/>
    <w:rsid w:val="00A51FD2"/>
    <w:rsid w:val="00A70D1E"/>
    <w:rsid w:val="00A70FCD"/>
    <w:rsid w:val="00A716CD"/>
    <w:rsid w:val="00A75C56"/>
    <w:rsid w:val="00A9320E"/>
    <w:rsid w:val="00A93EE4"/>
    <w:rsid w:val="00AC222D"/>
    <w:rsid w:val="00AE20F6"/>
    <w:rsid w:val="00B0199A"/>
    <w:rsid w:val="00B1373C"/>
    <w:rsid w:val="00B21224"/>
    <w:rsid w:val="00B24F9A"/>
    <w:rsid w:val="00B31DE7"/>
    <w:rsid w:val="00B328A9"/>
    <w:rsid w:val="00B33CEA"/>
    <w:rsid w:val="00B35402"/>
    <w:rsid w:val="00B46180"/>
    <w:rsid w:val="00B46BB0"/>
    <w:rsid w:val="00B501DD"/>
    <w:rsid w:val="00B6166C"/>
    <w:rsid w:val="00B61E03"/>
    <w:rsid w:val="00B807DD"/>
    <w:rsid w:val="00BB0E46"/>
    <w:rsid w:val="00BB7322"/>
    <w:rsid w:val="00BE01CB"/>
    <w:rsid w:val="00BE3B73"/>
    <w:rsid w:val="00C00808"/>
    <w:rsid w:val="00C60A98"/>
    <w:rsid w:val="00C76BA4"/>
    <w:rsid w:val="00C97D10"/>
    <w:rsid w:val="00CA07F7"/>
    <w:rsid w:val="00CB4297"/>
    <w:rsid w:val="00CF513B"/>
    <w:rsid w:val="00D15FCE"/>
    <w:rsid w:val="00D30DD8"/>
    <w:rsid w:val="00D5122B"/>
    <w:rsid w:val="00D67C74"/>
    <w:rsid w:val="00D70AB3"/>
    <w:rsid w:val="00D71A75"/>
    <w:rsid w:val="00D83981"/>
    <w:rsid w:val="00D86170"/>
    <w:rsid w:val="00D94996"/>
    <w:rsid w:val="00D96F69"/>
    <w:rsid w:val="00DB7E57"/>
    <w:rsid w:val="00DC3CC9"/>
    <w:rsid w:val="00DC485F"/>
    <w:rsid w:val="00DF378E"/>
    <w:rsid w:val="00E14F34"/>
    <w:rsid w:val="00E3785E"/>
    <w:rsid w:val="00E673D7"/>
    <w:rsid w:val="00E8244C"/>
    <w:rsid w:val="00E95B4A"/>
    <w:rsid w:val="00EB42C6"/>
    <w:rsid w:val="00EB5B3A"/>
    <w:rsid w:val="00EC11F6"/>
    <w:rsid w:val="00EC1822"/>
    <w:rsid w:val="00ED09A8"/>
    <w:rsid w:val="00EF157E"/>
    <w:rsid w:val="00EF4BE0"/>
    <w:rsid w:val="00F41AB8"/>
    <w:rsid w:val="00F534C3"/>
    <w:rsid w:val="00F67C68"/>
    <w:rsid w:val="00FA11BF"/>
    <w:rsid w:val="00FC0A9F"/>
    <w:rsid w:val="00FC4B18"/>
    <w:rsid w:val="00FD147F"/>
    <w:rsid w:val="00FD1960"/>
    <w:rsid w:val="00FD1E58"/>
    <w:rsid w:val="00FD52B2"/>
    <w:rsid w:val="00FD6E4B"/>
    <w:rsid w:val="00FE1388"/>
    <w:rsid w:val="00FF3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0A3B"/>
  <w15:chartTrackingRefBased/>
  <w15:docId w15:val="{D051E47D-C100-4253-A2BB-0C57D69F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15D9A"/>
    <w:pPr>
      <w:spacing w:after="160"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5D9A"/>
    <w:rPr>
      <w:color w:val="0000FF"/>
      <w:u w:val="single"/>
    </w:rPr>
  </w:style>
  <w:style w:type="paragraph" w:customStyle="1" w:styleId="tvhtml">
    <w:name w:val="tv_html"/>
    <w:basedOn w:val="Parasts"/>
    <w:rsid w:val="00215D9A"/>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215D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D9A"/>
    <w:rPr>
      <w:rFonts w:ascii="Calibri" w:eastAsia="Calibri" w:hAnsi="Calibri" w:cs="Times New Roman"/>
    </w:rPr>
  </w:style>
  <w:style w:type="paragraph" w:styleId="Kjene">
    <w:name w:val="footer"/>
    <w:basedOn w:val="Parasts"/>
    <w:link w:val="KjeneRakstz"/>
    <w:uiPriority w:val="99"/>
    <w:unhideWhenUsed/>
    <w:rsid w:val="00215D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D9A"/>
    <w:rPr>
      <w:rFonts w:ascii="Calibri" w:eastAsia="Calibri" w:hAnsi="Calibri" w:cs="Times New Roman"/>
    </w:rPr>
  </w:style>
  <w:style w:type="character" w:customStyle="1" w:styleId="Noklusjumarindkopasfonts1">
    <w:name w:val="Noklusējuma rindkopas fonts1"/>
    <w:rsid w:val="00215D9A"/>
  </w:style>
  <w:style w:type="paragraph" w:customStyle="1" w:styleId="Body">
    <w:name w:val="Body"/>
    <w:rsid w:val="00215D9A"/>
    <w:rPr>
      <w:rFonts w:ascii="Calibri" w:eastAsia="Arial Unicode MS" w:hAnsi="Calibri" w:cs="Arial Unicode MS"/>
      <w:color w:val="000000"/>
      <w:u w:color="000000"/>
      <w:lang w:eastAsia="lv-LV"/>
    </w:rPr>
  </w:style>
  <w:style w:type="paragraph" w:styleId="Sarakstarindkopa">
    <w:name w:val="List Paragraph"/>
    <w:basedOn w:val="Parasts"/>
    <w:uiPriority w:val="34"/>
    <w:qFormat/>
    <w:rsid w:val="00073B5B"/>
    <w:pPr>
      <w:spacing w:line="259" w:lineRule="auto"/>
      <w:ind w:left="720"/>
      <w:contextualSpacing/>
    </w:pPr>
    <w:rPr>
      <w:rFonts w:asciiTheme="minorHAnsi" w:eastAsiaTheme="minorHAnsi" w:hAnsiTheme="minorHAnsi" w:cstheme="minorBidi"/>
    </w:rPr>
  </w:style>
  <w:style w:type="paragraph" w:styleId="Vresteksts">
    <w:name w:val="footnote text"/>
    <w:basedOn w:val="Parasts"/>
    <w:link w:val="VrestekstsRakstz"/>
    <w:uiPriority w:val="99"/>
    <w:semiHidden/>
    <w:unhideWhenUsed/>
    <w:rsid w:val="00073B5B"/>
    <w:pPr>
      <w:spacing w:after="0" w:line="240" w:lineRule="auto"/>
    </w:pPr>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semiHidden/>
    <w:rsid w:val="00073B5B"/>
    <w:rPr>
      <w:sz w:val="20"/>
      <w:szCs w:val="20"/>
    </w:rPr>
  </w:style>
  <w:style w:type="character" w:styleId="Vresatsauce">
    <w:name w:val="footnote reference"/>
    <w:basedOn w:val="Noklusjumarindkopasfonts"/>
    <w:uiPriority w:val="99"/>
    <w:semiHidden/>
    <w:unhideWhenUsed/>
    <w:rsid w:val="00073B5B"/>
    <w:rPr>
      <w:vertAlign w:val="superscript"/>
    </w:rPr>
  </w:style>
  <w:style w:type="paragraph" w:styleId="Balonteksts">
    <w:name w:val="Balloon Text"/>
    <w:basedOn w:val="Parasts"/>
    <w:link w:val="BalontekstsRakstz"/>
    <w:uiPriority w:val="99"/>
    <w:semiHidden/>
    <w:unhideWhenUsed/>
    <w:rsid w:val="00A716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16CD"/>
    <w:rPr>
      <w:rFonts w:ascii="Segoe UI" w:eastAsia="Calibri" w:hAnsi="Segoe UI" w:cs="Segoe UI"/>
      <w:sz w:val="18"/>
      <w:szCs w:val="18"/>
    </w:rPr>
  </w:style>
  <w:style w:type="paragraph" w:customStyle="1" w:styleId="tv213">
    <w:name w:val="tv213"/>
    <w:basedOn w:val="Parasts"/>
    <w:rsid w:val="00675954"/>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0E4952"/>
    <w:rPr>
      <w:sz w:val="16"/>
      <w:szCs w:val="16"/>
    </w:rPr>
  </w:style>
  <w:style w:type="paragraph" w:styleId="Komentrateksts">
    <w:name w:val="annotation text"/>
    <w:basedOn w:val="Parasts"/>
    <w:link w:val="KomentratekstsRakstz"/>
    <w:uiPriority w:val="99"/>
    <w:semiHidden/>
    <w:unhideWhenUsed/>
    <w:rsid w:val="000E495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E4952"/>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0E4952"/>
    <w:rPr>
      <w:b/>
      <w:bCs/>
    </w:rPr>
  </w:style>
  <w:style w:type="character" w:customStyle="1" w:styleId="KomentratmaRakstz">
    <w:name w:val="Komentāra tēma Rakstz."/>
    <w:basedOn w:val="KomentratekstsRakstz"/>
    <w:link w:val="Komentratma"/>
    <w:uiPriority w:val="99"/>
    <w:semiHidden/>
    <w:rsid w:val="000E495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3979">
      <w:bodyDiv w:val="1"/>
      <w:marLeft w:val="0"/>
      <w:marRight w:val="0"/>
      <w:marTop w:val="0"/>
      <w:marBottom w:val="0"/>
      <w:divBdr>
        <w:top w:val="none" w:sz="0" w:space="0" w:color="auto"/>
        <w:left w:val="none" w:sz="0" w:space="0" w:color="auto"/>
        <w:bottom w:val="none" w:sz="0" w:space="0" w:color="auto"/>
        <w:right w:val="none" w:sz="0" w:space="0" w:color="auto"/>
      </w:divBdr>
    </w:div>
    <w:div w:id="14541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22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5EBE-87A7-4DF7-AF6A-F377B4F1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7143</Words>
  <Characters>4072</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Aļošina</dc:creator>
  <cp:keywords/>
  <dc:description/>
  <cp:lastModifiedBy>Anna Aļošina</cp:lastModifiedBy>
  <cp:revision>25</cp:revision>
  <cp:lastPrinted>2021-02-18T09:30:00Z</cp:lastPrinted>
  <dcterms:created xsi:type="dcterms:W3CDTF">2021-02-16T10:39:00Z</dcterms:created>
  <dcterms:modified xsi:type="dcterms:W3CDTF">2021-03-04T11:51:00Z</dcterms:modified>
</cp:coreProperties>
</file>