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D2A8" w14:textId="77777777" w:rsidR="00894C55" w:rsidRPr="00702624" w:rsidRDefault="0078381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E87885" w:rsidRPr="00702624">
            <w:rPr>
              <w:rFonts w:ascii="Times New Roman" w:eastAsia="Times New Roman" w:hAnsi="Times New Roman" w:cs="Times New Roman"/>
              <w:b/>
              <w:bCs/>
              <w:sz w:val="28"/>
              <w:szCs w:val="24"/>
              <w:lang w:eastAsia="lv-LV"/>
            </w:rPr>
            <w:t xml:space="preserve">Likumprojekta “Grozījumi Korupcijas novēršanas un apkarošanas biroja amatpersonu izdienas pensiju likumā” </w:t>
          </w:r>
        </w:sdtContent>
      </w:sdt>
      <w:r w:rsidR="00894C55" w:rsidRPr="00702624">
        <w:rPr>
          <w:rFonts w:ascii="Times New Roman" w:eastAsia="Times New Roman" w:hAnsi="Times New Roman" w:cs="Times New Roman"/>
          <w:b/>
          <w:bCs/>
          <w:sz w:val="28"/>
          <w:szCs w:val="24"/>
          <w:lang w:eastAsia="lv-LV"/>
        </w:rPr>
        <w:t>sākotnējās ietekmes novērtējuma ziņojums (anotācija)</w:t>
      </w:r>
    </w:p>
    <w:p w14:paraId="3FB55D03" w14:textId="77777777" w:rsidR="00E5323B" w:rsidRPr="0070262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87885" w:rsidRPr="00702624" w14:paraId="3548298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BE0EBD"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Tiesību akta projekta anotācijas kopsavilkums</w:t>
            </w:r>
          </w:p>
        </w:tc>
      </w:tr>
      <w:tr w:rsidR="00E87885" w:rsidRPr="00702624" w14:paraId="21FF328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C6EC53D"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09185C9" w14:textId="77777777" w:rsidR="00702624" w:rsidRPr="00702624" w:rsidRDefault="00702624" w:rsidP="001318D1">
            <w:pPr>
              <w:spacing w:after="0" w:line="240" w:lineRule="auto"/>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Likumprojekta “Grozījumi Korupcijas novēršanas un apkarošanas biroja</w:t>
            </w:r>
            <w:r w:rsidR="008A3A8E">
              <w:rPr>
                <w:rFonts w:ascii="Times New Roman" w:eastAsia="Times New Roman" w:hAnsi="Times New Roman" w:cs="Times New Roman"/>
                <w:iCs/>
                <w:sz w:val="24"/>
                <w:szCs w:val="24"/>
                <w:lang w:eastAsia="lv-LV"/>
              </w:rPr>
              <w:t xml:space="preserve"> amatpersonu izdienas pensiju</w:t>
            </w:r>
            <w:r w:rsidRPr="00702624">
              <w:rPr>
                <w:rFonts w:ascii="Times New Roman" w:eastAsia="Times New Roman" w:hAnsi="Times New Roman" w:cs="Times New Roman"/>
                <w:iCs/>
                <w:sz w:val="24"/>
                <w:szCs w:val="24"/>
                <w:lang w:eastAsia="lv-LV"/>
              </w:rPr>
              <w:t xml:space="preserve"> likumā” (turpmāk – Likumprojekts) mērķis ir:</w:t>
            </w:r>
          </w:p>
          <w:p w14:paraId="59C63494" w14:textId="4CA8687E" w:rsidR="001318D1" w:rsidRDefault="00702624" w:rsidP="001318D1">
            <w:pPr>
              <w:spacing w:after="0" w:line="240" w:lineRule="auto"/>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r w:rsidRPr="00702624">
              <w:rPr>
                <w:rFonts w:ascii="Times New Roman" w:eastAsia="Times New Roman" w:hAnsi="Times New Roman" w:cs="Times New Roman"/>
                <w:iCs/>
                <w:sz w:val="24"/>
                <w:szCs w:val="24"/>
                <w:lang w:eastAsia="lv-LV"/>
              </w:rPr>
              <w:tab/>
            </w:r>
            <w:r w:rsidR="001318D1" w:rsidRPr="001318D1">
              <w:rPr>
                <w:rFonts w:ascii="Times New Roman" w:eastAsia="Times New Roman" w:hAnsi="Times New Roman" w:cs="Times New Roman"/>
                <w:iCs/>
                <w:sz w:val="24"/>
                <w:szCs w:val="24"/>
                <w:lang w:eastAsia="lv-LV"/>
              </w:rPr>
              <w:t>nodrošināt vienlīdzīgu attieksmi pret Biroja amatpersonām, nosakot</w:t>
            </w:r>
            <w:r w:rsidR="00B1249A">
              <w:rPr>
                <w:rFonts w:ascii="Times New Roman" w:eastAsia="Times New Roman" w:hAnsi="Times New Roman" w:cs="Times New Roman"/>
                <w:iCs/>
                <w:sz w:val="24"/>
                <w:szCs w:val="24"/>
                <w:lang w:eastAsia="lv-LV"/>
              </w:rPr>
              <w:t xml:space="preserve"> tām</w:t>
            </w:r>
            <w:r w:rsidR="001318D1" w:rsidRPr="001318D1">
              <w:rPr>
                <w:rFonts w:ascii="Times New Roman" w:eastAsia="Times New Roman" w:hAnsi="Times New Roman" w:cs="Times New Roman"/>
                <w:iCs/>
                <w:sz w:val="24"/>
                <w:szCs w:val="24"/>
                <w:lang w:eastAsia="lv-LV"/>
              </w:rPr>
              <w:t xml:space="preserve"> līdzvērtīgus kritērijus kā citām tiesībaizsardzības iestādēm nepieciešamā darba stāža noteikšanai, kas dod tiesības uz izdienas pensiju</w:t>
            </w:r>
            <w:r w:rsidR="001318D1">
              <w:rPr>
                <w:rFonts w:ascii="Times New Roman" w:eastAsia="Times New Roman" w:hAnsi="Times New Roman" w:cs="Times New Roman"/>
                <w:iCs/>
                <w:sz w:val="24"/>
                <w:szCs w:val="24"/>
                <w:lang w:eastAsia="lv-LV"/>
              </w:rPr>
              <w:t>;</w:t>
            </w:r>
          </w:p>
          <w:p w14:paraId="23DBF353" w14:textId="77777777" w:rsidR="001318D1" w:rsidRDefault="00702624" w:rsidP="001318D1">
            <w:pPr>
              <w:spacing w:after="0" w:line="240" w:lineRule="auto"/>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r w:rsidRPr="00702624">
              <w:rPr>
                <w:rFonts w:ascii="Times New Roman" w:eastAsia="Times New Roman" w:hAnsi="Times New Roman" w:cs="Times New Roman"/>
                <w:iCs/>
                <w:sz w:val="24"/>
                <w:szCs w:val="24"/>
                <w:lang w:eastAsia="lv-LV"/>
              </w:rPr>
              <w:tab/>
            </w:r>
            <w:r w:rsidR="001318D1">
              <w:rPr>
                <w:rFonts w:ascii="Times New Roman" w:eastAsia="Times New Roman" w:hAnsi="Times New Roman" w:cs="Times New Roman"/>
                <w:iCs/>
                <w:sz w:val="24"/>
                <w:szCs w:val="24"/>
                <w:lang w:eastAsia="lv-LV"/>
              </w:rPr>
              <w:t>deleģēt</w:t>
            </w:r>
            <w:r w:rsidR="001318D1" w:rsidRPr="001318D1">
              <w:rPr>
                <w:rFonts w:ascii="Times New Roman" w:eastAsia="Times New Roman" w:hAnsi="Times New Roman" w:cs="Times New Roman"/>
                <w:iCs/>
                <w:sz w:val="24"/>
                <w:szCs w:val="24"/>
                <w:lang w:eastAsia="lv-LV"/>
              </w:rPr>
              <w:t xml:space="preserve"> Ministru kabinetam noteikt vidējās mēneša darba samaksas izdienas pensijas piešķiršanai aprēķināšanas kārtību.</w:t>
            </w:r>
          </w:p>
          <w:p w14:paraId="48127DA9" w14:textId="77777777" w:rsidR="008A3A8E" w:rsidRPr="00702624" w:rsidRDefault="00EF4D69" w:rsidP="001318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EF4D69">
              <w:rPr>
                <w:rFonts w:ascii="Times New Roman" w:eastAsia="Times New Roman" w:hAnsi="Times New Roman" w:cs="Times New Roman"/>
                <w:iCs/>
                <w:sz w:val="24"/>
                <w:szCs w:val="24"/>
                <w:lang w:eastAsia="lv-LV"/>
              </w:rPr>
              <w:t>ikumprojekts stāsies spēkā vispārējā kārtībā.</w:t>
            </w:r>
          </w:p>
          <w:p w14:paraId="086B9351" w14:textId="77777777" w:rsidR="00E5323B" w:rsidRPr="00702624" w:rsidRDefault="00E5323B" w:rsidP="00702624">
            <w:pPr>
              <w:spacing w:after="0" w:line="240" w:lineRule="auto"/>
              <w:rPr>
                <w:rFonts w:ascii="Times New Roman" w:eastAsia="Times New Roman" w:hAnsi="Times New Roman" w:cs="Times New Roman"/>
                <w:iCs/>
                <w:sz w:val="24"/>
                <w:szCs w:val="24"/>
                <w:lang w:eastAsia="lv-LV"/>
              </w:rPr>
            </w:pPr>
          </w:p>
        </w:tc>
      </w:tr>
    </w:tbl>
    <w:p w14:paraId="5641AC3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7885" w:rsidRPr="00702624" w14:paraId="4C9B4A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9D2DE"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 Tiesību akta projekta izstrādes nepieciešamība</w:t>
            </w:r>
          </w:p>
        </w:tc>
      </w:tr>
      <w:tr w:rsidR="00E87885" w:rsidRPr="00702624" w14:paraId="49319D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7DE932"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682E1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8BCAC7B" w14:textId="66590635" w:rsidR="00E5323B" w:rsidRPr="00702624" w:rsidRDefault="00D039E4" w:rsidP="00DD7164">
            <w:pPr>
              <w:spacing w:after="0" w:line="240" w:lineRule="auto"/>
              <w:ind w:firstLine="690"/>
              <w:jc w:val="both"/>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Likumprojekts ir izstrādāts pēc Korupcijas novēršanas un apkarošanas biroja (turpmāk – Birojs) iniciatīvas, </w:t>
            </w:r>
            <w:r w:rsidR="00702624">
              <w:rPr>
                <w:rFonts w:ascii="Times New Roman" w:eastAsia="Times New Roman" w:hAnsi="Times New Roman" w:cs="Times New Roman"/>
                <w:iCs/>
                <w:sz w:val="24"/>
                <w:szCs w:val="24"/>
                <w:lang w:eastAsia="lv-LV"/>
              </w:rPr>
              <w:t xml:space="preserve">lai </w:t>
            </w:r>
            <w:r w:rsidR="00702624" w:rsidRPr="00702624">
              <w:rPr>
                <w:rFonts w:ascii="Times New Roman" w:eastAsia="Times New Roman" w:hAnsi="Times New Roman" w:cs="Times New Roman"/>
                <w:iCs/>
                <w:sz w:val="24"/>
                <w:szCs w:val="24"/>
                <w:lang w:eastAsia="lv-LV"/>
              </w:rPr>
              <w:t>nodrošināt</w:t>
            </w:r>
            <w:r w:rsidR="00702624">
              <w:rPr>
                <w:rFonts w:ascii="Times New Roman" w:eastAsia="Times New Roman" w:hAnsi="Times New Roman" w:cs="Times New Roman"/>
                <w:iCs/>
                <w:sz w:val="24"/>
                <w:szCs w:val="24"/>
                <w:lang w:eastAsia="lv-LV"/>
              </w:rPr>
              <w:t>u</w:t>
            </w:r>
            <w:r w:rsidR="00702624" w:rsidRPr="00702624">
              <w:rPr>
                <w:rFonts w:ascii="Times New Roman" w:eastAsia="Times New Roman" w:hAnsi="Times New Roman" w:cs="Times New Roman"/>
                <w:iCs/>
                <w:sz w:val="24"/>
                <w:szCs w:val="24"/>
                <w:lang w:eastAsia="lv-LV"/>
              </w:rPr>
              <w:t xml:space="preserve"> vienlīdzīgu attieksmi pret Biroja amatpersonām, nosakot </w:t>
            </w:r>
            <w:r w:rsidR="00902236">
              <w:rPr>
                <w:rFonts w:ascii="Times New Roman" w:eastAsia="Times New Roman" w:hAnsi="Times New Roman" w:cs="Times New Roman"/>
                <w:iCs/>
                <w:sz w:val="24"/>
                <w:szCs w:val="24"/>
                <w:lang w:eastAsia="lv-LV"/>
              </w:rPr>
              <w:t xml:space="preserve">tām </w:t>
            </w:r>
            <w:r w:rsidR="00702624" w:rsidRPr="00702624">
              <w:rPr>
                <w:rFonts w:ascii="Times New Roman" w:eastAsia="Times New Roman" w:hAnsi="Times New Roman" w:cs="Times New Roman"/>
                <w:iCs/>
                <w:sz w:val="24"/>
                <w:szCs w:val="24"/>
                <w:lang w:eastAsia="lv-LV"/>
              </w:rPr>
              <w:t>līdzvērtīgus kritērijus kā citām tiesībaizsardzības iestādēm nepieciešamā darba stāža noteikšanai, kas dod tiesības uz izdienas pensiju</w:t>
            </w:r>
            <w:r w:rsidR="00A415E2">
              <w:rPr>
                <w:rFonts w:ascii="Times New Roman" w:eastAsia="Times New Roman" w:hAnsi="Times New Roman" w:cs="Times New Roman"/>
                <w:iCs/>
                <w:sz w:val="24"/>
                <w:szCs w:val="24"/>
                <w:lang w:eastAsia="lv-LV"/>
              </w:rPr>
              <w:t>, kā arī</w:t>
            </w:r>
            <w:r w:rsidR="00565B76">
              <w:rPr>
                <w:rFonts w:ascii="Times New Roman" w:eastAsia="Times New Roman" w:hAnsi="Times New Roman" w:cs="Times New Roman"/>
                <w:iCs/>
                <w:sz w:val="24"/>
                <w:szCs w:val="24"/>
                <w:lang w:eastAsia="lv-LV"/>
              </w:rPr>
              <w:t xml:space="preserve">, lai </w:t>
            </w:r>
            <w:r w:rsidR="00A415E2">
              <w:rPr>
                <w:rFonts w:ascii="Times New Roman" w:eastAsia="Times New Roman" w:hAnsi="Times New Roman" w:cs="Times New Roman"/>
                <w:iCs/>
                <w:sz w:val="24"/>
                <w:szCs w:val="24"/>
                <w:lang w:eastAsia="lv-LV"/>
              </w:rPr>
              <w:t>paredzēt</w:t>
            </w:r>
            <w:r w:rsidR="00565B76">
              <w:rPr>
                <w:rFonts w:ascii="Times New Roman" w:eastAsia="Times New Roman" w:hAnsi="Times New Roman" w:cs="Times New Roman"/>
                <w:iCs/>
                <w:sz w:val="24"/>
                <w:szCs w:val="24"/>
                <w:lang w:eastAsia="lv-LV"/>
              </w:rPr>
              <w:t>u</w:t>
            </w:r>
            <w:r w:rsidR="00702624" w:rsidRPr="00702624">
              <w:rPr>
                <w:rFonts w:ascii="Times New Roman" w:eastAsia="Times New Roman" w:hAnsi="Times New Roman" w:cs="Times New Roman"/>
                <w:iCs/>
                <w:sz w:val="24"/>
                <w:szCs w:val="24"/>
                <w:lang w:eastAsia="lv-LV"/>
              </w:rPr>
              <w:t xml:space="preserve"> deleģējumu Ministru kabinetam noteikt vidējās mēneša darba samaksas izdienas pensijas piešķiršanai aprēķināšanas kārtību.</w:t>
            </w:r>
          </w:p>
        </w:tc>
      </w:tr>
      <w:tr w:rsidR="00E87885" w:rsidRPr="00702624" w14:paraId="6BD7E4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7EFD37"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C4EE9D" w14:textId="705A6820" w:rsidR="00E6042F"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A441C8" w14:textId="77777777" w:rsidR="00E6042F" w:rsidRPr="00E6042F" w:rsidRDefault="00E6042F" w:rsidP="002E5F8A">
            <w:pPr>
              <w:rPr>
                <w:rFonts w:ascii="Times New Roman" w:eastAsia="Times New Roman" w:hAnsi="Times New Roman" w:cs="Times New Roman"/>
                <w:sz w:val="24"/>
                <w:szCs w:val="24"/>
                <w:lang w:eastAsia="lv-LV"/>
              </w:rPr>
            </w:pPr>
          </w:p>
          <w:p w14:paraId="1028D065" w14:textId="77777777" w:rsidR="00E6042F" w:rsidRPr="002E5F8A" w:rsidRDefault="00E6042F" w:rsidP="002E5F8A">
            <w:pPr>
              <w:rPr>
                <w:rFonts w:ascii="Times New Roman" w:eastAsia="Times New Roman" w:hAnsi="Times New Roman" w:cs="Times New Roman"/>
                <w:sz w:val="24"/>
                <w:szCs w:val="24"/>
                <w:lang w:eastAsia="lv-LV"/>
              </w:rPr>
            </w:pPr>
          </w:p>
          <w:p w14:paraId="1792312B" w14:textId="77777777" w:rsidR="00E6042F" w:rsidRPr="002E5F8A" w:rsidRDefault="00E6042F" w:rsidP="002E5F8A">
            <w:pPr>
              <w:rPr>
                <w:rFonts w:ascii="Times New Roman" w:eastAsia="Times New Roman" w:hAnsi="Times New Roman" w:cs="Times New Roman"/>
                <w:sz w:val="24"/>
                <w:szCs w:val="24"/>
                <w:lang w:eastAsia="lv-LV"/>
              </w:rPr>
            </w:pPr>
          </w:p>
          <w:p w14:paraId="46C922A5" w14:textId="77777777" w:rsidR="00E6042F" w:rsidRPr="00F7466F" w:rsidRDefault="00E6042F" w:rsidP="002E5F8A">
            <w:pPr>
              <w:rPr>
                <w:rFonts w:ascii="Times New Roman" w:eastAsia="Times New Roman" w:hAnsi="Times New Roman" w:cs="Times New Roman"/>
                <w:sz w:val="24"/>
                <w:szCs w:val="24"/>
                <w:lang w:eastAsia="lv-LV"/>
              </w:rPr>
            </w:pPr>
          </w:p>
          <w:p w14:paraId="790561B7" w14:textId="77777777" w:rsidR="00E6042F" w:rsidRPr="00DD691E" w:rsidRDefault="00E6042F" w:rsidP="002E5F8A">
            <w:pPr>
              <w:rPr>
                <w:rFonts w:ascii="Times New Roman" w:eastAsia="Times New Roman" w:hAnsi="Times New Roman" w:cs="Times New Roman"/>
                <w:sz w:val="24"/>
                <w:szCs w:val="24"/>
                <w:lang w:eastAsia="lv-LV"/>
              </w:rPr>
            </w:pPr>
          </w:p>
          <w:p w14:paraId="570A8101" w14:textId="77777777" w:rsidR="00E6042F" w:rsidRPr="00DD691E" w:rsidRDefault="00E6042F" w:rsidP="002E5F8A">
            <w:pPr>
              <w:rPr>
                <w:rFonts w:ascii="Times New Roman" w:eastAsia="Times New Roman" w:hAnsi="Times New Roman" w:cs="Times New Roman"/>
                <w:sz w:val="24"/>
                <w:szCs w:val="24"/>
                <w:lang w:eastAsia="lv-LV"/>
              </w:rPr>
            </w:pPr>
          </w:p>
          <w:p w14:paraId="378E5FEE" w14:textId="77777777" w:rsidR="00E6042F" w:rsidRPr="002736E9" w:rsidRDefault="00E6042F" w:rsidP="002E5F8A">
            <w:pPr>
              <w:rPr>
                <w:rFonts w:ascii="Times New Roman" w:eastAsia="Times New Roman" w:hAnsi="Times New Roman" w:cs="Times New Roman"/>
                <w:sz w:val="24"/>
                <w:szCs w:val="24"/>
                <w:lang w:eastAsia="lv-LV"/>
              </w:rPr>
            </w:pPr>
          </w:p>
          <w:p w14:paraId="49AC589F" w14:textId="77777777" w:rsidR="00E6042F" w:rsidRPr="002736E9" w:rsidRDefault="00E6042F" w:rsidP="002E5F8A">
            <w:pPr>
              <w:rPr>
                <w:rFonts w:ascii="Times New Roman" w:eastAsia="Times New Roman" w:hAnsi="Times New Roman" w:cs="Times New Roman"/>
                <w:sz w:val="24"/>
                <w:szCs w:val="24"/>
                <w:lang w:eastAsia="lv-LV"/>
              </w:rPr>
            </w:pPr>
          </w:p>
          <w:p w14:paraId="25FADBCB" w14:textId="77777777" w:rsidR="00E6042F" w:rsidRPr="002736E9" w:rsidRDefault="00E6042F" w:rsidP="002E5F8A">
            <w:pPr>
              <w:rPr>
                <w:rFonts w:ascii="Times New Roman" w:eastAsia="Times New Roman" w:hAnsi="Times New Roman" w:cs="Times New Roman"/>
                <w:sz w:val="24"/>
                <w:szCs w:val="24"/>
                <w:lang w:eastAsia="lv-LV"/>
              </w:rPr>
            </w:pPr>
          </w:p>
          <w:p w14:paraId="57598A9C" w14:textId="73D0A29A" w:rsidR="00E5323B" w:rsidRPr="00EA66A2" w:rsidRDefault="00E5323B" w:rsidP="002E5F8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F02C963" w14:textId="77777777" w:rsidR="00E5323B" w:rsidRPr="00565B76" w:rsidRDefault="00702624" w:rsidP="00565B76">
            <w:pPr>
              <w:spacing w:after="0" w:line="240" w:lineRule="auto"/>
              <w:jc w:val="both"/>
              <w:rPr>
                <w:rFonts w:ascii="Times New Roman" w:eastAsia="Times New Roman" w:hAnsi="Times New Roman" w:cs="Times New Roman"/>
                <w:b/>
                <w:iCs/>
                <w:sz w:val="24"/>
                <w:szCs w:val="24"/>
                <w:lang w:eastAsia="lv-LV"/>
              </w:rPr>
            </w:pPr>
            <w:r w:rsidRPr="00565B76">
              <w:rPr>
                <w:rFonts w:ascii="Times New Roman" w:eastAsia="Times New Roman" w:hAnsi="Times New Roman" w:cs="Times New Roman"/>
                <w:b/>
                <w:iCs/>
                <w:sz w:val="24"/>
                <w:szCs w:val="24"/>
                <w:lang w:eastAsia="lv-LV"/>
              </w:rPr>
              <w:t>Likumprojekta 1.pants.</w:t>
            </w:r>
          </w:p>
          <w:p w14:paraId="68F4B853" w14:textId="65E187AA"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 xml:space="preserve">Saskaņā ar Korupcijas novēršanas un apkarošanas biroja likuma (turpmāk – Biroja likums) 2.panta pirmo daļu Birojs ir tiešās pārvaldes iestāde, kas pilda šajā likumā noteiktās funkcijas korupcijas novēršanā un apkarošanā, tajā skaitā veic izmeklēšanu un operatīvo darbību, lai atklātu Krimināllikumā paredzētos noziedzīgos nodarījumus valsts institūciju dienestā, ja tie ir saistīti ar korupciju,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 Atbilstoši Biroja likuma </w:t>
            </w:r>
            <w:r w:rsidRPr="00902236">
              <w:rPr>
                <w:rFonts w:ascii="Times New Roman" w:eastAsia="Times New Roman" w:hAnsi="Times New Roman" w:cs="Times New Roman"/>
                <w:sz w:val="24"/>
                <w:szCs w:val="24"/>
              </w:rPr>
              <w:t>15</w:t>
            </w:r>
            <w:r w:rsidR="00902236">
              <w:rPr>
                <w:rFonts w:ascii="Times New Roman" w:eastAsia="Times New Roman" w:hAnsi="Times New Roman" w:cs="Times New Roman"/>
                <w:sz w:val="24"/>
                <w:szCs w:val="24"/>
              </w:rPr>
              <w:t>.</w:t>
            </w:r>
            <w:r w:rsidRPr="00902236">
              <w:rPr>
                <w:rFonts w:ascii="Times New Roman" w:eastAsia="Times New Roman" w:hAnsi="Times New Roman" w:cs="Times New Roman"/>
                <w:sz w:val="24"/>
                <w:szCs w:val="24"/>
                <w:vertAlign w:val="superscript"/>
              </w:rPr>
              <w:t>1</w:t>
            </w:r>
            <w:r w:rsidRPr="00565B76">
              <w:rPr>
                <w:rFonts w:ascii="Times New Roman" w:eastAsia="Times New Roman" w:hAnsi="Times New Roman" w:cs="Times New Roman"/>
                <w:sz w:val="24"/>
                <w:szCs w:val="24"/>
              </w:rPr>
              <w:t xml:space="preserve">pantam Biroja amatpersonām izdienas pensijas tiek piešķirtas saskaņā ar normatīvajiem aktiem, kas nosaka Biroja amatpersonu izdienas pensiju piešķiršanas, aprēķināšanas un izmaksas </w:t>
            </w:r>
            <w:r w:rsidRPr="00565B76">
              <w:rPr>
                <w:rFonts w:ascii="Times New Roman" w:eastAsia="Times New Roman" w:hAnsi="Times New Roman" w:cs="Times New Roman"/>
                <w:sz w:val="24"/>
                <w:szCs w:val="24"/>
              </w:rPr>
              <w:lastRenderedPageBreak/>
              <w:t>kārtību. Latvijas Republikas Satversme (turpmāk – Satversme) nosaka, ka visi cilvēki Latvijā ir vienlīdzīgi likuma un tiesas priekšā. Cilvēka tiesības tiek īstenotas bez jebkādas diskriminācijas. Satversmes tiesa, interpretējot Satversmes 91.panta pirmo teikumu, ir atzinusi, ka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tam ir objektīvs un saprātīgs pamats (</w:t>
            </w:r>
            <w:r w:rsidRPr="00565B76">
              <w:rPr>
                <w:rFonts w:ascii="Times New Roman" w:eastAsia="Times New Roman" w:hAnsi="Times New Roman" w:cs="Times New Roman"/>
                <w:i/>
                <w:sz w:val="24"/>
                <w:szCs w:val="24"/>
              </w:rPr>
              <w:t>sk. Satversmes tiesas 2001.gada 5.decembra sprieduma lietā Nr.2001-07-0103 secinājumu daļas 3.punktu</w:t>
            </w:r>
            <w:r w:rsidRPr="00565B76">
              <w:rPr>
                <w:rFonts w:ascii="Times New Roman" w:eastAsia="Times New Roman" w:hAnsi="Times New Roman" w:cs="Times New Roman"/>
                <w:sz w:val="24"/>
                <w:szCs w:val="24"/>
              </w:rPr>
              <w:t>).</w:t>
            </w:r>
          </w:p>
          <w:p w14:paraId="0F502E6F"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Birojs ir konstatējis, ka gan Iekšlietu ministrijas sistēmas amatpersonu ar speciālajām dienesta pakāpēm, gan valsts drošības iestāžu amatpersonu</w:t>
            </w:r>
            <w:r w:rsidRPr="00565B76">
              <w:rPr>
                <w:rFonts w:ascii="Times New Roman" w:eastAsia="Calibri" w:hAnsi="Times New Roman" w:cs="Times New Roman"/>
                <w:sz w:val="24"/>
                <w:szCs w:val="24"/>
              </w:rPr>
              <w:t xml:space="preserve"> </w:t>
            </w:r>
            <w:r w:rsidRPr="00565B76">
              <w:rPr>
                <w:rFonts w:ascii="Times New Roman" w:eastAsia="Times New Roman" w:hAnsi="Times New Roman" w:cs="Times New Roman"/>
                <w:sz w:val="24"/>
                <w:szCs w:val="24"/>
              </w:rPr>
              <w:t xml:space="preserve">izdienas stāžā, kas dod tiesības uz izdienas pensiju, </w:t>
            </w:r>
            <w:r w:rsidRPr="00565B76">
              <w:rPr>
                <w:rFonts w:ascii="Times New Roman" w:eastAsia="Calibri" w:hAnsi="Times New Roman" w:cs="Times New Roman"/>
                <w:sz w:val="24"/>
                <w:szCs w:val="24"/>
              </w:rPr>
              <w:t xml:space="preserve">ieskaita arī </w:t>
            </w:r>
            <w:r w:rsidRPr="00565B76">
              <w:rPr>
                <w:rFonts w:ascii="Times New Roman" w:eastAsia="Times New Roman" w:hAnsi="Times New Roman" w:cs="Times New Roman"/>
                <w:sz w:val="24"/>
                <w:szCs w:val="24"/>
              </w:rPr>
              <w:t>aktīvā militārā dienesta laiku Aizsardzības ministrijas pakļautībā un pārziņā bijušajās struktūrvienībās un Saeimas un Valsts prezidenta drošības dienestā (Latvijas Republikas Augstākās padomes apsardzes dienestā, Latvijas Republikas Drošības dienestā). Tai pat laikā Korupcijas novēršanas un apkarošanas biroja amatpersonu izdienas pensiju likuma (turpmāk – Biroja izdienas pensiju likums) regulējums neparedz, ka izdienas stāžā, kas dod tiesības uz izdienas pensiju, ieskaitītu dienestu minētajos dienestos.</w:t>
            </w:r>
          </w:p>
          <w:p w14:paraId="1212097B" w14:textId="61BC890A"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Satversmes tiesa atzinusi, ka atšķirīgai attieksmei nav objektīva un saprātīga pamata, ja tai nav leģitīma mērķa vai ja nav samērīgas attiecības starp izraudzītajiem līdzekļiem un nospraustajiem mērķiem (</w:t>
            </w:r>
            <w:r w:rsidRPr="00565B76">
              <w:rPr>
                <w:rFonts w:ascii="Times New Roman" w:eastAsia="Times New Roman" w:hAnsi="Times New Roman" w:cs="Times New Roman"/>
                <w:i/>
                <w:sz w:val="24"/>
                <w:szCs w:val="24"/>
              </w:rPr>
              <w:t>sk. Satversmes tiesas 2002.gada 23.decembra sprieduma lietā Nr.2002-15-01 secinājumu daļas 3.punktu</w:t>
            </w:r>
            <w:r w:rsidRPr="00565B76">
              <w:rPr>
                <w:rFonts w:ascii="Times New Roman" w:eastAsia="Times New Roman" w:hAnsi="Times New Roman" w:cs="Times New Roman"/>
                <w:sz w:val="24"/>
                <w:szCs w:val="24"/>
              </w:rPr>
              <w:t>). Izvērtējot, vai apstrīdētās normas atbilst Satversmes 91.panta pirmajam teikumam, jānoskaidro: 1) vai un kuras personas (personu grupas) atrodas vienādos un pēc noteiktiem kritērijiem salīdzināmos apstākļos; 2)</w:t>
            </w:r>
            <w:r w:rsidR="0009795B">
              <w:rPr>
                <w:rFonts w:ascii="Times New Roman" w:eastAsia="Times New Roman" w:hAnsi="Times New Roman" w:cs="Times New Roman"/>
                <w:sz w:val="24"/>
                <w:szCs w:val="24"/>
              </w:rPr>
              <w:t xml:space="preserve"> </w:t>
            </w:r>
            <w:r w:rsidRPr="00565B76">
              <w:rPr>
                <w:rFonts w:ascii="Times New Roman" w:eastAsia="Times New Roman" w:hAnsi="Times New Roman" w:cs="Times New Roman"/>
                <w:sz w:val="24"/>
                <w:szCs w:val="24"/>
              </w:rPr>
              <w:t>vai apstrīdētās normas paredz vienādu vai atšķirīgu attieksmi pret šīm personām; 3) vai šādai attieksmei ir objektīvs un saprātīgs pamats, proti, vai tai ir leģitīms mērķis un vai ir ievērots samērīguma princips (</w:t>
            </w:r>
            <w:r w:rsidRPr="00565B76">
              <w:rPr>
                <w:rFonts w:ascii="Times New Roman" w:eastAsia="Times New Roman" w:hAnsi="Times New Roman" w:cs="Times New Roman"/>
                <w:i/>
                <w:sz w:val="24"/>
                <w:szCs w:val="24"/>
              </w:rPr>
              <w:t>sk. Satversmes tiesas 2011.gada 18.februāra sprieduma lietā Nr. 2010-29-01 12.punktu</w:t>
            </w:r>
            <w:r w:rsidRPr="00565B76">
              <w:rPr>
                <w:rFonts w:ascii="Times New Roman" w:eastAsia="Times New Roman" w:hAnsi="Times New Roman" w:cs="Times New Roman"/>
                <w:sz w:val="24"/>
                <w:szCs w:val="24"/>
              </w:rPr>
              <w:t>).</w:t>
            </w:r>
          </w:p>
          <w:p w14:paraId="59026D27" w14:textId="5A682941"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Calibri" w:hAnsi="Times New Roman" w:cs="Times New Roman"/>
                <w:sz w:val="24"/>
                <w:szCs w:val="24"/>
              </w:rPr>
              <w:lastRenderedPageBreak/>
              <w:t>Vispirms jāizvērtē, vai Biroja amatpersonas atrodas vienādos un salīdzināmos apstākļos ar citās valsts institūcijās nodarbinātajiem, kuru izdienas stāžā, kas dod tiesības uz izdienas pensiju, ieskaita arī aktīvā militārā dienesta laiku Aizsardzības ministrijas pakļautībā un pārziņā bijušajās struktūrvienībās un Saeimas un Valsts prezidenta drošības dienestā (Latvijas Republikas Augstākās padomes apsardzes dienestā, Latvijas Republikas Drošības dienestā).</w:t>
            </w:r>
            <w:r w:rsidRPr="00565B76">
              <w:rPr>
                <w:rFonts w:ascii="Times New Roman" w:eastAsia="Times New Roman" w:hAnsi="Times New Roman" w:cs="Times New Roman"/>
                <w:sz w:val="24"/>
                <w:szCs w:val="24"/>
              </w:rPr>
              <w:t xml:space="preserve"> Saskaņā ar Biroja izdienas pensiju likuma 1.pantu izdienas pensijas Biroja amatpersonām kompensē darbspēju priekšlaicīgu zaudējumu, dienesta laikā noteiktos papildu ierobežojumus un slodzi, kā arī nodrošina Biroja stabilitāti un kvalitatīvu darbību. </w:t>
            </w:r>
            <w:r w:rsidRPr="00565B76">
              <w:rPr>
                <w:rFonts w:ascii="Times New Roman" w:eastAsia="Calibri" w:hAnsi="Times New Roman" w:cs="Times New Roman"/>
                <w:sz w:val="24"/>
                <w:szCs w:val="24"/>
              </w:rPr>
              <w:t xml:space="preserve">Satversmes tiesa 2013.gada 8.novembra sprieduma lietā Nr.2013-01-01 11.1.punktā atzinusi, ka Biroja amatpersonas attiecībā uz tiesībām saņemt izdienas pensiju atrodas vienādos un salīdzināmos apstākļos ar militārpersonām, Satversmes aizsardzības biroja darbiniekiem, </w:t>
            </w:r>
            <w:proofErr w:type="spellStart"/>
            <w:r w:rsidRPr="00565B76">
              <w:rPr>
                <w:rFonts w:ascii="Times New Roman" w:eastAsia="Calibri" w:hAnsi="Times New Roman" w:cs="Times New Roman"/>
                <w:sz w:val="24"/>
                <w:szCs w:val="24"/>
              </w:rPr>
              <w:t>iekšlietu</w:t>
            </w:r>
            <w:proofErr w:type="spellEnd"/>
            <w:r w:rsidRPr="00565B76">
              <w:rPr>
                <w:rFonts w:ascii="Times New Roman" w:eastAsia="Calibri" w:hAnsi="Times New Roman" w:cs="Times New Roman"/>
                <w:sz w:val="24"/>
                <w:szCs w:val="24"/>
              </w:rPr>
              <w:t xml:space="preserve"> sistēmas darbiniekiem ar speciālajām dienesta pakāpēm un prokuroriem. Vienlaikus, lai noteiktu, vai iestāžu amatpersonas un darbinieki ir savstarpēji salīdzināmi, jāņem vērā šo iestāžu funkcijas. Līdz ar to nepieciešams noteikt, kuras iestādes ir operatīvās darbības subjekti un kuras iestādes veic izmeklēšanas darbības, respektīvi, identificēt to iestāžu grupu, kuru amatpersonas veic līdzīgas funkcijas</w:t>
            </w:r>
            <w:r w:rsidR="00902236">
              <w:rPr>
                <w:rFonts w:ascii="Times New Roman" w:eastAsia="Calibri" w:hAnsi="Times New Roman" w:cs="Times New Roman"/>
                <w:sz w:val="24"/>
                <w:szCs w:val="24"/>
              </w:rPr>
              <w:t>,</w:t>
            </w:r>
            <w:r w:rsidRPr="00565B76">
              <w:rPr>
                <w:rFonts w:ascii="Times New Roman" w:eastAsia="Calibri" w:hAnsi="Times New Roman" w:cs="Times New Roman"/>
                <w:sz w:val="24"/>
                <w:szCs w:val="24"/>
              </w:rPr>
              <w:t xml:space="preserve"> un tāpēc atrodas vienādos un pēc noteiktiem kritērijiem salīdzināmos apstākļos. Attiecīgi Satversmes tiesas minētajā spriedumā, vērtējot Biroja kā operatīvās darbības subjekta un izmeklēšanas iestādes funkcijas un citu iestāžu funkcijas, tika secināts, ka par personu grupām, kas atrodas vienādos un pēc noteiktiem kritērijiem salīdzināmos apstākļos, var uzskatīt Biroja amatpersonas, </w:t>
            </w:r>
            <w:proofErr w:type="spellStart"/>
            <w:r w:rsidRPr="00565B76">
              <w:rPr>
                <w:rFonts w:ascii="Times New Roman" w:eastAsia="Calibri" w:hAnsi="Times New Roman" w:cs="Times New Roman"/>
                <w:sz w:val="24"/>
                <w:szCs w:val="24"/>
              </w:rPr>
              <w:t>iekšlietu</w:t>
            </w:r>
            <w:proofErr w:type="spellEnd"/>
            <w:r w:rsidRPr="00565B76">
              <w:rPr>
                <w:rFonts w:ascii="Times New Roman" w:eastAsia="Calibri" w:hAnsi="Times New Roman" w:cs="Times New Roman"/>
                <w:sz w:val="24"/>
                <w:szCs w:val="24"/>
              </w:rPr>
              <w:t xml:space="preserve"> sistēmas darbiniekus ar speciālajām dienesta pakāpēm un prokurorus. No valsts drošības iestādēm tikai Valsts drošības dienests tāpat kā Birojs ir izmeklēšanas iestāde. Savukārt no valsts aizsardzības jeb militārā dienesta iestādēm tikai Militārā policija, kas ietilpst Nacionālo bruņoto spēku sastāvā, veic Biroja funkcijām līdzīgus uzdevumus, t.i., ir operatīvās darbības subjekts un arī izmeklēšanas iestāde (Nacionālo bruņoto spēku likuma 3.panta piektā daļa). Ņemot vērā minēto, Biroja amatpersonas, kas pirms darba Birojā dienējušas, piemēram, Militārajā policijā, atrodas vienādos un salīdzināmos apstākļos ar tām </w:t>
            </w:r>
            <w:r w:rsidRPr="00565B76">
              <w:rPr>
                <w:rFonts w:ascii="Times New Roman" w:eastAsia="Calibri" w:hAnsi="Times New Roman" w:cs="Times New Roman"/>
                <w:sz w:val="24"/>
                <w:szCs w:val="24"/>
              </w:rPr>
              <w:lastRenderedPageBreak/>
              <w:t>Iekšlietu ministrijas sistēmas un valsts drošības iestāžu amatpersonām, kas arī ir dienējušas Militārajā policijā.</w:t>
            </w:r>
          </w:p>
          <w:p w14:paraId="4D225738"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Tālāk izvērtējams, vai atšķirībā uz Iekšlietu ministrijas sistēmas, valsts drošības iestāžu un Biroja amatpersonām noteikts atšķirīgs regulējums attiecībā uz dienestu, ko iekļauj izdienas stāža aprēķināšanā izdienas pensijas saņemšanai. Saskaņā ar likuma "Par izdienas pensijām Iekšlietu ministrijas sistēmas darbiniekiem ar speciālajām dienesta pakāpēm" 3.panta pirmās daļas 3.punktu Iekšlietu ministrijas sistēmas darbinieku ar speciālajām dienesta pakāpēm izdienas stāžā, kas dod tiesības uz izdienas pensiju, ieskaita arī aktīvā militārā dienesta laiku Aizsardzības ministrijas pakļautībā un pārziņā esošajās (bijušajās) militārajās struktūrvienībās un Valsts prezidenta un Saeimas drošības dienestā (Latvijas Republikas Augstākās padomes apsardzes dienestā, Latvijas Republikas Drošības dienestā). Tāpat atbilstoši Valsts drošības iestāžu amatpersonu izdienas pensiju likuma 3.panta pirmās daļas 4.punktam valsts drošības iestāžu amatpersonām izdienas stāžā, kas dod tiesības uz izdienas pensiju, ieskaita arī aktīvā militārā dienesta laiku Aizsardzības ministrijas pakļautībā un pārziņā bijušajās struktūrvienībās un Saeimas un Valsts prezidenta drošības dienestā (Latvijas Republikas Augstākās padomes apsardzes dienestā, Latvijas Republikas Drošības dienestā). Tai pat laikā Biroja izdienas pensiju likuma regulējums neparedz, ka izdienas stāžā, kas dod tiesības uz izdienas pensiju, ieskaitītu dienestu minētajos dienestos.</w:t>
            </w:r>
          </w:p>
          <w:p w14:paraId="3978E852" w14:textId="77777777" w:rsidR="00565B76" w:rsidRP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 xml:space="preserve">Tādējādi Biroja izdienas pensiju likums paredz atšķirīgu attieksmi pret Biroja amatpersonām, kas līdz darbam Birojā amata pienākumu ietvaros veikušas pēc būtības līdzīgas funkcijas, piemēram, Militārajā policijā, jo Biroja izdienas pensiju likums neparedz iespēju Biroja amatpersonām izdienas stāžā ieskaitīt nodienēto laiku Militārajā policijā. </w:t>
            </w:r>
          </w:p>
          <w:p w14:paraId="6E75579F" w14:textId="77777777" w:rsidR="00565B76" w:rsidRDefault="00565B76" w:rsidP="00565B76">
            <w:pPr>
              <w:spacing w:after="0"/>
              <w:ind w:firstLine="720"/>
              <w:jc w:val="both"/>
              <w:outlineLvl w:val="0"/>
              <w:rPr>
                <w:rFonts w:ascii="Times New Roman" w:eastAsia="Times New Roman" w:hAnsi="Times New Roman" w:cs="Times New Roman"/>
                <w:sz w:val="24"/>
                <w:szCs w:val="24"/>
              </w:rPr>
            </w:pPr>
            <w:r w:rsidRPr="00565B76">
              <w:rPr>
                <w:rFonts w:ascii="Times New Roman" w:eastAsia="Times New Roman" w:hAnsi="Times New Roman" w:cs="Times New Roman"/>
                <w:sz w:val="24"/>
                <w:szCs w:val="24"/>
              </w:rPr>
              <w:t>Biroja izdienas pensiju likuma mērķis ir nodrošināt Biroja amatpersonu un citu tiesībaizsardzības iestāžu amatpersonu vienlīdzību, kā arī sekmēt to, lai par Biroja amatpersonām kļūst arī personas, kuras ieguvušas pieredzi citās tiesībaizsardzības iestādēs. Šādā kontekstā ir īpaši svarīgi nepieļaut nepamatotu atšķirīgu attieksmi pret Biroja amatpersonām un Iekšlietu ministrijas sistēmas iestāžu amatpersonām ar speciālajām dienesta pakāpēm (</w:t>
            </w:r>
            <w:r w:rsidRPr="00565B76">
              <w:rPr>
                <w:rFonts w:ascii="Times New Roman" w:eastAsia="Times New Roman" w:hAnsi="Times New Roman" w:cs="Times New Roman"/>
                <w:i/>
                <w:sz w:val="24"/>
                <w:szCs w:val="24"/>
              </w:rPr>
              <w:t xml:space="preserve">sk. Satversmes tiesas 2013.gada 8.novembra </w:t>
            </w:r>
            <w:r w:rsidRPr="00565B76">
              <w:rPr>
                <w:rFonts w:ascii="Times New Roman" w:eastAsia="Times New Roman" w:hAnsi="Times New Roman" w:cs="Times New Roman"/>
                <w:i/>
                <w:sz w:val="24"/>
                <w:szCs w:val="24"/>
              </w:rPr>
              <w:lastRenderedPageBreak/>
              <w:t>sprieduma lietā Nr.2013-01-01 15.punktu</w:t>
            </w:r>
            <w:r w:rsidRPr="00565B76">
              <w:rPr>
                <w:rFonts w:ascii="Times New Roman" w:eastAsia="Times New Roman" w:hAnsi="Times New Roman" w:cs="Times New Roman"/>
                <w:sz w:val="24"/>
                <w:szCs w:val="24"/>
              </w:rPr>
              <w:t>). Līdz ar to nav pamatojuma, kāpēc, piemēram, tādas personas izdienas stāžā, kura pēc Biroja izveidošanas turpināja darbu Iekšlietu ministrijas sistēmas iestādēs, var ieskaitīt arī Aizsardzības ministrijas pakļautībā un pārziņā esošajās militārajās struktūrvienībās sistēmas iestādēs nodienēto laiku (likuma “Par izdienas pensijām Iekšlietu ministrijas sistēmas darbiniekiem ar speciālajām dienesta pakāpēm” 3.panta pirmās daļas 3.punkts), bet tādas personas, kura pēc Biroja izveidošanas darbu Iekšlietu ministrijas sistēmas iestādēs nomainīja pret darbu Birojā, saglabājot līdzšinējās funkcijas, izdienas stāžā to pašu laiku ieskaitīt nevar. Analizējot, vai Biroja izdienas pensiju likuma regulējums paredz atšķirīgu attieksmi pret personām, kas atrodas vienādos un salīdzināmos apstākļos, secināms, ka regulējums par izdienas stāža aprēķināšanu paredz atšķirīgu attieksmi pret Biroja amatpersonām. Biroja ieskatā šādai atšķirīgai attieksmei nav objektīva un saprātīga pamata, proti, tai nav leģitīma mērķa un nav ievērots samērīguma princips. Satversmes tiesa ir secinājusi, ka izdienas pensija ir papildu sociālā garantija personām, kuras valsts interesēs īpašos apstākļos pildījušas noteiktas funkcijas (</w:t>
            </w:r>
            <w:r w:rsidRPr="00565B76">
              <w:rPr>
                <w:rFonts w:ascii="Times New Roman" w:eastAsia="Times New Roman" w:hAnsi="Times New Roman" w:cs="Times New Roman"/>
                <w:i/>
                <w:sz w:val="24"/>
                <w:szCs w:val="24"/>
              </w:rPr>
              <w:t>sk.</w:t>
            </w:r>
            <w:r w:rsidRPr="00565B76">
              <w:rPr>
                <w:rFonts w:ascii="Times New Roman" w:hAnsi="Times New Roman" w:cs="Times New Roman"/>
                <w:i/>
                <w:sz w:val="24"/>
                <w:szCs w:val="24"/>
              </w:rPr>
              <w:t xml:space="preserve"> </w:t>
            </w:r>
            <w:r w:rsidRPr="00565B76">
              <w:rPr>
                <w:rFonts w:ascii="Times New Roman" w:eastAsia="Times New Roman" w:hAnsi="Times New Roman" w:cs="Times New Roman"/>
                <w:i/>
                <w:sz w:val="24"/>
                <w:szCs w:val="24"/>
              </w:rPr>
              <w:t>Satversmes  tiesas 2003.gada  4.decembra  sprieduma  lietā Nr.2003-14-01  7.punktu</w:t>
            </w:r>
            <w:r w:rsidRPr="00565B76">
              <w:rPr>
                <w:rFonts w:ascii="Times New Roman" w:eastAsia="Times New Roman" w:hAnsi="Times New Roman" w:cs="Times New Roman"/>
                <w:sz w:val="24"/>
                <w:szCs w:val="24"/>
              </w:rPr>
              <w:t>). Turklāt Satversmes tiesa ir norādījusi, ka, kaut arī Birojs nav valsts drošības iestāde, tā darbība ir tieši saistīta ar valsts drošības, neatkarības un demokrātijas aizsardzību (</w:t>
            </w:r>
            <w:r w:rsidRPr="00565B76">
              <w:rPr>
                <w:rFonts w:ascii="Times New Roman" w:eastAsia="Times New Roman" w:hAnsi="Times New Roman" w:cs="Times New Roman"/>
                <w:i/>
                <w:sz w:val="24"/>
                <w:szCs w:val="24"/>
              </w:rPr>
              <w:t>sk. Satversmes tiesas 2013.gada 8.novembra sprieduma lietā Nr.2013-01-01 13.punktu</w:t>
            </w:r>
            <w:r w:rsidRPr="00565B76">
              <w:rPr>
                <w:rFonts w:ascii="Times New Roman" w:eastAsia="Times New Roman" w:hAnsi="Times New Roman" w:cs="Times New Roman"/>
                <w:sz w:val="24"/>
                <w:szCs w:val="24"/>
              </w:rPr>
              <w:t xml:space="preserve">). Ņemot vērā Biroja un citu </w:t>
            </w:r>
            <w:proofErr w:type="spellStart"/>
            <w:r w:rsidRPr="00565B76">
              <w:rPr>
                <w:rFonts w:ascii="Times New Roman" w:eastAsia="Times New Roman" w:hAnsi="Times New Roman" w:cs="Times New Roman"/>
                <w:sz w:val="24"/>
                <w:szCs w:val="24"/>
              </w:rPr>
              <w:t>tiesībsargājošo</w:t>
            </w:r>
            <w:proofErr w:type="spellEnd"/>
            <w:r w:rsidRPr="00565B76">
              <w:rPr>
                <w:rFonts w:ascii="Times New Roman" w:eastAsia="Times New Roman" w:hAnsi="Times New Roman" w:cs="Times New Roman"/>
                <w:sz w:val="24"/>
                <w:szCs w:val="24"/>
              </w:rPr>
              <w:t xml:space="preserve"> iestāžu, Valsts drošības dienesta un Militārās policijas funkcijas un līdzīgos uzdevumus, nav saskatāms nekāds saprātīgs un objektīvs pamatojums atšķirīgai attieksmei pret Biroja amatpersonām izdienas stāža noteikšanā, neņemot vērā amatpersonas nodienēto laiku, cita starpā, Militārajā policijā.</w:t>
            </w:r>
            <w:r w:rsidRPr="00565B76">
              <w:rPr>
                <w:rFonts w:ascii="Times New Roman" w:eastAsia="Calibri" w:hAnsi="Times New Roman" w:cs="Times New Roman"/>
                <w:sz w:val="24"/>
                <w:szCs w:val="24"/>
              </w:rPr>
              <w:t xml:space="preserve"> </w:t>
            </w:r>
            <w:r w:rsidRPr="00565B76">
              <w:rPr>
                <w:rFonts w:ascii="Times New Roman" w:eastAsia="Times New Roman" w:hAnsi="Times New Roman" w:cs="Times New Roman"/>
                <w:sz w:val="24"/>
                <w:szCs w:val="24"/>
              </w:rPr>
              <w:t>Tādējādi nav pieļaujams, ka valsts izveidotā sociālās drošības sistēmas sastāvdaļa – izdienas pensija – tiek atšķirīgi attiecināta uz vienlīdzīgos apstākļos esošajām Biroja un citu tiesībaizsardzības iestāžu amatpersonām.</w:t>
            </w:r>
          </w:p>
          <w:p w14:paraId="26AF53B1" w14:textId="023C1CA2" w:rsidR="00702624" w:rsidRPr="00565B76" w:rsidRDefault="00565B76" w:rsidP="00565B76">
            <w:pPr>
              <w:spacing w:after="0"/>
              <w:ind w:firstLine="720"/>
              <w:jc w:val="both"/>
              <w:outlineLvl w:val="0"/>
              <w:rPr>
                <w:rFonts w:ascii="Times New Roman" w:eastAsia="Times New Roman" w:hAnsi="Times New Roman" w:cs="Times New Roman"/>
                <w:iCs/>
                <w:sz w:val="24"/>
                <w:szCs w:val="24"/>
                <w:lang w:eastAsia="lv-LV"/>
              </w:rPr>
            </w:pPr>
            <w:r w:rsidRPr="00565B76">
              <w:rPr>
                <w:rFonts w:ascii="Times New Roman" w:eastAsia="Times New Roman" w:hAnsi="Times New Roman" w:cs="Times New Roman"/>
                <w:sz w:val="24"/>
                <w:szCs w:val="24"/>
              </w:rPr>
              <w:t xml:space="preserve">Ievērojot minēto, </w:t>
            </w:r>
            <w:r>
              <w:rPr>
                <w:rFonts w:ascii="Times New Roman" w:eastAsia="Times New Roman" w:hAnsi="Times New Roman" w:cs="Times New Roman"/>
                <w:sz w:val="24"/>
                <w:szCs w:val="24"/>
              </w:rPr>
              <w:t>likumprojekta 1.pants</w:t>
            </w:r>
            <w:r w:rsidRPr="00565B76">
              <w:rPr>
                <w:rFonts w:ascii="Times New Roman" w:eastAsia="Times New Roman" w:hAnsi="Times New Roman" w:cs="Times New Roman"/>
                <w:sz w:val="24"/>
                <w:szCs w:val="24"/>
              </w:rPr>
              <w:t xml:space="preserve"> paredz papildināt Biroja izdienas pensiju likuma regulējumu, nosakot, ka izdienas stāžā, kas dod tiesības uz izdienas pensiju, ieskaita</w:t>
            </w:r>
            <w:r w:rsidRPr="00565B76">
              <w:rPr>
                <w:rFonts w:ascii="Times New Roman" w:eastAsia="Calibri" w:hAnsi="Times New Roman" w:cs="Times New Roman"/>
                <w:sz w:val="24"/>
                <w:szCs w:val="24"/>
              </w:rPr>
              <w:t xml:space="preserve"> arī </w:t>
            </w:r>
            <w:r w:rsidRPr="00565B76">
              <w:rPr>
                <w:rFonts w:ascii="Times New Roman" w:eastAsia="Times New Roman" w:hAnsi="Times New Roman" w:cs="Times New Roman"/>
                <w:sz w:val="24"/>
                <w:szCs w:val="24"/>
              </w:rPr>
              <w:t xml:space="preserve">aktīvā militārā dienesta laiku Aizsardzības ministrijas pakļautībā un pārziņā bijušajās </w:t>
            </w:r>
            <w:r w:rsidRPr="00565B76">
              <w:rPr>
                <w:rFonts w:ascii="Times New Roman" w:eastAsia="Times New Roman" w:hAnsi="Times New Roman" w:cs="Times New Roman"/>
                <w:sz w:val="24"/>
                <w:szCs w:val="24"/>
              </w:rPr>
              <w:lastRenderedPageBreak/>
              <w:t xml:space="preserve">struktūrvienībās un Saeimas un Valsts prezidenta drošības dienestā (Latvijas Republikas Augstākās padomes apsardzes dienestā, Latvijas Republikas Drošības dienestā). </w:t>
            </w:r>
            <w:r w:rsidR="007833D0">
              <w:rPr>
                <w:rFonts w:ascii="Times New Roman" w:eastAsia="Times New Roman" w:hAnsi="Times New Roman" w:cs="Times New Roman"/>
                <w:sz w:val="24"/>
                <w:szCs w:val="24"/>
              </w:rPr>
              <w:t xml:space="preserve">Likumprojekta </w:t>
            </w:r>
            <w:r w:rsidRPr="00565B76">
              <w:rPr>
                <w:rFonts w:ascii="Times New Roman" w:eastAsia="Times New Roman" w:hAnsi="Times New Roman" w:cs="Times New Roman"/>
                <w:sz w:val="24"/>
                <w:szCs w:val="24"/>
              </w:rPr>
              <w:t>mērķis ir nodrošināt vienlīdzīgu attieksmi pret Biroja amatpersonām, nosakot</w:t>
            </w:r>
            <w:r w:rsidR="00902236">
              <w:rPr>
                <w:rFonts w:ascii="Times New Roman" w:eastAsia="Times New Roman" w:hAnsi="Times New Roman" w:cs="Times New Roman"/>
                <w:sz w:val="24"/>
                <w:szCs w:val="24"/>
              </w:rPr>
              <w:t xml:space="preserve"> tām</w:t>
            </w:r>
            <w:r w:rsidRPr="00565B76">
              <w:rPr>
                <w:rFonts w:ascii="Times New Roman" w:eastAsia="Times New Roman" w:hAnsi="Times New Roman" w:cs="Times New Roman"/>
                <w:sz w:val="24"/>
                <w:szCs w:val="24"/>
              </w:rPr>
              <w:t xml:space="preserve"> līdzvērtīgus kritērijus kā citām tiesībaizsardzības iestādēm nepieciešamā darba stāža, kas dod tiesības uz izdienas pensiju</w:t>
            </w:r>
            <w:r w:rsidR="00F527A4">
              <w:rPr>
                <w:rFonts w:ascii="Times New Roman" w:eastAsia="Times New Roman" w:hAnsi="Times New Roman" w:cs="Times New Roman"/>
                <w:sz w:val="24"/>
                <w:szCs w:val="24"/>
              </w:rPr>
              <w:t>,</w:t>
            </w:r>
            <w:r w:rsidRPr="00565B76">
              <w:rPr>
                <w:rFonts w:ascii="Times New Roman" w:eastAsia="Times New Roman" w:hAnsi="Times New Roman" w:cs="Times New Roman"/>
                <w:sz w:val="24"/>
                <w:szCs w:val="24"/>
              </w:rPr>
              <w:t xml:space="preserve"> noteikšanai.</w:t>
            </w:r>
          </w:p>
          <w:p w14:paraId="2F2A7A8E" w14:textId="77777777" w:rsidR="00A415E2" w:rsidRPr="00565B76" w:rsidRDefault="00A415E2" w:rsidP="00565B76">
            <w:pPr>
              <w:spacing w:after="0" w:line="240" w:lineRule="auto"/>
              <w:jc w:val="both"/>
              <w:rPr>
                <w:rFonts w:ascii="Times New Roman" w:eastAsia="Times New Roman" w:hAnsi="Times New Roman" w:cs="Times New Roman"/>
                <w:iCs/>
                <w:sz w:val="24"/>
                <w:szCs w:val="24"/>
                <w:lang w:eastAsia="lv-LV"/>
              </w:rPr>
            </w:pPr>
          </w:p>
          <w:p w14:paraId="0BAC577B" w14:textId="77777777" w:rsidR="00867A5C" w:rsidRDefault="00702624" w:rsidP="00867A5C">
            <w:pPr>
              <w:spacing w:after="0" w:line="240" w:lineRule="auto"/>
              <w:jc w:val="both"/>
              <w:rPr>
                <w:rFonts w:ascii="Times New Roman" w:eastAsia="Times New Roman" w:hAnsi="Times New Roman" w:cs="Times New Roman"/>
                <w:b/>
                <w:iCs/>
                <w:sz w:val="24"/>
                <w:szCs w:val="24"/>
                <w:lang w:eastAsia="lv-LV"/>
              </w:rPr>
            </w:pPr>
            <w:r w:rsidRPr="00565B76">
              <w:rPr>
                <w:rFonts w:ascii="Times New Roman" w:eastAsia="Times New Roman" w:hAnsi="Times New Roman" w:cs="Times New Roman"/>
                <w:b/>
                <w:iCs/>
                <w:sz w:val="24"/>
                <w:szCs w:val="24"/>
                <w:lang w:eastAsia="lv-LV"/>
              </w:rPr>
              <w:t>Likumprojekta 2.pants.</w:t>
            </w:r>
          </w:p>
          <w:p w14:paraId="6DA4BE81" w14:textId="77777777" w:rsid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 xml:space="preserve">Valsts kontrole, vērtējot Biroja pieeju vidējās mēneša darba samaksas aprēķināšanā izdienas pensijas lieluma noteikšanai, konstatēja, ka Ministru kabineta 2010.gada 21.decembra noteikumos Nr.1159 “Kārtība, kādā piešķir un izmaksā izdienas pensijas Korupcijas novēršanas un apkarošanas biroja amatpersonām” (turpmāk – Noteikumi Nr.1159) nav skaidri noteikta vidējās darba samaksas aprēķināšanas metodika, salīdzinot ar to, kā tas ir citām institūcijām paredzētajā kārtībā. </w:t>
            </w:r>
          </w:p>
          <w:p w14:paraId="642D5D3D" w14:textId="77777777" w:rsid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 xml:space="preserve">Biroja izdienas pensiju likuma mērķis ir, tai skaitā, noteikt kārtību, kādā izdienas pensija tiek piešķirta, aprēķināta un izmaksāta. Biroja izdienas pensiju likuma 4. un 5.pants nosaka, ka izdienas pensiju aprēķina procentuāli no Biroja amatpersonas vidējās mēneša darba samaksas par pēdējiem pieciem gadiem pirms atbrīvošanas no darba. Savukārt minētā likuma 8.panta sestajā daļā deleģēts Ministru kabinetam noteikt izdienas pensiju piešķiršanas un izmaksas kārtību. Salīdzinājumam attiecībā uz </w:t>
            </w:r>
            <w:proofErr w:type="spellStart"/>
            <w:r w:rsidRPr="00867A5C">
              <w:rPr>
                <w:rFonts w:ascii="Times New Roman" w:eastAsia="Times New Roman" w:hAnsi="Times New Roman" w:cs="Times New Roman"/>
                <w:iCs/>
                <w:sz w:val="24"/>
                <w:szCs w:val="24"/>
                <w:lang w:eastAsia="lv-LV"/>
              </w:rPr>
              <w:t>iekšlietu</w:t>
            </w:r>
            <w:proofErr w:type="spellEnd"/>
            <w:r w:rsidRPr="00867A5C">
              <w:rPr>
                <w:rFonts w:ascii="Times New Roman" w:eastAsia="Times New Roman" w:hAnsi="Times New Roman" w:cs="Times New Roman"/>
                <w:iCs/>
                <w:sz w:val="24"/>
                <w:szCs w:val="24"/>
                <w:lang w:eastAsia="lv-LV"/>
              </w:rPr>
              <w:t xml:space="preserve"> sistēmā un valsts drošības iestādēs strādājošajiem speciālajos likumos Ministru kabinetam deleģētas tiesības noteikt arī izdienas pensijas aprēķināšanas kārtību un attiecīgajos valdības noteikumos iekļauta formula vidējās mēneša darba samaksas aprēķinam. No minētā secināms, ka Biroja izdienas pensiju likumā noteikts, ka par pamatu izdienas pensijas aprēķinam ņem pēdējo piecu gadu vidējo mēneša darba samaksu, tomēr nav formulas, kā to aprēķināt, kā dēļ, iespējams, varētu būt atšķirīga pieeja aprēķinā. Savukārt Noteikumos Nr.1159 noteikta praktiskā kārtība, kur jāvēršas, kādiem dokumentiem jābūt, kas un kad izmaksā. Tātad no Biroja izdienas pensiju likumā definētā mērķa viedokļa Biroja izdienas pensiju likums būtu papildināms ar deleģējumu Ministru kabinetam noteikt arī izdienas pensijas aprēķināšanas kārtību (kaut gan Biroja izdienas pensiju likums nosaka, kā rēķina pensiju, bet neietver formulu, kā rēķināt vidējo mēneša darba samaksu).</w:t>
            </w:r>
          </w:p>
          <w:p w14:paraId="3B5EC919" w14:textId="77777777" w:rsid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lastRenderedPageBreak/>
              <w:t>Lai nodrošinātu vienveidīgu praksi, Birojs ir izdevis iekšējo normatīvo aktu, kurā noteikta arī formula vidējās mēneša darba samaksas izdienas pensijas piešķiršanai aprēķinam. Tomēr Biroja ieskatā šāda formula būtu nosakāma Noteikumos Nr.1159. Ņemot vērā minēto, Biroja ieskatā nepieciešams papildināt Biroja izdienas pensiju likuma 4.pantu, paredzot deleģējumu Ministru kabinetam noteikt vidējās mēneša darba samaksas izdienas pensijas piešķiršanai aprēķināšanas kārtību.</w:t>
            </w:r>
          </w:p>
          <w:p w14:paraId="3E55990D" w14:textId="507CB6A5" w:rsidR="00867A5C" w:rsidRPr="00867A5C" w:rsidRDefault="00867A5C" w:rsidP="00867A5C">
            <w:pPr>
              <w:spacing w:after="0" w:line="240" w:lineRule="auto"/>
              <w:ind w:firstLine="558"/>
              <w:jc w:val="both"/>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 xml:space="preserve">Pēc minēto grozījumu pieņemšanas </w:t>
            </w:r>
            <w:r w:rsidR="000B1F61" w:rsidRPr="000B1F61">
              <w:rPr>
                <w:rFonts w:ascii="Times New Roman" w:eastAsia="Times New Roman" w:hAnsi="Times New Roman" w:cs="Times New Roman"/>
                <w:iCs/>
                <w:sz w:val="24"/>
                <w:szCs w:val="24"/>
                <w:lang w:eastAsia="lv-LV"/>
              </w:rPr>
              <w:t xml:space="preserve">Biroja izdienas pensiju </w:t>
            </w:r>
            <w:r w:rsidRPr="00867A5C">
              <w:rPr>
                <w:rFonts w:ascii="Times New Roman" w:eastAsia="Times New Roman" w:hAnsi="Times New Roman" w:cs="Times New Roman"/>
                <w:iCs/>
                <w:sz w:val="24"/>
                <w:szCs w:val="24"/>
                <w:lang w:eastAsia="lv-LV"/>
              </w:rPr>
              <w:t>likumā Birojs</w:t>
            </w:r>
            <w:r w:rsidR="002736E9">
              <w:rPr>
                <w:rFonts w:ascii="Times New Roman" w:eastAsia="Times New Roman" w:hAnsi="Times New Roman" w:cs="Times New Roman"/>
                <w:iCs/>
                <w:sz w:val="24"/>
                <w:szCs w:val="24"/>
                <w:lang w:eastAsia="lv-LV"/>
              </w:rPr>
              <w:t xml:space="preserve">, atbilstoši </w:t>
            </w:r>
            <w:r w:rsidR="00B24CE3">
              <w:rPr>
                <w:rFonts w:ascii="Times New Roman" w:eastAsia="Times New Roman" w:hAnsi="Times New Roman" w:cs="Times New Roman"/>
                <w:iCs/>
                <w:sz w:val="24"/>
                <w:szCs w:val="24"/>
                <w:lang w:eastAsia="lv-LV"/>
              </w:rPr>
              <w:t xml:space="preserve">likumprojektā paredzētajam </w:t>
            </w:r>
            <w:r w:rsidR="002736E9">
              <w:rPr>
                <w:rFonts w:ascii="Times New Roman" w:eastAsia="Times New Roman" w:hAnsi="Times New Roman" w:cs="Times New Roman"/>
                <w:iCs/>
                <w:sz w:val="24"/>
                <w:szCs w:val="24"/>
                <w:lang w:eastAsia="lv-LV"/>
              </w:rPr>
              <w:t>pārejas noteikum</w:t>
            </w:r>
            <w:r w:rsidR="000B1F61">
              <w:rPr>
                <w:rFonts w:ascii="Times New Roman" w:eastAsia="Times New Roman" w:hAnsi="Times New Roman" w:cs="Times New Roman"/>
                <w:iCs/>
                <w:sz w:val="24"/>
                <w:szCs w:val="24"/>
                <w:lang w:eastAsia="lv-LV"/>
              </w:rPr>
              <w:t>u termiņam</w:t>
            </w:r>
            <w:r w:rsidR="002736E9">
              <w:rPr>
                <w:rFonts w:ascii="Times New Roman" w:eastAsia="Times New Roman" w:hAnsi="Times New Roman" w:cs="Times New Roman"/>
                <w:iCs/>
                <w:sz w:val="24"/>
                <w:szCs w:val="24"/>
                <w:lang w:eastAsia="lv-LV"/>
              </w:rPr>
              <w:t xml:space="preserve"> līdz 2022.gada 1.martam</w:t>
            </w:r>
            <w:r w:rsidR="000B1F61">
              <w:rPr>
                <w:rFonts w:ascii="Times New Roman" w:eastAsia="Times New Roman" w:hAnsi="Times New Roman" w:cs="Times New Roman"/>
                <w:iCs/>
                <w:sz w:val="24"/>
                <w:szCs w:val="24"/>
                <w:lang w:eastAsia="lv-LV"/>
              </w:rPr>
              <w:t>,</w:t>
            </w:r>
            <w:r w:rsidRPr="00867A5C">
              <w:rPr>
                <w:rFonts w:ascii="Times New Roman" w:eastAsia="Times New Roman" w:hAnsi="Times New Roman" w:cs="Times New Roman"/>
                <w:iCs/>
                <w:sz w:val="24"/>
                <w:szCs w:val="24"/>
                <w:lang w:eastAsia="lv-LV"/>
              </w:rPr>
              <w:t xml:space="preserve"> sagatavos un virzīs izskatīšanai Ministru kabineta noteikumu projektu “Grozījumi Ministru kabineta 2010.gada 21.decembra noteikumos Nr.1159 “Kārtība, kādā piešķir un izmaksā izdienas pensijas Korupcijas novēršanas un apkarošanas biroja amatpersonām.””</w:t>
            </w:r>
          </w:p>
          <w:p w14:paraId="74DD60CF" w14:textId="77777777" w:rsidR="00867A5C" w:rsidRPr="00565B76" w:rsidRDefault="00867A5C" w:rsidP="00565B76">
            <w:pPr>
              <w:spacing w:after="0" w:line="240" w:lineRule="auto"/>
              <w:jc w:val="both"/>
              <w:rPr>
                <w:rFonts w:ascii="Times New Roman" w:eastAsia="Times New Roman" w:hAnsi="Times New Roman" w:cs="Times New Roman"/>
                <w:b/>
                <w:iCs/>
                <w:sz w:val="24"/>
                <w:szCs w:val="24"/>
                <w:lang w:eastAsia="lv-LV"/>
              </w:rPr>
            </w:pPr>
          </w:p>
        </w:tc>
      </w:tr>
      <w:tr w:rsidR="00E87885" w:rsidRPr="00702624" w14:paraId="1C1CD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5D5407"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6D817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30C5B71"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E87885" w:rsidRPr="00702624" w14:paraId="31D33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035DF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38B45C"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6BE8EA"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0F9A31C4"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7885" w:rsidRPr="00702624" w14:paraId="5BDD78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73D5CA"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87885" w:rsidRPr="00702624" w14:paraId="376F5184"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7608EC"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412F3B"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8BDE10B"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Biroja amatpersonas, kurām ir t</w:t>
            </w:r>
            <w:r w:rsidRPr="00867A5C">
              <w:rPr>
                <w:rFonts w:ascii="Times New Roman" w:eastAsia="Times New Roman" w:hAnsi="Times New Roman" w:cs="Times New Roman"/>
                <w:iCs/>
                <w:sz w:val="24"/>
                <w:szCs w:val="24"/>
                <w:lang w:eastAsia="lv-LV"/>
              </w:rPr>
              <w:t>iesības uz izdienas pensiju</w:t>
            </w:r>
            <w:r>
              <w:rPr>
                <w:rFonts w:ascii="Times New Roman" w:eastAsia="Times New Roman" w:hAnsi="Times New Roman" w:cs="Times New Roman"/>
                <w:iCs/>
                <w:sz w:val="24"/>
                <w:szCs w:val="24"/>
                <w:lang w:eastAsia="lv-LV"/>
              </w:rPr>
              <w:t>.</w:t>
            </w:r>
          </w:p>
        </w:tc>
      </w:tr>
      <w:tr w:rsidR="00E87885" w:rsidRPr="00702624" w14:paraId="5EC74540"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970BB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A978B8"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D8913BF"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Ietekme uz tautsaimniecību netiek prognozēta</w:t>
            </w:r>
            <w:r>
              <w:rPr>
                <w:rFonts w:ascii="Times New Roman" w:eastAsia="Times New Roman" w:hAnsi="Times New Roman" w:cs="Times New Roman"/>
                <w:iCs/>
                <w:sz w:val="24"/>
                <w:szCs w:val="24"/>
                <w:lang w:eastAsia="lv-LV"/>
              </w:rPr>
              <w:t>.</w:t>
            </w:r>
          </w:p>
        </w:tc>
      </w:tr>
      <w:tr w:rsidR="00E87885" w:rsidRPr="00702624" w14:paraId="7AE25735"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B8914D"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AB03C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7BCA3BC" w14:textId="77777777" w:rsidR="00E5323B" w:rsidRPr="00702624" w:rsidRDefault="00867A5C" w:rsidP="00E5323B">
            <w:pPr>
              <w:spacing w:after="0" w:line="240" w:lineRule="auto"/>
              <w:rPr>
                <w:rFonts w:ascii="Times New Roman" w:eastAsia="Times New Roman" w:hAnsi="Times New Roman" w:cs="Times New Roman"/>
                <w:iCs/>
                <w:sz w:val="24"/>
                <w:szCs w:val="24"/>
                <w:lang w:eastAsia="lv-LV"/>
              </w:rPr>
            </w:pPr>
            <w:r w:rsidRPr="00867A5C">
              <w:rPr>
                <w:rFonts w:ascii="Times New Roman" w:eastAsia="Times New Roman" w:hAnsi="Times New Roman" w:cs="Times New Roman"/>
                <w:iCs/>
                <w:sz w:val="24"/>
                <w:szCs w:val="24"/>
                <w:lang w:eastAsia="lv-LV"/>
              </w:rPr>
              <w:t>Likumprojektā ietvertajam tiesiskajam regulējumam nav ietekmes uz administratīvajām izmaksām</w:t>
            </w:r>
            <w:r>
              <w:rPr>
                <w:rFonts w:ascii="Times New Roman" w:eastAsia="Times New Roman" w:hAnsi="Times New Roman" w:cs="Times New Roman"/>
                <w:iCs/>
                <w:sz w:val="24"/>
                <w:szCs w:val="24"/>
                <w:lang w:eastAsia="lv-LV"/>
              </w:rPr>
              <w:t>.</w:t>
            </w:r>
          </w:p>
        </w:tc>
      </w:tr>
      <w:tr w:rsidR="00867A5C" w:rsidRPr="00702624" w14:paraId="56B2E576"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388C61"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6E5675"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FF78B96" w14:textId="77777777" w:rsidR="00867A5C" w:rsidRPr="00867A5C" w:rsidRDefault="00867A5C" w:rsidP="00867A5C">
            <w:pPr>
              <w:rPr>
                <w:rFonts w:ascii="Times New Roman" w:hAnsi="Times New Roman" w:cs="Times New Roman"/>
                <w:sz w:val="24"/>
                <w:szCs w:val="24"/>
              </w:rPr>
            </w:pPr>
            <w:r w:rsidRPr="00867A5C">
              <w:rPr>
                <w:rFonts w:ascii="Times New Roman" w:hAnsi="Times New Roman" w:cs="Times New Roman"/>
                <w:sz w:val="24"/>
                <w:szCs w:val="24"/>
              </w:rPr>
              <w:t>Likumprojektā ietvertajam tiesiskajam regulējumam nav ietekmes uz atbilstības izmaksām</w:t>
            </w:r>
            <w:r>
              <w:rPr>
                <w:rFonts w:ascii="Times New Roman" w:hAnsi="Times New Roman" w:cs="Times New Roman"/>
                <w:sz w:val="24"/>
                <w:szCs w:val="24"/>
              </w:rPr>
              <w:t>.</w:t>
            </w:r>
          </w:p>
        </w:tc>
      </w:tr>
      <w:tr w:rsidR="00867A5C" w:rsidRPr="00702624" w14:paraId="2FD1F199" w14:textId="77777777" w:rsidTr="0086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19D655"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2403507" w14:textId="77777777" w:rsidR="00867A5C" w:rsidRPr="00702624" w:rsidRDefault="00867A5C" w:rsidP="00867A5C">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43EFF38" w14:textId="77777777" w:rsidR="00867A5C" w:rsidRPr="00867A5C" w:rsidRDefault="00867A5C" w:rsidP="00867A5C">
            <w:pPr>
              <w:rPr>
                <w:rFonts w:ascii="Times New Roman" w:hAnsi="Times New Roman" w:cs="Times New Roman"/>
                <w:sz w:val="24"/>
                <w:szCs w:val="24"/>
              </w:rPr>
            </w:pPr>
            <w:r w:rsidRPr="00867A5C">
              <w:rPr>
                <w:rFonts w:ascii="Times New Roman" w:hAnsi="Times New Roman" w:cs="Times New Roman"/>
                <w:sz w:val="24"/>
                <w:szCs w:val="24"/>
              </w:rPr>
              <w:t>Nav.</w:t>
            </w:r>
          </w:p>
        </w:tc>
      </w:tr>
    </w:tbl>
    <w:p w14:paraId="242E3481"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27"/>
        <w:gridCol w:w="867"/>
        <w:gridCol w:w="1227"/>
        <w:gridCol w:w="867"/>
        <w:gridCol w:w="1227"/>
        <w:gridCol w:w="1242"/>
      </w:tblGrid>
      <w:tr w:rsidR="00E87885" w:rsidRPr="00702624" w14:paraId="09F05C40" w14:textId="77777777" w:rsidTr="00DB037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1BA0FC00"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III. Tiesību akta projekta ietekme uz valsts budžetu un pašvaldību budžetiem</w:t>
            </w:r>
          </w:p>
        </w:tc>
      </w:tr>
      <w:tr w:rsidR="00E87885" w:rsidRPr="00702624" w14:paraId="748544FE" w14:textId="77777777" w:rsidTr="00DB0373">
        <w:trPr>
          <w:tblCellSpacing w:w="15" w:type="dxa"/>
        </w:trPr>
        <w:tc>
          <w:tcPr>
            <w:tcW w:w="852" w:type="pct"/>
            <w:vMerge w:val="restart"/>
            <w:tcBorders>
              <w:top w:val="outset" w:sz="6" w:space="0" w:color="auto"/>
              <w:left w:val="outset" w:sz="6" w:space="0" w:color="auto"/>
              <w:bottom w:val="outset" w:sz="6" w:space="0" w:color="auto"/>
              <w:right w:val="outset" w:sz="6" w:space="0" w:color="auto"/>
            </w:tcBorders>
            <w:vAlign w:val="center"/>
            <w:hideMark/>
          </w:tcPr>
          <w:p w14:paraId="650FCB54"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F84BAE" w14:textId="181E83EA" w:rsidR="00655F2C" w:rsidRPr="00702624" w:rsidRDefault="008A3A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E5323B" w:rsidRPr="00702624">
              <w:rPr>
                <w:rFonts w:ascii="Times New Roman" w:eastAsia="Times New Roman" w:hAnsi="Times New Roman" w:cs="Times New Roman"/>
                <w:iCs/>
                <w:sz w:val="24"/>
                <w:szCs w:val="24"/>
                <w:lang w:eastAsia="lv-LV"/>
              </w:rPr>
              <w:t>gads</w:t>
            </w:r>
          </w:p>
        </w:tc>
        <w:tc>
          <w:tcPr>
            <w:tcW w:w="2922" w:type="pct"/>
            <w:gridSpan w:val="5"/>
            <w:tcBorders>
              <w:top w:val="outset" w:sz="6" w:space="0" w:color="auto"/>
              <w:left w:val="outset" w:sz="6" w:space="0" w:color="auto"/>
              <w:bottom w:val="outset" w:sz="6" w:space="0" w:color="auto"/>
              <w:right w:val="outset" w:sz="6" w:space="0" w:color="auto"/>
            </w:tcBorders>
            <w:vAlign w:val="center"/>
            <w:hideMark/>
          </w:tcPr>
          <w:p w14:paraId="357C16D9"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Turpmākie trīs gadi (</w:t>
            </w:r>
            <w:proofErr w:type="spellStart"/>
            <w:r w:rsidRPr="00702624">
              <w:rPr>
                <w:rFonts w:ascii="Times New Roman" w:eastAsia="Times New Roman" w:hAnsi="Times New Roman" w:cs="Times New Roman"/>
                <w:i/>
                <w:iCs/>
                <w:sz w:val="24"/>
                <w:szCs w:val="24"/>
                <w:lang w:eastAsia="lv-LV"/>
              </w:rPr>
              <w:t>euro</w:t>
            </w:r>
            <w:proofErr w:type="spellEnd"/>
            <w:r w:rsidRPr="00702624">
              <w:rPr>
                <w:rFonts w:ascii="Times New Roman" w:eastAsia="Times New Roman" w:hAnsi="Times New Roman" w:cs="Times New Roman"/>
                <w:iCs/>
                <w:sz w:val="24"/>
                <w:szCs w:val="24"/>
                <w:lang w:eastAsia="lv-LV"/>
              </w:rPr>
              <w:t>)</w:t>
            </w:r>
          </w:p>
        </w:tc>
      </w:tr>
      <w:tr w:rsidR="00E87885" w:rsidRPr="00702624" w14:paraId="3D2552F9" w14:textId="77777777" w:rsidTr="00DB03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4AD0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5E969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1111" w:type="pct"/>
            <w:gridSpan w:val="2"/>
            <w:tcBorders>
              <w:top w:val="outset" w:sz="6" w:space="0" w:color="auto"/>
              <w:left w:val="outset" w:sz="6" w:space="0" w:color="auto"/>
              <w:bottom w:val="outset" w:sz="6" w:space="0" w:color="auto"/>
              <w:right w:val="outset" w:sz="6" w:space="0" w:color="auto"/>
            </w:tcBorders>
            <w:vAlign w:val="center"/>
            <w:hideMark/>
          </w:tcPr>
          <w:p w14:paraId="2CC52AA1" w14:textId="65B764D9" w:rsidR="00655F2C" w:rsidRPr="00702624" w:rsidRDefault="00317B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111" w:type="pct"/>
            <w:gridSpan w:val="2"/>
            <w:tcBorders>
              <w:top w:val="outset" w:sz="6" w:space="0" w:color="auto"/>
              <w:left w:val="outset" w:sz="6" w:space="0" w:color="auto"/>
              <w:bottom w:val="outset" w:sz="6" w:space="0" w:color="auto"/>
              <w:right w:val="outset" w:sz="6" w:space="0" w:color="auto"/>
            </w:tcBorders>
            <w:vAlign w:val="center"/>
            <w:hideMark/>
          </w:tcPr>
          <w:p w14:paraId="2301264D" w14:textId="47A4C58E" w:rsidR="00655F2C" w:rsidRPr="00702624" w:rsidRDefault="00317B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668" w:type="pct"/>
            <w:tcBorders>
              <w:top w:val="outset" w:sz="6" w:space="0" w:color="auto"/>
              <w:left w:val="outset" w:sz="6" w:space="0" w:color="auto"/>
              <w:bottom w:val="outset" w:sz="6" w:space="0" w:color="auto"/>
              <w:right w:val="outset" w:sz="6" w:space="0" w:color="auto"/>
            </w:tcBorders>
            <w:vAlign w:val="center"/>
            <w:hideMark/>
          </w:tcPr>
          <w:p w14:paraId="7E271A35" w14:textId="7ADE0C0E" w:rsidR="00655F2C" w:rsidRPr="00702624" w:rsidRDefault="00317B4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E87885" w:rsidRPr="00702624" w14:paraId="6EB069E1" w14:textId="77777777" w:rsidTr="00DB03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ECEDB3"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2B67E4AA"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saskaņā ar valsts budžetu </w:t>
            </w:r>
            <w:r w:rsidRPr="00702624">
              <w:rPr>
                <w:rFonts w:ascii="Times New Roman" w:eastAsia="Times New Roman" w:hAnsi="Times New Roman" w:cs="Times New Roman"/>
                <w:iCs/>
                <w:sz w:val="24"/>
                <w:szCs w:val="24"/>
                <w:lang w:eastAsia="lv-LV"/>
              </w:rPr>
              <w:lastRenderedPageBreak/>
              <w:t>kārtējam gadam</w:t>
            </w:r>
          </w:p>
        </w:tc>
        <w:tc>
          <w:tcPr>
            <w:tcW w:w="644" w:type="pct"/>
            <w:tcBorders>
              <w:top w:val="outset" w:sz="6" w:space="0" w:color="auto"/>
              <w:left w:val="outset" w:sz="6" w:space="0" w:color="auto"/>
              <w:bottom w:val="outset" w:sz="6" w:space="0" w:color="auto"/>
              <w:right w:val="outset" w:sz="6" w:space="0" w:color="auto"/>
            </w:tcBorders>
            <w:vAlign w:val="center"/>
            <w:hideMark/>
          </w:tcPr>
          <w:p w14:paraId="4BBC122B"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izmaiņas kārtējā gadā, </w:t>
            </w:r>
            <w:r w:rsidRPr="00702624">
              <w:rPr>
                <w:rFonts w:ascii="Times New Roman" w:eastAsia="Times New Roman" w:hAnsi="Times New Roman" w:cs="Times New Roman"/>
                <w:iCs/>
                <w:sz w:val="24"/>
                <w:szCs w:val="24"/>
                <w:lang w:eastAsia="lv-LV"/>
              </w:rPr>
              <w:lastRenderedPageBreak/>
              <w:t>salīdzinot ar valsts budžetu kārtējam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0911CF3F"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saskaņā ar vidēja </w:t>
            </w:r>
            <w:r w:rsidRPr="00702624">
              <w:rPr>
                <w:rFonts w:ascii="Times New Roman" w:eastAsia="Times New Roman" w:hAnsi="Times New Roman" w:cs="Times New Roman"/>
                <w:iCs/>
                <w:sz w:val="24"/>
                <w:szCs w:val="24"/>
                <w:lang w:eastAsia="lv-LV"/>
              </w:rPr>
              <w:lastRenderedPageBreak/>
              <w:t>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0B484C47" w14:textId="3381621C"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izmaiņas, salīdzinot ar vidēja </w:t>
            </w:r>
            <w:r w:rsidRPr="00702624">
              <w:rPr>
                <w:rFonts w:ascii="Times New Roman" w:eastAsia="Times New Roman" w:hAnsi="Times New Roman" w:cs="Times New Roman"/>
                <w:iCs/>
                <w:sz w:val="24"/>
                <w:szCs w:val="24"/>
                <w:lang w:eastAsia="lv-LV"/>
              </w:rPr>
              <w:lastRenderedPageBreak/>
              <w:t xml:space="preserve">termiņa budžeta ietvaru </w:t>
            </w:r>
            <w:r w:rsidR="00317B4C">
              <w:rPr>
                <w:rFonts w:ascii="Times New Roman" w:eastAsia="Times New Roman" w:hAnsi="Times New Roman" w:cs="Times New Roman"/>
                <w:iCs/>
                <w:sz w:val="24"/>
                <w:szCs w:val="24"/>
                <w:lang w:eastAsia="lv-LV"/>
              </w:rPr>
              <w:t>2022.</w:t>
            </w:r>
            <w:r w:rsidRPr="00702624">
              <w:rPr>
                <w:rFonts w:ascii="Times New Roman" w:eastAsia="Times New Roman" w:hAnsi="Times New Roman" w:cs="Times New Roman"/>
                <w:iCs/>
                <w:sz w:val="24"/>
                <w:szCs w:val="24"/>
                <w:lang w:eastAsia="lv-LV"/>
              </w:rPr>
              <w:t xml:space="preserve"> gadam</w:t>
            </w:r>
          </w:p>
        </w:tc>
        <w:tc>
          <w:tcPr>
            <w:tcW w:w="451" w:type="pct"/>
            <w:tcBorders>
              <w:top w:val="outset" w:sz="6" w:space="0" w:color="auto"/>
              <w:left w:val="outset" w:sz="6" w:space="0" w:color="auto"/>
              <w:bottom w:val="outset" w:sz="6" w:space="0" w:color="auto"/>
              <w:right w:val="outset" w:sz="6" w:space="0" w:color="auto"/>
            </w:tcBorders>
            <w:vAlign w:val="center"/>
            <w:hideMark/>
          </w:tcPr>
          <w:p w14:paraId="6FA2EF9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saskaņā ar vidēja </w:t>
            </w:r>
            <w:r w:rsidRPr="00702624">
              <w:rPr>
                <w:rFonts w:ascii="Times New Roman" w:eastAsia="Times New Roman" w:hAnsi="Times New Roman" w:cs="Times New Roman"/>
                <w:iCs/>
                <w:sz w:val="24"/>
                <w:szCs w:val="24"/>
                <w:lang w:eastAsia="lv-LV"/>
              </w:rPr>
              <w:lastRenderedPageBreak/>
              <w:t>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58CE9613" w14:textId="059D8ABE"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izmaiņas, salīdzinot ar vidēja </w:t>
            </w:r>
            <w:r w:rsidRPr="00702624">
              <w:rPr>
                <w:rFonts w:ascii="Times New Roman" w:eastAsia="Times New Roman" w:hAnsi="Times New Roman" w:cs="Times New Roman"/>
                <w:iCs/>
                <w:sz w:val="24"/>
                <w:szCs w:val="24"/>
                <w:lang w:eastAsia="lv-LV"/>
              </w:rPr>
              <w:lastRenderedPageBreak/>
              <w:t xml:space="preserve">termiņa budžeta ietvaru </w:t>
            </w:r>
            <w:r w:rsidR="00317B4C">
              <w:rPr>
                <w:rFonts w:ascii="Times New Roman" w:eastAsia="Times New Roman" w:hAnsi="Times New Roman" w:cs="Times New Roman"/>
                <w:iCs/>
                <w:sz w:val="24"/>
                <w:szCs w:val="24"/>
                <w:lang w:eastAsia="lv-LV"/>
              </w:rPr>
              <w:t>2023.</w:t>
            </w:r>
            <w:r w:rsidRPr="00702624">
              <w:rPr>
                <w:rFonts w:ascii="Times New Roman" w:eastAsia="Times New Roman" w:hAnsi="Times New Roman" w:cs="Times New Roman"/>
                <w:iCs/>
                <w:sz w:val="24"/>
                <w:szCs w:val="24"/>
                <w:lang w:eastAsia="lv-LV"/>
              </w:rPr>
              <w:t xml:space="preserve"> gadam</w:t>
            </w:r>
          </w:p>
        </w:tc>
        <w:tc>
          <w:tcPr>
            <w:tcW w:w="668" w:type="pct"/>
            <w:tcBorders>
              <w:top w:val="outset" w:sz="6" w:space="0" w:color="auto"/>
              <w:left w:val="outset" w:sz="6" w:space="0" w:color="auto"/>
              <w:bottom w:val="outset" w:sz="6" w:space="0" w:color="auto"/>
              <w:right w:val="outset" w:sz="6" w:space="0" w:color="auto"/>
            </w:tcBorders>
            <w:vAlign w:val="center"/>
            <w:hideMark/>
          </w:tcPr>
          <w:p w14:paraId="08603A7C" w14:textId="07E041D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izmaiņas, salīdzinot ar vidēja </w:t>
            </w:r>
            <w:r w:rsidRPr="00702624">
              <w:rPr>
                <w:rFonts w:ascii="Times New Roman" w:eastAsia="Times New Roman" w:hAnsi="Times New Roman" w:cs="Times New Roman"/>
                <w:iCs/>
                <w:sz w:val="24"/>
                <w:szCs w:val="24"/>
                <w:lang w:eastAsia="lv-LV"/>
              </w:rPr>
              <w:lastRenderedPageBreak/>
              <w:t xml:space="preserve">termiņa budžeta ietvaru </w:t>
            </w:r>
            <w:r w:rsidR="00317B4C">
              <w:rPr>
                <w:rFonts w:ascii="Times New Roman" w:eastAsia="Times New Roman" w:hAnsi="Times New Roman" w:cs="Times New Roman"/>
                <w:iCs/>
                <w:sz w:val="24"/>
                <w:szCs w:val="24"/>
                <w:lang w:eastAsia="lv-LV"/>
              </w:rPr>
              <w:t>2023.</w:t>
            </w:r>
            <w:r w:rsidRPr="00702624">
              <w:rPr>
                <w:rFonts w:ascii="Times New Roman" w:eastAsia="Times New Roman" w:hAnsi="Times New Roman" w:cs="Times New Roman"/>
                <w:iCs/>
                <w:sz w:val="24"/>
                <w:szCs w:val="24"/>
                <w:lang w:eastAsia="lv-LV"/>
              </w:rPr>
              <w:t xml:space="preserve"> gadam</w:t>
            </w:r>
          </w:p>
        </w:tc>
      </w:tr>
      <w:tr w:rsidR="00E87885" w:rsidRPr="00702624" w14:paraId="556C7F52"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hideMark/>
          </w:tcPr>
          <w:p w14:paraId="00DADDD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677D59BE"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644" w:type="pct"/>
            <w:tcBorders>
              <w:top w:val="outset" w:sz="6" w:space="0" w:color="auto"/>
              <w:left w:val="outset" w:sz="6" w:space="0" w:color="auto"/>
              <w:bottom w:val="outset" w:sz="6" w:space="0" w:color="auto"/>
              <w:right w:val="outset" w:sz="6" w:space="0" w:color="auto"/>
            </w:tcBorders>
            <w:vAlign w:val="center"/>
            <w:hideMark/>
          </w:tcPr>
          <w:p w14:paraId="4EE8C9A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451" w:type="pct"/>
            <w:tcBorders>
              <w:top w:val="outset" w:sz="6" w:space="0" w:color="auto"/>
              <w:left w:val="outset" w:sz="6" w:space="0" w:color="auto"/>
              <w:bottom w:val="outset" w:sz="6" w:space="0" w:color="auto"/>
              <w:right w:val="outset" w:sz="6" w:space="0" w:color="auto"/>
            </w:tcBorders>
            <w:vAlign w:val="center"/>
            <w:hideMark/>
          </w:tcPr>
          <w:p w14:paraId="538D0C18"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644" w:type="pct"/>
            <w:tcBorders>
              <w:top w:val="outset" w:sz="6" w:space="0" w:color="auto"/>
              <w:left w:val="outset" w:sz="6" w:space="0" w:color="auto"/>
              <w:bottom w:val="outset" w:sz="6" w:space="0" w:color="auto"/>
              <w:right w:val="outset" w:sz="6" w:space="0" w:color="auto"/>
            </w:tcBorders>
            <w:vAlign w:val="center"/>
            <w:hideMark/>
          </w:tcPr>
          <w:p w14:paraId="6515DB4B"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w:t>
            </w:r>
          </w:p>
        </w:tc>
        <w:tc>
          <w:tcPr>
            <w:tcW w:w="451" w:type="pct"/>
            <w:tcBorders>
              <w:top w:val="outset" w:sz="6" w:space="0" w:color="auto"/>
              <w:left w:val="outset" w:sz="6" w:space="0" w:color="auto"/>
              <w:bottom w:val="outset" w:sz="6" w:space="0" w:color="auto"/>
              <w:right w:val="outset" w:sz="6" w:space="0" w:color="auto"/>
            </w:tcBorders>
            <w:vAlign w:val="center"/>
            <w:hideMark/>
          </w:tcPr>
          <w:p w14:paraId="128ABFA4"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w:t>
            </w:r>
          </w:p>
        </w:tc>
        <w:tc>
          <w:tcPr>
            <w:tcW w:w="644" w:type="pct"/>
            <w:tcBorders>
              <w:top w:val="outset" w:sz="6" w:space="0" w:color="auto"/>
              <w:left w:val="outset" w:sz="6" w:space="0" w:color="auto"/>
              <w:bottom w:val="outset" w:sz="6" w:space="0" w:color="auto"/>
              <w:right w:val="outset" w:sz="6" w:space="0" w:color="auto"/>
            </w:tcBorders>
            <w:vAlign w:val="center"/>
            <w:hideMark/>
          </w:tcPr>
          <w:p w14:paraId="6FE69F90"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7</w:t>
            </w:r>
          </w:p>
        </w:tc>
        <w:tc>
          <w:tcPr>
            <w:tcW w:w="668" w:type="pct"/>
            <w:tcBorders>
              <w:top w:val="outset" w:sz="6" w:space="0" w:color="auto"/>
              <w:left w:val="outset" w:sz="6" w:space="0" w:color="auto"/>
              <w:bottom w:val="outset" w:sz="6" w:space="0" w:color="auto"/>
              <w:right w:val="outset" w:sz="6" w:space="0" w:color="auto"/>
            </w:tcBorders>
            <w:vAlign w:val="center"/>
            <w:hideMark/>
          </w:tcPr>
          <w:p w14:paraId="7D843EDC"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8</w:t>
            </w:r>
          </w:p>
        </w:tc>
      </w:tr>
      <w:tr w:rsidR="00E87885" w:rsidRPr="00702624" w14:paraId="487497B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E5D614E"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1F6AB21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sidR="00B311B7">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B401F5C"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5FFECEE"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6313E81"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A379EC0"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2D1F4F5"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3BAF203D"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4B5C51C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BECC289"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4EFDC10"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0DA0092"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654A1B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7CC46DE"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2C774B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8D6321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3C4C04AE"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21A25669"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FB99BC7"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E99F762"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3B45F7D"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9C02609"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B80093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9EDD2E0"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3BFC40D"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ED0F70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17C9C8FD"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BD9C5D2"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1C86F4AA"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064DC7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86AE912"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87C2C95"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EC73E93"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CB85D5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7E2184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5A348B6E"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330550C"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03B7D9B"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54E91C0"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123A68E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5D79DA4"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1BC7851B"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04A1F32"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668" w:type="pct"/>
            <w:tcBorders>
              <w:top w:val="outset" w:sz="6" w:space="0" w:color="auto"/>
              <w:left w:val="outset" w:sz="6" w:space="0" w:color="auto"/>
              <w:bottom w:val="outset" w:sz="6" w:space="0" w:color="auto"/>
              <w:right w:val="outset" w:sz="6" w:space="0" w:color="auto"/>
            </w:tcBorders>
            <w:vAlign w:val="center"/>
            <w:hideMark/>
          </w:tcPr>
          <w:p w14:paraId="469B9875"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r>
      <w:tr w:rsidR="00B311B7" w:rsidRPr="00702624" w14:paraId="02F0B923"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CD5ED61"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60063BA"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7FEA6F7"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7F584E1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9B97617"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5AF43C2D"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6B572DF"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668" w:type="pct"/>
            <w:tcBorders>
              <w:top w:val="outset" w:sz="6" w:space="0" w:color="auto"/>
              <w:left w:val="outset" w:sz="6" w:space="0" w:color="auto"/>
              <w:bottom w:val="outset" w:sz="6" w:space="0" w:color="auto"/>
              <w:right w:val="outset" w:sz="6" w:space="0" w:color="auto"/>
            </w:tcBorders>
            <w:vAlign w:val="center"/>
            <w:hideMark/>
          </w:tcPr>
          <w:p w14:paraId="5A04BDC3" w14:textId="77777777" w:rsidR="00B311B7" w:rsidRPr="00702624" w:rsidRDefault="00DB0373" w:rsidP="00B311B7">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r>
      <w:tr w:rsidR="00B311B7" w:rsidRPr="00702624" w14:paraId="74C48FE3"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7FB1847"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6DF4E36"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FC8461B"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1366781"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F2D96B5"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52FB653C"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167939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D955401"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311B7" w:rsidRPr="00702624" w14:paraId="3F894630"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3D0FC64"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36F44CB"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EAF0FFE"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6D053AA5"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CA7AEB2"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47E5CC17"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5D357B6"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7D8B44A"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B0373" w:rsidRPr="00702624" w14:paraId="719C96C7"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05667F9"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5DDF6856"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EB2A3E0"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0645B327"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AF68C6D"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1F760059"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CF82C81"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668" w:type="pct"/>
            <w:tcBorders>
              <w:top w:val="outset" w:sz="6" w:space="0" w:color="auto"/>
              <w:left w:val="outset" w:sz="6" w:space="0" w:color="auto"/>
              <w:bottom w:val="outset" w:sz="6" w:space="0" w:color="auto"/>
              <w:right w:val="outset" w:sz="6" w:space="0" w:color="auto"/>
            </w:tcBorders>
            <w:vAlign w:val="center"/>
            <w:hideMark/>
          </w:tcPr>
          <w:p w14:paraId="27CFFFFF"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r>
      <w:tr w:rsidR="00DB0373" w:rsidRPr="00702624" w14:paraId="532EE9D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1F513287"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90C1D9E"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0D8EF3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0D5D1ED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875EBFC"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tcBorders>
              <w:top w:val="outset" w:sz="6" w:space="0" w:color="auto"/>
              <w:left w:val="outset" w:sz="6" w:space="0" w:color="auto"/>
              <w:bottom w:val="outset" w:sz="6" w:space="0" w:color="auto"/>
              <w:right w:val="outset" w:sz="6" w:space="0" w:color="auto"/>
            </w:tcBorders>
            <w:vAlign w:val="center"/>
            <w:hideMark/>
          </w:tcPr>
          <w:p w14:paraId="6EEB0B5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A2019C5"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668" w:type="pct"/>
            <w:tcBorders>
              <w:top w:val="outset" w:sz="6" w:space="0" w:color="auto"/>
              <w:left w:val="outset" w:sz="6" w:space="0" w:color="auto"/>
              <w:bottom w:val="outset" w:sz="6" w:space="0" w:color="auto"/>
              <w:right w:val="outset" w:sz="6" w:space="0" w:color="auto"/>
            </w:tcBorders>
            <w:vAlign w:val="center"/>
            <w:hideMark/>
          </w:tcPr>
          <w:p w14:paraId="4C8987E3"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r>
      <w:tr w:rsidR="00B311B7" w:rsidRPr="00702624" w14:paraId="00692718"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9CD461A"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3073659" w14:textId="77777777" w:rsidR="00B311B7" w:rsidRPr="00702624" w:rsidRDefault="00B311B7" w:rsidP="00B311B7">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BCEB8B"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38A50CF6"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EEF0E90"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240E71F2"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9361D44"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C0D9711" w14:textId="77777777" w:rsidR="00B311B7"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2AC734CB"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D0D74DF"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8496ED8"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w:t>
            </w:r>
            <w:r w:rsidR="00B311B7">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42E48E8"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5EAFD075"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9DD1317"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51321320"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9148E31"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749F9FED"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564B67A1"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7412697"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4. Finanšu līdzekļi papildu </w:t>
            </w:r>
            <w:r w:rsidRPr="00702624">
              <w:rPr>
                <w:rFonts w:ascii="Times New Roman" w:eastAsia="Times New Roman" w:hAnsi="Times New Roman" w:cs="Times New Roman"/>
                <w:iCs/>
                <w:sz w:val="24"/>
                <w:szCs w:val="24"/>
                <w:lang w:eastAsia="lv-LV"/>
              </w:rPr>
              <w:lastRenderedPageBreak/>
              <w:t>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9723656" w14:textId="77777777" w:rsidR="00E5323B" w:rsidRPr="00702624" w:rsidRDefault="00CC0D2D" w:rsidP="00CC0D2D">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0D9B6606"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1" w:type="pct"/>
            <w:tcBorders>
              <w:top w:val="outset" w:sz="6" w:space="0" w:color="auto"/>
              <w:left w:val="outset" w:sz="6" w:space="0" w:color="auto"/>
              <w:bottom w:val="outset" w:sz="6" w:space="0" w:color="auto"/>
              <w:right w:val="outset" w:sz="6" w:space="0" w:color="auto"/>
            </w:tcBorders>
            <w:vAlign w:val="center"/>
            <w:hideMark/>
          </w:tcPr>
          <w:p w14:paraId="1DA5B36C" w14:textId="77777777" w:rsidR="00E5323B" w:rsidRPr="00702624" w:rsidRDefault="00CC0D2D" w:rsidP="00B311B7">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78E0F565"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451" w:type="pct"/>
            <w:tcBorders>
              <w:top w:val="outset" w:sz="6" w:space="0" w:color="auto"/>
              <w:left w:val="outset" w:sz="6" w:space="0" w:color="auto"/>
              <w:bottom w:val="outset" w:sz="6" w:space="0" w:color="auto"/>
              <w:right w:val="outset" w:sz="6" w:space="0" w:color="auto"/>
            </w:tcBorders>
            <w:vAlign w:val="center"/>
            <w:hideMark/>
          </w:tcPr>
          <w:p w14:paraId="6933289D" w14:textId="77777777" w:rsidR="00E5323B" w:rsidRPr="00702624" w:rsidRDefault="00CC0D2D" w:rsidP="00B311B7">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6AA9F1DD"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14B09B88"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r>
      <w:tr w:rsidR="00DB0373" w:rsidRPr="00702624" w14:paraId="274FABD7"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5D3604F"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92281DA"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7BDC6926"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51BAD8A8"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081676A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60D1D0E8"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6C484CFD"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2CBE77A7"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2201115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1E022D7D"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5497DED0"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614BB990"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311AA7A6"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669E5914"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CC42EF"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2E30AF87"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1CCAACA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264F5280"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4C1CB05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03A51FFF"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p w14:paraId="70C923D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6F70133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668" w:type="pct"/>
            <w:tcBorders>
              <w:top w:val="outset" w:sz="6" w:space="0" w:color="auto"/>
              <w:left w:val="outset" w:sz="6" w:space="0" w:color="auto"/>
              <w:bottom w:val="outset" w:sz="6" w:space="0" w:color="auto"/>
              <w:right w:val="outset" w:sz="6" w:space="0" w:color="auto"/>
            </w:tcBorders>
            <w:vAlign w:val="center"/>
            <w:hideMark/>
          </w:tcPr>
          <w:p w14:paraId="399F175A"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r>
      <w:tr w:rsidR="00DB0373" w:rsidRPr="00702624" w14:paraId="54D3A870"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6803045"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C8A6BF" w14:textId="77777777" w:rsidR="00DB0373" w:rsidRPr="00702624" w:rsidRDefault="00DB0373" w:rsidP="00DB0373">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22B1EBD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B26E81"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3E460FF3"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EA2E3"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181BAE7E"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c>
          <w:tcPr>
            <w:tcW w:w="668" w:type="pct"/>
            <w:tcBorders>
              <w:top w:val="outset" w:sz="6" w:space="0" w:color="auto"/>
              <w:left w:val="outset" w:sz="6" w:space="0" w:color="auto"/>
              <w:bottom w:val="outset" w:sz="6" w:space="0" w:color="auto"/>
              <w:right w:val="outset" w:sz="6" w:space="0" w:color="auto"/>
            </w:tcBorders>
            <w:vAlign w:val="center"/>
            <w:hideMark/>
          </w:tcPr>
          <w:p w14:paraId="7901CAF2" w14:textId="77777777" w:rsidR="00DB0373" w:rsidRPr="00702624" w:rsidRDefault="00DB0373" w:rsidP="00DB0373">
            <w:pPr>
              <w:spacing w:after="0" w:line="240" w:lineRule="auto"/>
              <w:jc w:val="center"/>
              <w:rPr>
                <w:rFonts w:ascii="Times New Roman" w:eastAsia="Times New Roman" w:hAnsi="Times New Roman" w:cs="Times New Roman"/>
                <w:iCs/>
                <w:sz w:val="24"/>
                <w:szCs w:val="24"/>
                <w:lang w:eastAsia="lv-LV"/>
              </w:rPr>
            </w:pPr>
            <w:r w:rsidRPr="00DB0373">
              <w:rPr>
                <w:rFonts w:ascii="Times New Roman" w:eastAsia="Times New Roman" w:hAnsi="Times New Roman" w:cs="Times New Roman"/>
                <w:iCs/>
                <w:sz w:val="24"/>
                <w:szCs w:val="24"/>
                <w:lang w:eastAsia="lv-LV"/>
              </w:rPr>
              <w:t>Nav precīzi aprēķināms</w:t>
            </w:r>
          </w:p>
        </w:tc>
      </w:tr>
      <w:tr w:rsidR="00E87885" w:rsidRPr="00702624" w14:paraId="37861FDC"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56F1BAB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94B2C9"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6D9B7440"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C7B408"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2B528F9E"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C6BDB"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09A260AB"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356324C3"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1C6ED860"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2F811EA7"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81BD72"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174D6A8D"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FD562D"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04DFC39C"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5FE12F" w14:textId="77777777" w:rsidR="00E5323B" w:rsidRPr="00702624" w:rsidRDefault="00E5323B" w:rsidP="00B311B7">
            <w:pPr>
              <w:spacing w:after="0" w:line="240" w:lineRule="auto"/>
              <w:jc w:val="center"/>
              <w:rPr>
                <w:rFonts w:ascii="Times New Roman" w:eastAsia="Times New Roman" w:hAnsi="Times New Roman" w:cs="Times New Roman"/>
                <w:iCs/>
                <w:sz w:val="24"/>
                <w:szCs w:val="24"/>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544E93AD"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5843840" w14:textId="77777777" w:rsidR="00E5323B" w:rsidRPr="00702624" w:rsidRDefault="00B311B7" w:rsidP="00B311B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87885" w:rsidRPr="00702624" w14:paraId="64360A69"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36FAEA5"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E8BCCA1" w14:textId="19FA7926" w:rsidR="00E5323B" w:rsidRPr="00C96D8E" w:rsidRDefault="00DB0373" w:rsidP="00DB0373">
            <w:pPr>
              <w:spacing w:after="0" w:line="240" w:lineRule="auto"/>
              <w:jc w:val="both"/>
              <w:rPr>
                <w:rFonts w:ascii="Times New Roman" w:eastAsia="Times New Roman" w:hAnsi="Times New Roman" w:cs="Times New Roman"/>
                <w:iCs/>
                <w:sz w:val="24"/>
                <w:szCs w:val="24"/>
                <w:lang w:eastAsia="lv-LV"/>
              </w:rPr>
            </w:pPr>
            <w:r w:rsidRPr="00C96D8E">
              <w:rPr>
                <w:rFonts w:ascii="Times New Roman" w:eastAsia="Times New Roman" w:hAnsi="Times New Roman" w:cs="Times New Roman"/>
                <w:iCs/>
                <w:sz w:val="24"/>
                <w:szCs w:val="24"/>
                <w:lang w:eastAsia="lv-LV"/>
              </w:rPr>
              <w:t xml:space="preserve">Ņemot vērā, ka nav iespējams </w:t>
            </w:r>
            <w:r w:rsidR="007A4960">
              <w:rPr>
                <w:rFonts w:ascii="Times New Roman" w:eastAsia="Times New Roman" w:hAnsi="Times New Roman" w:cs="Times New Roman"/>
                <w:iCs/>
                <w:sz w:val="24"/>
                <w:szCs w:val="24"/>
                <w:lang w:eastAsia="lv-LV"/>
              </w:rPr>
              <w:t xml:space="preserve">precīzi </w:t>
            </w:r>
            <w:r w:rsidRPr="00C96D8E">
              <w:rPr>
                <w:rFonts w:ascii="Times New Roman" w:eastAsia="Times New Roman" w:hAnsi="Times New Roman" w:cs="Times New Roman"/>
                <w:iCs/>
                <w:sz w:val="24"/>
                <w:szCs w:val="24"/>
                <w:lang w:eastAsia="lv-LV"/>
              </w:rPr>
              <w:t>prognozēt</w:t>
            </w:r>
            <w:r w:rsidR="008A3A8E">
              <w:rPr>
                <w:rFonts w:ascii="Times New Roman" w:eastAsia="Times New Roman" w:hAnsi="Times New Roman" w:cs="Times New Roman"/>
                <w:iCs/>
                <w:sz w:val="24"/>
                <w:szCs w:val="24"/>
                <w:lang w:eastAsia="lv-LV"/>
              </w:rPr>
              <w:t>,</w:t>
            </w:r>
            <w:r w:rsidRPr="00C96D8E">
              <w:rPr>
                <w:rFonts w:ascii="Times New Roman" w:eastAsia="Times New Roman" w:hAnsi="Times New Roman" w:cs="Times New Roman"/>
                <w:iCs/>
                <w:sz w:val="24"/>
                <w:szCs w:val="24"/>
                <w:lang w:eastAsia="lv-LV"/>
              </w:rPr>
              <w:t xml:space="preserve"> cik Biroja amatpersonas</w:t>
            </w:r>
            <w:r w:rsidR="00CA2656">
              <w:rPr>
                <w:rFonts w:ascii="Times New Roman" w:eastAsia="Times New Roman" w:hAnsi="Times New Roman" w:cs="Times New Roman"/>
                <w:iCs/>
                <w:sz w:val="24"/>
                <w:szCs w:val="24"/>
                <w:lang w:eastAsia="lv-LV"/>
              </w:rPr>
              <w:t xml:space="preserve"> un nākotnē nodarbinā</w:t>
            </w:r>
            <w:r w:rsidR="0061397C">
              <w:rPr>
                <w:rFonts w:ascii="Times New Roman" w:eastAsia="Times New Roman" w:hAnsi="Times New Roman" w:cs="Times New Roman"/>
                <w:iCs/>
                <w:sz w:val="24"/>
                <w:szCs w:val="24"/>
                <w:lang w:eastAsia="lv-LV"/>
              </w:rPr>
              <w:t>t</w:t>
            </w:r>
            <w:r w:rsidR="00CA2656">
              <w:rPr>
                <w:rFonts w:ascii="Times New Roman" w:eastAsia="Times New Roman" w:hAnsi="Times New Roman" w:cs="Times New Roman"/>
                <w:iCs/>
                <w:sz w:val="24"/>
                <w:szCs w:val="24"/>
                <w:lang w:eastAsia="lv-LV"/>
              </w:rPr>
              <w:t>ās personas</w:t>
            </w:r>
            <w:r w:rsidR="00C96D8E" w:rsidRPr="00C96D8E">
              <w:rPr>
                <w:rFonts w:ascii="Times New Roman" w:eastAsia="Times New Roman" w:hAnsi="Times New Roman" w:cs="Times New Roman"/>
                <w:iCs/>
                <w:sz w:val="24"/>
                <w:szCs w:val="24"/>
                <w:lang w:eastAsia="lv-LV"/>
              </w:rPr>
              <w:t xml:space="preserve"> iegūs tiesības uz izdienas pensiju</w:t>
            </w:r>
            <w:r w:rsidRPr="00C96D8E">
              <w:rPr>
                <w:rFonts w:ascii="Times New Roman" w:eastAsia="Times New Roman" w:hAnsi="Times New Roman" w:cs="Times New Roman"/>
                <w:iCs/>
                <w:sz w:val="24"/>
                <w:szCs w:val="24"/>
                <w:lang w:eastAsia="lv-LV"/>
              </w:rPr>
              <w:t>, kuras līdz darbam Birojā dienējušas aktīv</w:t>
            </w:r>
            <w:r w:rsidR="008A3A8E">
              <w:rPr>
                <w:rFonts w:ascii="Times New Roman" w:eastAsia="Times New Roman" w:hAnsi="Times New Roman" w:cs="Times New Roman"/>
                <w:iCs/>
                <w:sz w:val="24"/>
                <w:szCs w:val="24"/>
                <w:lang w:eastAsia="lv-LV"/>
              </w:rPr>
              <w:t>aj</w:t>
            </w:r>
            <w:r w:rsidRPr="00C96D8E">
              <w:rPr>
                <w:rFonts w:ascii="Times New Roman" w:eastAsia="Times New Roman" w:hAnsi="Times New Roman" w:cs="Times New Roman"/>
                <w:iCs/>
                <w:sz w:val="24"/>
                <w:szCs w:val="24"/>
                <w:lang w:eastAsia="lv-LV"/>
              </w:rPr>
              <w:t>ā militār</w:t>
            </w:r>
            <w:r w:rsidR="008A3A8E">
              <w:rPr>
                <w:rFonts w:ascii="Times New Roman" w:eastAsia="Times New Roman" w:hAnsi="Times New Roman" w:cs="Times New Roman"/>
                <w:iCs/>
                <w:sz w:val="24"/>
                <w:szCs w:val="24"/>
                <w:lang w:eastAsia="lv-LV"/>
              </w:rPr>
              <w:t>aj</w:t>
            </w:r>
            <w:r w:rsidRPr="00C96D8E">
              <w:rPr>
                <w:rFonts w:ascii="Times New Roman" w:eastAsia="Times New Roman" w:hAnsi="Times New Roman" w:cs="Times New Roman"/>
                <w:iCs/>
                <w:sz w:val="24"/>
                <w:szCs w:val="24"/>
                <w:lang w:eastAsia="lv-LV"/>
              </w:rPr>
              <w:t xml:space="preserve">ā dienestā Aizsardzības ministrijas pakļautībā un pārziņā bijušajās struktūrvienībās un Saeimas un Valsts prezidenta drošības dienestā (Latvijas Republikas Augstākās padomes apsardzes dienestā, Latvijas Republikas Drošības dienestā), </w:t>
            </w:r>
            <w:r w:rsidR="00F36709" w:rsidRPr="00C96D8E">
              <w:rPr>
                <w:rFonts w:ascii="Times New Roman" w:eastAsia="Times New Roman" w:hAnsi="Times New Roman" w:cs="Times New Roman"/>
                <w:iCs/>
                <w:sz w:val="24"/>
                <w:szCs w:val="24"/>
                <w:lang w:eastAsia="lv-LV"/>
              </w:rPr>
              <w:t>kā arī</w:t>
            </w:r>
            <w:r w:rsidR="00317B4C">
              <w:rPr>
                <w:rFonts w:ascii="Times New Roman" w:eastAsia="Times New Roman" w:hAnsi="Times New Roman" w:cs="Times New Roman"/>
                <w:iCs/>
                <w:sz w:val="24"/>
                <w:szCs w:val="24"/>
                <w:lang w:eastAsia="lv-LV"/>
              </w:rPr>
              <w:t>,</w:t>
            </w:r>
            <w:r w:rsidR="00F36709" w:rsidRPr="00C96D8E">
              <w:rPr>
                <w:rFonts w:ascii="Times New Roman" w:eastAsia="Times New Roman" w:hAnsi="Times New Roman" w:cs="Times New Roman"/>
                <w:iCs/>
                <w:sz w:val="24"/>
                <w:szCs w:val="24"/>
                <w:lang w:eastAsia="lv-LV"/>
              </w:rPr>
              <w:t xml:space="preserve"> ņemot vērā to, ka nav iespējams </w:t>
            </w:r>
            <w:r w:rsidR="00F36709" w:rsidRPr="006010C6">
              <w:rPr>
                <w:rFonts w:ascii="Times New Roman" w:eastAsia="Times New Roman" w:hAnsi="Times New Roman" w:cs="Times New Roman"/>
                <w:iCs/>
                <w:sz w:val="24"/>
                <w:szCs w:val="24"/>
                <w:lang w:eastAsia="lv-LV"/>
              </w:rPr>
              <w:t>aprēķināt šī laika proporcionālo ietekmi uz izdienas stāža</w:t>
            </w:r>
            <w:r w:rsidR="00317B4C" w:rsidRPr="006010C6">
              <w:rPr>
                <w:rFonts w:ascii="Times New Roman" w:eastAsia="Times New Roman" w:hAnsi="Times New Roman" w:cs="Times New Roman"/>
                <w:iCs/>
                <w:sz w:val="24"/>
                <w:szCs w:val="24"/>
                <w:lang w:eastAsia="lv-LV"/>
              </w:rPr>
              <w:t>,</w:t>
            </w:r>
            <w:r w:rsidR="00F36709" w:rsidRPr="006010C6">
              <w:rPr>
                <w:rFonts w:ascii="Times New Roman" w:eastAsia="Times New Roman" w:hAnsi="Times New Roman" w:cs="Times New Roman"/>
                <w:iCs/>
                <w:sz w:val="24"/>
                <w:szCs w:val="24"/>
                <w:lang w:eastAsia="lv-LV"/>
              </w:rPr>
              <w:t xml:space="preserve"> </w:t>
            </w:r>
            <w:r w:rsidR="00317B4C" w:rsidRPr="006010C6">
              <w:rPr>
                <w:rFonts w:ascii="Times New Roman" w:eastAsia="Times New Roman" w:hAnsi="Times New Roman" w:cs="Times New Roman"/>
                <w:iCs/>
                <w:sz w:val="24"/>
                <w:szCs w:val="24"/>
                <w:lang w:eastAsia="lv-LV"/>
              </w:rPr>
              <w:t>kas dod tiesības uz izdienas pensiju</w:t>
            </w:r>
            <w:r w:rsidR="00D14573" w:rsidRPr="006010C6">
              <w:rPr>
                <w:rFonts w:ascii="Times New Roman" w:eastAsia="Times New Roman" w:hAnsi="Times New Roman" w:cs="Times New Roman"/>
                <w:iCs/>
                <w:sz w:val="24"/>
                <w:szCs w:val="24"/>
                <w:lang w:eastAsia="lv-LV"/>
              </w:rPr>
              <w:t>,</w:t>
            </w:r>
            <w:r w:rsidR="00317B4C" w:rsidRPr="006010C6">
              <w:rPr>
                <w:rFonts w:ascii="Times New Roman" w:eastAsia="Times New Roman" w:hAnsi="Times New Roman" w:cs="Times New Roman"/>
                <w:iCs/>
                <w:sz w:val="24"/>
                <w:szCs w:val="24"/>
                <w:lang w:eastAsia="lv-LV"/>
              </w:rPr>
              <w:t xml:space="preserve"> </w:t>
            </w:r>
            <w:r w:rsidR="00F36709" w:rsidRPr="006010C6">
              <w:rPr>
                <w:rFonts w:ascii="Times New Roman" w:eastAsia="Times New Roman" w:hAnsi="Times New Roman" w:cs="Times New Roman"/>
                <w:iCs/>
                <w:sz w:val="24"/>
                <w:szCs w:val="24"/>
                <w:lang w:eastAsia="lv-LV"/>
              </w:rPr>
              <w:t>aprēķinu, nav</w:t>
            </w:r>
            <w:r w:rsidRPr="006010C6">
              <w:rPr>
                <w:rFonts w:ascii="Times New Roman" w:eastAsia="Times New Roman" w:hAnsi="Times New Roman" w:cs="Times New Roman"/>
                <w:iCs/>
                <w:sz w:val="24"/>
                <w:szCs w:val="24"/>
                <w:lang w:eastAsia="lv-LV"/>
              </w:rPr>
              <w:t xml:space="preserve"> iespējams precīzi </w:t>
            </w:r>
            <w:r w:rsidR="004C4496" w:rsidRPr="006010C6">
              <w:rPr>
                <w:rFonts w:ascii="Times New Roman" w:eastAsia="Times New Roman" w:hAnsi="Times New Roman" w:cs="Times New Roman"/>
                <w:iCs/>
                <w:sz w:val="24"/>
                <w:szCs w:val="24"/>
                <w:lang w:eastAsia="lv-LV"/>
              </w:rPr>
              <w:t xml:space="preserve">noteikt </w:t>
            </w:r>
            <w:r w:rsidRPr="006010C6">
              <w:rPr>
                <w:rFonts w:ascii="Times New Roman" w:eastAsia="Times New Roman" w:hAnsi="Times New Roman" w:cs="Times New Roman"/>
                <w:iCs/>
                <w:sz w:val="24"/>
                <w:szCs w:val="24"/>
                <w:lang w:eastAsia="lv-LV"/>
              </w:rPr>
              <w:t>iespējamos izdevumus valsts pamatbudžetam.</w:t>
            </w:r>
          </w:p>
        </w:tc>
      </w:tr>
      <w:tr w:rsidR="00E87885" w:rsidRPr="00702624" w14:paraId="57837B00"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083A5AC1"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6.1. detalizēts ieņēmumu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41B8543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r>
      <w:tr w:rsidR="00E87885" w:rsidRPr="00702624" w14:paraId="7F001DE3"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6A12919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6.2. detalizēts izdevumu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14:paraId="6568C2A5"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p>
        </w:tc>
      </w:tr>
      <w:tr w:rsidR="00E87885" w:rsidRPr="00702624" w14:paraId="5CE3FBF8"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42878786"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7. Amata vietu skaita izmaiņas</w:t>
            </w:r>
          </w:p>
        </w:tc>
        <w:tc>
          <w:tcPr>
            <w:tcW w:w="4099" w:type="pct"/>
            <w:gridSpan w:val="7"/>
            <w:tcBorders>
              <w:top w:val="outset" w:sz="6" w:space="0" w:color="auto"/>
              <w:left w:val="outset" w:sz="6" w:space="0" w:color="auto"/>
              <w:bottom w:val="outset" w:sz="6" w:space="0" w:color="auto"/>
              <w:right w:val="outset" w:sz="6" w:space="0" w:color="auto"/>
            </w:tcBorders>
            <w:hideMark/>
          </w:tcPr>
          <w:p w14:paraId="6466F578" w14:textId="77777777" w:rsidR="00E5323B" w:rsidRPr="00702624" w:rsidRDefault="00B311B7" w:rsidP="00C96D8E">
            <w:pPr>
              <w:spacing w:after="0" w:line="240" w:lineRule="auto"/>
              <w:jc w:val="both"/>
              <w:rPr>
                <w:rFonts w:ascii="Times New Roman" w:eastAsia="Times New Roman" w:hAnsi="Times New Roman" w:cs="Times New Roman"/>
                <w:iCs/>
                <w:sz w:val="24"/>
                <w:szCs w:val="24"/>
                <w:lang w:eastAsia="lv-LV"/>
              </w:rPr>
            </w:pPr>
            <w:r w:rsidRPr="00B311B7">
              <w:rPr>
                <w:rFonts w:ascii="Times New Roman" w:eastAsia="Times New Roman" w:hAnsi="Times New Roman" w:cs="Times New Roman"/>
                <w:iCs/>
                <w:sz w:val="24"/>
                <w:szCs w:val="24"/>
                <w:lang w:eastAsia="lv-LV"/>
              </w:rPr>
              <w:t>Likumprojektā ietvertajam tiesiskajam regulējumam nav ietekmes uz amata vietu skaita izmaiņām institūcijās, kuras skar projekts.</w:t>
            </w:r>
          </w:p>
        </w:tc>
      </w:tr>
      <w:tr w:rsidR="00E87885" w:rsidRPr="00702624" w14:paraId="07C28444" w14:textId="77777777" w:rsidTr="00DB0373">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14:paraId="31465134"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8. Cita informācija</w:t>
            </w:r>
          </w:p>
        </w:tc>
        <w:tc>
          <w:tcPr>
            <w:tcW w:w="4099" w:type="pct"/>
            <w:gridSpan w:val="7"/>
            <w:tcBorders>
              <w:top w:val="outset" w:sz="6" w:space="0" w:color="auto"/>
              <w:left w:val="outset" w:sz="6" w:space="0" w:color="auto"/>
              <w:bottom w:val="outset" w:sz="6" w:space="0" w:color="auto"/>
              <w:right w:val="outset" w:sz="6" w:space="0" w:color="auto"/>
            </w:tcBorders>
            <w:hideMark/>
          </w:tcPr>
          <w:p w14:paraId="71A6183F" w14:textId="4AB1B94F" w:rsidR="00CA7F46" w:rsidRPr="00A957CD" w:rsidRDefault="00B311B7" w:rsidP="00C96D8E">
            <w:pPr>
              <w:spacing w:after="0" w:line="240" w:lineRule="auto"/>
              <w:jc w:val="both"/>
              <w:rPr>
                <w:rFonts w:ascii="Times New Roman" w:eastAsia="Times New Roman" w:hAnsi="Times New Roman" w:cs="Times New Roman"/>
                <w:iCs/>
                <w:sz w:val="24"/>
                <w:szCs w:val="24"/>
                <w:lang w:eastAsia="lv-LV"/>
              </w:rPr>
            </w:pPr>
            <w:r w:rsidRPr="00B311B7">
              <w:rPr>
                <w:rFonts w:ascii="Times New Roman" w:eastAsia="Times New Roman" w:hAnsi="Times New Roman" w:cs="Times New Roman"/>
                <w:iCs/>
                <w:sz w:val="24"/>
                <w:szCs w:val="24"/>
                <w:lang w:eastAsia="lv-LV"/>
              </w:rPr>
              <w:t>Likumprojektā paredzētajam regulējumam nav tiešas ietekmes uz valsts budžetu, jo nav iespējams</w:t>
            </w:r>
            <w:r w:rsidR="007247CA">
              <w:rPr>
                <w:rFonts w:ascii="Times New Roman" w:eastAsia="Times New Roman" w:hAnsi="Times New Roman" w:cs="Times New Roman"/>
                <w:iCs/>
                <w:sz w:val="24"/>
                <w:szCs w:val="24"/>
                <w:lang w:eastAsia="lv-LV"/>
              </w:rPr>
              <w:t xml:space="preserve"> precīzi</w:t>
            </w:r>
            <w:r w:rsidRPr="00B311B7">
              <w:rPr>
                <w:rFonts w:ascii="Times New Roman" w:eastAsia="Times New Roman" w:hAnsi="Times New Roman" w:cs="Times New Roman"/>
                <w:iCs/>
                <w:sz w:val="24"/>
                <w:szCs w:val="24"/>
                <w:lang w:eastAsia="lv-LV"/>
              </w:rPr>
              <w:t xml:space="preserve"> prognozēt</w:t>
            </w:r>
            <w:r w:rsidR="00CB6ACF">
              <w:rPr>
                <w:rFonts w:ascii="Times New Roman" w:eastAsia="Times New Roman" w:hAnsi="Times New Roman" w:cs="Times New Roman"/>
                <w:iCs/>
                <w:sz w:val="24"/>
                <w:szCs w:val="24"/>
                <w:lang w:eastAsia="lv-LV"/>
              </w:rPr>
              <w:t>,</w:t>
            </w:r>
            <w:r w:rsidRPr="00B311B7">
              <w:rPr>
                <w:rFonts w:ascii="Times New Roman" w:eastAsia="Times New Roman" w:hAnsi="Times New Roman" w:cs="Times New Roman"/>
                <w:iCs/>
                <w:sz w:val="24"/>
                <w:szCs w:val="24"/>
                <w:lang w:eastAsia="lv-LV"/>
              </w:rPr>
              <w:t xml:space="preserve"> cik </w:t>
            </w:r>
            <w:r>
              <w:rPr>
                <w:rFonts w:ascii="Times New Roman" w:eastAsia="Times New Roman" w:hAnsi="Times New Roman" w:cs="Times New Roman"/>
                <w:iCs/>
                <w:sz w:val="24"/>
                <w:szCs w:val="24"/>
                <w:lang w:eastAsia="lv-LV"/>
              </w:rPr>
              <w:t>Biroja amatpersonas</w:t>
            </w:r>
            <w:r w:rsidR="007247CA">
              <w:rPr>
                <w:rFonts w:ascii="Times New Roman" w:eastAsia="Times New Roman" w:hAnsi="Times New Roman" w:cs="Times New Roman"/>
                <w:iCs/>
                <w:sz w:val="24"/>
                <w:szCs w:val="24"/>
                <w:lang w:eastAsia="lv-LV"/>
              </w:rPr>
              <w:t xml:space="preserve"> un nākotnē nodarbināmās personas</w:t>
            </w:r>
            <w:r>
              <w:rPr>
                <w:rFonts w:ascii="Times New Roman" w:eastAsia="Times New Roman" w:hAnsi="Times New Roman" w:cs="Times New Roman"/>
                <w:iCs/>
                <w:sz w:val="24"/>
                <w:szCs w:val="24"/>
                <w:lang w:eastAsia="lv-LV"/>
              </w:rPr>
              <w:t>, kuras līdz darbam Birojā</w:t>
            </w:r>
            <w:r w:rsidR="00875B96">
              <w:rPr>
                <w:rFonts w:ascii="Times New Roman" w:eastAsia="Times New Roman" w:hAnsi="Times New Roman" w:cs="Times New Roman"/>
                <w:iCs/>
                <w:sz w:val="24"/>
                <w:szCs w:val="24"/>
                <w:lang w:eastAsia="lv-LV"/>
              </w:rPr>
              <w:t xml:space="preserve"> dienējušas</w:t>
            </w:r>
            <w:r>
              <w:rPr>
                <w:rFonts w:ascii="Times New Roman" w:eastAsia="Times New Roman" w:hAnsi="Times New Roman" w:cs="Times New Roman"/>
                <w:iCs/>
                <w:sz w:val="24"/>
                <w:szCs w:val="24"/>
                <w:lang w:eastAsia="lv-LV"/>
              </w:rPr>
              <w:t xml:space="preserve"> </w:t>
            </w:r>
            <w:r w:rsidR="00875B96" w:rsidRPr="00875B96">
              <w:rPr>
                <w:rFonts w:ascii="Times New Roman" w:eastAsia="Times New Roman" w:hAnsi="Times New Roman" w:cs="Times New Roman"/>
                <w:iCs/>
                <w:sz w:val="24"/>
                <w:szCs w:val="24"/>
                <w:lang w:eastAsia="lv-LV"/>
              </w:rPr>
              <w:t>aktīvā militārā dienest</w:t>
            </w:r>
            <w:r w:rsidR="00875B96">
              <w:rPr>
                <w:rFonts w:ascii="Times New Roman" w:eastAsia="Times New Roman" w:hAnsi="Times New Roman" w:cs="Times New Roman"/>
                <w:iCs/>
                <w:sz w:val="24"/>
                <w:szCs w:val="24"/>
                <w:lang w:eastAsia="lv-LV"/>
              </w:rPr>
              <w:t>ā</w:t>
            </w:r>
            <w:r w:rsidR="00875B96" w:rsidRPr="00875B96">
              <w:rPr>
                <w:rFonts w:ascii="Times New Roman" w:eastAsia="Times New Roman" w:hAnsi="Times New Roman" w:cs="Times New Roman"/>
                <w:iCs/>
                <w:sz w:val="24"/>
                <w:szCs w:val="24"/>
                <w:lang w:eastAsia="lv-LV"/>
              </w:rPr>
              <w:t xml:space="preserve"> Aizsardzības ministrijas pakļautībā un pārziņā bijušajās struktūrvienībās un Saeimas un Valsts prezidenta drošības dienestā (Latvijas Republikas Augstākās padomes </w:t>
            </w:r>
            <w:r w:rsidR="00875B96" w:rsidRPr="00A957CD">
              <w:rPr>
                <w:rFonts w:ascii="Times New Roman" w:eastAsia="Times New Roman" w:hAnsi="Times New Roman" w:cs="Times New Roman"/>
                <w:iCs/>
                <w:sz w:val="24"/>
                <w:szCs w:val="24"/>
                <w:lang w:eastAsia="lv-LV"/>
              </w:rPr>
              <w:t>apsardzes dienestā, Latvijas Republikas Drošības dienestā)</w:t>
            </w:r>
            <w:r w:rsidR="00317B4C">
              <w:rPr>
                <w:rFonts w:ascii="Times New Roman" w:eastAsia="Times New Roman" w:hAnsi="Times New Roman" w:cs="Times New Roman"/>
                <w:iCs/>
                <w:sz w:val="24"/>
                <w:szCs w:val="24"/>
                <w:lang w:eastAsia="lv-LV"/>
              </w:rPr>
              <w:t>,</w:t>
            </w:r>
            <w:r w:rsidR="00875B96" w:rsidRPr="00A957CD">
              <w:rPr>
                <w:rFonts w:ascii="Times New Roman" w:eastAsia="Times New Roman" w:hAnsi="Times New Roman" w:cs="Times New Roman"/>
                <w:iCs/>
                <w:sz w:val="24"/>
                <w:szCs w:val="24"/>
                <w:lang w:eastAsia="lv-LV"/>
              </w:rPr>
              <w:t xml:space="preserve"> varētu iegūt tiesības uz izdienas pensiju.</w:t>
            </w:r>
          </w:p>
          <w:p w14:paraId="0BFD195C" w14:textId="6B81399A" w:rsidR="00E5323B" w:rsidRPr="00875B96" w:rsidRDefault="005B1E33" w:rsidP="00C96D8E">
            <w:pPr>
              <w:spacing w:after="0"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t>Šobrīd p</w:t>
            </w:r>
            <w:r w:rsidR="00B101AC">
              <w:rPr>
                <w:rFonts w:ascii="Times New Roman" w:eastAsia="Times New Roman" w:hAnsi="Times New Roman" w:cs="Times New Roman"/>
                <w:iCs/>
                <w:sz w:val="24"/>
                <w:szCs w:val="24"/>
                <w:lang w:eastAsia="lv-LV"/>
              </w:rPr>
              <w:t xml:space="preserve">rovizoriski </w:t>
            </w:r>
            <w:r w:rsidR="007247CA">
              <w:rPr>
                <w:rFonts w:ascii="Times New Roman" w:eastAsia="Times New Roman" w:hAnsi="Times New Roman" w:cs="Times New Roman"/>
                <w:iCs/>
                <w:sz w:val="24"/>
                <w:szCs w:val="24"/>
                <w:lang w:eastAsia="lv-LV"/>
              </w:rPr>
              <w:t>divas</w:t>
            </w:r>
            <w:r w:rsidR="00B101AC">
              <w:rPr>
                <w:rFonts w:ascii="Times New Roman" w:eastAsia="Times New Roman" w:hAnsi="Times New Roman" w:cs="Times New Roman"/>
                <w:iCs/>
                <w:sz w:val="24"/>
                <w:szCs w:val="24"/>
                <w:lang w:eastAsia="lv-LV"/>
              </w:rPr>
              <w:t xml:space="preserve"> Biroja amatpersonas</w:t>
            </w:r>
            <w:r w:rsidR="00B311B7" w:rsidRPr="00A957CD">
              <w:rPr>
                <w:rFonts w:ascii="Times New Roman" w:eastAsia="Times New Roman" w:hAnsi="Times New Roman" w:cs="Times New Roman"/>
                <w:iCs/>
                <w:sz w:val="24"/>
                <w:szCs w:val="24"/>
                <w:lang w:eastAsia="lv-LV"/>
              </w:rPr>
              <w:t xml:space="preserve"> varētu pretendēt uz Biroja amatpersonu izdienas pensiju saņemšanu</w:t>
            </w:r>
            <w:r w:rsidR="00B101AC">
              <w:rPr>
                <w:rFonts w:ascii="Times New Roman" w:eastAsia="Times New Roman" w:hAnsi="Times New Roman" w:cs="Times New Roman"/>
                <w:iCs/>
                <w:sz w:val="24"/>
                <w:szCs w:val="24"/>
                <w:lang w:eastAsia="lv-LV"/>
              </w:rPr>
              <w:t xml:space="preserve"> un tām</w:t>
            </w:r>
            <w:r w:rsidR="00D84B7B" w:rsidRPr="00A957CD">
              <w:rPr>
                <w:rFonts w:ascii="Times New Roman" w:eastAsia="Times New Roman" w:hAnsi="Times New Roman" w:cs="Times New Roman"/>
                <w:iCs/>
                <w:sz w:val="24"/>
                <w:szCs w:val="24"/>
                <w:lang w:eastAsia="lv-LV"/>
              </w:rPr>
              <w:t xml:space="preserve"> </w:t>
            </w:r>
            <w:r w:rsidR="00B311B7" w:rsidRPr="00A957CD">
              <w:rPr>
                <w:rFonts w:ascii="Times New Roman" w:eastAsia="Times New Roman" w:hAnsi="Times New Roman" w:cs="Times New Roman"/>
                <w:iCs/>
                <w:sz w:val="24"/>
                <w:szCs w:val="24"/>
                <w:lang w:eastAsia="lv-LV"/>
              </w:rPr>
              <w:t>saskaņā ar š</w:t>
            </w:r>
            <w:r w:rsidR="00C96D8E" w:rsidRPr="00A957CD">
              <w:rPr>
                <w:rFonts w:ascii="Times New Roman" w:eastAsia="Times New Roman" w:hAnsi="Times New Roman" w:cs="Times New Roman"/>
                <w:iCs/>
                <w:sz w:val="24"/>
                <w:szCs w:val="24"/>
                <w:lang w:eastAsia="lv-LV"/>
              </w:rPr>
              <w:t>ī</w:t>
            </w:r>
            <w:r w:rsidR="00B311B7" w:rsidRPr="00A957CD">
              <w:rPr>
                <w:rFonts w:ascii="Times New Roman" w:eastAsia="Times New Roman" w:hAnsi="Times New Roman" w:cs="Times New Roman"/>
                <w:iCs/>
                <w:sz w:val="24"/>
                <w:szCs w:val="24"/>
                <w:lang w:eastAsia="lv-LV"/>
              </w:rPr>
              <w:t xml:space="preserve"> likumprojekt</w:t>
            </w:r>
            <w:r w:rsidR="00C96D8E" w:rsidRPr="00A957CD">
              <w:rPr>
                <w:rFonts w:ascii="Times New Roman" w:eastAsia="Times New Roman" w:hAnsi="Times New Roman" w:cs="Times New Roman"/>
                <w:iCs/>
                <w:sz w:val="24"/>
                <w:szCs w:val="24"/>
                <w:lang w:eastAsia="lv-LV"/>
              </w:rPr>
              <w:t>a 1.pantu izdienas stāža aprēķinā</w:t>
            </w:r>
            <w:r>
              <w:rPr>
                <w:rFonts w:ascii="Times New Roman" w:eastAsia="Times New Roman" w:hAnsi="Times New Roman" w:cs="Times New Roman"/>
                <w:iCs/>
                <w:sz w:val="24"/>
                <w:szCs w:val="24"/>
                <w:lang w:eastAsia="lv-LV"/>
              </w:rPr>
              <w:t xml:space="preserve"> varētu</w:t>
            </w:r>
            <w:r w:rsidR="00C96D8E" w:rsidRPr="00A957CD">
              <w:rPr>
                <w:rFonts w:ascii="Times New Roman" w:eastAsia="Times New Roman" w:hAnsi="Times New Roman" w:cs="Times New Roman"/>
                <w:iCs/>
                <w:sz w:val="24"/>
                <w:szCs w:val="24"/>
                <w:lang w:eastAsia="lv-LV"/>
              </w:rPr>
              <w:t xml:space="preserve"> ieskaitīt aktīvā militārā dienesta laiku </w:t>
            </w:r>
            <w:r w:rsidR="00C96D8E" w:rsidRPr="00A957CD">
              <w:rPr>
                <w:rFonts w:ascii="Times New Roman" w:eastAsia="Times New Roman" w:hAnsi="Times New Roman" w:cs="Times New Roman"/>
                <w:iCs/>
                <w:sz w:val="24"/>
                <w:szCs w:val="24"/>
                <w:lang w:eastAsia="lv-LV"/>
              </w:rPr>
              <w:lastRenderedPageBreak/>
              <w:t>Aizsardzības ministrijas pakļautībā un pārziņā bijušajās struktūrvienībās un Saeimas un Valsts prezidenta drošības dienestā (Latvijas Republikas Augstākās padomes apsardzes dienestā, Latvijas Republikas Drošības dienestā)</w:t>
            </w:r>
            <w:r w:rsidR="00B311B7" w:rsidRPr="00A957CD">
              <w:rPr>
                <w:rFonts w:ascii="Times New Roman" w:eastAsia="Times New Roman" w:hAnsi="Times New Roman" w:cs="Times New Roman"/>
                <w:iCs/>
                <w:sz w:val="24"/>
                <w:szCs w:val="24"/>
                <w:lang w:eastAsia="lv-LV"/>
              </w:rPr>
              <w:t>.</w:t>
            </w:r>
            <w:r w:rsidR="00B311B7" w:rsidRPr="004C6BD1">
              <w:rPr>
                <w:rFonts w:ascii="Times New Roman" w:eastAsia="Times New Roman" w:hAnsi="Times New Roman" w:cs="Times New Roman"/>
                <w:iCs/>
                <w:sz w:val="24"/>
                <w:szCs w:val="24"/>
                <w:lang w:eastAsia="lv-LV"/>
              </w:rPr>
              <w:t xml:space="preserve"> </w:t>
            </w:r>
            <w:r w:rsidR="002F7573">
              <w:rPr>
                <w:rFonts w:ascii="Times New Roman" w:eastAsia="Times New Roman" w:hAnsi="Times New Roman" w:cs="Times New Roman"/>
                <w:iCs/>
                <w:sz w:val="24"/>
                <w:szCs w:val="24"/>
                <w:lang w:eastAsia="lv-LV"/>
              </w:rPr>
              <w:t>Likumprojekts nemaina līdzšinējo kārtību, proti, i</w:t>
            </w:r>
            <w:r w:rsidR="004C6BD1" w:rsidRPr="004C6BD1">
              <w:rPr>
                <w:rFonts w:ascii="Times New Roman" w:eastAsia="Times New Roman" w:hAnsi="Times New Roman" w:cs="Times New Roman"/>
                <w:iCs/>
                <w:sz w:val="24"/>
                <w:szCs w:val="24"/>
                <w:lang w:eastAsia="lv-LV"/>
              </w:rPr>
              <w:t>zdienas pensiju izmaksā no valsts pamatbudžeta līdzekļiem, kas piešķirti Labklājības ministrijai saskaņā ar gadskārtējā valsts budžeta likuma apropriāciju.</w:t>
            </w:r>
          </w:p>
        </w:tc>
      </w:tr>
    </w:tbl>
    <w:p w14:paraId="4C58CDC3"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7885" w:rsidRPr="00702624" w14:paraId="2F46C0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DAA05D" w14:textId="77777777" w:rsidR="00655F2C" w:rsidRPr="00702624" w:rsidRDefault="00E5323B" w:rsidP="00922E4D">
            <w:pPr>
              <w:spacing w:after="0" w:line="240" w:lineRule="auto"/>
              <w:jc w:val="center"/>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IV. Tiesību akta projekta ietekme uz spēkā esošo tiesību normu sistēmu</w:t>
            </w:r>
          </w:p>
        </w:tc>
      </w:tr>
      <w:tr w:rsidR="00922E4D" w:rsidRPr="00702624" w14:paraId="73C72F44" w14:textId="77777777" w:rsidTr="00922E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47D850"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7425DF7"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181B8B99" w14:textId="77777777" w:rsidR="00922E4D" w:rsidRPr="00EB17D2" w:rsidRDefault="003F57C2" w:rsidP="00BB73D1">
            <w:pPr>
              <w:jc w:val="both"/>
              <w:rPr>
                <w:rFonts w:ascii="Times New Roman" w:hAnsi="Times New Roman" w:cs="Times New Roman"/>
                <w:sz w:val="24"/>
                <w:szCs w:val="24"/>
              </w:rPr>
            </w:pPr>
            <w:r w:rsidRPr="003F57C2">
              <w:rPr>
                <w:rFonts w:ascii="Times New Roman" w:hAnsi="Times New Roman" w:cs="Times New Roman"/>
                <w:sz w:val="24"/>
                <w:szCs w:val="24"/>
              </w:rPr>
              <w:t xml:space="preserve">Pēc </w:t>
            </w:r>
            <w:r w:rsidR="0023053A">
              <w:rPr>
                <w:rFonts w:ascii="Times New Roman" w:hAnsi="Times New Roman" w:cs="Times New Roman"/>
                <w:sz w:val="24"/>
                <w:szCs w:val="24"/>
              </w:rPr>
              <w:t xml:space="preserve">likumprojekta </w:t>
            </w:r>
            <w:r w:rsidRPr="003F57C2">
              <w:rPr>
                <w:rFonts w:ascii="Times New Roman" w:hAnsi="Times New Roman" w:cs="Times New Roman"/>
                <w:sz w:val="24"/>
                <w:szCs w:val="24"/>
              </w:rPr>
              <w:t>pieņemšanas Birojs sagatavos un virzīs izskatīšanai Ministru kabineta noteikumu projektu “Grozījumi Ministru kabineta 2010.gada 21.decembra noteikumos Nr.1159 “Kārtība, kādā piešķir un izmaksā izdienas pensijas Korupcijas novēršanas un apkarošanas biroja amatpersonām.””</w:t>
            </w:r>
          </w:p>
        </w:tc>
      </w:tr>
      <w:tr w:rsidR="00922E4D" w:rsidRPr="00702624" w14:paraId="64FCB5BD" w14:textId="77777777" w:rsidTr="00922E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6D36DE"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DEC387"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68000CEC" w14:textId="3EA231FD" w:rsidR="00922E4D" w:rsidRPr="00922E4D" w:rsidRDefault="00CB6ACF" w:rsidP="00922E4D">
            <w:pPr>
              <w:jc w:val="both"/>
              <w:rPr>
                <w:rFonts w:ascii="Times New Roman" w:hAnsi="Times New Roman" w:cs="Times New Roman"/>
                <w:sz w:val="24"/>
                <w:szCs w:val="24"/>
              </w:rPr>
            </w:pPr>
            <w:r>
              <w:rPr>
                <w:rFonts w:ascii="Times New Roman" w:hAnsi="Times New Roman" w:cs="Times New Roman"/>
                <w:sz w:val="24"/>
                <w:szCs w:val="24"/>
              </w:rPr>
              <w:t>B</w:t>
            </w:r>
            <w:r w:rsidR="00922E4D" w:rsidRPr="00922E4D">
              <w:rPr>
                <w:rFonts w:ascii="Times New Roman" w:hAnsi="Times New Roman" w:cs="Times New Roman"/>
                <w:sz w:val="24"/>
                <w:szCs w:val="24"/>
              </w:rPr>
              <w:t>iroj</w:t>
            </w:r>
            <w:r w:rsidR="00922E4D">
              <w:rPr>
                <w:rFonts w:ascii="Times New Roman" w:hAnsi="Times New Roman" w:cs="Times New Roman"/>
                <w:sz w:val="24"/>
                <w:szCs w:val="24"/>
              </w:rPr>
              <w:t>s</w:t>
            </w:r>
            <w:r w:rsidR="00922E4D" w:rsidRPr="00922E4D">
              <w:rPr>
                <w:rFonts w:ascii="Times New Roman" w:hAnsi="Times New Roman" w:cs="Times New Roman"/>
                <w:sz w:val="24"/>
                <w:szCs w:val="24"/>
              </w:rPr>
              <w:t xml:space="preserve"> </w:t>
            </w:r>
          </w:p>
        </w:tc>
      </w:tr>
      <w:tr w:rsidR="00922E4D" w:rsidRPr="00702624" w14:paraId="04488EFA" w14:textId="77777777" w:rsidTr="00922E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D5051A"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319070"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87ED1F0" w14:textId="77777777" w:rsidR="00922E4D" w:rsidRPr="00922E4D" w:rsidRDefault="00922E4D" w:rsidP="00922E4D">
            <w:pPr>
              <w:jc w:val="both"/>
              <w:rPr>
                <w:rFonts w:ascii="Times New Roman" w:hAnsi="Times New Roman" w:cs="Times New Roman"/>
                <w:sz w:val="24"/>
                <w:szCs w:val="24"/>
              </w:rPr>
            </w:pPr>
            <w:r w:rsidRPr="00922E4D">
              <w:rPr>
                <w:rFonts w:ascii="Times New Roman" w:hAnsi="Times New Roman" w:cs="Times New Roman"/>
                <w:sz w:val="24"/>
                <w:szCs w:val="24"/>
              </w:rPr>
              <w:t>Nav</w:t>
            </w:r>
          </w:p>
        </w:tc>
      </w:tr>
    </w:tbl>
    <w:p w14:paraId="6EA1C3CE"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7885" w:rsidRPr="00702624" w14:paraId="43A548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1B338" w14:textId="77777777" w:rsidR="00655F2C" w:rsidRPr="00702624" w:rsidRDefault="00E5323B" w:rsidP="00E5323B">
            <w:pPr>
              <w:spacing w:after="0" w:line="240" w:lineRule="auto"/>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22E4D" w:rsidRPr="00702624" w14:paraId="3ABD1D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CEE893" w14:textId="77777777" w:rsidR="00922E4D" w:rsidRPr="00702624" w:rsidRDefault="00922E4D" w:rsidP="00922E4D">
            <w:pPr>
              <w:spacing w:after="0" w:line="240" w:lineRule="auto"/>
              <w:jc w:val="center"/>
              <w:rPr>
                <w:rFonts w:ascii="Times New Roman" w:eastAsia="Times New Roman" w:hAnsi="Times New Roman" w:cs="Times New Roman"/>
                <w:b/>
                <w:bCs/>
                <w:iCs/>
                <w:sz w:val="24"/>
                <w:szCs w:val="24"/>
                <w:lang w:eastAsia="lv-LV"/>
              </w:rPr>
            </w:pPr>
            <w:r w:rsidRPr="00922E4D">
              <w:rPr>
                <w:rFonts w:ascii="Times New Roman" w:eastAsia="Times New Roman" w:hAnsi="Times New Roman" w:cs="Times New Roman"/>
                <w:b/>
                <w:bCs/>
                <w:iCs/>
                <w:sz w:val="24"/>
                <w:szCs w:val="24"/>
                <w:lang w:eastAsia="lv-LV"/>
              </w:rPr>
              <w:t>Projekts šo jomu neskar.</w:t>
            </w:r>
          </w:p>
        </w:tc>
      </w:tr>
    </w:tbl>
    <w:p w14:paraId="041DD5A2"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7885" w:rsidRPr="00702624" w14:paraId="2117F9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9959D5" w14:textId="77777777" w:rsidR="00655F2C" w:rsidRPr="00702624" w:rsidRDefault="00E5323B" w:rsidP="00E5323B">
            <w:pPr>
              <w:spacing w:after="0" w:line="240" w:lineRule="auto"/>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VI. Sabiedrības līdzdalība un komunikācijas aktivitātes</w:t>
            </w:r>
          </w:p>
        </w:tc>
      </w:tr>
      <w:tr w:rsidR="008F0322" w:rsidRPr="00702624" w14:paraId="4481F7A4"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60004"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FCB6030"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835D6E5" w14:textId="3DFB9474" w:rsidR="008F0322" w:rsidRPr="008F0322" w:rsidRDefault="006A332E" w:rsidP="006A332E">
            <w:pPr>
              <w:jc w:val="both"/>
              <w:rPr>
                <w:rFonts w:ascii="Times New Roman" w:hAnsi="Times New Roman" w:cs="Times New Roman"/>
                <w:sz w:val="24"/>
                <w:szCs w:val="24"/>
              </w:rPr>
            </w:pPr>
            <w:r w:rsidRPr="006A332E">
              <w:rPr>
                <w:rFonts w:ascii="Times New Roman" w:hAnsi="Times New Roman" w:cs="Times New Roman"/>
                <w:sz w:val="24"/>
                <w:szCs w:val="24"/>
              </w:rPr>
              <w:t xml:space="preserve">Sabiedrības līdzdalība ir nodrošināta, publicējot uzziņu par likumprojektu </w:t>
            </w:r>
            <w:r>
              <w:rPr>
                <w:rFonts w:ascii="Times New Roman" w:hAnsi="Times New Roman" w:cs="Times New Roman"/>
                <w:sz w:val="24"/>
                <w:szCs w:val="24"/>
              </w:rPr>
              <w:t>Biroja</w:t>
            </w:r>
            <w:r w:rsidRPr="006A332E">
              <w:rPr>
                <w:rFonts w:ascii="Times New Roman" w:hAnsi="Times New Roman" w:cs="Times New Roman"/>
                <w:sz w:val="24"/>
                <w:szCs w:val="24"/>
              </w:rPr>
              <w:t xml:space="preserve"> </w:t>
            </w:r>
            <w:r>
              <w:rPr>
                <w:rFonts w:ascii="Times New Roman" w:hAnsi="Times New Roman" w:cs="Times New Roman"/>
                <w:sz w:val="24"/>
                <w:szCs w:val="24"/>
              </w:rPr>
              <w:t xml:space="preserve">tīmekļvietnē </w:t>
            </w:r>
            <w:r w:rsidRPr="006A332E">
              <w:rPr>
                <w:rFonts w:ascii="Times New Roman" w:hAnsi="Times New Roman" w:cs="Times New Roman"/>
                <w:sz w:val="24"/>
                <w:szCs w:val="24"/>
              </w:rPr>
              <w:t>(saite:</w:t>
            </w:r>
            <w:hyperlink r:id="rId7" w:history="1">
              <w:r w:rsidRPr="00D4791A">
                <w:rPr>
                  <w:rStyle w:val="Hipersaite"/>
                  <w:rFonts w:ascii="Times New Roman" w:hAnsi="Times New Roman" w:cs="Times New Roman"/>
                  <w:sz w:val="24"/>
                  <w:szCs w:val="24"/>
                </w:rPr>
                <w:t>https://www.tm.gov.lv/lv/par-konvenciju-par-es-dalibvalstu-savstarpeju-palidzibu-kriminallietas-ko-padome-pienemusi-saskana-ar-liguma-par-es-34-pantu</w:t>
              </w:r>
            </w:hyperlink>
            <w:r>
              <w:rPr>
                <w:rFonts w:ascii="Times New Roman" w:hAnsi="Times New Roman" w:cs="Times New Roman"/>
                <w:sz w:val="24"/>
                <w:szCs w:val="24"/>
              </w:rPr>
              <w:t xml:space="preserve">), </w:t>
            </w:r>
            <w:r w:rsidRPr="006A332E">
              <w:rPr>
                <w:rFonts w:ascii="Times New Roman" w:hAnsi="Times New Roman" w:cs="Times New Roman"/>
                <w:sz w:val="24"/>
                <w:szCs w:val="24"/>
              </w:rPr>
              <w:t xml:space="preserve">kā arī Ministru kabineta </w:t>
            </w:r>
            <w:r w:rsidR="00E836EC">
              <w:rPr>
                <w:rFonts w:ascii="Times New Roman" w:hAnsi="Times New Roman" w:cs="Times New Roman"/>
                <w:sz w:val="24"/>
                <w:szCs w:val="24"/>
              </w:rPr>
              <w:t>tīmekļvietnē</w:t>
            </w:r>
            <w:r>
              <w:rPr>
                <w:rFonts w:ascii="Times New Roman" w:hAnsi="Times New Roman" w:cs="Times New Roman"/>
                <w:sz w:val="24"/>
                <w:szCs w:val="24"/>
              </w:rPr>
              <w:t xml:space="preserve"> </w:t>
            </w:r>
            <w:r w:rsidRPr="006A332E">
              <w:rPr>
                <w:rFonts w:ascii="Times New Roman" w:hAnsi="Times New Roman" w:cs="Times New Roman"/>
                <w:sz w:val="24"/>
                <w:szCs w:val="24"/>
              </w:rPr>
              <w:t xml:space="preserve"> (saite:</w:t>
            </w:r>
            <w:hyperlink r:id="rId8" w:history="1">
              <w:r w:rsidR="00E836EC" w:rsidRPr="00D4791A">
                <w:rPr>
                  <w:rStyle w:val="Hipersaite"/>
                  <w:rFonts w:ascii="Times New Roman" w:hAnsi="Times New Roman" w:cs="Times New Roman"/>
                  <w:sz w:val="24"/>
                  <w:szCs w:val="24"/>
                </w:rPr>
                <w:t>https://www.mk.gov.lv/lv/ministru-kabineta-diskusiju-dokumenti</w:t>
              </w:r>
            </w:hyperlink>
            <w:r>
              <w:rPr>
                <w:rFonts w:ascii="Times New Roman" w:hAnsi="Times New Roman" w:cs="Times New Roman"/>
                <w:sz w:val="24"/>
                <w:szCs w:val="24"/>
              </w:rPr>
              <w:t>)</w:t>
            </w:r>
            <w:r w:rsidR="00E836EC">
              <w:rPr>
                <w:rFonts w:ascii="Times New Roman" w:hAnsi="Times New Roman" w:cs="Times New Roman"/>
                <w:sz w:val="24"/>
                <w:szCs w:val="24"/>
              </w:rPr>
              <w:t>,</w:t>
            </w:r>
            <w:r>
              <w:rPr>
                <w:rFonts w:ascii="Times New Roman" w:hAnsi="Times New Roman" w:cs="Times New Roman"/>
                <w:sz w:val="24"/>
                <w:szCs w:val="24"/>
              </w:rPr>
              <w:t xml:space="preserve"> </w:t>
            </w:r>
            <w:r w:rsidRPr="006A332E">
              <w:rPr>
                <w:rFonts w:ascii="Times New Roman" w:hAnsi="Times New Roman" w:cs="Times New Roman"/>
                <w:sz w:val="24"/>
                <w:szCs w:val="24"/>
              </w:rPr>
              <w:t>tādējādi dodot iespēju sabiedrībai līdzdarboties likumprojekta izstrādes procesā.</w:t>
            </w:r>
          </w:p>
        </w:tc>
      </w:tr>
      <w:tr w:rsidR="008F0322" w:rsidRPr="00702624" w14:paraId="4B427397"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63082"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7FD494"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7C0AF413" w14:textId="77777777" w:rsidR="008F0322" w:rsidRPr="008F0322" w:rsidRDefault="008F0322" w:rsidP="008F0322">
            <w:pPr>
              <w:jc w:val="both"/>
              <w:rPr>
                <w:rFonts w:ascii="Times New Roman" w:hAnsi="Times New Roman" w:cs="Times New Roman"/>
                <w:sz w:val="24"/>
                <w:szCs w:val="24"/>
              </w:rPr>
            </w:pPr>
            <w:r w:rsidRPr="008F0322">
              <w:rPr>
                <w:rFonts w:ascii="Times New Roman" w:hAnsi="Times New Roman" w:cs="Times New Roman"/>
                <w:sz w:val="24"/>
                <w:szCs w:val="24"/>
              </w:rPr>
              <w:t xml:space="preserve">Izsludinot projektu Valsts sekretāru sanāksmē, </w:t>
            </w:r>
            <w:r w:rsidR="00EF4D69">
              <w:rPr>
                <w:rFonts w:ascii="Times New Roman" w:hAnsi="Times New Roman" w:cs="Times New Roman"/>
                <w:sz w:val="24"/>
                <w:szCs w:val="24"/>
              </w:rPr>
              <w:t xml:space="preserve">tiks </w:t>
            </w:r>
            <w:r w:rsidRPr="008F0322">
              <w:rPr>
                <w:rFonts w:ascii="Times New Roman" w:hAnsi="Times New Roman" w:cs="Times New Roman"/>
                <w:sz w:val="24"/>
                <w:szCs w:val="24"/>
              </w:rPr>
              <w:t xml:space="preserve">lūgts sniegt viedokli Korupcijas novēršanas un apkarošanas biroja Sabiedriski konsultatīvajai padomei, kuras sastāvā ir šādas divdesmit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w:t>
            </w:r>
            <w:r w:rsidRPr="008F0322">
              <w:rPr>
                <w:rFonts w:ascii="Times New Roman" w:hAnsi="Times New Roman" w:cs="Times New Roman"/>
                <w:sz w:val="24"/>
                <w:szCs w:val="24"/>
              </w:rPr>
              <w:lastRenderedPageBreak/>
              <w:t>ilgtspējas un atbildības institūts (</w:t>
            </w:r>
            <w:proofErr w:type="spellStart"/>
            <w:r w:rsidRPr="008F0322">
              <w:rPr>
                <w:rFonts w:ascii="Times New Roman" w:hAnsi="Times New Roman" w:cs="Times New Roman"/>
                <w:sz w:val="24"/>
                <w:szCs w:val="24"/>
              </w:rPr>
              <w:t>InCSR</w:t>
            </w:r>
            <w:proofErr w:type="spellEnd"/>
            <w:r w:rsidRPr="008F0322">
              <w:rPr>
                <w:rFonts w:ascii="Times New Roman" w:hAnsi="Times New Roman" w:cs="Times New Roman"/>
                <w:sz w:val="24"/>
                <w:szCs w:val="24"/>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922E4D" w:rsidRPr="00702624" w14:paraId="410776E1"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5936E7"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C9C2DF6"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E9BFB5F" w14:textId="2F61BDAD" w:rsidR="00922E4D" w:rsidRPr="00922E4D" w:rsidRDefault="00FF7691" w:rsidP="00922E4D">
            <w:pPr>
              <w:rPr>
                <w:rFonts w:ascii="Times New Roman" w:hAnsi="Times New Roman" w:cs="Times New Roman"/>
                <w:i/>
                <w:sz w:val="24"/>
                <w:szCs w:val="24"/>
              </w:rPr>
            </w:pPr>
            <w:r w:rsidRPr="00FF7691">
              <w:rPr>
                <w:rFonts w:ascii="Times New Roman" w:eastAsia="Times New Roman" w:hAnsi="Times New Roman" w:cs="Times New Roman"/>
                <w:iCs/>
                <w:sz w:val="24"/>
                <w:szCs w:val="24"/>
                <w:lang w:eastAsia="lv-LV"/>
              </w:rPr>
              <w:t>Sabiedrības pārstāvju iebildumi un priekšlikumi par likumprojektu nav saņemti.</w:t>
            </w:r>
          </w:p>
        </w:tc>
      </w:tr>
      <w:tr w:rsidR="00922E4D" w:rsidRPr="00702624" w14:paraId="09B73A29"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6869E2"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EB2DC43" w14:textId="77777777" w:rsidR="00922E4D" w:rsidRPr="00702624" w:rsidRDefault="00922E4D" w:rsidP="00922E4D">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EB8FC63" w14:textId="6FD688E6" w:rsidR="00922E4D" w:rsidRPr="00922E4D" w:rsidRDefault="004E7FC3" w:rsidP="00922E4D">
            <w:pPr>
              <w:rPr>
                <w:rFonts w:ascii="Times New Roman" w:hAnsi="Times New Roman" w:cs="Times New Roman"/>
                <w:i/>
                <w:sz w:val="24"/>
                <w:szCs w:val="24"/>
              </w:rPr>
            </w:pPr>
            <w:r w:rsidRPr="00B101AC">
              <w:rPr>
                <w:rFonts w:ascii="Times New Roman" w:hAnsi="Times New Roman" w:cs="Times New Roman"/>
                <w:sz w:val="24"/>
                <w:szCs w:val="24"/>
              </w:rPr>
              <w:t>Nav.</w:t>
            </w:r>
          </w:p>
        </w:tc>
      </w:tr>
    </w:tbl>
    <w:p w14:paraId="553EE25A"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7885" w:rsidRPr="00702624" w14:paraId="57B572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7E7E05" w14:textId="77777777" w:rsidR="00655F2C" w:rsidRPr="00702624" w:rsidRDefault="00E5323B" w:rsidP="00E5323B">
            <w:pPr>
              <w:spacing w:after="0" w:line="240" w:lineRule="auto"/>
              <w:rPr>
                <w:rFonts w:ascii="Times New Roman" w:eastAsia="Times New Roman" w:hAnsi="Times New Roman" w:cs="Times New Roman"/>
                <w:b/>
                <w:bCs/>
                <w:iCs/>
                <w:sz w:val="24"/>
                <w:szCs w:val="24"/>
                <w:lang w:eastAsia="lv-LV"/>
              </w:rPr>
            </w:pPr>
            <w:r w:rsidRPr="007026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87885" w:rsidRPr="00702624" w14:paraId="2313CB00"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E981C2" w14:textId="77777777" w:rsidR="00655F2C"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723DAC7" w14:textId="77777777" w:rsidR="00E5323B" w:rsidRPr="00702624" w:rsidRDefault="00E5323B" w:rsidP="00E5323B">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58CBBF7" w14:textId="77777777" w:rsidR="00E5323B" w:rsidRPr="00702624" w:rsidRDefault="00922E4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F0322" w:rsidRPr="00702624" w14:paraId="3ADB6538"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5F716D"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8F45CD"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Projekta izpildes ietekme uz pārvaldes funkcijām un institucionālo struktūru.</w:t>
            </w:r>
            <w:r w:rsidRPr="007026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C75B632" w14:textId="77777777" w:rsidR="008F0322" w:rsidRPr="008F0322" w:rsidRDefault="008F0322" w:rsidP="008F0322">
            <w:pPr>
              <w:rPr>
                <w:rFonts w:ascii="Times New Roman" w:hAnsi="Times New Roman" w:cs="Times New Roman"/>
                <w:sz w:val="24"/>
                <w:szCs w:val="24"/>
              </w:rPr>
            </w:pPr>
            <w:r w:rsidRPr="008F0322">
              <w:rPr>
                <w:rFonts w:ascii="Times New Roman" w:hAnsi="Times New Roman" w:cs="Times New Roman"/>
                <w:sz w:val="24"/>
                <w:szCs w:val="24"/>
              </w:rPr>
              <w:t>Likumprojekta izpilde neietekmēs pārvaldes funkcijas vai institucionālo struktūru.</w:t>
            </w:r>
          </w:p>
        </w:tc>
      </w:tr>
      <w:tr w:rsidR="008F0322" w:rsidRPr="00702624" w14:paraId="05DD99DD" w14:textId="77777777" w:rsidTr="008F03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6F302"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654927" w14:textId="77777777" w:rsidR="008F0322" w:rsidRPr="00702624" w:rsidRDefault="008F0322" w:rsidP="008F0322">
            <w:pPr>
              <w:spacing w:after="0" w:line="240" w:lineRule="auto"/>
              <w:rPr>
                <w:rFonts w:ascii="Times New Roman" w:eastAsia="Times New Roman" w:hAnsi="Times New Roman" w:cs="Times New Roman"/>
                <w:iCs/>
                <w:sz w:val="24"/>
                <w:szCs w:val="24"/>
                <w:lang w:eastAsia="lv-LV"/>
              </w:rPr>
            </w:pPr>
            <w:r w:rsidRPr="0070262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CB42433" w14:textId="77777777" w:rsidR="008F0322" w:rsidRPr="008F0322" w:rsidRDefault="008F0322" w:rsidP="008F0322">
            <w:pPr>
              <w:rPr>
                <w:rFonts w:ascii="Times New Roman" w:hAnsi="Times New Roman" w:cs="Times New Roman"/>
                <w:sz w:val="24"/>
                <w:szCs w:val="24"/>
              </w:rPr>
            </w:pPr>
            <w:r w:rsidRPr="008F0322">
              <w:rPr>
                <w:rFonts w:ascii="Times New Roman" w:hAnsi="Times New Roman" w:cs="Times New Roman"/>
                <w:sz w:val="24"/>
                <w:szCs w:val="24"/>
              </w:rPr>
              <w:t>Saistībā ar likumprojekta izpildi nav nepieciešams veidot jaunas institūcijas, likvidēt vai reorganizēt esošās.</w:t>
            </w:r>
          </w:p>
        </w:tc>
      </w:tr>
    </w:tbl>
    <w:p w14:paraId="216464E4" w14:textId="77777777" w:rsidR="00C25B49" w:rsidRPr="00702624" w:rsidRDefault="00C25B49" w:rsidP="00894C55">
      <w:pPr>
        <w:spacing w:after="0" w:line="240" w:lineRule="auto"/>
        <w:rPr>
          <w:rFonts w:ascii="Times New Roman" w:hAnsi="Times New Roman" w:cs="Times New Roman"/>
          <w:sz w:val="28"/>
          <w:szCs w:val="28"/>
        </w:rPr>
      </w:pPr>
    </w:p>
    <w:p w14:paraId="237F3BBF" w14:textId="77777777" w:rsidR="00E5323B" w:rsidRPr="00702624" w:rsidRDefault="00E5323B" w:rsidP="00894C55">
      <w:pPr>
        <w:spacing w:after="0" w:line="240" w:lineRule="auto"/>
        <w:rPr>
          <w:rFonts w:ascii="Times New Roman" w:hAnsi="Times New Roman" w:cs="Times New Roman"/>
          <w:sz w:val="28"/>
          <w:szCs w:val="28"/>
        </w:rPr>
      </w:pPr>
    </w:p>
    <w:p w14:paraId="6323DBB6" w14:textId="77777777" w:rsidR="008F0322" w:rsidRPr="008F0322" w:rsidRDefault="008F0322" w:rsidP="008F0322">
      <w:pPr>
        <w:spacing w:after="0" w:line="240" w:lineRule="auto"/>
        <w:ind w:firstLine="720"/>
        <w:rPr>
          <w:rFonts w:ascii="Times New Roman" w:hAnsi="Times New Roman" w:cs="Times New Roman"/>
          <w:sz w:val="28"/>
          <w:szCs w:val="28"/>
        </w:rPr>
      </w:pPr>
      <w:r w:rsidRPr="008F0322">
        <w:rPr>
          <w:rFonts w:ascii="Times New Roman" w:hAnsi="Times New Roman" w:cs="Times New Roman"/>
          <w:sz w:val="28"/>
          <w:szCs w:val="28"/>
        </w:rPr>
        <w:t>Iesniedzējs: Ministru prezidents</w:t>
      </w:r>
      <w:r w:rsidRPr="008F032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0322">
        <w:rPr>
          <w:rFonts w:ascii="Times New Roman" w:hAnsi="Times New Roman" w:cs="Times New Roman"/>
          <w:sz w:val="28"/>
          <w:szCs w:val="28"/>
        </w:rPr>
        <w:t>Arturs Krišjānis Kariņš</w:t>
      </w:r>
    </w:p>
    <w:p w14:paraId="71B0C056" w14:textId="77777777" w:rsidR="008F0322" w:rsidRPr="008F0322" w:rsidRDefault="008F0322" w:rsidP="008F0322">
      <w:pPr>
        <w:spacing w:after="0" w:line="240" w:lineRule="auto"/>
        <w:ind w:firstLine="720"/>
        <w:rPr>
          <w:rFonts w:ascii="Times New Roman" w:hAnsi="Times New Roman" w:cs="Times New Roman"/>
          <w:sz w:val="28"/>
          <w:szCs w:val="28"/>
        </w:rPr>
      </w:pPr>
    </w:p>
    <w:p w14:paraId="24CFA0AD" w14:textId="77777777" w:rsidR="008F0322" w:rsidRPr="008F0322" w:rsidRDefault="008F0322" w:rsidP="008F0322">
      <w:pPr>
        <w:spacing w:after="0" w:line="240" w:lineRule="auto"/>
        <w:ind w:firstLine="720"/>
        <w:rPr>
          <w:rFonts w:ascii="Times New Roman" w:hAnsi="Times New Roman" w:cs="Times New Roman"/>
          <w:sz w:val="28"/>
          <w:szCs w:val="28"/>
        </w:rPr>
      </w:pPr>
      <w:r w:rsidRPr="008F0322">
        <w:rPr>
          <w:rFonts w:ascii="Times New Roman" w:hAnsi="Times New Roman" w:cs="Times New Roman"/>
          <w:sz w:val="28"/>
          <w:szCs w:val="28"/>
        </w:rPr>
        <w:t xml:space="preserve">Vizē: Korupcijas novēršanas un </w:t>
      </w:r>
    </w:p>
    <w:p w14:paraId="4C53C305" w14:textId="77777777" w:rsidR="008F0322" w:rsidRPr="008F0322" w:rsidRDefault="008F0322" w:rsidP="008F0322">
      <w:pPr>
        <w:spacing w:after="0" w:line="240" w:lineRule="auto"/>
        <w:ind w:firstLine="720"/>
        <w:rPr>
          <w:rFonts w:ascii="Times New Roman" w:hAnsi="Times New Roman" w:cs="Times New Roman"/>
          <w:sz w:val="28"/>
          <w:szCs w:val="28"/>
        </w:rPr>
      </w:pPr>
      <w:r w:rsidRPr="008F0322">
        <w:rPr>
          <w:rFonts w:ascii="Times New Roman" w:hAnsi="Times New Roman" w:cs="Times New Roman"/>
          <w:sz w:val="28"/>
          <w:szCs w:val="28"/>
        </w:rPr>
        <w:t>apkarošanas biroja priekšnieks</w:t>
      </w:r>
      <w:r w:rsidRPr="008F032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0322">
        <w:rPr>
          <w:rFonts w:ascii="Times New Roman" w:hAnsi="Times New Roman" w:cs="Times New Roman"/>
          <w:sz w:val="28"/>
          <w:szCs w:val="28"/>
        </w:rPr>
        <w:t>Jēkabs Straume</w:t>
      </w:r>
    </w:p>
    <w:p w14:paraId="446D7D2B" w14:textId="77777777" w:rsidR="00894C55" w:rsidRPr="00702624" w:rsidRDefault="00894C55" w:rsidP="00894C55">
      <w:pPr>
        <w:spacing w:after="0" w:line="240" w:lineRule="auto"/>
        <w:ind w:firstLine="720"/>
        <w:rPr>
          <w:rFonts w:ascii="Times New Roman" w:hAnsi="Times New Roman" w:cs="Times New Roman"/>
          <w:sz w:val="28"/>
          <w:szCs w:val="28"/>
        </w:rPr>
      </w:pPr>
    </w:p>
    <w:p w14:paraId="3767B91B" w14:textId="77777777" w:rsidR="00894C55" w:rsidRPr="00702624" w:rsidRDefault="00894C55" w:rsidP="00894C55">
      <w:pPr>
        <w:spacing w:after="0" w:line="240" w:lineRule="auto"/>
        <w:ind w:firstLine="720"/>
        <w:rPr>
          <w:rFonts w:ascii="Times New Roman" w:hAnsi="Times New Roman" w:cs="Times New Roman"/>
          <w:sz w:val="28"/>
          <w:szCs w:val="28"/>
        </w:rPr>
      </w:pPr>
    </w:p>
    <w:p w14:paraId="21351C86" w14:textId="77777777" w:rsidR="00894C55" w:rsidRPr="00702624" w:rsidRDefault="00894C55" w:rsidP="00894C55">
      <w:pPr>
        <w:tabs>
          <w:tab w:val="left" w:pos="6237"/>
        </w:tabs>
        <w:spacing w:after="0" w:line="240" w:lineRule="auto"/>
        <w:ind w:firstLine="720"/>
        <w:rPr>
          <w:rFonts w:ascii="Times New Roman" w:hAnsi="Times New Roman" w:cs="Times New Roman"/>
          <w:sz w:val="28"/>
          <w:szCs w:val="28"/>
        </w:rPr>
      </w:pPr>
    </w:p>
    <w:p w14:paraId="0D9400BF" w14:textId="77777777" w:rsidR="00894C55" w:rsidRPr="00702624" w:rsidRDefault="00894C55" w:rsidP="00894C55">
      <w:pPr>
        <w:tabs>
          <w:tab w:val="left" w:pos="6237"/>
        </w:tabs>
        <w:spacing w:after="0" w:line="240" w:lineRule="auto"/>
        <w:ind w:firstLine="720"/>
        <w:rPr>
          <w:rFonts w:ascii="Times New Roman" w:hAnsi="Times New Roman" w:cs="Times New Roman"/>
          <w:sz w:val="28"/>
          <w:szCs w:val="28"/>
        </w:rPr>
      </w:pPr>
    </w:p>
    <w:p w14:paraId="01ED5E7B" w14:textId="77777777" w:rsidR="00894C55" w:rsidRPr="00702624" w:rsidRDefault="00894C55" w:rsidP="00894C55">
      <w:pPr>
        <w:tabs>
          <w:tab w:val="left" w:pos="6237"/>
        </w:tabs>
        <w:spacing w:after="0" w:line="240" w:lineRule="auto"/>
        <w:ind w:firstLine="720"/>
        <w:rPr>
          <w:rFonts w:ascii="Times New Roman" w:hAnsi="Times New Roman" w:cs="Times New Roman"/>
          <w:sz w:val="28"/>
          <w:szCs w:val="28"/>
        </w:rPr>
      </w:pPr>
    </w:p>
    <w:p w14:paraId="0A4E45EA" w14:textId="77777777" w:rsidR="00D039E4" w:rsidRPr="007B02E6" w:rsidRDefault="00D039E4" w:rsidP="00D039E4">
      <w:pPr>
        <w:tabs>
          <w:tab w:val="left" w:pos="6237"/>
        </w:tabs>
        <w:spacing w:after="0" w:line="240" w:lineRule="auto"/>
        <w:rPr>
          <w:rFonts w:ascii="Times New Roman" w:hAnsi="Times New Roman" w:cs="Times New Roman"/>
          <w:sz w:val="20"/>
          <w:szCs w:val="20"/>
        </w:rPr>
      </w:pPr>
      <w:proofErr w:type="spellStart"/>
      <w:r w:rsidRPr="007B02E6">
        <w:rPr>
          <w:rFonts w:ascii="Times New Roman" w:hAnsi="Times New Roman" w:cs="Times New Roman"/>
          <w:sz w:val="20"/>
          <w:szCs w:val="20"/>
        </w:rPr>
        <w:t>D.Stepiņa</w:t>
      </w:r>
      <w:proofErr w:type="spellEnd"/>
      <w:r w:rsidRPr="007B02E6">
        <w:rPr>
          <w:rFonts w:ascii="Times New Roman" w:hAnsi="Times New Roman" w:cs="Times New Roman"/>
          <w:sz w:val="20"/>
          <w:szCs w:val="20"/>
        </w:rPr>
        <w:t>, 67797257</w:t>
      </w:r>
    </w:p>
    <w:p w14:paraId="77DCE272" w14:textId="77777777" w:rsidR="00D039E4" w:rsidRPr="007B02E6" w:rsidRDefault="00D039E4" w:rsidP="00D039E4">
      <w:pPr>
        <w:tabs>
          <w:tab w:val="left" w:pos="6237"/>
        </w:tabs>
        <w:spacing w:after="0" w:line="240" w:lineRule="auto"/>
        <w:rPr>
          <w:rFonts w:ascii="Times New Roman" w:hAnsi="Times New Roman" w:cs="Times New Roman"/>
          <w:sz w:val="20"/>
          <w:szCs w:val="20"/>
        </w:rPr>
      </w:pPr>
      <w:r w:rsidRPr="007B02E6">
        <w:rPr>
          <w:rFonts w:ascii="Times New Roman" w:hAnsi="Times New Roman" w:cs="Times New Roman"/>
          <w:sz w:val="20"/>
          <w:szCs w:val="20"/>
        </w:rPr>
        <w:t>Diana.Stepina@knab.gov.lv</w:t>
      </w:r>
    </w:p>
    <w:p w14:paraId="6FE82856" w14:textId="77777777" w:rsidR="00D039E4" w:rsidRPr="007B02E6" w:rsidRDefault="00D039E4" w:rsidP="00D039E4">
      <w:pPr>
        <w:tabs>
          <w:tab w:val="left" w:pos="6237"/>
        </w:tabs>
        <w:spacing w:after="0" w:line="240" w:lineRule="auto"/>
        <w:rPr>
          <w:rFonts w:ascii="Times New Roman" w:hAnsi="Times New Roman" w:cs="Times New Roman"/>
          <w:sz w:val="20"/>
          <w:szCs w:val="20"/>
        </w:rPr>
      </w:pPr>
    </w:p>
    <w:p w14:paraId="386062C1" w14:textId="77777777" w:rsidR="00D039E4" w:rsidRPr="007B02E6" w:rsidRDefault="00D039E4" w:rsidP="00D039E4">
      <w:pPr>
        <w:tabs>
          <w:tab w:val="left" w:pos="6237"/>
        </w:tabs>
        <w:spacing w:after="0" w:line="240" w:lineRule="auto"/>
        <w:rPr>
          <w:rFonts w:ascii="Times New Roman" w:hAnsi="Times New Roman" w:cs="Times New Roman"/>
          <w:sz w:val="20"/>
          <w:szCs w:val="20"/>
        </w:rPr>
      </w:pPr>
      <w:proofErr w:type="spellStart"/>
      <w:r w:rsidRPr="007B02E6">
        <w:rPr>
          <w:rFonts w:ascii="Times New Roman" w:hAnsi="Times New Roman" w:cs="Times New Roman"/>
          <w:sz w:val="20"/>
          <w:szCs w:val="20"/>
        </w:rPr>
        <w:t>I.Zelča</w:t>
      </w:r>
      <w:proofErr w:type="spellEnd"/>
      <w:r w:rsidRPr="007B02E6">
        <w:rPr>
          <w:rFonts w:ascii="Times New Roman" w:hAnsi="Times New Roman" w:cs="Times New Roman"/>
          <w:sz w:val="20"/>
          <w:szCs w:val="20"/>
        </w:rPr>
        <w:t>, 67797209</w:t>
      </w:r>
    </w:p>
    <w:p w14:paraId="64B95529" w14:textId="77777777" w:rsidR="00D039E4" w:rsidRPr="007B02E6" w:rsidRDefault="00D039E4" w:rsidP="00D039E4">
      <w:pPr>
        <w:tabs>
          <w:tab w:val="left" w:pos="6237"/>
        </w:tabs>
        <w:spacing w:after="0" w:line="240" w:lineRule="auto"/>
        <w:rPr>
          <w:rFonts w:ascii="Times New Roman" w:hAnsi="Times New Roman" w:cs="Times New Roman"/>
          <w:sz w:val="20"/>
          <w:szCs w:val="20"/>
        </w:rPr>
      </w:pPr>
      <w:r w:rsidRPr="007B02E6">
        <w:rPr>
          <w:rFonts w:ascii="Times New Roman" w:hAnsi="Times New Roman" w:cs="Times New Roman"/>
          <w:sz w:val="20"/>
          <w:szCs w:val="20"/>
        </w:rPr>
        <w:t>Inese.Zelca@knab.gov.lv</w:t>
      </w:r>
    </w:p>
    <w:p w14:paraId="3504F7F0" w14:textId="77777777" w:rsidR="00894C55" w:rsidRPr="007B02E6" w:rsidRDefault="00894C55" w:rsidP="00D039E4">
      <w:pPr>
        <w:tabs>
          <w:tab w:val="left" w:pos="6237"/>
        </w:tabs>
        <w:spacing w:after="0" w:line="240" w:lineRule="auto"/>
        <w:rPr>
          <w:rFonts w:ascii="Times New Roman" w:hAnsi="Times New Roman" w:cs="Times New Roman"/>
          <w:sz w:val="20"/>
          <w:szCs w:val="20"/>
        </w:rPr>
      </w:pPr>
    </w:p>
    <w:sectPr w:rsidR="00894C55" w:rsidRPr="007B02E6"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E218" w14:textId="77777777" w:rsidR="00D33C03" w:rsidRDefault="00D33C03" w:rsidP="00894C55">
      <w:pPr>
        <w:spacing w:after="0" w:line="240" w:lineRule="auto"/>
      </w:pPr>
      <w:r>
        <w:separator/>
      </w:r>
    </w:p>
  </w:endnote>
  <w:endnote w:type="continuationSeparator" w:id="0">
    <w:p w14:paraId="7F535CDB" w14:textId="77777777" w:rsidR="00D33C03" w:rsidRDefault="00D33C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81CB" w14:textId="77777777" w:rsidR="00E07405" w:rsidRDefault="00E074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0A5C" w14:textId="61933912" w:rsidR="00894C55" w:rsidRPr="008F0322" w:rsidRDefault="008F0322" w:rsidP="008F0322">
    <w:pPr>
      <w:pStyle w:val="Kjene"/>
      <w:rPr>
        <w:rFonts w:ascii="Times New Roman" w:hAnsi="Times New Roman" w:cs="Times New Roman"/>
        <w:sz w:val="20"/>
        <w:szCs w:val="20"/>
      </w:rPr>
    </w:pPr>
    <w:r w:rsidRPr="008F0322">
      <w:rPr>
        <w:rFonts w:ascii="Times New Roman" w:hAnsi="Times New Roman" w:cs="Times New Roman"/>
        <w:sz w:val="20"/>
        <w:szCs w:val="20"/>
      </w:rPr>
      <w:fldChar w:fldCharType="begin"/>
    </w:r>
    <w:r w:rsidRPr="008F0322">
      <w:rPr>
        <w:rFonts w:ascii="Times New Roman" w:hAnsi="Times New Roman" w:cs="Times New Roman"/>
        <w:sz w:val="20"/>
        <w:szCs w:val="20"/>
      </w:rPr>
      <w:instrText xml:space="preserve"> FILENAME   \* MERGEFORMAT </w:instrText>
    </w:r>
    <w:r w:rsidRPr="008F0322">
      <w:rPr>
        <w:rFonts w:ascii="Times New Roman" w:hAnsi="Times New Roman" w:cs="Times New Roman"/>
        <w:sz w:val="20"/>
        <w:szCs w:val="20"/>
      </w:rPr>
      <w:fldChar w:fldCharType="separate"/>
    </w:r>
    <w:r w:rsidR="0078381C">
      <w:rPr>
        <w:rFonts w:ascii="Times New Roman" w:hAnsi="Times New Roman" w:cs="Times New Roman"/>
        <w:noProof/>
        <w:sz w:val="20"/>
        <w:szCs w:val="20"/>
      </w:rPr>
      <w:t>KNABAnot_290321_IPL.docx</w:t>
    </w:r>
    <w:r w:rsidRPr="008F0322">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6436" w14:textId="308C0AAE" w:rsidR="009A2654" w:rsidRPr="008F0322" w:rsidRDefault="008F0322" w:rsidP="008F0322">
    <w:pPr>
      <w:pStyle w:val="Kjene"/>
      <w:tabs>
        <w:tab w:val="clear" w:pos="4153"/>
        <w:tab w:val="clear" w:pos="8306"/>
        <w:tab w:val="left" w:pos="3444"/>
      </w:tabs>
      <w:rPr>
        <w:rFonts w:ascii="Times New Roman" w:hAnsi="Times New Roman" w:cs="Times New Roman"/>
        <w:sz w:val="20"/>
        <w:szCs w:val="20"/>
      </w:rPr>
    </w:pPr>
    <w:r w:rsidRPr="008F0322">
      <w:rPr>
        <w:rFonts w:ascii="Times New Roman" w:hAnsi="Times New Roman" w:cs="Times New Roman"/>
        <w:sz w:val="20"/>
        <w:szCs w:val="20"/>
      </w:rPr>
      <w:fldChar w:fldCharType="begin"/>
    </w:r>
    <w:r w:rsidRPr="008F0322">
      <w:rPr>
        <w:rFonts w:ascii="Times New Roman" w:hAnsi="Times New Roman" w:cs="Times New Roman"/>
        <w:sz w:val="20"/>
        <w:szCs w:val="20"/>
      </w:rPr>
      <w:instrText xml:space="preserve"> FILENAME   \* MERGEFORMAT </w:instrText>
    </w:r>
    <w:r w:rsidRPr="008F0322">
      <w:rPr>
        <w:rFonts w:ascii="Times New Roman" w:hAnsi="Times New Roman" w:cs="Times New Roman"/>
        <w:sz w:val="20"/>
        <w:szCs w:val="20"/>
      </w:rPr>
      <w:fldChar w:fldCharType="separate"/>
    </w:r>
    <w:r w:rsidR="00FF7691">
      <w:rPr>
        <w:rFonts w:ascii="Times New Roman" w:hAnsi="Times New Roman" w:cs="Times New Roman"/>
        <w:noProof/>
        <w:sz w:val="20"/>
        <w:szCs w:val="20"/>
      </w:rPr>
      <w:t>KNABAnot_2</w:t>
    </w:r>
    <w:r w:rsidR="006A1C24">
      <w:rPr>
        <w:rFonts w:ascii="Times New Roman" w:hAnsi="Times New Roman" w:cs="Times New Roman"/>
        <w:noProof/>
        <w:sz w:val="20"/>
        <w:szCs w:val="20"/>
      </w:rPr>
      <w:t>9</w:t>
    </w:r>
    <w:r w:rsidR="00FF7691">
      <w:rPr>
        <w:rFonts w:ascii="Times New Roman" w:hAnsi="Times New Roman" w:cs="Times New Roman"/>
        <w:noProof/>
        <w:sz w:val="20"/>
        <w:szCs w:val="20"/>
      </w:rPr>
      <w:t>0321_IPL.docx</w:t>
    </w:r>
    <w:r w:rsidRPr="008F0322">
      <w:rPr>
        <w:rFonts w:ascii="Times New Roman" w:hAnsi="Times New Roman" w:cs="Times New Roman"/>
        <w:sz w:val="20"/>
        <w:szCs w:val="20"/>
      </w:rPr>
      <w:fldChar w:fldCharType="end"/>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20B1" w14:textId="77777777" w:rsidR="00D33C03" w:rsidRDefault="00D33C03" w:rsidP="00894C55">
      <w:pPr>
        <w:spacing w:after="0" w:line="240" w:lineRule="auto"/>
      </w:pPr>
      <w:r>
        <w:separator/>
      </w:r>
    </w:p>
  </w:footnote>
  <w:footnote w:type="continuationSeparator" w:id="0">
    <w:p w14:paraId="168AC3A1" w14:textId="77777777" w:rsidR="00D33C03" w:rsidRDefault="00D33C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D491" w14:textId="77777777" w:rsidR="00E07405" w:rsidRDefault="00E074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591EF9"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2CD6" w14:textId="77777777" w:rsidR="00E07405" w:rsidRDefault="00E0740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9795B"/>
    <w:rsid w:val="000B1F61"/>
    <w:rsid w:val="000E2387"/>
    <w:rsid w:val="001318D1"/>
    <w:rsid w:val="001678B0"/>
    <w:rsid w:val="001742F9"/>
    <w:rsid w:val="0023053A"/>
    <w:rsid w:val="00243426"/>
    <w:rsid w:val="002736E9"/>
    <w:rsid w:val="002E1C05"/>
    <w:rsid w:val="002E5F8A"/>
    <w:rsid w:val="002F7573"/>
    <w:rsid w:val="003111EC"/>
    <w:rsid w:val="00317B4C"/>
    <w:rsid w:val="003B0BF9"/>
    <w:rsid w:val="003E0791"/>
    <w:rsid w:val="003F28AC"/>
    <w:rsid w:val="003F5475"/>
    <w:rsid w:val="003F57C2"/>
    <w:rsid w:val="00423907"/>
    <w:rsid w:val="004454FE"/>
    <w:rsid w:val="00456E40"/>
    <w:rsid w:val="00471F27"/>
    <w:rsid w:val="004843E7"/>
    <w:rsid w:val="00484DD3"/>
    <w:rsid w:val="004B6B5F"/>
    <w:rsid w:val="004C4496"/>
    <w:rsid w:val="004C6BD1"/>
    <w:rsid w:val="004D7A41"/>
    <w:rsid w:val="004E7FC3"/>
    <w:rsid w:val="0050178F"/>
    <w:rsid w:val="00517FA1"/>
    <w:rsid w:val="00537A61"/>
    <w:rsid w:val="005529B6"/>
    <w:rsid w:val="00565B76"/>
    <w:rsid w:val="005B1E33"/>
    <w:rsid w:val="006001FA"/>
    <w:rsid w:val="006010C6"/>
    <w:rsid w:val="0061397C"/>
    <w:rsid w:val="00655F2C"/>
    <w:rsid w:val="006A1C24"/>
    <w:rsid w:val="006A332E"/>
    <w:rsid w:val="006C4DA3"/>
    <w:rsid w:val="006D77CB"/>
    <w:rsid w:val="006E1081"/>
    <w:rsid w:val="00702624"/>
    <w:rsid w:val="00720585"/>
    <w:rsid w:val="007247CA"/>
    <w:rsid w:val="00773AF6"/>
    <w:rsid w:val="007833D0"/>
    <w:rsid w:val="0078381C"/>
    <w:rsid w:val="00795F71"/>
    <w:rsid w:val="007A4960"/>
    <w:rsid w:val="007B02E6"/>
    <w:rsid w:val="007B6C4A"/>
    <w:rsid w:val="007E5F7A"/>
    <w:rsid w:val="007E73AB"/>
    <w:rsid w:val="00816C11"/>
    <w:rsid w:val="00833927"/>
    <w:rsid w:val="00845722"/>
    <w:rsid w:val="00867A5C"/>
    <w:rsid w:val="00875B96"/>
    <w:rsid w:val="00894C55"/>
    <w:rsid w:val="008A3A8E"/>
    <w:rsid w:val="008F0322"/>
    <w:rsid w:val="00902236"/>
    <w:rsid w:val="00922E4D"/>
    <w:rsid w:val="009353C6"/>
    <w:rsid w:val="0094539F"/>
    <w:rsid w:val="00961886"/>
    <w:rsid w:val="009A2654"/>
    <w:rsid w:val="00A10FC3"/>
    <w:rsid w:val="00A415E2"/>
    <w:rsid w:val="00A6073E"/>
    <w:rsid w:val="00A957CD"/>
    <w:rsid w:val="00AC7D58"/>
    <w:rsid w:val="00AD4570"/>
    <w:rsid w:val="00AE5567"/>
    <w:rsid w:val="00AF1239"/>
    <w:rsid w:val="00B101AC"/>
    <w:rsid w:val="00B1249A"/>
    <w:rsid w:val="00B16480"/>
    <w:rsid w:val="00B2165C"/>
    <w:rsid w:val="00B24CE3"/>
    <w:rsid w:val="00B311B7"/>
    <w:rsid w:val="00BA20AA"/>
    <w:rsid w:val="00BB73D1"/>
    <w:rsid w:val="00BD4425"/>
    <w:rsid w:val="00C25B49"/>
    <w:rsid w:val="00C96D8E"/>
    <w:rsid w:val="00CA2656"/>
    <w:rsid w:val="00CA7F46"/>
    <w:rsid w:val="00CB6ACF"/>
    <w:rsid w:val="00CC0D2D"/>
    <w:rsid w:val="00CE5657"/>
    <w:rsid w:val="00D039E4"/>
    <w:rsid w:val="00D133F8"/>
    <w:rsid w:val="00D14573"/>
    <w:rsid w:val="00D14A3E"/>
    <w:rsid w:val="00D27D1B"/>
    <w:rsid w:val="00D32763"/>
    <w:rsid w:val="00D33C03"/>
    <w:rsid w:val="00D4645A"/>
    <w:rsid w:val="00D80A98"/>
    <w:rsid w:val="00D84B7B"/>
    <w:rsid w:val="00DB0373"/>
    <w:rsid w:val="00DD691E"/>
    <w:rsid w:val="00DD7164"/>
    <w:rsid w:val="00DE42E9"/>
    <w:rsid w:val="00E07405"/>
    <w:rsid w:val="00E3716B"/>
    <w:rsid w:val="00E5323B"/>
    <w:rsid w:val="00E6042F"/>
    <w:rsid w:val="00E836EC"/>
    <w:rsid w:val="00E8749E"/>
    <w:rsid w:val="00E87885"/>
    <w:rsid w:val="00E90C01"/>
    <w:rsid w:val="00EA486E"/>
    <w:rsid w:val="00EA66A2"/>
    <w:rsid w:val="00EB17D2"/>
    <w:rsid w:val="00EF4D69"/>
    <w:rsid w:val="00F1263C"/>
    <w:rsid w:val="00F36709"/>
    <w:rsid w:val="00F527A4"/>
    <w:rsid w:val="00F57B0C"/>
    <w:rsid w:val="00F7466F"/>
    <w:rsid w:val="00FB23A2"/>
    <w:rsid w:val="00FC724E"/>
    <w:rsid w:val="00FE04A2"/>
    <w:rsid w:val="00FE3CB5"/>
    <w:rsid w:val="00FE7AAD"/>
    <w:rsid w:val="00FF3AF3"/>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1249B"/>
  <w15:docId w15:val="{35AF7807-62C4-4E59-8D0F-1A3229A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8A3A8E"/>
    <w:rPr>
      <w:sz w:val="16"/>
      <w:szCs w:val="16"/>
    </w:rPr>
  </w:style>
  <w:style w:type="paragraph" w:styleId="Komentrateksts">
    <w:name w:val="annotation text"/>
    <w:basedOn w:val="Parasts"/>
    <w:link w:val="KomentratekstsRakstz"/>
    <w:uiPriority w:val="99"/>
    <w:semiHidden/>
    <w:unhideWhenUsed/>
    <w:rsid w:val="008A3A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3A8E"/>
    <w:rPr>
      <w:sz w:val="20"/>
      <w:szCs w:val="20"/>
    </w:rPr>
  </w:style>
  <w:style w:type="paragraph" w:styleId="Komentratma">
    <w:name w:val="annotation subject"/>
    <w:basedOn w:val="Komentrateksts"/>
    <w:next w:val="Komentrateksts"/>
    <w:link w:val="KomentratmaRakstz"/>
    <w:uiPriority w:val="99"/>
    <w:semiHidden/>
    <w:unhideWhenUsed/>
    <w:rsid w:val="008A3A8E"/>
    <w:rPr>
      <w:b/>
      <w:bCs/>
    </w:rPr>
  </w:style>
  <w:style w:type="character" w:customStyle="1" w:styleId="KomentratmaRakstz">
    <w:name w:val="Komentāra tēma Rakstz."/>
    <w:basedOn w:val="KomentratekstsRakstz"/>
    <w:link w:val="Komentratma"/>
    <w:uiPriority w:val="99"/>
    <w:semiHidden/>
    <w:rsid w:val="008A3A8E"/>
    <w:rPr>
      <w:b/>
      <w:bCs/>
      <w:sz w:val="20"/>
      <w:szCs w:val="20"/>
    </w:rPr>
  </w:style>
  <w:style w:type="paragraph" w:styleId="Prskatjums">
    <w:name w:val="Revision"/>
    <w:hidden/>
    <w:uiPriority w:val="99"/>
    <w:semiHidden/>
    <w:rsid w:val="008A3A8E"/>
    <w:pPr>
      <w:spacing w:after="0" w:line="240" w:lineRule="auto"/>
    </w:pPr>
  </w:style>
  <w:style w:type="character" w:styleId="Neatrisintapieminana">
    <w:name w:val="Unresolved Mention"/>
    <w:basedOn w:val="Noklusjumarindkopasfonts"/>
    <w:uiPriority w:val="99"/>
    <w:semiHidden/>
    <w:unhideWhenUsed/>
    <w:rsid w:val="00FF7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1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inistru-kabineta-diskusiju-dokument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m.gov.lv/lv/par-konvenciju-par-es-dalibvalstu-savstarpeju-palidzibu-kriminallietas-ko-padome-pienemusi-saskana-ar-liguma-par-es-34-pant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6352B"/>
    <w:rsid w:val="00264D70"/>
    <w:rsid w:val="00344186"/>
    <w:rsid w:val="00472F39"/>
    <w:rsid w:val="00523A63"/>
    <w:rsid w:val="008B623B"/>
    <w:rsid w:val="008D39C9"/>
    <w:rsid w:val="009C1B4C"/>
    <w:rsid w:val="009E6ABF"/>
    <w:rsid w:val="00AD4A2F"/>
    <w:rsid w:val="00B3767C"/>
    <w:rsid w:val="00C00671"/>
    <w:rsid w:val="00C63291"/>
    <w:rsid w:val="00CB46F1"/>
    <w:rsid w:val="00D1723D"/>
    <w:rsid w:val="00E015B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EEB0-3947-4B7C-AB14-2C222163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14956</Words>
  <Characters>8525</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Korupcijas novēršanas un apkarošanas biroja amatpersonu izdienas pensiju likumā” sākotnējās ietekmes novērtējuma ziņojums (anotācija)</vt:lpstr>
      <vt:lpstr>Tiesību akta nosaukums</vt:lpstr>
    </vt:vector>
  </TitlesOfParts>
  <Company>KNAB</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Korupcijas novēršanas un apkarošanas biroja amatpersonu izdienas pensiju likumā” sākotnējās ietekmes novērtējuma ziņojums (anotācija)</dc:title>
  <dc:subject>Anotācija</dc:subject>
  <dc:creator>Diāna Stepiņa</dc:creator>
  <dc:description>67797257, Diana.Stepina@knab.gov.lv</dc:description>
  <cp:lastModifiedBy>Diāna Stepiņa</cp:lastModifiedBy>
  <cp:revision>38</cp:revision>
  <dcterms:created xsi:type="dcterms:W3CDTF">2021-03-10T09:06:00Z</dcterms:created>
  <dcterms:modified xsi:type="dcterms:W3CDTF">2021-03-29T06:41:00Z</dcterms:modified>
</cp:coreProperties>
</file>