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80400" w14:textId="3BAB07DD" w:rsidR="00E62814" w:rsidRPr="00B61C15" w:rsidRDefault="00E62814" w:rsidP="00E6281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B61C15">
        <w:rPr>
          <w:rFonts w:ascii="Times New Roman" w:eastAsia="Times New Roman" w:hAnsi="Times New Roman" w:cs="Times New Roman"/>
          <w:b/>
          <w:bCs/>
          <w:sz w:val="28"/>
          <w:szCs w:val="28"/>
          <w:lang w:eastAsia="lv-LV"/>
        </w:rPr>
        <w:t>Ministru kabineta noteikumu projekt</w:t>
      </w:r>
      <w:r w:rsidR="00680D88">
        <w:rPr>
          <w:rFonts w:ascii="Times New Roman" w:eastAsia="Times New Roman" w:hAnsi="Times New Roman" w:cs="Times New Roman"/>
          <w:b/>
          <w:bCs/>
          <w:sz w:val="28"/>
          <w:szCs w:val="28"/>
          <w:lang w:eastAsia="lv-LV"/>
        </w:rPr>
        <w:t>a</w:t>
      </w:r>
      <w:r w:rsidRPr="00B61C15">
        <w:rPr>
          <w:rFonts w:ascii="Times New Roman" w:eastAsia="Times New Roman" w:hAnsi="Times New Roman" w:cs="Times New Roman"/>
          <w:b/>
          <w:bCs/>
          <w:sz w:val="28"/>
          <w:szCs w:val="28"/>
          <w:lang w:eastAsia="lv-LV"/>
        </w:rPr>
        <w:t xml:space="preserve"> “</w:t>
      </w:r>
      <w:r w:rsidR="00680D88" w:rsidRPr="00B61C15">
        <w:rPr>
          <w:rFonts w:ascii="Times New Roman" w:eastAsia="Times New Roman" w:hAnsi="Times New Roman" w:cs="Times New Roman"/>
          <w:b/>
          <w:bCs/>
          <w:sz w:val="28"/>
          <w:szCs w:val="28"/>
          <w:lang w:eastAsia="lv-LV"/>
        </w:rPr>
        <w:t>Grozījum</w:t>
      </w:r>
      <w:r w:rsidR="00DE4190">
        <w:rPr>
          <w:rFonts w:ascii="Times New Roman" w:eastAsia="Times New Roman" w:hAnsi="Times New Roman" w:cs="Times New Roman"/>
          <w:b/>
          <w:bCs/>
          <w:sz w:val="28"/>
          <w:szCs w:val="28"/>
          <w:lang w:eastAsia="lv-LV"/>
        </w:rPr>
        <w:t xml:space="preserve">s </w:t>
      </w:r>
      <w:r w:rsidRPr="00B61C15">
        <w:rPr>
          <w:rFonts w:ascii="Times New Roman" w:eastAsia="Times New Roman" w:hAnsi="Times New Roman" w:cs="Times New Roman"/>
          <w:b/>
          <w:bCs/>
          <w:sz w:val="28"/>
          <w:szCs w:val="28"/>
          <w:lang w:eastAsia="lv-LV"/>
        </w:rPr>
        <w:t>Ministru kabineta 2009.gada 22.decembra noteikumos Nr.1643 “</w:t>
      </w:r>
      <w:r w:rsidR="00B61C15" w:rsidRPr="00B61C15">
        <w:rPr>
          <w:rFonts w:ascii="Times New Roman" w:hAnsi="Times New Roman" w:cs="Times New Roman"/>
          <w:b/>
          <w:bCs/>
          <w:sz w:val="28"/>
          <w:szCs w:val="28"/>
          <w:shd w:val="clear" w:color="auto" w:fill="FFFFFF"/>
        </w:rPr>
        <w:t>Kārtība, kādā piešķir un izmaksā pabalstu aizbildnībā esoša bērna uzturēšanai</w:t>
      </w:r>
      <w:r w:rsidRPr="00B61C15">
        <w:rPr>
          <w:rFonts w:ascii="Times New Roman" w:eastAsia="Times New Roman" w:hAnsi="Times New Roman" w:cs="Times New Roman"/>
          <w:b/>
          <w:bCs/>
          <w:sz w:val="28"/>
          <w:szCs w:val="28"/>
          <w:lang w:eastAsia="lv-LV"/>
        </w:rPr>
        <w:t>”</w:t>
      </w:r>
      <w:r w:rsidRPr="00B61C15">
        <w:rPr>
          <w:rFonts w:ascii="Times New Roman" w:eastAsia="Times New Roman" w:hAnsi="Times New Roman" w:cs="Times New Roman"/>
          <w:b/>
          <w:bCs/>
          <w:sz w:val="28"/>
          <w:szCs w:val="28"/>
        </w:rPr>
        <w:t xml:space="preserve">” </w:t>
      </w:r>
      <w:r w:rsidRPr="00B61C15">
        <w:rPr>
          <w:rFonts w:ascii="Times New Roman" w:eastAsia="Times New Roman" w:hAnsi="Times New Roman" w:cs="Times New Roman"/>
          <w:b/>
          <w:bCs/>
          <w:sz w:val="28"/>
          <w:szCs w:val="28"/>
          <w:lang w:eastAsia="lv-LV"/>
        </w:rPr>
        <w:t>sākotnējās ietekmes novērtējuma ziņojums (anotācija)</w:t>
      </w:r>
    </w:p>
    <w:p w14:paraId="66FD7BEF" w14:textId="77777777" w:rsidR="00E5323B" w:rsidRPr="00BF20C1" w:rsidRDefault="00E5323B" w:rsidP="00BF20C1">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060D8" w:rsidRPr="00BF20C1" w14:paraId="7BEA34A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88607C" w14:textId="77777777" w:rsidR="00655F2C" w:rsidRPr="00BF20C1" w:rsidRDefault="00E5323B" w:rsidP="00BF20C1">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Tiesību akta projekta anotācijas kopsavilkums</w:t>
            </w:r>
          </w:p>
        </w:tc>
      </w:tr>
      <w:tr w:rsidR="009060D8" w:rsidRPr="00BF20C1" w14:paraId="6CB037F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F31966"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C9C5E07" w14:textId="613E7E2E" w:rsidR="00E62814" w:rsidRDefault="00E62814" w:rsidP="00AF7AFE">
            <w:pPr>
              <w:shd w:val="clear" w:color="auto" w:fill="FFFFFF"/>
              <w:spacing w:after="0" w:line="240" w:lineRule="auto"/>
              <w:jc w:val="both"/>
              <w:outlineLvl w:val="2"/>
              <w:rPr>
                <w:rFonts w:ascii="Times New Roman" w:hAnsi="Times New Roman" w:cs="Times New Roman"/>
                <w:sz w:val="24"/>
                <w:szCs w:val="24"/>
              </w:rPr>
            </w:pPr>
            <w:r w:rsidRPr="00BF478E">
              <w:rPr>
                <w:rFonts w:ascii="Times New Roman" w:eastAsia="Times New Roman" w:hAnsi="Times New Roman" w:cs="Times New Roman"/>
                <w:bCs/>
                <w:sz w:val="24"/>
                <w:szCs w:val="24"/>
                <w:lang w:eastAsia="lv-LV"/>
              </w:rPr>
              <w:t>Ministru kabineta noteikumu</w:t>
            </w:r>
            <w:r w:rsidR="00915633">
              <w:rPr>
                <w:rFonts w:ascii="Times New Roman" w:eastAsia="Times New Roman" w:hAnsi="Times New Roman" w:cs="Times New Roman"/>
                <w:bCs/>
                <w:sz w:val="24"/>
                <w:szCs w:val="24"/>
                <w:lang w:eastAsia="lv-LV"/>
              </w:rPr>
              <w:t xml:space="preserve"> </w:t>
            </w:r>
            <w:r w:rsidR="00680D88">
              <w:rPr>
                <w:rFonts w:ascii="Times New Roman" w:eastAsia="Times New Roman" w:hAnsi="Times New Roman" w:cs="Times New Roman"/>
                <w:bCs/>
                <w:sz w:val="24"/>
                <w:szCs w:val="24"/>
                <w:lang w:eastAsia="lv-LV"/>
              </w:rPr>
              <w:t>projekta</w:t>
            </w:r>
            <w:r w:rsidR="00680D88" w:rsidRPr="00BF478E">
              <w:rPr>
                <w:rFonts w:ascii="Times New Roman" w:eastAsia="Times New Roman" w:hAnsi="Times New Roman" w:cs="Times New Roman"/>
                <w:bCs/>
                <w:sz w:val="24"/>
                <w:szCs w:val="24"/>
                <w:lang w:eastAsia="lv-LV"/>
              </w:rPr>
              <w:t xml:space="preserve"> </w:t>
            </w:r>
            <w:r w:rsidRPr="00E62814">
              <w:rPr>
                <w:rFonts w:ascii="Times New Roman" w:eastAsia="Times New Roman" w:hAnsi="Times New Roman" w:cs="Times New Roman"/>
                <w:bCs/>
                <w:sz w:val="24"/>
                <w:szCs w:val="24"/>
                <w:lang w:eastAsia="lv-LV"/>
              </w:rPr>
              <w:t>“</w:t>
            </w:r>
            <w:r w:rsidR="00680D88" w:rsidRPr="00E62814">
              <w:rPr>
                <w:rFonts w:ascii="Times New Roman" w:eastAsia="Times New Roman" w:hAnsi="Times New Roman" w:cs="Times New Roman"/>
                <w:bCs/>
                <w:sz w:val="24"/>
                <w:szCs w:val="24"/>
                <w:lang w:eastAsia="lv-LV"/>
              </w:rPr>
              <w:t>Grozījum</w:t>
            </w:r>
            <w:r w:rsidR="00DE4190">
              <w:rPr>
                <w:rFonts w:ascii="Times New Roman" w:eastAsia="Times New Roman" w:hAnsi="Times New Roman" w:cs="Times New Roman"/>
                <w:bCs/>
                <w:sz w:val="24"/>
                <w:szCs w:val="24"/>
                <w:lang w:eastAsia="lv-LV"/>
              </w:rPr>
              <w:t>s</w:t>
            </w:r>
            <w:r w:rsidR="00680D88" w:rsidRPr="00E62814">
              <w:rPr>
                <w:rFonts w:ascii="Times New Roman" w:eastAsia="Times New Roman" w:hAnsi="Times New Roman" w:cs="Times New Roman"/>
                <w:bCs/>
                <w:sz w:val="24"/>
                <w:szCs w:val="24"/>
                <w:lang w:eastAsia="lv-LV"/>
              </w:rPr>
              <w:t xml:space="preserve"> </w:t>
            </w:r>
            <w:r w:rsidRPr="00E62814">
              <w:rPr>
                <w:rFonts w:ascii="Times New Roman" w:eastAsia="Times New Roman" w:hAnsi="Times New Roman" w:cs="Times New Roman"/>
                <w:bCs/>
                <w:sz w:val="24"/>
                <w:szCs w:val="24"/>
                <w:lang w:eastAsia="lv-LV"/>
              </w:rPr>
              <w:t xml:space="preserve">Ministru kabineta </w:t>
            </w:r>
            <w:r w:rsidR="009257D2" w:rsidRPr="00E62814">
              <w:rPr>
                <w:rFonts w:ascii="Times New Roman" w:eastAsia="Times New Roman" w:hAnsi="Times New Roman" w:cs="Times New Roman"/>
                <w:bCs/>
                <w:sz w:val="24"/>
                <w:szCs w:val="24"/>
                <w:lang w:eastAsia="lv-LV"/>
              </w:rPr>
              <w:t>2009. gada</w:t>
            </w:r>
            <w:r w:rsidRPr="00E62814">
              <w:rPr>
                <w:rFonts w:ascii="Times New Roman" w:eastAsia="Times New Roman" w:hAnsi="Times New Roman" w:cs="Times New Roman"/>
                <w:bCs/>
                <w:sz w:val="24"/>
                <w:szCs w:val="24"/>
                <w:lang w:eastAsia="lv-LV"/>
              </w:rPr>
              <w:t xml:space="preserve"> </w:t>
            </w:r>
            <w:r w:rsidR="009257D2" w:rsidRPr="00E62814">
              <w:rPr>
                <w:rFonts w:ascii="Times New Roman" w:eastAsia="Times New Roman" w:hAnsi="Times New Roman" w:cs="Times New Roman"/>
                <w:bCs/>
                <w:sz w:val="24"/>
                <w:szCs w:val="24"/>
                <w:lang w:eastAsia="lv-LV"/>
              </w:rPr>
              <w:t>22. decembra</w:t>
            </w:r>
            <w:r w:rsidRPr="00E62814">
              <w:rPr>
                <w:rFonts w:ascii="Times New Roman" w:eastAsia="Times New Roman" w:hAnsi="Times New Roman" w:cs="Times New Roman"/>
                <w:bCs/>
                <w:sz w:val="24"/>
                <w:szCs w:val="24"/>
                <w:lang w:eastAsia="lv-LV"/>
              </w:rPr>
              <w:t xml:space="preserve"> noteikumos Nr.1643 “</w:t>
            </w:r>
            <w:r w:rsidRPr="00E62814">
              <w:rPr>
                <w:rFonts w:ascii="Times New Roman" w:hAnsi="Times New Roman" w:cs="Times New Roman"/>
                <w:sz w:val="24"/>
                <w:szCs w:val="24"/>
              </w:rPr>
              <w:t>Kārtība, kādā piešķir un izmaksā</w:t>
            </w:r>
            <w:r w:rsidRPr="00E62814">
              <w:rPr>
                <w:rFonts w:ascii="Times New Roman" w:eastAsia="Times New Roman" w:hAnsi="Times New Roman" w:cs="Times New Roman"/>
                <w:bCs/>
                <w:sz w:val="24"/>
                <w:szCs w:val="24"/>
              </w:rPr>
              <w:t xml:space="preserve"> pabalstu</w:t>
            </w:r>
            <w:r w:rsidR="00B61C15">
              <w:rPr>
                <w:rFonts w:ascii="Times New Roman" w:eastAsia="Times New Roman" w:hAnsi="Times New Roman" w:cs="Times New Roman"/>
                <w:bCs/>
                <w:sz w:val="24"/>
                <w:szCs w:val="24"/>
              </w:rPr>
              <w:t xml:space="preserve"> </w:t>
            </w:r>
            <w:r w:rsidR="00B61C15" w:rsidRPr="00BD6EB3">
              <w:rPr>
                <w:rFonts w:ascii="Times New Roman" w:eastAsia="Times New Roman" w:hAnsi="Times New Roman" w:cs="Times New Roman"/>
                <w:bCs/>
                <w:sz w:val="24"/>
                <w:szCs w:val="24"/>
              </w:rPr>
              <w:t>aizbildnībā esoša bērna uzturēšanai</w:t>
            </w:r>
            <w:r w:rsidRPr="00BD6EB3">
              <w:rPr>
                <w:rFonts w:ascii="Times New Roman" w:eastAsia="Times New Roman" w:hAnsi="Times New Roman" w:cs="Times New Roman"/>
                <w:bCs/>
                <w:sz w:val="24"/>
                <w:szCs w:val="24"/>
                <w:lang w:eastAsia="lv-LV"/>
              </w:rPr>
              <w:t>”</w:t>
            </w:r>
            <w:r w:rsidR="00915633" w:rsidRPr="00BD6EB3">
              <w:rPr>
                <w:rFonts w:ascii="Times New Roman" w:eastAsia="Times New Roman" w:hAnsi="Times New Roman" w:cs="Times New Roman"/>
                <w:bCs/>
                <w:sz w:val="24"/>
                <w:szCs w:val="24"/>
                <w:lang w:eastAsia="lv-LV"/>
              </w:rPr>
              <w:t>”</w:t>
            </w:r>
            <w:r w:rsidRPr="00BD6EB3">
              <w:rPr>
                <w:rFonts w:ascii="Times New Roman" w:eastAsia="Times New Roman" w:hAnsi="Times New Roman" w:cs="Times New Roman"/>
                <w:bCs/>
                <w:sz w:val="24"/>
                <w:szCs w:val="24"/>
              </w:rPr>
              <w:t xml:space="preserve"> </w:t>
            </w:r>
            <w:r w:rsidR="00680D88">
              <w:rPr>
                <w:rFonts w:ascii="Times New Roman" w:eastAsia="Times New Roman" w:hAnsi="Times New Roman" w:cs="Times New Roman"/>
                <w:bCs/>
                <w:sz w:val="24"/>
                <w:szCs w:val="24"/>
              </w:rPr>
              <w:t xml:space="preserve">(turpmāk – noteikumu projekts) </w:t>
            </w:r>
            <w:r w:rsidRPr="00BD6EB3">
              <w:rPr>
                <w:rFonts w:ascii="Times New Roman" w:eastAsia="Times New Roman" w:hAnsi="Times New Roman" w:cs="Times New Roman"/>
                <w:bCs/>
                <w:sz w:val="24"/>
                <w:szCs w:val="24"/>
              </w:rPr>
              <w:t xml:space="preserve">izstrādes mērķis ir </w:t>
            </w:r>
            <w:r w:rsidR="0020402B">
              <w:rPr>
                <w:rFonts w:ascii="Times New Roman" w:eastAsia="Times New Roman" w:hAnsi="Times New Roman" w:cs="Times New Roman"/>
                <w:bCs/>
                <w:sz w:val="24"/>
                <w:szCs w:val="24"/>
              </w:rPr>
              <w:t>sniegt</w:t>
            </w:r>
            <w:r w:rsidR="00E35136">
              <w:rPr>
                <w:rFonts w:ascii="Times New Roman" w:eastAsia="Times New Roman" w:hAnsi="Times New Roman" w:cs="Times New Roman"/>
                <w:bCs/>
                <w:sz w:val="24"/>
                <w:szCs w:val="24"/>
              </w:rPr>
              <w:t>u</w:t>
            </w:r>
            <w:r w:rsidR="0020402B">
              <w:rPr>
                <w:rFonts w:ascii="Times New Roman" w:eastAsia="Times New Roman" w:hAnsi="Times New Roman" w:cs="Times New Roman"/>
                <w:bCs/>
                <w:sz w:val="24"/>
                <w:szCs w:val="24"/>
              </w:rPr>
              <w:t xml:space="preserve"> </w:t>
            </w:r>
            <w:r w:rsidR="0020402B" w:rsidRPr="0020402B">
              <w:rPr>
                <w:rFonts w:ascii="Times New Roman" w:eastAsia="Times New Roman" w:hAnsi="Times New Roman" w:cs="Times New Roman"/>
                <w:bCs/>
                <w:sz w:val="24"/>
                <w:szCs w:val="24"/>
              </w:rPr>
              <w:t xml:space="preserve">atbalstu aizbildņiem </w:t>
            </w:r>
            <w:r w:rsidR="0020402B">
              <w:rPr>
                <w:rFonts w:ascii="Times New Roman" w:eastAsia="Times New Roman" w:hAnsi="Times New Roman" w:cs="Times New Roman"/>
                <w:bCs/>
                <w:sz w:val="24"/>
                <w:szCs w:val="24"/>
              </w:rPr>
              <w:t>aizbildnībā esoša bērna uzturēšanai</w:t>
            </w:r>
            <w:r w:rsidR="0020402B" w:rsidRPr="0020402B">
              <w:rPr>
                <w:rFonts w:ascii="Times New Roman" w:eastAsia="Times New Roman" w:hAnsi="Times New Roman" w:cs="Times New Roman"/>
                <w:bCs/>
                <w:sz w:val="24"/>
                <w:szCs w:val="24"/>
              </w:rPr>
              <w:t>, nodrošinot pabalsta apmēra palielināšanu.</w:t>
            </w:r>
          </w:p>
          <w:p w14:paraId="165597E0" w14:textId="4B147885" w:rsidR="00E5323B" w:rsidRPr="00F60269" w:rsidRDefault="00E62814" w:rsidP="00AF7AFE">
            <w:pPr>
              <w:shd w:val="clear" w:color="auto" w:fill="FFFFFF"/>
              <w:spacing w:after="0" w:line="24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Noteikumu projekt</w:t>
            </w:r>
            <w:r w:rsidR="00AE1FA3">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stājas spēkā </w:t>
            </w:r>
            <w:r w:rsidR="009257D2">
              <w:rPr>
                <w:rFonts w:ascii="Times New Roman" w:eastAsia="Times New Roman" w:hAnsi="Times New Roman" w:cs="Times New Roman"/>
                <w:bCs/>
                <w:sz w:val="24"/>
                <w:szCs w:val="24"/>
              </w:rPr>
              <w:t>2021.gada</w:t>
            </w:r>
            <w:r>
              <w:rPr>
                <w:rFonts w:ascii="Times New Roman" w:eastAsia="Times New Roman" w:hAnsi="Times New Roman" w:cs="Times New Roman"/>
                <w:bCs/>
                <w:sz w:val="24"/>
                <w:szCs w:val="24"/>
              </w:rPr>
              <w:t xml:space="preserve"> </w:t>
            </w:r>
            <w:r w:rsidR="009257D2">
              <w:rPr>
                <w:rFonts w:ascii="Times New Roman" w:eastAsia="Times New Roman" w:hAnsi="Times New Roman" w:cs="Times New Roman"/>
                <w:bCs/>
                <w:sz w:val="24"/>
                <w:szCs w:val="24"/>
              </w:rPr>
              <w:t>1</w:t>
            </w:r>
            <w:r w:rsidR="000F7C1D">
              <w:rPr>
                <w:rFonts w:ascii="Times New Roman" w:eastAsia="Times New Roman" w:hAnsi="Times New Roman" w:cs="Times New Roman"/>
                <w:bCs/>
                <w:sz w:val="24"/>
                <w:szCs w:val="24"/>
              </w:rPr>
              <w:t>.</w:t>
            </w:r>
            <w:r w:rsidR="009257D2">
              <w:rPr>
                <w:rFonts w:ascii="Times New Roman" w:eastAsia="Times New Roman" w:hAnsi="Times New Roman" w:cs="Times New Roman"/>
                <w:bCs/>
                <w:sz w:val="24"/>
                <w:szCs w:val="24"/>
              </w:rPr>
              <w:t>jūlijā</w:t>
            </w:r>
            <w:r>
              <w:rPr>
                <w:rFonts w:ascii="Times New Roman" w:eastAsia="Times New Roman" w:hAnsi="Times New Roman" w:cs="Times New Roman"/>
                <w:bCs/>
                <w:sz w:val="24"/>
                <w:szCs w:val="24"/>
              </w:rPr>
              <w:t>.</w:t>
            </w:r>
          </w:p>
        </w:tc>
      </w:tr>
    </w:tbl>
    <w:p w14:paraId="3F605639"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60D8" w:rsidRPr="00BF20C1" w14:paraId="2D2B0C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D8B1D4" w14:textId="77777777" w:rsidR="00655F2C" w:rsidRPr="00BF20C1" w:rsidRDefault="00E5323B" w:rsidP="00BF20C1">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I. Tiesību akta projekta izstrādes nepieciešamība</w:t>
            </w:r>
          </w:p>
        </w:tc>
      </w:tr>
      <w:tr w:rsidR="009060D8" w:rsidRPr="00BF20C1" w14:paraId="46358389" w14:textId="77777777" w:rsidTr="008A6ECA">
        <w:trPr>
          <w:trHeight w:val="141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DEAA4"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9F7170"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444EAC2" w14:textId="04D84B50" w:rsidR="00B86853" w:rsidRDefault="005C4F7C" w:rsidP="00B86853">
            <w:pPr>
              <w:jc w:val="both"/>
              <w:rPr>
                <w:rFonts w:ascii="Times New Roman" w:eastAsia="Times New Roman" w:hAnsi="Times New Roman" w:cs="Times New Roman"/>
                <w:iCs/>
                <w:sz w:val="24"/>
                <w:szCs w:val="24"/>
                <w:lang w:eastAsia="lv-LV"/>
              </w:rPr>
            </w:pPr>
            <w:r w:rsidRPr="00B86853">
              <w:rPr>
                <w:rFonts w:ascii="Times New Roman" w:eastAsia="Times New Roman" w:hAnsi="Times New Roman" w:cs="Times New Roman"/>
                <w:iCs/>
                <w:sz w:val="24"/>
                <w:szCs w:val="24"/>
                <w:lang w:eastAsia="lv-LV"/>
              </w:rPr>
              <w:t>Deklarācijas par Artura Krišjāņa Kariņa vadītā Ministru kabin</w:t>
            </w:r>
            <w:r w:rsidR="00B86853" w:rsidRPr="00B86853">
              <w:rPr>
                <w:rFonts w:ascii="Times New Roman" w:eastAsia="Times New Roman" w:hAnsi="Times New Roman" w:cs="Times New Roman"/>
                <w:iCs/>
                <w:sz w:val="24"/>
                <w:szCs w:val="24"/>
                <w:lang w:eastAsia="lv-LV"/>
              </w:rPr>
              <w:t>e</w:t>
            </w:r>
            <w:r w:rsidRPr="00B86853">
              <w:rPr>
                <w:rFonts w:ascii="Times New Roman" w:eastAsia="Times New Roman" w:hAnsi="Times New Roman" w:cs="Times New Roman"/>
                <w:iCs/>
                <w:sz w:val="24"/>
                <w:szCs w:val="24"/>
                <w:lang w:eastAsia="lv-LV"/>
              </w:rPr>
              <w:t>ta iecerēto darbību 109.1.p</w:t>
            </w:r>
            <w:r w:rsidR="00B86853">
              <w:rPr>
                <w:rFonts w:ascii="Times New Roman" w:eastAsia="Times New Roman" w:hAnsi="Times New Roman" w:cs="Times New Roman"/>
                <w:iCs/>
                <w:sz w:val="24"/>
                <w:szCs w:val="24"/>
                <w:lang w:eastAsia="lv-LV"/>
              </w:rPr>
              <w:t>asākums</w:t>
            </w:r>
            <w:r w:rsidR="004B1998" w:rsidRPr="00B86853">
              <w:rPr>
                <w:rFonts w:ascii="Times New Roman" w:eastAsia="Times New Roman" w:hAnsi="Times New Roman" w:cs="Times New Roman"/>
                <w:iCs/>
                <w:sz w:val="24"/>
                <w:szCs w:val="24"/>
                <w:lang w:eastAsia="lv-LV"/>
              </w:rPr>
              <w:t>.</w:t>
            </w:r>
          </w:p>
          <w:p w14:paraId="3A1802F0" w14:textId="4FF27A26" w:rsidR="00B86853" w:rsidRPr="00B86853" w:rsidRDefault="00B86853" w:rsidP="00B86853">
            <w:pPr>
              <w:rPr>
                <w:rFonts w:ascii="Times New Roman" w:hAnsi="Times New Roman" w:cs="Times New Roman"/>
                <w:sz w:val="24"/>
                <w:szCs w:val="24"/>
              </w:rPr>
            </w:pPr>
          </w:p>
        </w:tc>
      </w:tr>
      <w:tr w:rsidR="009060D8" w:rsidRPr="00BF20C1" w14:paraId="3CD31E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3EA27" w14:textId="1C2E0ADC" w:rsidR="00655F2C" w:rsidRPr="00BF20C1" w:rsidRDefault="00E5323B" w:rsidP="00BF20C1">
            <w:pPr>
              <w:spacing w:after="0" w:line="240" w:lineRule="auto"/>
              <w:rPr>
                <w:rFonts w:ascii="Times New Roman" w:eastAsia="Times New Roman" w:hAnsi="Times New Roman" w:cs="Times New Roman"/>
                <w:iCs/>
                <w:sz w:val="24"/>
                <w:szCs w:val="24"/>
                <w:lang w:eastAsia="lv-LV"/>
              </w:rPr>
            </w:pPr>
            <w:bookmarkStart w:id="0" w:name="_Hlk17288256"/>
            <w:r w:rsidRPr="00BF20C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3A834E"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9118B0D" w14:textId="213F771A" w:rsidR="00EF46D7" w:rsidRDefault="00900BFE" w:rsidP="00AF7AFE">
            <w:pPr>
              <w:pStyle w:val="tv213"/>
              <w:shd w:val="clear" w:color="auto" w:fill="FFFFFF"/>
              <w:spacing w:before="0" w:beforeAutospacing="0" w:after="0" w:afterAutospacing="0"/>
              <w:jc w:val="both"/>
              <w:rPr>
                <w:shd w:val="clear" w:color="auto" w:fill="FFFFFF"/>
              </w:rPr>
            </w:pPr>
            <w:r>
              <w:t xml:space="preserve">Patlaban </w:t>
            </w:r>
            <w:r w:rsidR="003536A8">
              <w:t xml:space="preserve">Ministru kabineta </w:t>
            </w:r>
            <w:r w:rsidR="00543431">
              <w:t>2009. gada</w:t>
            </w:r>
            <w:r w:rsidR="003536A8">
              <w:t xml:space="preserve"> </w:t>
            </w:r>
            <w:r w:rsidR="00543431">
              <w:t>22. decembra</w:t>
            </w:r>
            <w:r w:rsidR="003536A8">
              <w:t xml:space="preserve"> </w:t>
            </w:r>
            <w:r>
              <w:t xml:space="preserve">noteikumu </w:t>
            </w:r>
            <w:r w:rsidR="003536A8">
              <w:t>Nr</w:t>
            </w:r>
            <w:r w:rsidR="008C0DFF">
              <w:t>.</w:t>
            </w:r>
            <w:r w:rsidR="003536A8">
              <w:t xml:space="preserve"> 1643 </w:t>
            </w:r>
            <w:r w:rsidR="003536A8" w:rsidRPr="00BF478E">
              <w:rPr>
                <w:bCs/>
              </w:rPr>
              <w:t>“</w:t>
            </w:r>
            <w:r w:rsidR="003536A8" w:rsidRPr="00BF478E">
              <w:t>Kārtība, kādā piešķir un izmaksā</w:t>
            </w:r>
            <w:r w:rsidR="003536A8" w:rsidRPr="00BF478E">
              <w:rPr>
                <w:bCs/>
              </w:rPr>
              <w:t xml:space="preserve"> pabalstu </w:t>
            </w:r>
            <w:r w:rsidR="00B913CD">
              <w:rPr>
                <w:bCs/>
              </w:rPr>
              <w:t>aizbildnībā esoša bērna</w:t>
            </w:r>
            <w:r w:rsidR="003536A8" w:rsidRPr="00BF478E">
              <w:rPr>
                <w:bCs/>
              </w:rPr>
              <w:t xml:space="preserve"> uzturēšan</w:t>
            </w:r>
            <w:r w:rsidR="00B913CD">
              <w:rPr>
                <w:bCs/>
              </w:rPr>
              <w:t>ai</w:t>
            </w:r>
            <w:r w:rsidR="003536A8" w:rsidRPr="00BF478E">
              <w:rPr>
                <w:bCs/>
              </w:rPr>
              <w:t>”</w:t>
            </w:r>
            <w:r w:rsidR="00B913CD">
              <w:rPr>
                <w:bCs/>
              </w:rPr>
              <w:t xml:space="preserve"> </w:t>
            </w:r>
            <w:r>
              <w:rPr>
                <w:bCs/>
              </w:rPr>
              <w:t xml:space="preserve">2.punkts </w:t>
            </w:r>
            <w:r w:rsidR="003536A8">
              <w:rPr>
                <w:bCs/>
              </w:rPr>
              <w:t>no</w:t>
            </w:r>
            <w:r>
              <w:rPr>
                <w:bCs/>
              </w:rPr>
              <w:t>saka</w:t>
            </w:r>
            <w:r w:rsidR="003536A8">
              <w:rPr>
                <w:bCs/>
              </w:rPr>
              <w:t xml:space="preserve">, ka pabalsts </w:t>
            </w:r>
            <w:r w:rsidR="002F2FED">
              <w:rPr>
                <w:bCs/>
              </w:rPr>
              <w:t>aizbildnībā esošā bērna uzturēšanai</w:t>
            </w:r>
            <w:r w:rsidR="003536A8">
              <w:rPr>
                <w:bCs/>
              </w:rPr>
              <w:t xml:space="preserve"> </w:t>
            </w:r>
            <w:r w:rsidR="00B913CD">
              <w:rPr>
                <w:bCs/>
              </w:rPr>
              <w:t xml:space="preserve">tiek izmaksāts </w:t>
            </w:r>
            <w:r w:rsidR="00196C68" w:rsidRPr="003536A8">
              <w:rPr>
                <w:shd w:val="clear" w:color="auto" w:fill="FFFFFF"/>
              </w:rPr>
              <w:t xml:space="preserve">107,50 </w:t>
            </w:r>
            <w:r w:rsidR="00D724A8" w:rsidRPr="00D724A8">
              <w:rPr>
                <w:i/>
                <w:shd w:val="clear" w:color="auto" w:fill="FFFFFF"/>
              </w:rPr>
              <w:t>euro</w:t>
            </w:r>
            <w:r w:rsidR="00196C68" w:rsidRPr="003536A8">
              <w:rPr>
                <w:shd w:val="clear" w:color="auto" w:fill="FFFFFF"/>
              </w:rPr>
              <w:t xml:space="preserve"> mēnesī </w:t>
            </w:r>
            <w:r w:rsidR="00196C68">
              <w:rPr>
                <w:shd w:val="clear" w:color="auto" w:fill="FFFFFF"/>
              </w:rPr>
              <w:t>bērnam līdz septiņu gadu vecuma sasniegšanai</w:t>
            </w:r>
            <w:r w:rsidR="00196C68" w:rsidRPr="003536A8">
              <w:rPr>
                <w:shd w:val="clear" w:color="auto" w:fill="FFFFFF"/>
              </w:rPr>
              <w:t xml:space="preserve"> un 129,00 </w:t>
            </w:r>
            <w:r w:rsidR="00D724A8" w:rsidRPr="00D724A8">
              <w:rPr>
                <w:i/>
                <w:shd w:val="clear" w:color="auto" w:fill="FFFFFF"/>
              </w:rPr>
              <w:t>euro</w:t>
            </w:r>
            <w:r w:rsidR="004C56AB">
              <w:rPr>
                <w:shd w:val="clear" w:color="auto" w:fill="FFFFFF"/>
              </w:rPr>
              <w:t xml:space="preserve"> </w:t>
            </w:r>
            <w:r w:rsidR="00196C68" w:rsidRPr="003536A8">
              <w:rPr>
                <w:shd w:val="clear" w:color="auto" w:fill="FFFFFF"/>
              </w:rPr>
              <w:t>mēnesī no septiņu gadu vecuma</w:t>
            </w:r>
            <w:r w:rsidR="005A13FB">
              <w:rPr>
                <w:shd w:val="clear" w:color="auto" w:fill="FFFFFF"/>
              </w:rPr>
              <w:t>.</w:t>
            </w:r>
            <w:r w:rsidR="003536A8">
              <w:rPr>
                <w:shd w:val="clear" w:color="auto" w:fill="FFFFFF"/>
              </w:rPr>
              <w:t xml:space="preserve"> </w:t>
            </w:r>
          </w:p>
          <w:p w14:paraId="4EE4E68A" w14:textId="7E71158F" w:rsidR="003E7A50" w:rsidRDefault="00783C6E" w:rsidP="00783C6E">
            <w:pPr>
              <w:pStyle w:val="ListParagraph"/>
              <w:ind w:left="0" w:firstLine="0"/>
              <w:jc w:val="both"/>
              <w:rPr>
                <w:sz w:val="24"/>
                <w:szCs w:val="24"/>
                <w:shd w:val="clear" w:color="auto" w:fill="FFFFFF"/>
              </w:rPr>
            </w:pPr>
            <w:r>
              <w:rPr>
                <w:sz w:val="24"/>
                <w:szCs w:val="24"/>
                <w:shd w:val="clear" w:color="auto" w:fill="FFFFFF"/>
              </w:rPr>
              <w:t>Ar</w:t>
            </w:r>
            <w:r w:rsidR="001B280B" w:rsidRPr="001B280B">
              <w:rPr>
                <w:sz w:val="24"/>
                <w:szCs w:val="24"/>
                <w:shd w:val="clear" w:color="auto" w:fill="FFFFFF"/>
              </w:rPr>
              <w:t xml:space="preserve"> Ministru kabineta 2020.gada 22.septembra sēdes protokollēmuma Nr.55 38.§ Informatīvais ziņojums “Par priekšlikumiem valsts budžeta ieņēmumiem un izdevumiem 2021.gadam un ietvaram 2021.–2023.gadam” 20.3.punkt</w:t>
            </w:r>
            <w:r>
              <w:rPr>
                <w:sz w:val="24"/>
                <w:szCs w:val="24"/>
                <w:shd w:val="clear" w:color="auto" w:fill="FFFFFF"/>
              </w:rPr>
              <w:t>u</w:t>
            </w:r>
            <w:r w:rsidR="00FE2FBC">
              <w:rPr>
                <w:sz w:val="24"/>
                <w:szCs w:val="24"/>
                <w:shd w:val="clear" w:color="auto" w:fill="FFFFFF"/>
              </w:rPr>
              <w:t xml:space="preserve"> ir</w:t>
            </w:r>
            <w:r w:rsidR="001B280B" w:rsidRPr="001B280B">
              <w:rPr>
                <w:sz w:val="24"/>
                <w:szCs w:val="24"/>
                <w:shd w:val="clear" w:color="auto" w:fill="FFFFFF"/>
              </w:rPr>
              <w:t xml:space="preserve"> atbalstīt</w:t>
            </w:r>
            <w:r w:rsidR="00924F04">
              <w:rPr>
                <w:sz w:val="24"/>
                <w:szCs w:val="24"/>
                <w:shd w:val="clear" w:color="auto" w:fill="FFFFFF"/>
              </w:rPr>
              <w:t>a</w:t>
            </w:r>
            <w:r>
              <w:rPr>
                <w:sz w:val="24"/>
                <w:szCs w:val="24"/>
                <w:shd w:val="clear" w:color="auto" w:fill="FFFFFF"/>
              </w:rPr>
              <w:t xml:space="preserve"> </w:t>
            </w:r>
            <w:r w:rsidR="001B280B" w:rsidRPr="00783C6E">
              <w:rPr>
                <w:sz w:val="24"/>
                <w:szCs w:val="24"/>
                <w:shd w:val="clear" w:color="auto" w:fill="FFFFFF"/>
              </w:rPr>
              <w:t>prioritārā pasākuma “Pabalsta aizbildnim par bērna uzturēšanu apmēra dubultošana” īstenošan</w:t>
            </w:r>
            <w:r>
              <w:rPr>
                <w:sz w:val="24"/>
                <w:szCs w:val="24"/>
                <w:shd w:val="clear" w:color="auto" w:fill="FFFFFF"/>
              </w:rPr>
              <w:t>a</w:t>
            </w:r>
            <w:r w:rsidR="001B280B" w:rsidRPr="00783C6E">
              <w:rPr>
                <w:sz w:val="24"/>
                <w:szCs w:val="24"/>
                <w:shd w:val="clear" w:color="auto" w:fill="FFFFFF"/>
              </w:rPr>
              <w:t xml:space="preserve">, </w:t>
            </w:r>
            <w:r>
              <w:rPr>
                <w:sz w:val="24"/>
                <w:szCs w:val="24"/>
                <w:shd w:val="clear" w:color="auto" w:fill="FFFFFF"/>
              </w:rPr>
              <w:t>proti,</w:t>
            </w:r>
            <w:r w:rsidR="001B280B" w:rsidRPr="00783C6E">
              <w:rPr>
                <w:sz w:val="24"/>
                <w:szCs w:val="24"/>
                <w:shd w:val="clear" w:color="auto" w:fill="FFFFFF"/>
              </w:rPr>
              <w:t xml:space="preserve"> no 2021.gada 1.jūlija pabalsta aizbildnim par bērna uzturēšanu apmēr</w:t>
            </w:r>
            <w:r>
              <w:rPr>
                <w:sz w:val="24"/>
                <w:szCs w:val="24"/>
                <w:shd w:val="clear" w:color="auto" w:fill="FFFFFF"/>
              </w:rPr>
              <w:t>s</w:t>
            </w:r>
            <w:r w:rsidR="001B280B" w:rsidRPr="00783C6E">
              <w:rPr>
                <w:sz w:val="24"/>
                <w:szCs w:val="24"/>
                <w:shd w:val="clear" w:color="auto" w:fill="FFFFFF"/>
              </w:rPr>
              <w:t xml:space="preserve"> </w:t>
            </w:r>
            <w:r>
              <w:rPr>
                <w:sz w:val="24"/>
                <w:szCs w:val="24"/>
                <w:shd w:val="clear" w:color="auto" w:fill="FFFFFF"/>
              </w:rPr>
              <w:t xml:space="preserve">tiek </w:t>
            </w:r>
            <w:r w:rsidR="001B280B" w:rsidRPr="00783C6E">
              <w:rPr>
                <w:sz w:val="24"/>
                <w:szCs w:val="24"/>
                <w:shd w:val="clear" w:color="auto" w:fill="FFFFFF"/>
              </w:rPr>
              <w:t>dubult</w:t>
            </w:r>
            <w:r>
              <w:rPr>
                <w:sz w:val="24"/>
                <w:szCs w:val="24"/>
                <w:shd w:val="clear" w:color="auto" w:fill="FFFFFF"/>
              </w:rPr>
              <w:t>ots</w:t>
            </w:r>
            <w:r w:rsidR="001B280B" w:rsidRPr="00783C6E">
              <w:rPr>
                <w:sz w:val="24"/>
                <w:szCs w:val="24"/>
                <w:shd w:val="clear" w:color="auto" w:fill="FFFFFF"/>
              </w:rPr>
              <w:t xml:space="preserve">, nosakot to 215 </w:t>
            </w:r>
            <w:r w:rsidR="00D724A8" w:rsidRPr="00D724A8">
              <w:rPr>
                <w:i/>
                <w:sz w:val="24"/>
                <w:szCs w:val="24"/>
                <w:shd w:val="clear" w:color="auto" w:fill="FFFFFF"/>
              </w:rPr>
              <w:t>euro</w:t>
            </w:r>
            <w:r w:rsidR="001B280B" w:rsidRPr="00783C6E">
              <w:rPr>
                <w:sz w:val="24"/>
                <w:szCs w:val="24"/>
                <w:shd w:val="clear" w:color="auto" w:fill="FFFFFF"/>
              </w:rPr>
              <w:t xml:space="preserve"> mēnesī par </w:t>
            </w:r>
            <w:r w:rsidR="001B280B" w:rsidRPr="00924F04">
              <w:rPr>
                <w:sz w:val="24"/>
                <w:szCs w:val="24"/>
                <w:shd w:val="clear" w:color="auto" w:fill="FFFFFF"/>
              </w:rPr>
              <w:t xml:space="preserve">bērnu līdz 6 gadiem (ieskaitot) un 258 </w:t>
            </w:r>
            <w:r w:rsidR="00D724A8" w:rsidRPr="00D724A8">
              <w:rPr>
                <w:i/>
                <w:sz w:val="24"/>
                <w:szCs w:val="24"/>
                <w:shd w:val="clear" w:color="auto" w:fill="FFFFFF"/>
              </w:rPr>
              <w:t>euro</w:t>
            </w:r>
            <w:r w:rsidR="001B280B" w:rsidRPr="00924F04">
              <w:rPr>
                <w:sz w:val="24"/>
                <w:szCs w:val="24"/>
                <w:shd w:val="clear" w:color="auto" w:fill="FFFFFF"/>
              </w:rPr>
              <w:t xml:space="preserve"> mēnesī par bērnu vecumā no 7-17 gadiem (ieskaitot)</w:t>
            </w:r>
            <w:r w:rsidRPr="00924F04">
              <w:rPr>
                <w:sz w:val="24"/>
                <w:szCs w:val="24"/>
                <w:shd w:val="clear" w:color="auto" w:fill="FFFFFF"/>
              </w:rPr>
              <w:t xml:space="preserve">, tādējādi </w:t>
            </w:r>
            <w:r w:rsidR="001B280B" w:rsidRPr="00924F04">
              <w:rPr>
                <w:sz w:val="24"/>
                <w:szCs w:val="24"/>
                <w:shd w:val="clear" w:color="auto" w:fill="FFFFFF"/>
              </w:rPr>
              <w:t xml:space="preserve">vienādojot to </w:t>
            </w:r>
            <w:r w:rsidRPr="00924F04">
              <w:rPr>
                <w:sz w:val="24"/>
                <w:szCs w:val="24"/>
                <w:shd w:val="clear" w:color="auto" w:fill="FFFFFF"/>
              </w:rPr>
              <w:t xml:space="preserve">arī </w:t>
            </w:r>
            <w:r w:rsidR="001B280B" w:rsidRPr="00924F04">
              <w:rPr>
                <w:sz w:val="24"/>
                <w:szCs w:val="24"/>
                <w:shd w:val="clear" w:color="auto" w:fill="FFFFFF"/>
              </w:rPr>
              <w:t xml:space="preserve">ar pabalstu audžuģimenē ievietota </w:t>
            </w:r>
            <w:r w:rsidR="001B280B" w:rsidRPr="00924F04">
              <w:rPr>
                <w:sz w:val="24"/>
                <w:szCs w:val="24"/>
                <w:shd w:val="clear" w:color="auto" w:fill="FFFFFF"/>
              </w:rPr>
              <w:lastRenderedPageBreak/>
              <w:t xml:space="preserve">bērna uzturam. </w:t>
            </w:r>
            <w:r w:rsidR="003E7A50">
              <w:rPr>
                <w:sz w:val="24"/>
                <w:szCs w:val="24"/>
                <w:shd w:val="clear" w:color="auto" w:fill="FFFFFF"/>
              </w:rPr>
              <w:t>Ņemot vērā minēto ir izstrādāt noteikumu projekts.</w:t>
            </w:r>
          </w:p>
          <w:p w14:paraId="7C489032" w14:textId="77777777" w:rsidR="003E7A50" w:rsidRDefault="003E7A50" w:rsidP="00783C6E">
            <w:pPr>
              <w:pStyle w:val="ListParagraph"/>
              <w:ind w:left="0" w:firstLine="0"/>
              <w:jc w:val="both"/>
              <w:rPr>
                <w:sz w:val="24"/>
                <w:szCs w:val="24"/>
                <w:shd w:val="clear" w:color="auto" w:fill="FFFFFF"/>
              </w:rPr>
            </w:pPr>
          </w:p>
          <w:p w14:paraId="540F46C7" w14:textId="2D7A9929" w:rsidR="00543431" w:rsidRPr="00543431" w:rsidRDefault="00543431" w:rsidP="00AF7AFE">
            <w:pPr>
              <w:pStyle w:val="ListParagraph"/>
              <w:ind w:left="0" w:firstLine="0"/>
              <w:jc w:val="both"/>
              <w:rPr>
                <w:sz w:val="24"/>
                <w:szCs w:val="24"/>
                <w:shd w:val="clear" w:color="auto" w:fill="FFFFFF"/>
              </w:rPr>
            </w:pPr>
            <w:r w:rsidRPr="00543431">
              <w:rPr>
                <w:sz w:val="24"/>
                <w:szCs w:val="24"/>
                <w:shd w:val="clear" w:color="auto" w:fill="FFFFFF"/>
              </w:rPr>
              <w:t xml:space="preserve">Kopējais aizbildņu skaits </w:t>
            </w:r>
            <w:r w:rsidR="002A5269" w:rsidRPr="00543431">
              <w:rPr>
                <w:sz w:val="24"/>
                <w:szCs w:val="24"/>
                <w:shd w:val="clear" w:color="auto" w:fill="FFFFFF"/>
              </w:rPr>
              <w:t>201</w:t>
            </w:r>
            <w:r w:rsidR="002A5269">
              <w:rPr>
                <w:sz w:val="24"/>
                <w:szCs w:val="24"/>
                <w:shd w:val="clear" w:color="auto" w:fill="FFFFFF"/>
              </w:rPr>
              <w:t>9</w:t>
            </w:r>
            <w:r w:rsidR="002A5269" w:rsidRPr="00543431">
              <w:rPr>
                <w:sz w:val="24"/>
                <w:szCs w:val="24"/>
                <w:shd w:val="clear" w:color="auto" w:fill="FFFFFF"/>
              </w:rPr>
              <w:t>.gada</w:t>
            </w:r>
            <w:r w:rsidRPr="00543431">
              <w:rPr>
                <w:sz w:val="24"/>
                <w:szCs w:val="24"/>
                <w:shd w:val="clear" w:color="auto" w:fill="FFFFFF"/>
              </w:rPr>
              <w:t xml:space="preserve"> </w:t>
            </w:r>
            <w:r w:rsidR="002A5269" w:rsidRPr="00543431">
              <w:rPr>
                <w:sz w:val="24"/>
                <w:szCs w:val="24"/>
                <w:shd w:val="clear" w:color="auto" w:fill="FFFFFF"/>
              </w:rPr>
              <w:t>31.decembrī</w:t>
            </w:r>
            <w:r w:rsidRPr="00543431">
              <w:rPr>
                <w:sz w:val="24"/>
                <w:szCs w:val="24"/>
                <w:shd w:val="clear" w:color="auto" w:fill="FFFFFF"/>
              </w:rPr>
              <w:t xml:space="preserve"> bija 3 </w:t>
            </w:r>
            <w:r w:rsidR="002A5269">
              <w:rPr>
                <w:sz w:val="24"/>
                <w:szCs w:val="24"/>
                <w:shd w:val="clear" w:color="auto" w:fill="FFFFFF"/>
              </w:rPr>
              <w:t>395</w:t>
            </w:r>
            <w:r w:rsidRPr="00543431">
              <w:rPr>
                <w:sz w:val="24"/>
                <w:szCs w:val="24"/>
                <w:shd w:val="clear" w:color="auto" w:fill="FFFFFF"/>
              </w:rPr>
              <w:t xml:space="preserve">. </w:t>
            </w:r>
          </w:p>
          <w:p w14:paraId="691B1C61" w14:textId="15CE9AAD" w:rsidR="00543431" w:rsidRDefault="00543431" w:rsidP="00AF7AFE">
            <w:pPr>
              <w:pStyle w:val="ListParagraph"/>
              <w:ind w:left="0" w:firstLine="0"/>
              <w:jc w:val="both"/>
              <w:rPr>
                <w:sz w:val="24"/>
                <w:szCs w:val="24"/>
                <w:shd w:val="clear" w:color="auto" w:fill="FFFFFF"/>
              </w:rPr>
            </w:pPr>
            <w:r w:rsidRPr="00543431">
              <w:rPr>
                <w:sz w:val="24"/>
                <w:szCs w:val="24"/>
                <w:shd w:val="clear" w:color="auto" w:fill="FFFFFF"/>
              </w:rPr>
              <w:t xml:space="preserve">Saskaņā ar Civillikuma </w:t>
            </w:r>
            <w:r w:rsidR="002A5269" w:rsidRPr="00543431">
              <w:rPr>
                <w:sz w:val="24"/>
                <w:szCs w:val="24"/>
                <w:shd w:val="clear" w:color="auto" w:fill="FFFFFF"/>
              </w:rPr>
              <w:t>252. pantu</w:t>
            </w:r>
            <w:r w:rsidRPr="00543431">
              <w:rPr>
                <w:sz w:val="24"/>
                <w:szCs w:val="24"/>
                <w:shd w:val="clear" w:color="auto" w:fill="FFFFFF"/>
              </w:rPr>
              <w:t xml:space="preserve"> aizbildņi atvieto saviem aizbilstamajiem vecākus. Tāpat aizbildnim ir pienākums sevišķi gādāt par sava aizbilstamā audzināšanu ar tādu pašu rūpību, ar kādu apzinīgi vecāki gādātu par sava bērna audzināšanu. Turklāt aizbilstamā uzturam var izlietot vienīgi nepieciešamo, sedzot patēriņu no viņa mantas ikgad</w:t>
            </w:r>
            <w:r w:rsidR="000463E6">
              <w:rPr>
                <w:sz w:val="24"/>
                <w:szCs w:val="24"/>
                <w:shd w:val="clear" w:color="auto" w:fill="FFFFFF"/>
              </w:rPr>
              <w:t>ējiem</w:t>
            </w:r>
            <w:r w:rsidRPr="00543431">
              <w:rPr>
                <w:sz w:val="24"/>
                <w:szCs w:val="24"/>
                <w:shd w:val="clear" w:color="auto" w:fill="FFFFFF"/>
              </w:rPr>
              <w:t xml:space="preserve"> ienākumiem un vispār samērojot ar tiem visus izdevumus, lai daļa no šiem ienākumiem, ja vien iespējams, katru gadu ietaupītos. Ja trūkst aizbilstamā līdzekļu viņa uzturam, aizbildnim nav pienākums aizbilstamo uzturēt </w:t>
            </w:r>
            <w:r w:rsidR="00924F04">
              <w:rPr>
                <w:sz w:val="24"/>
                <w:szCs w:val="24"/>
                <w:shd w:val="clear" w:color="auto" w:fill="FFFFFF"/>
              </w:rPr>
              <w:t>par</w:t>
            </w:r>
            <w:r w:rsidRPr="00543431">
              <w:rPr>
                <w:sz w:val="24"/>
                <w:szCs w:val="24"/>
                <w:shd w:val="clear" w:color="auto" w:fill="FFFFFF"/>
              </w:rPr>
              <w:t xml:space="preserve"> sav</w:t>
            </w:r>
            <w:r w:rsidR="00924F04">
              <w:rPr>
                <w:sz w:val="24"/>
                <w:szCs w:val="24"/>
                <w:shd w:val="clear" w:color="auto" w:fill="FFFFFF"/>
              </w:rPr>
              <w:t>iem</w:t>
            </w:r>
            <w:r w:rsidRPr="00543431">
              <w:rPr>
                <w:sz w:val="24"/>
                <w:szCs w:val="24"/>
                <w:shd w:val="clear" w:color="auto" w:fill="FFFFFF"/>
              </w:rPr>
              <w:t xml:space="preserve"> </w:t>
            </w:r>
            <w:r w:rsidR="00924F04">
              <w:rPr>
                <w:sz w:val="24"/>
                <w:szCs w:val="24"/>
                <w:shd w:val="clear" w:color="auto" w:fill="FFFFFF"/>
              </w:rPr>
              <w:t>līdzekļiem</w:t>
            </w:r>
            <w:r w:rsidRPr="00543431">
              <w:rPr>
                <w:sz w:val="24"/>
                <w:szCs w:val="24"/>
                <w:shd w:val="clear" w:color="auto" w:fill="FFFFFF"/>
              </w:rPr>
              <w:t xml:space="preserve"> (Civillikuma 255.-</w:t>
            </w:r>
            <w:r w:rsidR="00CE46BB" w:rsidRPr="00543431">
              <w:rPr>
                <w:sz w:val="24"/>
                <w:szCs w:val="24"/>
                <w:shd w:val="clear" w:color="auto" w:fill="FFFFFF"/>
              </w:rPr>
              <w:t>258. pants</w:t>
            </w:r>
            <w:r w:rsidRPr="00543431">
              <w:rPr>
                <w:sz w:val="24"/>
                <w:szCs w:val="24"/>
                <w:shd w:val="clear" w:color="auto" w:fill="FFFFFF"/>
              </w:rPr>
              <w:t>).</w:t>
            </w:r>
          </w:p>
          <w:p w14:paraId="1730D10E" w14:textId="233D1155" w:rsidR="00C52785" w:rsidRPr="00543431" w:rsidRDefault="00C52785" w:rsidP="00AF7AFE">
            <w:pPr>
              <w:pStyle w:val="ListParagraph"/>
              <w:ind w:left="0" w:firstLine="0"/>
              <w:jc w:val="both"/>
              <w:rPr>
                <w:sz w:val="24"/>
                <w:szCs w:val="24"/>
                <w:shd w:val="clear" w:color="auto" w:fill="FFFFFF"/>
              </w:rPr>
            </w:pPr>
            <w:r w:rsidRPr="00C52785">
              <w:rPr>
                <w:sz w:val="24"/>
                <w:szCs w:val="24"/>
                <w:shd w:val="clear" w:color="auto" w:fill="FFFFFF"/>
              </w:rPr>
              <w:t>Aizbildnis ar aizbilstamo dzīvo vienā ģimenē un</w:t>
            </w:r>
            <w:r w:rsidR="00783C6E">
              <w:rPr>
                <w:sz w:val="24"/>
                <w:szCs w:val="24"/>
                <w:shd w:val="clear" w:color="auto" w:fill="FFFFFF"/>
              </w:rPr>
              <w:t xml:space="preserve"> t</w:t>
            </w:r>
            <w:r w:rsidRPr="00C52785">
              <w:rPr>
                <w:sz w:val="24"/>
                <w:szCs w:val="24"/>
                <w:shd w:val="clear" w:color="auto" w:fill="FFFFFF"/>
              </w:rPr>
              <w:t>āpat kā vecākiem, arī aizbildnim sakarā ar aizbilstamā uzturēšanu rodas papildu izdevumi</w:t>
            </w:r>
            <w:r w:rsidR="00924F04">
              <w:rPr>
                <w:sz w:val="24"/>
                <w:szCs w:val="24"/>
                <w:shd w:val="clear" w:color="auto" w:fill="FFFFFF"/>
              </w:rPr>
              <w:t xml:space="preserve">. </w:t>
            </w:r>
            <w:r w:rsidRPr="00C52785">
              <w:rPr>
                <w:sz w:val="24"/>
                <w:szCs w:val="24"/>
                <w:shd w:val="clear" w:color="auto" w:fill="FFFFFF"/>
              </w:rPr>
              <w:t>Pabalsts aizbildnim par bērna uzturēšanu paredzēts aizbilstam</w:t>
            </w:r>
            <w:r w:rsidR="00924F04">
              <w:rPr>
                <w:sz w:val="24"/>
                <w:szCs w:val="24"/>
                <w:shd w:val="clear" w:color="auto" w:fill="FFFFFF"/>
              </w:rPr>
              <w:t>ā</w:t>
            </w:r>
            <w:r w:rsidRPr="00C52785">
              <w:rPr>
                <w:sz w:val="24"/>
                <w:szCs w:val="24"/>
                <w:shd w:val="clear" w:color="auto" w:fill="FFFFFF"/>
              </w:rPr>
              <w:t xml:space="preserve"> </w:t>
            </w:r>
            <w:r w:rsidR="000F7C1D">
              <w:rPr>
                <w:sz w:val="24"/>
                <w:szCs w:val="24"/>
                <w:shd w:val="clear" w:color="auto" w:fill="FFFFFF"/>
              </w:rPr>
              <w:t xml:space="preserve"> pamatvajadzību nodrošināšanai.</w:t>
            </w:r>
          </w:p>
          <w:p w14:paraId="501C9825" w14:textId="432E9047" w:rsidR="00543431" w:rsidRPr="00543431" w:rsidRDefault="00543431" w:rsidP="00AF7AFE">
            <w:pPr>
              <w:pStyle w:val="ListParagraph"/>
              <w:ind w:left="0" w:firstLine="0"/>
              <w:jc w:val="both"/>
              <w:rPr>
                <w:sz w:val="24"/>
                <w:szCs w:val="24"/>
                <w:shd w:val="clear" w:color="auto" w:fill="FFFFFF"/>
              </w:rPr>
            </w:pPr>
            <w:r w:rsidRPr="00543431">
              <w:rPr>
                <w:sz w:val="24"/>
                <w:szCs w:val="24"/>
                <w:shd w:val="clear" w:color="auto" w:fill="FFFFFF"/>
              </w:rPr>
              <w:t xml:space="preserve">Saskaņā ar Valsts sociālo pabalstu likuma </w:t>
            </w:r>
            <w:r w:rsidR="002A5269" w:rsidRPr="00543431">
              <w:rPr>
                <w:sz w:val="24"/>
                <w:szCs w:val="24"/>
                <w:shd w:val="clear" w:color="auto" w:fill="FFFFFF"/>
              </w:rPr>
              <w:t>9.pantu</w:t>
            </w:r>
            <w:r w:rsidRPr="00543431">
              <w:rPr>
                <w:sz w:val="24"/>
                <w:szCs w:val="24"/>
                <w:shd w:val="clear" w:color="auto" w:fill="FFFFFF"/>
              </w:rPr>
              <w:t xml:space="preserve"> </w:t>
            </w:r>
            <w:r w:rsidR="00FB6F79">
              <w:rPr>
                <w:sz w:val="24"/>
                <w:szCs w:val="24"/>
                <w:shd w:val="clear" w:color="auto" w:fill="FFFFFF"/>
              </w:rPr>
              <w:t>pabalstu no</w:t>
            </w:r>
            <w:r w:rsidRPr="00543431">
              <w:rPr>
                <w:sz w:val="24"/>
                <w:szCs w:val="24"/>
                <w:shd w:val="clear" w:color="auto" w:fill="FFFFFF"/>
              </w:rPr>
              <w:t xml:space="preserve"> valsts pamatbudžeta līdzekļiem aizbildnim par bērna uzturēšanu piešķir un izmaksā Valsts sociālās apdrošināšanas aģentūra. </w:t>
            </w:r>
          </w:p>
          <w:p w14:paraId="5168CED2" w14:textId="3D8A65F3" w:rsidR="00D4624F" w:rsidRPr="00C52785" w:rsidRDefault="00543431" w:rsidP="00AF7AFE">
            <w:pPr>
              <w:pStyle w:val="ListParagraph"/>
              <w:ind w:left="0" w:firstLine="0"/>
              <w:jc w:val="both"/>
              <w:rPr>
                <w:sz w:val="24"/>
                <w:szCs w:val="24"/>
                <w:shd w:val="clear" w:color="auto" w:fill="FFFFFF"/>
              </w:rPr>
            </w:pPr>
            <w:r w:rsidRPr="00543431">
              <w:rPr>
                <w:sz w:val="24"/>
                <w:szCs w:val="24"/>
                <w:shd w:val="clear" w:color="auto" w:fill="FFFFFF"/>
              </w:rPr>
              <w:t>Pabalsta apmērs, kura mērķis ir nodrošināt uzturēšanas izdevumu segšanu aizbildnībā esoša bērna uzturēšanai</w:t>
            </w:r>
            <w:r w:rsidR="00FB6F79">
              <w:rPr>
                <w:sz w:val="24"/>
                <w:szCs w:val="24"/>
                <w:shd w:val="clear" w:color="auto" w:fill="FFFFFF"/>
              </w:rPr>
              <w:t xml:space="preserve">, </w:t>
            </w:r>
            <w:r w:rsidRPr="00543431">
              <w:rPr>
                <w:sz w:val="24"/>
                <w:szCs w:val="24"/>
                <w:shd w:val="clear" w:color="auto" w:fill="FFFFFF"/>
              </w:rPr>
              <w:t>ievērojot faktisko patēriņa cenu kāpumu,</w:t>
            </w:r>
            <w:r w:rsidR="000F7C1D">
              <w:rPr>
                <w:sz w:val="24"/>
                <w:szCs w:val="24"/>
                <w:shd w:val="clear" w:color="auto" w:fill="FFFFFF"/>
              </w:rPr>
              <w:t xml:space="preserve"> </w:t>
            </w:r>
            <w:r w:rsidR="00B92FA6">
              <w:rPr>
                <w:sz w:val="24"/>
                <w:szCs w:val="24"/>
                <w:shd w:val="clear" w:color="auto" w:fill="FFFFFF"/>
              </w:rPr>
              <w:t xml:space="preserve">pašreizējā apmērā </w:t>
            </w:r>
            <w:r w:rsidRPr="00543431">
              <w:rPr>
                <w:sz w:val="24"/>
                <w:szCs w:val="24"/>
                <w:shd w:val="clear" w:color="auto" w:fill="FFFFFF"/>
              </w:rPr>
              <w:t xml:space="preserve">ir </w:t>
            </w:r>
            <w:r w:rsidR="00C52785">
              <w:rPr>
                <w:sz w:val="24"/>
                <w:szCs w:val="24"/>
                <w:shd w:val="clear" w:color="auto" w:fill="FFFFFF"/>
              </w:rPr>
              <w:t xml:space="preserve">uzskatāms par </w:t>
            </w:r>
            <w:r w:rsidRPr="00543431">
              <w:rPr>
                <w:sz w:val="24"/>
                <w:szCs w:val="24"/>
                <w:shd w:val="clear" w:color="auto" w:fill="FFFFFF"/>
              </w:rPr>
              <w:t>nepietiekam</w:t>
            </w:r>
            <w:r w:rsidR="00C52785">
              <w:rPr>
                <w:sz w:val="24"/>
                <w:szCs w:val="24"/>
                <w:shd w:val="clear" w:color="auto" w:fill="FFFFFF"/>
              </w:rPr>
              <w:t>u</w:t>
            </w:r>
            <w:r w:rsidRPr="00543431">
              <w:rPr>
                <w:sz w:val="24"/>
                <w:szCs w:val="24"/>
                <w:shd w:val="clear" w:color="auto" w:fill="FFFFFF"/>
              </w:rPr>
              <w:t xml:space="preserve"> </w:t>
            </w:r>
            <w:r w:rsidR="002A5269">
              <w:rPr>
                <w:sz w:val="24"/>
                <w:szCs w:val="24"/>
                <w:shd w:val="clear" w:color="auto" w:fill="FFFFFF"/>
              </w:rPr>
              <w:t>un</w:t>
            </w:r>
            <w:r w:rsidRPr="00543431">
              <w:rPr>
                <w:sz w:val="24"/>
                <w:szCs w:val="24"/>
                <w:shd w:val="clear" w:color="auto" w:fill="FFFFFF"/>
              </w:rPr>
              <w:t xml:space="preserve"> neļauj nodrošināt</w:t>
            </w:r>
            <w:r w:rsidR="000F7C1D">
              <w:rPr>
                <w:sz w:val="24"/>
                <w:szCs w:val="24"/>
                <w:shd w:val="clear" w:color="auto" w:fill="FFFFFF"/>
              </w:rPr>
              <w:t xml:space="preserve"> aizbildnībā esoša</w:t>
            </w:r>
            <w:r w:rsidRPr="00543431">
              <w:rPr>
                <w:sz w:val="24"/>
                <w:szCs w:val="24"/>
                <w:shd w:val="clear" w:color="auto" w:fill="FFFFFF"/>
              </w:rPr>
              <w:t xml:space="preserve"> bērna pamatvajadzības</w:t>
            </w:r>
            <w:r w:rsidR="00D52457">
              <w:rPr>
                <w:sz w:val="24"/>
                <w:szCs w:val="24"/>
                <w:shd w:val="clear" w:color="auto" w:fill="FFFFFF"/>
              </w:rPr>
              <w:t>, tādēļ Ministru kabinets ir lēmis par minētā pabalsta apmēra dubultošanu</w:t>
            </w:r>
            <w:r w:rsidRPr="00543431">
              <w:rPr>
                <w:sz w:val="24"/>
                <w:szCs w:val="24"/>
                <w:shd w:val="clear" w:color="auto" w:fill="FFFFFF"/>
              </w:rPr>
              <w:t xml:space="preserve"> </w:t>
            </w:r>
          </w:p>
        </w:tc>
      </w:tr>
      <w:bookmarkEnd w:id="0"/>
      <w:tr w:rsidR="009060D8" w:rsidRPr="00BF20C1" w14:paraId="78ED74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38FCDD" w14:textId="610876EE"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7496853"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6342146" w14:textId="00FD2662" w:rsidR="00E5323B" w:rsidRPr="00BF20C1" w:rsidRDefault="00525D83" w:rsidP="00BF20C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apdrošināšanas aģentūra</w:t>
            </w:r>
          </w:p>
        </w:tc>
      </w:tr>
      <w:tr w:rsidR="009060D8" w:rsidRPr="00BF20C1" w14:paraId="112EDF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9D9500"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69EF00"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02B036" w14:textId="4F3BDC77" w:rsidR="00E5323B" w:rsidRPr="00BF20C1" w:rsidRDefault="00546C49" w:rsidP="00BF20C1">
            <w:pPr>
              <w:spacing w:after="0" w:line="240" w:lineRule="auto"/>
              <w:jc w:val="both"/>
              <w:rPr>
                <w:rFonts w:ascii="Times New Roman" w:hAnsi="Times New Roman" w:cs="Times New Roman"/>
                <w:sz w:val="24"/>
                <w:szCs w:val="24"/>
              </w:rPr>
            </w:pPr>
            <w:r w:rsidRPr="00BF20C1">
              <w:rPr>
                <w:rFonts w:ascii="Times New Roman" w:hAnsi="Times New Roman" w:cs="Times New Roman"/>
                <w:sz w:val="24"/>
                <w:szCs w:val="24"/>
              </w:rPr>
              <w:t>Nav</w:t>
            </w:r>
          </w:p>
        </w:tc>
      </w:tr>
    </w:tbl>
    <w:p w14:paraId="4E5299C3"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00"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611"/>
        <w:gridCol w:w="6129"/>
      </w:tblGrid>
      <w:tr w:rsidR="009060D8" w:rsidRPr="00BF20C1" w14:paraId="59B3C6D4" w14:textId="77777777" w:rsidTr="00113C0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1E1ACEC" w14:textId="77777777" w:rsidR="00655F2C" w:rsidRPr="00BF20C1" w:rsidRDefault="00E5323B" w:rsidP="00BF20C1">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D209D" w:rsidRPr="00BF20C1" w14:paraId="2E942528"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0DF9ED6"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435" w:type="pct"/>
            <w:tcBorders>
              <w:top w:val="outset" w:sz="6" w:space="0" w:color="auto"/>
              <w:left w:val="outset" w:sz="6" w:space="0" w:color="auto"/>
              <w:bottom w:val="outset" w:sz="6" w:space="0" w:color="auto"/>
              <w:right w:val="outset" w:sz="6" w:space="0" w:color="auto"/>
            </w:tcBorders>
            <w:hideMark/>
          </w:tcPr>
          <w:p w14:paraId="7DDD6030"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mērķgrupas, kuras tiesiskais regulējums ietekmē vai varētu ietekmēt</w:t>
            </w:r>
          </w:p>
        </w:tc>
        <w:tc>
          <w:tcPr>
            <w:tcW w:w="3350" w:type="pct"/>
            <w:tcBorders>
              <w:top w:val="outset" w:sz="6" w:space="0" w:color="auto"/>
              <w:left w:val="outset" w:sz="6" w:space="0" w:color="auto"/>
              <w:bottom w:val="outset" w:sz="6" w:space="0" w:color="auto"/>
              <w:right w:val="outset" w:sz="6" w:space="0" w:color="auto"/>
            </w:tcBorders>
            <w:hideMark/>
          </w:tcPr>
          <w:p w14:paraId="2D79A34A" w14:textId="69C98C53" w:rsidR="00924064" w:rsidRPr="00924064" w:rsidRDefault="00924064" w:rsidP="00924064">
            <w:pPr>
              <w:spacing w:after="0" w:line="240" w:lineRule="auto"/>
              <w:jc w:val="both"/>
              <w:rPr>
                <w:rFonts w:ascii="Times New Roman" w:eastAsia="Times New Roman" w:hAnsi="Times New Roman" w:cs="Times New Roman"/>
                <w:sz w:val="24"/>
                <w:szCs w:val="24"/>
                <w:lang w:eastAsia="lv-LV"/>
              </w:rPr>
            </w:pPr>
            <w:r w:rsidRPr="00924064">
              <w:rPr>
                <w:rFonts w:ascii="Times New Roman" w:eastAsia="Times New Roman" w:hAnsi="Times New Roman" w:cs="Times New Roman"/>
                <w:sz w:val="24"/>
                <w:szCs w:val="24"/>
                <w:lang w:eastAsia="lv-LV"/>
              </w:rPr>
              <w:t xml:space="preserve">Noteikumu projekts tieši ietekmē </w:t>
            </w:r>
            <w:r w:rsidR="00E26810">
              <w:rPr>
                <w:rFonts w:ascii="Times New Roman" w:eastAsia="Times New Roman" w:hAnsi="Times New Roman" w:cs="Times New Roman"/>
                <w:sz w:val="24"/>
                <w:szCs w:val="24"/>
                <w:lang w:eastAsia="lv-LV"/>
              </w:rPr>
              <w:t xml:space="preserve">aizbildņus un </w:t>
            </w:r>
            <w:r w:rsidRPr="00924064">
              <w:rPr>
                <w:rFonts w:ascii="Times New Roman" w:eastAsia="Times New Roman" w:hAnsi="Times New Roman" w:cs="Times New Roman"/>
                <w:sz w:val="24"/>
                <w:szCs w:val="24"/>
                <w:lang w:eastAsia="lv-LV"/>
              </w:rPr>
              <w:t>aizbildnībā esošus bērnus. Pēc Valsts bērnu tiesību aizsardzības inspekcijas apkopotajiem bāriņtiesu datiem par aizbildnībā esošiem bērniem 201</w:t>
            </w:r>
            <w:r>
              <w:rPr>
                <w:rFonts w:ascii="Times New Roman" w:eastAsia="Times New Roman" w:hAnsi="Times New Roman" w:cs="Times New Roman"/>
                <w:sz w:val="24"/>
                <w:szCs w:val="24"/>
                <w:lang w:eastAsia="lv-LV"/>
              </w:rPr>
              <w:t>9</w:t>
            </w:r>
            <w:r w:rsidRPr="00924064">
              <w:rPr>
                <w:rFonts w:ascii="Times New Roman" w:eastAsia="Times New Roman" w:hAnsi="Times New Roman" w:cs="Times New Roman"/>
                <w:sz w:val="24"/>
                <w:szCs w:val="24"/>
                <w:lang w:eastAsia="lv-LV"/>
              </w:rPr>
              <w:t xml:space="preserve">.gadā aizbildnībā atradās 4 276 bērni.  </w:t>
            </w:r>
          </w:p>
          <w:p w14:paraId="6B0B61AC" w14:textId="3AAC21DB" w:rsidR="00F677A4" w:rsidRDefault="00F677A4" w:rsidP="0092406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24064">
              <w:rPr>
                <w:rFonts w:ascii="Times New Roman" w:eastAsia="Times New Roman" w:hAnsi="Times New Roman" w:cs="Times New Roman"/>
                <w:sz w:val="24"/>
                <w:szCs w:val="24"/>
                <w:lang w:eastAsia="lv-LV"/>
              </w:rPr>
              <w:t>Dati par bērnu skaitu aizbildnībā 2019. gadā</w:t>
            </w:r>
            <w:r>
              <w:rPr>
                <w:rFonts w:ascii="Times New Roman" w:eastAsia="Times New Roman" w:hAnsi="Times New Roman" w:cs="Times New Roman"/>
                <w:sz w:val="24"/>
                <w:szCs w:val="24"/>
                <w:lang w:eastAsia="lv-LV"/>
              </w:rPr>
              <w:t xml:space="preserve"> tiek apkopoti no bāriņtiesu iesniegtajiem pārskatiem.</w:t>
            </w:r>
          </w:p>
          <w:p w14:paraId="24553334" w14:textId="4CF250B2" w:rsidR="000D209D" w:rsidRDefault="001337E6" w:rsidP="00BF20C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Datu avots:</w:t>
            </w:r>
            <w:r w:rsidR="00F677A4">
              <w:rPr>
                <w:rFonts w:ascii="Times New Roman" w:eastAsia="Times New Roman" w:hAnsi="Times New Roman" w:cs="Times New Roman"/>
                <w:sz w:val="24"/>
                <w:szCs w:val="24"/>
                <w:lang w:eastAsia="lv-LV"/>
              </w:rPr>
              <w:t xml:space="preserve"> </w:t>
            </w:r>
            <w:r w:rsidR="00F677A4" w:rsidRPr="00F677A4">
              <w:rPr>
                <w:rFonts w:ascii="Times New Roman" w:eastAsia="Times New Roman" w:hAnsi="Times New Roman" w:cs="Times New Roman"/>
                <w:sz w:val="24"/>
                <w:szCs w:val="24"/>
                <w:lang w:eastAsia="lv-LV"/>
              </w:rPr>
              <w:t>pārskats par</w:t>
            </w:r>
            <w:r w:rsidR="00F677A4" w:rsidRPr="00F677A4">
              <w:rPr>
                <w:rFonts w:ascii="Times New Roman" w:hAnsi="Times New Roman" w:cs="Times New Roman"/>
                <w:sz w:val="24"/>
                <w:szCs w:val="24"/>
              </w:rPr>
              <w:t xml:space="preserve"> bāriņtiesu darbu </w:t>
            </w:r>
            <w:r w:rsidR="00924064">
              <w:rPr>
                <w:rFonts w:ascii="Times New Roman" w:hAnsi="Times New Roman" w:cs="Times New Roman"/>
                <w:sz w:val="24"/>
                <w:szCs w:val="24"/>
              </w:rPr>
              <w:t>2019</w:t>
            </w:r>
            <w:r w:rsidR="00F677A4" w:rsidRPr="00F677A4">
              <w:rPr>
                <w:rFonts w:ascii="Times New Roman" w:hAnsi="Times New Roman" w:cs="Times New Roman"/>
                <w:sz w:val="24"/>
                <w:szCs w:val="24"/>
              </w:rPr>
              <w:t xml:space="preserve">.gadā </w:t>
            </w:r>
            <w:hyperlink r:id="rId8" w:history="1">
              <w:r w:rsidR="00F677A4" w:rsidRPr="00F677A4">
                <w:rPr>
                  <w:rStyle w:val="Hyperlink"/>
                  <w:rFonts w:ascii="Times New Roman" w:hAnsi="Times New Roman" w:cs="Times New Roman"/>
                  <w:sz w:val="24"/>
                  <w:szCs w:val="24"/>
                </w:rPr>
                <w:t>http://www.bti.gov.lv/lat/barintiesas/statistika/</w:t>
              </w:r>
            </w:hyperlink>
          </w:p>
          <w:p w14:paraId="5CA12EFA" w14:textId="77E03DD8" w:rsidR="00330C2C" w:rsidRPr="00BF20C1" w:rsidRDefault="00330C2C" w:rsidP="00BF20C1">
            <w:pPr>
              <w:spacing w:after="0" w:line="240" w:lineRule="auto"/>
              <w:jc w:val="both"/>
              <w:rPr>
                <w:rFonts w:ascii="Times New Roman" w:eastAsia="Times New Roman" w:hAnsi="Times New Roman" w:cs="Times New Roman"/>
                <w:sz w:val="24"/>
                <w:szCs w:val="24"/>
                <w:lang w:eastAsia="lv-LV"/>
              </w:rPr>
            </w:pPr>
          </w:p>
        </w:tc>
      </w:tr>
      <w:tr w:rsidR="000D209D" w:rsidRPr="00BF20C1" w14:paraId="3BBC9A62"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4623E6F"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lastRenderedPageBreak/>
              <w:t>2.</w:t>
            </w:r>
          </w:p>
        </w:tc>
        <w:tc>
          <w:tcPr>
            <w:tcW w:w="1435" w:type="pct"/>
            <w:tcBorders>
              <w:top w:val="outset" w:sz="6" w:space="0" w:color="auto"/>
              <w:left w:val="outset" w:sz="6" w:space="0" w:color="auto"/>
              <w:bottom w:val="outset" w:sz="6" w:space="0" w:color="auto"/>
              <w:right w:val="outset" w:sz="6" w:space="0" w:color="auto"/>
            </w:tcBorders>
            <w:hideMark/>
          </w:tcPr>
          <w:p w14:paraId="4801E611"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Tiesiskā regulējuma ietekme uz tautsaimniecību un administratīvo slogu</w:t>
            </w:r>
          </w:p>
        </w:tc>
        <w:tc>
          <w:tcPr>
            <w:tcW w:w="3350" w:type="pct"/>
            <w:tcBorders>
              <w:top w:val="outset" w:sz="6" w:space="0" w:color="auto"/>
              <w:left w:val="outset" w:sz="6" w:space="0" w:color="auto"/>
              <w:bottom w:val="outset" w:sz="6" w:space="0" w:color="auto"/>
              <w:right w:val="outset" w:sz="6" w:space="0" w:color="auto"/>
            </w:tcBorders>
            <w:hideMark/>
          </w:tcPr>
          <w:p w14:paraId="413224DA" w14:textId="02E7EA50" w:rsidR="00E5323B" w:rsidRPr="00BF20C1" w:rsidRDefault="00390E5D" w:rsidP="00BF20C1">
            <w:pPr>
              <w:spacing w:after="0" w:line="240" w:lineRule="auto"/>
              <w:ind w:right="113"/>
              <w:jc w:val="both"/>
              <w:rPr>
                <w:rFonts w:ascii="Times New Roman" w:eastAsia="Times New Roman" w:hAnsi="Times New Roman" w:cs="Times New Roman"/>
                <w:sz w:val="24"/>
                <w:szCs w:val="24"/>
                <w:lang w:eastAsia="lv-LV"/>
              </w:rPr>
            </w:pPr>
            <w:r w:rsidRPr="00390E5D">
              <w:rPr>
                <w:rFonts w:ascii="Times New Roman" w:hAnsi="Times New Roman" w:cs="Times New Roman"/>
                <w:sz w:val="24"/>
              </w:rPr>
              <w:t>Noteikumu projekta tiesiskais regulējums nemainīs sabiedrības grupu un institūciju tiesības un pienākumus.</w:t>
            </w:r>
          </w:p>
        </w:tc>
      </w:tr>
      <w:tr w:rsidR="000D209D" w:rsidRPr="00BF20C1" w14:paraId="3BCF02B0"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D7B7D9D"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435" w:type="pct"/>
            <w:tcBorders>
              <w:top w:val="outset" w:sz="6" w:space="0" w:color="auto"/>
              <w:left w:val="outset" w:sz="6" w:space="0" w:color="auto"/>
              <w:bottom w:val="outset" w:sz="6" w:space="0" w:color="auto"/>
              <w:right w:val="outset" w:sz="6" w:space="0" w:color="auto"/>
            </w:tcBorders>
            <w:hideMark/>
          </w:tcPr>
          <w:p w14:paraId="158ECBFA"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Administratīvo izmaksu monetārs novērtējums</w:t>
            </w:r>
          </w:p>
        </w:tc>
        <w:tc>
          <w:tcPr>
            <w:tcW w:w="3350" w:type="pct"/>
            <w:tcBorders>
              <w:top w:val="outset" w:sz="6" w:space="0" w:color="auto"/>
              <w:left w:val="outset" w:sz="6" w:space="0" w:color="auto"/>
              <w:bottom w:val="outset" w:sz="6" w:space="0" w:color="auto"/>
              <w:right w:val="outset" w:sz="6" w:space="0" w:color="auto"/>
            </w:tcBorders>
            <w:hideMark/>
          </w:tcPr>
          <w:p w14:paraId="2233E46E" w14:textId="5DFB9049" w:rsidR="00E5323B" w:rsidRPr="00BF20C1" w:rsidRDefault="00390E5D" w:rsidP="00E61B94">
            <w:pPr>
              <w:spacing w:after="0" w:line="240" w:lineRule="auto"/>
              <w:jc w:val="both"/>
              <w:rPr>
                <w:rFonts w:ascii="Times New Roman" w:eastAsia="Times New Roman" w:hAnsi="Times New Roman" w:cs="Times New Roman"/>
                <w:iCs/>
                <w:sz w:val="24"/>
                <w:szCs w:val="24"/>
                <w:lang w:eastAsia="lv-LV"/>
              </w:rPr>
            </w:pPr>
            <w:r w:rsidRPr="00390E5D">
              <w:rPr>
                <w:rFonts w:ascii="Times New Roman" w:hAnsi="Times New Roman" w:cs="Times New Roman"/>
                <w:sz w:val="24"/>
                <w:szCs w:val="24"/>
              </w:rPr>
              <w:t xml:space="preserve">Noteikumu projekts nerada </w:t>
            </w:r>
            <w:r w:rsidR="00044DB5" w:rsidRPr="00390E5D">
              <w:rPr>
                <w:rFonts w:ascii="Times New Roman" w:hAnsi="Times New Roman" w:cs="Times New Roman"/>
                <w:sz w:val="24"/>
                <w:szCs w:val="24"/>
              </w:rPr>
              <w:t>papildu ietekmi</w:t>
            </w:r>
            <w:r w:rsidRPr="00390E5D">
              <w:rPr>
                <w:rFonts w:ascii="Times New Roman" w:hAnsi="Times New Roman" w:cs="Times New Roman"/>
                <w:sz w:val="24"/>
                <w:szCs w:val="24"/>
              </w:rPr>
              <w:t xml:space="preserve"> uz administratīvajām izmaksām.</w:t>
            </w:r>
          </w:p>
        </w:tc>
      </w:tr>
      <w:tr w:rsidR="000D209D" w:rsidRPr="00BF20C1" w14:paraId="226FC373"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FA6F2A8" w14:textId="77777777" w:rsidR="00655F2C" w:rsidRPr="00BF20C1" w:rsidRDefault="00EE56A6"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r w:rsidR="00E5323B" w:rsidRPr="00BF20C1">
              <w:rPr>
                <w:rFonts w:ascii="Times New Roman" w:eastAsia="Times New Roman" w:hAnsi="Times New Roman" w:cs="Times New Roman"/>
                <w:iCs/>
                <w:sz w:val="24"/>
                <w:szCs w:val="24"/>
                <w:lang w:eastAsia="lv-LV"/>
              </w:rPr>
              <w:t>.</w:t>
            </w:r>
          </w:p>
        </w:tc>
        <w:tc>
          <w:tcPr>
            <w:tcW w:w="1435" w:type="pct"/>
            <w:tcBorders>
              <w:top w:val="outset" w:sz="6" w:space="0" w:color="auto"/>
              <w:left w:val="outset" w:sz="6" w:space="0" w:color="auto"/>
              <w:bottom w:val="outset" w:sz="6" w:space="0" w:color="auto"/>
              <w:right w:val="outset" w:sz="6" w:space="0" w:color="auto"/>
            </w:tcBorders>
            <w:hideMark/>
          </w:tcPr>
          <w:p w14:paraId="12B7CCE8"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3350" w:type="pct"/>
            <w:tcBorders>
              <w:top w:val="outset" w:sz="6" w:space="0" w:color="auto"/>
              <w:left w:val="outset" w:sz="6" w:space="0" w:color="auto"/>
              <w:bottom w:val="outset" w:sz="6" w:space="0" w:color="auto"/>
              <w:right w:val="outset" w:sz="6" w:space="0" w:color="auto"/>
            </w:tcBorders>
            <w:hideMark/>
          </w:tcPr>
          <w:p w14:paraId="303CAAC3" w14:textId="77777777" w:rsidR="00E5323B" w:rsidRPr="00BF20C1" w:rsidRDefault="00EE56A6"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Nav</w:t>
            </w:r>
          </w:p>
        </w:tc>
      </w:tr>
    </w:tbl>
    <w:p w14:paraId="1950586E" w14:textId="510A5019" w:rsidR="00C97E70" w:rsidRDefault="00C97E70" w:rsidP="00BF20C1">
      <w:pPr>
        <w:spacing w:after="0" w:line="240" w:lineRule="auto"/>
        <w:rPr>
          <w:rFonts w:ascii="Times New Roman" w:eastAsia="Times New Roman" w:hAnsi="Times New Roman" w:cs="Times New Roman"/>
          <w:iCs/>
          <w:sz w:val="24"/>
          <w:szCs w:val="24"/>
          <w:lang w:eastAsia="lv-LV"/>
        </w:rPr>
      </w:pPr>
    </w:p>
    <w:tbl>
      <w:tblPr>
        <w:tblW w:w="9082" w:type="dxa"/>
        <w:jc w:val="center"/>
        <w:tblLook w:val="04A0" w:firstRow="1" w:lastRow="0" w:firstColumn="1" w:lastColumn="0" w:noHBand="0" w:noVBand="1"/>
      </w:tblPr>
      <w:tblGrid>
        <w:gridCol w:w="1336"/>
        <w:gridCol w:w="1225"/>
        <w:gridCol w:w="1016"/>
        <w:gridCol w:w="1093"/>
        <w:gridCol w:w="1012"/>
        <w:gridCol w:w="1045"/>
        <w:gridCol w:w="1096"/>
        <w:gridCol w:w="1259"/>
      </w:tblGrid>
      <w:tr w:rsidR="002341C1" w:rsidRPr="002341C1" w14:paraId="51B12B54" w14:textId="77777777" w:rsidTr="008E1E65">
        <w:trPr>
          <w:trHeight w:val="270"/>
          <w:jc w:val="center"/>
        </w:trPr>
        <w:tc>
          <w:tcPr>
            <w:tcW w:w="9082" w:type="dxa"/>
            <w:gridSpan w:val="8"/>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553AF40B" w14:textId="77777777" w:rsidR="008A21AB" w:rsidRPr="00671420" w:rsidRDefault="008A21AB" w:rsidP="00FE67D1">
            <w:pPr>
              <w:spacing w:after="0" w:line="240" w:lineRule="auto"/>
              <w:jc w:val="center"/>
              <w:rPr>
                <w:rFonts w:ascii="Times New Roman" w:eastAsia="Times New Roman" w:hAnsi="Times New Roman" w:cs="Times New Roman"/>
                <w:b/>
                <w:bCs/>
                <w:sz w:val="24"/>
                <w:szCs w:val="24"/>
                <w:lang w:eastAsia="lv-LV"/>
              </w:rPr>
            </w:pPr>
            <w:r w:rsidRPr="00671420">
              <w:rPr>
                <w:rFonts w:ascii="Times New Roman" w:eastAsia="Times New Roman" w:hAnsi="Times New Roman" w:cs="Times New Roman"/>
                <w:b/>
                <w:bCs/>
                <w:sz w:val="24"/>
                <w:szCs w:val="24"/>
                <w:lang w:eastAsia="lv-LV"/>
              </w:rPr>
              <w:t>III. Tiesību akta projekta ietekme uz valsts budžetu un pašvaldību budžetiem</w:t>
            </w:r>
          </w:p>
        </w:tc>
      </w:tr>
      <w:tr w:rsidR="002341C1" w:rsidRPr="002341C1" w14:paraId="23F1CB4F" w14:textId="77777777" w:rsidTr="00EB2B52">
        <w:trPr>
          <w:trHeight w:val="270"/>
          <w:jc w:val="center"/>
        </w:trPr>
        <w:tc>
          <w:tcPr>
            <w:tcW w:w="1336" w:type="dxa"/>
            <w:vMerge w:val="restart"/>
            <w:tcBorders>
              <w:top w:val="nil"/>
              <w:left w:val="double" w:sz="4" w:space="0" w:color="A5A5A5" w:themeColor="accent3"/>
              <w:bottom w:val="single" w:sz="8" w:space="0" w:color="414142"/>
              <w:right w:val="single" w:sz="8" w:space="0" w:color="414142"/>
            </w:tcBorders>
            <w:shd w:val="clear" w:color="auto" w:fill="auto"/>
            <w:vAlign w:val="center"/>
            <w:hideMark/>
          </w:tcPr>
          <w:p w14:paraId="14D80D7C"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Rādītāji</w:t>
            </w:r>
          </w:p>
        </w:tc>
        <w:tc>
          <w:tcPr>
            <w:tcW w:w="2241"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3F8A0AF7" w14:textId="255F97A4"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20</w:t>
            </w:r>
            <w:r w:rsidR="00EB2B52" w:rsidRPr="00671420">
              <w:rPr>
                <w:rFonts w:ascii="Times New Roman" w:eastAsia="Times New Roman" w:hAnsi="Times New Roman" w:cs="Times New Roman"/>
                <w:sz w:val="18"/>
                <w:szCs w:val="18"/>
                <w:lang w:eastAsia="lv-LV"/>
              </w:rPr>
              <w:t>21</w:t>
            </w:r>
          </w:p>
        </w:tc>
        <w:tc>
          <w:tcPr>
            <w:tcW w:w="5505" w:type="dxa"/>
            <w:gridSpan w:val="5"/>
            <w:tcBorders>
              <w:top w:val="single" w:sz="8" w:space="0" w:color="414142"/>
              <w:left w:val="nil"/>
              <w:bottom w:val="single" w:sz="8" w:space="0" w:color="414142"/>
              <w:right w:val="double" w:sz="4" w:space="0" w:color="A5A5A5" w:themeColor="accent3"/>
            </w:tcBorders>
            <w:shd w:val="clear" w:color="auto" w:fill="auto"/>
            <w:vAlign w:val="center"/>
            <w:hideMark/>
          </w:tcPr>
          <w:p w14:paraId="2DD3730F" w14:textId="1A793870"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Turpmākie trīs gadi (</w:t>
            </w:r>
            <w:r w:rsidR="00D724A8" w:rsidRPr="00D724A8">
              <w:rPr>
                <w:rFonts w:ascii="Times New Roman" w:eastAsia="Times New Roman" w:hAnsi="Times New Roman" w:cs="Times New Roman"/>
                <w:i/>
                <w:sz w:val="18"/>
                <w:szCs w:val="18"/>
                <w:lang w:eastAsia="lv-LV"/>
              </w:rPr>
              <w:t>euro</w:t>
            </w:r>
            <w:r w:rsidRPr="00671420">
              <w:rPr>
                <w:rFonts w:ascii="Times New Roman" w:eastAsia="Times New Roman" w:hAnsi="Times New Roman" w:cs="Times New Roman"/>
                <w:sz w:val="18"/>
                <w:szCs w:val="18"/>
                <w:lang w:eastAsia="lv-LV"/>
              </w:rPr>
              <w:t>)</w:t>
            </w:r>
          </w:p>
        </w:tc>
      </w:tr>
      <w:tr w:rsidR="002341C1" w:rsidRPr="002341C1" w14:paraId="146DE43A" w14:textId="77777777" w:rsidTr="00EB2B52">
        <w:trPr>
          <w:trHeight w:val="270"/>
          <w:jc w:val="center"/>
        </w:trPr>
        <w:tc>
          <w:tcPr>
            <w:tcW w:w="1336" w:type="dxa"/>
            <w:vMerge/>
            <w:tcBorders>
              <w:top w:val="nil"/>
              <w:left w:val="double" w:sz="4" w:space="0" w:color="A5A5A5" w:themeColor="accent3"/>
              <w:bottom w:val="single" w:sz="8" w:space="0" w:color="414142"/>
              <w:right w:val="single" w:sz="8" w:space="0" w:color="414142"/>
            </w:tcBorders>
            <w:vAlign w:val="center"/>
            <w:hideMark/>
          </w:tcPr>
          <w:p w14:paraId="0E116CC5"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2241" w:type="dxa"/>
            <w:gridSpan w:val="2"/>
            <w:vMerge/>
            <w:tcBorders>
              <w:top w:val="single" w:sz="8" w:space="0" w:color="414142"/>
              <w:left w:val="single" w:sz="8" w:space="0" w:color="414142"/>
              <w:bottom w:val="single" w:sz="8" w:space="0" w:color="414142"/>
              <w:right w:val="single" w:sz="8" w:space="0" w:color="414142"/>
            </w:tcBorders>
            <w:vAlign w:val="center"/>
            <w:hideMark/>
          </w:tcPr>
          <w:p w14:paraId="4D867797"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2105" w:type="dxa"/>
            <w:gridSpan w:val="2"/>
            <w:tcBorders>
              <w:top w:val="single" w:sz="8" w:space="0" w:color="414142"/>
              <w:left w:val="nil"/>
              <w:bottom w:val="single" w:sz="8" w:space="0" w:color="414142"/>
              <w:right w:val="single" w:sz="8" w:space="0" w:color="414142"/>
            </w:tcBorders>
            <w:shd w:val="clear" w:color="auto" w:fill="auto"/>
            <w:vAlign w:val="center"/>
            <w:hideMark/>
          </w:tcPr>
          <w:p w14:paraId="3AA6B446" w14:textId="1594EEC6"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202</w:t>
            </w:r>
            <w:r w:rsidR="00EB2B52" w:rsidRPr="00671420">
              <w:rPr>
                <w:rFonts w:ascii="Times New Roman" w:eastAsia="Times New Roman" w:hAnsi="Times New Roman" w:cs="Times New Roman"/>
                <w:sz w:val="18"/>
                <w:szCs w:val="18"/>
                <w:lang w:eastAsia="lv-LV"/>
              </w:rPr>
              <w:t>2</w:t>
            </w:r>
          </w:p>
        </w:tc>
        <w:tc>
          <w:tcPr>
            <w:tcW w:w="2141" w:type="dxa"/>
            <w:gridSpan w:val="2"/>
            <w:tcBorders>
              <w:top w:val="single" w:sz="8" w:space="0" w:color="414142"/>
              <w:left w:val="nil"/>
              <w:bottom w:val="single" w:sz="8" w:space="0" w:color="414142"/>
              <w:right w:val="single" w:sz="8" w:space="0" w:color="414142"/>
            </w:tcBorders>
            <w:shd w:val="clear" w:color="auto" w:fill="auto"/>
            <w:vAlign w:val="center"/>
            <w:hideMark/>
          </w:tcPr>
          <w:p w14:paraId="285EA1CB" w14:textId="3F6D1858"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202</w:t>
            </w:r>
            <w:r w:rsidR="00EB2B52" w:rsidRPr="00671420">
              <w:rPr>
                <w:rFonts w:ascii="Times New Roman" w:eastAsia="Times New Roman" w:hAnsi="Times New Roman" w:cs="Times New Roman"/>
                <w:sz w:val="18"/>
                <w:szCs w:val="18"/>
                <w:lang w:eastAsia="lv-LV"/>
              </w:rPr>
              <w:t>3</w:t>
            </w:r>
          </w:p>
        </w:tc>
        <w:tc>
          <w:tcPr>
            <w:tcW w:w="1259" w:type="dxa"/>
            <w:tcBorders>
              <w:top w:val="nil"/>
              <w:left w:val="nil"/>
              <w:bottom w:val="single" w:sz="8" w:space="0" w:color="414142"/>
              <w:right w:val="double" w:sz="4" w:space="0" w:color="A5A5A5" w:themeColor="accent3"/>
            </w:tcBorders>
            <w:shd w:val="clear" w:color="auto" w:fill="auto"/>
            <w:vAlign w:val="center"/>
            <w:hideMark/>
          </w:tcPr>
          <w:p w14:paraId="5171C3B5" w14:textId="107F3210"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202</w:t>
            </w:r>
            <w:r w:rsidR="00EB2B52" w:rsidRPr="00671420">
              <w:rPr>
                <w:rFonts w:ascii="Times New Roman" w:eastAsia="Times New Roman" w:hAnsi="Times New Roman" w:cs="Times New Roman"/>
                <w:sz w:val="18"/>
                <w:szCs w:val="18"/>
                <w:lang w:eastAsia="lv-LV"/>
              </w:rPr>
              <w:t>4</w:t>
            </w:r>
          </w:p>
        </w:tc>
      </w:tr>
      <w:tr w:rsidR="002341C1" w:rsidRPr="002341C1" w14:paraId="63E17BB2" w14:textId="77777777" w:rsidTr="00EB2B52">
        <w:trPr>
          <w:trHeight w:val="1215"/>
          <w:jc w:val="center"/>
        </w:trPr>
        <w:tc>
          <w:tcPr>
            <w:tcW w:w="1336" w:type="dxa"/>
            <w:vMerge/>
            <w:tcBorders>
              <w:top w:val="nil"/>
              <w:left w:val="double" w:sz="4" w:space="0" w:color="A5A5A5" w:themeColor="accent3"/>
              <w:bottom w:val="single" w:sz="8" w:space="0" w:color="414142"/>
              <w:right w:val="single" w:sz="8" w:space="0" w:color="414142"/>
            </w:tcBorders>
            <w:vAlign w:val="center"/>
            <w:hideMark/>
          </w:tcPr>
          <w:p w14:paraId="56D94702"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1225" w:type="dxa"/>
            <w:tcBorders>
              <w:top w:val="nil"/>
              <w:left w:val="nil"/>
              <w:bottom w:val="single" w:sz="8" w:space="0" w:color="414142"/>
              <w:right w:val="single" w:sz="8" w:space="0" w:color="414142"/>
            </w:tcBorders>
            <w:shd w:val="clear" w:color="auto" w:fill="auto"/>
            <w:vAlign w:val="center"/>
            <w:hideMark/>
          </w:tcPr>
          <w:p w14:paraId="6885EB92"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saskaņā ar valsts budžetu kārtējam gadam</w:t>
            </w:r>
          </w:p>
          <w:p w14:paraId="74AB23B1"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p>
        </w:tc>
        <w:tc>
          <w:tcPr>
            <w:tcW w:w="1016" w:type="dxa"/>
            <w:tcBorders>
              <w:top w:val="nil"/>
              <w:left w:val="nil"/>
              <w:bottom w:val="single" w:sz="8" w:space="0" w:color="414142"/>
              <w:right w:val="single" w:sz="8" w:space="0" w:color="414142"/>
            </w:tcBorders>
            <w:shd w:val="clear" w:color="auto" w:fill="auto"/>
            <w:vAlign w:val="center"/>
            <w:hideMark/>
          </w:tcPr>
          <w:p w14:paraId="64852D77"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izmaiņas kārtējā gadā, salīdzinot ar valsts budžetu kārtējam gadam</w:t>
            </w:r>
          </w:p>
        </w:tc>
        <w:tc>
          <w:tcPr>
            <w:tcW w:w="1093" w:type="dxa"/>
            <w:tcBorders>
              <w:top w:val="nil"/>
              <w:left w:val="nil"/>
              <w:bottom w:val="single" w:sz="8" w:space="0" w:color="414142"/>
              <w:right w:val="single" w:sz="8" w:space="0" w:color="414142"/>
            </w:tcBorders>
            <w:shd w:val="clear" w:color="auto" w:fill="auto"/>
            <w:vAlign w:val="center"/>
            <w:hideMark/>
          </w:tcPr>
          <w:p w14:paraId="642E2B49" w14:textId="7AB055DE"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saskaņā ar vidēja termiņa budžeta ietvaru</w:t>
            </w:r>
          </w:p>
        </w:tc>
        <w:tc>
          <w:tcPr>
            <w:tcW w:w="1012" w:type="dxa"/>
            <w:tcBorders>
              <w:top w:val="nil"/>
              <w:left w:val="nil"/>
              <w:bottom w:val="single" w:sz="8" w:space="0" w:color="414142"/>
              <w:right w:val="single" w:sz="8" w:space="0" w:color="414142"/>
            </w:tcBorders>
            <w:shd w:val="clear" w:color="auto" w:fill="auto"/>
            <w:vAlign w:val="center"/>
            <w:hideMark/>
          </w:tcPr>
          <w:p w14:paraId="5A3F6F6D" w14:textId="1021CE13"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izmaiņas, salīdzinot ar vidēja termiņa budžeta ietvaru 202</w:t>
            </w:r>
            <w:r w:rsidR="00EB2B52" w:rsidRPr="00671420">
              <w:rPr>
                <w:rFonts w:ascii="Times New Roman" w:eastAsia="Times New Roman" w:hAnsi="Times New Roman" w:cs="Times New Roman"/>
                <w:sz w:val="18"/>
                <w:szCs w:val="18"/>
                <w:lang w:eastAsia="lv-LV"/>
              </w:rPr>
              <w:t>2</w:t>
            </w:r>
            <w:r w:rsidRPr="00671420">
              <w:rPr>
                <w:rFonts w:ascii="Times New Roman" w:eastAsia="Times New Roman" w:hAnsi="Times New Roman" w:cs="Times New Roman"/>
                <w:sz w:val="18"/>
                <w:szCs w:val="18"/>
                <w:lang w:eastAsia="lv-LV"/>
              </w:rPr>
              <w:t>. gadam</w:t>
            </w:r>
          </w:p>
        </w:tc>
        <w:tc>
          <w:tcPr>
            <w:tcW w:w="1045" w:type="dxa"/>
            <w:tcBorders>
              <w:top w:val="nil"/>
              <w:left w:val="nil"/>
              <w:bottom w:val="single" w:sz="8" w:space="0" w:color="414142"/>
              <w:right w:val="single" w:sz="8" w:space="0" w:color="414142"/>
            </w:tcBorders>
            <w:shd w:val="clear" w:color="auto" w:fill="auto"/>
            <w:vAlign w:val="center"/>
            <w:hideMark/>
          </w:tcPr>
          <w:p w14:paraId="4EA2959E" w14:textId="59DB1F7B"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saskaņā ar vidēja termiņa budžeta ietvaru</w:t>
            </w:r>
          </w:p>
        </w:tc>
        <w:tc>
          <w:tcPr>
            <w:tcW w:w="1096" w:type="dxa"/>
            <w:tcBorders>
              <w:top w:val="nil"/>
              <w:left w:val="nil"/>
              <w:bottom w:val="single" w:sz="8" w:space="0" w:color="414142"/>
              <w:right w:val="single" w:sz="8" w:space="0" w:color="414142"/>
            </w:tcBorders>
            <w:shd w:val="clear" w:color="auto" w:fill="auto"/>
            <w:vAlign w:val="center"/>
            <w:hideMark/>
          </w:tcPr>
          <w:p w14:paraId="4E52B340" w14:textId="13EA09B8" w:rsidR="008A21AB" w:rsidRPr="00671420" w:rsidRDefault="008A21AB" w:rsidP="00FE67D1">
            <w:pPr>
              <w:tabs>
                <w:tab w:val="left" w:pos="2275"/>
              </w:tabs>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izmaiņas, salīdzinot ar vidēja termiņa budžeta ietvaru  202</w:t>
            </w:r>
            <w:r w:rsidR="00EB2B52" w:rsidRPr="00671420">
              <w:rPr>
                <w:rFonts w:ascii="Times New Roman" w:eastAsia="Times New Roman" w:hAnsi="Times New Roman" w:cs="Times New Roman"/>
                <w:sz w:val="18"/>
                <w:szCs w:val="18"/>
                <w:lang w:eastAsia="lv-LV"/>
              </w:rPr>
              <w:t>3</w:t>
            </w:r>
            <w:r w:rsidRPr="00671420">
              <w:rPr>
                <w:rFonts w:ascii="Times New Roman" w:eastAsia="Times New Roman" w:hAnsi="Times New Roman" w:cs="Times New Roman"/>
                <w:sz w:val="18"/>
                <w:szCs w:val="18"/>
                <w:lang w:eastAsia="lv-LV"/>
              </w:rPr>
              <w:t>. gadam</w:t>
            </w:r>
          </w:p>
        </w:tc>
        <w:tc>
          <w:tcPr>
            <w:tcW w:w="1259" w:type="dxa"/>
            <w:tcBorders>
              <w:top w:val="nil"/>
              <w:left w:val="nil"/>
              <w:bottom w:val="single" w:sz="8" w:space="0" w:color="414142"/>
              <w:right w:val="double" w:sz="4" w:space="0" w:color="A5A5A5" w:themeColor="accent3"/>
            </w:tcBorders>
            <w:shd w:val="clear" w:color="auto" w:fill="auto"/>
            <w:vAlign w:val="center"/>
            <w:hideMark/>
          </w:tcPr>
          <w:p w14:paraId="55B38AD2" w14:textId="16259339"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izmaiņas, salīdzinot ar vidēja termiņa budžeta ietvaru 202</w:t>
            </w:r>
            <w:r w:rsidR="00EB2B52" w:rsidRPr="00671420">
              <w:rPr>
                <w:rFonts w:ascii="Times New Roman" w:eastAsia="Times New Roman" w:hAnsi="Times New Roman" w:cs="Times New Roman"/>
                <w:sz w:val="18"/>
                <w:szCs w:val="18"/>
                <w:lang w:eastAsia="lv-LV"/>
              </w:rPr>
              <w:t>3</w:t>
            </w:r>
            <w:r w:rsidRPr="00671420">
              <w:rPr>
                <w:rFonts w:ascii="Times New Roman" w:eastAsia="Times New Roman" w:hAnsi="Times New Roman" w:cs="Times New Roman"/>
                <w:sz w:val="18"/>
                <w:szCs w:val="18"/>
                <w:lang w:eastAsia="lv-LV"/>
              </w:rPr>
              <w:t>. gadam</w:t>
            </w:r>
          </w:p>
        </w:tc>
      </w:tr>
      <w:tr w:rsidR="002341C1" w:rsidRPr="002341C1" w14:paraId="34116715"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C533A99"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1</w:t>
            </w:r>
          </w:p>
        </w:tc>
        <w:tc>
          <w:tcPr>
            <w:tcW w:w="1225" w:type="dxa"/>
            <w:tcBorders>
              <w:top w:val="nil"/>
              <w:left w:val="nil"/>
              <w:bottom w:val="single" w:sz="8" w:space="0" w:color="414142"/>
              <w:right w:val="single" w:sz="8" w:space="0" w:color="414142"/>
            </w:tcBorders>
            <w:shd w:val="clear" w:color="auto" w:fill="auto"/>
            <w:vAlign w:val="center"/>
            <w:hideMark/>
          </w:tcPr>
          <w:p w14:paraId="7FFBDEBD"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2</w:t>
            </w:r>
          </w:p>
        </w:tc>
        <w:tc>
          <w:tcPr>
            <w:tcW w:w="1016" w:type="dxa"/>
            <w:tcBorders>
              <w:top w:val="nil"/>
              <w:left w:val="nil"/>
              <w:bottom w:val="single" w:sz="8" w:space="0" w:color="414142"/>
              <w:right w:val="single" w:sz="8" w:space="0" w:color="414142"/>
            </w:tcBorders>
            <w:shd w:val="clear" w:color="auto" w:fill="auto"/>
            <w:vAlign w:val="center"/>
            <w:hideMark/>
          </w:tcPr>
          <w:p w14:paraId="7C9CECB9"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3</w:t>
            </w:r>
          </w:p>
        </w:tc>
        <w:tc>
          <w:tcPr>
            <w:tcW w:w="1093" w:type="dxa"/>
            <w:tcBorders>
              <w:top w:val="nil"/>
              <w:left w:val="nil"/>
              <w:bottom w:val="single" w:sz="8" w:space="0" w:color="414142"/>
              <w:right w:val="single" w:sz="8" w:space="0" w:color="414142"/>
            </w:tcBorders>
            <w:shd w:val="clear" w:color="auto" w:fill="auto"/>
            <w:vAlign w:val="center"/>
            <w:hideMark/>
          </w:tcPr>
          <w:p w14:paraId="2B325CFC"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4</w:t>
            </w:r>
          </w:p>
        </w:tc>
        <w:tc>
          <w:tcPr>
            <w:tcW w:w="1012" w:type="dxa"/>
            <w:tcBorders>
              <w:top w:val="nil"/>
              <w:left w:val="nil"/>
              <w:bottom w:val="single" w:sz="8" w:space="0" w:color="414142"/>
              <w:right w:val="single" w:sz="8" w:space="0" w:color="414142"/>
            </w:tcBorders>
            <w:shd w:val="clear" w:color="auto" w:fill="auto"/>
            <w:vAlign w:val="center"/>
            <w:hideMark/>
          </w:tcPr>
          <w:p w14:paraId="4625F90D"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5</w:t>
            </w:r>
          </w:p>
        </w:tc>
        <w:tc>
          <w:tcPr>
            <w:tcW w:w="1045" w:type="dxa"/>
            <w:tcBorders>
              <w:top w:val="nil"/>
              <w:left w:val="nil"/>
              <w:bottom w:val="single" w:sz="8" w:space="0" w:color="414142"/>
              <w:right w:val="single" w:sz="8" w:space="0" w:color="414142"/>
            </w:tcBorders>
            <w:shd w:val="clear" w:color="auto" w:fill="auto"/>
            <w:vAlign w:val="center"/>
            <w:hideMark/>
          </w:tcPr>
          <w:p w14:paraId="39D048D5"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6</w:t>
            </w:r>
          </w:p>
        </w:tc>
        <w:tc>
          <w:tcPr>
            <w:tcW w:w="1096" w:type="dxa"/>
            <w:tcBorders>
              <w:top w:val="nil"/>
              <w:left w:val="nil"/>
              <w:bottom w:val="single" w:sz="8" w:space="0" w:color="414142"/>
              <w:right w:val="single" w:sz="8" w:space="0" w:color="414142"/>
            </w:tcBorders>
            <w:shd w:val="clear" w:color="auto" w:fill="auto"/>
            <w:vAlign w:val="center"/>
            <w:hideMark/>
          </w:tcPr>
          <w:p w14:paraId="0686D672"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7</w:t>
            </w:r>
          </w:p>
        </w:tc>
        <w:tc>
          <w:tcPr>
            <w:tcW w:w="1259" w:type="dxa"/>
            <w:tcBorders>
              <w:top w:val="nil"/>
              <w:left w:val="nil"/>
              <w:bottom w:val="single" w:sz="8" w:space="0" w:color="414142"/>
              <w:right w:val="double" w:sz="4" w:space="0" w:color="A5A5A5" w:themeColor="accent3"/>
            </w:tcBorders>
            <w:shd w:val="clear" w:color="auto" w:fill="auto"/>
            <w:vAlign w:val="center"/>
            <w:hideMark/>
          </w:tcPr>
          <w:p w14:paraId="7DDD7654"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8</w:t>
            </w:r>
          </w:p>
        </w:tc>
      </w:tr>
      <w:tr w:rsidR="00671420" w:rsidRPr="002341C1" w14:paraId="17F5F9BE"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1AAC6021" w14:textId="77777777" w:rsidR="00671420" w:rsidRPr="00671420" w:rsidRDefault="00671420" w:rsidP="00671420">
            <w:pPr>
              <w:spacing w:after="0" w:line="240" w:lineRule="auto"/>
              <w:rPr>
                <w:rFonts w:ascii="Times New Roman" w:eastAsia="Times New Roman" w:hAnsi="Times New Roman" w:cs="Times New Roman"/>
                <w:b/>
                <w:sz w:val="18"/>
                <w:szCs w:val="18"/>
                <w:lang w:eastAsia="lv-LV"/>
              </w:rPr>
            </w:pPr>
            <w:r w:rsidRPr="00671420">
              <w:rPr>
                <w:rFonts w:ascii="Times New Roman" w:eastAsia="Times New Roman" w:hAnsi="Times New Roman" w:cs="Times New Roman"/>
                <w:b/>
                <w:sz w:val="18"/>
                <w:szCs w:val="18"/>
                <w:lang w:eastAsia="lv-LV"/>
              </w:rPr>
              <w:t>1. Budžeta ieņēmumi</w:t>
            </w:r>
          </w:p>
        </w:tc>
        <w:tc>
          <w:tcPr>
            <w:tcW w:w="1225"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61F0A11C" w14:textId="6FF1C195"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3 838 527</w:t>
            </w:r>
          </w:p>
        </w:tc>
        <w:tc>
          <w:tcPr>
            <w:tcW w:w="1016"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6761A82E" w14:textId="77777777"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0</w:t>
            </w:r>
          </w:p>
        </w:tc>
        <w:tc>
          <w:tcPr>
            <w:tcW w:w="1093"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14:paraId="287DD3F7" w14:textId="3B30E36F"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6 221 155</w:t>
            </w:r>
          </w:p>
        </w:tc>
        <w:tc>
          <w:tcPr>
            <w:tcW w:w="1012" w:type="dxa"/>
            <w:tcBorders>
              <w:top w:val="single" w:sz="4" w:space="0" w:color="414142"/>
              <w:left w:val="nil"/>
              <w:bottom w:val="single" w:sz="4" w:space="0" w:color="414142"/>
              <w:right w:val="single" w:sz="4" w:space="0" w:color="414142"/>
            </w:tcBorders>
            <w:shd w:val="clear" w:color="000000" w:fill="D9D9D9"/>
            <w:vAlign w:val="center"/>
          </w:tcPr>
          <w:p w14:paraId="7E3969BE" w14:textId="77777777"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0</w:t>
            </w:r>
          </w:p>
        </w:tc>
        <w:tc>
          <w:tcPr>
            <w:tcW w:w="1045"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14:paraId="7B9A9502" w14:textId="73D12F3E"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6 221 155</w:t>
            </w:r>
          </w:p>
        </w:tc>
        <w:tc>
          <w:tcPr>
            <w:tcW w:w="1096" w:type="dxa"/>
            <w:tcBorders>
              <w:top w:val="single" w:sz="4" w:space="0" w:color="414142"/>
              <w:left w:val="nil"/>
              <w:bottom w:val="single" w:sz="4" w:space="0" w:color="414142"/>
              <w:right w:val="single" w:sz="4" w:space="0" w:color="414142"/>
            </w:tcBorders>
            <w:shd w:val="clear" w:color="000000" w:fill="D9D9D9"/>
            <w:vAlign w:val="center"/>
          </w:tcPr>
          <w:p w14:paraId="745358A5" w14:textId="77777777"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0</w:t>
            </w:r>
          </w:p>
        </w:tc>
        <w:tc>
          <w:tcPr>
            <w:tcW w:w="1259" w:type="dxa"/>
            <w:tcBorders>
              <w:top w:val="single" w:sz="4" w:space="0" w:color="414142"/>
              <w:left w:val="nil"/>
              <w:bottom w:val="single" w:sz="4" w:space="0" w:color="414142"/>
              <w:right w:val="double" w:sz="4" w:space="0" w:color="A5A5A5" w:themeColor="accent3"/>
            </w:tcBorders>
            <w:shd w:val="clear" w:color="000000" w:fill="D9D9D9"/>
            <w:vAlign w:val="center"/>
          </w:tcPr>
          <w:p w14:paraId="3C7CB9F0" w14:textId="77777777"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0</w:t>
            </w:r>
          </w:p>
        </w:tc>
      </w:tr>
      <w:tr w:rsidR="00671420" w:rsidRPr="002341C1" w14:paraId="52917020" w14:textId="77777777" w:rsidTr="00EB2B52">
        <w:trPr>
          <w:trHeight w:val="52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27AA16C" w14:textId="77777777" w:rsidR="00671420" w:rsidRPr="00671420" w:rsidRDefault="00671420" w:rsidP="00671420">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1.1. valsts pamatbudžets, tai skaitā ieņēmumi no maksas pakalpojumiem un citi pašu ieņēmumi</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458F9D4D" w14:textId="6E5F3EA3"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3 838 527</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3192707C" w14:textId="77777777"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FFFFFF" w:themeFill="background1"/>
            <w:vAlign w:val="center"/>
          </w:tcPr>
          <w:p w14:paraId="59F212E5" w14:textId="6E16992F"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6 211 155</w:t>
            </w:r>
          </w:p>
        </w:tc>
        <w:tc>
          <w:tcPr>
            <w:tcW w:w="1012" w:type="dxa"/>
            <w:tcBorders>
              <w:top w:val="nil"/>
              <w:left w:val="nil"/>
              <w:bottom w:val="single" w:sz="4" w:space="0" w:color="414142"/>
              <w:right w:val="single" w:sz="4" w:space="0" w:color="414142"/>
            </w:tcBorders>
            <w:shd w:val="clear" w:color="auto" w:fill="FFFFFF" w:themeFill="background1"/>
            <w:vAlign w:val="center"/>
          </w:tcPr>
          <w:p w14:paraId="36CBD0D4" w14:textId="77777777"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FFFFFF" w:themeFill="background1"/>
            <w:vAlign w:val="center"/>
          </w:tcPr>
          <w:p w14:paraId="44173599" w14:textId="322B6EF0"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6 211 155</w:t>
            </w:r>
          </w:p>
        </w:tc>
        <w:tc>
          <w:tcPr>
            <w:tcW w:w="1096" w:type="dxa"/>
            <w:tcBorders>
              <w:top w:val="nil"/>
              <w:left w:val="nil"/>
              <w:bottom w:val="single" w:sz="4" w:space="0" w:color="414142"/>
              <w:right w:val="single" w:sz="4" w:space="0" w:color="414142"/>
            </w:tcBorders>
            <w:shd w:val="clear" w:color="auto" w:fill="auto"/>
            <w:vAlign w:val="center"/>
          </w:tcPr>
          <w:p w14:paraId="49700D97" w14:textId="77777777"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6AC63FFB" w14:textId="77777777"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r>
      <w:tr w:rsidR="002341C1" w:rsidRPr="002341C1" w14:paraId="46C041E1" w14:textId="77777777" w:rsidTr="00EB2B52">
        <w:trPr>
          <w:trHeight w:val="39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08763DA"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1.2. valsts speciālais budžets</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550E6F12"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25C7ED51"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auto"/>
            <w:vAlign w:val="center"/>
          </w:tcPr>
          <w:p w14:paraId="01E805DC"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14:paraId="3D357CB3"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auto"/>
            <w:vAlign w:val="center"/>
          </w:tcPr>
          <w:p w14:paraId="47FDA636"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68DE4586"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321E12B4"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r>
      <w:tr w:rsidR="002341C1" w:rsidRPr="002341C1" w14:paraId="61CD58F5" w14:textId="77777777" w:rsidTr="00EB2B52">
        <w:trPr>
          <w:trHeight w:val="49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8AC414F"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1.3. pašvaldību budžets</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6352551B"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6897CBBE"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auto"/>
            <w:vAlign w:val="center"/>
          </w:tcPr>
          <w:p w14:paraId="2270172F"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14:paraId="413633C6"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auto"/>
            <w:vAlign w:val="center"/>
          </w:tcPr>
          <w:p w14:paraId="576D1AA1"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0FA37B51"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0DBE8A53"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r>
      <w:tr w:rsidR="00671420" w:rsidRPr="002341C1" w14:paraId="03DFFF06"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1DDAA1CC" w14:textId="77777777" w:rsidR="00671420" w:rsidRPr="00671420" w:rsidRDefault="00671420" w:rsidP="00671420">
            <w:pPr>
              <w:spacing w:after="0" w:line="240" w:lineRule="auto"/>
              <w:rPr>
                <w:rFonts w:ascii="Times New Roman" w:eastAsia="Times New Roman" w:hAnsi="Times New Roman" w:cs="Times New Roman"/>
                <w:b/>
                <w:sz w:val="18"/>
                <w:szCs w:val="18"/>
                <w:lang w:eastAsia="lv-LV"/>
              </w:rPr>
            </w:pPr>
            <w:r w:rsidRPr="00671420">
              <w:rPr>
                <w:rFonts w:ascii="Times New Roman" w:eastAsia="Times New Roman" w:hAnsi="Times New Roman" w:cs="Times New Roman"/>
                <w:b/>
                <w:sz w:val="18"/>
                <w:szCs w:val="18"/>
                <w:lang w:eastAsia="lv-LV"/>
              </w:rPr>
              <w:t>2. Budžeta izdevumi</w:t>
            </w:r>
          </w:p>
        </w:tc>
        <w:tc>
          <w:tcPr>
            <w:tcW w:w="1225"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677DCD13" w14:textId="4BB64285"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3 838 527</w:t>
            </w:r>
          </w:p>
        </w:tc>
        <w:tc>
          <w:tcPr>
            <w:tcW w:w="1016"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6031340F" w14:textId="67077558"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0</w:t>
            </w:r>
          </w:p>
        </w:tc>
        <w:tc>
          <w:tcPr>
            <w:tcW w:w="1093"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14:paraId="5AA6FB57" w14:textId="77B88A44"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6 221 155</w:t>
            </w:r>
          </w:p>
        </w:tc>
        <w:tc>
          <w:tcPr>
            <w:tcW w:w="1012" w:type="dxa"/>
            <w:tcBorders>
              <w:top w:val="single" w:sz="4" w:space="0" w:color="414142"/>
              <w:left w:val="nil"/>
              <w:bottom w:val="single" w:sz="4" w:space="0" w:color="414142"/>
              <w:right w:val="single" w:sz="4" w:space="0" w:color="414142"/>
            </w:tcBorders>
            <w:shd w:val="clear" w:color="000000" w:fill="D9D9D9"/>
            <w:vAlign w:val="center"/>
          </w:tcPr>
          <w:p w14:paraId="530514EB" w14:textId="43CD8134"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0</w:t>
            </w:r>
          </w:p>
        </w:tc>
        <w:tc>
          <w:tcPr>
            <w:tcW w:w="1045"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14:paraId="05004CD2" w14:textId="105F7EC8"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6 221 155</w:t>
            </w:r>
          </w:p>
        </w:tc>
        <w:tc>
          <w:tcPr>
            <w:tcW w:w="1096" w:type="dxa"/>
            <w:tcBorders>
              <w:top w:val="single" w:sz="4" w:space="0" w:color="414142"/>
              <w:left w:val="nil"/>
              <w:bottom w:val="single" w:sz="4" w:space="0" w:color="414142"/>
              <w:right w:val="single" w:sz="4" w:space="0" w:color="414142"/>
            </w:tcBorders>
            <w:shd w:val="clear" w:color="000000" w:fill="D9D9D9"/>
            <w:vAlign w:val="center"/>
          </w:tcPr>
          <w:p w14:paraId="778FD8C5" w14:textId="4B6226B9"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0</w:t>
            </w:r>
          </w:p>
        </w:tc>
        <w:tc>
          <w:tcPr>
            <w:tcW w:w="1259" w:type="dxa"/>
            <w:tcBorders>
              <w:top w:val="single" w:sz="4" w:space="0" w:color="414142"/>
              <w:left w:val="nil"/>
              <w:bottom w:val="single" w:sz="4" w:space="0" w:color="414142"/>
              <w:right w:val="double" w:sz="4" w:space="0" w:color="A5A5A5" w:themeColor="accent3"/>
            </w:tcBorders>
            <w:shd w:val="clear" w:color="000000" w:fill="D9D9D9"/>
            <w:vAlign w:val="center"/>
          </w:tcPr>
          <w:p w14:paraId="647BFE84" w14:textId="7DF863D2" w:rsidR="00671420" w:rsidRPr="00671420" w:rsidRDefault="00671420" w:rsidP="00671420">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0</w:t>
            </w:r>
          </w:p>
        </w:tc>
      </w:tr>
      <w:tr w:rsidR="00671420" w:rsidRPr="002341C1" w14:paraId="7135A62C"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3474054" w14:textId="77777777" w:rsidR="00671420" w:rsidRPr="00671420" w:rsidRDefault="00671420" w:rsidP="00671420">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2.1. valsts pamatbudžets, tai skaitā:</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1F7BA45E" w14:textId="11B61342"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3 838 527</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655D796C" w14:textId="58A3415E"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FFFFFF" w:themeFill="background1"/>
            <w:vAlign w:val="center"/>
          </w:tcPr>
          <w:p w14:paraId="4E0804D1" w14:textId="16183053"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6 211 155</w:t>
            </w:r>
          </w:p>
        </w:tc>
        <w:tc>
          <w:tcPr>
            <w:tcW w:w="1012" w:type="dxa"/>
            <w:tcBorders>
              <w:top w:val="nil"/>
              <w:left w:val="nil"/>
              <w:bottom w:val="single" w:sz="4" w:space="0" w:color="414142"/>
              <w:right w:val="single" w:sz="4" w:space="0" w:color="414142"/>
            </w:tcBorders>
            <w:shd w:val="clear" w:color="auto" w:fill="FFFFFF" w:themeFill="background1"/>
            <w:vAlign w:val="center"/>
          </w:tcPr>
          <w:p w14:paraId="24ADA4F0" w14:textId="68C7475C"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FFFFFF" w:themeFill="background1"/>
            <w:vAlign w:val="center"/>
          </w:tcPr>
          <w:p w14:paraId="349D4AF4" w14:textId="2A822664"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6 211 155</w:t>
            </w:r>
          </w:p>
        </w:tc>
        <w:tc>
          <w:tcPr>
            <w:tcW w:w="1096" w:type="dxa"/>
            <w:tcBorders>
              <w:top w:val="nil"/>
              <w:left w:val="nil"/>
              <w:bottom w:val="single" w:sz="4" w:space="0" w:color="414142"/>
              <w:right w:val="single" w:sz="4" w:space="0" w:color="414142"/>
            </w:tcBorders>
            <w:shd w:val="clear" w:color="auto" w:fill="auto"/>
            <w:vAlign w:val="center"/>
          </w:tcPr>
          <w:p w14:paraId="11513C39" w14:textId="6E3DE928"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7480186B" w14:textId="5A3C7975" w:rsidR="00671420" w:rsidRPr="00671420" w:rsidRDefault="00671420" w:rsidP="00671420">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r>
      <w:tr w:rsidR="002341C1" w:rsidRPr="002341C1" w14:paraId="467281B4" w14:textId="77777777" w:rsidTr="00EB2B52">
        <w:trPr>
          <w:trHeight w:val="49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292426AA"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2.2. valsts speciālais budžets, tai skaitā:</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6AEC0BB7"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7C8A6203"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auto"/>
            <w:vAlign w:val="center"/>
          </w:tcPr>
          <w:p w14:paraId="63DF1B14"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14:paraId="011EB033"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auto"/>
            <w:vAlign w:val="center"/>
          </w:tcPr>
          <w:p w14:paraId="115A5784"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51DC2544"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058E7D88"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r>
      <w:tr w:rsidR="002341C1" w:rsidRPr="002341C1" w14:paraId="2029FB2F"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1E6B22E"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2.3. pašvaldību budžets</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7A4E55BD"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2A3C3B5B"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auto"/>
            <w:vAlign w:val="center"/>
          </w:tcPr>
          <w:p w14:paraId="63BDEA19"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14:paraId="07CAAB56"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auto"/>
            <w:vAlign w:val="center"/>
          </w:tcPr>
          <w:p w14:paraId="051BA516"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1099023B"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58F73E9D"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r>
      <w:tr w:rsidR="002341C1" w:rsidRPr="002341C1" w14:paraId="3A3833A0"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0595EE01" w14:textId="77777777" w:rsidR="008A21AB" w:rsidRPr="00671420" w:rsidRDefault="008A21AB" w:rsidP="00FE67D1">
            <w:pPr>
              <w:spacing w:after="0" w:line="240" w:lineRule="auto"/>
              <w:rPr>
                <w:rFonts w:ascii="Times New Roman" w:eastAsia="Times New Roman" w:hAnsi="Times New Roman" w:cs="Times New Roman"/>
                <w:b/>
                <w:sz w:val="18"/>
                <w:szCs w:val="18"/>
                <w:lang w:eastAsia="lv-LV"/>
              </w:rPr>
            </w:pPr>
            <w:r w:rsidRPr="00671420">
              <w:rPr>
                <w:rFonts w:ascii="Times New Roman" w:eastAsia="Times New Roman" w:hAnsi="Times New Roman" w:cs="Times New Roman"/>
                <w:b/>
                <w:sz w:val="18"/>
                <w:szCs w:val="18"/>
                <w:lang w:eastAsia="lv-LV"/>
              </w:rPr>
              <w:t>3. Finansiālā ietekme</w:t>
            </w:r>
          </w:p>
        </w:tc>
        <w:tc>
          <w:tcPr>
            <w:tcW w:w="1225" w:type="dxa"/>
            <w:tcBorders>
              <w:top w:val="nil"/>
              <w:left w:val="single" w:sz="4" w:space="0" w:color="414142"/>
              <w:bottom w:val="single" w:sz="4" w:space="0" w:color="414142"/>
              <w:right w:val="single" w:sz="4" w:space="0" w:color="414142"/>
            </w:tcBorders>
            <w:shd w:val="clear" w:color="000000" w:fill="D9D9D9"/>
            <w:vAlign w:val="center"/>
          </w:tcPr>
          <w:p w14:paraId="63D84B1E" w14:textId="77777777" w:rsidR="008A21AB" w:rsidRPr="00671420" w:rsidRDefault="008A21AB" w:rsidP="00FE67D1">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0</w:t>
            </w:r>
          </w:p>
        </w:tc>
        <w:tc>
          <w:tcPr>
            <w:tcW w:w="1016" w:type="dxa"/>
            <w:tcBorders>
              <w:top w:val="nil"/>
              <w:left w:val="single" w:sz="4" w:space="0" w:color="414142"/>
              <w:bottom w:val="single" w:sz="4" w:space="0" w:color="414142"/>
              <w:right w:val="single" w:sz="4" w:space="0" w:color="414142"/>
            </w:tcBorders>
            <w:shd w:val="clear" w:color="000000" w:fill="D9D9D9"/>
            <w:vAlign w:val="center"/>
          </w:tcPr>
          <w:p w14:paraId="7BC6A4EC" w14:textId="77777777" w:rsidR="008A21AB" w:rsidRPr="00671420" w:rsidRDefault="008A21AB" w:rsidP="00FE67D1">
            <w:pPr>
              <w:spacing w:line="240" w:lineRule="auto"/>
              <w:jc w:val="center"/>
              <w:rPr>
                <w:rFonts w:ascii="Times New Roman" w:hAnsi="Times New Roman" w:cs="Times New Roman"/>
                <w:b/>
                <w:bCs/>
                <w:sz w:val="18"/>
              </w:rPr>
            </w:pPr>
            <w:r w:rsidRPr="00671420">
              <w:rPr>
                <w:rFonts w:ascii="Times New Roman" w:hAnsi="Times New Roman" w:cs="Times New Roman"/>
                <w:b/>
                <w:bCs/>
                <w:sz w:val="18"/>
                <w:szCs w:val="18"/>
              </w:rPr>
              <w:t>0</w:t>
            </w:r>
          </w:p>
        </w:tc>
        <w:tc>
          <w:tcPr>
            <w:tcW w:w="1093" w:type="dxa"/>
            <w:tcBorders>
              <w:top w:val="nil"/>
              <w:left w:val="nil"/>
              <w:bottom w:val="single" w:sz="4" w:space="0" w:color="414142"/>
              <w:right w:val="single" w:sz="4" w:space="0" w:color="414142"/>
            </w:tcBorders>
            <w:shd w:val="clear" w:color="auto" w:fill="D9D9D9" w:themeFill="background1" w:themeFillShade="D9"/>
            <w:vAlign w:val="center"/>
          </w:tcPr>
          <w:p w14:paraId="0EB1E893" w14:textId="77777777" w:rsidR="008A21AB" w:rsidRPr="00671420" w:rsidRDefault="008A21AB" w:rsidP="00FE67D1">
            <w:pPr>
              <w:spacing w:line="240" w:lineRule="auto"/>
              <w:jc w:val="center"/>
              <w:rPr>
                <w:rFonts w:ascii="Times New Roman" w:hAnsi="Times New Roman" w:cs="Times New Roman"/>
                <w:b/>
                <w:bCs/>
                <w:sz w:val="18"/>
              </w:rPr>
            </w:pPr>
            <w:r w:rsidRPr="00671420">
              <w:rPr>
                <w:rFonts w:ascii="Times New Roman" w:hAnsi="Times New Roman" w:cs="Times New Roman"/>
                <w:b/>
                <w:sz w:val="18"/>
                <w:szCs w:val="18"/>
              </w:rPr>
              <w:t>0</w:t>
            </w:r>
          </w:p>
        </w:tc>
        <w:tc>
          <w:tcPr>
            <w:tcW w:w="1012" w:type="dxa"/>
            <w:tcBorders>
              <w:top w:val="nil"/>
              <w:left w:val="nil"/>
              <w:bottom w:val="single" w:sz="4" w:space="0" w:color="414142"/>
              <w:right w:val="single" w:sz="4" w:space="0" w:color="414142"/>
            </w:tcBorders>
            <w:shd w:val="clear" w:color="000000" w:fill="D9D9D9"/>
            <w:vAlign w:val="center"/>
          </w:tcPr>
          <w:p w14:paraId="5A34062C" w14:textId="77777777" w:rsidR="008A21AB" w:rsidRPr="00671420" w:rsidRDefault="008A21AB" w:rsidP="00FE67D1">
            <w:pPr>
              <w:spacing w:line="240" w:lineRule="auto"/>
              <w:jc w:val="center"/>
              <w:rPr>
                <w:rFonts w:ascii="Times New Roman" w:hAnsi="Times New Roman" w:cs="Times New Roman"/>
                <w:b/>
                <w:bCs/>
                <w:sz w:val="18"/>
              </w:rPr>
            </w:pPr>
            <w:r w:rsidRPr="00671420">
              <w:rPr>
                <w:rFonts w:ascii="Times New Roman" w:hAnsi="Times New Roman" w:cs="Times New Roman"/>
                <w:b/>
                <w:sz w:val="18"/>
                <w:szCs w:val="18"/>
              </w:rPr>
              <w:t>0</w:t>
            </w:r>
          </w:p>
        </w:tc>
        <w:tc>
          <w:tcPr>
            <w:tcW w:w="1045" w:type="dxa"/>
            <w:tcBorders>
              <w:top w:val="nil"/>
              <w:left w:val="nil"/>
              <w:bottom w:val="single" w:sz="4" w:space="0" w:color="414142"/>
              <w:right w:val="single" w:sz="4" w:space="0" w:color="414142"/>
            </w:tcBorders>
            <w:shd w:val="clear" w:color="auto" w:fill="D9D9D9" w:themeFill="background1" w:themeFillShade="D9"/>
            <w:vAlign w:val="center"/>
          </w:tcPr>
          <w:p w14:paraId="18DDBDB9" w14:textId="77777777" w:rsidR="008A21AB" w:rsidRPr="00671420" w:rsidRDefault="008A21AB" w:rsidP="00FE67D1">
            <w:pPr>
              <w:spacing w:line="240" w:lineRule="auto"/>
              <w:jc w:val="center"/>
              <w:rPr>
                <w:rFonts w:ascii="Times New Roman" w:hAnsi="Times New Roman" w:cs="Times New Roman"/>
                <w:b/>
                <w:bCs/>
                <w:sz w:val="18"/>
              </w:rPr>
            </w:pPr>
            <w:r w:rsidRPr="00671420">
              <w:rPr>
                <w:rFonts w:ascii="Times New Roman" w:hAnsi="Times New Roman" w:cs="Times New Roman"/>
                <w:b/>
                <w:sz w:val="18"/>
                <w:szCs w:val="18"/>
              </w:rPr>
              <w:t>0</w:t>
            </w:r>
          </w:p>
        </w:tc>
        <w:tc>
          <w:tcPr>
            <w:tcW w:w="1096" w:type="dxa"/>
            <w:tcBorders>
              <w:top w:val="nil"/>
              <w:left w:val="nil"/>
              <w:bottom w:val="single" w:sz="4" w:space="0" w:color="414142"/>
              <w:right w:val="single" w:sz="4" w:space="0" w:color="414142"/>
            </w:tcBorders>
            <w:shd w:val="clear" w:color="000000" w:fill="D9D9D9"/>
            <w:vAlign w:val="center"/>
          </w:tcPr>
          <w:p w14:paraId="0DC41FBA" w14:textId="77777777" w:rsidR="008A21AB" w:rsidRPr="00671420" w:rsidRDefault="008A21AB" w:rsidP="00FE67D1">
            <w:pPr>
              <w:spacing w:line="240" w:lineRule="auto"/>
              <w:jc w:val="center"/>
              <w:rPr>
                <w:rFonts w:ascii="Times New Roman" w:hAnsi="Times New Roman" w:cs="Times New Roman"/>
                <w:b/>
                <w:bCs/>
                <w:sz w:val="18"/>
              </w:rPr>
            </w:pPr>
            <w:r w:rsidRPr="00671420">
              <w:rPr>
                <w:rFonts w:ascii="Times New Roman" w:hAnsi="Times New Roman" w:cs="Times New Roman"/>
                <w:b/>
                <w:bCs/>
                <w:sz w:val="18"/>
              </w:rPr>
              <w:t>0</w:t>
            </w:r>
          </w:p>
        </w:tc>
        <w:tc>
          <w:tcPr>
            <w:tcW w:w="1259" w:type="dxa"/>
            <w:tcBorders>
              <w:top w:val="nil"/>
              <w:left w:val="nil"/>
              <w:bottom w:val="single" w:sz="4" w:space="0" w:color="414142"/>
              <w:right w:val="double" w:sz="4" w:space="0" w:color="A5A5A5" w:themeColor="accent3"/>
            </w:tcBorders>
            <w:shd w:val="clear" w:color="000000" w:fill="D9D9D9"/>
            <w:vAlign w:val="center"/>
          </w:tcPr>
          <w:p w14:paraId="3801DAEB" w14:textId="77777777" w:rsidR="008A21AB" w:rsidRPr="00671420" w:rsidRDefault="008A21AB" w:rsidP="00FE67D1">
            <w:pPr>
              <w:spacing w:line="240" w:lineRule="auto"/>
              <w:jc w:val="center"/>
              <w:rPr>
                <w:rFonts w:ascii="Times New Roman" w:hAnsi="Times New Roman" w:cs="Times New Roman"/>
                <w:b/>
                <w:bCs/>
                <w:sz w:val="18"/>
              </w:rPr>
            </w:pPr>
            <w:r w:rsidRPr="00671420">
              <w:rPr>
                <w:rFonts w:ascii="Times New Roman" w:hAnsi="Times New Roman" w:cs="Times New Roman"/>
                <w:b/>
                <w:bCs/>
                <w:sz w:val="18"/>
              </w:rPr>
              <w:t>0</w:t>
            </w:r>
          </w:p>
        </w:tc>
      </w:tr>
      <w:tr w:rsidR="002341C1" w:rsidRPr="002341C1" w14:paraId="3953B390"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19215B31"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3.1. valsts pamatbudžets</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2FB42704"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2D49917B"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FFFFFF" w:themeFill="background1"/>
            <w:vAlign w:val="center"/>
          </w:tcPr>
          <w:p w14:paraId="7A5EEB08"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2" w:type="dxa"/>
            <w:tcBorders>
              <w:top w:val="nil"/>
              <w:left w:val="nil"/>
              <w:bottom w:val="single" w:sz="4" w:space="0" w:color="414142"/>
              <w:right w:val="single" w:sz="4" w:space="0" w:color="414142"/>
            </w:tcBorders>
            <w:shd w:val="clear" w:color="auto" w:fill="FFFFFF" w:themeFill="background1"/>
            <w:vAlign w:val="center"/>
          </w:tcPr>
          <w:p w14:paraId="266B7976"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FFFFFF" w:themeFill="background1"/>
            <w:vAlign w:val="center"/>
          </w:tcPr>
          <w:p w14:paraId="041F588C"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41949A92"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7CFAB737"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r>
      <w:tr w:rsidR="002341C1" w:rsidRPr="002341C1" w14:paraId="7BAC7C2B"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B1C7B72"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3.2. speciālais budžets</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6EB89FF9"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3BDE1250"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3" w:type="dxa"/>
            <w:tcBorders>
              <w:top w:val="nil"/>
              <w:left w:val="nil"/>
              <w:bottom w:val="single" w:sz="4" w:space="0" w:color="414142"/>
              <w:right w:val="single" w:sz="4" w:space="0" w:color="414142"/>
            </w:tcBorders>
            <w:shd w:val="clear" w:color="auto" w:fill="auto"/>
            <w:vAlign w:val="center"/>
          </w:tcPr>
          <w:p w14:paraId="51714E78"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14:paraId="02DC2F68"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45" w:type="dxa"/>
            <w:tcBorders>
              <w:top w:val="nil"/>
              <w:left w:val="nil"/>
              <w:bottom w:val="single" w:sz="4" w:space="0" w:color="414142"/>
              <w:right w:val="single" w:sz="4" w:space="0" w:color="414142"/>
            </w:tcBorders>
            <w:shd w:val="clear" w:color="auto" w:fill="auto"/>
            <w:vAlign w:val="center"/>
          </w:tcPr>
          <w:p w14:paraId="54136C24"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0828863D"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259" w:type="dxa"/>
            <w:tcBorders>
              <w:top w:val="nil"/>
              <w:left w:val="nil"/>
              <w:bottom w:val="single" w:sz="4" w:space="0" w:color="414142"/>
              <w:right w:val="double" w:sz="4" w:space="0" w:color="A5A5A5" w:themeColor="accent3"/>
            </w:tcBorders>
            <w:shd w:val="clear" w:color="auto" w:fill="auto"/>
            <w:vAlign w:val="center"/>
          </w:tcPr>
          <w:p w14:paraId="15B27E85"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r>
      <w:tr w:rsidR="002341C1" w:rsidRPr="002341C1" w14:paraId="1785CC94"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2324853E"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3.3. pašvaldību budžets</w:t>
            </w:r>
          </w:p>
        </w:tc>
        <w:tc>
          <w:tcPr>
            <w:tcW w:w="1225" w:type="dxa"/>
            <w:tcBorders>
              <w:top w:val="nil"/>
              <w:left w:val="single" w:sz="4" w:space="0" w:color="414142"/>
              <w:bottom w:val="single" w:sz="8" w:space="0" w:color="414142"/>
              <w:right w:val="single" w:sz="4" w:space="0" w:color="414142"/>
            </w:tcBorders>
            <w:shd w:val="clear" w:color="auto" w:fill="auto"/>
            <w:vAlign w:val="center"/>
          </w:tcPr>
          <w:p w14:paraId="4B186CAC"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6" w:type="dxa"/>
            <w:tcBorders>
              <w:top w:val="nil"/>
              <w:left w:val="nil"/>
              <w:bottom w:val="single" w:sz="8" w:space="0" w:color="414142"/>
              <w:right w:val="single" w:sz="4" w:space="0" w:color="414142"/>
            </w:tcBorders>
            <w:shd w:val="clear" w:color="auto" w:fill="auto"/>
            <w:vAlign w:val="center"/>
          </w:tcPr>
          <w:p w14:paraId="030DD176"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3" w:type="dxa"/>
            <w:tcBorders>
              <w:top w:val="nil"/>
              <w:left w:val="nil"/>
              <w:bottom w:val="single" w:sz="8" w:space="0" w:color="414142"/>
              <w:right w:val="single" w:sz="4" w:space="0" w:color="414142"/>
            </w:tcBorders>
            <w:shd w:val="clear" w:color="auto" w:fill="auto"/>
            <w:vAlign w:val="center"/>
          </w:tcPr>
          <w:p w14:paraId="44296094"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12" w:type="dxa"/>
            <w:tcBorders>
              <w:top w:val="nil"/>
              <w:left w:val="nil"/>
              <w:bottom w:val="single" w:sz="8" w:space="0" w:color="414142"/>
              <w:right w:val="single" w:sz="4" w:space="0" w:color="414142"/>
            </w:tcBorders>
            <w:shd w:val="clear" w:color="auto" w:fill="auto"/>
            <w:vAlign w:val="center"/>
          </w:tcPr>
          <w:p w14:paraId="026AD6E7"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45" w:type="dxa"/>
            <w:tcBorders>
              <w:top w:val="nil"/>
              <w:left w:val="nil"/>
              <w:bottom w:val="single" w:sz="8" w:space="0" w:color="414142"/>
              <w:right w:val="single" w:sz="4" w:space="0" w:color="414142"/>
            </w:tcBorders>
            <w:shd w:val="clear" w:color="auto" w:fill="auto"/>
            <w:vAlign w:val="center"/>
          </w:tcPr>
          <w:p w14:paraId="57C30AD2"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096" w:type="dxa"/>
            <w:tcBorders>
              <w:top w:val="nil"/>
              <w:left w:val="nil"/>
              <w:bottom w:val="single" w:sz="8" w:space="0" w:color="414142"/>
              <w:right w:val="single" w:sz="4" w:space="0" w:color="414142"/>
            </w:tcBorders>
            <w:shd w:val="clear" w:color="auto" w:fill="auto"/>
            <w:vAlign w:val="center"/>
          </w:tcPr>
          <w:p w14:paraId="70830F40"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c>
          <w:tcPr>
            <w:tcW w:w="1259" w:type="dxa"/>
            <w:tcBorders>
              <w:top w:val="nil"/>
              <w:left w:val="nil"/>
              <w:bottom w:val="single" w:sz="8" w:space="0" w:color="414142"/>
              <w:right w:val="double" w:sz="4" w:space="0" w:color="A5A5A5" w:themeColor="accent3"/>
            </w:tcBorders>
            <w:shd w:val="clear" w:color="auto" w:fill="auto"/>
            <w:vAlign w:val="center"/>
          </w:tcPr>
          <w:p w14:paraId="6EED0FD8" w14:textId="77777777" w:rsidR="008A21AB" w:rsidRPr="00671420" w:rsidRDefault="008A21AB" w:rsidP="00FE67D1">
            <w:pPr>
              <w:spacing w:line="240" w:lineRule="auto"/>
              <w:jc w:val="center"/>
              <w:rPr>
                <w:rFonts w:ascii="Times New Roman" w:hAnsi="Times New Roman" w:cs="Times New Roman"/>
                <w:sz w:val="18"/>
                <w:szCs w:val="18"/>
              </w:rPr>
            </w:pPr>
            <w:r w:rsidRPr="00671420">
              <w:rPr>
                <w:rFonts w:ascii="Times New Roman" w:hAnsi="Times New Roman" w:cs="Times New Roman"/>
                <w:sz w:val="18"/>
                <w:szCs w:val="18"/>
              </w:rPr>
              <w:t>0</w:t>
            </w:r>
          </w:p>
        </w:tc>
      </w:tr>
      <w:tr w:rsidR="002341C1" w:rsidRPr="002341C1" w14:paraId="12F4A77C" w14:textId="77777777" w:rsidTr="00EB2B52">
        <w:trPr>
          <w:trHeight w:val="78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3060E08"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 xml:space="preserve">4. Finanšu līdzekļi papildu izdevumu finansēšanai </w:t>
            </w:r>
            <w:r w:rsidRPr="00671420">
              <w:rPr>
                <w:rFonts w:ascii="Times New Roman" w:eastAsia="Times New Roman" w:hAnsi="Times New Roman" w:cs="Times New Roman"/>
                <w:sz w:val="18"/>
                <w:szCs w:val="18"/>
                <w:lang w:eastAsia="lv-LV"/>
              </w:rPr>
              <w:lastRenderedPageBreak/>
              <w:t>(kompensējošu izdevumu samazinājumu norāda ar “+” zīmi)</w:t>
            </w:r>
          </w:p>
        </w:tc>
        <w:tc>
          <w:tcPr>
            <w:tcW w:w="1225" w:type="dxa"/>
            <w:tcBorders>
              <w:top w:val="single" w:sz="8" w:space="0" w:color="414142"/>
              <w:left w:val="nil"/>
              <w:bottom w:val="single" w:sz="8" w:space="0" w:color="414142"/>
              <w:right w:val="single" w:sz="8" w:space="0" w:color="414142"/>
            </w:tcBorders>
            <w:shd w:val="clear" w:color="auto" w:fill="auto"/>
            <w:vAlign w:val="center"/>
            <w:hideMark/>
          </w:tcPr>
          <w:p w14:paraId="1A54E83B"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lastRenderedPageBreak/>
              <w:t>X</w:t>
            </w:r>
          </w:p>
        </w:tc>
        <w:tc>
          <w:tcPr>
            <w:tcW w:w="1016" w:type="dxa"/>
            <w:tcBorders>
              <w:top w:val="single" w:sz="8" w:space="0" w:color="414142"/>
              <w:left w:val="nil"/>
              <w:bottom w:val="single" w:sz="8" w:space="0" w:color="414142"/>
              <w:right w:val="single" w:sz="8" w:space="0" w:color="414142"/>
            </w:tcBorders>
            <w:shd w:val="clear" w:color="auto" w:fill="auto"/>
            <w:vAlign w:val="center"/>
            <w:hideMark/>
          </w:tcPr>
          <w:p w14:paraId="465DD010"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c>
          <w:tcPr>
            <w:tcW w:w="1093" w:type="dxa"/>
            <w:tcBorders>
              <w:top w:val="single" w:sz="8" w:space="0" w:color="414142"/>
              <w:left w:val="nil"/>
              <w:bottom w:val="single" w:sz="8" w:space="0" w:color="414142"/>
              <w:right w:val="single" w:sz="8" w:space="0" w:color="414142"/>
            </w:tcBorders>
            <w:shd w:val="clear" w:color="auto" w:fill="auto"/>
            <w:vAlign w:val="center"/>
            <w:hideMark/>
          </w:tcPr>
          <w:p w14:paraId="1803E23D"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c>
          <w:tcPr>
            <w:tcW w:w="1012" w:type="dxa"/>
            <w:tcBorders>
              <w:top w:val="single" w:sz="8" w:space="0" w:color="414142"/>
              <w:left w:val="nil"/>
              <w:bottom w:val="single" w:sz="8" w:space="0" w:color="414142"/>
              <w:right w:val="single" w:sz="8" w:space="0" w:color="414142"/>
            </w:tcBorders>
            <w:shd w:val="clear" w:color="auto" w:fill="auto"/>
            <w:vAlign w:val="center"/>
            <w:hideMark/>
          </w:tcPr>
          <w:p w14:paraId="680AEB44"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c>
          <w:tcPr>
            <w:tcW w:w="1045" w:type="dxa"/>
            <w:tcBorders>
              <w:top w:val="single" w:sz="8" w:space="0" w:color="414142"/>
              <w:left w:val="nil"/>
              <w:bottom w:val="single" w:sz="8" w:space="0" w:color="414142"/>
              <w:right w:val="single" w:sz="8" w:space="0" w:color="414142"/>
            </w:tcBorders>
            <w:shd w:val="clear" w:color="auto" w:fill="auto"/>
            <w:vAlign w:val="center"/>
            <w:hideMark/>
          </w:tcPr>
          <w:p w14:paraId="05F076E2"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c>
          <w:tcPr>
            <w:tcW w:w="1096" w:type="dxa"/>
            <w:tcBorders>
              <w:top w:val="single" w:sz="8" w:space="0" w:color="414142"/>
              <w:left w:val="nil"/>
              <w:bottom w:val="single" w:sz="8" w:space="0" w:color="414142"/>
              <w:right w:val="single" w:sz="8" w:space="0" w:color="414142"/>
            </w:tcBorders>
            <w:shd w:val="clear" w:color="auto" w:fill="auto"/>
            <w:vAlign w:val="center"/>
            <w:hideMark/>
          </w:tcPr>
          <w:p w14:paraId="750D7425"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c>
          <w:tcPr>
            <w:tcW w:w="1259" w:type="dxa"/>
            <w:tcBorders>
              <w:top w:val="single" w:sz="8" w:space="0" w:color="414142"/>
              <w:left w:val="nil"/>
              <w:bottom w:val="single" w:sz="8" w:space="0" w:color="414142"/>
              <w:right w:val="double" w:sz="4" w:space="0" w:color="A5A5A5" w:themeColor="accent3"/>
            </w:tcBorders>
            <w:shd w:val="clear" w:color="auto" w:fill="auto"/>
            <w:vAlign w:val="center"/>
            <w:hideMark/>
          </w:tcPr>
          <w:p w14:paraId="202DAA8D"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r>
      <w:tr w:rsidR="002341C1" w:rsidRPr="002341C1" w14:paraId="644A1C91"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ECA05BB"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5. Precizēta finansiālā ietekme</w:t>
            </w:r>
          </w:p>
        </w:tc>
        <w:tc>
          <w:tcPr>
            <w:tcW w:w="1225"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374AADED"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c>
          <w:tcPr>
            <w:tcW w:w="1016" w:type="dxa"/>
            <w:tcBorders>
              <w:top w:val="nil"/>
              <w:left w:val="nil"/>
              <w:bottom w:val="single" w:sz="8" w:space="0" w:color="414142"/>
              <w:right w:val="single" w:sz="8" w:space="0" w:color="414142"/>
            </w:tcBorders>
            <w:shd w:val="clear" w:color="auto" w:fill="auto"/>
            <w:vAlign w:val="center"/>
            <w:hideMark/>
          </w:tcPr>
          <w:p w14:paraId="46FF3284"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c>
          <w:tcPr>
            <w:tcW w:w="1093"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4741CE7D"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c>
          <w:tcPr>
            <w:tcW w:w="1012" w:type="dxa"/>
            <w:tcBorders>
              <w:top w:val="nil"/>
              <w:left w:val="nil"/>
              <w:bottom w:val="single" w:sz="8" w:space="0" w:color="414142"/>
              <w:right w:val="single" w:sz="8" w:space="0" w:color="414142"/>
            </w:tcBorders>
            <w:shd w:val="clear" w:color="auto" w:fill="auto"/>
            <w:vAlign w:val="center"/>
            <w:hideMark/>
          </w:tcPr>
          <w:p w14:paraId="429B77C3"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c>
          <w:tcPr>
            <w:tcW w:w="1045"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614E5253"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c>
          <w:tcPr>
            <w:tcW w:w="1096" w:type="dxa"/>
            <w:tcBorders>
              <w:top w:val="nil"/>
              <w:left w:val="nil"/>
              <w:bottom w:val="single" w:sz="8" w:space="0" w:color="414142"/>
              <w:right w:val="single" w:sz="8" w:space="0" w:color="414142"/>
            </w:tcBorders>
            <w:shd w:val="clear" w:color="auto" w:fill="auto"/>
            <w:vAlign w:val="center"/>
            <w:hideMark/>
          </w:tcPr>
          <w:p w14:paraId="14B915DE"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c>
          <w:tcPr>
            <w:tcW w:w="1259" w:type="dxa"/>
            <w:tcBorders>
              <w:top w:val="nil"/>
              <w:left w:val="nil"/>
              <w:bottom w:val="single" w:sz="8" w:space="0" w:color="414142"/>
              <w:right w:val="double" w:sz="4" w:space="0" w:color="A5A5A5" w:themeColor="accent3"/>
            </w:tcBorders>
            <w:shd w:val="clear" w:color="auto" w:fill="auto"/>
            <w:vAlign w:val="center"/>
            <w:hideMark/>
          </w:tcPr>
          <w:p w14:paraId="1B88A5B7"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r>
      <w:tr w:rsidR="002341C1" w:rsidRPr="002341C1" w14:paraId="1E1C24E7"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A36E4A2"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5.1. valsts pamatbudžets</w:t>
            </w:r>
          </w:p>
        </w:tc>
        <w:tc>
          <w:tcPr>
            <w:tcW w:w="1225" w:type="dxa"/>
            <w:vMerge/>
            <w:tcBorders>
              <w:top w:val="nil"/>
              <w:left w:val="single" w:sz="8" w:space="0" w:color="414142"/>
              <w:bottom w:val="single" w:sz="8" w:space="0" w:color="414142"/>
              <w:right w:val="single" w:sz="8" w:space="0" w:color="414142"/>
            </w:tcBorders>
            <w:vAlign w:val="center"/>
            <w:hideMark/>
          </w:tcPr>
          <w:p w14:paraId="76EDDB49"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1016" w:type="dxa"/>
            <w:tcBorders>
              <w:top w:val="nil"/>
              <w:left w:val="nil"/>
              <w:bottom w:val="single" w:sz="8" w:space="0" w:color="414142"/>
              <w:right w:val="single" w:sz="8" w:space="0" w:color="414142"/>
            </w:tcBorders>
            <w:shd w:val="clear" w:color="auto" w:fill="auto"/>
            <w:vAlign w:val="center"/>
            <w:hideMark/>
          </w:tcPr>
          <w:p w14:paraId="1E0287D1"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c>
          <w:tcPr>
            <w:tcW w:w="1093" w:type="dxa"/>
            <w:vMerge/>
            <w:tcBorders>
              <w:top w:val="nil"/>
              <w:left w:val="single" w:sz="8" w:space="0" w:color="414142"/>
              <w:bottom w:val="single" w:sz="8" w:space="0" w:color="414142"/>
              <w:right w:val="single" w:sz="8" w:space="0" w:color="414142"/>
            </w:tcBorders>
            <w:vAlign w:val="center"/>
            <w:hideMark/>
          </w:tcPr>
          <w:p w14:paraId="62211FFC"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1012" w:type="dxa"/>
            <w:tcBorders>
              <w:top w:val="nil"/>
              <w:left w:val="nil"/>
              <w:bottom w:val="single" w:sz="8" w:space="0" w:color="414142"/>
              <w:right w:val="single" w:sz="8" w:space="0" w:color="414142"/>
            </w:tcBorders>
            <w:shd w:val="clear" w:color="auto" w:fill="auto"/>
            <w:vAlign w:val="center"/>
            <w:hideMark/>
          </w:tcPr>
          <w:p w14:paraId="2BD4F631"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c>
          <w:tcPr>
            <w:tcW w:w="1045" w:type="dxa"/>
            <w:vMerge/>
            <w:tcBorders>
              <w:top w:val="nil"/>
              <w:left w:val="single" w:sz="8" w:space="0" w:color="414142"/>
              <w:bottom w:val="single" w:sz="8" w:space="0" w:color="414142"/>
              <w:right w:val="single" w:sz="8" w:space="0" w:color="414142"/>
            </w:tcBorders>
            <w:vAlign w:val="center"/>
            <w:hideMark/>
          </w:tcPr>
          <w:p w14:paraId="23F58201"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1096" w:type="dxa"/>
            <w:tcBorders>
              <w:top w:val="nil"/>
              <w:left w:val="nil"/>
              <w:bottom w:val="single" w:sz="8" w:space="0" w:color="414142"/>
              <w:right w:val="single" w:sz="8" w:space="0" w:color="414142"/>
            </w:tcBorders>
            <w:shd w:val="clear" w:color="auto" w:fill="auto"/>
            <w:vAlign w:val="center"/>
            <w:hideMark/>
          </w:tcPr>
          <w:p w14:paraId="1C892FCA"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c>
          <w:tcPr>
            <w:tcW w:w="1259" w:type="dxa"/>
            <w:tcBorders>
              <w:top w:val="nil"/>
              <w:left w:val="nil"/>
              <w:bottom w:val="single" w:sz="8" w:space="0" w:color="414142"/>
              <w:right w:val="double" w:sz="4" w:space="0" w:color="A5A5A5" w:themeColor="accent3"/>
            </w:tcBorders>
            <w:shd w:val="clear" w:color="auto" w:fill="auto"/>
            <w:vAlign w:val="center"/>
            <w:hideMark/>
          </w:tcPr>
          <w:p w14:paraId="55FB208A"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r>
      <w:tr w:rsidR="002341C1" w:rsidRPr="002341C1" w14:paraId="7362DFC1" w14:textId="77777777" w:rsidTr="00EB2B52">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8C0726F"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5.2. speciālais budžets</w:t>
            </w:r>
          </w:p>
        </w:tc>
        <w:tc>
          <w:tcPr>
            <w:tcW w:w="1225" w:type="dxa"/>
            <w:vMerge/>
            <w:tcBorders>
              <w:top w:val="nil"/>
              <w:left w:val="single" w:sz="8" w:space="0" w:color="414142"/>
              <w:bottom w:val="single" w:sz="8" w:space="0" w:color="414142"/>
              <w:right w:val="single" w:sz="8" w:space="0" w:color="414142"/>
            </w:tcBorders>
            <w:vAlign w:val="center"/>
            <w:hideMark/>
          </w:tcPr>
          <w:p w14:paraId="49F2CEDC"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1016" w:type="dxa"/>
            <w:tcBorders>
              <w:top w:val="nil"/>
              <w:left w:val="nil"/>
              <w:bottom w:val="single" w:sz="8" w:space="0" w:color="414142"/>
              <w:right w:val="single" w:sz="8" w:space="0" w:color="414142"/>
            </w:tcBorders>
            <w:shd w:val="clear" w:color="auto" w:fill="auto"/>
            <w:vAlign w:val="center"/>
            <w:hideMark/>
          </w:tcPr>
          <w:p w14:paraId="02F6B327"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c>
          <w:tcPr>
            <w:tcW w:w="1093" w:type="dxa"/>
            <w:vMerge/>
            <w:tcBorders>
              <w:top w:val="nil"/>
              <w:left w:val="single" w:sz="8" w:space="0" w:color="414142"/>
              <w:bottom w:val="single" w:sz="8" w:space="0" w:color="414142"/>
              <w:right w:val="single" w:sz="8" w:space="0" w:color="414142"/>
            </w:tcBorders>
            <w:vAlign w:val="center"/>
            <w:hideMark/>
          </w:tcPr>
          <w:p w14:paraId="4D43A1DB"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1012" w:type="dxa"/>
            <w:tcBorders>
              <w:top w:val="nil"/>
              <w:left w:val="nil"/>
              <w:bottom w:val="single" w:sz="8" w:space="0" w:color="414142"/>
              <w:right w:val="single" w:sz="8" w:space="0" w:color="414142"/>
            </w:tcBorders>
            <w:shd w:val="clear" w:color="auto" w:fill="auto"/>
            <w:vAlign w:val="center"/>
            <w:hideMark/>
          </w:tcPr>
          <w:p w14:paraId="36A51B5D"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c>
          <w:tcPr>
            <w:tcW w:w="1045" w:type="dxa"/>
            <w:vMerge/>
            <w:tcBorders>
              <w:top w:val="nil"/>
              <w:left w:val="single" w:sz="8" w:space="0" w:color="414142"/>
              <w:bottom w:val="single" w:sz="8" w:space="0" w:color="414142"/>
              <w:right w:val="single" w:sz="8" w:space="0" w:color="414142"/>
            </w:tcBorders>
            <w:vAlign w:val="center"/>
            <w:hideMark/>
          </w:tcPr>
          <w:p w14:paraId="7717903B"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1096" w:type="dxa"/>
            <w:tcBorders>
              <w:top w:val="nil"/>
              <w:left w:val="nil"/>
              <w:bottom w:val="single" w:sz="8" w:space="0" w:color="414142"/>
              <w:right w:val="single" w:sz="8" w:space="0" w:color="414142"/>
            </w:tcBorders>
            <w:shd w:val="clear" w:color="auto" w:fill="auto"/>
            <w:vAlign w:val="center"/>
            <w:hideMark/>
          </w:tcPr>
          <w:p w14:paraId="5E051248"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c>
          <w:tcPr>
            <w:tcW w:w="1259" w:type="dxa"/>
            <w:tcBorders>
              <w:top w:val="nil"/>
              <w:left w:val="nil"/>
              <w:bottom w:val="single" w:sz="8" w:space="0" w:color="414142"/>
              <w:right w:val="double" w:sz="4" w:space="0" w:color="A5A5A5" w:themeColor="accent3"/>
            </w:tcBorders>
            <w:shd w:val="clear" w:color="auto" w:fill="auto"/>
            <w:vAlign w:val="center"/>
            <w:hideMark/>
          </w:tcPr>
          <w:p w14:paraId="039B2EE6"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0</w:t>
            </w:r>
          </w:p>
        </w:tc>
      </w:tr>
      <w:tr w:rsidR="002341C1" w:rsidRPr="002341C1" w14:paraId="56059FE2" w14:textId="77777777" w:rsidTr="00EB2B52">
        <w:trPr>
          <w:trHeight w:val="270"/>
          <w:jc w:val="center"/>
        </w:trPr>
        <w:tc>
          <w:tcPr>
            <w:tcW w:w="1336" w:type="dxa"/>
            <w:tcBorders>
              <w:top w:val="nil"/>
              <w:left w:val="double" w:sz="4" w:space="0" w:color="A5A5A5" w:themeColor="accent3"/>
              <w:bottom w:val="double" w:sz="4" w:space="0" w:color="A5A5A5" w:themeColor="accent3"/>
              <w:right w:val="single" w:sz="8" w:space="0" w:color="414142"/>
            </w:tcBorders>
            <w:shd w:val="clear" w:color="auto" w:fill="auto"/>
            <w:vAlign w:val="center"/>
            <w:hideMark/>
          </w:tcPr>
          <w:p w14:paraId="332EE3C7"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5.3. pašvaldību budžets</w:t>
            </w:r>
          </w:p>
        </w:tc>
        <w:tc>
          <w:tcPr>
            <w:tcW w:w="1225" w:type="dxa"/>
            <w:vMerge/>
            <w:tcBorders>
              <w:top w:val="nil"/>
              <w:left w:val="single" w:sz="8" w:space="0" w:color="414142"/>
              <w:bottom w:val="double" w:sz="4" w:space="0" w:color="A5A5A5" w:themeColor="accent3"/>
              <w:right w:val="single" w:sz="8" w:space="0" w:color="414142"/>
            </w:tcBorders>
            <w:vAlign w:val="center"/>
            <w:hideMark/>
          </w:tcPr>
          <w:p w14:paraId="28E51C17"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1016" w:type="dxa"/>
            <w:tcBorders>
              <w:top w:val="nil"/>
              <w:left w:val="nil"/>
              <w:bottom w:val="single" w:sz="8" w:space="0" w:color="414142"/>
              <w:right w:val="single" w:sz="8" w:space="0" w:color="414142"/>
            </w:tcBorders>
            <w:shd w:val="clear" w:color="auto" w:fill="auto"/>
            <w:vAlign w:val="center"/>
            <w:hideMark/>
          </w:tcPr>
          <w:p w14:paraId="78736D2D"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c>
          <w:tcPr>
            <w:tcW w:w="1093" w:type="dxa"/>
            <w:vMerge/>
            <w:tcBorders>
              <w:top w:val="nil"/>
              <w:left w:val="single" w:sz="8" w:space="0" w:color="414142"/>
              <w:bottom w:val="single" w:sz="8" w:space="0" w:color="414142"/>
              <w:right w:val="single" w:sz="8" w:space="0" w:color="414142"/>
            </w:tcBorders>
            <w:vAlign w:val="center"/>
            <w:hideMark/>
          </w:tcPr>
          <w:p w14:paraId="7F305AD8"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1012" w:type="dxa"/>
            <w:tcBorders>
              <w:top w:val="nil"/>
              <w:left w:val="nil"/>
              <w:bottom w:val="single" w:sz="8" w:space="0" w:color="414142"/>
              <w:right w:val="single" w:sz="8" w:space="0" w:color="414142"/>
            </w:tcBorders>
            <w:shd w:val="clear" w:color="auto" w:fill="auto"/>
            <w:vAlign w:val="center"/>
            <w:hideMark/>
          </w:tcPr>
          <w:p w14:paraId="7D1A0847"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c>
          <w:tcPr>
            <w:tcW w:w="1045" w:type="dxa"/>
            <w:vMerge/>
            <w:tcBorders>
              <w:top w:val="nil"/>
              <w:left w:val="single" w:sz="8" w:space="0" w:color="414142"/>
              <w:bottom w:val="double" w:sz="4" w:space="0" w:color="A5A5A5" w:themeColor="accent3"/>
              <w:right w:val="single" w:sz="8" w:space="0" w:color="414142"/>
            </w:tcBorders>
            <w:vAlign w:val="center"/>
            <w:hideMark/>
          </w:tcPr>
          <w:p w14:paraId="6ABC76B7"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p>
        </w:tc>
        <w:tc>
          <w:tcPr>
            <w:tcW w:w="1096" w:type="dxa"/>
            <w:tcBorders>
              <w:top w:val="nil"/>
              <w:left w:val="nil"/>
              <w:bottom w:val="double" w:sz="4" w:space="0" w:color="A5A5A5" w:themeColor="accent3"/>
              <w:right w:val="single" w:sz="8" w:space="0" w:color="414142"/>
            </w:tcBorders>
            <w:shd w:val="clear" w:color="auto" w:fill="auto"/>
            <w:vAlign w:val="center"/>
            <w:hideMark/>
          </w:tcPr>
          <w:p w14:paraId="5B232C1C"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c>
          <w:tcPr>
            <w:tcW w:w="1259" w:type="dxa"/>
            <w:tcBorders>
              <w:top w:val="nil"/>
              <w:left w:val="nil"/>
              <w:bottom w:val="single" w:sz="8" w:space="0" w:color="414142"/>
              <w:right w:val="double" w:sz="4" w:space="0" w:color="A5A5A5" w:themeColor="accent3"/>
            </w:tcBorders>
            <w:shd w:val="clear" w:color="auto" w:fill="auto"/>
            <w:vAlign w:val="center"/>
            <w:hideMark/>
          </w:tcPr>
          <w:p w14:paraId="6F602202" w14:textId="77777777" w:rsidR="008A21AB" w:rsidRPr="00671420" w:rsidRDefault="008A21AB" w:rsidP="00FE67D1">
            <w:pPr>
              <w:spacing w:after="0" w:line="240" w:lineRule="auto"/>
              <w:jc w:val="center"/>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X</w:t>
            </w:r>
          </w:p>
        </w:tc>
      </w:tr>
      <w:tr w:rsidR="002341C1" w:rsidRPr="002341C1" w14:paraId="5F1A58EB" w14:textId="77777777" w:rsidTr="0029771C">
        <w:trPr>
          <w:trHeight w:val="1264"/>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30D3965E"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6. Detalizēts ieņēmumu un izdevumu aprēķins (ja nepieciešams, detalizētu ieņēmumu un izdevumu aprēķinu var pievienot anotācijas pielikumā)</w:t>
            </w:r>
          </w:p>
        </w:tc>
        <w:tc>
          <w:tcPr>
            <w:tcW w:w="7746" w:type="dxa"/>
            <w:gridSpan w:val="7"/>
            <w:vMerge w:val="restart"/>
            <w:tcBorders>
              <w:top w:val="single" w:sz="8" w:space="0" w:color="414142"/>
              <w:left w:val="double" w:sz="4" w:space="0" w:color="A5A5A5" w:themeColor="accent3"/>
              <w:right w:val="double" w:sz="4" w:space="0" w:color="A5A5A5" w:themeColor="accent3"/>
            </w:tcBorders>
            <w:shd w:val="clear" w:color="auto" w:fill="auto"/>
          </w:tcPr>
          <w:p w14:paraId="1938ED6A" w14:textId="77777777" w:rsidR="0029771C" w:rsidRPr="00671420" w:rsidRDefault="0029771C" w:rsidP="00EB2B52">
            <w:pPr>
              <w:spacing w:after="0" w:line="240" w:lineRule="auto"/>
              <w:jc w:val="both"/>
              <w:rPr>
                <w:rFonts w:ascii="Times New Roman" w:eastAsia="Times New Roman" w:hAnsi="Times New Roman" w:cs="Times New Roman"/>
                <w:i/>
                <w:sz w:val="20"/>
                <w:szCs w:val="20"/>
                <w:lang w:eastAsia="lv-LV"/>
              </w:rPr>
            </w:pPr>
          </w:p>
          <w:p w14:paraId="42990DED" w14:textId="54577CF8" w:rsidR="008A21AB" w:rsidRPr="00671420" w:rsidRDefault="0029771C" w:rsidP="00EB2B52">
            <w:pPr>
              <w:spacing w:after="0" w:line="240" w:lineRule="auto"/>
              <w:jc w:val="both"/>
              <w:rPr>
                <w:rFonts w:ascii="Times New Roman" w:eastAsia="Times New Roman" w:hAnsi="Times New Roman" w:cs="Times New Roman"/>
                <w:iCs/>
                <w:sz w:val="20"/>
                <w:szCs w:val="20"/>
                <w:lang w:eastAsia="lv-LV"/>
              </w:rPr>
            </w:pPr>
            <w:r w:rsidRPr="00671420">
              <w:rPr>
                <w:rFonts w:ascii="Times New Roman" w:eastAsia="Times New Roman" w:hAnsi="Times New Roman" w:cs="Times New Roman"/>
                <w:iCs/>
                <w:sz w:val="20"/>
                <w:szCs w:val="20"/>
                <w:lang w:eastAsia="lv-LV"/>
              </w:rPr>
              <w:t xml:space="preserve">Atbilstoši Ministru kabineta 22.09.2020. sēdes protokola Nr. 55 38.§ 20.3.apakšpunktam atbalstīts papildu finansējum prioritārā pasākuma „Pabalsta aizbildnim par bērna uzturēšanu apmēra dubultošana” īstenošanai ar 2021. gada 1. jūliju, paredzot finansējumu 2021.gadā  2 370 251 </w:t>
            </w:r>
            <w:r w:rsidR="00D724A8" w:rsidRPr="00D724A8">
              <w:rPr>
                <w:rFonts w:ascii="Times New Roman" w:eastAsia="Times New Roman" w:hAnsi="Times New Roman" w:cs="Times New Roman"/>
                <w:i/>
                <w:iCs/>
                <w:sz w:val="20"/>
                <w:szCs w:val="20"/>
                <w:lang w:eastAsia="lv-LV"/>
              </w:rPr>
              <w:t>euro</w:t>
            </w:r>
            <w:r w:rsidRPr="00671420">
              <w:rPr>
                <w:rFonts w:ascii="Times New Roman" w:eastAsia="Times New Roman" w:hAnsi="Times New Roman" w:cs="Times New Roman"/>
                <w:iCs/>
                <w:sz w:val="20"/>
                <w:szCs w:val="20"/>
                <w:lang w:eastAsia="lv-LV"/>
              </w:rPr>
              <w:t xml:space="preserve"> apmērā un 2022</w:t>
            </w:r>
            <w:r w:rsidR="00CB6EA7" w:rsidRPr="00671420">
              <w:rPr>
                <w:rFonts w:ascii="Times New Roman" w:eastAsia="Times New Roman" w:hAnsi="Times New Roman" w:cs="Times New Roman"/>
                <w:iCs/>
                <w:sz w:val="20"/>
                <w:szCs w:val="20"/>
                <w:lang w:eastAsia="lv-LV"/>
              </w:rPr>
              <w:t>.</w:t>
            </w:r>
            <w:r w:rsidR="00D724A8">
              <w:rPr>
                <w:rFonts w:ascii="Times New Roman" w:eastAsia="Times New Roman" w:hAnsi="Times New Roman" w:cs="Times New Roman"/>
                <w:iCs/>
                <w:sz w:val="20"/>
                <w:szCs w:val="20"/>
                <w:lang w:eastAsia="lv-LV"/>
              </w:rPr>
              <w:t>-2023.gadam</w:t>
            </w:r>
            <w:r w:rsidR="00CB6EA7" w:rsidRPr="00671420">
              <w:rPr>
                <w:rFonts w:ascii="Times New Roman" w:eastAsia="Times New Roman" w:hAnsi="Times New Roman" w:cs="Times New Roman"/>
                <w:iCs/>
                <w:sz w:val="20"/>
                <w:szCs w:val="20"/>
                <w:lang w:eastAsia="lv-LV"/>
              </w:rPr>
              <w:t xml:space="preserve"> ik gadu 4 750 859 </w:t>
            </w:r>
            <w:r w:rsidR="00D724A8" w:rsidRPr="00D724A8">
              <w:rPr>
                <w:rFonts w:ascii="Times New Roman" w:eastAsia="Times New Roman" w:hAnsi="Times New Roman" w:cs="Times New Roman"/>
                <w:i/>
                <w:iCs/>
                <w:sz w:val="20"/>
                <w:szCs w:val="20"/>
                <w:lang w:eastAsia="lv-LV"/>
              </w:rPr>
              <w:t>euro</w:t>
            </w:r>
            <w:r w:rsidR="00CB6EA7" w:rsidRPr="00671420">
              <w:rPr>
                <w:rFonts w:ascii="Times New Roman" w:eastAsia="Times New Roman" w:hAnsi="Times New Roman" w:cs="Times New Roman"/>
                <w:iCs/>
                <w:sz w:val="20"/>
                <w:szCs w:val="20"/>
                <w:lang w:eastAsia="lv-LV"/>
              </w:rPr>
              <w:t xml:space="preserve"> apmērā</w:t>
            </w:r>
            <w:r w:rsidR="004C56AB">
              <w:rPr>
                <w:rFonts w:ascii="Times New Roman" w:eastAsia="Times New Roman" w:hAnsi="Times New Roman" w:cs="Times New Roman"/>
                <w:iCs/>
                <w:sz w:val="20"/>
                <w:szCs w:val="20"/>
                <w:lang w:eastAsia="lv-LV"/>
              </w:rPr>
              <w:t>,</w:t>
            </w:r>
            <w:r w:rsidR="004C56AB" w:rsidRPr="004C56AB">
              <w:rPr>
                <w:rFonts w:ascii="Times New Roman" w:eastAsia="Times New Roman" w:hAnsi="Times New Roman" w:cs="Times New Roman"/>
                <w:iCs/>
                <w:sz w:val="20"/>
                <w:szCs w:val="20"/>
                <w:lang w:eastAsia="lv-LV"/>
              </w:rPr>
              <w:t xml:space="preserve"> </w:t>
            </w:r>
            <w:r w:rsidR="004C56AB">
              <w:rPr>
                <w:rFonts w:ascii="Times New Roman" w:eastAsia="Times New Roman" w:hAnsi="Times New Roman" w:cs="Times New Roman"/>
                <w:iCs/>
                <w:sz w:val="20"/>
                <w:szCs w:val="20"/>
                <w:lang w:eastAsia="lv-LV"/>
              </w:rPr>
              <w:t xml:space="preserve">samazinot </w:t>
            </w:r>
            <w:r w:rsidR="004C56AB" w:rsidRPr="004C56AB">
              <w:rPr>
                <w:rFonts w:ascii="Times New Roman" w:eastAsia="Times New Roman" w:hAnsi="Times New Roman" w:cs="Times New Roman"/>
                <w:iCs/>
                <w:sz w:val="20"/>
                <w:szCs w:val="20"/>
                <w:lang w:eastAsia="lv-LV"/>
              </w:rPr>
              <w:t xml:space="preserve">valsts sociālās apdrošināšanas speciālā budžeta apakšprogrammā 04.02.00 </w:t>
            </w:r>
            <w:r w:rsidR="00D724A8">
              <w:rPr>
                <w:rFonts w:ascii="Times New Roman" w:eastAsia="Times New Roman" w:hAnsi="Times New Roman" w:cs="Times New Roman"/>
                <w:iCs/>
                <w:sz w:val="20"/>
                <w:szCs w:val="20"/>
                <w:lang w:eastAsia="lv-LV"/>
              </w:rPr>
              <w:t>“</w:t>
            </w:r>
            <w:r w:rsidR="004C56AB" w:rsidRPr="004C56AB">
              <w:rPr>
                <w:rFonts w:ascii="Times New Roman" w:eastAsia="Times New Roman" w:hAnsi="Times New Roman" w:cs="Times New Roman"/>
                <w:iCs/>
                <w:sz w:val="20"/>
                <w:szCs w:val="20"/>
                <w:lang w:eastAsia="lv-LV"/>
              </w:rPr>
              <w:t>Nodarbinātības speciālais budžet</w:t>
            </w:r>
            <w:r w:rsidR="00A74D65">
              <w:rPr>
                <w:rFonts w:ascii="Times New Roman" w:eastAsia="Times New Roman" w:hAnsi="Times New Roman" w:cs="Times New Roman"/>
                <w:iCs/>
                <w:sz w:val="20"/>
                <w:szCs w:val="20"/>
                <w:lang w:eastAsia="lv-LV"/>
              </w:rPr>
              <w:t>s</w:t>
            </w:r>
            <w:r w:rsidR="00D724A8">
              <w:rPr>
                <w:rFonts w:ascii="Times New Roman" w:eastAsia="Times New Roman" w:hAnsi="Times New Roman" w:cs="Times New Roman"/>
                <w:iCs/>
                <w:sz w:val="20"/>
                <w:szCs w:val="20"/>
                <w:lang w:eastAsia="lv-LV"/>
              </w:rPr>
              <w:t>”</w:t>
            </w:r>
            <w:r w:rsidR="004C56AB">
              <w:rPr>
                <w:rFonts w:ascii="Times New Roman" w:eastAsia="Times New Roman" w:hAnsi="Times New Roman" w:cs="Times New Roman"/>
                <w:iCs/>
                <w:sz w:val="20"/>
                <w:szCs w:val="20"/>
                <w:lang w:eastAsia="lv-LV"/>
              </w:rPr>
              <w:t xml:space="preserve"> attiecīgos</w:t>
            </w:r>
            <w:r w:rsidR="004C56AB" w:rsidRPr="004C56AB">
              <w:rPr>
                <w:rFonts w:ascii="Times New Roman" w:eastAsia="Times New Roman" w:hAnsi="Times New Roman" w:cs="Times New Roman"/>
                <w:iCs/>
                <w:sz w:val="20"/>
                <w:szCs w:val="20"/>
                <w:lang w:eastAsia="lv-LV"/>
              </w:rPr>
              <w:t xml:space="preserve"> izdevumus sociāla rakstura maksājumiem un kompensācijām</w:t>
            </w:r>
            <w:r w:rsidR="00D724A8">
              <w:rPr>
                <w:rFonts w:ascii="Times New Roman" w:eastAsia="Times New Roman" w:hAnsi="Times New Roman" w:cs="Times New Roman"/>
                <w:iCs/>
                <w:sz w:val="20"/>
                <w:szCs w:val="20"/>
                <w:lang w:eastAsia="lv-LV"/>
              </w:rPr>
              <w:t>.</w:t>
            </w:r>
            <w:r w:rsidR="00CB6EA7" w:rsidRPr="00671420">
              <w:rPr>
                <w:rFonts w:ascii="Times New Roman" w:eastAsia="Times New Roman" w:hAnsi="Times New Roman" w:cs="Times New Roman"/>
                <w:iCs/>
                <w:sz w:val="20"/>
                <w:szCs w:val="20"/>
                <w:lang w:eastAsia="lv-LV"/>
              </w:rPr>
              <w:t xml:space="preserve"> </w:t>
            </w:r>
          </w:p>
          <w:p w14:paraId="249FAF02" w14:textId="1EEDECB1" w:rsidR="00CB6EA7" w:rsidRPr="00671420" w:rsidRDefault="00CB6EA7" w:rsidP="00EB2B52">
            <w:pPr>
              <w:spacing w:after="0" w:line="240" w:lineRule="auto"/>
              <w:jc w:val="both"/>
              <w:rPr>
                <w:rFonts w:ascii="Times New Roman" w:eastAsia="Times New Roman" w:hAnsi="Times New Roman" w:cs="Times New Roman"/>
                <w:iCs/>
                <w:sz w:val="20"/>
                <w:szCs w:val="20"/>
                <w:lang w:eastAsia="lv-LV"/>
              </w:rPr>
            </w:pPr>
          </w:p>
          <w:tbl>
            <w:tblPr>
              <w:tblStyle w:val="TableGrid"/>
              <w:tblW w:w="0" w:type="auto"/>
              <w:tblLook w:val="04A0" w:firstRow="1" w:lastRow="0" w:firstColumn="1" w:lastColumn="0" w:noHBand="0" w:noVBand="1"/>
            </w:tblPr>
            <w:tblGrid>
              <w:gridCol w:w="2972"/>
              <w:gridCol w:w="1418"/>
            </w:tblGrid>
            <w:tr w:rsidR="00671420" w:rsidRPr="00671420" w14:paraId="3C0B5411" w14:textId="77777777" w:rsidTr="00B71A46">
              <w:tc>
                <w:tcPr>
                  <w:tcW w:w="2972" w:type="dxa"/>
                </w:tcPr>
                <w:p w14:paraId="45AA239B" w14:textId="77777777" w:rsidR="00D91C69" w:rsidRPr="00671420" w:rsidRDefault="00D91C69" w:rsidP="00D91C69">
                  <w:pPr>
                    <w:rPr>
                      <w:rFonts w:ascii="Times New Roman" w:hAnsi="Times New Roman" w:cs="Times New Roman"/>
                      <w:sz w:val="18"/>
                      <w:szCs w:val="18"/>
                    </w:rPr>
                  </w:pPr>
                </w:p>
              </w:tc>
              <w:tc>
                <w:tcPr>
                  <w:tcW w:w="1418" w:type="dxa"/>
                </w:tcPr>
                <w:p w14:paraId="2B24C0F5" w14:textId="77777777" w:rsidR="00D91C69" w:rsidRPr="00671420" w:rsidRDefault="00D91C69" w:rsidP="00D91C69">
                  <w:pPr>
                    <w:rPr>
                      <w:rFonts w:ascii="Times New Roman" w:hAnsi="Times New Roman" w:cs="Times New Roman"/>
                      <w:b/>
                      <w:bCs/>
                      <w:sz w:val="18"/>
                      <w:szCs w:val="18"/>
                    </w:rPr>
                  </w:pPr>
                  <w:r w:rsidRPr="00671420">
                    <w:rPr>
                      <w:rFonts w:ascii="Times New Roman" w:hAnsi="Times New Roman" w:cs="Times New Roman"/>
                      <w:b/>
                      <w:bCs/>
                      <w:sz w:val="18"/>
                      <w:szCs w:val="18"/>
                    </w:rPr>
                    <w:t>2021.gads</w:t>
                  </w:r>
                </w:p>
              </w:tc>
            </w:tr>
            <w:tr w:rsidR="00671420" w:rsidRPr="00671420" w14:paraId="2968088A" w14:textId="77777777" w:rsidTr="00B71A46">
              <w:tc>
                <w:tcPr>
                  <w:tcW w:w="2972" w:type="dxa"/>
                </w:tcPr>
                <w:p w14:paraId="19A4DA95"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Bērnu skaits, kuriem izmaksājams pabalsts, vid,mēn.</w:t>
                  </w:r>
                </w:p>
              </w:tc>
              <w:tc>
                <w:tcPr>
                  <w:tcW w:w="1418" w:type="dxa"/>
                </w:tcPr>
                <w:p w14:paraId="646247C4"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2 660</w:t>
                  </w:r>
                </w:p>
              </w:tc>
            </w:tr>
            <w:tr w:rsidR="00671420" w:rsidRPr="00671420" w14:paraId="0751B3FC" w14:textId="77777777" w:rsidTr="00B71A46">
              <w:tc>
                <w:tcPr>
                  <w:tcW w:w="2972" w:type="dxa"/>
                </w:tcPr>
                <w:p w14:paraId="171C63E9" w14:textId="7F59EBD5"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 xml:space="preserve">Pabalsta apmērs, vid.mēn. </w:t>
                  </w:r>
                  <w:r w:rsidR="00D724A8" w:rsidRPr="00D724A8">
                    <w:rPr>
                      <w:rFonts w:ascii="Times New Roman" w:hAnsi="Times New Roman" w:cs="Times New Roman"/>
                      <w:i/>
                      <w:sz w:val="18"/>
                      <w:szCs w:val="18"/>
                    </w:rPr>
                    <w:t>euro</w:t>
                  </w:r>
                </w:p>
              </w:tc>
              <w:tc>
                <w:tcPr>
                  <w:tcW w:w="1418" w:type="dxa"/>
                </w:tcPr>
                <w:p w14:paraId="3731A9F4"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120,25</w:t>
                  </w:r>
                </w:p>
              </w:tc>
            </w:tr>
            <w:tr w:rsidR="00671420" w:rsidRPr="00671420" w14:paraId="70D86696" w14:textId="77777777" w:rsidTr="00B71A46">
              <w:tc>
                <w:tcPr>
                  <w:tcW w:w="2972" w:type="dxa"/>
                </w:tcPr>
                <w:p w14:paraId="647282D1" w14:textId="5BB99914"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 xml:space="preserve">Plānotie izdevumi gadā, </w:t>
                  </w:r>
                  <w:r w:rsidR="00D724A8" w:rsidRPr="00D724A8">
                    <w:rPr>
                      <w:rFonts w:ascii="Times New Roman" w:hAnsi="Times New Roman" w:cs="Times New Roman"/>
                      <w:i/>
                      <w:sz w:val="18"/>
                      <w:szCs w:val="18"/>
                    </w:rPr>
                    <w:t>euro</w:t>
                  </w:r>
                </w:p>
              </w:tc>
              <w:tc>
                <w:tcPr>
                  <w:tcW w:w="1418" w:type="dxa"/>
                </w:tcPr>
                <w:p w14:paraId="18117594"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3 838 527</w:t>
                  </w:r>
                </w:p>
              </w:tc>
            </w:tr>
            <w:tr w:rsidR="00671420" w:rsidRPr="00671420" w14:paraId="378BC293" w14:textId="77777777" w:rsidTr="00B71A46">
              <w:tc>
                <w:tcPr>
                  <w:tcW w:w="2972" w:type="dxa"/>
                </w:tcPr>
                <w:p w14:paraId="38E46EB2" w14:textId="5643673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Sākotnēji bāzes izdevum</w:t>
                  </w:r>
                  <w:r w:rsidR="00671420" w:rsidRPr="00671420">
                    <w:rPr>
                      <w:rFonts w:ascii="Times New Roman" w:hAnsi="Times New Roman" w:cs="Times New Roman"/>
                      <w:sz w:val="18"/>
                      <w:szCs w:val="18"/>
                    </w:rPr>
                    <w:t>os</w:t>
                  </w:r>
                  <w:r w:rsidRPr="00671420">
                    <w:rPr>
                      <w:rFonts w:ascii="Times New Roman" w:hAnsi="Times New Roman" w:cs="Times New Roman"/>
                      <w:sz w:val="18"/>
                      <w:szCs w:val="18"/>
                    </w:rPr>
                    <w:t xml:space="preserve"> 2020.-2022.g.plānotie izdevumi</w:t>
                  </w:r>
                </w:p>
              </w:tc>
              <w:tc>
                <w:tcPr>
                  <w:tcW w:w="1418" w:type="dxa"/>
                </w:tcPr>
                <w:p w14:paraId="2E777337"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1 468 276</w:t>
                  </w:r>
                </w:p>
              </w:tc>
            </w:tr>
            <w:tr w:rsidR="00671420" w:rsidRPr="00671420" w14:paraId="55B08942" w14:textId="77777777" w:rsidTr="00B71A46">
              <w:tc>
                <w:tcPr>
                  <w:tcW w:w="2972" w:type="dxa"/>
                </w:tcPr>
                <w:p w14:paraId="07B440B8" w14:textId="7BB3F39B" w:rsidR="00D91C69" w:rsidRPr="00671420" w:rsidRDefault="00D91C69" w:rsidP="00D91C69">
                  <w:pPr>
                    <w:rPr>
                      <w:rFonts w:ascii="Times New Roman" w:hAnsi="Times New Roman" w:cs="Times New Roman"/>
                      <w:b/>
                      <w:bCs/>
                      <w:sz w:val="18"/>
                      <w:szCs w:val="18"/>
                    </w:rPr>
                  </w:pPr>
                  <w:r w:rsidRPr="00671420">
                    <w:rPr>
                      <w:rFonts w:ascii="Times New Roman" w:hAnsi="Times New Roman" w:cs="Times New Roman"/>
                      <w:b/>
                      <w:bCs/>
                      <w:sz w:val="18"/>
                      <w:szCs w:val="18"/>
                    </w:rPr>
                    <w:t xml:space="preserve">Piešķirti izdevumi saskaņā ar Prioritāro pasākumu, </w:t>
                  </w:r>
                  <w:r w:rsidR="00D724A8" w:rsidRPr="00D724A8">
                    <w:rPr>
                      <w:rFonts w:ascii="Times New Roman" w:hAnsi="Times New Roman" w:cs="Times New Roman"/>
                      <w:b/>
                      <w:bCs/>
                      <w:i/>
                      <w:sz w:val="18"/>
                      <w:szCs w:val="18"/>
                    </w:rPr>
                    <w:t>euro</w:t>
                  </w:r>
                </w:p>
              </w:tc>
              <w:tc>
                <w:tcPr>
                  <w:tcW w:w="1418" w:type="dxa"/>
                </w:tcPr>
                <w:p w14:paraId="292398FA" w14:textId="77777777" w:rsidR="00D91C69" w:rsidRPr="00671420" w:rsidRDefault="00D91C69" w:rsidP="00D91C69">
                  <w:pPr>
                    <w:rPr>
                      <w:rFonts w:ascii="Times New Roman" w:hAnsi="Times New Roman" w:cs="Times New Roman"/>
                      <w:b/>
                      <w:bCs/>
                      <w:sz w:val="18"/>
                      <w:szCs w:val="18"/>
                    </w:rPr>
                  </w:pPr>
                  <w:r w:rsidRPr="00671420">
                    <w:rPr>
                      <w:rFonts w:ascii="Times New Roman" w:hAnsi="Times New Roman" w:cs="Times New Roman"/>
                      <w:b/>
                      <w:bCs/>
                      <w:sz w:val="18"/>
                      <w:szCs w:val="18"/>
                    </w:rPr>
                    <w:t>2 370 251</w:t>
                  </w:r>
                </w:p>
              </w:tc>
            </w:tr>
            <w:tr w:rsidR="00671420" w:rsidRPr="00671420" w14:paraId="1711709A" w14:textId="77777777" w:rsidTr="00B71A46">
              <w:tc>
                <w:tcPr>
                  <w:tcW w:w="2972" w:type="dxa"/>
                </w:tcPr>
                <w:p w14:paraId="708E8C07" w14:textId="77777777" w:rsidR="00D91C69" w:rsidRPr="00671420" w:rsidRDefault="00D91C69" w:rsidP="00D91C69">
                  <w:pPr>
                    <w:rPr>
                      <w:rFonts w:ascii="Times New Roman" w:hAnsi="Times New Roman" w:cs="Times New Roman"/>
                      <w:sz w:val="18"/>
                      <w:szCs w:val="18"/>
                    </w:rPr>
                  </w:pPr>
                </w:p>
              </w:tc>
              <w:tc>
                <w:tcPr>
                  <w:tcW w:w="1418" w:type="dxa"/>
                </w:tcPr>
                <w:p w14:paraId="279EEDB1" w14:textId="77777777" w:rsidR="00D91C69" w:rsidRPr="00671420" w:rsidRDefault="00D91C69" w:rsidP="00D91C69">
                  <w:pPr>
                    <w:rPr>
                      <w:rFonts w:ascii="Times New Roman" w:hAnsi="Times New Roman" w:cs="Times New Roman"/>
                      <w:b/>
                      <w:bCs/>
                      <w:sz w:val="18"/>
                      <w:szCs w:val="18"/>
                    </w:rPr>
                  </w:pPr>
                  <w:r w:rsidRPr="00671420">
                    <w:rPr>
                      <w:rFonts w:ascii="Times New Roman" w:hAnsi="Times New Roman" w:cs="Times New Roman"/>
                      <w:b/>
                      <w:bCs/>
                      <w:sz w:val="18"/>
                      <w:szCs w:val="18"/>
                    </w:rPr>
                    <w:t>2022.gads</w:t>
                  </w:r>
                </w:p>
              </w:tc>
            </w:tr>
            <w:tr w:rsidR="00671420" w:rsidRPr="00671420" w14:paraId="00D90231" w14:textId="77777777" w:rsidTr="00B71A46">
              <w:tc>
                <w:tcPr>
                  <w:tcW w:w="2972" w:type="dxa"/>
                </w:tcPr>
                <w:p w14:paraId="13197A7F"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Bērnu skaits, kuriem izmaksājams pabalsts, vid,mēn.</w:t>
                  </w:r>
                </w:p>
              </w:tc>
              <w:tc>
                <w:tcPr>
                  <w:tcW w:w="1418" w:type="dxa"/>
                </w:tcPr>
                <w:p w14:paraId="537D169A"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3 478</w:t>
                  </w:r>
                </w:p>
              </w:tc>
            </w:tr>
            <w:tr w:rsidR="00671420" w:rsidRPr="00671420" w14:paraId="6F6B96A7" w14:textId="77777777" w:rsidTr="00B71A46">
              <w:tc>
                <w:tcPr>
                  <w:tcW w:w="2972" w:type="dxa"/>
                </w:tcPr>
                <w:p w14:paraId="2035C906" w14:textId="202609DF"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 xml:space="preserve">Pabalsta apmērs, vid.mēn. </w:t>
                  </w:r>
                  <w:r w:rsidR="00D724A8" w:rsidRPr="00D724A8">
                    <w:rPr>
                      <w:rFonts w:ascii="Times New Roman" w:hAnsi="Times New Roman" w:cs="Times New Roman"/>
                      <w:i/>
                      <w:sz w:val="18"/>
                      <w:szCs w:val="18"/>
                    </w:rPr>
                    <w:t>euro</w:t>
                  </w:r>
                </w:p>
              </w:tc>
              <w:tc>
                <w:tcPr>
                  <w:tcW w:w="1418" w:type="dxa"/>
                </w:tcPr>
                <w:p w14:paraId="4A6DC000"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148,82</w:t>
                  </w:r>
                </w:p>
              </w:tc>
            </w:tr>
            <w:tr w:rsidR="00671420" w:rsidRPr="00671420" w14:paraId="5EA9D8DE" w14:textId="77777777" w:rsidTr="00B71A46">
              <w:tc>
                <w:tcPr>
                  <w:tcW w:w="2972" w:type="dxa"/>
                </w:tcPr>
                <w:p w14:paraId="0D7F7451" w14:textId="616E2F30"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 xml:space="preserve">Plānotie izdevumi gadā, </w:t>
                  </w:r>
                  <w:r w:rsidR="00D724A8" w:rsidRPr="00D724A8">
                    <w:rPr>
                      <w:rFonts w:ascii="Times New Roman" w:hAnsi="Times New Roman" w:cs="Times New Roman"/>
                      <w:i/>
                      <w:sz w:val="18"/>
                      <w:szCs w:val="18"/>
                    </w:rPr>
                    <w:t>euro</w:t>
                  </w:r>
                </w:p>
              </w:tc>
              <w:tc>
                <w:tcPr>
                  <w:tcW w:w="1418" w:type="dxa"/>
                </w:tcPr>
                <w:p w14:paraId="6D9DED69"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6 211 155</w:t>
                  </w:r>
                </w:p>
              </w:tc>
            </w:tr>
            <w:tr w:rsidR="00671420" w:rsidRPr="00671420" w14:paraId="5A167BA6" w14:textId="77777777" w:rsidTr="00B71A46">
              <w:tc>
                <w:tcPr>
                  <w:tcW w:w="2972" w:type="dxa"/>
                </w:tcPr>
                <w:p w14:paraId="34F1A314" w14:textId="2A7493AB"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Sākotnēji bāzes izdevum</w:t>
                  </w:r>
                  <w:r w:rsidR="00671420" w:rsidRPr="00671420">
                    <w:rPr>
                      <w:rFonts w:ascii="Times New Roman" w:hAnsi="Times New Roman" w:cs="Times New Roman"/>
                      <w:sz w:val="18"/>
                      <w:szCs w:val="18"/>
                    </w:rPr>
                    <w:t>os</w:t>
                  </w:r>
                  <w:r w:rsidRPr="00671420">
                    <w:rPr>
                      <w:rFonts w:ascii="Times New Roman" w:hAnsi="Times New Roman" w:cs="Times New Roman"/>
                      <w:sz w:val="18"/>
                      <w:szCs w:val="18"/>
                    </w:rPr>
                    <w:t xml:space="preserve"> 2020.-2022.g.plānotie izdevumi</w:t>
                  </w:r>
                </w:p>
              </w:tc>
              <w:tc>
                <w:tcPr>
                  <w:tcW w:w="1418" w:type="dxa"/>
                </w:tcPr>
                <w:p w14:paraId="3509F55B" w14:textId="0C2DAE8E"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1 </w:t>
                  </w:r>
                  <w:r w:rsidR="004C56AB">
                    <w:rPr>
                      <w:rFonts w:ascii="Times New Roman" w:hAnsi="Times New Roman" w:cs="Times New Roman"/>
                      <w:sz w:val="18"/>
                      <w:szCs w:val="18"/>
                    </w:rPr>
                    <w:t>460 296</w:t>
                  </w:r>
                </w:p>
              </w:tc>
            </w:tr>
            <w:tr w:rsidR="00671420" w:rsidRPr="00671420" w14:paraId="5499FB02" w14:textId="77777777" w:rsidTr="00B71A46">
              <w:tc>
                <w:tcPr>
                  <w:tcW w:w="2972" w:type="dxa"/>
                </w:tcPr>
                <w:p w14:paraId="2B92761C" w14:textId="5487D7D8"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b/>
                      <w:bCs/>
                      <w:sz w:val="18"/>
                      <w:szCs w:val="18"/>
                    </w:rPr>
                    <w:t xml:space="preserve">Piešķirti izdevumi saskaņā ar Prioritāro pasākumu, </w:t>
                  </w:r>
                  <w:r w:rsidR="00D724A8" w:rsidRPr="00D724A8">
                    <w:rPr>
                      <w:rFonts w:ascii="Times New Roman" w:hAnsi="Times New Roman" w:cs="Times New Roman"/>
                      <w:b/>
                      <w:bCs/>
                      <w:i/>
                      <w:sz w:val="18"/>
                      <w:szCs w:val="18"/>
                    </w:rPr>
                    <w:t>euro</w:t>
                  </w:r>
                </w:p>
              </w:tc>
              <w:tc>
                <w:tcPr>
                  <w:tcW w:w="1418" w:type="dxa"/>
                </w:tcPr>
                <w:p w14:paraId="2CC9CBBE" w14:textId="77777777" w:rsidR="00D91C69" w:rsidRPr="00671420" w:rsidRDefault="00D91C69" w:rsidP="00D91C69">
                  <w:pPr>
                    <w:rPr>
                      <w:rFonts w:ascii="Times New Roman" w:hAnsi="Times New Roman" w:cs="Times New Roman"/>
                      <w:b/>
                      <w:bCs/>
                      <w:sz w:val="18"/>
                      <w:szCs w:val="18"/>
                    </w:rPr>
                  </w:pPr>
                  <w:r w:rsidRPr="00671420">
                    <w:rPr>
                      <w:rFonts w:ascii="Times New Roman" w:hAnsi="Times New Roman" w:cs="Times New Roman"/>
                      <w:b/>
                      <w:bCs/>
                      <w:sz w:val="18"/>
                      <w:szCs w:val="18"/>
                    </w:rPr>
                    <w:t>4 750 859</w:t>
                  </w:r>
                </w:p>
              </w:tc>
            </w:tr>
            <w:tr w:rsidR="00671420" w:rsidRPr="00671420" w14:paraId="025FAF14" w14:textId="77777777" w:rsidTr="00B71A46">
              <w:tc>
                <w:tcPr>
                  <w:tcW w:w="2972" w:type="dxa"/>
                </w:tcPr>
                <w:p w14:paraId="323F6467" w14:textId="77777777" w:rsidR="00D91C69" w:rsidRPr="00671420" w:rsidRDefault="00D91C69" w:rsidP="00D91C69">
                  <w:pPr>
                    <w:rPr>
                      <w:rFonts w:ascii="Times New Roman" w:hAnsi="Times New Roman" w:cs="Times New Roman"/>
                      <w:sz w:val="18"/>
                      <w:szCs w:val="18"/>
                    </w:rPr>
                  </w:pPr>
                </w:p>
              </w:tc>
              <w:tc>
                <w:tcPr>
                  <w:tcW w:w="1418" w:type="dxa"/>
                </w:tcPr>
                <w:p w14:paraId="44FB93BE" w14:textId="77777777" w:rsidR="00D91C69" w:rsidRPr="00671420" w:rsidRDefault="00D91C69" w:rsidP="00D91C69">
                  <w:pPr>
                    <w:rPr>
                      <w:rFonts w:ascii="Times New Roman" w:hAnsi="Times New Roman" w:cs="Times New Roman"/>
                      <w:b/>
                      <w:bCs/>
                      <w:sz w:val="18"/>
                      <w:szCs w:val="18"/>
                    </w:rPr>
                  </w:pPr>
                  <w:r w:rsidRPr="00671420">
                    <w:rPr>
                      <w:rFonts w:ascii="Times New Roman" w:hAnsi="Times New Roman" w:cs="Times New Roman"/>
                      <w:b/>
                      <w:bCs/>
                      <w:sz w:val="18"/>
                      <w:szCs w:val="18"/>
                    </w:rPr>
                    <w:t>2023.gads</w:t>
                  </w:r>
                </w:p>
              </w:tc>
            </w:tr>
            <w:tr w:rsidR="00671420" w:rsidRPr="00671420" w14:paraId="5D7A7EB8" w14:textId="77777777" w:rsidTr="00B71A46">
              <w:tc>
                <w:tcPr>
                  <w:tcW w:w="2972" w:type="dxa"/>
                </w:tcPr>
                <w:p w14:paraId="2BCC3795"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Bērnu skaits, kuriem izmaksājams pabalsts, vid,mēn.</w:t>
                  </w:r>
                </w:p>
              </w:tc>
              <w:tc>
                <w:tcPr>
                  <w:tcW w:w="1418" w:type="dxa"/>
                </w:tcPr>
                <w:p w14:paraId="547D1424"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3 478</w:t>
                  </w:r>
                </w:p>
              </w:tc>
            </w:tr>
            <w:tr w:rsidR="00671420" w:rsidRPr="00671420" w14:paraId="12D8D6D7" w14:textId="77777777" w:rsidTr="00B71A46">
              <w:tc>
                <w:tcPr>
                  <w:tcW w:w="2972" w:type="dxa"/>
                </w:tcPr>
                <w:p w14:paraId="3F5C4A49" w14:textId="421C10AA"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 xml:space="preserve">Pabalsta apmērs, vid.mēn. </w:t>
                  </w:r>
                  <w:r w:rsidR="00D724A8" w:rsidRPr="00D724A8">
                    <w:rPr>
                      <w:rFonts w:ascii="Times New Roman" w:hAnsi="Times New Roman" w:cs="Times New Roman"/>
                      <w:i/>
                      <w:sz w:val="18"/>
                      <w:szCs w:val="18"/>
                    </w:rPr>
                    <w:t>euro</w:t>
                  </w:r>
                </w:p>
              </w:tc>
              <w:tc>
                <w:tcPr>
                  <w:tcW w:w="1418" w:type="dxa"/>
                </w:tcPr>
                <w:p w14:paraId="529AAC82"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148,82</w:t>
                  </w:r>
                </w:p>
              </w:tc>
            </w:tr>
            <w:tr w:rsidR="00671420" w:rsidRPr="00671420" w14:paraId="32B5B88C" w14:textId="77777777" w:rsidTr="00B71A46">
              <w:tc>
                <w:tcPr>
                  <w:tcW w:w="2972" w:type="dxa"/>
                </w:tcPr>
                <w:p w14:paraId="23B6A0E4" w14:textId="3896721E"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 xml:space="preserve">Plānotie izdevumi gadā, </w:t>
                  </w:r>
                  <w:r w:rsidR="00D724A8" w:rsidRPr="00D724A8">
                    <w:rPr>
                      <w:rFonts w:ascii="Times New Roman" w:hAnsi="Times New Roman" w:cs="Times New Roman"/>
                      <w:i/>
                      <w:sz w:val="18"/>
                      <w:szCs w:val="18"/>
                    </w:rPr>
                    <w:t>euro</w:t>
                  </w:r>
                </w:p>
              </w:tc>
              <w:tc>
                <w:tcPr>
                  <w:tcW w:w="1418" w:type="dxa"/>
                </w:tcPr>
                <w:p w14:paraId="304719CE" w14:textId="77777777"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6 211 155</w:t>
                  </w:r>
                </w:p>
              </w:tc>
            </w:tr>
            <w:tr w:rsidR="00671420" w:rsidRPr="00671420" w14:paraId="5BF00ECC" w14:textId="77777777" w:rsidTr="00B71A46">
              <w:tc>
                <w:tcPr>
                  <w:tcW w:w="2972" w:type="dxa"/>
                </w:tcPr>
                <w:p w14:paraId="00759BFE" w14:textId="1C4000AB"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Sākotnēji bāzes izdevum</w:t>
                  </w:r>
                  <w:r w:rsidR="00671420" w:rsidRPr="00671420">
                    <w:rPr>
                      <w:rFonts w:ascii="Times New Roman" w:hAnsi="Times New Roman" w:cs="Times New Roman"/>
                      <w:sz w:val="18"/>
                      <w:szCs w:val="18"/>
                    </w:rPr>
                    <w:t>os</w:t>
                  </w:r>
                  <w:r w:rsidRPr="00671420">
                    <w:rPr>
                      <w:rFonts w:ascii="Times New Roman" w:hAnsi="Times New Roman" w:cs="Times New Roman"/>
                      <w:sz w:val="18"/>
                      <w:szCs w:val="18"/>
                    </w:rPr>
                    <w:t xml:space="preserve"> 2020.-2022.g.plānotie izdevumi</w:t>
                  </w:r>
                  <w:r w:rsidR="00671420" w:rsidRPr="00671420">
                    <w:rPr>
                      <w:rFonts w:ascii="Times New Roman" w:hAnsi="Times New Roman" w:cs="Times New Roman"/>
                      <w:sz w:val="18"/>
                      <w:szCs w:val="18"/>
                    </w:rPr>
                    <w:t xml:space="preserve"> (2022.gada līmenis)</w:t>
                  </w:r>
                </w:p>
              </w:tc>
              <w:tc>
                <w:tcPr>
                  <w:tcW w:w="1418" w:type="dxa"/>
                </w:tcPr>
                <w:p w14:paraId="3AEE1D8A" w14:textId="4F8E2B5E"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sz w:val="18"/>
                      <w:szCs w:val="18"/>
                    </w:rPr>
                    <w:t>1 </w:t>
                  </w:r>
                  <w:r w:rsidR="004C56AB">
                    <w:rPr>
                      <w:rFonts w:ascii="Times New Roman" w:hAnsi="Times New Roman" w:cs="Times New Roman"/>
                      <w:sz w:val="18"/>
                      <w:szCs w:val="18"/>
                    </w:rPr>
                    <w:t>460 296</w:t>
                  </w:r>
                </w:p>
              </w:tc>
            </w:tr>
            <w:tr w:rsidR="00671420" w:rsidRPr="00671420" w14:paraId="60CB4BDA" w14:textId="77777777" w:rsidTr="00B71A46">
              <w:tc>
                <w:tcPr>
                  <w:tcW w:w="2972" w:type="dxa"/>
                </w:tcPr>
                <w:p w14:paraId="2374A158" w14:textId="0F3A7C15" w:rsidR="00D91C69" w:rsidRPr="00671420" w:rsidRDefault="00D91C69" w:rsidP="00D91C69">
                  <w:pPr>
                    <w:rPr>
                      <w:rFonts w:ascii="Times New Roman" w:hAnsi="Times New Roman" w:cs="Times New Roman"/>
                      <w:sz w:val="18"/>
                      <w:szCs w:val="18"/>
                    </w:rPr>
                  </w:pPr>
                  <w:r w:rsidRPr="00671420">
                    <w:rPr>
                      <w:rFonts w:ascii="Times New Roman" w:hAnsi="Times New Roman" w:cs="Times New Roman"/>
                      <w:b/>
                      <w:bCs/>
                      <w:sz w:val="18"/>
                      <w:szCs w:val="18"/>
                    </w:rPr>
                    <w:t xml:space="preserve">Piešķirti izdevumi saskaņā ar Prioritāro pasākumu, </w:t>
                  </w:r>
                  <w:r w:rsidR="00D724A8" w:rsidRPr="00D724A8">
                    <w:rPr>
                      <w:rFonts w:ascii="Times New Roman" w:hAnsi="Times New Roman" w:cs="Times New Roman"/>
                      <w:b/>
                      <w:bCs/>
                      <w:i/>
                      <w:sz w:val="18"/>
                      <w:szCs w:val="18"/>
                    </w:rPr>
                    <w:t>euro</w:t>
                  </w:r>
                </w:p>
              </w:tc>
              <w:tc>
                <w:tcPr>
                  <w:tcW w:w="1418" w:type="dxa"/>
                </w:tcPr>
                <w:p w14:paraId="4C5E82C3" w14:textId="77777777" w:rsidR="00D91C69" w:rsidRPr="00671420" w:rsidRDefault="00D91C69" w:rsidP="00D91C69">
                  <w:pPr>
                    <w:rPr>
                      <w:rFonts w:ascii="Times New Roman" w:hAnsi="Times New Roman" w:cs="Times New Roman"/>
                      <w:b/>
                      <w:bCs/>
                      <w:sz w:val="18"/>
                      <w:szCs w:val="18"/>
                    </w:rPr>
                  </w:pPr>
                  <w:r w:rsidRPr="00671420">
                    <w:rPr>
                      <w:rFonts w:ascii="Times New Roman" w:hAnsi="Times New Roman" w:cs="Times New Roman"/>
                      <w:b/>
                      <w:bCs/>
                      <w:sz w:val="18"/>
                      <w:szCs w:val="18"/>
                    </w:rPr>
                    <w:t>4 750 859</w:t>
                  </w:r>
                </w:p>
              </w:tc>
            </w:tr>
          </w:tbl>
          <w:p w14:paraId="17B97184" w14:textId="7224E4E6" w:rsidR="00CB6EA7" w:rsidRPr="00671420" w:rsidRDefault="00CB6EA7" w:rsidP="00EB2B52">
            <w:pPr>
              <w:spacing w:after="0" w:line="240" w:lineRule="auto"/>
              <w:jc w:val="both"/>
              <w:rPr>
                <w:rFonts w:ascii="Times New Roman" w:eastAsia="Times New Roman" w:hAnsi="Times New Roman" w:cs="Times New Roman"/>
                <w:iCs/>
                <w:sz w:val="20"/>
                <w:szCs w:val="20"/>
                <w:lang w:eastAsia="lv-LV"/>
              </w:rPr>
            </w:pPr>
          </w:p>
          <w:p w14:paraId="0C6E2F96" w14:textId="7A2453D9" w:rsidR="00D91C69" w:rsidRPr="00671420" w:rsidRDefault="00D91C69" w:rsidP="00EB2B52">
            <w:pPr>
              <w:spacing w:after="0" w:line="240" w:lineRule="auto"/>
              <w:jc w:val="both"/>
              <w:rPr>
                <w:rFonts w:ascii="Times New Roman" w:eastAsia="Times New Roman" w:hAnsi="Times New Roman" w:cs="Times New Roman"/>
                <w:iCs/>
                <w:sz w:val="20"/>
                <w:szCs w:val="20"/>
                <w:lang w:eastAsia="lv-LV"/>
              </w:rPr>
            </w:pPr>
          </w:p>
          <w:p w14:paraId="5EB19B2D" w14:textId="58108AFD" w:rsidR="00D91C69" w:rsidRPr="00671420" w:rsidRDefault="00D91C69" w:rsidP="00EB2B52">
            <w:pPr>
              <w:spacing w:after="0" w:line="240" w:lineRule="auto"/>
              <w:jc w:val="both"/>
              <w:rPr>
                <w:rFonts w:ascii="Times New Roman" w:eastAsia="Times New Roman" w:hAnsi="Times New Roman" w:cs="Times New Roman"/>
                <w:iCs/>
                <w:sz w:val="20"/>
                <w:szCs w:val="20"/>
                <w:lang w:eastAsia="lv-LV"/>
              </w:rPr>
            </w:pPr>
            <w:r w:rsidRPr="00671420">
              <w:rPr>
                <w:rFonts w:ascii="Times New Roman" w:eastAsia="Times New Roman" w:hAnsi="Times New Roman" w:cs="Times New Roman"/>
                <w:iCs/>
                <w:sz w:val="20"/>
                <w:szCs w:val="20"/>
                <w:lang w:eastAsia="lv-LV"/>
              </w:rPr>
              <w:t>Nepieciešamais finansējums pabalsta izmaksu nodrošināšanai iekļauts likumā “Par valsts budžetu 2021.gadam” un likumā “Par vidēja termiņa budžeta ietvaru 2021., 2022. un 2023.gadam”.</w:t>
            </w:r>
          </w:p>
          <w:p w14:paraId="103868D4" w14:textId="31CA948B" w:rsidR="00CB6EA7" w:rsidRPr="00671420" w:rsidRDefault="00CB6EA7" w:rsidP="00EB2B52">
            <w:pPr>
              <w:spacing w:after="0" w:line="240" w:lineRule="auto"/>
              <w:jc w:val="both"/>
              <w:rPr>
                <w:rFonts w:ascii="Times New Roman" w:eastAsia="Times New Roman" w:hAnsi="Times New Roman" w:cs="Times New Roman"/>
                <w:iCs/>
                <w:sz w:val="20"/>
                <w:szCs w:val="20"/>
                <w:lang w:eastAsia="lv-LV"/>
              </w:rPr>
            </w:pPr>
          </w:p>
        </w:tc>
      </w:tr>
      <w:tr w:rsidR="002341C1" w:rsidRPr="002341C1" w14:paraId="771B1029" w14:textId="77777777" w:rsidTr="00EB2B52">
        <w:trPr>
          <w:trHeight w:val="1595"/>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10D2094A"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6.1. detalizēts ieņēmumu aprēķins</w:t>
            </w:r>
          </w:p>
        </w:tc>
        <w:tc>
          <w:tcPr>
            <w:tcW w:w="7746" w:type="dxa"/>
            <w:gridSpan w:val="7"/>
            <w:vMerge/>
            <w:tcBorders>
              <w:left w:val="double" w:sz="4" w:space="0" w:color="A5A5A5" w:themeColor="accent3"/>
              <w:right w:val="double" w:sz="4" w:space="0" w:color="A5A5A5" w:themeColor="accent3"/>
            </w:tcBorders>
            <w:shd w:val="clear" w:color="auto" w:fill="auto"/>
            <w:vAlign w:val="center"/>
          </w:tcPr>
          <w:p w14:paraId="64BB0E28" w14:textId="77777777" w:rsidR="008A21AB" w:rsidRPr="00671420" w:rsidRDefault="008A21AB" w:rsidP="00FE67D1">
            <w:pPr>
              <w:spacing w:before="240" w:after="200" w:line="240" w:lineRule="auto"/>
              <w:jc w:val="both"/>
              <w:rPr>
                <w:rFonts w:ascii="Times New Roman" w:eastAsia="Times New Roman" w:hAnsi="Times New Roman" w:cs="Times New Roman"/>
                <w:i/>
                <w:iCs/>
                <w:sz w:val="18"/>
                <w:szCs w:val="18"/>
                <w:lang w:eastAsia="lv-LV"/>
              </w:rPr>
            </w:pPr>
          </w:p>
        </w:tc>
      </w:tr>
      <w:tr w:rsidR="002341C1" w:rsidRPr="002341C1" w14:paraId="6FAF46C5" w14:textId="77777777" w:rsidTr="00EB2B52">
        <w:trPr>
          <w:trHeight w:val="54"/>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6447E9DB"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6.2. detalizēts izdevumu aprēķins</w:t>
            </w:r>
          </w:p>
        </w:tc>
        <w:tc>
          <w:tcPr>
            <w:tcW w:w="7746" w:type="dxa"/>
            <w:gridSpan w:val="7"/>
            <w:vMerge/>
            <w:tcBorders>
              <w:left w:val="double" w:sz="4" w:space="0" w:color="A5A5A5" w:themeColor="accent3"/>
              <w:bottom w:val="double" w:sz="4" w:space="0" w:color="A5A5A5" w:themeColor="accent3"/>
              <w:right w:val="double" w:sz="4" w:space="0" w:color="A5A5A5" w:themeColor="accent3"/>
            </w:tcBorders>
            <w:shd w:val="clear" w:color="auto" w:fill="auto"/>
            <w:vAlign w:val="center"/>
          </w:tcPr>
          <w:p w14:paraId="35E3653B" w14:textId="77777777" w:rsidR="008A21AB" w:rsidRPr="00671420" w:rsidRDefault="008A21AB" w:rsidP="00FE67D1">
            <w:pPr>
              <w:spacing w:after="0" w:line="240" w:lineRule="auto"/>
              <w:contextualSpacing/>
              <w:jc w:val="both"/>
              <w:rPr>
                <w:rFonts w:ascii="Times New Roman" w:eastAsia="Calibri" w:hAnsi="Times New Roman" w:cs="Times New Roman"/>
                <w:b/>
              </w:rPr>
            </w:pPr>
          </w:p>
        </w:tc>
      </w:tr>
      <w:tr w:rsidR="002341C1" w:rsidRPr="002341C1" w14:paraId="16AEBC6D" w14:textId="77777777" w:rsidTr="00EB2B52">
        <w:trPr>
          <w:trHeight w:val="270"/>
          <w:jc w:val="center"/>
        </w:trPr>
        <w:tc>
          <w:tcPr>
            <w:tcW w:w="1336" w:type="dxa"/>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323AF891"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7. Amata vietu skaita izmaiņas</w:t>
            </w:r>
          </w:p>
        </w:tc>
        <w:tc>
          <w:tcPr>
            <w:tcW w:w="7746" w:type="dxa"/>
            <w:gridSpan w:val="7"/>
            <w:tcBorders>
              <w:top w:val="double" w:sz="4" w:space="0" w:color="A5A5A5" w:themeColor="accent3"/>
              <w:left w:val="double" w:sz="4" w:space="0" w:color="A5A5A5" w:themeColor="accent3"/>
              <w:bottom w:val="outset" w:sz="6" w:space="0" w:color="auto"/>
              <w:right w:val="single" w:sz="8" w:space="0" w:color="414142"/>
            </w:tcBorders>
            <w:shd w:val="clear" w:color="auto" w:fill="auto"/>
            <w:vAlign w:val="center"/>
          </w:tcPr>
          <w:p w14:paraId="1B5E960A" w14:textId="0DB0E4A2" w:rsidR="008A21AB" w:rsidRPr="00671420" w:rsidRDefault="00D91C69" w:rsidP="00FE67D1">
            <w:pPr>
              <w:spacing w:after="0" w:line="240" w:lineRule="auto"/>
              <w:rPr>
                <w:rFonts w:ascii="Times New Roman" w:eastAsia="Times New Roman" w:hAnsi="Times New Roman" w:cs="Times New Roman"/>
                <w:i/>
                <w:iCs/>
                <w:sz w:val="20"/>
                <w:szCs w:val="18"/>
                <w:lang w:eastAsia="lv-LV"/>
              </w:rPr>
            </w:pPr>
            <w:r w:rsidRPr="00671420">
              <w:rPr>
                <w:rFonts w:ascii="Times New Roman" w:eastAsia="Times New Roman" w:hAnsi="Times New Roman" w:cs="Times New Roman"/>
                <w:i/>
                <w:iCs/>
                <w:sz w:val="20"/>
                <w:szCs w:val="18"/>
                <w:lang w:eastAsia="lv-LV"/>
              </w:rPr>
              <w:t>-</w:t>
            </w:r>
          </w:p>
        </w:tc>
      </w:tr>
      <w:tr w:rsidR="002341C1" w:rsidRPr="002341C1" w14:paraId="7E0BDFC3" w14:textId="77777777" w:rsidTr="00EB2B52">
        <w:trPr>
          <w:trHeight w:val="270"/>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487F5D51" w14:textId="77777777" w:rsidR="008A21AB" w:rsidRPr="00671420" w:rsidRDefault="008A21AB" w:rsidP="00FE67D1">
            <w:pPr>
              <w:spacing w:after="0" w:line="240" w:lineRule="auto"/>
              <w:rPr>
                <w:rFonts w:ascii="Times New Roman" w:eastAsia="Times New Roman" w:hAnsi="Times New Roman" w:cs="Times New Roman"/>
                <w:sz w:val="18"/>
                <w:szCs w:val="18"/>
                <w:lang w:eastAsia="lv-LV"/>
              </w:rPr>
            </w:pPr>
            <w:r w:rsidRPr="00671420">
              <w:rPr>
                <w:rFonts w:ascii="Times New Roman" w:eastAsia="Times New Roman" w:hAnsi="Times New Roman" w:cs="Times New Roman"/>
                <w:sz w:val="18"/>
                <w:szCs w:val="18"/>
                <w:lang w:eastAsia="lv-LV"/>
              </w:rPr>
              <w:t>8. Cita informācija</w:t>
            </w:r>
          </w:p>
        </w:tc>
        <w:tc>
          <w:tcPr>
            <w:tcW w:w="7746" w:type="dxa"/>
            <w:gridSpan w:val="7"/>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592BBD59" w14:textId="122EDE0A" w:rsidR="008A21AB" w:rsidRPr="00671420" w:rsidRDefault="00D91C69" w:rsidP="00EB2B52">
            <w:pPr>
              <w:suppressAutoHyphens/>
              <w:spacing w:after="0" w:line="240" w:lineRule="auto"/>
              <w:jc w:val="both"/>
              <w:rPr>
                <w:rFonts w:ascii="Times New Roman" w:eastAsia="Times New Roman" w:hAnsi="Times New Roman" w:cs="Times New Roman"/>
                <w:i/>
                <w:iCs/>
                <w:sz w:val="20"/>
                <w:szCs w:val="18"/>
                <w:lang w:eastAsia="lv-LV"/>
              </w:rPr>
            </w:pPr>
            <w:r w:rsidRPr="00671420">
              <w:rPr>
                <w:rFonts w:ascii="Times New Roman" w:eastAsia="Times New Roman" w:hAnsi="Times New Roman" w:cs="Times New Roman"/>
                <w:i/>
                <w:iCs/>
                <w:sz w:val="20"/>
                <w:szCs w:val="18"/>
                <w:lang w:eastAsia="lv-LV"/>
              </w:rPr>
              <w:t xml:space="preserve">Noteikumu projekts tiks īstenots Labklājības ministrijai pamatbudžeta apakšprogrammai 20.01.00 “Valsts sociālie pabalsti” </w:t>
            </w:r>
            <w:r w:rsidR="004C56AB">
              <w:rPr>
                <w:rFonts w:ascii="Times New Roman" w:eastAsia="Times New Roman" w:hAnsi="Times New Roman" w:cs="Times New Roman"/>
                <w:i/>
                <w:iCs/>
                <w:sz w:val="20"/>
                <w:szCs w:val="18"/>
                <w:lang w:eastAsia="lv-LV"/>
              </w:rPr>
              <w:t>p</w:t>
            </w:r>
            <w:r w:rsidR="004C56AB" w:rsidRPr="004C56AB">
              <w:rPr>
                <w:rFonts w:ascii="Times New Roman" w:eastAsia="Times New Roman" w:hAnsi="Times New Roman" w:cs="Times New Roman"/>
                <w:i/>
                <w:iCs/>
                <w:sz w:val="20"/>
                <w:szCs w:val="18"/>
                <w:lang w:eastAsia="lv-LV"/>
              </w:rPr>
              <w:t xml:space="preserve">abalsta aizbildnim par bērna uzturēšanu </w:t>
            </w:r>
            <w:r w:rsidRPr="00671420">
              <w:rPr>
                <w:rFonts w:ascii="Times New Roman" w:eastAsia="Times New Roman" w:hAnsi="Times New Roman" w:cs="Times New Roman"/>
                <w:i/>
                <w:iCs/>
                <w:sz w:val="20"/>
                <w:szCs w:val="18"/>
                <w:lang w:eastAsia="lv-LV"/>
              </w:rPr>
              <w:t>piešķirto valsts budžeta līdzekļu ietvaros.</w:t>
            </w:r>
          </w:p>
        </w:tc>
      </w:tr>
    </w:tbl>
    <w:p w14:paraId="38AC34C1" w14:textId="4C0DF091" w:rsidR="00546C49" w:rsidRPr="002341C1" w:rsidRDefault="00546C49" w:rsidP="00BF20C1">
      <w:pPr>
        <w:spacing w:after="0" w:line="240" w:lineRule="auto"/>
        <w:rPr>
          <w:rFonts w:ascii="Times New Roman" w:hAnsi="Times New Roman" w:cs="Times New Roman"/>
          <w:b/>
          <w:color w:val="000000" w:themeColor="text1"/>
        </w:rPr>
      </w:pPr>
    </w:p>
    <w:p w14:paraId="148FA35C" w14:textId="77777777" w:rsidR="00546C49" w:rsidRPr="00BF20C1" w:rsidRDefault="00546C49" w:rsidP="00BF20C1">
      <w:pPr>
        <w:spacing w:after="0" w:line="240" w:lineRule="auto"/>
        <w:rPr>
          <w:rFonts w:ascii="Times New Roman" w:hAnsi="Times New Roman" w:cs="Times New Roman"/>
          <w:color w:val="000000"/>
          <w:lang w:eastAsia="ar-SA"/>
        </w:rPr>
      </w:pPr>
    </w:p>
    <w:p w14:paraId="6434A0DF" w14:textId="77777777" w:rsidR="0010332F" w:rsidRPr="00BF20C1" w:rsidRDefault="0010332F" w:rsidP="0010332F">
      <w:pPr>
        <w:spacing w:after="0" w:line="240" w:lineRule="auto"/>
        <w:rPr>
          <w:rFonts w:ascii="Times New Roman" w:hAnsi="Times New Roman" w:cs="Times New Roman"/>
          <w:color w:val="000000"/>
          <w:lang w:eastAsia="ar-SA"/>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02"/>
      </w:tblGrid>
      <w:tr w:rsidR="0010332F" w:rsidRPr="00BF20C1" w14:paraId="40EA6C57" w14:textId="77777777" w:rsidTr="00C63328">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520C6779" w14:textId="1B9343F5" w:rsidR="0010332F" w:rsidRPr="00BF20C1" w:rsidRDefault="0010332F" w:rsidP="00C63328">
            <w:pPr>
              <w:pStyle w:val="naisnod"/>
              <w:spacing w:before="0" w:after="0"/>
              <w:ind w:left="57" w:right="57"/>
            </w:pPr>
            <w:r w:rsidRPr="0010332F">
              <w:t>IV. Tiesību akta projekta ietekme uz spēkā esošo tiesību normu sistēmu</w:t>
            </w:r>
          </w:p>
        </w:tc>
      </w:tr>
      <w:tr w:rsidR="0010332F" w:rsidRPr="00BF20C1" w14:paraId="6A527AF4" w14:textId="77777777" w:rsidTr="00C63328">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7C4B2835" w14:textId="77777777" w:rsidR="0010332F" w:rsidRPr="00BF20C1" w:rsidRDefault="0010332F" w:rsidP="00C63328">
            <w:pPr>
              <w:pStyle w:val="naisnod"/>
              <w:spacing w:before="0" w:after="0"/>
              <w:ind w:left="57" w:right="57"/>
              <w:rPr>
                <w:b w:val="0"/>
              </w:rPr>
            </w:pPr>
            <w:r>
              <w:rPr>
                <w:b w:val="0"/>
              </w:rPr>
              <w:t>Noteikumu p</w:t>
            </w:r>
            <w:r w:rsidRPr="00BF20C1">
              <w:rPr>
                <w:b w:val="0"/>
              </w:rPr>
              <w:t>rojekt</w:t>
            </w:r>
            <w:r>
              <w:rPr>
                <w:b w:val="0"/>
              </w:rPr>
              <w:t>s</w:t>
            </w:r>
            <w:r w:rsidRPr="00BF20C1">
              <w:rPr>
                <w:b w:val="0"/>
              </w:rPr>
              <w:t xml:space="preserve"> šo jomu neskar.</w:t>
            </w:r>
          </w:p>
        </w:tc>
      </w:tr>
    </w:tbl>
    <w:p w14:paraId="370709DD" w14:textId="63088C4E" w:rsidR="008B3E77" w:rsidRPr="00E61B94" w:rsidRDefault="0010332F"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p w14:paraId="6C29F600" w14:textId="77777777" w:rsidR="008B3E77" w:rsidRPr="00BF20C1" w:rsidRDefault="008B3E77" w:rsidP="00BF20C1">
      <w:pPr>
        <w:spacing w:after="0" w:line="240" w:lineRule="auto"/>
        <w:rPr>
          <w:rFonts w:ascii="Times New Roman" w:hAnsi="Times New Roman" w:cs="Times New Roman"/>
          <w:color w:val="000000"/>
          <w:lang w:eastAsia="ar-SA"/>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02"/>
      </w:tblGrid>
      <w:tr w:rsidR="00546C49" w:rsidRPr="00BF20C1" w14:paraId="066F1DDA" w14:textId="77777777" w:rsidTr="00546C49">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45DE910B" w14:textId="77777777" w:rsidR="00546C49" w:rsidRPr="00BF20C1" w:rsidRDefault="00546C49" w:rsidP="00BF20C1">
            <w:pPr>
              <w:pStyle w:val="naisnod"/>
              <w:spacing w:before="0" w:after="0"/>
              <w:ind w:left="57" w:right="57"/>
            </w:pPr>
            <w:r w:rsidRPr="00BF20C1">
              <w:t>V. Tiesību akta projekta atbilstība Latvijas Republikas starptautiskajām saistībām</w:t>
            </w:r>
          </w:p>
        </w:tc>
      </w:tr>
      <w:tr w:rsidR="00546C49" w:rsidRPr="00BF20C1" w14:paraId="71E004C3" w14:textId="77777777" w:rsidTr="00546C49">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6FD8F947" w14:textId="72FE87C4" w:rsidR="00546C49" w:rsidRPr="00BF20C1" w:rsidRDefault="008B3E77" w:rsidP="0010332F">
            <w:pPr>
              <w:pStyle w:val="naisnod"/>
              <w:spacing w:before="0" w:after="0"/>
              <w:ind w:left="57" w:right="57"/>
              <w:rPr>
                <w:b w:val="0"/>
              </w:rPr>
            </w:pPr>
            <w:r>
              <w:rPr>
                <w:b w:val="0"/>
              </w:rPr>
              <w:t xml:space="preserve">Noteikumu </w:t>
            </w:r>
            <w:r w:rsidR="0010332F">
              <w:rPr>
                <w:b w:val="0"/>
              </w:rPr>
              <w:t>p</w:t>
            </w:r>
            <w:r w:rsidR="0010332F" w:rsidRPr="00BF20C1">
              <w:rPr>
                <w:b w:val="0"/>
              </w:rPr>
              <w:t>rojekt</w:t>
            </w:r>
            <w:r w:rsidR="0010332F">
              <w:rPr>
                <w:b w:val="0"/>
              </w:rPr>
              <w:t>s</w:t>
            </w:r>
            <w:r w:rsidR="0010332F" w:rsidRPr="00BF20C1">
              <w:rPr>
                <w:b w:val="0"/>
              </w:rPr>
              <w:t xml:space="preserve"> </w:t>
            </w:r>
            <w:r w:rsidR="00546C49" w:rsidRPr="00BF20C1">
              <w:rPr>
                <w:b w:val="0"/>
              </w:rPr>
              <w:t>šo jomu neskar.</w:t>
            </w:r>
          </w:p>
        </w:tc>
      </w:tr>
    </w:tbl>
    <w:p w14:paraId="3701CCDD"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0"/>
        <w:gridCol w:w="3011"/>
        <w:gridCol w:w="5625"/>
      </w:tblGrid>
      <w:tr w:rsidR="009060D8" w:rsidRPr="00BF20C1" w14:paraId="02E52078" w14:textId="77777777" w:rsidTr="002341C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B1D0211" w14:textId="77777777" w:rsidR="00655F2C" w:rsidRPr="00BF20C1" w:rsidRDefault="00E5323B" w:rsidP="00BF20C1">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VI. Sabiedrības līdzdalība un komunikācijas aktivitātes</w:t>
            </w:r>
          </w:p>
        </w:tc>
      </w:tr>
      <w:tr w:rsidR="009060D8" w:rsidRPr="00BF20C1" w14:paraId="59597BC4"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2B1B4A5A"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603" w:type="pct"/>
            <w:tcBorders>
              <w:top w:val="outset" w:sz="6" w:space="0" w:color="auto"/>
              <w:left w:val="outset" w:sz="6" w:space="0" w:color="auto"/>
              <w:bottom w:val="outset" w:sz="6" w:space="0" w:color="auto"/>
              <w:right w:val="outset" w:sz="6" w:space="0" w:color="auto"/>
            </w:tcBorders>
            <w:hideMark/>
          </w:tcPr>
          <w:p w14:paraId="51001F5C"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9" w:type="pct"/>
            <w:tcBorders>
              <w:top w:val="outset" w:sz="6" w:space="0" w:color="auto"/>
              <w:left w:val="outset" w:sz="6" w:space="0" w:color="auto"/>
              <w:bottom w:val="outset" w:sz="6" w:space="0" w:color="auto"/>
              <w:right w:val="outset" w:sz="6" w:space="0" w:color="auto"/>
            </w:tcBorders>
            <w:hideMark/>
          </w:tcPr>
          <w:p w14:paraId="5761ADE8" w14:textId="53570EBB" w:rsidR="00E5323B" w:rsidRPr="00A40838" w:rsidRDefault="004B1998" w:rsidP="00BF20C1">
            <w:pPr>
              <w:spacing w:after="0" w:line="240" w:lineRule="auto"/>
              <w:jc w:val="both"/>
              <w:rPr>
                <w:rFonts w:ascii="Times New Roman" w:eastAsia="Times New Roman" w:hAnsi="Times New Roman" w:cs="Times New Roman"/>
                <w:iCs/>
                <w:sz w:val="24"/>
                <w:szCs w:val="24"/>
                <w:lang w:eastAsia="lv-LV"/>
              </w:rPr>
            </w:pPr>
            <w:r w:rsidRPr="00A40838">
              <w:rPr>
                <w:rFonts w:ascii="Times New Roman" w:hAnsi="Times New Roman"/>
                <w:sz w:val="24"/>
                <w:szCs w:val="24"/>
              </w:rPr>
              <w:t xml:space="preserve">Lai informētu sabiedrību par likumprojektu un dotu iespēju ieinteresētajām personām izteikt viedokli, likumprojekts saskaņā ar Ministru kabineta 2009. gada 25. augusta noteikumiem Nr. 970 ”Sabiedrības līdzdalības kārtība attīstības un plānošanas procesā” (turpmāk – MK noteikumi Nr. 970) 2021.gada </w:t>
            </w:r>
            <w:r w:rsidR="001C3E1F" w:rsidRPr="00A40838">
              <w:rPr>
                <w:rFonts w:ascii="Times New Roman" w:hAnsi="Times New Roman"/>
                <w:sz w:val="24"/>
                <w:szCs w:val="24"/>
              </w:rPr>
              <w:t xml:space="preserve">25.janvārī </w:t>
            </w:r>
            <w:r w:rsidRPr="00A40838">
              <w:rPr>
                <w:rFonts w:ascii="Times New Roman" w:hAnsi="Times New Roman"/>
                <w:sz w:val="24"/>
                <w:szCs w:val="24"/>
              </w:rPr>
              <w:t xml:space="preserve">tika ievietots </w:t>
            </w:r>
            <w:r w:rsidRPr="00A40838">
              <w:rPr>
                <w:rFonts w:ascii="Times New Roman" w:hAnsi="Times New Roman"/>
                <w:color w:val="000000"/>
                <w:sz w:val="24"/>
                <w:szCs w:val="24"/>
                <w:shd w:val="clear" w:color="auto" w:fill="FFFFFF"/>
              </w:rPr>
              <w:t>Labklājības ministrijas un Valsts kancelejas tīmekļvietnē.</w:t>
            </w:r>
          </w:p>
        </w:tc>
      </w:tr>
      <w:tr w:rsidR="009060D8" w:rsidRPr="00BF20C1" w14:paraId="07A030E3"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58EDE9EA"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2.</w:t>
            </w:r>
          </w:p>
        </w:tc>
        <w:tc>
          <w:tcPr>
            <w:tcW w:w="1603" w:type="pct"/>
            <w:tcBorders>
              <w:top w:val="outset" w:sz="6" w:space="0" w:color="auto"/>
              <w:left w:val="outset" w:sz="6" w:space="0" w:color="auto"/>
              <w:bottom w:val="outset" w:sz="6" w:space="0" w:color="auto"/>
              <w:right w:val="outset" w:sz="6" w:space="0" w:color="auto"/>
            </w:tcBorders>
            <w:hideMark/>
          </w:tcPr>
          <w:p w14:paraId="3A339C6F"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līdzdalība projekta izstrādē</w:t>
            </w:r>
          </w:p>
        </w:tc>
        <w:tc>
          <w:tcPr>
            <w:tcW w:w="2969" w:type="pct"/>
            <w:tcBorders>
              <w:top w:val="outset" w:sz="6" w:space="0" w:color="auto"/>
              <w:left w:val="outset" w:sz="6" w:space="0" w:color="auto"/>
              <w:bottom w:val="outset" w:sz="6" w:space="0" w:color="auto"/>
              <w:right w:val="outset" w:sz="6" w:space="0" w:color="auto"/>
            </w:tcBorders>
            <w:hideMark/>
          </w:tcPr>
          <w:p w14:paraId="062E0736" w14:textId="0B0B16CC" w:rsidR="004B1998" w:rsidRPr="00A40838" w:rsidRDefault="004B1998" w:rsidP="004B1998">
            <w:pPr>
              <w:spacing w:after="0" w:line="240" w:lineRule="auto"/>
              <w:jc w:val="both"/>
              <w:rPr>
                <w:rFonts w:ascii="Times New Roman" w:hAnsi="Times New Roman"/>
                <w:color w:val="000000"/>
                <w:sz w:val="24"/>
                <w:szCs w:val="24"/>
                <w:shd w:val="clear" w:color="auto" w:fill="FFFFFF"/>
              </w:rPr>
            </w:pPr>
            <w:r w:rsidRPr="00A40838">
              <w:rPr>
                <w:rFonts w:ascii="Times New Roman" w:eastAsia="Times New Roman" w:hAnsi="Times New Roman"/>
                <w:iCs/>
                <w:sz w:val="24"/>
                <w:szCs w:val="24"/>
                <w:lang w:eastAsia="lv-LV"/>
              </w:rPr>
              <w:t xml:space="preserve">Ievērojot MK noteikumos Nr.970 noteikto kārtību, sabiedrības pārstāvji viedokļus par likumprojektu varēja izteikt </w:t>
            </w:r>
            <w:r w:rsidRPr="00A40838">
              <w:rPr>
                <w:rFonts w:ascii="Times New Roman" w:hAnsi="Times New Roman"/>
                <w:color w:val="000000"/>
                <w:sz w:val="24"/>
                <w:szCs w:val="24"/>
                <w:shd w:val="clear" w:color="auto" w:fill="FFFFFF"/>
              </w:rPr>
              <w:t xml:space="preserve">no 2021.gada </w:t>
            </w:r>
            <w:r w:rsidR="001C3E1F" w:rsidRPr="00A40838">
              <w:rPr>
                <w:rFonts w:ascii="Times New Roman" w:hAnsi="Times New Roman"/>
                <w:color w:val="000000"/>
                <w:sz w:val="24"/>
                <w:szCs w:val="24"/>
                <w:shd w:val="clear" w:color="auto" w:fill="FFFFFF"/>
              </w:rPr>
              <w:t>25.janvāra.</w:t>
            </w:r>
          </w:p>
          <w:p w14:paraId="690533C6" w14:textId="62874E26" w:rsidR="00E5323B" w:rsidRPr="00A40838" w:rsidRDefault="00E5323B" w:rsidP="00900BFE">
            <w:pPr>
              <w:spacing w:after="0" w:line="240" w:lineRule="auto"/>
              <w:jc w:val="both"/>
              <w:rPr>
                <w:rFonts w:ascii="Times New Roman" w:eastAsia="Times New Roman" w:hAnsi="Times New Roman" w:cs="Times New Roman"/>
                <w:iCs/>
                <w:sz w:val="24"/>
                <w:szCs w:val="24"/>
                <w:lang w:eastAsia="lv-LV"/>
              </w:rPr>
            </w:pPr>
          </w:p>
        </w:tc>
      </w:tr>
      <w:tr w:rsidR="009060D8" w:rsidRPr="00BF20C1" w14:paraId="2D177E89"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278034E8"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603" w:type="pct"/>
            <w:tcBorders>
              <w:top w:val="outset" w:sz="6" w:space="0" w:color="auto"/>
              <w:left w:val="outset" w:sz="6" w:space="0" w:color="auto"/>
              <w:bottom w:val="outset" w:sz="6" w:space="0" w:color="auto"/>
              <w:right w:val="outset" w:sz="6" w:space="0" w:color="auto"/>
            </w:tcBorders>
            <w:hideMark/>
          </w:tcPr>
          <w:p w14:paraId="7C7A63D9"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līdzdalības rezultāti</w:t>
            </w:r>
          </w:p>
        </w:tc>
        <w:tc>
          <w:tcPr>
            <w:tcW w:w="2969" w:type="pct"/>
            <w:tcBorders>
              <w:top w:val="outset" w:sz="6" w:space="0" w:color="auto"/>
              <w:left w:val="outset" w:sz="6" w:space="0" w:color="auto"/>
              <w:bottom w:val="outset" w:sz="6" w:space="0" w:color="auto"/>
              <w:right w:val="outset" w:sz="6" w:space="0" w:color="auto"/>
            </w:tcBorders>
            <w:hideMark/>
          </w:tcPr>
          <w:p w14:paraId="7E55652E" w14:textId="1454577A" w:rsidR="00E5323B" w:rsidRPr="00BF20C1" w:rsidRDefault="00E5323B" w:rsidP="00BF20C1">
            <w:pPr>
              <w:spacing w:after="0" w:line="240" w:lineRule="auto"/>
              <w:jc w:val="both"/>
              <w:rPr>
                <w:rFonts w:ascii="Times New Roman" w:eastAsia="Times New Roman" w:hAnsi="Times New Roman" w:cs="Times New Roman"/>
                <w:iCs/>
                <w:sz w:val="24"/>
                <w:szCs w:val="24"/>
                <w:lang w:eastAsia="lv-LV"/>
              </w:rPr>
            </w:pPr>
          </w:p>
        </w:tc>
      </w:tr>
      <w:tr w:rsidR="009060D8" w:rsidRPr="00BF20C1" w14:paraId="7F726D8D"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795E2C1A"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603" w:type="pct"/>
            <w:tcBorders>
              <w:top w:val="outset" w:sz="6" w:space="0" w:color="auto"/>
              <w:left w:val="outset" w:sz="6" w:space="0" w:color="auto"/>
              <w:bottom w:val="outset" w:sz="6" w:space="0" w:color="auto"/>
              <w:right w:val="outset" w:sz="6" w:space="0" w:color="auto"/>
            </w:tcBorders>
            <w:hideMark/>
          </w:tcPr>
          <w:p w14:paraId="2CCED596"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2969" w:type="pct"/>
            <w:tcBorders>
              <w:top w:val="outset" w:sz="6" w:space="0" w:color="auto"/>
              <w:left w:val="outset" w:sz="6" w:space="0" w:color="auto"/>
              <w:bottom w:val="outset" w:sz="6" w:space="0" w:color="auto"/>
              <w:right w:val="outset" w:sz="6" w:space="0" w:color="auto"/>
            </w:tcBorders>
            <w:hideMark/>
          </w:tcPr>
          <w:p w14:paraId="15E4A3F3" w14:textId="77777777" w:rsidR="00E5323B" w:rsidRPr="00BF20C1" w:rsidRDefault="00EE56A6"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Nav</w:t>
            </w:r>
          </w:p>
        </w:tc>
      </w:tr>
    </w:tbl>
    <w:p w14:paraId="63E1B6FA"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10"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21"/>
        <w:gridCol w:w="5852"/>
      </w:tblGrid>
      <w:tr w:rsidR="008B3E77" w:rsidRPr="00F17E06" w14:paraId="6339AD0F" w14:textId="77777777" w:rsidTr="00FA656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70F5B98" w14:textId="77777777" w:rsidR="008B3E77" w:rsidRPr="00F17E06" w:rsidRDefault="008B3E77" w:rsidP="00FA6563">
            <w:pPr>
              <w:spacing w:after="0" w:line="240" w:lineRule="auto"/>
              <w:rPr>
                <w:rFonts w:ascii="Times New Roman" w:eastAsia="Times New Roman" w:hAnsi="Times New Roman" w:cs="Times New Roman"/>
                <w:b/>
                <w:bCs/>
                <w:iCs/>
                <w:sz w:val="24"/>
                <w:szCs w:val="24"/>
                <w:lang w:eastAsia="lv-LV"/>
              </w:rPr>
            </w:pPr>
            <w:r w:rsidRPr="00F17E0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B3E77" w:rsidRPr="00F17E06" w14:paraId="2449DBC9"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36B1064C" w14:textId="77777777" w:rsidR="008B3E77" w:rsidRPr="00F17E06" w:rsidRDefault="008B3E77" w:rsidP="00FA6563">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Projekta izpildē iesaistītās institūcijas</w:t>
            </w:r>
          </w:p>
        </w:tc>
        <w:tc>
          <w:tcPr>
            <w:tcW w:w="3194" w:type="pct"/>
            <w:tcBorders>
              <w:top w:val="outset" w:sz="6" w:space="0" w:color="auto"/>
              <w:left w:val="outset" w:sz="6" w:space="0" w:color="auto"/>
              <w:bottom w:val="outset" w:sz="6" w:space="0" w:color="auto"/>
              <w:right w:val="outset" w:sz="6" w:space="0" w:color="auto"/>
            </w:tcBorders>
            <w:hideMark/>
          </w:tcPr>
          <w:p w14:paraId="404B5006" w14:textId="2544D944" w:rsidR="008B3E77" w:rsidRPr="00F17E06" w:rsidRDefault="00F677A4" w:rsidP="00FA6563">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Valsts sociālās apdrošināšanas aģentūra</w:t>
            </w:r>
          </w:p>
        </w:tc>
      </w:tr>
      <w:tr w:rsidR="008B3E77" w:rsidRPr="00F17E06" w14:paraId="7F0D3AB5"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40816D2F" w14:textId="77777777" w:rsidR="008B3E77" w:rsidRPr="00F17E06" w:rsidRDefault="008B3E77" w:rsidP="00FA6563">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Projekta izpildes ietekme uz pārvaldes funkcijām un institucionālo struktūru.</w:t>
            </w:r>
            <w:r w:rsidRPr="00F17E0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94" w:type="pct"/>
            <w:tcBorders>
              <w:top w:val="outset" w:sz="6" w:space="0" w:color="auto"/>
              <w:left w:val="outset" w:sz="6" w:space="0" w:color="auto"/>
              <w:bottom w:val="outset" w:sz="6" w:space="0" w:color="auto"/>
              <w:right w:val="outset" w:sz="6" w:space="0" w:color="auto"/>
            </w:tcBorders>
            <w:hideMark/>
          </w:tcPr>
          <w:p w14:paraId="404682A2" w14:textId="0694C068" w:rsidR="008B3E77" w:rsidRPr="00F17E06" w:rsidRDefault="008B3E77" w:rsidP="00FA6563">
            <w:pPr>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bCs/>
                <w:iCs/>
                <w:sz w:val="24"/>
                <w:szCs w:val="24"/>
                <w:lang w:eastAsia="lv-LV"/>
              </w:rPr>
              <w:t>Noteikumu projekt</w:t>
            </w:r>
            <w:r w:rsidR="0010332F">
              <w:rPr>
                <w:rFonts w:ascii="Times New Roman" w:eastAsia="Times New Roman" w:hAnsi="Times New Roman" w:cs="Times New Roman"/>
                <w:bCs/>
                <w:iCs/>
                <w:sz w:val="24"/>
                <w:szCs w:val="24"/>
                <w:lang w:eastAsia="lv-LV"/>
              </w:rPr>
              <w:t>a</w:t>
            </w:r>
            <w:r w:rsidRPr="00F17E06">
              <w:rPr>
                <w:rFonts w:ascii="Times New Roman" w:eastAsia="Calibri" w:hAnsi="Times New Roman" w:cs="Times New Roman"/>
                <w:sz w:val="24"/>
                <w:szCs w:val="24"/>
                <w:lang w:eastAsia="lv-LV"/>
              </w:rPr>
              <w:t xml:space="preserve"> izpilde neietekmēs pārvaldes funkcijas vai institucionālo struktūru. Jaunu institūciju izveide, esošu institūciju likvidācija vai reorganizācija nav nepieciešama.</w:t>
            </w:r>
          </w:p>
          <w:p w14:paraId="5D0BECCD" w14:textId="1482AEA8" w:rsidR="008B3E77" w:rsidRDefault="00E2006D" w:rsidP="0010332F">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Noteikumu </w:t>
            </w:r>
            <w:r w:rsidR="0010332F" w:rsidRPr="00F17E06">
              <w:rPr>
                <w:rFonts w:ascii="Times New Roman" w:eastAsia="Times New Roman" w:hAnsi="Times New Roman" w:cs="Times New Roman"/>
                <w:bCs/>
                <w:iCs/>
                <w:sz w:val="24"/>
                <w:szCs w:val="24"/>
                <w:lang w:eastAsia="lv-LV"/>
              </w:rPr>
              <w:t>projekt</w:t>
            </w:r>
            <w:r w:rsidR="0010332F">
              <w:rPr>
                <w:rFonts w:ascii="Times New Roman" w:eastAsia="Times New Roman" w:hAnsi="Times New Roman" w:cs="Times New Roman"/>
                <w:bCs/>
                <w:iCs/>
                <w:sz w:val="24"/>
                <w:szCs w:val="24"/>
                <w:lang w:eastAsia="lv-LV"/>
              </w:rPr>
              <w:t>a</w:t>
            </w:r>
            <w:r w:rsidR="0010332F" w:rsidRPr="00F17E06">
              <w:rPr>
                <w:rFonts w:ascii="Times New Roman" w:eastAsia="Calibri" w:hAnsi="Times New Roman" w:cs="Times New Roman"/>
                <w:sz w:val="24"/>
                <w:szCs w:val="24"/>
                <w:lang w:eastAsia="lv-LV"/>
              </w:rPr>
              <w:t xml:space="preserve"> </w:t>
            </w:r>
            <w:r w:rsidR="008B3E77" w:rsidRPr="00F17E06">
              <w:rPr>
                <w:rFonts w:ascii="Times New Roman" w:eastAsia="Calibri" w:hAnsi="Times New Roman" w:cs="Times New Roman"/>
                <w:sz w:val="24"/>
                <w:szCs w:val="24"/>
                <w:lang w:eastAsia="lv-LV"/>
              </w:rPr>
              <w:t xml:space="preserve">izpilde neietekmēs cilvēkresursus. </w:t>
            </w:r>
          </w:p>
          <w:p w14:paraId="64EB79CC" w14:textId="6D7BC3BB" w:rsidR="00A4540E" w:rsidRDefault="00A4540E" w:rsidP="00A4540E">
            <w:pPr>
              <w:rPr>
                <w:rFonts w:ascii="Times New Roman" w:eastAsia="Times New Roman" w:hAnsi="Times New Roman" w:cs="Times New Roman"/>
                <w:bCs/>
                <w:iCs/>
                <w:sz w:val="24"/>
                <w:szCs w:val="24"/>
                <w:lang w:eastAsia="lv-LV"/>
              </w:rPr>
            </w:pPr>
            <w:r w:rsidRPr="00A4540E">
              <w:rPr>
                <w:rFonts w:ascii="Times New Roman" w:eastAsia="Times New Roman" w:hAnsi="Times New Roman" w:cs="Times New Roman"/>
                <w:bCs/>
                <w:iCs/>
                <w:sz w:val="24"/>
                <w:szCs w:val="24"/>
                <w:lang w:eastAsia="lv-LV"/>
              </w:rPr>
              <w:t>Pabalstu piešķiršanu un izmaksu nodrošinās V</w:t>
            </w:r>
            <w:r w:rsidR="000463E6">
              <w:rPr>
                <w:rFonts w:ascii="Times New Roman" w:eastAsia="Times New Roman" w:hAnsi="Times New Roman" w:cs="Times New Roman"/>
                <w:bCs/>
                <w:iCs/>
                <w:sz w:val="24"/>
                <w:szCs w:val="24"/>
                <w:lang w:eastAsia="lv-LV"/>
              </w:rPr>
              <w:t>alsts sociālās apdrošināšanas aģentūra</w:t>
            </w:r>
            <w:r w:rsidR="00D52457">
              <w:rPr>
                <w:rFonts w:ascii="Times New Roman" w:eastAsia="Times New Roman" w:hAnsi="Times New Roman" w:cs="Times New Roman"/>
                <w:bCs/>
                <w:iCs/>
                <w:sz w:val="24"/>
                <w:szCs w:val="24"/>
                <w:lang w:eastAsia="lv-LV"/>
              </w:rPr>
              <w:t xml:space="preserve"> </w:t>
            </w:r>
            <w:r w:rsidRPr="00A4540E">
              <w:rPr>
                <w:rFonts w:ascii="Times New Roman" w:eastAsia="Times New Roman" w:hAnsi="Times New Roman" w:cs="Times New Roman"/>
                <w:bCs/>
                <w:iCs/>
                <w:sz w:val="24"/>
                <w:szCs w:val="24"/>
                <w:lang w:eastAsia="lv-LV"/>
              </w:rPr>
              <w:t>esošo funkciju ietvaros.</w:t>
            </w:r>
          </w:p>
          <w:p w14:paraId="6C0E6388" w14:textId="2D886730" w:rsidR="00A4540E" w:rsidRPr="00A4540E" w:rsidRDefault="00A4540E" w:rsidP="00A4540E">
            <w:pPr>
              <w:rPr>
                <w:rFonts w:ascii="Times New Roman" w:eastAsia="Calibri" w:hAnsi="Times New Roman" w:cs="Times New Roman"/>
                <w:sz w:val="24"/>
                <w:szCs w:val="24"/>
                <w:lang w:eastAsia="lv-LV"/>
              </w:rPr>
            </w:pPr>
          </w:p>
        </w:tc>
      </w:tr>
      <w:tr w:rsidR="008B3E77" w:rsidRPr="00F17E06" w14:paraId="734FB59C"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39923DF2" w14:textId="77777777" w:rsidR="008B3E77" w:rsidRPr="00F17E06" w:rsidRDefault="008B3E77" w:rsidP="00FA6563">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Cita informācija</w:t>
            </w:r>
          </w:p>
        </w:tc>
        <w:tc>
          <w:tcPr>
            <w:tcW w:w="3194" w:type="pct"/>
            <w:tcBorders>
              <w:top w:val="outset" w:sz="6" w:space="0" w:color="auto"/>
              <w:left w:val="outset" w:sz="6" w:space="0" w:color="auto"/>
              <w:bottom w:val="outset" w:sz="6" w:space="0" w:color="auto"/>
              <w:right w:val="outset" w:sz="6" w:space="0" w:color="auto"/>
            </w:tcBorders>
          </w:tcPr>
          <w:p w14:paraId="3A5F410F" w14:textId="77777777" w:rsidR="008B3E77" w:rsidRPr="00F17E06" w:rsidRDefault="008B3E77" w:rsidP="00FA6563">
            <w:pPr>
              <w:spacing w:after="0" w:line="240" w:lineRule="auto"/>
              <w:jc w:val="both"/>
              <w:rPr>
                <w:rFonts w:ascii="Times New Roman" w:eastAsia="Calibri" w:hAnsi="Times New Roman" w:cs="Times New Roman"/>
                <w:sz w:val="24"/>
                <w:szCs w:val="24"/>
              </w:rPr>
            </w:pPr>
            <w:r w:rsidRPr="00F17E06">
              <w:rPr>
                <w:rFonts w:ascii="Times New Roman" w:eastAsia="Calibri" w:hAnsi="Times New Roman" w:cs="Times New Roman"/>
                <w:sz w:val="24"/>
                <w:szCs w:val="24"/>
              </w:rPr>
              <w:t>Nav</w:t>
            </w:r>
          </w:p>
        </w:tc>
      </w:tr>
    </w:tbl>
    <w:p w14:paraId="4C829927" w14:textId="77777777" w:rsidR="008B3E77" w:rsidRPr="00BF20C1" w:rsidRDefault="008B3E77" w:rsidP="00BF20C1">
      <w:pPr>
        <w:spacing w:after="0" w:line="240" w:lineRule="auto"/>
        <w:rPr>
          <w:rFonts w:ascii="Times New Roman" w:hAnsi="Times New Roman" w:cs="Times New Roman"/>
          <w:sz w:val="24"/>
          <w:szCs w:val="24"/>
        </w:rPr>
      </w:pPr>
    </w:p>
    <w:p w14:paraId="316BEE6A" w14:textId="77777777" w:rsidR="00E5323B" w:rsidRPr="00BF20C1" w:rsidRDefault="00E5323B" w:rsidP="00BF20C1">
      <w:pPr>
        <w:spacing w:after="0" w:line="240" w:lineRule="auto"/>
        <w:rPr>
          <w:rFonts w:ascii="Times New Roman" w:hAnsi="Times New Roman" w:cs="Times New Roman"/>
          <w:sz w:val="24"/>
          <w:szCs w:val="24"/>
        </w:rPr>
      </w:pPr>
    </w:p>
    <w:p w14:paraId="14A62E4E" w14:textId="0B528359" w:rsidR="00894C55" w:rsidRPr="00BF20C1" w:rsidRDefault="00A07604" w:rsidP="00AF3426">
      <w:pPr>
        <w:tabs>
          <w:tab w:val="left" w:pos="6237"/>
        </w:tabs>
        <w:spacing w:after="0" w:line="240" w:lineRule="auto"/>
        <w:rPr>
          <w:rFonts w:ascii="Times New Roman" w:hAnsi="Times New Roman" w:cs="Times New Roman"/>
          <w:sz w:val="24"/>
          <w:szCs w:val="24"/>
        </w:rPr>
      </w:pPr>
      <w:r w:rsidRPr="00BF20C1">
        <w:rPr>
          <w:rFonts w:ascii="Times New Roman" w:hAnsi="Times New Roman" w:cs="Times New Roman"/>
          <w:sz w:val="24"/>
          <w:szCs w:val="24"/>
        </w:rPr>
        <w:t xml:space="preserve">Labklājības </w:t>
      </w:r>
      <w:r w:rsidR="00894C55" w:rsidRPr="00BF20C1">
        <w:rPr>
          <w:rFonts w:ascii="Times New Roman" w:hAnsi="Times New Roman" w:cs="Times New Roman"/>
          <w:sz w:val="24"/>
          <w:szCs w:val="24"/>
        </w:rPr>
        <w:t>ministr</w:t>
      </w:r>
      <w:r w:rsidR="00AF3426">
        <w:rPr>
          <w:rFonts w:ascii="Times New Roman" w:hAnsi="Times New Roman" w:cs="Times New Roman"/>
          <w:sz w:val="24"/>
          <w:szCs w:val="24"/>
        </w:rPr>
        <w:t>e</w:t>
      </w:r>
      <w:r w:rsidR="00546C49" w:rsidRPr="00BF20C1">
        <w:rPr>
          <w:rFonts w:ascii="Times New Roman" w:hAnsi="Times New Roman" w:cs="Times New Roman"/>
          <w:sz w:val="24"/>
          <w:szCs w:val="24"/>
        </w:rPr>
        <w:tab/>
      </w:r>
      <w:r w:rsidR="00546C49" w:rsidRPr="00BF20C1">
        <w:rPr>
          <w:rFonts w:ascii="Times New Roman" w:hAnsi="Times New Roman" w:cs="Times New Roman"/>
          <w:sz w:val="24"/>
          <w:szCs w:val="24"/>
        </w:rPr>
        <w:tab/>
      </w:r>
      <w:r w:rsidR="00437512">
        <w:rPr>
          <w:rFonts w:ascii="Times New Roman" w:hAnsi="Times New Roman" w:cs="Times New Roman"/>
          <w:sz w:val="24"/>
          <w:szCs w:val="24"/>
        </w:rPr>
        <w:t xml:space="preserve">                       </w:t>
      </w:r>
      <w:r w:rsidR="00546C49" w:rsidRPr="00BF20C1">
        <w:rPr>
          <w:rFonts w:ascii="Times New Roman" w:hAnsi="Times New Roman" w:cs="Times New Roman"/>
          <w:sz w:val="24"/>
          <w:szCs w:val="24"/>
        </w:rPr>
        <w:t>R.Petraviča</w:t>
      </w:r>
    </w:p>
    <w:p w14:paraId="464B18FD" w14:textId="77777777" w:rsidR="00894C55" w:rsidRPr="00BF20C1" w:rsidRDefault="00894C55" w:rsidP="00BF20C1">
      <w:pPr>
        <w:spacing w:after="0" w:line="240" w:lineRule="auto"/>
        <w:ind w:firstLine="720"/>
        <w:rPr>
          <w:rFonts w:ascii="Times New Roman" w:hAnsi="Times New Roman" w:cs="Times New Roman"/>
          <w:sz w:val="24"/>
          <w:szCs w:val="24"/>
        </w:rPr>
      </w:pPr>
    </w:p>
    <w:p w14:paraId="6463A8E6" w14:textId="74249C70" w:rsidR="007737E0" w:rsidRDefault="007737E0" w:rsidP="00AF3426">
      <w:pPr>
        <w:tabs>
          <w:tab w:val="left" w:pos="6237"/>
        </w:tabs>
        <w:spacing w:after="0" w:line="240" w:lineRule="auto"/>
        <w:rPr>
          <w:rFonts w:ascii="Times New Roman" w:hAnsi="Times New Roman" w:cs="Times New Roman"/>
          <w:sz w:val="20"/>
          <w:szCs w:val="20"/>
        </w:rPr>
      </w:pPr>
    </w:p>
    <w:p w14:paraId="3B927664" w14:textId="77777777" w:rsidR="008A6ECA" w:rsidRDefault="008A6ECA" w:rsidP="00AF3426">
      <w:pPr>
        <w:tabs>
          <w:tab w:val="left" w:pos="6237"/>
        </w:tabs>
        <w:spacing w:after="0" w:line="240" w:lineRule="auto"/>
        <w:rPr>
          <w:rFonts w:ascii="Times New Roman" w:hAnsi="Times New Roman" w:cs="Times New Roman"/>
          <w:sz w:val="20"/>
          <w:szCs w:val="20"/>
        </w:rPr>
      </w:pPr>
    </w:p>
    <w:p w14:paraId="17379C8D" w14:textId="4E13B06A" w:rsidR="00AF3426" w:rsidRPr="00AF3426" w:rsidRDefault="00AF3426" w:rsidP="00AF3426">
      <w:pPr>
        <w:tabs>
          <w:tab w:val="left" w:pos="6237"/>
        </w:tabs>
        <w:spacing w:after="0" w:line="240" w:lineRule="auto"/>
        <w:rPr>
          <w:rFonts w:ascii="Times New Roman" w:hAnsi="Times New Roman" w:cs="Times New Roman"/>
          <w:sz w:val="20"/>
          <w:szCs w:val="20"/>
        </w:rPr>
      </w:pPr>
      <w:r w:rsidRPr="00AF3426">
        <w:rPr>
          <w:rFonts w:ascii="Times New Roman" w:hAnsi="Times New Roman" w:cs="Times New Roman"/>
          <w:sz w:val="20"/>
          <w:szCs w:val="20"/>
        </w:rPr>
        <w:t>Daiga Filipsone</w:t>
      </w:r>
    </w:p>
    <w:p w14:paraId="4B7D8006" w14:textId="77777777" w:rsidR="00AF3426" w:rsidRPr="00AF3426" w:rsidRDefault="00AF3426" w:rsidP="00AF3426">
      <w:pPr>
        <w:tabs>
          <w:tab w:val="left" w:pos="6237"/>
        </w:tabs>
        <w:spacing w:after="0" w:line="240" w:lineRule="auto"/>
        <w:rPr>
          <w:rFonts w:ascii="Times New Roman" w:hAnsi="Times New Roman" w:cs="Times New Roman"/>
          <w:sz w:val="20"/>
          <w:szCs w:val="20"/>
        </w:rPr>
      </w:pPr>
      <w:r w:rsidRPr="00AF3426">
        <w:rPr>
          <w:rFonts w:ascii="Times New Roman" w:hAnsi="Times New Roman" w:cs="Times New Roman"/>
          <w:sz w:val="20"/>
          <w:szCs w:val="20"/>
        </w:rPr>
        <w:t>67021590</w:t>
      </w:r>
    </w:p>
    <w:p w14:paraId="196F9258" w14:textId="763897CD" w:rsidR="00BD14F1" w:rsidRPr="008A6ECA" w:rsidRDefault="00E35136" w:rsidP="008A6ECA">
      <w:pPr>
        <w:tabs>
          <w:tab w:val="left" w:pos="6237"/>
        </w:tabs>
        <w:spacing w:after="0" w:line="240" w:lineRule="auto"/>
        <w:rPr>
          <w:rFonts w:ascii="Times New Roman" w:hAnsi="Times New Roman" w:cs="Times New Roman"/>
          <w:color w:val="0000FF"/>
          <w:sz w:val="20"/>
          <w:szCs w:val="20"/>
          <w:u w:val="single"/>
        </w:rPr>
      </w:pPr>
      <w:hyperlink r:id="rId9" w:history="1">
        <w:r w:rsidR="00AF3426" w:rsidRPr="00CA4C20">
          <w:rPr>
            <w:rStyle w:val="Hyperlink"/>
            <w:rFonts w:ascii="Times New Roman" w:hAnsi="Times New Roman" w:cs="Times New Roman"/>
            <w:sz w:val="20"/>
            <w:szCs w:val="20"/>
          </w:rPr>
          <w:t>Daiga.Filipsone@lm.gov.lv</w:t>
        </w:r>
      </w:hyperlink>
    </w:p>
    <w:sectPr w:rsidR="00BD14F1" w:rsidRPr="008A6ECA" w:rsidSect="00BD14F1">
      <w:headerReference w:type="default" r:id="rId10"/>
      <w:footerReference w:type="default" r:id="rId11"/>
      <w:footerReference w:type="first" r:id="rId12"/>
      <w:pgSz w:w="11906" w:h="16838"/>
      <w:pgMar w:top="1134" w:right="1134" w:bottom="1134" w:left="1701" w:header="709" w:footer="9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6010A" w14:textId="77777777" w:rsidR="00695932" w:rsidRDefault="00695932" w:rsidP="00894C55">
      <w:pPr>
        <w:spacing w:after="0" w:line="240" w:lineRule="auto"/>
      </w:pPr>
      <w:r>
        <w:separator/>
      </w:r>
    </w:p>
  </w:endnote>
  <w:endnote w:type="continuationSeparator" w:id="0">
    <w:p w14:paraId="574E1D32" w14:textId="77777777" w:rsidR="00695932" w:rsidRDefault="0069593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1528" w14:textId="01F65803" w:rsidR="00D4745E" w:rsidRPr="00DD13B3" w:rsidRDefault="00680D88" w:rsidP="00E61B94">
    <w:pPr>
      <w:pStyle w:val="Footer"/>
      <w:jc w:val="both"/>
      <w:rPr>
        <w:rFonts w:ascii="Times New Roman" w:hAnsi="Times New Roman" w:cs="Times New Roman"/>
        <w:sz w:val="20"/>
        <w:szCs w:val="20"/>
      </w:rPr>
    </w:pPr>
    <w:r w:rsidRPr="00680D88">
      <w:rPr>
        <w:rFonts w:ascii="Times New Roman" w:hAnsi="Times New Roman" w:cs="Times New Roman"/>
        <w:sz w:val="20"/>
        <w:szCs w:val="20"/>
      </w:rPr>
      <w:t>LManot_</w:t>
    </w:r>
    <w:r w:rsidR="00F4374F">
      <w:rPr>
        <w:rFonts w:ascii="Times New Roman" w:hAnsi="Times New Roman" w:cs="Times New Roman"/>
        <w:sz w:val="20"/>
        <w:szCs w:val="20"/>
      </w:rPr>
      <w:t>2</w:t>
    </w:r>
    <w:r w:rsidR="001C3E1F">
      <w:rPr>
        <w:rFonts w:ascii="Times New Roman" w:hAnsi="Times New Roman" w:cs="Times New Roman"/>
        <w:sz w:val="20"/>
        <w:szCs w:val="20"/>
      </w:rPr>
      <w:t>5</w:t>
    </w:r>
    <w:r w:rsidRPr="00680D88">
      <w:rPr>
        <w:rFonts w:ascii="Times New Roman" w:hAnsi="Times New Roman" w:cs="Times New Roman"/>
        <w:sz w:val="20"/>
        <w:szCs w:val="20"/>
      </w:rPr>
      <w:t>0121_Aizb; Ministru kabineta noteikumu projekts “Grozījums Ministru kabineta 2009. gada 22. decembra noteikumos Nr.1643 “Kārtība, kādā piešķir un izmaksā pabalstu aizbildnībā esoša bērna uzturēšanai””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57C8A" w14:textId="587671F3" w:rsidR="008B3E77" w:rsidRPr="000F7C1D" w:rsidRDefault="008B3E77" w:rsidP="008B3E77">
    <w:pPr>
      <w:shd w:val="clear" w:color="auto" w:fill="FFFFFF"/>
      <w:spacing w:before="100" w:beforeAutospacing="1" w:after="100" w:afterAutospacing="1" w:line="240" w:lineRule="auto"/>
      <w:jc w:val="both"/>
      <w:outlineLvl w:val="2"/>
      <w:rPr>
        <w:rFonts w:ascii="Times New Roman" w:hAnsi="Times New Roman" w:cs="Times New Roman"/>
        <w:sz w:val="20"/>
        <w:szCs w:val="20"/>
      </w:rPr>
    </w:pPr>
    <w:bookmarkStart w:id="1" w:name="_Hlk54593839"/>
    <w:r>
      <w:rPr>
        <w:rFonts w:ascii="Times New Roman" w:hAnsi="Times New Roman" w:cs="Times New Roman"/>
        <w:sz w:val="20"/>
        <w:szCs w:val="20"/>
      </w:rPr>
      <w:t>LManot_</w:t>
    </w:r>
    <w:r w:rsidR="00F4374F">
      <w:rPr>
        <w:rFonts w:ascii="Times New Roman" w:hAnsi="Times New Roman" w:cs="Times New Roman"/>
        <w:sz w:val="20"/>
        <w:szCs w:val="20"/>
      </w:rPr>
      <w:t>2</w:t>
    </w:r>
    <w:r w:rsidR="001C3E1F">
      <w:rPr>
        <w:rFonts w:ascii="Times New Roman" w:hAnsi="Times New Roman" w:cs="Times New Roman"/>
        <w:sz w:val="20"/>
        <w:szCs w:val="20"/>
      </w:rPr>
      <w:t>5</w:t>
    </w:r>
    <w:r w:rsidR="00680D88">
      <w:rPr>
        <w:rFonts w:ascii="Times New Roman" w:hAnsi="Times New Roman" w:cs="Times New Roman"/>
        <w:sz w:val="20"/>
        <w:szCs w:val="20"/>
      </w:rPr>
      <w:t>0121_</w:t>
    </w:r>
    <w:r w:rsidR="00BD6EB3">
      <w:rPr>
        <w:rFonts w:ascii="Times New Roman" w:hAnsi="Times New Roman" w:cs="Times New Roman"/>
        <w:sz w:val="20"/>
        <w:szCs w:val="20"/>
      </w:rPr>
      <w:t>A</w:t>
    </w:r>
    <w:r>
      <w:rPr>
        <w:rFonts w:ascii="Times New Roman" w:hAnsi="Times New Roman" w:cs="Times New Roman"/>
        <w:sz w:val="20"/>
        <w:szCs w:val="20"/>
      </w:rPr>
      <w:t xml:space="preserve">izb; </w:t>
    </w:r>
    <w:r w:rsidRPr="008B3E77">
      <w:rPr>
        <w:rFonts w:ascii="Times New Roman" w:eastAsia="Times New Roman" w:hAnsi="Times New Roman" w:cs="Times New Roman"/>
        <w:bCs/>
        <w:sz w:val="20"/>
        <w:szCs w:val="20"/>
        <w:lang w:eastAsia="lv-LV"/>
      </w:rPr>
      <w:t xml:space="preserve">Ministru kabineta noteikumu </w:t>
    </w:r>
    <w:r w:rsidR="00680D88" w:rsidRPr="008B3E77">
      <w:rPr>
        <w:rFonts w:ascii="Times New Roman" w:eastAsia="Times New Roman" w:hAnsi="Times New Roman" w:cs="Times New Roman"/>
        <w:bCs/>
        <w:sz w:val="20"/>
        <w:szCs w:val="20"/>
        <w:lang w:eastAsia="lv-LV"/>
      </w:rPr>
      <w:t>projekt</w:t>
    </w:r>
    <w:r w:rsidR="00680D88">
      <w:rPr>
        <w:rFonts w:ascii="Times New Roman" w:eastAsia="Times New Roman" w:hAnsi="Times New Roman" w:cs="Times New Roman"/>
        <w:bCs/>
        <w:sz w:val="20"/>
        <w:szCs w:val="20"/>
        <w:lang w:eastAsia="lv-LV"/>
      </w:rPr>
      <w:t>s</w:t>
    </w:r>
    <w:r w:rsidR="00680D88" w:rsidRPr="008B3E77">
      <w:rPr>
        <w:rFonts w:ascii="Times New Roman" w:eastAsia="Times New Roman" w:hAnsi="Times New Roman" w:cs="Times New Roman"/>
        <w:bCs/>
        <w:sz w:val="20"/>
        <w:szCs w:val="20"/>
        <w:lang w:eastAsia="lv-LV"/>
      </w:rPr>
      <w:t xml:space="preserve"> </w:t>
    </w:r>
    <w:r w:rsidRPr="008B3E77">
      <w:rPr>
        <w:rFonts w:ascii="Times New Roman" w:eastAsia="Times New Roman" w:hAnsi="Times New Roman" w:cs="Times New Roman"/>
        <w:bCs/>
        <w:sz w:val="20"/>
        <w:szCs w:val="20"/>
        <w:lang w:eastAsia="lv-LV"/>
      </w:rPr>
      <w:t xml:space="preserve">“Grozījums Ministru kabineta </w:t>
    </w:r>
    <w:r w:rsidR="00543431" w:rsidRPr="008B3E77">
      <w:rPr>
        <w:rFonts w:ascii="Times New Roman" w:eastAsia="Times New Roman" w:hAnsi="Times New Roman" w:cs="Times New Roman"/>
        <w:bCs/>
        <w:sz w:val="20"/>
        <w:szCs w:val="20"/>
        <w:lang w:eastAsia="lv-LV"/>
      </w:rPr>
      <w:t>2009. gada</w:t>
    </w:r>
    <w:r w:rsidRPr="008B3E77">
      <w:rPr>
        <w:rFonts w:ascii="Times New Roman" w:eastAsia="Times New Roman" w:hAnsi="Times New Roman" w:cs="Times New Roman"/>
        <w:bCs/>
        <w:sz w:val="20"/>
        <w:szCs w:val="20"/>
        <w:lang w:eastAsia="lv-LV"/>
      </w:rPr>
      <w:t xml:space="preserve"> </w:t>
    </w:r>
    <w:r w:rsidR="00543431" w:rsidRPr="008B3E77">
      <w:rPr>
        <w:rFonts w:ascii="Times New Roman" w:eastAsia="Times New Roman" w:hAnsi="Times New Roman" w:cs="Times New Roman"/>
        <w:bCs/>
        <w:sz w:val="20"/>
        <w:szCs w:val="20"/>
        <w:lang w:eastAsia="lv-LV"/>
      </w:rPr>
      <w:t>22. decembra</w:t>
    </w:r>
    <w:r w:rsidRPr="008B3E77">
      <w:rPr>
        <w:rFonts w:ascii="Times New Roman" w:eastAsia="Times New Roman" w:hAnsi="Times New Roman" w:cs="Times New Roman"/>
        <w:bCs/>
        <w:sz w:val="20"/>
        <w:szCs w:val="20"/>
        <w:lang w:eastAsia="lv-LV"/>
      </w:rPr>
      <w:t xml:space="preserve"> noteikumos Nr.1643 “</w:t>
    </w:r>
    <w:r w:rsidRPr="008B3E77">
      <w:rPr>
        <w:rFonts w:ascii="Times New Roman" w:hAnsi="Times New Roman" w:cs="Times New Roman"/>
        <w:sz w:val="20"/>
        <w:szCs w:val="20"/>
      </w:rPr>
      <w:t>Kārtība, kādā piešķir un izmaksā</w:t>
    </w:r>
    <w:r w:rsidRPr="008B3E77">
      <w:rPr>
        <w:rFonts w:ascii="Times New Roman" w:eastAsia="Times New Roman" w:hAnsi="Times New Roman" w:cs="Times New Roman"/>
        <w:bCs/>
        <w:sz w:val="20"/>
        <w:szCs w:val="20"/>
      </w:rPr>
      <w:t xml:space="preserve"> pabalstu </w:t>
    </w:r>
    <w:r w:rsidR="0072531D">
      <w:rPr>
        <w:rFonts w:ascii="Times New Roman" w:eastAsia="Times New Roman" w:hAnsi="Times New Roman" w:cs="Times New Roman"/>
        <w:bCs/>
        <w:sz w:val="20"/>
        <w:szCs w:val="20"/>
      </w:rPr>
      <w:t xml:space="preserve">aizbildnībā esoša bērna </w:t>
    </w:r>
    <w:r w:rsidRPr="008B3E77">
      <w:rPr>
        <w:rFonts w:ascii="Times New Roman" w:eastAsia="Times New Roman" w:hAnsi="Times New Roman" w:cs="Times New Roman"/>
        <w:bCs/>
        <w:sz w:val="20"/>
        <w:szCs w:val="20"/>
      </w:rPr>
      <w:t>uzturēšan</w:t>
    </w:r>
    <w:r w:rsidR="0072531D">
      <w:rPr>
        <w:rFonts w:ascii="Times New Roman" w:eastAsia="Times New Roman" w:hAnsi="Times New Roman" w:cs="Times New Roman"/>
        <w:bCs/>
        <w:sz w:val="20"/>
        <w:szCs w:val="20"/>
      </w:rPr>
      <w:t>ai</w:t>
    </w:r>
    <w:r w:rsidRPr="008B3E77">
      <w:rPr>
        <w:rFonts w:ascii="Times New Roman" w:eastAsia="Times New Roman" w:hAnsi="Times New Roman" w:cs="Times New Roman"/>
        <w:bCs/>
        <w:sz w:val="20"/>
        <w:szCs w:val="20"/>
        <w:lang w:eastAsia="lv-LV"/>
      </w:rPr>
      <w:t>”</w:t>
    </w:r>
    <w:r w:rsidR="0072531D">
      <w:rPr>
        <w:rFonts w:ascii="Times New Roman" w:eastAsia="Times New Roman" w:hAnsi="Times New Roman" w:cs="Times New Roman"/>
        <w:bCs/>
        <w:sz w:val="20"/>
        <w:szCs w:val="20"/>
      </w:rPr>
      <w:t xml:space="preserve">” </w:t>
    </w:r>
    <w:r w:rsidRPr="008B3E77">
      <w:rPr>
        <w:rFonts w:ascii="Times New Roman" w:eastAsia="Times New Roman" w:hAnsi="Times New Roman" w:cs="Times New Roman"/>
        <w:bCs/>
        <w:sz w:val="20"/>
        <w:szCs w:val="20"/>
        <w:lang w:eastAsia="lv-LV"/>
      </w:rPr>
      <w:t>sākotnējās ietekmes novērtējuma ziņojums (anotācija)</w:t>
    </w:r>
  </w:p>
  <w:bookmarkEnd w:id="1"/>
  <w:p w14:paraId="17E7C159" w14:textId="26BE01DC" w:rsidR="00D4745E" w:rsidRPr="009060D8" w:rsidRDefault="00D4745E" w:rsidP="008B3E77">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rPr>
    </w:pPr>
  </w:p>
  <w:p w14:paraId="4B0425C5" w14:textId="3E7B3687" w:rsidR="00D4745E" w:rsidRDefault="00D4745E"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2D15804C" w14:textId="77777777" w:rsidR="00D4745E" w:rsidRPr="006B4F34" w:rsidRDefault="00D4745E"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6099BCB7" w14:textId="4ABCBC37" w:rsidR="00D4745E" w:rsidRPr="009A2654" w:rsidRDefault="00D4745E">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25B55" w14:textId="77777777" w:rsidR="00695932" w:rsidRDefault="00695932" w:rsidP="00894C55">
      <w:pPr>
        <w:spacing w:after="0" w:line="240" w:lineRule="auto"/>
      </w:pPr>
      <w:r>
        <w:separator/>
      </w:r>
    </w:p>
  </w:footnote>
  <w:footnote w:type="continuationSeparator" w:id="0">
    <w:p w14:paraId="7516218E" w14:textId="77777777" w:rsidR="00695932" w:rsidRDefault="0069593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A311B6" w14:textId="77777777" w:rsidR="00D4745E" w:rsidRPr="00C25B49" w:rsidRDefault="00D4745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616C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9622CAE"/>
    <w:lvl w:ilvl="0">
      <w:numFmt w:val="bullet"/>
      <w:lvlText w:val="*"/>
      <w:lvlJc w:val="left"/>
    </w:lvl>
  </w:abstractNum>
  <w:abstractNum w:abstractNumId="1" w15:restartNumberingAfterBreak="0">
    <w:nsid w:val="048042C0"/>
    <w:multiLevelType w:val="hybridMultilevel"/>
    <w:tmpl w:val="C3260C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CA6983"/>
    <w:multiLevelType w:val="hybridMultilevel"/>
    <w:tmpl w:val="E58481C2"/>
    <w:lvl w:ilvl="0" w:tplc="159EB186">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E87222"/>
    <w:multiLevelType w:val="hybridMultilevel"/>
    <w:tmpl w:val="6D98FF54"/>
    <w:lvl w:ilvl="0" w:tplc="841EFDF6">
      <w:start w:val="1"/>
      <w:numFmt w:val="decimal"/>
      <w:lvlText w:val="%1."/>
      <w:lvlJc w:val="left"/>
      <w:pPr>
        <w:ind w:left="795" w:hanging="43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473D8E"/>
    <w:multiLevelType w:val="hybridMultilevel"/>
    <w:tmpl w:val="70A01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157101"/>
    <w:multiLevelType w:val="hybridMultilevel"/>
    <w:tmpl w:val="066A86E2"/>
    <w:lvl w:ilvl="0" w:tplc="1BF8820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CF0F85"/>
    <w:multiLevelType w:val="hybridMultilevel"/>
    <w:tmpl w:val="271A7466"/>
    <w:lvl w:ilvl="0" w:tplc="9152A2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0A645E1"/>
    <w:multiLevelType w:val="hybridMultilevel"/>
    <w:tmpl w:val="EFB241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8D380C"/>
    <w:multiLevelType w:val="hybridMultilevel"/>
    <w:tmpl w:val="BA7EFA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156ED4"/>
    <w:multiLevelType w:val="hybridMultilevel"/>
    <w:tmpl w:val="7C38E706"/>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485A23"/>
    <w:multiLevelType w:val="hybridMultilevel"/>
    <w:tmpl w:val="DE3072E0"/>
    <w:lvl w:ilvl="0" w:tplc="2B32A358">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C82090"/>
    <w:multiLevelType w:val="hybridMultilevel"/>
    <w:tmpl w:val="F8BA84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F064892"/>
    <w:multiLevelType w:val="hybridMultilevel"/>
    <w:tmpl w:val="29202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6F086D"/>
    <w:multiLevelType w:val="hybridMultilevel"/>
    <w:tmpl w:val="9428319A"/>
    <w:lvl w:ilvl="0" w:tplc="62C209CA">
      <w:start w:val="1"/>
      <w:numFmt w:val="bullet"/>
      <w:lvlText w:val="-"/>
      <w:lvlJc w:val="left"/>
      <w:pPr>
        <w:ind w:left="1038"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5" w15:restartNumberingAfterBreak="0">
    <w:nsid w:val="32995D35"/>
    <w:multiLevelType w:val="hybridMultilevel"/>
    <w:tmpl w:val="8814F94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4142E45"/>
    <w:multiLevelType w:val="hybridMultilevel"/>
    <w:tmpl w:val="968CF5F0"/>
    <w:lvl w:ilvl="0" w:tplc="91AAB014">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D97D41"/>
    <w:multiLevelType w:val="hybridMultilevel"/>
    <w:tmpl w:val="86C8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45449C"/>
    <w:multiLevelType w:val="multilevel"/>
    <w:tmpl w:val="3E62C9FC"/>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2084" w:hanging="720"/>
      </w:pPr>
      <w:rPr>
        <w:rFonts w:ascii="Times New Roman" w:hAnsi="Times New Roman" w:cs="Times New Roman" w:hint="default"/>
        <w:sz w:val="28"/>
        <w:szCs w:val="28"/>
      </w:rPr>
    </w:lvl>
    <w:lvl w:ilvl="2">
      <w:start w:val="1"/>
      <w:numFmt w:val="decimal"/>
      <w:isLgl/>
      <w:lvlText w:val="%1.%2.%3."/>
      <w:lvlJc w:val="left"/>
      <w:pPr>
        <w:ind w:left="3164" w:hanging="720"/>
      </w:pPr>
      <w:rPr>
        <w:rFonts w:hint="default"/>
      </w:rPr>
    </w:lvl>
    <w:lvl w:ilvl="3">
      <w:start w:val="1"/>
      <w:numFmt w:val="decimal"/>
      <w:isLgl/>
      <w:lvlText w:val="%1.%2.%3.%4."/>
      <w:lvlJc w:val="left"/>
      <w:pPr>
        <w:ind w:left="4604" w:hanging="108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7124" w:hanging="1440"/>
      </w:pPr>
      <w:rPr>
        <w:rFonts w:hint="default"/>
      </w:rPr>
    </w:lvl>
    <w:lvl w:ilvl="6">
      <w:start w:val="1"/>
      <w:numFmt w:val="decimal"/>
      <w:isLgl/>
      <w:lvlText w:val="%1.%2.%3.%4.%5.%6.%7."/>
      <w:lvlJc w:val="left"/>
      <w:pPr>
        <w:ind w:left="8564" w:hanging="1800"/>
      </w:pPr>
      <w:rPr>
        <w:rFonts w:hint="default"/>
      </w:rPr>
    </w:lvl>
    <w:lvl w:ilvl="7">
      <w:start w:val="1"/>
      <w:numFmt w:val="decimal"/>
      <w:isLgl/>
      <w:lvlText w:val="%1.%2.%3.%4.%5.%6.%7.%8."/>
      <w:lvlJc w:val="left"/>
      <w:pPr>
        <w:ind w:left="9644" w:hanging="1800"/>
      </w:pPr>
      <w:rPr>
        <w:rFonts w:hint="default"/>
      </w:rPr>
    </w:lvl>
    <w:lvl w:ilvl="8">
      <w:start w:val="1"/>
      <w:numFmt w:val="decimal"/>
      <w:isLgl/>
      <w:lvlText w:val="%1.%2.%3.%4.%5.%6.%7.%8.%9."/>
      <w:lvlJc w:val="left"/>
      <w:pPr>
        <w:ind w:left="11084" w:hanging="2160"/>
      </w:pPr>
      <w:rPr>
        <w:rFonts w:hint="default"/>
      </w:rPr>
    </w:lvl>
  </w:abstractNum>
  <w:abstractNum w:abstractNumId="19" w15:restartNumberingAfterBreak="0">
    <w:nsid w:val="37F5670E"/>
    <w:multiLevelType w:val="hybridMultilevel"/>
    <w:tmpl w:val="7D78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7816FD"/>
    <w:multiLevelType w:val="hybridMultilevel"/>
    <w:tmpl w:val="64C6571E"/>
    <w:lvl w:ilvl="0" w:tplc="81D4106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3534F0"/>
    <w:multiLevelType w:val="hybridMultilevel"/>
    <w:tmpl w:val="CF383C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EA026A"/>
    <w:multiLevelType w:val="multilevel"/>
    <w:tmpl w:val="816EEB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836506"/>
    <w:multiLevelType w:val="hybridMultilevel"/>
    <w:tmpl w:val="388EED06"/>
    <w:lvl w:ilvl="0" w:tplc="62C209CA">
      <w:start w:val="1"/>
      <w:numFmt w:val="bullet"/>
      <w:lvlText w:val="-"/>
      <w:lvlJc w:val="left"/>
      <w:pPr>
        <w:ind w:left="1352"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4" w15:restartNumberingAfterBreak="0">
    <w:nsid w:val="4D422EB1"/>
    <w:multiLevelType w:val="hybridMultilevel"/>
    <w:tmpl w:val="7B528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681F08"/>
    <w:multiLevelType w:val="hybridMultilevel"/>
    <w:tmpl w:val="8EF00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A5181D"/>
    <w:multiLevelType w:val="hybridMultilevel"/>
    <w:tmpl w:val="D39A52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1A746D"/>
    <w:multiLevelType w:val="hybridMultilevel"/>
    <w:tmpl w:val="F0C20D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29" w15:restartNumberingAfterBreak="0">
    <w:nsid w:val="66B9223F"/>
    <w:multiLevelType w:val="hybridMultilevel"/>
    <w:tmpl w:val="EDE0743A"/>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A312B07"/>
    <w:multiLevelType w:val="hybridMultilevel"/>
    <w:tmpl w:val="31E467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5966CE"/>
    <w:multiLevelType w:val="hybridMultilevel"/>
    <w:tmpl w:val="289E9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547319"/>
    <w:multiLevelType w:val="hybridMultilevel"/>
    <w:tmpl w:val="FB826F38"/>
    <w:lvl w:ilvl="0" w:tplc="3DF43A62">
      <w:start w:val="1"/>
      <w:numFmt w:val="decimal"/>
      <w:lvlText w:val="%1."/>
      <w:lvlJc w:val="left"/>
      <w:pPr>
        <w:ind w:left="720" w:hanging="360"/>
      </w:pPr>
      <w:rPr>
        <w:rFonts w:eastAsiaTheme="minorHAnsi" w:hint="default"/>
        <w:b w:val="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945112"/>
    <w:multiLevelType w:val="hybridMultilevel"/>
    <w:tmpl w:val="D684235E"/>
    <w:lvl w:ilvl="0" w:tplc="62C209CA">
      <w:start w:val="1"/>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34" w15:restartNumberingAfterBreak="0">
    <w:nsid w:val="7E3458A6"/>
    <w:multiLevelType w:val="multilevel"/>
    <w:tmpl w:val="7A84AE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F6528D4"/>
    <w:multiLevelType w:val="hybridMultilevel"/>
    <w:tmpl w:val="42620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5"/>
  </w:num>
  <w:num w:numId="3">
    <w:abstractNumId w:val="16"/>
  </w:num>
  <w:num w:numId="4">
    <w:abstractNumId w:val="32"/>
  </w:num>
  <w:num w:numId="5">
    <w:abstractNumId w:val="13"/>
  </w:num>
  <w:num w:numId="6">
    <w:abstractNumId w:val="30"/>
  </w:num>
  <w:num w:numId="7">
    <w:abstractNumId w:val="19"/>
  </w:num>
  <w:num w:numId="8">
    <w:abstractNumId w:val="26"/>
  </w:num>
  <w:num w:numId="9">
    <w:abstractNumId w:val="29"/>
  </w:num>
  <w:num w:numId="10">
    <w:abstractNumId w:val="11"/>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18"/>
  </w:num>
  <w:num w:numId="13">
    <w:abstractNumId w:val="3"/>
  </w:num>
  <w:num w:numId="14">
    <w:abstractNumId w:val="6"/>
  </w:num>
  <w:num w:numId="15">
    <w:abstractNumId w:val="10"/>
  </w:num>
  <w:num w:numId="16">
    <w:abstractNumId w:val="22"/>
  </w:num>
  <w:num w:numId="17">
    <w:abstractNumId w:val="27"/>
  </w:num>
  <w:num w:numId="18">
    <w:abstractNumId w:val="1"/>
  </w:num>
  <w:num w:numId="19">
    <w:abstractNumId w:val="17"/>
  </w:num>
  <w:num w:numId="20">
    <w:abstractNumId w:val="15"/>
  </w:num>
  <w:num w:numId="21">
    <w:abstractNumId w:val="12"/>
  </w:num>
  <w:num w:numId="22">
    <w:abstractNumId w:val="31"/>
  </w:num>
  <w:num w:numId="23">
    <w:abstractNumId w:val="8"/>
  </w:num>
  <w:num w:numId="24">
    <w:abstractNumId w:val="2"/>
  </w:num>
  <w:num w:numId="25">
    <w:abstractNumId w:val="33"/>
  </w:num>
  <w:num w:numId="26">
    <w:abstractNumId w:val="14"/>
  </w:num>
  <w:num w:numId="27">
    <w:abstractNumId w:val="2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1"/>
  </w:num>
  <w:num w:numId="36">
    <w:abstractNumId w:val="34"/>
  </w:num>
  <w:num w:numId="37">
    <w:abstractNumId w:val="20"/>
  </w:num>
  <w:num w:numId="38">
    <w:abstractNumId w:val="15"/>
  </w:num>
  <w:num w:numId="39">
    <w:abstractNumId w:val="12"/>
  </w:num>
  <w:num w:numId="40">
    <w:abstractNumId w:val="7"/>
  </w:num>
  <w:num w:numId="41">
    <w:abstractNumId w:val="28"/>
  </w:num>
  <w:num w:numId="42">
    <w:abstractNumId w:val="35"/>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31A9C"/>
    <w:rsid w:val="000344F8"/>
    <w:rsid w:val="00035089"/>
    <w:rsid w:val="00037A57"/>
    <w:rsid w:val="00044DB5"/>
    <w:rsid w:val="000463E6"/>
    <w:rsid w:val="00051020"/>
    <w:rsid w:val="00057EE5"/>
    <w:rsid w:val="000636BB"/>
    <w:rsid w:val="00063908"/>
    <w:rsid w:val="00070A0F"/>
    <w:rsid w:val="00076E31"/>
    <w:rsid w:val="00083A7C"/>
    <w:rsid w:val="00086093"/>
    <w:rsid w:val="000A2034"/>
    <w:rsid w:val="000B65FF"/>
    <w:rsid w:val="000B7078"/>
    <w:rsid w:val="000C686E"/>
    <w:rsid w:val="000D209D"/>
    <w:rsid w:val="000E1C3E"/>
    <w:rsid w:val="000F65A9"/>
    <w:rsid w:val="000F7C1D"/>
    <w:rsid w:val="00102A72"/>
    <w:rsid w:val="0010332F"/>
    <w:rsid w:val="00103F44"/>
    <w:rsid w:val="00105863"/>
    <w:rsid w:val="00106AFD"/>
    <w:rsid w:val="001122C6"/>
    <w:rsid w:val="0011335D"/>
    <w:rsid w:val="00113C01"/>
    <w:rsid w:val="0012288F"/>
    <w:rsid w:val="00123D38"/>
    <w:rsid w:val="00126219"/>
    <w:rsid w:val="001273F3"/>
    <w:rsid w:val="001337E6"/>
    <w:rsid w:val="00143749"/>
    <w:rsid w:val="00144B97"/>
    <w:rsid w:val="00153B4C"/>
    <w:rsid w:val="00160496"/>
    <w:rsid w:val="00165818"/>
    <w:rsid w:val="00170A4C"/>
    <w:rsid w:val="00196C68"/>
    <w:rsid w:val="001B280B"/>
    <w:rsid w:val="001B6396"/>
    <w:rsid w:val="001B7985"/>
    <w:rsid w:val="001C3E1F"/>
    <w:rsid w:val="001C513B"/>
    <w:rsid w:val="001C6FEF"/>
    <w:rsid w:val="001D10E2"/>
    <w:rsid w:val="001D1DB1"/>
    <w:rsid w:val="001D7A4C"/>
    <w:rsid w:val="001E2602"/>
    <w:rsid w:val="001E2D50"/>
    <w:rsid w:val="001F28D5"/>
    <w:rsid w:val="001F2D7C"/>
    <w:rsid w:val="001F6862"/>
    <w:rsid w:val="002027AD"/>
    <w:rsid w:val="00202C2F"/>
    <w:rsid w:val="0020402B"/>
    <w:rsid w:val="0021507B"/>
    <w:rsid w:val="00226E2E"/>
    <w:rsid w:val="002341C1"/>
    <w:rsid w:val="00243426"/>
    <w:rsid w:val="00256DD6"/>
    <w:rsid w:val="00272816"/>
    <w:rsid w:val="002908A0"/>
    <w:rsid w:val="0029771C"/>
    <w:rsid w:val="002A5269"/>
    <w:rsid w:val="002C3D67"/>
    <w:rsid w:val="002D5EC2"/>
    <w:rsid w:val="002E1C05"/>
    <w:rsid w:val="002E73DF"/>
    <w:rsid w:val="002F2FED"/>
    <w:rsid w:val="0030517D"/>
    <w:rsid w:val="00307297"/>
    <w:rsid w:val="00320B03"/>
    <w:rsid w:val="00321A1D"/>
    <w:rsid w:val="00330C2C"/>
    <w:rsid w:val="0033565D"/>
    <w:rsid w:val="003443DA"/>
    <w:rsid w:val="00351907"/>
    <w:rsid w:val="0035208A"/>
    <w:rsid w:val="00352C7C"/>
    <w:rsid w:val="003536A8"/>
    <w:rsid w:val="00362195"/>
    <w:rsid w:val="003632B1"/>
    <w:rsid w:val="003663D1"/>
    <w:rsid w:val="00366E8C"/>
    <w:rsid w:val="00367D4E"/>
    <w:rsid w:val="0038574C"/>
    <w:rsid w:val="00390E5D"/>
    <w:rsid w:val="00393116"/>
    <w:rsid w:val="00394D73"/>
    <w:rsid w:val="00396037"/>
    <w:rsid w:val="003B0BF9"/>
    <w:rsid w:val="003C2A77"/>
    <w:rsid w:val="003C6D25"/>
    <w:rsid w:val="003D3E4F"/>
    <w:rsid w:val="003D50A6"/>
    <w:rsid w:val="003E0791"/>
    <w:rsid w:val="003E7A50"/>
    <w:rsid w:val="003F28AC"/>
    <w:rsid w:val="003F3F77"/>
    <w:rsid w:val="00404A95"/>
    <w:rsid w:val="00411006"/>
    <w:rsid w:val="004158CA"/>
    <w:rsid w:val="004206B1"/>
    <w:rsid w:val="0042213E"/>
    <w:rsid w:val="00424A14"/>
    <w:rsid w:val="00431710"/>
    <w:rsid w:val="00431C9B"/>
    <w:rsid w:val="00437512"/>
    <w:rsid w:val="0044097E"/>
    <w:rsid w:val="00443C22"/>
    <w:rsid w:val="004452E7"/>
    <w:rsid w:val="004454FE"/>
    <w:rsid w:val="004502D9"/>
    <w:rsid w:val="0045212E"/>
    <w:rsid w:val="0045444E"/>
    <w:rsid w:val="00456AF7"/>
    <w:rsid w:val="00456E40"/>
    <w:rsid w:val="00462A56"/>
    <w:rsid w:val="00464702"/>
    <w:rsid w:val="00471F27"/>
    <w:rsid w:val="004754B6"/>
    <w:rsid w:val="004851EF"/>
    <w:rsid w:val="004877BF"/>
    <w:rsid w:val="0049597F"/>
    <w:rsid w:val="00496D53"/>
    <w:rsid w:val="004B0B65"/>
    <w:rsid w:val="004B1998"/>
    <w:rsid w:val="004C1B07"/>
    <w:rsid w:val="004C56AB"/>
    <w:rsid w:val="004E5234"/>
    <w:rsid w:val="004E7170"/>
    <w:rsid w:val="004F563E"/>
    <w:rsid w:val="0050178F"/>
    <w:rsid w:val="005175C6"/>
    <w:rsid w:val="00525D83"/>
    <w:rsid w:val="00541D51"/>
    <w:rsid w:val="00543431"/>
    <w:rsid w:val="00546C49"/>
    <w:rsid w:val="005507FC"/>
    <w:rsid w:val="005579BF"/>
    <w:rsid w:val="00560634"/>
    <w:rsid w:val="005720BB"/>
    <w:rsid w:val="00575155"/>
    <w:rsid w:val="00577295"/>
    <w:rsid w:val="005804AA"/>
    <w:rsid w:val="00580BA6"/>
    <w:rsid w:val="005855B7"/>
    <w:rsid w:val="005A13FB"/>
    <w:rsid w:val="005A24CF"/>
    <w:rsid w:val="005A34DE"/>
    <w:rsid w:val="005B0476"/>
    <w:rsid w:val="005C4F7C"/>
    <w:rsid w:val="005C60CB"/>
    <w:rsid w:val="005D3304"/>
    <w:rsid w:val="005D4132"/>
    <w:rsid w:val="005E1C9B"/>
    <w:rsid w:val="005F0C27"/>
    <w:rsid w:val="006015FA"/>
    <w:rsid w:val="006046BC"/>
    <w:rsid w:val="00606BFB"/>
    <w:rsid w:val="00635249"/>
    <w:rsid w:val="006552E1"/>
    <w:rsid w:val="00655F2C"/>
    <w:rsid w:val="00671420"/>
    <w:rsid w:val="006767E6"/>
    <w:rsid w:val="00680232"/>
    <w:rsid w:val="00680D88"/>
    <w:rsid w:val="006821E0"/>
    <w:rsid w:val="006926A9"/>
    <w:rsid w:val="00692C2F"/>
    <w:rsid w:val="00695932"/>
    <w:rsid w:val="00696514"/>
    <w:rsid w:val="006B2838"/>
    <w:rsid w:val="006B4F34"/>
    <w:rsid w:val="006B67F0"/>
    <w:rsid w:val="006C4CA7"/>
    <w:rsid w:val="006C6A84"/>
    <w:rsid w:val="006D3D61"/>
    <w:rsid w:val="006E1081"/>
    <w:rsid w:val="00720585"/>
    <w:rsid w:val="0072531D"/>
    <w:rsid w:val="0076004D"/>
    <w:rsid w:val="00763961"/>
    <w:rsid w:val="0076431D"/>
    <w:rsid w:val="0076574D"/>
    <w:rsid w:val="00773079"/>
    <w:rsid w:val="007737E0"/>
    <w:rsid w:val="007737F4"/>
    <w:rsid w:val="00773AF6"/>
    <w:rsid w:val="00781644"/>
    <w:rsid w:val="00783C6E"/>
    <w:rsid w:val="0079463A"/>
    <w:rsid w:val="00795F71"/>
    <w:rsid w:val="007A1EAF"/>
    <w:rsid w:val="007B274F"/>
    <w:rsid w:val="007C1CFD"/>
    <w:rsid w:val="007C4950"/>
    <w:rsid w:val="007D39A7"/>
    <w:rsid w:val="007E216C"/>
    <w:rsid w:val="007E5F7A"/>
    <w:rsid w:val="007E73AB"/>
    <w:rsid w:val="007F0BD7"/>
    <w:rsid w:val="007F2A57"/>
    <w:rsid w:val="007F5128"/>
    <w:rsid w:val="00812079"/>
    <w:rsid w:val="00816C11"/>
    <w:rsid w:val="00817C03"/>
    <w:rsid w:val="00824803"/>
    <w:rsid w:val="00831B2C"/>
    <w:rsid w:val="00832AF2"/>
    <w:rsid w:val="00841E03"/>
    <w:rsid w:val="008623A6"/>
    <w:rsid w:val="008704CB"/>
    <w:rsid w:val="00872758"/>
    <w:rsid w:val="00873EA9"/>
    <w:rsid w:val="00882505"/>
    <w:rsid w:val="00887208"/>
    <w:rsid w:val="00892B3B"/>
    <w:rsid w:val="00894C55"/>
    <w:rsid w:val="008A21AB"/>
    <w:rsid w:val="008A6ECA"/>
    <w:rsid w:val="008B3301"/>
    <w:rsid w:val="008B3E77"/>
    <w:rsid w:val="008B541F"/>
    <w:rsid w:val="008C02B6"/>
    <w:rsid w:val="008C0A57"/>
    <w:rsid w:val="008C0DFF"/>
    <w:rsid w:val="008C1C85"/>
    <w:rsid w:val="008E1E65"/>
    <w:rsid w:val="008E40F6"/>
    <w:rsid w:val="00900BFE"/>
    <w:rsid w:val="009060D8"/>
    <w:rsid w:val="00906CCB"/>
    <w:rsid w:val="009070FF"/>
    <w:rsid w:val="00915633"/>
    <w:rsid w:val="00924064"/>
    <w:rsid w:val="00924F04"/>
    <w:rsid w:val="0092506B"/>
    <w:rsid w:val="009257D2"/>
    <w:rsid w:val="00927035"/>
    <w:rsid w:val="00941121"/>
    <w:rsid w:val="00942E88"/>
    <w:rsid w:val="00956F89"/>
    <w:rsid w:val="00976C43"/>
    <w:rsid w:val="00977FA2"/>
    <w:rsid w:val="009822DE"/>
    <w:rsid w:val="0098661F"/>
    <w:rsid w:val="00997724"/>
    <w:rsid w:val="009A2654"/>
    <w:rsid w:val="009A39B7"/>
    <w:rsid w:val="009B4308"/>
    <w:rsid w:val="009D37A5"/>
    <w:rsid w:val="009E367C"/>
    <w:rsid w:val="009E623A"/>
    <w:rsid w:val="009E6D20"/>
    <w:rsid w:val="009F5C42"/>
    <w:rsid w:val="00A07604"/>
    <w:rsid w:val="00A10FC3"/>
    <w:rsid w:val="00A16005"/>
    <w:rsid w:val="00A40838"/>
    <w:rsid w:val="00A44034"/>
    <w:rsid w:val="00A4540E"/>
    <w:rsid w:val="00A51AC2"/>
    <w:rsid w:val="00A6073E"/>
    <w:rsid w:val="00A658BA"/>
    <w:rsid w:val="00A66296"/>
    <w:rsid w:val="00A74D65"/>
    <w:rsid w:val="00A918E3"/>
    <w:rsid w:val="00A91A0C"/>
    <w:rsid w:val="00A92822"/>
    <w:rsid w:val="00A96D90"/>
    <w:rsid w:val="00A975C5"/>
    <w:rsid w:val="00AC378F"/>
    <w:rsid w:val="00AC37A9"/>
    <w:rsid w:val="00AC5B2C"/>
    <w:rsid w:val="00AE1FA3"/>
    <w:rsid w:val="00AE5567"/>
    <w:rsid w:val="00AF0F58"/>
    <w:rsid w:val="00AF1239"/>
    <w:rsid w:val="00AF3426"/>
    <w:rsid w:val="00AF7AFE"/>
    <w:rsid w:val="00B16319"/>
    <w:rsid w:val="00B16480"/>
    <w:rsid w:val="00B2165C"/>
    <w:rsid w:val="00B375F0"/>
    <w:rsid w:val="00B41DD2"/>
    <w:rsid w:val="00B43771"/>
    <w:rsid w:val="00B52914"/>
    <w:rsid w:val="00B5719E"/>
    <w:rsid w:val="00B57CC5"/>
    <w:rsid w:val="00B60289"/>
    <w:rsid w:val="00B61C15"/>
    <w:rsid w:val="00B63A55"/>
    <w:rsid w:val="00B67125"/>
    <w:rsid w:val="00B67373"/>
    <w:rsid w:val="00B736A3"/>
    <w:rsid w:val="00B75670"/>
    <w:rsid w:val="00B75F99"/>
    <w:rsid w:val="00B778DF"/>
    <w:rsid w:val="00B8647A"/>
    <w:rsid w:val="00B86853"/>
    <w:rsid w:val="00B913CD"/>
    <w:rsid w:val="00B91E7C"/>
    <w:rsid w:val="00B92FA6"/>
    <w:rsid w:val="00B93B41"/>
    <w:rsid w:val="00BA20AA"/>
    <w:rsid w:val="00BA39B8"/>
    <w:rsid w:val="00BA581C"/>
    <w:rsid w:val="00BA72D4"/>
    <w:rsid w:val="00BD14F1"/>
    <w:rsid w:val="00BD4425"/>
    <w:rsid w:val="00BD6EB3"/>
    <w:rsid w:val="00BF1B8F"/>
    <w:rsid w:val="00BF20C1"/>
    <w:rsid w:val="00BF478E"/>
    <w:rsid w:val="00BF4FA0"/>
    <w:rsid w:val="00C0523A"/>
    <w:rsid w:val="00C062E4"/>
    <w:rsid w:val="00C17A72"/>
    <w:rsid w:val="00C25B49"/>
    <w:rsid w:val="00C377D2"/>
    <w:rsid w:val="00C52785"/>
    <w:rsid w:val="00C6798C"/>
    <w:rsid w:val="00C725E3"/>
    <w:rsid w:val="00C747BD"/>
    <w:rsid w:val="00C85B91"/>
    <w:rsid w:val="00C964A2"/>
    <w:rsid w:val="00C97E70"/>
    <w:rsid w:val="00CB6EA7"/>
    <w:rsid w:val="00CB73E5"/>
    <w:rsid w:val="00CC0D2D"/>
    <w:rsid w:val="00CC6245"/>
    <w:rsid w:val="00CC687C"/>
    <w:rsid w:val="00CD230F"/>
    <w:rsid w:val="00CE22B6"/>
    <w:rsid w:val="00CE46BB"/>
    <w:rsid w:val="00CE5657"/>
    <w:rsid w:val="00CF3F22"/>
    <w:rsid w:val="00D06D0C"/>
    <w:rsid w:val="00D100A1"/>
    <w:rsid w:val="00D12C1D"/>
    <w:rsid w:val="00D133F8"/>
    <w:rsid w:val="00D14A3E"/>
    <w:rsid w:val="00D16196"/>
    <w:rsid w:val="00D17C17"/>
    <w:rsid w:val="00D244BE"/>
    <w:rsid w:val="00D4624F"/>
    <w:rsid w:val="00D4745E"/>
    <w:rsid w:val="00D52457"/>
    <w:rsid w:val="00D54D37"/>
    <w:rsid w:val="00D57280"/>
    <w:rsid w:val="00D60F92"/>
    <w:rsid w:val="00D66AEC"/>
    <w:rsid w:val="00D724A8"/>
    <w:rsid w:val="00D768BB"/>
    <w:rsid w:val="00D83B50"/>
    <w:rsid w:val="00D906F7"/>
    <w:rsid w:val="00D91C69"/>
    <w:rsid w:val="00DD13B3"/>
    <w:rsid w:val="00DD1C1C"/>
    <w:rsid w:val="00DE4190"/>
    <w:rsid w:val="00DE6851"/>
    <w:rsid w:val="00DE6CEC"/>
    <w:rsid w:val="00DF134D"/>
    <w:rsid w:val="00DF3C26"/>
    <w:rsid w:val="00DF72AE"/>
    <w:rsid w:val="00DF7D64"/>
    <w:rsid w:val="00E0077F"/>
    <w:rsid w:val="00E058A1"/>
    <w:rsid w:val="00E11A3B"/>
    <w:rsid w:val="00E155D2"/>
    <w:rsid w:val="00E17BD6"/>
    <w:rsid w:val="00E2006D"/>
    <w:rsid w:val="00E26810"/>
    <w:rsid w:val="00E31C83"/>
    <w:rsid w:val="00E35136"/>
    <w:rsid w:val="00E36703"/>
    <w:rsid w:val="00E3716B"/>
    <w:rsid w:val="00E5323B"/>
    <w:rsid w:val="00E54D7A"/>
    <w:rsid w:val="00E5581A"/>
    <w:rsid w:val="00E5629E"/>
    <w:rsid w:val="00E61B94"/>
    <w:rsid w:val="00E62814"/>
    <w:rsid w:val="00E63A10"/>
    <w:rsid w:val="00E72141"/>
    <w:rsid w:val="00E850FD"/>
    <w:rsid w:val="00E85280"/>
    <w:rsid w:val="00E8749E"/>
    <w:rsid w:val="00E90C01"/>
    <w:rsid w:val="00EA486E"/>
    <w:rsid w:val="00EA4A82"/>
    <w:rsid w:val="00EB2B52"/>
    <w:rsid w:val="00EB4837"/>
    <w:rsid w:val="00EB4FCD"/>
    <w:rsid w:val="00EB532A"/>
    <w:rsid w:val="00EB5ABB"/>
    <w:rsid w:val="00EB7624"/>
    <w:rsid w:val="00EC1AE8"/>
    <w:rsid w:val="00EE070E"/>
    <w:rsid w:val="00EE22EA"/>
    <w:rsid w:val="00EE56A6"/>
    <w:rsid w:val="00EF46D7"/>
    <w:rsid w:val="00EF65D3"/>
    <w:rsid w:val="00F06C9E"/>
    <w:rsid w:val="00F129E2"/>
    <w:rsid w:val="00F24277"/>
    <w:rsid w:val="00F4374F"/>
    <w:rsid w:val="00F47FB9"/>
    <w:rsid w:val="00F511E3"/>
    <w:rsid w:val="00F51E6F"/>
    <w:rsid w:val="00F57B0C"/>
    <w:rsid w:val="00F60269"/>
    <w:rsid w:val="00F616C1"/>
    <w:rsid w:val="00F63ED1"/>
    <w:rsid w:val="00F677A4"/>
    <w:rsid w:val="00F83034"/>
    <w:rsid w:val="00F917CF"/>
    <w:rsid w:val="00F91D70"/>
    <w:rsid w:val="00F932D4"/>
    <w:rsid w:val="00F93A12"/>
    <w:rsid w:val="00FA7C63"/>
    <w:rsid w:val="00FB0538"/>
    <w:rsid w:val="00FB325B"/>
    <w:rsid w:val="00FB6F79"/>
    <w:rsid w:val="00FD2B63"/>
    <w:rsid w:val="00FE1327"/>
    <w:rsid w:val="00FE2F43"/>
    <w:rsid w:val="00FE2FBC"/>
    <w:rsid w:val="00FE39A0"/>
    <w:rsid w:val="00FE5B3F"/>
    <w:rsid w:val="00FE6B06"/>
    <w:rsid w:val="00FF26D9"/>
    <w:rsid w:val="00FF2E7C"/>
    <w:rsid w:val="00FF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0A3E7B"/>
  <w15:docId w15:val="{41436239-F7CF-4C88-97CC-9F31D72F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32F"/>
  </w:style>
  <w:style w:type="paragraph" w:styleId="Heading3">
    <w:name w:val="heading 3"/>
    <w:basedOn w:val="Normal"/>
    <w:link w:val="Heading3Char"/>
    <w:uiPriority w:val="9"/>
    <w:qFormat/>
    <w:rsid w:val="008C1C8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EE22EA"/>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E22EA"/>
    <w:rPr>
      <w:rFonts w:ascii="Times New Roman" w:hAnsi="Times New Roman" w:cs="Times New Roman"/>
      <w:sz w:val="28"/>
      <w:szCs w:val="28"/>
    </w:rPr>
  </w:style>
  <w:style w:type="paragraph" w:styleId="FootnoteText">
    <w:name w:val="footnote text"/>
    <w:basedOn w:val="Normal"/>
    <w:link w:val="FootnoteTextChar"/>
    <w:uiPriority w:val="99"/>
    <w:semiHidden/>
    <w:unhideWhenUsed/>
    <w:rsid w:val="00D06D0C"/>
    <w:pPr>
      <w:spacing w:after="0" w:line="240" w:lineRule="auto"/>
      <w:ind w:firstLine="72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06D0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06D0C"/>
    <w:rPr>
      <w:vertAlign w:val="superscript"/>
    </w:rPr>
  </w:style>
  <w:style w:type="character" w:customStyle="1" w:styleId="Heading3Char">
    <w:name w:val="Heading 3 Char"/>
    <w:basedOn w:val="DefaultParagraphFont"/>
    <w:link w:val="Heading3"/>
    <w:uiPriority w:val="9"/>
    <w:rsid w:val="008C1C85"/>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4B0B65"/>
    <w:rPr>
      <w:sz w:val="16"/>
      <w:szCs w:val="16"/>
    </w:rPr>
  </w:style>
  <w:style w:type="paragraph" w:styleId="CommentText">
    <w:name w:val="annotation text"/>
    <w:basedOn w:val="Normal"/>
    <w:link w:val="CommentTextChar"/>
    <w:uiPriority w:val="99"/>
    <w:semiHidden/>
    <w:unhideWhenUsed/>
    <w:rsid w:val="004B0B65"/>
    <w:pPr>
      <w:spacing w:line="240" w:lineRule="auto"/>
    </w:pPr>
    <w:rPr>
      <w:sz w:val="20"/>
      <w:szCs w:val="20"/>
    </w:rPr>
  </w:style>
  <w:style w:type="character" w:customStyle="1" w:styleId="CommentTextChar">
    <w:name w:val="Comment Text Char"/>
    <w:basedOn w:val="DefaultParagraphFont"/>
    <w:link w:val="CommentText"/>
    <w:uiPriority w:val="99"/>
    <w:semiHidden/>
    <w:rsid w:val="004B0B65"/>
    <w:rPr>
      <w:sz w:val="20"/>
      <w:szCs w:val="20"/>
    </w:rPr>
  </w:style>
  <w:style w:type="paragraph" w:styleId="CommentSubject">
    <w:name w:val="annotation subject"/>
    <w:basedOn w:val="CommentText"/>
    <w:next w:val="CommentText"/>
    <w:link w:val="CommentSubjectChar"/>
    <w:uiPriority w:val="99"/>
    <w:semiHidden/>
    <w:unhideWhenUsed/>
    <w:rsid w:val="004B0B65"/>
    <w:rPr>
      <w:b/>
      <w:bCs/>
    </w:rPr>
  </w:style>
  <w:style w:type="character" w:customStyle="1" w:styleId="CommentSubjectChar">
    <w:name w:val="Comment Subject Char"/>
    <w:basedOn w:val="CommentTextChar"/>
    <w:link w:val="CommentSubject"/>
    <w:uiPriority w:val="99"/>
    <w:semiHidden/>
    <w:rsid w:val="004B0B65"/>
    <w:rPr>
      <w:b/>
      <w:bCs/>
      <w:sz w:val="20"/>
      <w:szCs w:val="20"/>
    </w:rPr>
  </w:style>
  <w:style w:type="character" w:styleId="Strong">
    <w:name w:val="Strong"/>
    <w:basedOn w:val="DefaultParagraphFont"/>
    <w:uiPriority w:val="22"/>
    <w:qFormat/>
    <w:rsid w:val="007C4950"/>
    <w:rPr>
      <w:b/>
      <w:bCs/>
    </w:rPr>
  </w:style>
  <w:style w:type="paragraph" w:customStyle="1" w:styleId="naisnod">
    <w:name w:val="naisnod"/>
    <w:basedOn w:val="Normal"/>
    <w:rsid w:val="00546C49"/>
    <w:pPr>
      <w:spacing w:before="115" w:after="115" w:line="240" w:lineRule="auto"/>
      <w:jc w:val="center"/>
    </w:pPr>
    <w:rPr>
      <w:rFonts w:ascii="Times New Roman" w:eastAsia="Times New Roman" w:hAnsi="Times New Roman" w:cs="Times New Roman"/>
      <w:b/>
      <w:bCs/>
      <w:sz w:val="24"/>
      <w:szCs w:val="24"/>
      <w:lang w:eastAsia="lv-LV"/>
    </w:rPr>
  </w:style>
  <w:style w:type="paragraph" w:customStyle="1" w:styleId="tv213">
    <w:name w:val="tv213"/>
    <w:basedOn w:val="Normal"/>
    <w:rsid w:val="005A34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677A4"/>
    <w:rPr>
      <w:color w:val="605E5C"/>
      <w:shd w:val="clear" w:color="auto" w:fill="E1DFDD"/>
    </w:rPr>
  </w:style>
  <w:style w:type="table" w:styleId="TableGrid">
    <w:name w:val="Table Grid"/>
    <w:basedOn w:val="TableNormal"/>
    <w:uiPriority w:val="39"/>
    <w:rsid w:val="00D9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0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424">
      <w:bodyDiv w:val="1"/>
      <w:marLeft w:val="0"/>
      <w:marRight w:val="0"/>
      <w:marTop w:val="0"/>
      <w:marBottom w:val="0"/>
      <w:divBdr>
        <w:top w:val="none" w:sz="0" w:space="0" w:color="auto"/>
        <w:left w:val="none" w:sz="0" w:space="0" w:color="auto"/>
        <w:bottom w:val="none" w:sz="0" w:space="0" w:color="auto"/>
        <w:right w:val="none" w:sz="0" w:space="0" w:color="auto"/>
      </w:divBdr>
      <w:divsChild>
        <w:div w:id="1750690740">
          <w:marLeft w:val="0"/>
          <w:marRight w:val="0"/>
          <w:marTop w:val="0"/>
          <w:marBottom w:val="0"/>
          <w:divBdr>
            <w:top w:val="none" w:sz="0" w:space="0" w:color="auto"/>
            <w:left w:val="none" w:sz="0" w:space="0" w:color="auto"/>
            <w:bottom w:val="none" w:sz="0" w:space="0" w:color="auto"/>
            <w:right w:val="none" w:sz="0" w:space="0" w:color="auto"/>
          </w:divBdr>
          <w:divsChild>
            <w:div w:id="1146509540">
              <w:marLeft w:val="0"/>
              <w:marRight w:val="0"/>
              <w:marTop w:val="0"/>
              <w:marBottom w:val="0"/>
              <w:divBdr>
                <w:top w:val="none" w:sz="0" w:space="0" w:color="auto"/>
                <w:left w:val="none" w:sz="0" w:space="0" w:color="auto"/>
                <w:bottom w:val="none" w:sz="0" w:space="0" w:color="auto"/>
                <w:right w:val="none" w:sz="0" w:space="0" w:color="auto"/>
              </w:divBdr>
            </w:div>
            <w:div w:id="1253931491">
              <w:marLeft w:val="0"/>
              <w:marRight w:val="0"/>
              <w:marTop w:val="0"/>
              <w:marBottom w:val="0"/>
              <w:divBdr>
                <w:top w:val="none" w:sz="0" w:space="0" w:color="auto"/>
                <w:left w:val="none" w:sz="0" w:space="0" w:color="auto"/>
                <w:bottom w:val="none" w:sz="0" w:space="0" w:color="auto"/>
                <w:right w:val="none" w:sz="0" w:space="0" w:color="auto"/>
              </w:divBdr>
            </w:div>
            <w:div w:id="6587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5600">
      <w:bodyDiv w:val="1"/>
      <w:marLeft w:val="0"/>
      <w:marRight w:val="0"/>
      <w:marTop w:val="0"/>
      <w:marBottom w:val="0"/>
      <w:divBdr>
        <w:top w:val="none" w:sz="0" w:space="0" w:color="auto"/>
        <w:left w:val="none" w:sz="0" w:space="0" w:color="auto"/>
        <w:bottom w:val="none" w:sz="0" w:space="0" w:color="auto"/>
        <w:right w:val="none" w:sz="0" w:space="0" w:color="auto"/>
      </w:divBdr>
    </w:div>
    <w:div w:id="15507944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374338">
      <w:bodyDiv w:val="1"/>
      <w:marLeft w:val="0"/>
      <w:marRight w:val="0"/>
      <w:marTop w:val="0"/>
      <w:marBottom w:val="0"/>
      <w:divBdr>
        <w:top w:val="none" w:sz="0" w:space="0" w:color="auto"/>
        <w:left w:val="none" w:sz="0" w:space="0" w:color="auto"/>
        <w:bottom w:val="none" w:sz="0" w:space="0" w:color="auto"/>
        <w:right w:val="none" w:sz="0" w:space="0" w:color="auto"/>
      </w:divBdr>
    </w:div>
    <w:div w:id="362943237">
      <w:bodyDiv w:val="1"/>
      <w:marLeft w:val="0"/>
      <w:marRight w:val="0"/>
      <w:marTop w:val="0"/>
      <w:marBottom w:val="0"/>
      <w:divBdr>
        <w:top w:val="none" w:sz="0" w:space="0" w:color="auto"/>
        <w:left w:val="none" w:sz="0" w:space="0" w:color="auto"/>
        <w:bottom w:val="none" w:sz="0" w:space="0" w:color="auto"/>
        <w:right w:val="none" w:sz="0" w:space="0" w:color="auto"/>
      </w:divBdr>
    </w:div>
    <w:div w:id="567113260">
      <w:bodyDiv w:val="1"/>
      <w:marLeft w:val="0"/>
      <w:marRight w:val="0"/>
      <w:marTop w:val="0"/>
      <w:marBottom w:val="0"/>
      <w:divBdr>
        <w:top w:val="none" w:sz="0" w:space="0" w:color="auto"/>
        <w:left w:val="none" w:sz="0" w:space="0" w:color="auto"/>
        <w:bottom w:val="none" w:sz="0" w:space="0" w:color="auto"/>
        <w:right w:val="none" w:sz="0" w:space="0" w:color="auto"/>
      </w:divBdr>
    </w:div>
    <w:div w:id="934438083">
      <w:bodyDiv w:val="1"/>
      <w:marLeft w:val="0"/>
      <w:marRight w:val="0"/>
      <w:marTop w:val="0"/>
      <w:marBottom w:val="0"/>
      <w:divBdr>
        <w:top w:val="none" w:sz="0" w:space="0" w:color="auto"/>
        <w:left w:val="none" w:sz="0" w:space="0" w:color="auto"/>
        <w:bottom w:val="none" w:sz="0" w:space="0" w:color="auto"/>
        <w:right w:val="none" w:sz="0" w:space="0" w:color="auto"/>
      </w:divBdr>
    </w:div>
    <w:div w:id="987512684">
      <w:bodyDiv w:val="1"/>
      <w:marLeft w:val="0"/>
      <w:marRight w:val="0"/>
      <w:marTop w:val="0"/>
      <w:marBottom w:val="0"/>
      <w:divBdr>
        <w:top w:val="none" w:sz="0" w:space="0" w:color="auto"/>
        <w:left w:val="none" w:sz="0" w:space="0" w:color="auto"/>
        <w:bottom w:val="none" w:sz="0" w:space="0" w:color="auto"/>
        <w:right w:val="none" w:sz="0" w:space="0" w:color="auto"/>
      </w:divBdr>
    </w:div>
    <w:div w:id="1015571524">
      <w:bodyDiv w:val="1"/>
      <w:marLeft w:val="0"/>
      <w:marRight w:val="0"/>
      <w:marTop w:val="0"/>
      <w:marBottom w:val="0"/>
      <w:divBdr>
        <w:top w:val="none" w:sz="0" w:space="0" w:color="auto"/>
        <w:left w:val="none" w:sz="0" w:space="0" w:color="auto"/>
        <w:bottom w:val="none" w:sz="0" w:space="0" w:color="auto"/>
        <w:right w:val="none" w:sz="0" w:space="0" w:color="auto"/>
      </w:divBdr>
    </w:div>
    <w:div w:id="1032412790">
      <w:bodyDiv w:val="1"/>
      <w:marLeft w:val="0"/>
      <w:marRight w:val="0"/>
      <w:marTop w:val="0"/>
      <w:marBottom w:val="0"/>
      <w:divBdr>
        <w:top w:val="none" w:sz="0" w:space="0" w:color="auto"/>
        <w:left w:val="none" w:sz="0" w:space="0" w:color="auto"/>
        <w:bottom w:val="none" w:sz="0" w:space="0" w:color="auto"/>
        <w:right w:val="none" w:sz="0" w:space="0" w:color="auto"/>
      </w:divBdr>
    </w:div>
    <w:div w:id="12092248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28485996">
      <w:bodyDiv w:val="1"/>
      <w:marLeft w:val="0"/>
      <w:marRight w:val="0"/>
      <w:marTop w:val="0"/>
      <w:marBottom w:val="0"/>
      <w:divBdr>
        <w:top w:val="none" w:sz="0" w:space="0" w:color="auto"/>
        <w:left w:val="none" w:sz="0" w:space="0" w:color="auto"/>
        <w:bottom w:val="none" w:sz="0" w:space="0" w:color="auto"/>
        <w:right w:val="none" w:sz="0" w:space="0" w:color="auto"/>
      </w:divBdr>
    </w:div>
    <w:div w:id="2087217845">
      <w:bodyDiv w:val="1"/>
      <w:marLeft w:val="0"/>
      <w:marRight w:val="0"/>
      <w:marTop w:val="0"/>
      <w:marBottom w:val="0"/>
      <w:divBdr>
        <w:top w:val="none" w:sz="0" w:space="0" w:color="auto"/>
        <w:left w:val="none" w:sz="0" w:space="0" w:color="auto"/>
        <w:bottom w:val="none" w:sz="0" w:space="0" w:color="auto"/>
        <w:right w:val="none" w:sz="0" w:space="0" w:color="auto"/>
      </w:divBdr>
    </w:div>
    <w:div w:id="20915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i.gov.lv/lat/barintiesas/statisti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ga.Filipson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F76EC-6A1B-4E24-9D55-FD2E817D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6460</Words>
  <Characters>3683</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Miistru kabineta noteikumu projekta "Audžuģimeņu noteikumi" un "Ārpusģimenes aprūpes atbalsta centra noteikumi"</vt:lpstr>
      <vt:lpstr>Miistru kabineta noteikumu projekta "Audžuģimeņu noteikumi" un "Ārpusģimenes aprūpes atbalsta centra noteikumi"</vt:lpstr>
    </vt:vector>
  </TitlesOfParts>
  <Company>Iestādes nosaukums</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Miistru kabineta noteikumu projekta "Audžuģimeņu noteikumi" un "Ārpusģimenes aprūpes atbalsta centra noteikumi"</dc:title>
  <dc:subject>Anotācija</dc:subject>
  <dc:creator>Rita Paršova</dc:creator>
  <dc:description>67782954, rita.parsova@lm.gov.lv</dc:description>
  <cp:lastModifiedBy>Daiga Filipsone</cp:lastModifiedBy>
  <cp:revision>16</cp:revision>
  <cp:lastPrinted>2019-11-08T11:14:00Z</cp:lastPrinted>
  <dcterms:created xsi:type="dcterms:W3CDTF">2021-01-14T10:34:00Z</dcterms:created>
  <dcterms:modified xsi:type="dcterms:W3CDTF">2021-02-25T19:05:00Z</dcterms:modified>
</cp:coreProperties>
</file>