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243D2" w14:textId="673D0A4C" w:rsidR="00E1259F" w:rsidRPr="0034755F" w:rsidRDefault="00D8574B" w:rsidP="0034755F">
      <w:pPr>
        <w:spacing w:after="120" w:line="240" w:lineRule="auto"/>
        <w:jc w:val="center"/>
        <w:rPr>
          <w:rFonts w:ascii="Times New Roman" w:hAnsi="Times New Roman" w:cs="Times New Roman"/>
          <w:sz w:val="24"/>
          <w:szCs w:val="24"/>
        </w:rPr>
      </w:pPr>
      <w:r w:rsidRPr="001A6D19">
        <w:rPr>
          <w:rFonts w:ascii="Times New Roman" w:eastAsia="Times New Roman" w:hAnsi="Times New Roman" w:cs="Times New Roman"/>
          <w:b/>
          <w:sz w:val="24"/>
          <w:szCs w:val="24"/>
          <w:lang w:eastAsia="lv-LV"/>
        </w:rPr>
        <w:t>Ministru kabineta noteikumu projekta „</w:t>
      </w:r>
      <w:r w:rsidR="00E345A6" w:rsidRPr="001A6D19">
        <w:rPr>
          <w:rFonts w:ascii="Times New Roman" w:hAnsi="Times New Roman" w:cs="Times New Roman"/>
          <w:b/>
          <w:sz w:val="24"/>
          <w:szCs w:val="24"/>
        </w:rPr>
        <w:t>Noteikumi par valsts sociālā nodrošinājuma pabalsta un apbedīšanas pabalsta piešķiršanas un izmaksas kārtību</w:t>
      </w:r>
      <w:r w:rsidRPr="001A6D19">
        <w:rPr>
          <w:rFonts w:ascii="Times New Roman" w:eastAsia="Times New Roman" w:hAnsi="Times New Roman" w:cs="Times New Roman"/>
          <w:b/>
          <w:sz w:val="24"/>
          <w:szCs w:val="24"/>
          <w:lang w:eastAsia="lv-LV"/>
        </w:rPr>
        <w:t>” sākotnējās ietekmes novērtējuma ziņojums (anotācija)</w:t>
      </w:r>
    </w:p>
    <w:p w14:paraId="0DBD1904" w14:textId="77777777" w:rsidR="001A6D19" w:rsidRPr="001A6D19" w:rsidRDefault="001A6D19" w:rsidP="00D8574B">
      <w:pPr>
        <w:spacing w:after="0" w:line="240" w:lineRule="auto"/>
        <w:jc w:val="center"/>
        <w:rPr>
          <w:rFonts w:ascii="Times New Roman" w:eastAsia="Times New Roman" w:hAnsi="Times New Roman" w:cs="Times New Roman"/>
          <w:b/>
          <w:sz w:val="24"/>
          <w:szCs w:val="24"/>
          <w:lang w:eastAsia="lv-LV"/>
        </w:rPr>
      </w:pPr>
    </w:p>
    <w:tbl>
      <w:tblPr>
        <w:tblW w:w="515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50"/>
        <w:gridCol w:w="6391"/>
      </w:tblGrid>
      <w:tr w:rsidR="00FB65E1" w:rsidRPr="001A6D19" w14:paraId="12EEDCCC" w14:textId="77777777" w:rsidTr="0025460B">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11E82C0E" w14:textId="77777777" w:rsidR="00495F81" w:rsidRPr="001A6D19" w:rsidRDefault="00495F81" w:rsidP="00C17C1D">
            <w:pPr>
              <w:spacing w:after="0" w:line="276" w:lineRule="auto"/>
              <w:rPr>
                <w:rFonts w:ascii="Times New Roman" w:eastAsia="Times New Roman" w:hAnsi="Times New Roman" w:cs="Times New Roman"/>
                <w:b/>
                <w:bCs/>
                <w:iCs/>
                <w:sz w:val="24"/>
                <w:szCs w:val="24"/>
                <w:lang w:val="sv-SE"/>
              </w:rPr>
            </w:pPr>
            <w:r w:rsidRPr="001A6D19">
              <w:rPr>
                <w:rFonts w:ascii="Times New Roman" w:eastAsia="Times New Roman" w:hAnsi="Times New Roman" w:cs="Times New Roman"/>
                <w:b/>
                <w:bCs/>
                <w:iCs/>
                <w:sz w:val="24"/>
                <w:szCs w:val="24"/>
                <w:lang w:val="sv-SE"/>
              </w:rPr>
              <w:t>Tiesību akta projekta anotācijas kopsavilkums</w:t>
            </w:r>
          </w:p>
        </w:tc>
      </w:tr>
      <w:tr w:rsidR="00FB65E1" w:rsidRPr="001A6D19" w14:paraId="7F9E01C2" w14:textId="77777777" w:rsidTr="00E1259F">
        <w:trPr>
          <w:tblCellSpacing w:w="15" w:type="dxa"/>
        </w:trPr>
        <w:tc>
          <w:tcPr>
            <w:tcW w:w="1560" w:type="pct"/>
            <w:tcBorders>
              <w:top w:val="outset" w:sz="6" w:space="0" w:color="auto"/>
              <w:left w:val="outset" w:sz="6" w:space="0" w:color="auto"/>
              <w:bottom w:val="outset" w:sz="6" w:space="0" w:color="auto"/>
              <w:right w:val="outset" w:sz="6" w:space="0" w:color="auto"/>
            </w:tcBorders>
            <w:hideMark/>
          </w:tcPr>
          <w:p w14:paraId="70992B10" w14:textId="77777777" w:rsidR="00495F81" w:rsidRPr="001A6D19" w:rsidRDefault="00495F81" w:rsidP="00C17C1D">
            <w:pPr>
              <w:spacing w:after="0" w:line="276" w:lineRule="auto"/>
              <w:rPr>
                <w:rFonts w:ascii="Times New Roman" w:eastAsia="Times New Roman" w:hAnsi="Times New Roman" w:cs="Times New Roman"/>
                <w:iCs/>
                <w:sz w:val="24"/>
                <w:szCs w:val="24"/>
                <w:lang w:val="sv-SE"/>
              </w:rPr>
            </w:pPr>
            <w:r w:rsidRPr="001A6D19">
              <w:rPr>
                <w:rFonts w:ascii="Times New Roman" w:eastAsia="Times New Roman" w:hAnsi="Times New Roman" w:cs="Times New Roman"/>
                <w:iCs/>
                <w:sz w:val="24"/>
                <w:szCs w:val="24"/>
                <w:lang w:val="sv-SE"/>
              </w:rPr>
              <w:t xml:space="preserve">Mērķis, risinājums un projekta spēkā stāšanās laiks </w:t>
            </w:r>
          </w:p>
        </w:tc>
        <w:tc>
          <w:tcPr>
            <w:tcW w:w="3392" w:type="pct"/>
            <w:tcBorders>
              <w:top w:val="outset" w:sz="6" w:space="0" w:color="auto"/>
              <w:left w:val="outset" w:sz="6" w:space="0" w:color="auto"/>
              <w:bottom w:val="outset" w:sz="6" w:space="0" w:color="auto"/>
              <w:right w:val="outset" w:sz="6" w:space="0" w:color="auto"/>
            </w:tcBorders>
          </w:tcPr>
          <w:p w14:paraId="654C323B" w14:textId="6A5ED99E" w:rsidR="00E345A6" w:rsidRPr="001A6D19" w:rsidRDefault="00B21A65" w:rsidP="00E345A6">
            <w:pPr>
              <w:spacing w:after="0" w:line="240" w:lineRule="auto"/>
              <w:jc w:val="both"/>
              <w:rPr>
                <w:rFonts w:ascii="Times New Roman" w:eastAsia="Times New Roman" w:hAnsi="Times New Roman" w:cs="Times New Roman"/>
                <w:sz w:val="24"/>
                <w:szCs w:val="24"/>
                <w:lang w:eastAsia="lv-LV"/>
              </w:rPr>
            </w:pPr>
            <w:r w:rsidRPr="001A6D19">
              <w:rPr>
                <w:rFonts w:ascii="Times New Roman" w:hAnsi="Times New Roman" w:cs="Times New Roman"/>
                <w:sz w:val="24"/>
                <w:szCs w:val="24"/>
              </w:rPr>
              <w:t xml:space="preserve">Ministru kabineta noteikumu projekta </w:t>
            </w:r>
            <w:r w:rsidRPr="001A6D19">
              <w:rPr>
                <w:rFonts w:ascii="Times New Roman" w:eastAsia="Times New Roman" w:hAnsi="Times New Roman" w:cs="Times New Roman"/>
                <w:iCs/>
                <w:noProof/>
                <w:sz w:val="24"/>
                <w:szCs w:val="24"/>
                <w:lang w:eastAsia="lv-LV"/>
              </w:rPr>
              <w:t>„</w:t>
            </w:r>
            <w:r w:rsidR="00E345A6" w:rsidRPr="001A6D19">
              <w:rPr>
                <w:rFonts w:ascii="Times New Roman" w:eastAsia="Times New Roman" w:hAnsi="Times New Roman" w:cs="Times New Roman"/>
                <w:iCs/>
                <w:noProof/>
                <w:sz w:val="24"/>
                <w:szCs w:val="24"/>
                <w:lang w:eastAsia="lv-LV"/>
              </w:rPr>
              <w:t>Noteikumi par valsts sociālā nodrošinājuma pabalsta un apbedīšanas pabalsta piešķiršanas un izmaksas kārtību</w:t>
            </w:r>
            <w:r w:rsidRPr="001A6D19">
              <w:rPr>
                <w:rFonts w:ascii="Times New Roman" w:eastAsia="Times New Roman" w:hAnsi="Times New Roman" w:cs="Times New Roman"/>
                <w:iCs/>
                <w:noProof/>
                <w:sz w:val="24"/>
                <w:szCs w:val="24"/>
                <w:lang w:eastAsia="lv-LV"/>
              </w:rPr>
              <w:t>”</w:t>
            </w:r>
            <w:r w:rsidRPr="001A6D19">
              <w:rPr>
                <w:rFonts w:ascii="Times New Roman" w:hAnsi="Times New Roman" w:cs="Times New Roman"/>
                <w:sz w:val="24"/>
                <w:szCs w:val="24"/>
              </w:rPr>
              <w:t xml:space="preserve"> (turpmāk – noteikumu projekts) mērķis ir noteikt</w:t>
            </w:r>
            <w:r w:rsidR="002B611F" w:rsidRPr="001A6D19">
              <w:rPr>
                <w:rFonts w:ascii="Times New Roman" w:eastAsia="Times New Roman" w:hAnsi="Times New Roman" w:cs="Times New Roman"/>
                <w:iCs/>
                <w:noProof/>
                <w:sz w:val="24"/>
                <w:szCs w:val="24"/>
                <w:lang w:eastAsia="lv-LV"/>
              </w:rPr>
              <w:t xml:space="preserve"> </w:t>
            </w:r>
            <w:r w:rsidR="00E345A6" w:rsidRPr="001A6D19">
              <w:rPr>
                <w:rFonts w:ascii="Times New Roman" w:eastAsia="Times New Roman" w:hAnsi="Times New Roman" w:cs="Times New Roman"/>
                <w:iCs/>
                <w:noProof/>
                <w:sz w:val="24"/>
                <w:szCs w:val="24"/>
                <w:lang w:eastAsia="lv-LV"/>
              </w:rPr>
              <w:t xml:space="preserve">valsts sociālā nodrošinājuma pabalsta (turpmāk – nodrošinājuma pabalsts), </w:t>
            </w:r>
            <w:r w:rsidR="00E345A6" w:rsidRPr="001A6D19">
              <w:rPr>
                <w:rFonts w:ascii="Times New Roman" w:eastAsia="Times New Roman" w:hAnsi="Times New Roman" w:cs="Times New Roman"/>
                <w:sz w:val="24"/>
                <w:szCs w:val="24"/>
                <w:lang w:eastAsia="lv-LV"/>
              </w:rPr>
              <w:t>piemaksas pie nodrošinājuma pabalsta personai ar I un II invaliditātes grupu, ja tā nav nodarbināta, un apbedīšanas pabalsta piešķiršanas un izmaksas kārtību.</w:t>
            </w:r>
          </w:p>
          <w:p w14:paraId="3F16046A" w14:textId="613D0B32" w:rsidR="00F3326D" w:rsidRPr="001A6D19" w:rsidRDefault="002B611F" w:rsidP="00E345A6">
            <w:pPr>
              <w:spacing w:after="120" w:line="240" w:lineRule="auto"/>
              <w:jc w:val="both"/>
              <w:rPr>
                <w:rFonts w:ascii="Times New Roman" w:eastAsia="Times New Roman" w:hAnsi="Times New Roman" w:cs="Times New Roman"/>
                <w:iCs/>
                <w:noProof/>
                <w:sz w:val="24"/>
                <w:szCs w:val="24"/>
                <w:lang w:eastAsia="lv-LV"/>
              </w:rPr>
            </w:pPr>
            <w:r w:rsidRPr="001A6D19">
              <w:rPr>
                <w:rFonts w:ascii="Times New Roman" w:hAnsi="Times New Roman" w:cs="Times New Roman"/>
                <w:sz w:val="24"/>
                <w:szCs w:val="24"/>
              </w:rPr>
              <w:t xml:space="preserve"> </w:t>
            </w:r>
          </w:p>
          <w:p w14:paraId="4AB43D3C" w14:textId="3193532B" w:rsidR="00495F81" w:rsidRPr="001A6D19" w:rsidRDefault="004B54C0" w:rsidP="00711600">
            <w:pPr>
              <w:spacing w:after="0" w:line="240" w:lineRule="auto"/>
              <w:jc w:val="both"/>
              <w:rPr>
                <w:rFonts w:ascii="Times New Roman" w:hAnsi="Times New Roman" w:cs="Times New Roman"/>
                <w:sz w:val="24"/>
                <w:szCs w:val="24"/>
              </w:rPr>
            </w:pPr>
            <w:r w:rsidRPr="001A6D19">
              <w:rPr>
                <w:rFonts w:ascii="Times New Roman" w:eastAsia="Times New Roman" w:hAnsi="Times New Roman" w:cs="Times New Roman"/>
                <w:iCs/>
                <w:noProof/>
                <w:sz w:val="24"/>
                <w:szCs w:val="24"/>
                <w:lang w:eastAsia="lv-LV"/>
              </w:rPr>
              <w:t xml:space="preserve">Noteikumu </w:t>
            </w:r>
            <w:r w:rsidR="00495F81" w:rsidRPr="001A6D19">
              <w:rPr>
                <w:rFonts w:ascii="Times New Roman" w:eastAsia="Times New Roman" w:hAnsi="Times New Roman" w:cs="Times New Roman"/>
                <w:iCs/>
                <w:noProof/>
                <w:sz w:val="24"/>
                <w:szCs w:val="24"/>
                <w:lang w:eastAsia="lv-LV"/>
              </w:rPr>
              <w:t xml:space="preserve">projekts stāsies spēkā </w:t>
            </w:r>
            <w:r w:rsidR="00711600" w:rsidRPr="001A6D19">
              <w:rPr>
                <w:rFonts w:ascii="Times New Roman" w:eastAsia="Times New Roman" w:hAnsi="Times New Roman" w:cs="Times New Roman"/>
                <w:iCs/>
                <w:noProof/>
                <w:sz w:val="24"/>
                <w:szCs w:val="24"/>
                <w:lang w:eastAsia="lv-LV"/>
              </w:rPr>
              <w:t>202</w:t>
            </w:r>
            <w:r w:rsidR="00795B20" w:rsidRPr="001A6D19">
              <w:rPr>
                <w:rFonts w:ascii="Times New Roman" w:eastAsia="Times New Roman" w:hAnsi="Times New Roman" w:cs="Times New Roman"/>
                <w:iCs/>
                <w:noProof/>
                <w:sz w:val="24"/>
                <w:szCs w:val="24"/>
                <w:lang w:eastAsia="lv-LV"/>
              </w:rPr>
              <w:t>1</w:t>
            </w:r>
            <w:r w:rsidR="00711600" w:rsidRPr="001A6D19">
              <w:rPr>
                <w:rFonts w:ascii="Times New Roman" w:eastAsia="Times New Roman" w:hAnsi="Times New Roman" w:cs="Times New Roman"/>
                <w:iCs/>
                <w:noProof/>
                <w:sz w:val="24"/>
                <w:szCs w:val="24"/>
                <w:lang w:eastAsia="lv-LV"/>
              </w:rPr>
              <w:t>.gada 1.janvārī</w:t>
            </w:r>
            <w:r w:rsidR="006D6227" w:rsidRPr="001A6D19">
              <w:rPr>
                <w:rFonts w:ascii="Times New Roman" w:eastAsia="Times New Roman" w:hAnsi="Times New Roman" w:cs="Times New Roman"/>
                <w:iCs/>
                <w:noProof/>
                <w:sz w:val="24"/>
                <w:szCs w:val="24"/>
                <w:lang w:eastAsia="lv-LV"/>
              </w:rPr>
              <w:t>.</w:t>
            </w:r>
          </w:p>
        </w:tc>
      </w:tr>
    </w:tbl>
    <w:p w14:paraId="6BB65CF2" w14:textId="77777777" w:rsidR="00495F81" w:rsidRPr="001A6D19" w:rsidRDefault="00495F81" w:rsidP="00495F81">
      <w:pPr>
        <w:spacing w:after="0" w:line="240" w:lineRule="auto"/>
        <w:rPr>
          <w:rFonts w:ascii="Times New Roman" w:eastAsia="Times New Roman" w:hAnsi="Times New Roman" w:cs="Times New Roman"/>
          <w:iCs/>
          <w:noProof/>
          <w:sz w:val="24"/>
          <w:szCs w:val="24"/>
          <w:lang w:eastAsia="lv-LV"/>
        </w:rPr>
      </w:pPr>
      <w:r w:rsidRPr="001A6D19">
        <w:rPr>
          <w:rFonts w:ascii="Times New Roman" w:eastAsia="Times New Roman" w:hAnsi="Times New Roman" w:cs="Times New Roman"/>
          <w:iCs/>
          <w:noProof/>
          <w:sz w:val="24"/>
          <w:szCs w:val="24"/>
          <w:lang w:eastAsia="lv-LV"/>
        </w:rPr>
        <w:t xml:space="preserve"> </w:t>
      </w:r>
    </w:p>
    <w:tbl>
      <w:tblPr>
        <w:tblW w:w="515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620"/>
        <w:gridCol w:w="6372"/>
      </w:tblGrid>
      <w:tr w:rsidR="00FB65E1" w:rsidRPr="001A6D19" w14:paraId="209729C6" w14:textId="77777777" w:rsidTr="0025460B">
        <w:trPr>
          <w:tblCellSpacing w:w="15" w:type="dxa"/>
        </w:trPr>
        <w:tc>
          <w:tcPr>
            <w:tcW w:w="9281" w:type="dxa"/>
            <w:gridSpan w:val="3"/>
            <w:tcBorders>
              <w:top w:val="outset" w:sz="6" w:space="0" w:color="auto"/>
              <w:left w:val="outset" w:sz="6" w:space="0" w:color="auto"/>
              <w:bottom w:val="outset" w:sz="6" w:space="0" w:color="auto"/>
              <w:right w:val="outset" w:sz="6" w:space="0" w:color="auto"/>
            </w:tcBorders>
            <w:vAlign w:val="center"/>
            <w:hideMark/>
          </w:tcPr>
          <w:p w14:paraId="4E18984A" w14:textId="77777777" w:rsidR="00495F81" w:rsidRPr="001A6D19" w:rsidRDefault="00495F81" w:rsidP="00C17C1D">
            <w:pPr>
              <w:spacing w:after="0" w:line="240" w:lineRule="auto"/>
              <w:rPr>
                <w:rFonts w:ascii="Times New Roman" w:eastAsia="Times New Roman" w:hAnsi="Times New Roman" w:cs="Times New Roman"/>
                <w:b/>
                <w:bCs/>
                <w:iCs/>
                <w:noProof/>
                <w:sz w:val="24"/>
                <w:szCs w:val="24"/>
                <w:lang w:eastAsia="lv-LV"/>
              </w:rPr>
            </w:pPr>
            <w:r w:rsidRPr="001A6D19">
              <w:rPr>
                <w:rFonts w:ascii="Times New Roman" w:eastAsia="Times New Roman" w:hAnsi="Times New Roman" w:cs="Times New Roman"/>
                <w:b/>
                <w:bCs/>
                <w:iCs/>
                <w:noProof/>
                <w:sz w:val="24"/>
                <w:szCs w:val="24"/>
                <w:lang w:eastAsia="lv-LV"/>
              </w:rPr>
              <w:t>I. Tiesību akta projekta izstrādes nepieciešamība</w:t>
            </w:r>
          </w:p>
        </w:tc>
      </w:tr>
      <w:tr w:rsidR="00FB65E1" w:rsidRPr="001A6D19" w14:paraId="358AC3E6" w14:textId="77777777" w:rsidTr="0025460B">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622A5111" w14:textId="77777777" w:rsidR="00495F81" w:rsidRPr="001A6D19" w:rsidRDefault="00495F81" w:rsidP="00C17C1D">
            <w:pPr>
              <w:spacing w:after="0" w:line="240" w:lineRule="auto"/>
              <w:rPr>
                <w:rFonts w:ascii="Times New Roman" w:eastAsia="Times New Roman" w:hAnsi="Times New Roman" w:cs="Times New Roman"/>
                <w:iCs/>
                <w:noProof/>
                <w:sz w:val="24"/>
                <w:szCs w:val="24"/>
                <w:lang w:eastAsia="lv-LV"/>
              </w:rPr>
            </w:pPr>
            <w:r w:rsidRPr="001A6D19">
              <w:rPr>
                <w:rFonts w:ascii="Times New Roman" w:eastAsia="Times New Roman" w:hAnsi="Times New Roman" w:cs="Times New Roman"/>
                <w:iCs/>
                <w:noProof/>
                <w:sz w:val="24"/>
                <w:szCs w:val="24"/>
                <w:lang w:eastAsia="lv-LV"/>
              </w:rPr>
              <w:t>1.</w:t>
            </w:r>
          </w:p>
        </w:tc>
        <w:tc>
          <w:tcPr>
            <w:tcW w:w="2590" w:type="dxa"/>
            <w:tcBorders>
              <w:top w:val="outset" w:sz="6" w:space="0" w:color="auto"/>
              <w:left w:val="outset" w:sz="6" w:space="0" w:color="auto"/>
              <w:bottom w:val="outset" w:sz="6" w:space="0" w:color="auto"/>
              <w:right w:val="outset" w:sz="6" w:space="0" w:color="auto"/>
            </w:tcBorders>
            <w:hideMark/>
          </w:tcPr>
          <w:p w14:paraId="0C74E59A" w14:textId="77777777" w:rsidR="00495F81" w:rsidRPr="001A6D19" w:rsidRDefault="00495F81" w:rsidP="00C17C1D">
            <w:pPr>
              <w:spacing w:after="0" w:line="240" w:lineRule="auto"/>
              <w:rPr>
                <w:rFonts w:ascii="Times New Roman" w:eastAsia="Times New Roman" w:hAnsi="Times New Roman" w:cs="Times New Roman"/>
                <w:iCs/>
                <w:noProof/>
                <w:sz w:val="24"/>
                <w:szCs w:val="24"/>
                <w:lang w:eastAsia="lv-LV"/>
              </w:rPr>
            </w:pPr>
            <w:r w:rsidRPr="001A6D19">
              <w:rPr>
                <w:rFonts w:ascii="Times New Roman" w:eastAsia="Times New Roman" w:hAnsi="Times New Roman" w:cs="Times New Roman"/>
                <w:iCs/>
                <w:noProof/>
                <w:sz w:val="24"/>
                <w:szCs w:val="24"/>
                <w:lang w:eastAsia="lv-LV"/>
              </w:rPr>
              <w:t>Pamatojums</w:t>
            </w:r>
          </w:p>
        </w:tc>
        <w:tc>
          <w:tcPr>
            <w:tcW w:w="6328" w:type="dxa"/>
            <w:tcBorders>
              <w:top w:val="outset" w:sz="6" w:space="0" w:color="auto"/>
              <w:left w:val="outset" w:sz="6" w:space="0" w:color="auto"/>
              <w:bottom w:val="outset" w:sz="6" w:space="0" w:color="auto"/>
              <w:right w:val="outset" w:sz="6" w:space="0" w:color="auto"/>
            </w:tcBorders>
            <w:hideMark/>
          </w:tcPr>
          <w:p w14:paraId="6E0EA190" w14:textId="35A3DCEA" w:rsidR="005D09BB" w:rsidRPr="001A6D19" w:rsidRDefault="00E345A6" w:rsidP="005D09BB">
            <w:pPr>
              <w:pStyle w:val="ListParagraph"/>
              <w:numPr>
                <w:ilvl w:val="0"/>
                <w:numId w:val="6"/>
              </w:numPr>
              <w:spacing w:after="0" w:line="240" w:lineRule="auto"/>
              <w:ind w:left="366"/>
              <w:jc w:val="both"/>
              <w:rPr>
                <w:rFonts w:ascii="Times New Roman" w:eastAsia="Times New Roman" w:hAnsi="Times New Roman" w:cs="Times New Roman"/>
                <w:sz w:val="24"/>
                <w:szCs w:val="24"/>
                <w:lang w:eastAsia="lv-LV"/>
              </w:rPr>
            </w:pPr>
            <w:r w:rsidRPr="001A6D19">
              <w:rPr>
                <w:rFonts w:ascii="Times New Roman" w:eastAsia="Times New Roman" w:hAnsi="Times New Roman" w:cs="Times New Roman"/>
                <w:sz w:val="24"/>
                <w:szCs w:val="24"/>
                <w:lang w:eastAsia="lv-LV"/>
              </w:rPr>
              <w:t xml:space="preserve">Ministru kabineta </w:t>
            </w:r>
            <w:r w:rsidR="005F5779" w:rsidRPr="001A6D19">
              <w:rPr>
                <w:rFonts w:ascii="Times New Roman" w:eastAsia="Times New Roman" w:hAnsi="Times New Roman" w:cs="Times New Roman"/>
                <w:sz w:val="24"/>
                <w:szCs w:val="24"/>
                <w:lang w:eastAsia="lv-LV"/>
              </w:rPr>
              <w:t xml:space="preserve">(turpmāk – MK) </w:t>
            </w:r>
            <w:r w:rsidRPr="001A6D19">
              <w:rPr>
                <w:rFonts w:ascii="Times New Roman" w:eastAsia="Times New Roman" w:hAnsi="Times New Roman" w:cs="Times New Roman"/>
                <w:sz w:val="24"/>
                <w:szCs w:val="24"/>
                <w:lang w:eastAsia="lv-LV"/>
              </w:rPr>
              <w:t xml:space="preserve">2020.gada 22.septembra  protokola  Nr. 55 </w:t>
            </w:r>
            <w:bookmarkStart w:id="0" w:name="38"/>
            <w:r w:rsidRPr="001A6D19">
              <w:rPr>
                <w:rFonts w:ascii="Times New Roman" w:eastAsia="Times New Roman" w:hAnsi="Times New Roman" w:cs="Times New Roman"/>
                <w:sz w:val="24"/>
                <w:szCs w:val="24"/>
                <w:lang w:eastAsia="lv-LV"/>
              </w:rPr>
              <w:t>38.§</w:t>
            </w:r>
            <w:bookmarkEnd w:id="0"/>
            <w:r w:rsidRPr="001A6D19">
              <w:rPr>
                <w:rFonts w:ascii="Times New Roman" w:eastAsia="Times New Roman" w:hAnsi="Times New Roman" w:cs="Times New Roman"/>
                <w:sz w:val="24"/>
                <w:szCs w:val="24"/>
                <w:lang w:eastAsia="lv-LV"/>
              </w:rPr>
              <w:t xml:space="preserve"> 31.punkts</w:t>
            </w:r>
            <w:r w:rsidR="005F5779" w:rsidRPr="001A6D19">
              <w:rPr>
                <w:rFonts w:ascii="Times New Roman" w:eastAsia="Times New Roman" w:hAnsi="Times New Roman" w:cs="Times New Roman"/>
                <w:sz w:val="24"/>
                <w:szCs w:val="24"/>
                <w:lang w:eastAsia="lv-LV"/>
              </w:rPr>
              <w:t xml:space="preserve">, kas nosaka </w:t>
            </w:r>
            <w:r w:rsidR="002D3F78" w:rsidRPr="001A6D19">
              <w:rPr>
                <w:rFonts w:ascii="Times New Roman" w:eastAsia="Times New Roman" w:hAnsi="Times New Roman" w:cs="Times New Roman"/>
                <w:sz w:val="24"/>
                <w:szCs w:val="24"/>
                <w:lang w:eastAsia="lv-LV"/>
              </w:rPr>
              <w:t xml:space="preserve"> “L</w:t>
            </w:r>
            <w:r w:rsidR="002D3F78" w:rsidRPr="001A6D19">
              <w:rPr>
                <w:rFonts w:ascii="Times New Roman" w:hAnsi="Times New Roman" w:cs="Times New Roman"/>
                <w:color w:val="2A2A2A"/>
                <w:sz w:val="24"/>
                <w:szCs w:val="24"/>
                <w:shd w:val="clear" w:color="auto" w:fill="FFFFFF"/>
              </w:rPr>
              <w:t>abklājības ministrijai mēneša laikā pēc šī protokollēmuma 30.punktā minēto likumu pieņemšanas Saeimā sagatavot grozījumus ar šī protokollēmuma 30.punktā minēto likumu saistītajos normatīvajos aktos un iesniegt izskatīšanai Ministru kabinetā kā Ministru kabineta lietu</w:t>
            </w:r>
            <w:r w:rsidR="002D3F78" w:rsidRPr="001A6D19">
              <w:rPr>
                <w:rFonts w:ascii="Times New Roman" w:eastAsia="Times New Roman" w:hAnsi="Times New Roman" w:cs="Times New Roman"/>
                <w:sz w:val="24"/>
                <w:szCs w:val="24"/>
                <w:lang w:eastAsia="lv-LV"/>
              </w:rPr>
              <w:t>”</w:t>
            </w:r>
            <w:r w:rsidR="00692ED9" w:rsidRPr="001A6D19">
              <w:rPr>
                <w:rFonts w:ascii="Times New Roman" w:eastAsia="Times New Roman" w:hAnsi="Times New Roman" w:cs="Times New Roman"/>
                <w:sz w:val="24"/>
                <w:szCs w:val="24"/>
                <w:lang w:eastAsia="lv-LV"/>
              </w:rPr>
              <w:t>.</w:t>
            </w:r>
          </w:p>
          <w:p w14:paraId="0F3851C8" w14:textId="3C71F51D" w:rsidR="005D09BB" w:rsidRPr="001A6D19" w:rsidRDefault="00AA0B2B" w:rsidP="005D09BB">
            <w:pPr>
              <w:pStyle w:val="ListParagraph"/>
              <w:numPr>
                <w:ilvl w:val="0"/>
                <w:numId w:val="6"/>
              </w:numPr>
              <w:spacing w:after="0" w:line="240" w:lineRule="auto"/>
              <w:ind w:left="366"/>
              <w:jc w:val="both"/>
              <w:rPr>
                <w:rFonts w:ascii="Times New Roman" w:eastAsia="Times New Roman" w:hAnsi="Times New Roman" w:cs="Times New Roman"/>
                <w:sz w:val="24"/>
                <w:szCs w:val="24"/>
                <w:lang w:eastAsia="lv-LV"/>
              </w:rPr>
            </w:pPr>
            <w:r w:rsidRPr="001A6D19">
              <w:rPr>
                <w:rFonts w:ascii="Times New Roman" w:eastAsia="Times New Roman" w:hAnsi="Times New Roman" w:cs="Times New Roman"/>
                <w:sz w:val="24"/>
                <w:szCs w:val="24"/>
                <w:lang w:eastAsia="lv-LV"/>
              </w:rPr>
              <w:t>Likumprojekti</w:t>
            </w:r>
            <w:r w:rsidR="00795B20" w:rsidRPr="001A6D19">
              <w:rPr>
                <w:rFonts w:ascii="Times New Roman" w:eastAsia="Times New Roman" w:hAnsi="Times New Roman" w:cs="Times New Roman"/>
                <w:sz w:val="24"/>
                <w:szCs w:val="24"/>
                <w:lang w:eastAsia="lv-LV"/>
              </w:rPr>
              <w:t xml:space="preserve"> “</w:t>
            </w:r>
            <w:r w:rsidR="00E345A6" w:rsidRPr="001A6D19">
              <w:rPr>
                <w:rFonts w:ascii="Times New Roman" w:eastAsia="Times New Roman" w:hAnsi="Times New Roman" w:cs="Times New Roman"/>
                <w:sz w:val="24"/>
                <w:szCs w:val="24"/>
                <w:lang w:eastAsia="lv-LV"/>
              </w:rPr>
              <w:t>Grozījumi Valsts sociālo pabalstu likumā</w:t>
            </w:r>
            <w:r w:rsidR="00795B20" w:rsidRPr="001A6D19">
              <w:rPr>
                <w:rFonts w:ascii="Times New Roman" w:eastAsia="Times New Roman" w:hAnsi="Times New Roman" w:cs="Times New Roman"/>
                <w:sz w:val="24"/>
                <w:szCs w:val="24"/>
                <w:lang w:eastAsia="lv-LV"/>
              </w:rPr>
              <w:t>”</w:t>
            </w:r>
            <w:r w:rsidR="00690764" w:rsidRPr="001A6D19">
              <w:rPr>
                <w:rFonts w:ascii="Times New Roman" w:eastAsia="Times New Roman" w:hAnsi="Times New Roman" w:cs="Times New Roman"/>
                <w:sz w:val="24"/>
                <w:szCs w:val="24"/>
                <w:lang w:eastAsia="lv-LV"/>
              </w:rPr>
              <w:t xml:space="preserve"> (</w:t>
            </w:r>
            <w:r w:rsidR="00690764" w:rsidRPr="001A6D19">
              <w:rPr>
                <w:rFonts w:ascii="Times New Roman" w:hAnsi="Times New Roman" w:cs="Times New Roman"/>
                <w:sz w:val="24"/>
                <w:szCs w:val="24"/>
              </w:rPr>
              <w:t>826/Lp13)</w:t>
            </w:r>
            <w:r w:rsidR="0007389A" w:rsidRPr="001A6D19">
              <w:rPr>
                <w:rFonts w:ascii="Times New Roman" w:eastAsia="Times New Roman" w:hAnsi="Times New Roman" w:cs="Times New Roman"/>
                <w:sz w:val="24"/>
                <w:szCs w:val="24"/>
                <w:lang w:eastAsia="lv-LV"/>
              </w:rPr>
              <w:t xml:space="preserve"> (turpmāk –Likuma grozījumi)</w:t>
            </w:r>
            <w:r w:rsidR="00E345A6" w:rsidRPr="001A6D19">
              <w:rPr>
                <w:rFonts w:ascii="Times New Roman" w:eastAsia="Times New Roman" w:hAnsi="Times New Roman" w:cs="Times New Roman"/>
                <w:sz w:val="24"/>
                <w:szCs w:val="24"/>
                <w:lang w:eastAsia="lv-LV"/>
              </w:rPr>
              <w:t xml:space="preserve"> un </w:t>
            </w:r>
            <w:r w:rsidR="00795B20" w:rsidRPr="001A6D19">
              <w:rPr>
                <w:rFonts w:ascii="Times New Roman" w:eastAsia="Times New Roman" w:hAnsi="Times New Roman" w:cs="Times New Roman"/>
                <w:sz w:val="24"/>
                <w:szCs w:val="24"/>
                <w:lang w:eastAsia="lv-LV"/>
              </w:rPr>
              <w:t xml:space="preserve">“Grozījumi </w:t>
            </w:r>
            <w:r w:rsidR="00E345A6" w:rsidRPr="001A6D19">
              <w:rPr>
                <w:rFonts w:ascii="Times New Roman" w:eastAsia="Times New Roman" w:hAnsi="Times New Roman" w:cs="Times New Roman"/>
                <w:sz w:val="24"/>
                <w:szCs w:val="24"/>
                <w:lang w:eastAsia="lv-LV"/>
              </w:rPr>
              <w:t xml:space="preserve">likumā </w:t>
            </w:r>
            <w:r w:rsidR="00795B20" w:rsidRPr="001A6D19">
              <w:rPr>
                <w:rFonts w:ascii="Times New Roman" w:eastAsia="Times New Roman" w:hAnsi="Times New Roman" w:cs="Times New Roman"/>
                <w:sz w:val="24"/>
                <w:szCs w:val="24"/>
                <w:lang w:eastAsia="lv-LV"/>
              </w:rPr>
              <w:t>“</w:t>
            </w:r>
            <w:r w:rsidR="00E345A6" w:rsidRPr="001A6D19">
              <w:rPr>
                <w:rFonts w:ascii="Times New Roman" w:eastAsia="Times New Roman" w:hAnsi="Times New Roman" w:cs="Times New Roman"/>
                <w:sz w:val="24"/>
                <w:szCs w:val="24"/>
                <w:lang w:eastAsia="lv-LV"/>
              </w:rPr>
              <w:t>Par sociālo drošību</w:t>
            </w:r>
            <w:r w:rsidR="00795B20" w:rsidRPr="001A6D19">
              <w:rPr>
                <w:rFonts w:ascii="Times New Roman" w:eastAsia="Times New Roman" w:hAnsi="Times New Roman" w:cs="Times New Roman"/>
                <w:sz w:val="24"/>
                <w:szCs w:val="24"/>
                <w:lang w:eastAsia="lv-LV"/>
              </w:rPr>
              <w:t>”</w:t>
            </w:r>
            <w:r w:rsidR="00690764" w:rsidRPr="001A6D19">
              <w:rPr>
                <w:rFonts w:ascii="Times New Roman" w:eastAsia="Times New Roman" w:hAnsi="Times New Roman" w:cs="Times New Roman"/>
                <w:sz w:val="24"/>
                <w:szCs w:val="24"/>
                <w:lang w:eastAsia="lv-LV"/>
              </w:rPr>
              <w:t xml:space="preserve"> </w:t>
            </w:r>
            <w:r w:rsidR="00690764" w:rsidRPr="001A6D19">
              <w:rPr>
                <w:rFonts w:ascii="Times New Roman" w:hAnsi="Times New Roman" w:cs="Times New Roman"/>
                <w:sz w:val="24"/>
                <w:szCs w:val="24"/>
              </w:rPr>
              <w:t>(817/Lp13)</w:t>
            </w:r>
            <w:r w:rsidR="00E345A6" w:rsidRPr="001A6D19">
              <w:rPr>
                <w:rFonts w:ascii="Times New Roman" w:eastAsia="Times New Roman" w:hAnsi="Times New Roman" w:cs="Times New Roman"/>
                <w:sz w:val="24"/>
                <w:szCs w:val="24"/>
                <w:lang w:eastAsia="lv-LV"/>
              </w:rPr>
              <w:t>, kas pieņemti Saeimā</w:t>
            </w:r>
            <w:r w:rsidRPr="001A6D19">
              <w:rPr>
                <w:rFonts w:ascii="Times New Roman" w:eastAsia="Times New Roman" w:hAnsi="Times New Roman" w:cs="Times New Roman"/>
                <w:sz w:val="24"/>
                <w:szCs w:val="24"/>
                <w:lang w:eastAsia="lv-LV"/>
              </w:rPr>
              <w:t xml:space="preserve"> </w:t>
            </w:r>
            <w:r w:rsidR="00C504CD" w:rsidRPr="001A6D19">
              <w:rPr>
                <w:rFonts w:ascii="Times New Roman" w:eastAsia="Times New Roman" w:hAnsi="Times New Roman" w:cs="Times New Roman"/>
                <w:sz w:val="24"/>
                <w:szCs w:val="24"/>
                <w:lang w:eastAsia="lv-LV"/>
              </w:rPr>
              <w:t>otrajā</w:t>
            </w:r>
            <w:r w:rsidRPr="001A6D19">
              <w:rPr>
                <w:rFonts w:ascii="Times New Roman" w:eastAsia="Times New Roman" w:hAnsi="Times New Roman" w:cs="Times New Roman"/>
                <w:sz w:val="24"/>
                <w:szCs w:val="24"/>
                <w:lang w:eastAsia="lv-LV"/>
              </w:rPr>
              <w:t>, galīgajā lasījumā</w:t>
            </w:r>
            <w:r w:rsidR="00E345A6" w:rsidRPr="001A6D19">
              <w:rPr>
                <w:rFonts w:ascii="Times New Roman" w:eastAsia="Times New Roman" w:hAnsi="Times New Roman" w:cs="Times New Roman"/>
                <w:sz w:val="24"/>
                <w:szCs w:val="24"/>
                <w:lang w:eastAsia="lv-LV"/>
              </w:rPr>
              <w:t xml:space="preserve"> 2020. gada 2</w:t>
            </w:r>
            <w:r w:rsidRPr="001A6D19">
              <w:rPr>
                <w:rFonts w:ascii="Times New Roman" w:eastAsia="Times New Roman" w:hAnsi="Times New Roman" w:cs="Times New Roman"/>
                <w:sz w:val="24"/>
                <w:szCs w:val="24"/>
                <w:lang w:eastAsia="lv-LV"/>
              </w:rPr>
              <w:t>4</w:t>
            </w:r>
            <w:r w:rsidR="00E345A6" w:rsidRPr="001A6D19">
              <w:rPr>
                <w:rFonts w:ascii="Times New Roman" w:eastAsia="Times New Roman" w:hAnsi="Times New Roman" w:cs="Times New Roman"/>
                <w:sz w:val="24"/>
                <w:szCs w:val="24"/>
                <w:lang w:eastAsia="lv-LV"/>
              </w:rPr>
              <w:t>. novembrī.</w:t>
            </w:r>
          </w:p>
          <w:p w14:paraId="3AA0B12A" w14:textId="1520325A" w:rsidR="00E345A6" w:rsidRPr="001A6D19" w:rsidRDefault="00E345A6" w:rsidP="005D09BB">
            <w:pPr>
              <w:pStyle w:val="ListParagraph"/>
              <w:numPr>
                <w:ilvl w:val="0"/>
                <w:numId w:val="6"/>
              </w:numPr>
              <w:spacing w:after="0" w:line="240" w:lineRule="auto"/>
              <w:ind w:left="366"/>
              <w:jc w:val="both"/>
              <w:rPr>
                <w:rFonts w:ascii="Times New Roman" w:eastAsia="Times New Roman" w:hAnsi="Times New Roman" w:cs="Times New Roman"/>
                <w:sz w:val="24"/>
                <w:szCs w:val="24"/>
                <w:lang w:eastAsia="lv-LV"/>
              </w:rPr>
            </w:pPr>
            <w:r w:rsidRPr="001A6D19">
              <w:rPr>
                <w:rFonts w:ascii="Times New Roman" w:eastAsia="Times New Roman" w:hAnsi="Times New Roman" w:cs="Times New Roman"/>
                <w:sz w:val="24"/>
                <w:szCs w:val="24"/>
                <w:lang w:eastAsia="lv-LV"/>
              </w:rPr>
              <w:t>2020. gada 9. jūlija Latvijas Republikas Satversmes tiesas (turpmāk – Satversmes tiesa) spriedumu lietā Nr. 2019-27-03 “Par Ministru kabineta 2009.gada 22.decembra noteikumu Nr.1605 “Noteikumi par valsts sociālā nodrošinājuma pabalsta un apbedīšanas pabalsta apmēru, tā pārskatīšanas kārtību un pabalstu piešķiršanas un izmaksas kārtību” 2.punkta atbilstību Latvijas Republikas Satversmes 1.pantam, 91.panta otrajam teikumam un 109.pantam” (turpmāk – lieta Nr. 2019-27-03)</w:t>
            </w:r>
            <w:r w:rsidRPr="001A6D19">
              <w:rPr>
                <w:rStyle w:val="FootnoteReference"/>
                <w:rFonts w:ascii="Times New Roman" w:eastAsia="Times New Roman" w:hAnsi="Times New Roman" w:cs="Times New Roman"/>
                <w:sz w:val="24"/>
                <w:szCs w:val="24"/>
                <w:lang w:eastAsia="lv-LV"/>
              </w:rPr>
              <w:footnoteReference w:id="1"/>
            </w:r>
            <w:r w:rsidRPr="001A6D19">
              <w:rPr>
                <w:rFonts w:ascii="Times New Roman" w:eastAsia="Times New Roman" w:hAnsi="Times New Roman" w:cs="Times New Roman"/>
                <w:sz w:val="24"/>
                <w:szCs w:val="24"/>
                <w:lang w:eastAsia="lv-LV"/>
              </w:rPr>
              <w:t>.</w:t>
            </w:r>
          </w:p>
          <w:p w14:paraId="7B98F20D" w14:textId="144CF8E4" w:rsidR="00495F81" w:rsidRPr="001A6D19" w:rsidRDefault="00495F81" w:rsidP="00F3326D">
            <w:pPr>
              <w:suppressAutoHyphens/>
              <w:spacing w:after="0" w:line="240" w:lineRule="auto"/>
              <w:contextualSpacing/>
              <w:jc w:val="both"/>
              <w:rPr>
                <w:rFonts w:ascii="Times New Roman" w:eastAsia="Times New Roman" w:hAnsi="Times New Roman" w:cs="Times New Roman"/>
                <w:iCs/>
                <w:noProof/>
                <w:sz w:val="24"/>
                <w:szCs w:val="24"/>
                <w:lang w:eastAsia="lv-LV"/>
              </w:rPr>
            </w:pPr>
          </w:p>
        </w:tc>
      </w:tr>
      <w:tr w:rsidR="00B76565" w:rsidRPr="001A6D19" w14:paraId="466C7944" w14:textId="77777777" w:rsidTr="0025460B">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278A2D0B" w14:textId="77777777" w:rsidR="00495F81" w:rsidRPr="001A6D19" w:rsidRDefault="00495F81" w:rsidP="00B76565">
            <w:pPr>
              <w:spacing w:after="0" w:line="240" w:lineRule="auto"/>
              <w:jc w:val="both"/>
              <w:rPr>
                <w:rFonts w:ascii="Times New Roman" w:eastAsia="Times New Roman" w:hAnsi="Times New Roman" w:cs="Times New Roman"/>
                <w:iCs/>
                <w:noProof/>
                <w:sz w:val="24"/>
                <w:szCs w:val="24"/>
                <w:lang w:eastAsia="lv-LV"/>
              </w:rPr>
            </w:pPr>
            <w:r w:rsidRPr="001A6D19">
              <w:rPr>
                <w:rFonts w:ascii="Times New Roman" w:eastAsia="Times New Roman" w:hAnsi="Times New Roman" w:cs="Times New Roman"/>
                <w:iCs/>
                <w:noProof/>
                <w:sz w:val="24"/>
                <w:szCs w:val="24"/>
                <w:lang w:eastAsia="lv-LV"/>
              </w:rPr>
              <w:t>2.</w:t>
            </w:r>
          </w:p>
        </w:tc>
        <w:tc>
          <w:tcPr>
            <w:tcW w:w="2590" w:type="dxa"/>
            <w:tcBorders>
              <w:top w:val="outset" w:sz="6" w:space="0" w:color="auto"/>
              <w:left w:val="outset" w:sz="6" w:space="0" w:color="auto"/>
              <w:bottom w:val="outset" w:sz="6" w:space="0" w:color="auto"/>
              <w:right w:val="outset" w:sz="6" w:space="0" w:color="auto"/>
            </w:tcBorders>
            <w:hideMark/>
          </w:tcPr>
          <w:p w14:paraId="7AEEB457" w14:textId="77777777" w:rsidR="000C5F57" w:rsidRPr="001A6D19" w:rsidRDefault="00495F81" w:rsidP="00B76565">
            <w:pPr>
              <w:spacing w:after="0" w:line="240" w:lineRule="auto"/>
              <w:jc w:val="both"/>
              <w:rPr>
                <w:rFonts w:ascii="Times New Roman" w:eastAsia="Times New Roman" w:hAnsi="Times New Roman" w:cs="Times New Roman"/>
                <w:iCs/>
                <w:noProof/>
                <w:sz w:val="24"/>
                <w:szCs w:val="24"/>
                <w:lang w:eastAsia="lv-LV"/>
              </w:rPr>
            </w:pPr>
            <w:r w:rsidRPr="001A6D19">
              <w:rPr>
                <w:rFonts w:ascii="Times New Roman" w:eastAsia="Times New Roman" w:hAnsi="Times New Roman" w:cs="Times New Roman"/>
                <w:iCs/>
                <w:noProof/>
                <w:sz w:val="24"/>
                <w:szCs w:val="24"/>
                <w:lang w:eastAsia="lv-LV"/>
              </w:rPr>
              <w:t xml:space="preserve">Pašreizējā situācija un problēmas, kuru risināšanai tiesību akta projekts izstrādāts, </w:t>
            </w:r>
            <w:r w:rsidRPr="001A6D19">
              <w:rPr>
                <w:rFonts w:ascii="Times New Roman" w:eastAsia="Times New Roman" w:hAnsi="Times New Roman" w:cs="Times New Roman"/>
                <w:iCs/>
                <w:noProof/>
                <w:sz w:val="24"/>
                <w:szCs w:val="24"/>
                <w:lang w:eastAsia="lv-LV"/>
              </w:rPr>
              <w:lastRenderedPageBreak/>
              <w:t>tiesiskā regulējuma mērķis un būtība</w:t>
            </w:r>
          </w:p>
          <w:p w14:paraId="32897A66" w14:textId="77777777" w:rsidR="000C5F57" w:rsidRPr="001A6D19" w:rsidRDefault="000C5F57" w:rsidP="00B76565">
            <w:pPr>
              <w:jc w:val="both"/>
              <w:rPr>
                <w:rFonts w:ascii="Times New Roman" w:eastAsia="Times New Roman" w:hAnsi="Times New Roman" w:cs="Times New Roman"/>
                <w:sz w:val="24"/>
                <w:szCs w:val="24"/>
                <w:lang w:eastAsia="lv-LV"/>
              </w:rPr>
            </w:pPr>
          </w:p>
          <w:p w14:paraId="5F295A38" w14:textId="77777777" w:rsidR="000C5F57" w:rsidRPr="001A6D19" w:rsidRDefault="000C5F57" w:rsidP="00B76565">
            <w:pPr>
              <w:jc w:val="both"/>
              <w:rPr>
                <w:rFonts w:ascii="Times New Roman" w:eastAsia="Times New Roman" w:hAnsi="Times New Roman" w:cs="Times New Roman"/>
                <w:sz w:val="24"/>
                <w:szCs w:val="24"/>
                <w:lang w:eastAsia="lv-LV"/>
              </w:rPr>
            </w:pPr>
          </w:p>
          <w:p w14:paraId="5076F4E7" w14:textId="77777777" w:rsidR="000C5F57" w:rsidRPr="001A6D19" w:rsidRDefault="000C5F57" w:rsidP="00B76565">
            <w:pPr>
              <w:jc w:val="both"/>
              <w:rPr>
                <w:rFonts w:ascii="Times New Roman" w:eastAsia="Times New Roman" w:hAnsi="Times New Roman" w:cs="Times New Roman"/>
                <w:sz w:val="24"/>
                <w:szCs w:val="24"/>
                <w:lang w:eastAsia="lv-LV"/>
              </w:rPr>
            </w:pPr>
          </w:p>
          <w:p w14:paraId="7E9E2498" w14:textId="77777777" w:rsidR="000C5F57" w:rsidRPr="001A6D19" w:rsidRDefault="000C5F57" w:rsidP="00B76565">
            <w:pPr>
              <w:jc w:val="both"/>
              <w:rPr>
                <w:rFonts w:ascii="Times New Roman" w:eastAsia="Times New Roman" w:hAnsi="Times New Roman" w:cs="Times New Roman"/>
                <w:sz w:val="24"/>
                <w:szCs w:val="24"/>
                <w:lang w:eastAsia="lv-LV"/>
              </w:rPr>
            </w:pPr>
          </w:p>
          <w:p w14:paraId="13EEE3E4" w14:textId="77777777" w:rsidR="000C5F57" w:rsidRPr="001A6D19" w:rsidRDefault="000C5F57" w:rsidP="00B76565">
            <w:pPr>
              <w:jc w:val="both"/>
              <w:rPr>
                <w:rFonts w:ascii="Times New Roman" w:eastAsia="Times New Roman" w:hAnsi="Times New Roman" w:cs="Times New Roman"/>
                <w:sz w:val="24"/>
                <w:szCs w:val="24"/>
                <w:lang w:eastAsia="lv-LV"/>
              </w:rPr>
            </w:pPr>
          </w:p>
          <w:p w14:paraId="4EA9614B" w14:textId="77777777" w:rsidR="000C5F57" w:rsidRPr="001A6D19" w:rsidRDefault="000C5F57" w:rsidP="00B76565">
            <w:pPr>
              <w:jc w:val="both"/>
              <w:rPr>
                <w:rFonts w:ascii="Times New Roman" w:eastAsia="Times New Roman" w:hAnsi="Times New Roman" w:cs="Times New Roman"/>
                <w:sz w:val="24"/>
                <w:szCs w:val="24"/>
                <w:lang w:eastAsia="lv-LV"/>
              </w:rPr>
            </w:pPr>
          </w:p>
          <w:p w14:paraId="53064E51" w14:textId="77777777" w:rsidR="000C5F57" w:rsidRPr="001A6D19" w:rsidRDefault="000C5F57" w:rsidP="00B76565">
            <w:pPr>
              <w:jc w:val="both"/>
              <w:rPr>
                <w:rFonts w:ascii="Times New Roman" w:eastAsia="Times New Roman" w:hAnsi="Times New Roman" w:cs="Times New Roman"/>
                <w:sz w:val="24"/>
                <w:szCs w:val="24"/>
                <w:lang w:eastAsia="lv-LV"/>
              </w:rPr>
            </w:pPr>
          </w:p>
          <w:p w14:paraId="33F74BA0" w14:textId="77777777" w:rsidR="000C5F57" w:rsidRPr="001A6D19" w:rsidRDefault="000C5F57" w:rsidP="00B76565">
            <w:pPr>
              <w:jc w:val="both"/>
              <w:rPr>
                <w:rFonts w:ascii="Times New Roman" w:eastAsia="Times New Roman" w:hAnsi="Times New Roman" w:cs="Times New Roman"/>
                <w:sz w:val="24"/>
                <w:szCs w:val="24"/>
                <w:lang w:eastAsia="lv-LV"/>
              </w:rPr>
            </w:pPr>
          </w:p>
          <w:p w14:paraId="311CF691" w14:textId="77777777" w:rsidR="000C5F57" w:rsidRPr="001A6D19" w:rsidRDefault="000C5F57" w:rsidP="00B76565">
            <w:pPr>
              <w:jc w:val="both"/>
              <w:rPr>
                <w:rFonts w:ascii="Times New Roman" w:eastAsia="Times New Roman" w:hAnsi="Times New Roman" w:cs="Times New Roman"/>
                <w:sz w:val="24"/>
                <w:szCs w:val="24"/>
                <w:lang w:eastAsia="lv-LV"/>
              </w:rPr>
            </w:pPr>
          </w:p>
          <w:p w14:paraId="3F2BF06B" w14:textId="77777777" w:rsidR="000C5F57" w:rsidRPr="001A6D19" w:rsidRDefault="000C5F57" w:rsidP="00B76565">
            <w:pPr>
              <w:jc w:val="both"/>
              <w:rPr>
                <w:rFonts w:ascii="Times New Roman" w:eastAsia="Times New Roman" w:hAnsi="Times New Roman" w:cs="Times New Roman"/>
                <w:sz w:val="24"/>
                <w:szCs w:val="24"/>
                <w:lang w:eastAsia="lv-LV"/>
              </w:rPr>
            </w:pPr>
          </w:p>
          <w:p w14:paraId="13B30740" w14:textId="77777777" w:rsidR="000C5F57" w:rsidRPr="001A6D19" w:rsidRDefault="000C5F57" w:rsidP="00B76565">
            <w:pPr>
              <w:jc w:val="both"/>
              <w:rPr>
                <w:rFonts w:ascii="Times New Roman" w:eastAsia="Times New Roman" w:hAnsi="Times New Roman" w:cs="Times New Roman"/>
                <w:sz w:val="24"/>
                <w:szCs w:val="24"/>
                <w:lang w:eastAsia="lv-LV"/>
              </w:rPr>
            </w:pPr>
          </w:p>
          <w:p w14:paraId="5629D593" w14:textId="77777777" w:rsidR="000C5F57" w:rsidRPr="001A6D19" w:rsidRDefault="000C5F57" w:rsidP="00B76565">
            <w:pPr>
              <w:jc w:val="both"/>
              <w:rPr>
                <w:rFonts w:ascii="Times New Roman" w:eastAsia="Times New Roman" w:hAnsi="Times New Roman" w:cs="Times New Roman"/>
                <w:sz w:val="24"/>
                <w:szCs w:val="24"/>
                <w:lang w:eastAsia="lv-LV"/>
              </w:rPr>
            </w:pPr>
          </w:p>
          <w:p w14:paraId="1DF35281" w14:textId="77777777" w:rsidR="000C5F57" w:rsidRPr="001A6D19" w:rsidRDefault="000C5F57" w:rsidP="00B76565">
            <w:pPr>
              <w:jc w:val="both"/>
              <w:rPr>
                <w:rFonts w:ascii="Times New Roman" w:eastAsia="Times New Roman" w:hAnsi="Times New Roman" w:cs="Times New Roman"/>
                <w:sz w:val="24"/>
                <w:szCs w:val="24"/>
                <w:lang w:eastAsia="lv-LV"/>
              </w:rPr>
            </w:pPr>
          </w:p>
          <w:p w14:paraId="1AB0DA22" w14:textId="77777777" w:rsidR="000C5F57" w:rsidRPr="001A6D19" w:rsidRDefault="000C5F57" w:rsidP="00B76565">
            <w:pPr>
              <w:jc w:val="both"/>
              <w:rPr>
                <w:rFonts w:ascii="Times New Roman" w:eastAsia="Times New Roman" w:hAnsi="Times New Roman" w:cs="Times New Roman"/>
                <w:sz w:val="24"/>
                <w:szCs w:val="24"/>
                <w:lang w:eastAsia="lv-LV"/>
              </w:rPr>
            </w:pPr>
          </w:p>
          <w:p w14:paraId="0DAD17D5" w14:textId="77777777" w:rsidR="000C5F57" w:rsidRPr="001A6D19" w:rsidRDefault="000C5F57" w:rsidP="00B76565">
            <w:pPr>
              <w:jc w:val="both"/>
              <w:rPr>
                <w:rFonts w:ascii="Times New Roman" w:eastAsia="Times New Roman" w:hAnsi="Times New Roman" w:cs="Times New Roman"/>
                <w:sz w:val="24"/>
                <w:szCs w:val="24"/>
                <w:lang w:eastAsia="lv-LV"/>
              </w:rPr>
            </w:pPr>
          </w:p>
          <w:p w14:paraId="4477F2D0" w14:textId="77777777" w:rsidR="000C5F57" w:rsidRPr="001A6D19" w:rsidRDefault="00BF25DB" w:rsidP="00B76565">
            <w:pPr>
              <w:tabs>
                <w:tab w:val="left" w:pos="570"/>
              </w:tabs>
              <w:jc w:val="both"/>
              <w:rPr>
                <w:rFonts w:ascii="Times New Roman" w:eastAsia="Times New Roman" w:hAnsi="Times New Roman" w:cs="Times New Roman"/>
                <w:sz w:val="24"/>
                <w:szCs w:val="24"/>
                <w:lang w:eastAsia="lv-LV"/>
              </w:rPr>
            </w:pPr>
            <w:r w:rsidRPr="001A6D19">
              <w:rPr>
                <w:rFonts w:ascii="Times New Roman" w:eastAsia="Times New Roman" w:hAnsi="Times New Roman" w:cs="Times New Roman"/>
                <w:sz w:val="24"/>
                <w:szCs w:val="24"/>
                <w:lang w:eastAsia="lv-LV"/>
              </w:rPr>
              <w:tab/>
            </w:r>
          </w:p>
          <w:p w14:paraId="48AAE463" w14:textId="77777777" w:rsidR="00495F81" w:rsidRPr="001A6D19" w:rsidRDefault="00BF25DB" w:rsidP="00B76565">
            <w:pPr>
              <w:tabs>
                <w:tab w:val="left" w:pos="570"/>
              </w:tabs>
              <w:jc w:val="both"/>
              <w:rPr>
                <w:rFonts w:ascii="Times New Roman" w:eastAsia="Times New Roman" w:hAnsi="Times New Roman" w:cs="Times New Roman"/>
                <w:sz w:val="24"/>
                <w:szCs w:val="24"/>
                <w:lang w:eastAsia="lv-LV"/>
              </w:rPr>
            </w:pPr>
            <w:r w:rsidRPr="001A6D19">
              <w:rPr>
                <w:rFonts w:ascii="Times New Roman" w:eastAsia="Times New Roman" w:hAnsi="Times New Roman" w:cs="Times New Roman"/>
                <w:sz w:val="24"/>
                <w:szCs w:val="24"/>
                <w:lang w:eastAsia="lv-LV"/>
              </w:rPr>
              <w:tab/>
            </w:r>
          </w:p>
        </w:tc>
        <w:tc>
          <w:tcPr>
            <w:tcW w:w="6328" w:type="dxa"/>
            <w:tcBorders>
              <w:top w:val="outset" w:sz="6" w:space="0" w:color="auto"/>
              <w:left w:val="outset" w:sz="6" w:space="0" w:color="auto"/>
              <w:bottom w:val="outset" w:sz="6" w:space="0" w:color="auto"/>
              <w:right w:val="outset" w:sz="6" w:space="0" w:color="auto"/>
            </w:tcBorders>
          </w:tcPr>
          <w:p w14:paraId="6359CCE4" w14:textId="1435E371" w:rsidR="00E345A6" w:rsidRPr="001A6D19" w:rsidRDefault="00E345A6" w:rsidP="00B76565">
            <w:pPr>
              <w:shd w:val="clear" w:color="auto" w:fill="FFFFFF"/>
              <w:spacing w:after="240" w:line="240" w:lineRule="atLeast"/>
              <w:contextualSpacing/>
              <w:jc w:val="both"/>
              <w:rPr>
                <w:rFonts w:ascii="Times New Roman" w:eastAsia="Times New Roman" w:hAnsi="Times New Roman" w:cs="Times New Roman"/>
                <w:sz w:val="24"/>
                <w:szCs w:val="24"/>
                <w:lang w:eastAsia="lv-LV"/>
              </w:rPr>
            </w:pPr>
            <w:r w:rsidRPr="001A6D19">
              <w:rPr>
                <w:rFonts w:ascii="Times New Roman" w:eastAsia="Times New Roman" w:hAnsi="Times New Roman" w:cs="Times New Roman"/>
                <w:sz w:val="24"/>
                <w:szCs w:val="24"/>
                <w:lang w:eastAsia="lv-LV"/>
              </w:rPr>
              <w:lastRenderedPageBreak/>
              <w:t xml:space="preserve">Nodrošinājuma pabalsts ir viens no valsts sociālo pabalstu veidiem.  Saskaņā ar Valsts sociālo pabalsta likuma (turpmāk – Likums) 2.pantu valsts sociālie pabalsti ir valsts atbalsts naudas izmaksu veidā, kuru saņem pie noteiktām iedzīvotāju grupām piederīgas personas situācijās, kad šīs personas nespēj gūt </w:t>
            </w:r>
            <w:r w:rsidRPr="001A6D19">
              <w:rPr>
                <w:rFonts w:ascii="Times New Roman" w:eastAsia="Times New Roman" w:hAnsi="Times New Roman" w:cs="Times New Roman"/>
                <w:sz w:val="24"/>
                <w:szCs w:val="24"/>
                <w:lang w:eastAsia="lv-LV"/>
              </w:rPr>
              <w:lastRenderedPageBreak/>
              <w:t>ienākumus. Nodrošinājuma pabalsts tiek finansēt</w:t>
            </w:r>
            <w:r w:rsidR="00795B20" w:rsidRPr="001A6D19">
              <w:rPr>
                <w:rFonts w:ascii="Times New Roman" w:eastAsia="Times New Roman" w:hAnsi="Times New Roman" w:cs="Times New Roman"/>
                <w:sz w:val="24"/>
                <w:szCs w:val="24"/>
                <w:lang w:eastAsia="lv-LV"/>
              </w:rPr>
              <w:t>s</w:t>
            </w:r>
            <w:r w:rsidRPr="001A6D19">
              <w:rPr>
                <w:rFonts w:ascii="Times New Roman" w:eastAsia="Times New Roman" w:hAnsi="Times New Roman" w:cs="Times New Roman"/>
                <w:sz w:val="24"/>
                <w:szCs w:val="24"/>
                <w:lang w:eastAsia="lv-LV"/>
              </w:rPr>
              <w:t xml:space="preserve"> no valsts pamatbudžeta, t.i., no vispārējiem nodokļiem</w:t>
            </w:r>
            <w:r w:rsidR="005D09BB" w:rsidRPr="001A6D19">
              <w:rPr>
                <w:rFonts w:ascii="Times New Roman" w:eastAsia="Times New Roman" w:hAnsi="Times New Roman" w:cs="Times New Roman"/>
                <w:sz w:val="24"/>
                <w:szCs w:val="24"/>
                <w:lang w:eastAsia="lv-LV"/>
              </w:rPr>
              <w:t>.</w:t>
            </w:r>
            <w:r w:rsidRPr="001A6D19">
              <w:rPr>
                <w:rFonts w:ascii="Times New Roman" w:eastAsia="Times New Roman" w:hAnsi="Times New Roman" w:cs="Times New Roman"/>
                <w:sz w:val="24"/>
                <w:szCs w:val="24"/>
                <w:lang w:eastAsia="lv-LV"/>
              </w:rPr>
              <w:t xml:space="preserve"> </w:t>
            </w:r>
            <w:r w:rsidR="00795B20" w:rsidRPr="001A6D19">
              <w:rPr>
                <w:rFonts w:ascii="Times New Roman" w:eastAsia="Times New Roman" w:hAnsi="Times New Roman" w:cs="Times New Roman"/>
                <w:sz w:val="24"/>
                <w:szCs w:val="24"/>
                <w:lang w:eastAsia="lv-LV"/>
              </w:rPr>
              <w:t>Nodrošinājuma</w:t>
            </w:r>
            <w:r w:rsidR="00FE0CB0" w:rsidRPr="001A6D19">
              <w:rPr>
                <w:rFonts w:ascii="Times New Roman" w:eastAsia="Times New Roman" w:hAnsi="Times New Roman" w:cs="Times New Roman"/>
                <w:sz w:val="24"/>
                <w:szCs w:val="24"/>
                <w:lang w:eastAsia="lv-LV"/>
              </w:rPr>
              <w:t xml:space="preserve"> </w:t>
            </w:r>
            <w:r w:rsidRPr="001A6D19">
              <w:rPr>
                <w:rFonts w:ascii="Times New Roman" w:eastAsia="Times New Roman" w:hAnsi="Times New Roman" w:cs="Times New Roman"/>
                <w:sz w:val="24"/>
                <w:szCs w:val="24"/>
                <w:lang w:eastAsia="lv-LV"/>
              </w:rPr>
              <w:t xml:space="preserve">pabalstu </w:t>
            </w:r>
            <w:r w:rsidR="00795B20" w:rsidRPr="001A6D19">
              <w:rPr>
                <w:rFonts w:ascii="Times New Roman" w:eastAsia="Times New Roman" w:hAnsi="Times New Roman" w:cs="Times New Roman"/>
                <w:sz w:val="24"/>
                <w:szCs w:val="24"/>
                <w:lang w:eastAsia="lv-LV"/>
              </w:rPr>
              <w:t xml:space="preserve">piešķir un </w:t>
            </w:r>
            <w:r w:rsidRPr="001A6D19">
              <w:rPr>
                <w:rFonts w:ascii="Times New Roman" w:eastAsia="Times New Roman" w:hAnsi="Times New Roman" w:cs="Times New Roman"/>
                <w:sz w:val="24"/>
                <w:szCs w:val="24"/>
                <w:lang w:eastAsia="lv-LV"/>
              </w:rPr>
              <w:t>izmaksā Valsts sociālās apdrošināšanas aģentūra (turpmāk – VSAA).</w:t>
            </w:r>
          </w:p>
          <w:p w14:paraId="07162B76" w14:textId="77777777" w:rsidR="00E345A6" w:rsidRPr="001A6D19" w:rsidRDefault="00E345A6" w:rsidP="00B76565">
            <w:pPr>
              <w:shd w:val="clear" w:color="auto" w:fill="FFFFFF"/>
              <w:spacing w:after="240" w:line="240" w:lineRule="atLeast"/>
              <w:contextualSpacing/>
              <w:jc w:val="both"/>
              <w:rPr>
                <w:rFonts w:ascii="Times New Roman" w:eastAsia="Times New Roman" w:hAnsi="Times New Roman" w:cs="Times New Roman"/>
                <w:sz w:val="24"/>
                <w:szCs w:val="24"/>
                <w:lang w:eastAsia="lv-LV"/>
              </w:rPr>
            </w:pPr>
          </w:p>
          <w:p w14:paraId="788DFF2B" w14:textId="77777777" w:rsidR="00E345A6" w:rsidRPr="001A6D19" w:rsidRDefault="00E345A6" w:rsidP="00B76565">
            <w:pPr>
              <w:shd w:val="clear" w:color="auto" w:fill="FFFFFF"/>
              <w:spacing w:after="240" w:line="240" w:lineRule="atLeast"/>
              <w:contextualSpacing/>
              <w:jc w:val="both"/>
              <w:rPr>
                <w:rFonts w:ascii="Times New Roman" w:eastAsia="Times New Roman" w:hAnsi="Times New Roman" w:cs="Times New Roman"/>
                <w:sz w:val="24"/>
                <w:szCs w:val="24"/>
                <w:lang w:eastAsia="lv-LV"/>
              </w:rPr>
            </w:pPr>
            <w:r w:rsidRPr="001A6D19">
              <w:rPr>
                <w:rFonts w:ascii="Times New Roman" w:eastAsia="Times New Roman" w:hAnsi="Times New Roman" w:cs="Times New Roman"/>
                <w:sz w:val="24"/>
                <w:szCs w:val="24"/>
                <w:lang w:eastAsia="lv-LV"/>
              </w:rPr>
              <w:t>Saskaņā ar Likuma 13.panta pirmo daļu nodrošinājuma pabalstu piešķir personai, kurai nav tiesību saņemt valsts pensiju (izņemot apgādnieka zaudējuma pensiju personai ar invaliditāti) vai apdrošināšanas atlīdzību sakarā ar nelaimes gadījumu darbā vai arodslimību, ja persona:</w:t>
            </w:r>
          </w:p>
          <w:p w14:paraId="7A830263" w14:textId="77777777" w:rsidR="00E345A6" w:rsidRPr="001A6D19" w:rsidRDefault="00E345A6" w:rsidP="00B76565">
            <w:pPr>
              <w:shd w:val="clear" w:color="auto" w:fill="FFFFFF"/>
              <w:spacing w:after="240" w:line="240" w:lineRule="atLeast"/>
              <w:contextualSpacing/>
              <w:jc w:val="both"/>
              <w:rPr>
                <w:rFonts w:ascii="Times New Roman" w:eastAsia="Times New Roman" w:hAnsi="Times New Roman" w:cs="Times New Roman"/>
                <w:sz w:val="24"/>
                <w:szCs w:val="24"/>
                <w:lang w:eastAsia="lv-LV"/>
              </w:rPr>
            </w:pPr>
            <w:r w:rsidRPr="001A6D19">
              <w:rPr>
                <w:rFonts w:ascii="Times New Roman" w:eastAsia="Times New Roman" w:hAnsi="Times New Roman" w:cs="Times New Roman"/>
                <w:sz w:val="24"/>
                <w:szCs w:val="24"/>
                <w:lang w:eastAsia="lv-LV"/>
              </w:rPr>
              <w:t>“1) nav nodarbināta (nav uzskatāma par darba ņēmēju vai pašnodarbināto saskaņā ar likumu “Par valsts sociālo apdrošināšanu”) un ir sasniegusi vecumu, kāds saskaņā ar likumu “Par valsts pensijām” noteikts personai, lai tā iegūtu tiesības uz vecuma pensiju. Šīm personām nodrošinājuma pabalstu piešķir uz mūžu;</w:t>
            </w:r>
          </w:p>
          <w:p w14:paraId="0EFF9437" w14:textId="77777777" w:rsidR="00E345A6" w:rsidRPr="001A6D19" w:rsidRDefault="00E345A6" w:rsidP="00B76565">
            <w:pPr>
              <w:shd w:val="clear" w:color="auto" w:fill="FFFFFF"/>
              <w:spacing w:after="240" w:line="240" w:lineRule="atLeast"/>
              <w:contextualSpacing/>
              <w:jc w:val="both"/>
              <w:rPr>
                <w:rFonts w:ascii="Times New Roman" w:eastAsia="Times New Roman" w:hAnsi="Times New Roman" w:cs="Times New Roman"/>
                <w:sz w:val="24"/>
                <w:szCs w:val="24"/>
                <w:lang w:eastAsia="lv-LV"/>
              </w:rPr>
            </w:pPr>
            <w:r w:rsidRPr="001A6D19">
              <w:rPr>
                <w:rFonts w:ascii="Times New Roman" w:eastAsia="Times New Roman" w:hAnsi="Times New Roman" w:cs="Times New Roman"/>
                <w:sz w:val="24"/>
                <w:szCs w:val="24"/>
                <w:lang w:eastAsia="lv-LV"/>
              </w:rPr>
              <w:t>2) atzīta par personu ar invaliditāti un pārsniegusi 18 gadu vecumu. Šīm personām nodrošinājuma pabalstu piešķir uz noteikto invaliditātes laiku;</w:t>
            </w:r>
          </w:p>
          <w:p w14:paraId="7DE5CC61" w14:textId="6CCBC733" w:rsidR="00E345A6" w:rsidRPr="001A6D19" w:rsidRDefault="00E345A6" w:rsidP="00B76565">
            <w:pPr>
              <w:shd w:val="clear" w:color="auto" w:fill="FFFFFF"/>
              <w:spacing w:after="240" w:line="240" w:lineRule="atLeast"/>
              <w:contextualSpacing/>
              <w:jc w:val="both"/>
              <w:rPr>
                <w:rFonts w:ascii="Times New Roman" w:eastAsia="Times New Roman" w:hAnsi="Times New Roman" w:cs="Times New Roman"/>
                <w:sz w:val="24"/>
                <w:szCs w:val="24"/>
                <w:lang w:eastAsia="lv-LV"/>
              </w:rPr>
            </w:pPr>
            <w:r w:rsidRPr="001A6D19">
              <w:rPr>
                <w:rFonts w:ascii="Times New Roman" w:eastAsia="Times New Roman" w:hAnsi="Times New Roman" w:cs="Times New Roman"/>
                <w:sz w:val="24"/>
                <w:szCs w:val="24"/>
                <w:lang w:eastAsia="lv-LV"/>
              </w:rPr>
              <w:t xml:space="preserve">3) nav sasniegusi pilngadību, ir zaudējusi vienu vai abus apgādniekus un nav stājusies laulībā. Šajā gadījumā nodrošinājuma pabalstu piešķir līdz pilngadības sasniegšanai. Pabalsta izmaksu turpina, ja šajā punktā minētā persona pēc pilngadības sasniegšanas mācās vispārējās izglītības vai profesionālās izglītības iestādē un nav vecāka par 20 gadiem, vai studē augstskolā dienas nodaļā (pilna laika klātienē) un nav vecāka par 24 gadiem”. </w:t>
            </w:r>
          </w:p>
          <w:p w14:paraId="60A5DC3F" w14:textId="77777777" w:rsidR="003004AB" w:rsidRPr="001A6D19" w:rsidRDefault="003004AB" w:rsidP="00B76565">
            <w:pPr>
              <w:shd w:val="clear" w:color="auto" w:fill="FFFFFF"/>
              <w:spacing w:after="240" w:line="240" w:lineRule="atLeast"/>
              <w:contextualSpacing/>
              <w:jc w:val="both"/>
              <w:rPr>
                <w:rFonts w:ascii="Times New Roman" w:eastAsia="Times New Roman" w:hAnsi="Times New Roman" w:cs="Times New Roman"/>
                <w:sz w:val="24"/>
                <w:szCs w:val="24"/>
                <w:lang w:eastAsia="lv-LV"/>
              </w:rPr>
            </w:pPr>
          </w:p>
          <w:p w14:paraId="3B10C71F" w14:textId="79054EEE" w:rsidR="003004AB" w:rsidRPr="001A6D19" w:rsidRDefault="003004AB" w:rsidP="00B76565">
            <w:pPr>
              <w:shd w:val="clear" w:color="auto" w:fill="FFFFFF"/>
              <w:spacing w:after="240" w:line="240" w:lineRule="atLeast"/>
              <w:contextualSpacing/>
              <w:jc w:val="both"/>
              <w:rPr>
                <w:rFonts w:ascii="Times New Roman" w:eastAsia="Times New Roman" w:hAnsi="Times New Roman" w:cs="Times New Roman"/>
                <w:sz w:val="24"/>
                <w:szCs w:val="24"/>
                <w:lang w:eastAsia="lv-LV"/>
              </w:rPr>
            </w:pPr>
            <w:r w:rsidRPr="001A6D19">
              <w:rPr>
                <w:rFonts w:ascii="Times New Roman" w:eastAsia="Times New Roman" w:hAnsi="Times New Roman" w:cs="Times New Roman"/>
                <w:sz w:val="24"/>
                <w:szCs w:val="24"/>
                <w:lang w:eastAsia="lv-LV"/>
              </w:rPr>
              <w:t xml:space="preserve">Likuma 14.pants regulē tiesības uz apbedīšanas </w:t>
            </w:r>
            <w:r w:rsidR="004D7C6E" w:rsidRPr="001A6D19">
              <w:rPr>
                <w:rFonts w:ascii="Times New Roman" w:eastAsia="Times New Roman" w:hAnsi="Times New Roman" w:cs="Times New Roman"/>
                <w:sz w:val="24"/>
                <w:szCs w:val="24"/>
                <w:lang w:eastAsia="lv-LV"/>
              </w:rPr>
              <w:t xml:space="preserve">pabalstu </w:t>
            </w:r>
            <w:r w:rsidRPr="001A6D19">
              <w:rPr>
                <w:rFonts w:ascii="Times New Roman" w:eastAsia="Times New Roman" w:hAnsi="Times New Roman" w:cs="Times New Roman"/>
                <w:sz w:val="24"/>
                <w:szCs w:val="24"/>
                <w:lang w:eastAsia="lv-LV"/>
              </w:rPr>
              <w:t xml:space="preserve">nodrošinājuma pabalsta saņēmēja nāves gadījumā. </w:t>
            </w:r>
          </w:p>
          <w:p w14:paraId="73DEB399" w14:textId="5D20A56B" w:rsidR="00E345A6" w:rsidRPr="001A6D19" w:rsidRDefault="00E345A6" w:rsidP="00B76565">
            <w:pPr>
              <w:shd w:val="clear" w:color="auto" w:fill="FFFFFF"/>
              <w:spacing w:after="240" w:line="240" w:lineRule="atLeast"/>
              <w:contextualSpacing/>
              <w:jc w:val="both"/>
              <w:rPr>
                <w:rFonts w:ascii="Times New Roman" w:eastAsia="Times New Roman" w:hAnsi="Times New Roman" w:cs="Times New Roman"/>
                <w:sz w:val="24"/>
                <w:szCs w:val="24"/>
                <w:lang w:eastAsia="lv-LV"/>
              </w:rPr>
            </w:pPr>
          </w:p>
          <w:p w14:paraId="10D245E1" w14:textId="5F21D879" w:rsidR="006A787F" w:rsidRPr="001A6D19" w:rsidRDefault="006A787F" w:rsidP="00B76565">
            <w:pPr>
              <w:shd w:val="clear" w:color="auto" w:fill="FFFFFF"/>
              <w:spacing w:after="240" w:line="240" w:lineRule="atLeast"/>
              <w:contextualSpacing/>
              <w:jc w:val="both"/>
              <w:rPr>
                <w:rFonts w:ascii="Times New Roman" w:eastAsia="Times New Roman" w:hAnsi="Times New Roman" w:cs="Times New Roman"/>
                <w:sz w:val="24"/>
                <w:szCs w:val="24"/>
                <w:lang w:eastAsia="lv-LV"/>
              </w:rPr>
            </w:pPr>
            <w:r w:rsidRPr="001A6D19">
              <w:rPr>
                <w:rFonts w:ascii="Times New Roman" w:eastAsia="Times New Roman" w:hAnsi="Times New Roman" w:cs="Times New Roman"/>
                <w:sz w:val="24"/>
                <w:szCs w:val="24"/>
                <w:lang w:eastAsia="lv-LV"/>
              </w:rPr>
              <w:t xml:space="preserve">Šobrīd nodrošinājuma pabalsta un apbedīšanas pabalsta apmēru, pārskatīšanas kārtību un pabalsta piešķiršanas kārtību </w:t>
            </w:r>
            <w:r w:rsidR="00FB65E1" w:rsidRPr="001A6D19">
              <w:rPr>
                <w:rFonts w:ascii="Times New Roman" w:eastAsia="Times New Roman" w:hAnsi="Times New Roman" w:cs="Times New Roman"/>
                <w:sz w:val="24"/>
                <w:szCs w:val="24"/>
                <w:lang w:eastAsia="lv-LV"/>
              </w:rPr>
              <w:t>regulē</w:t>
            </w:r>
            <w:r w:rsidRPr="001A6D19">
              <w:rPr>
                <w:rFonts w:ascii="Times New Roman" w:eastAsia="Times New Roman" w:hAnsi="Times New Roman" w:cs="Times New Roman"/>
                <w:sz w:val="24"/>
                <w:szCs w:val="24"/>
                <w:lang w:eastAsia="lv-LV"/>
              </w:rPr>
              <w:t xml:space="preserve"> </w:t>
            </w:r>
            <w:r w:rsidRPr="001A6D19">
              <w:rPr>
                <w:rFonts w:ascii="Times New Roman" w:hAnsi="Times New Roman" w:cs="Times New Roman"/>
                <w:sz w:val="24"/>
                <w:szCs w:val="24"/>
              </w:rPr>
              <w:t>Ministru kabineta 2009. gada 22. decembra noteikum</w:t>
            </w:r>
            <w:r w:rsidR="007C5AD5" w:rsidRPr="001A6D19">
              <w:rPr>
                <w:rFonts w:ascii="Times New Roman" w:hAnsi="Times New Roman" w:cs="Times New Roman"/>
                <w:sz w:val="24"/>
                <w:szCs w:val="24"/>
              </w:rPr>
              <w:t>i</w:t>
            </w:r>
            <w:r w:rsidRPr="001A6D19">
              <w:rPr>
                <w:rFonts w:ascii="Times New Roman" w:hAnsi="Times New Roman" w:cs="Times New Roman"/>
                <w:sz w:val="24"/>
                <w:szCs w:val="24"/>
              </w:rPr>
              <w:t xml:space="preserve"> Nr. 1605 “</w:t>
            </w:r>
            <w:r w:rsidRPr="001A6D19">
              <w:rPr>
                <w:rFonts w:ascii="Times New Roman" w:eastAsia="Times New Roman" w:hAnsi="Times New Roman" w:cs="Times New Roman"/>
                <w:sz w:val="24"/>
                <w:szCs w:val="24"/>
                <w:lang w:eastAsia="lv-LV"/>
              </w:rPr>
              <w:t>Noteikumi par valsts sociālā nodrošinājuma pabalsta un apbedīšanas pabalsta apmēru, tā pārskatīšanas kārtību un pabalstu piešķiršanas un izmaksas kārtību</w:t>
            </w:r>
            <w:r w:rsidRPr="001A6D19">
              <w:rPr>
                <w:rFonts w:ascii="Times New Roman" w:hAnsi="Times New Roman" w:cs="Times New Roman"/>
                <w:sz w:val="24"/>
                <w:szCs w:val="24"/>
              </w:rPr>
              <w:t>” (turpmāk</w:t>
            </w:r>
            <w:r w:rsidRPr="001A6D19">
              <w:rPr>
                <w:rFonts w:ascii="Times New Roman" w:hAnsi="Times New Roman" w:cs="Times New Roman"/>
                <w:b/>
                <w:bCs/>
                <w:sz w:val="24"/>
                <w:szCs w:val="24"/>
              </w:rPr>
              <w:t xml:space="preserve"> – </w:t>
            </w:r>
            <w:r w:rsidRPr="001A6D19">
              <w:rPr>
                <w:rFonts w:ascii="Times New Roman" w:eastAsia="Times New Roman" w:hAnsi="Times New Roman" w:cs="Times New Roman"/>
                <w:sz w:val="24"/>
                <w:szCs w:val="24"/>
                <w:lang w:eastAsia="lv-LV"/>
              </w:rPr>
              <w:t xml:space="preserve">MK noteikumi Nr.1605). </w:t>
            </w:r>
          </w:p>
          <w:p w14:paraId="22852805" w14:textId="6B72CE7D" w:rsidR="006A787F" w:rsidRPr="001A6D19" w:rsidRDefault="00E345A6" w:rsidP="00B76565">
            <w:pPr>
              <w:shd w:val="clear" w:color="auto" w:fill="FFFFFF"/>
              <w:spacing w:after="240" w:line="240" w:lineRule="atLeast"/>
              <w:contextualSpacing/>
              <w:jc w:val="both"/>
              <w:rPr>
                <w:rFonts w:ascii="Times New Roman" w:eastAsia="Times New Roman" w:hAnsi="Times New Roman" w:cs="Times New Roman"/>
                <w:sz w:val="24"/>
                <w:szCs w:val="24"/>
                <w:lang w:eastAsia="lv-LV"/>
              </w:rPr>
            </w:pPr>
            <w:r w:rsidRPr="001A6D19">
              <w:rPr>
                <w:rFonts w:ascii="Times New Roman" w:eastAsia="Times New Roman" w:hAnsi="Times New Roman" w:cs="Times New Roman"/>
                <w:sz w:val="24"/>
                <w:szCs w:val="24"/>
                <w:lang w:eastAsia="lv-LV"/>
              </w:rPr>
              <w:t xml:space="preserve">Satversmes tiesa 2020.gada 9.jūlijā spriedumā lietā Nr.2019-27-03 nolēma “atzīt Ministru kabineta 2009. gada 22. decembra noteikumu Nr. 1605 “Noteikumi par valsts sociālā nodrošinājuma pabalsta un apbedīšanas pabalsta apmēru, tā pārskatīšanas kārtību un pabalstu piešķiršanas un izmaksas kārtību” 2. punktu, ciktāl tas nosaka valsts sociālā nodrošinājuma pabalsta apmēru nenodarbinātām personām ar invaliditāti un senioriem, par neatbilstošu Latvijas Republikas Satversmes 1., 91. un 109.pantam un spēkā neesošu no 2021. gada 1. janvāra.” </w:t>
            </w:r>
            <w:r w:rsidR="007C5AD5" w:rsidRPr="001A6D19">
              <w:rPr>
                <w:rFonts w:ascii="Times New Roman" w:eastAsia="Times New Roman" w:hAnsi="Times New Roman" w:cs="Times New Roman"/>
                <w:sz w:val="24"/>
                <w:szCs w:val="24"/>
                <w:lang w:eastAsia="lv-LV"/>
              </w:rPr>
              <w:t xml:space="preserve"> </w:t>
            </w:r>
            <w:r w:rsidR="006A787F" w:rsidRPr="001A6D19">
              <w:rPr>
                <w:rFonts w:ascii="Times New Roman" w:eastAsia="Times New Roman" w:hAnsi="Times New Roman" w:cs="Times New Roman"/>
                <w:sz w:val="24"/>
                <w:szCs w:val="24"/>
                <w:lang w:eastAsia="lv-LV"/>
              </w:rPr>
              <w:t xml:space="preserve">Turklāt </w:t>
            </w:r>
            <w:r w:rsidRPr="001A6D19">
              <w:rPr>
                <w:rFonts w:ascii="Times New Roman" w:eastAsia="Times New Roman" w:hAnsi="Times New Roman" w:cs="Times New Roman"/>
                <w:sz w:val="24"/>
                <w:szCs w:val="24"/>
                <w:lang w:eastAsia="lv-LV"/>
              </w:rPr>
              <w:lastRenderedPageBreak/>
              <w:t>Satversmes tiesa</w:t>
            </w:r>
            <w:r w:rsidR="006A787F" w:rsidRPr="001A6D19">
              <w:rPr>
                <w:rFonts w:ascii="Times New Roman" w:eastAsia="Times New Roman" w:hAnsi="Times New Roman" w:cs="Times New Roman"/>
                <w:sz w:val="24"/>
                <w:szCs w:val="24"/>
                <w:lang w:eastAsia="lv-LV"/>
              </w:rPr>
              <w:t xml:space="preserve"> attiecīgajā spriedumā norādījusi, ka  </w:t>
            </w:r>
            <w:r w:rsidRPr="001A6D19">
              <w:rPr>
                <w:rFonts w:ascii="Times New Roman" w:eastAsia="Times New Roman" w:hAnsi="Times New Roman" w:cs="Times New Roman"/>
                <w:sz w:val="24"/>
                <w:szCs w:val="24"/>
                <w:lang w:eastAsia="lv-LV"/>
              </w:rPr>
              <w:t>valstij ir jānodrošina, ka nodrošinājuma pabalsta apmērs ar 2021.gada 1.janvāri tiek noteikts</w:t>
            </w:r>
            <w:r w:rsidR="00795B20" w:rsidRPr="001A6D19">
              <w:rPr>
                <w:rFonts w:ascii="Times New Roman" w:eastAsia="Times New Roman" w:hAnsi="Times New Roman" w:cs="Times New Roman"/>
                <w:sz w:val="24"/>
                <w:szCs w:val="24"/>
                <w:lang w:eastAsia="lv-LV"/>
              </w:rPr>
              <w:t>,</w:t>
            </w:r>
            <w:r w:rsidRPr="001A6D19">
              <w:rPr>
                <w:rFonts w:ascii="Times New Roman" w:eastAsia="Times New Roman" w:hAnsi="Times New Roman" w:cs="Times New Roman"/>
                <w:sz w:val="24"/>
                <w:szCs w:val="24"/>
                <w:lang w:eastAsia="lv-LV"/>
              </w:rPr>
              <w:t xml:space="preserve"> balstoties uz konstitucionāli pamatotiem apsvērumiem un pierādījumos balstītu metodoloģiju, lai noteiktais nodrošinājuma pabalsta apmērs kalpotu cilvēka cieņas aizsardzībai, nevienlīdzības mazināšanai un valsts ilgtspējīgai attīstībai (Satversmes tiesas spriedums lietā Nr. 2019-27-03, 26.3. punkts).</w:t>
            </w:r>
          </w:p>
          <w:p w14:paraId="16DD93B6" w14:textId="466C0D72" w:rsidR="00AA0B2B" w:rsidRPr="001A6D19" w:rsidRDefault="006A787F" w:rsidP="00B76565">
            <w:pPr>
              <w:shd w:val="clear" w:color="auto" w:fill="FFFFFF"/>
              <w:spacing w:after="240" w:line="240" w:lineRule="atLeast"/>
              <w:contextualSpacing/>
              <w:jc w:val="both"/>
              <w:rPr>
                <w:rFonts w:ascii="Times New Roman" w:eastAsia="Times New Roman" w:hAnsi="Times New Roman" w:cs="Times New Roman"/>
                <w:sz w:val="24"/>
                <w:szCs w:val="24"/>
                <w:lang w:eastAsia="lv-LV"/>
              </w:rPr>
            </w:pPr>
            <w:r w:rsidRPr="001A6D19">
              <w:rPr>
                <w:rFonts w:ascii="Times New Roman" w:eastAsia="Times New Roman" w:hAnsi="Times New Roman" w:cs="Times New Roman"/>
                <w:sz w:val="24"/>
                <w:szCs w:val="24"/>
                <w:lang w:eastAsia="lv-LV"/>
              </w:rPr>
              <w:t>L</w:t>
            </w:r>
            <w:r w:rsidR="005F0CED" w:rsidRPr="001A6D19">
              <w:rPr>
                <w:rFonts w:ascii="Times New Roman" w:eastAsia="Times New Roman" w:hAnsi="Times New Roman" w:cs="Times New Roman"/>
                <w:sz w:val="24"/>
                <w:szCs w:val="24"/>
                <w:lang w:eastAsia="lv-LV"/>
              </w:rPr>
              <w:t xml:space="preserve">ai </w:t>
            </w:r>
            <w:r w:rsidR="007C5AD5" w:rsidRPr="001A6D19">
              <w:rPr>
                <w:rFonts w:ascii="Times New Roman" w:eastAsia="Times New Roman" w:hAnsi="Times New Roman" w:cs="Times New Roman"/>
                <w:sz w:val="24"/>
                <w:szCs w:val="24"/>
                <w:lang w:eastAsia="lv-LV"/>
              </w:rPr>
              <w:t>nodrošinātu</w:t>
            </w:r>
            <w:r w:rsidR="005F0CED" w:rsidRPr="001A6D19">
              <w:rPr>
                <w:rFonts w:ascii="Times New Roman" w:eastAsia="Times New Roman" w:hAnsi="Times New Roman" w:cs="Times New Roman"/>
                <w:sz w:val="24"/>
                <w:szCs w:val="24"/>
                <w:lang w:eastAsia="lv-LV"/>
              </w:rPr>
              <w:t xml:space="preserve"> Satversmes tiesas spriedum</w:t>
            </w:r>
            <w:r w:rsidR="007C5AD5" w:rsidRPr="001A6D19">
              <w:rPr>
                <w:rFonts w:ascii="Times New Roman" w:eastAsia="Times New Roman" w:hAnsi="Times New Roman" w:cs="Times New Roman"/>
                <w:sz w:val="24"/>
                <w:szCs w:val="24"/>
                <w:lang w:eastAsia="lv-LV"/>
              </w:rPr>
              <w:t>a izpildi</w:t>
            </w:r>
            <w:r w:rsidR="005F0CED" w:rsidRPr="001A6D19">
              <w:rPr>
                <w:rFonts w:ascii="Times New Roman" w:eastAsia="Times New Roman" w:hAnsi="Times New Roman" w:cs="Times New Roman"/>
                <w:sz w:val="24"/>
                <w:szCs w:val="24"/>
                <w:lang w:eastAsia="lv-LV"/>
              </w:rPr>
              <w:t>,</w:t>
            </w:r>
            <w:r w:rsidR="00E345A6" w:rsidRPr="001A6D19">
              <w:rPr>
                <w:rFonts w:ascii="Times New Roman" w:eastAsia="Times New Roman" w:hAnsi="Times New Roman" w:cs="Times New Roman"/>
                <w:sz w:val="24"/>
                <w:szCs w:val="24"/>
                <w:lang w:eastAsia="lv-LV"/>
              </w:rPr>
              <w:t xml:space="preserve"> </w:t>
            </w:r>
            <w:r w:rsidR="00795B20" w:rsidRPr="001A6D19">
              <w:rPr>
                <w:rFonts w:ascii="Times New Roman" w:eastAsia="Times New Roman" w:hAnsi="Times New Roman" w:cs="Times New Roman"/>
                <w:sz w:val="24"/>
                <w:szCs w:val="24"/>
                <w:lang w:eastAsia="lv-LV"/>
              </w:rPr>
              <w:t>Labklājības ministrija izstrādā</w:t>
            </w:r>
            <w:r w:rsidR="00206B8E" w:rsidRPr="001A6D19">
              <w:rPr>
                <w:rFonts w:ascii="Times New Roman" w:eastAsia="Times New Roman" w:hAnsi="Times New Roman" w:cs="Times New Roman"/>
                <w:sz w:val="24"/>
                <w:szCs w:val="24"/>
                <w:lang w:eastAsia="lv-LV"/>
              </w:rPr>
              <w:t>ja</w:t>
            </w:r>
            <w:r w:rsidR="00795B20" w:rsidRPr="001A6D19">
              <w:rPr>
                <w:rFonts w:ascii="Times New Roman" w:eastAsia="Times New Roman" w:hAnsi="Times New Roman" w:cs="Times New Roman"/>
                <w:sz w:val="24"/>
                <w:szCs w:val="24"/>
                <w:lang w:eastAsia="lv-LV"/>
              </w:rPr>
              <w:t xml:space="preserve"> </w:t>
            </w:r>
            <w:r w:rsidR="0007389A" w:rsidRPr="001A6D19">
              <w:rPr>
                <w:rFonts w:ascii="Times New Roman" w:eastAsia="Times New Roman" w:hAnsi="Times New Roman" w:cs="Times New Roman"/>
                <w:sz w:val="24"/>
                <w:szCs w:val="24"/>
                <w:lang w:eastAsia="lv-LV"/>
              </w:rPr>
              <w:t>Likuma grozījumus</w:t>
            </w:r>
            <w:r w:rsidRPr="001A6D19">
              <w:rPr>
                <w:rFonts w:ascii="Times New Roman" w:eastAsia="Times New Roman" w:hAnsi="Times New Roman" w:cs="Times New Roman"/>
                <w:sz w:val="24"/>
                <w:szCs w:val="24"/>
                <w:lang w:eastAsia="lv-LV"/>
              </w:rPr>
              <w:t xml:space="preserve"> (</w:t>
            </w:r>
            <w:r w:rsidR="00795B20" w:rsidRPr="001A6D19">
              <w:rPr>
                <w:rFonts w:ascii="Times New Roman" w:eastAsia="Times New Roman" w:hAnsi="Times New Roman" w:cs="Times New Roman"/>
                <w:sz w:val="24"/>
                <w:szCs w:val="24"/>
                <w:lang w:eastAsia="lv-LV"/>
              </w:rPr>
              <w:t>pieņemti</w:t>
            </w:r>
            <w:r w:rsidRPr="001A6D19">
              <w:rPr>
                <w:rFonts w:ascii="Times New Roman" w:eastAsia="Times New Roman" w:hAnsi="Times New Roman" w:cs="Times New Roman"/>
                <w:sz w:val="24"/>
                <w:szCs w:val="24"/>
                <w:lang w:eastAsia="lv-LV"/>
              </w:rPr>
              <w:t xml:space="preserve"> Saeimā 2020.</w:t>
            </w:r>
            <w:r w:rsidR="00F05AD5" w:rsidRPr="001A6D19">
              <w:rPr>
                <w:rFonts w:ascii="Times New Roman" w:eastAsia="Times New Roman" w:hAnsi="Times New Roman" w:cs="Times New Roman"/>
                <w:sz w:val="24"/>
                <w:szCs w:val="24"/>
                <w:lang w:eastAsia="lv-LV"/>
              </w:rPr>
              <w:t> </w:t>
            </w:r>
            <w:r w:rsidRPr="001A6D19">
              <w:rPr>
                <w:rFonts w:ascii="Times New Roman" w:eastAsia="Times New Roman" w:hAnsi="Times New Roman" w:cs="Times New Roman"/>
                <w:sz w:val="24"/>
                <w:szCs w:val="24"/>
                <w:lang w:eastAsia="lv-LV"/>
              </w:rPr>
              <w:t>gada 2</w:t>
            </w:r>
            <w:r w:rsidR="00AA0B2B" w:rsidRPr="001A6D19">
              <w:rPr>
                <w:rFonts w:ascii="Times New Roman" w:eastAsia="Times New Roman" w:hAnsi="Times New Roman" w:cs="Times New Roman"/>
                <w:sz w:val="24"/>
                <w:szCs w:val="24"/>
                <w:lang w:eastAsia="lv-LV"/>
              </w:rPr>
              <w:t>4</w:t>
            </w:r>
            <w:r w:rsidRPr="001A6D19">
              <w:rPr>
                <w:rFonts w:ascii="Times New Roman" w:eastAsia="Times New Roman" w:hAnsi="Times New Roman" w:cs="Times New Roman"/>
                <w:sz w:val="24"/>
                <w:szCs w:val="24"/>
                <w:lang w:eastAsia="lv-LV"/>
              </w:rPr>
              <w:t>.</w:t>
            </w:r>
            <w:r w:rsidR="00F05AD5" w:rsidRPr="001A6D19">
              <w:rPr>
                <w:rFonts w:ascii="Times New Roman" w:eastAsia="Times New Roman" w:hAnsi="Times New Roman" w:cs="Times New Roman"/>
                <w:sz w:val="24"/>
                <w:szCs w:val="24"/>
                <w:lang w:eastAsia="lv-LV"/>
              </w:rPr>
              <w:t> </w:t>
            </w:r>
            <w:r w:rsidRPr="001A6D19">
              <w:rPr>
                <w:rFonts w:ascii="Times New Roman" w:eastAsia="Times New Roman" w:hAnsi="Times New Roman" w:cs="Times New Roman"/>
                <w:sz w:val="24"/>
                <w:szCs w:val="24"/>
                <w:lang w:eastAsia="lv-LV"/>
              </w:rPr>
              <w:t>novembrī)</w:t>
            </w:r>
            <w:r w:rsidR="0007389A" w:rsidRPr="001A6D19">
              <w:rPr>
                <w:rFonts w:ascii="Times New Roman" w:eastAsia="Times New Roman" w:hAnsi="Times New Roman" w:cs="Times New Roman"/>
                <w:sz w:val="24"/>
                <w:szCs w:val="24"/>
                <w:lang w:eastAsia="lv-LV"/>
              </w:rPr>
              <w:t xml:space="preserve">. </w:t>
            </w:r>
            <w:r w:rsidR="00795B20" w:rsidRPr="001A6D19">
              <w:rPr>
                <w:rFonts w:ascii="Times New Roman" w:eastAsia="Times New Roman" w:hAnsi="Times New Roman" w:cs="Times New Roman"/>
                <w:sz w:val="24"/>
                <w:szCs w:val="24"/>
                <w:lang w:eastAsia="lv-LV"/>
              </w:rPr>
              <w:t>Likuma grozījumi</w:t>
            </w:r>
            <w:r w:rsidR="00E345A6" w:rsidRPr="001A6D19">
              <w:rPr>
                <w:rFonts w:ascii="Times New Roman" w:eastAsia="Times New Roman" w:hAnsi="Times New Roman" w:cs="Times New Roman"/>
                <w:sz w:val="24"/>
                <w:szCs w:val="24"/>
                <w:lang w:eastAsia="lv-LV"/>
              </w:rPr>
              <w:t xml:space="preserve"> tostarp paredz Likuma normās </w:t>
            </w:r>
            <w:r w:rsidR="009A6813" w:rsidRPr="001A6D19">
              <w:rPr>
                <w:rFonts w:ascii="Times New Roman" w:eastAsia="Times New Roman" w:hAnsi="Times New Roman" w:cs="Times New Roman"/>
                <w:sz w:val="24"/>
                <w:szCs w:val="24"/>
                <w:lang w:eastAsia="lv-LV"/>
              </w:rPr>
              <w:t xml:space="preserve">noteikt </w:t>
            </w:r>
            <w:r w:rsidR="00E345A6" w:rsidRPr="001A6D19">
              <w:rPr>
                <w:rFonts w:ascii="Times New Roman" w:eastAsia="Times New Roman" w:hAnsi="Times New Roman" w:cs="Times New Roman"/>
                <w:sz w:val="24"/>
                <w:szCs w:val="24"/>
                <w:lang w:eastAsia="lv-LV"/>
              </w:rPr>
              <w:t>nodrošinājuma pabalsta apmēru</w:t>
            </w:r>
            <w:r w:rsidR="009A6813" w:rsidRPr="001A6D19">
              <w:rPr>
                <w:rFonts w:ascii="Times New Roman" w:eastAsia="Times New Roman" w:hAnsi="Times New Roman" w:cs="Times New Roman"/>
                <w:sz w:val="24"/>
                <w:szCs w:val="24"/>
                <w:lang w:eastAsia="lv-LV"/>
              </w:rPr>
              <w:t xml:space="preserve"> personām, kurām uz to ir tiesības</w:t>
            </w:r>
            <w:r w:rsidR="00E345A6" w:rsidRPr="001A6D19">
              <w:rPr>
                <w:rFonts w:ascii="Times New Roman" w:eastAsia="Times New Roman" w:hAnsi="Times New Roman" w:cs="Times New Roman"/>
                <w:sz w:val="24"/>
                <w:szCs w:val="24"/>
                <w:lang w:eastAsia="lv-LV"/>
              </w:rPr>
              <w:t xml:space="preserve"> (</w:t>
            </w:r>
            <w:r w:rsidRPr="001A6D19">
              <w:rPr>
                <w:rFonts w:ascii="Times New Roman" w:eastAsia="Times New Roman" w:hAnsi="Times New Roman" w:cs="Times New Roman"/>
                <w:sz w:val="24"/>
                <w:szCs w:val="24"/>
                <w:lang w:eastAsia="lv-LV"/>
              </w:rPr>
              <w:t xml:space="preserve">Likuma </w:t>
            </w:r>
            <w:r w:rsidR="00E345A6" w:rsidRPr="001A6D19">
              <w:rPr>
                <w:rFonts w:ascii="Times New Roman" w:eastAsia="Times New Roman" w:hAnsi="Times New Roman" w:cs="Times New Roman"/>
                <w:sz w:val="24"/>
                <w:szCs w:val="24"/>
                <w:lang w:eastAsia="lv-LV"/>
              </w:rPr>
              <w:t>13.panta 1.</w:t>
            </w:r>
            <w:r w:rsidR="00E345A6" w:rsidRPr="001A6D19">
              <w:rPr>
                <w:rFonts w:ascii="Times New Roman" w:eastAsia="Times New Roman" w:hAnsi="Times New Roman" w:cs="Times New Roman"/>
                <w:sz w:val="24"/>
                <w:szCs w:val="24"/>
                <w:vertAlign w:val="superscript"/>
                <w:lang w:eastAsia="lv-LV"/>
              </w:rPr>
              <w:t>1</w:t>
            </w:r>
            <w:r w:rsidR="00E345A6" w:rsidRPr="001A6D19">
              <w:rPr>
                <w:rFonts w:ascii="Times New Roman" w:eastAsia="Times New Roman" w:hAnsi="Times New Roman" w:cs="Times New Roman"/>
                <w:sz w:val="24"/>
                <w:szCs w:val="24"/>
                <w:lang w:eastAsia="lv-LV"/>
              </w:rPr>
              <w:t>, 1.</w:t>
            </w:r>
            <w:r w:rsidR="00E345A6" w:rsidRPr="001A6D19">
              <w:rPr>
                <w:rFonts w:ascii="Times New Roman" w:eastAsia="Times New Roman" w:hAnsi="Times New Roman" w:cs="Times New Roman"/>
                <w:sz w:val="24"/>
                <w:szCs w:val="24"/>
                <w:vertAlign w:val="superscript"/>
                <w:lang w:eastAsia="lv-LV"/>
              </w:rPr>
              <w:t>2</w:t>
            </w:r>
            <w:r w:rsidR="00E345A6" w:rsidRPr="001A6D19">
              <w:rPr>
                <w:rFonts w:ascii="Times New Roman" w:eastAsia="Times New Roman" w:hAnsi="Times New Roman" w:cs="Times New Roman"/>
                <w:sz w:val="24"/>
                <w:szCs w:val="24"/>
                <w:lang w:eastAsia="lv-LV"/>
              </w:rPr>
              <w:t>, 1.</w:t>
            </w:r>
            <w:r w:rsidR="00E345A6" w:rsidRPr="001A6D19">
              <w:rPr>
                <w:rFonts w:ascii="Times New Roman" w:eastAsia="Times New Roman" w:hAnsi="Times New Roman" w:cs="Times New Roman"/>
                <w:sz w:val="24"/>
                <w:szCs w:val="24"/>
                <w:vertAlign w:val="superscript"/>
                <w:lang w:eastAsia="lv-LV"/>
              </w:rPr>
              <w:t>3</w:t>
            </w:r>
            <w:r w:rsidR="00E345A6" w:rsidRPr="001A6D19">
              <w:rPr>
                <w:rFonts w:ascii="Times New Roman" w:eastAsia="Times New Roman" w:hAnsi="Times New Roman" w:cs="Times New Roman"/>
                <w:sz w:val="24"/>
                <w:szCs w:val="24"/>
                <w:lang w:eastAsia="lv-LV"/>
              </w:rPr>
              <w:t>, 1.</w:t>
            </w:r>
            <w:r w:rsidR="005F0CED" w:rsidRPr="001A6D19">
              <w:rPr>
                <w:rFonts w:ascii="Times New Roman" w:eastAsia="Times New Roman" w:hAnsi="Times New Roman" w:cs="Times New Roman"/>
                <w:sz w:val="24"/>
                <w:szCs w:val="24"/>
                <w:vertAlign w:val="superscript"/>
                <w:lang w:eastAsia="lv-LV"/>
              </w:rPr>
              <w:t>5</w:t>
            </w:r>
            <w:r w:rsidR="00E345A6" w:rsidRPr="001A6D19">
              <w:rPr>
                <w:rFonts w:ascii="Times New Roman" w:eastAsia="Times New Roman" w:hAnsi="Times New Roman" w:cs="Times New Roman"/>
                <w:sz w:val="24"/>
                <w:szCs w:val="24"/>
                <w:lang w:eastAsia="lv-LV"/>
              </w:rPr>
              <w:t xml:space="preserve"> daļa</w:t>
            </w:r>
            <w:r w:rsidR="0007389A" w:rsidRPr="001A6D19">
              <w:rPr>
                <w:rFonts w:ascii="Times New Roman" w:eastAsia="Times New Roman" w:hAnsi="Times New Roman" w:cs="Times New Roman"/>
                <w:sz w:val="24"/>
                <w:szCs w:val="24"/>
                <w:lang w:eastAsia="lv-LV"/>
              </w:rPr>
              <w:t>s</w:t>
            </w:r>
            <w:r w:rsidR="00E345A6" w:rsidRPr="001A6D19">
              <w:rPr>
                <w:rFonts w:ascii="Times New Roman" w:eastAsia="Times New Roman" w:hAnsi="Times New Roman" w:cs="Times New Roman"/>
                <w:sz w:val="24"/>
                <w:szCs w:val="24"/>
                <w:lang w:eastAsia="lv-LV"/>
              </w:rPr>
              <w:t xml:space="preserve">), </w:t>
            </w:r>
            <w:r w:rsidR="00AA0B2B" w:rsidRPr="001A6D19">
              <w:rPr>
                <w:rFonts w:ascii="Times New Roman" w:eastAsia="Times New Roman" w:hAnsi="Times New Roman" w:cs="Times New Roman"/>
                <w:sz w:val="24"/>
                <w:szCs w:val="24"/>
                <w:lang w:eastAsia="lv-LV"/>
              </w:rPr>
              <w:t xml:space="preserve">un </w:t>
            </w:r>
            <w:r w:rsidR="00E345A6" w:rsidRPr="001A6D19">
              <w:rPr>
                <w:rFonts w:ascii="Times New Roman" w:eastAsia="Times New Roman" w:hAnsi="Times New Roman" w:cs="Times New Roman"/>
                <w:sz w:val="24"/>
                <w:szCs w:val="24"/>
                <w:lang w:eastAsia="lv-LV"/>
              </w:rPr>
              <w:t>noteikt  piemaksas pie nodrošinājuma pabalsta apmēr</w:t>
            </w:r>
            <w:r w:rsidR="0007389A" w:rsidRPr="001A6D19">
              <w:rPr>
                <w:rFonts w:ascii="Times New Roman" w:eastAsia="Times New Roman" w:hAnsi="Times New Roman" w:cs="Times New Roman"/>
                <w:sz w:val="24"/>
                <w:szCs w:val="24"/>
                <w:lang w:eastAsia="lv-LV"/>
              </w:rPr>
              <w:t>u</w:t>
            </w:r>
            <w:r w:rsidR="00E345A6" w:rsidRPr="001A6D19">
              <w:rPr>
                <w:rFonts w:ascii="Times New Roman" w:eastAsia="Times New Roman" w:hAnsi="Times New Roman" w:cs="Times New Roman"/>
                <w:sz w:val="24"/>
                <w:szCs w:val="24"/>
                <w:lang w:eastAsia="lv-LV"/>
              </w:rPr>
              <w:t xml:space="preserve"> person</w:t>
            </w:r>
            <w:r w:rsidR="009A6813" w:rsidRPr="001A6D19">
              <w:rPr>
                <w:rFonts w:ascii="Times New Roman" w:eastAsia="Times New Roman" w:hAnsi="Times New Roman" w:cs="Times New Roman"/>
                <w:sz w:val="24"/>
                <w:szCs w:val="24"/>
                <w:lang w:eastAsia="lv-LV"/>
              </w:rPr>
              <w:t>ai</w:t>
            </w:r>
            <w:r w:rsidR="00E345A6" w:rsidRPr="001A6D19">
              <w:rPr>
                <w:rFonts w:ascii="Times New Roman" w:eastAsia="Times New Roman" w:hAnsi="Times New Roman" w:cs="Times New Roman"/>
                <w:sz w:val="24"/>
                <w:szCs w:val="24"/>
                <w:lang w:eastAsia="lv-LV"/>
              </w:rPr>
              <w:t xml:space="preserve"> I un II invaliditātes grupu</w:t>
            </w:r>
            <w:r w:rsidRPr="001A6D19">
              <w:rPr>
                <w:rFonts w:ascii="Times New Roman" w:eastAsia="Times New Roman" w:hAnsi="Times New Roman" w:cs="Times New Roman"/>
                <w:sz w:val="24"/>
                <w:szCs w:val="24"/>
                <w:lang w:eastAsia="lv-LV"/>
              </w:rPr>
              <w:t>, ja tā nav nodarbināta</w:t>
            </w:r>
            <w:r w:rsidR="00E345A6" w:rsidRPr="001A6D19">
              <w:rPr>
                <w:rFonts w:ascii="Times New Roman" w:eastAsia="Times New Roman" w:hAnsi="Times New Roman" w:cs="Times New Roman"/>
                <w:sz w:val="24"/>
                <w:szCs w:val="24"/>
                <w:lang w:eastAsia="lv-LV"/>
              </w:rPr>
              <w:t xml:space="preserve"> (13.panta 1.</w:t>
            </w:r>
            <w:r w:rsidR="005F0CED" w:rsidRPr="001A6D19">
              <w:rPr>
                <w:rFonts w:ascii="Times New Roman" w:eastAsia="Times New Roman" w:hAnsi="Times New Roman" w:cs="Times New Roman"/>
                <w:sz w:val="24"/>
                <w:szCs w:val="24"/>
                <w:vertAlign w:val="superscript"/>
                <w:lang w:eastAsia="lv-LV"/>
              </w:rPr>
              <w:t>4</w:t>
            </w:r>
            <w:r w:rsidR="00E345A6" w:rsidRPr="001A6D19">
              <w:rPr>
                <w:rFonts w:ascii="Times New Roman" w:eastAsia="Times New Roman" w:hAnsi="Times New Roman" w:cs="Times New Roman"/>
                <w:sz w:val="24"/>
                <w:szCs w:val="24"/>
                <w:lang w:eastAsia="lv-LV"/>
              </w:rPr>
              <w:t xml:space="preserve"> daļa)</w:t>
            </w:r>
            <w:r w:rsidRPr="001A6D19">
              <w:rPr>
                <w:rFonts w:ascii="Times New Roman" w:eastAsia="Times New Roman" w:hAnsi="Times New Roman" w:cs="Times New Roman"/>
                <w:sz w:val="24"/>
                <w:szCs w:val="24"/>
                <w:lang w:eastAsia="lv-LV"/>
              </w:rPr>
              <w:t>,</w:t>
            </w:r>
            <w:r w:rsidR="007C5AD5" w:rsidRPr="001A6D19">
              <w:rPr>
                <w:rFonts w:ascii="Times New Roman" w:eastAsia="Times New Roman" w:hAnsi="Times New Roman" w:cs="Times New Roman"/>
                <w:sz w:val="24"/>
                <w:szCs w:val="24"/>
                <w:lang w:eastAsia="lv-LV"/>
              </w:rPr>
              <w:t xml:space="preserve"> tādējādi diferencējot nodrošinājuma pabalsta apmēru personai ar invaliditāti pēc nodarbinātības fakta</w:t>
            </w:r>
            <w:r w:rsidR="00795B20" w:rsidRPr="001A6D19">
              <w:rPr>
                <w:rFonts w:ascii="Times New Roman" w:eastAsia="Times New Roman" w:hAnsi="Times New Roman" w:cs="Times New Roman"/>
                <w:sz w:val="24"/>
                <w:szCs w:val="24"/>
                <w:lang w:eastAsia="lv-LV"/>
              </w:rPr>
              <w:t>. Tāpat</w:t>
            </w:r>
            <w:r w:rsidR="0007389A" w:rsidRPr="001A6D19">
              <w:rPr>
                <w:rFonts w:ascii="Times New Roman" w:eastAsia="Times New Roman" w:hAnsi="Times New Roman" w:cs="Times New Roman"/>
                <w:sz w:val="24"/>
                <w:szCs w:val="24"/>
                <w:lang w:eastAsia="lv-LV"/>
              </w:rPr>
              <w:t xml:space="preserve"> Likuma grozījumi paredz </w:t>
            </w:r>
            <w:r w:rsidR="00795B20" w:rsidRPr="001A6D19">
              <w:rPr>
                <w:rFonts w:ascii="Times New Roman" w:eastAsia="Times New Roman" w:hAnsi="Times New Roman" w:cs="Times New Roman"/>
                <w:sz w:val="24"/>
                <w:szCs w:val="24"/>
                <w:lang w:eastAsia="lv-LV"/>
              </w:rPr>
              <w:t xml:space="preserve"> </w:t>
            </w:r>
            <w:r w:rsidR="009A6813" w:rsidRPr="001A6D19">
              <w:rPr>
                <w:rFonts w:ascii="Times New Roman" w:eastAsia="Times New Roman" w:hAnsi="Times New Roman" w:cs="Times New Roman"/>
                <w:sz w:val="24"/>
                <w:szCs w:val="24"/>
                <w:lang w:eastAsia="lv-LV"/>
              </w:rPr>
              <w:t xml:space="preserve">noteikt </w:t>
            </w:r>
            <w:r w:rsidR="00E345A6" w:rsidRPr="001A6D19">
              <w:rPr>
                <w:rFonts w:ascii="Times New Roman" w:eastAsia="Times New Roman" w:hAnsi="Times New Roman" w:cs="Times New Roman"/>
                <w:sz w:val="24"/>
                <w:szCs w:val="24"/>
                <w:lang w:eastAsia="lv-LV"/>
              </w:rPr>
              <w:t>apbedīšanas pabalsta apmēr</w:t>
            </w:r>
            <w:r w:rsidR="0007389A" w:rsidRPr="001A6D19">
              <w:rPr>
                <w:rFonts w:ascii="Times New Roman" w:eastAsia="Times New Roman" w:hAnsi="Times New Roman" w:cs="Times New Roman"/>
                <w:sz w:val="24"/>
                <w:szCs w:val="24"/>
                <w:lang w:eastAsia="lv-LV"/>
              </w:rPr>
              <w:t>u</w:t>
            </w:r>
            <w:r w:rsidR="00E345A6" w:rsidRPr="001A6D19">
              <w:rPr>
                <w:rFonts w:ascii="Times New Roman" w:eastAsia="Times New Roman" w:hAnsi="Times New Roman" w:cs="Times New Roman"/>
                <w:sz w:val="24"/>
                <w:szCs w:val="24"/>
                <w:lang w:eastAsia="lv-LV"/>
              </w:rPr>
              <w:t xml:space="preserve"> nodrošinājuma pabalsta saņēmēja nāves gadījumā (Likuma 14.pants).</w:t>
            </w:r>
            <w:r w:rsidRPr="001A6D19">
              <w:rPr>
                <w:rFonts w:ascii="Times New Roman" w:eastAsia="Times New Roman" w:hAnsi="Times New Roman" w:cs="Times New Roman"/>
                <w:sz w:val="24"/>
                <w:szCs w:val="24"/>
                <w:lang w:eastAsia="lv-LV"/>
              </w:rPr>
              <w:t xml:space="preserve"> </w:t>
            </w:r>
            <w:r w:rsidR="00A73177" w:rsidRPr="001A6D19">
              <w:rPr>
                <w:rFonts w:ascii="Times New Roman" w:eastAsia="Times New Roman" w:hAnsi="Times New Roman" w:cs="Times New Roman"/>
                <w:sz w:val="24"/>
                <w:szCs w:val="24"/>
                <w:lang w:eastAsia="lv-LV"/>
              </w:rPr>
              <w:t xml:space="preserve">Vienlaikus tika veikti grozījumi likumā “Par sociālo drošību” </w:t>
            </w:r>
            <w:r w:rsidRPr="001A6D19">
              <w:rPr>
                <w:rFonts w:ascii="Times New Roman" w:eastAsia="Times New Roman" w:hAnsi="Times New Roman" w:cs="Times New Roman"/>
                <w:sz w:val="24"/>
                <w:szCs w:val="24"/>
                <w:lang w:eastAsia="lv-LV"/>
              </w:rPr>
              <w:t xml:space="preserve">(pieņemti 2020. gada </w:t>
            </w:r>
            <w:r w:rsidR="00FB65E1" w:rsidRPr="001A6D19">
              <w:rPr>
                <w:rFonts w:ascii="Times New Roman" w:eastAsia="Times New Roman" w:hAnsi="Times New Roman" w:cs="Times New Roman"/>
                <w:sz w:val="24"/>
                <w:szCs w:val="24"/>
                <w:lang w:eastAsia="lv-LV"/>
              </w:rPr>
              <w:t>2</w:t>
            </w:r>
            <w:r w:rsidR="00AA0B2B" w:rsidRPr="001A6D19">
              <w:rPr>
                <w:rFonts w:ascii="Times New Roman" w:eastAsia="Times New Roman" w:hAnsi="Times New Roman" w:cs="Times New Roman"/>
                <w:sz w:val="24"/>
                <w:szCs w:val="24"/>
                <w:lang w:eastAsia="lv-LV"/>
              </w:rPr>
              <w:t>4</w:t>
            </w:r>
            <w:r w:rsidRPr="001A6D19">
              <w:rPr>
                <w:rFonts w:ascii="Times New Roman" w:eastAsia="Times New Roman" w:hAnsi="Times New Roman" w:cs="Times New Roman"/>
                <w:sz w:val="24"/>
                <w:szCs w:val="24"/>
                <w:lang w:eastAsia="lv-LV"/>
              </w:rPr>
              <w:t>.novembrī)</w:t>
            </w:r>
            <w:r w:rsidR="00A73177" w:rsidRPr="001A6D19">
              <w:rPr>
                <w:rFonts w:ascii="Times New Roman" w:eastAsia="Times New Roman" w:hAnsi="Times New Roman" w:cs="Times New Roman"/>
                <w:sz w:val="24"/>
                <w:szCs w:val="24"/>
                <w:lang w:eastAsia="lv-LV"/>
              </w:rPr>
              <w:t xml:space="preserve">, definējot minimālo ienākumu sliekšņus un nosakot to pārskatīšanas kārtību.  </w:t>
            </w:r>
            <w:r w:rsidRPr="001A6D19">
              <w:rPr>
                <w:rFonts w:ascii="Times New Roman" w:eastAsia="Times New Roman" w:hAnsi="Times New Roman" w:cs="Times New Roman"/>
                <w:sz w:val="24"/>
                <w:szCs w:val="24"/>
                <w:lang w:eastAsia="lv-LV"/>
              </w:rPr>
              <w:t xml:space="preserve"> </w:t>
            </w:r>
            <w:r w:rsidR="00FB68AE" w:rsidRPr="001A6D19">
              <w:rPr>
                <w:rFonts w:ascii="Times New Roman" w:eastAsia="Times New Roman" w:hAnsi="Times New Roman" w:cs="Times New Roman"/>
                <w:sz w:val="24"/>
                <w:szCs w:val="24"/>
                <w:lang w:eastAsia="lv-LV"/>
              </w:rPr>
              <w:t>Ņemot vērā, ka atbilstoši veiktajiem grozījumiem likumā “Par sociālo drošību” nodrošinājuma pabalsts ir viens no minimālo ienākumu sliekšņu veidiem, tad minimālo ienākumu sliekšņu pārskatīšanas kārtība (</w:t>
            </w:r>
            <w:r w:rsidR="003D5C5D" w:rsidRPr="001A6D19">
              <w:rPr>
                <w:rFonts w:ascii="Times New Roman" w:eastAsia="Times New Roman" w:hAnsi="Times New Roman" w:cs="Times New Roman"/>
                <w:sz w:val="24"/>
                <w:szCs w:val="24"/>
                <w:lang w:eastAsia="lv-LV"/>
              </w:rPr>
              <w:t xml:space="preserve">likuma </w:t>
            </w:r>
            <w:r w:rsidR="00FB68AE" w:rsidRPr="001A6D19">
              <w:rPr>
                <w:rFonts w:ascii="Times New Roman" w:eastAsia="Times New Roman" w:hAnsi="Times New Roman" w:cs="Times New Roman"/>
                <w:sz w:val="24"/>
                <w:szCs w:val="24"/>
                <w:lang w:eastAsia="lv-LV"/>
              </w:rPr>
              <w:t xml:space="preserve"> “Par sociālo drošību”  </w:t>
            </w:r>
            <w:r w:rsidRPr="001A6D19">
              <w:rPr>
                <w:rFonts w:ascii="Times New Roman" w:eastAsia="Times New Roman" w:hAnsi="Times New Roman" w:cs="Times New Roman"/>
                <w:sz w:val="24"/>
                <w:szCs w:val="24"/>
                <w:lang w:eastAsia="lv-LV"/>
              </w:rPr>
              <w:t>2.</w:t>
            </w:r>
            <w:r w:rsidR="00FB68AE" w:rsidRPr="001A6D19">
              <w:rPr>
                <w:rFonts w:ascii="Times New Roman" w:eastAsia="Times New Roman" w:hAnsi="Times New Roman" w:cs="Times New Roman"/>
                <w:sz w:val="24"/>
                <w:szCs w:val="24"/>
                <w:vertAlign w:val="superscript"/>
                <w:lang w:eastAsia="lv-LV"/>
              </w:rPr>
              <w:t>2</w:t>
            </w:r>
            <w:r w:rsidR="003D5C5D" w:rsidRPr="001A6D19">
              <w:rPr>
                <w:rFonts w:ascii="Times New Roman" w:eastAsia="Times New Roman" w:hAnsi="Times New Roman" w:cs="Times New Roman"/>
                <w:sz w:val="24"/>
                <w:szCs w:val="24"/>
                <w:vertAlign w:val="superscript"/>
                <w:lang w:eastAsia="lv-LV"/>
              </w:rPr>
              <w:t xml:space="preserve"> </w:t>
            </w:r>
            <w:r w:rsidRPr="001A6D19">
              <w:rPr>
                <w:rFonts w:ascii="Times New Roman" w:eastAsia="Times New Roman" w:hAnsi="Times New Roman" w:cs="Times New Roman"/>
                <w:sz w:val="24"/>
                <w:szCs w:val="24"/>
                <w:lang w:eastAsia="lv-LV"/>
              </w:rPr>
              <w:t>panta treš</w:t>
            </w:r>
            <w:r w:rsidR="007C5AD5" w:rsidRPr="001A6D19">
              <w:rPr>
                <w:rFonts w:ascii="Times New Roman" w:eastAsia="Times New Roman" w:hAnsi="Times New Roman" w:cs="Times New Roman"/>
                <w:sz w:val="24"/>
                <w:szCs w:val="24"/>
                <w:lang w:eastAsia="lv-LV"/>
              </w:rPr>
              <w:t>ajā</w:t>
            </w:r>
            <w:r w:rsidRPr="001A6D19">
              <w:rPr>
                <w:rFonts w:ascii="Times New Roman" w:eastAsia="Times New Roman" w:hAnsi="Times New Roman" w:cs="Times New Roman"/>
                <w:sz w:val="24"/>
                <w:szCs w:val="24"/>
                <w:lang w:eastAsia="lv-LV"/>
              </w:rPr>
              <w:t xml:space="preserve"> daļ</w:t>
            </w:r>
            <w:r w:rsidR="00FB68AE" w:rsidRPr="001A6D19">
              <w:rPr>
                <w:rFonts w:ascii="Times New Roman" w:eastAsia="Times New Roman" w:hAnsi="Times New Roman" w:cs="Times New Roman"/>
                <w:sz w:val="24"/>
                <w:szCs w:val="24"/>
                <w:lang w:eastAsia="lv-LV"/>
              </w:rPr>
              <w:t>a)</w:t>
            </w:r>
            <w:r w:rsidRPr="001A6D19">
              <w:rPr>
                <w:rFonts w:ascii="Times New Roman" w:eastAsia="Times New Roman" w:hAnsi="Times New Roman" w:cs="Times New Roman"/>
                <w:sz w:val="24"/>
                <w:szCs w:val="24"/>
                <w:lang w:eastAsia="lv-LV"/>
              </w:rPr>
              <w:t>,</w:t>
            </w:r>
            <w:r w:rsidR="003D5C5D" w:rsidRPr="001A6D19">
              <w:rPr>
                <w:rFonts w:ascii="Times New Roman" w:eastAsia="Times New Roman" w:hAnsi="Times New Roman" w:cs="Times New Roman"/>
                <w:sz w:val="24"/>
                <w:szCs w:val="24"/>
                <w:lang w:eastAsia="lv-LV"/>
              </w:rPr>
              <w:t xml:space="preserve"> attiecas arī uz nodrošinājuma pabalsta pārskatīšanas kārtību, </w:t>
            </w:r>
            <w:r w:rsidRPr="001A6D19">
              <w:rPr>
                <w:rFonts w:ascii="Times New Roman" w:eastAsia="Times New Roman" w:hAnsi="Times New Roman" w:cs="Times New Roman"/>
                <w:sz w:val="24"/>
                <w:szCs w:val="24"/>
                <w:lang w:eastAsia="lv-LV"/>
              </w:rPr>
              <w:t xml:space="preserve">uz ko arī ir veikta atsauce Likuma </w:t>
            </w:r>
            <w:r w:rsidR="003D5C5D" w:rsidRPr="001A6D19">
              <w:rPr>
                <w:rFonts w:ascii="Times New Roman" w:eastAsia="Times New Roman" w:hAnsi="Times New Roman" w:cs="Times New Roman"/>
                <w:sz w:val="24"/>
                <w:szCs w:val="24"/>
                <w:lang w:eastAsia="lv-LV"/>
              </w:rPr>
              <w:t>grozījumos (</w:t>
            </w:r>
            <w:r w:rsidRPr="001A6D19">
              <w:rPr>
                <w:rFonts w:ascii="Times New Roman" w:eastAsia="Times New Roman" w:hAnsi="Times New Roman" w:cs="Times New Roman"/>
                <w:sz w:val="24"/>
                <w:szCs w:val="24"/>
                <w:lang w:eastAsia="lv-LV"/>
              </w:rPr>
              <w:t>13.panta piektajā daļ</w:t>
            </w:r>
            <w:r w:rsidR="003D5C5D" w:rsidRPr="001A6D19">
              <w:rPr>
                <w:rFonts w:ascii="Times New Roman" w:eastAsia="Times New Roman" w:hAnsi="Times New Roman" w:cs="Times New Roman"/>
                <w:sz w:val="24"/>
                <w:szCs w:val="24"/>
                <w:lang w:eastAsia="lv-LV"/>
              </w:rPr>
              <w:t>a)</w:t>
            </w:r>
            <w:r w:rsidRPr="001A6D19">
              <w:rPr>
                <w:rFonts w:ascii="Times New Roman" w:eastAsia="Times New Roman" w:hAnsi="Times New Roman" w:cs="Times New Roman"/>
                <w:sz w:val="24"/>
                <w:szCs w:val="24"/>
                <w:lang w:eastAsia="lv-LV"/>
              </w:rPr>
              <w:t>.</w:t>
            </w:r>
            <w:r w:rsidR="00A3286C" w:rsidRPr="001A6D19">
              <w:rPr>
                <w:rFonts w:ascii="Times New Roman" w:eastAsia="Times New Roman" w:hAnsi="Times New Roman" w:cs="Times New Roman"/>
                <w:sz w:val="24"/>
                <w:szCs w:val="24"/>
                <w:lang w:eastAsia="lv-LV"/>
              </w:rPr>
              <w:t xml:space="preserve"> </w:t>
            </w:r>
            <w:r w:rsidR="00FB65E1" w:rsidRPr="001A6D19">
              <w:rPr>
                <w:rFonts w:ascii="Times New Roman" w:eastAsia="Times New Roman" w:hAnsi="Times New Roman" w:cs="Times New Roman"/>
                <w:sz w:val="24"/>
                <w:szCs w:val="24"/>
                <w:lang w:eastAsia="lv-LV"/>
              </w:rPr>
              <w:t xml:space="preserve">Tādējādi Likuma 13.pants </w:t>
            </w:r>
            <w:r w:rsidR="00690764" w:rsidRPr="001A6D19">
              <w:rPr>
                <w:rFonts w:ascii="Times New Roman" w:eastAsia="Times New Roman" w:hAnsi="Times New Roman" w:cs="Times New Roman"/>
                <w:sz w:val="24"/>
                <w:szCs w:val="24"/>
                <w:lang w:eastAsia="lv-LV"/>
              </w:rPr>
              <w:t xml:space="preserve">regulē </w:t>
            </w:r>
            <w:r w:rsidR="00FB65E1" w:rsidRPr="001A6D19">
              <w:rPr>
                <w:rFonts w:ascii="Times New Roman" w:eastAsia="Times New Roman" w:hAnsi="Times New Roman" w:cs="Times New Roman"/>
                <w:sz w:val="24"/>
                <w:szCs w:val="24"/>
                <w:lang w:eastAsia="lv-LV"/>
              </w:rPr>
              <w:t>gan nodrošinājuma pabalsta apmēr</w:t>
            </w:r>
            <w:r w:rsidR="00690764" w:rsidRPr="001A6D19">
              <w:rPr>
                <w:rFonts w:ascii="Times New Roman" w:eastAsia="Times New Roman" w:hAnsi="Times New Roman" w:cs="Times New Roman"/>
                <w:sz w:val="24"/>
                <w:szCs w:val="24"/>
                <w:lang w:eastAsia="lv-LV"/>
              </w:rPr>
              <w:t>u</w:t>
            </w:r>
            <w:r w:rsidR="00AA0B2B" w:rsidRPr="001A6D19">
              <w:rPr>
                <w:rFonts w:ascii="Times New Roman" w:eastAsia="Times New Roman" w:hAnsi="Times New Roman" w:cs="Times New Roman"/>
                <w:sz w:val="24"/>
                <w:szCs w:val="24"/>
                <w:lang w:eastAsia="lv-LV"/>
              </w:rPr>
              <w:t>,</w:t>
            </w:r>
            <w:r w:rsidR="00FB65E1" w:rsidRPr="001A6D19">
              <w:rPr>
                <w:rFonts w:ascii="Times New Roman" w:eastAsia="Times New Roman" w:hAnsi="Times New Roman" w:cs="Times New Roman"/>
                <w:sz w:val="24"/>
                <w:szCs w:val="24"/>
                <w:lang w:eastAsia="lv-LV"/>
              </w:rPr>
              <w:t xml:space="preserve"> gan pārskatīšanas kārtību</w:t>
            </w:r>
            <w:r w:rsidR="00AA0B2B" w:rsidRPr="001A6D19">
              <w:rPr>
                <w:rFonts w:ascii="Times New Roman" w:eastAsia="Times New Roman" w:hAnsi="Times New Roman" w:cs="Times New Roman"/>
                <w:sz w:val="24"/>
                <w:szCs w:val="24"/>
                <w:lang w:eastAsia="lv-LV"/>
              </w:rPr>
              <w:t>.</w:t>
            </w:r>
          </w:p>
          <w:p w14:paraId="216C1CC9" w14:textId="366BF2CF" w:rsidR="00FB65E1" w:rsidRPr="001A6D19" w:rsidRDefault="00AA0B2B" w:rsidP="00B76565">
            <w:pPr>
              <w:shd w:val="clear" w:color="auto" w:fill="FFFFFF"/>
              <w:spacing w:after="240" w:line="240" w:lineRule="atLeast"/>
              <w:contextualSpacing/>
              <w:jc w:val="both"/>
              <w:rPr>
                <w:rFonts w:ascii="Times New Roman" w:eastAsia="Times New Roman" w:hAnsi="Times New Roman" w:cs="Times New Roman"/>
                <w:sz w:val="24"/>
                <w:szCs w:val="24"/>
                <w:lang w:eastAsia="lv-LV"/>
              </w:rPr>
            </w:pPr>
            <w:r w:rsidRPr="001A6D19">
              <w:rPr>
                <w:rFonts w:ascii="Times New Roman" w:eastAsia="Times New Roman" w:hAnsi="Times New Roman" w:cs="Times New Roman"/>
                <w:sz w:val="24"/>
                <w:szCs w:val="24"/>
                <w:lang w:eastAsia="lv-LV"/>
              </w:rPr>
              <w:t xml:space="preserve">Līdz šim nodrošinājuma pabalsta apmēru un pārskatīšanas kārtību </w:t>
            </w:r>
            <w:r w:rsidR="00FE0CB0" w:rsidRPr="001A6D19">
              <w:rPr>
                <w:rFonts w:ascii="Times New Roman" w:eastAsia="Times New Roman" w:hAnsi="Times New Roman" w:cs="Times New Roman"/>
                <w:sz w:val="24"/>
                <w:szCs w:val="24"/>
                <w:lang w:eastAsia="lv-LV"/>
              </w:rPr>
              <w:t xml:space="preserve"> </w:t>
            </w:r>
            <w:r w:rsidRPr="001A6D19">
              <w:rPr>
                <w:rFonts w:ascii="Times New Roman" w:eastAsia="Times New Roman" w:hAnsi="Times New Roman" w:cs="Times New Roman"/>
                <w:sz w:val="24"/>
                <w:szCs w:val="24"/>
                <w:lang w:eastAsia="lv-LV"/>
              </w:rPr>
              <w:t>noteica</w:t>
            </w:r>
            <w:r w:rsidR="00FE0CB0" w:rsidRPr="001A6D19">
              <w:rPr>
                <w:rFonts w:ascii="Times New Roman" w:eastAsia="Times New Roman" w:hAnsi="Times New Roman" w:cs="Times New Roman"/>
                <w:sz w:val="24"/>
                <w:szCs w:val="24"/>
                <w:lang w:eastAsia="lv-LV"/>
              </w:rPr>
              <w:t xml:space="preserve"> MK noteikumi Nr.1605</w:t>
            </w:r>
            <w:r w:rsidR="00FB65E1" w:rsidRPr="001A6D19">
              <w:rPr>
                <w:rFonts w:ascii="Times New Roman" w:eastAsia="Times New Roman" w:hAnsi="Times New Roman" w:cs="Times New Roman"/>
                <w:sz w:val="24"/>
                <w:szCs w:val="24"/>
                <w:lang w:eastAsia="lv-LV"/>
              </w:rPr>
              <w:t>.</w:t>
            </w:r>
            <w:r w:rsidRPr="001A6D19">
              <w:rPr>
                <w:rFonts w:ascii="Times New Roman" w:eastAsia="Times New Roman" w:hAnsi="Times New Roman" w:cs="Times New Roman"/>
                <w:sz w:val="24"/>
                <w:szCs w:val="24"/>
                <w:lang w:eastAsia="lv-LV"/>
              </w:rPr>
              <w:t xml:space="preserve"> </w:t>
            </w:r>
            <w:r w:rsidR="005F0CED" w:rsidRPr="001A6D19">
              <w:rPr>
                <w:rFonts w:ascii="Times New Roman" w:eastAsia="Times New Roman" w:hAnsi="Times New Roman" w:cs="Times New Roman"/>
                <w:sz w:val="24"/>
                <w:szCs w:val="24"/>
                <w:lang w:eastAsia="lv-LV"/>
              </w:rPr>
              <w:t xml:space="preserve">Ministru kabineta 2009.gada 3.februāra noteikumi Nr.108 “Normatīvo aktu projektu sagatavošanas noteikumi” 3.2. apakšpunkts nosaka, ka  “normatīvā akta projektā neietver normas, kas dublē augstāka vai tāda paša spēka normatīvā akta tiesību normās ietverto normatīvo regulējumu”. Ņemot vērā, </w:t>
            </w:r>
            <w:r w:rsidR="007C5AD5" w:rsidRPr="001A6D19">
              <w:rPr>
                <w:rFonts w:ascii="Times New Roman" w:eastAsia="Times New Roman" w:hAnsi="Times New Roman" w:cs="Times New Roman"/>
                <w:sz w:val="24"/>
                <w:szCs w:val="24"/>
                <w:lang w:eastAsia="lv-LV"/>
              </w:rPr>
              <w:t>k</w:t>
            </w:r>
            <w:r w:rsidR="005F0CED" w:rsidRPr="001A6D19">
              <w:rPr>
                <w:rFonts w:ascii="Times New Roman" w:eastAsia="Times New Roman" w:hAnsi="Times New Roman" w:cs="Times New Roman"/>
                <w:sz w:val="24"/>
                <w:szCs w:val="24"/>
                <w:lang w:eastAsia="lv-LV"/>
              </w:rPr>
              <w:t>a Likuma 15.panta pirmā daļa nosaka, ka “</w:t>
            </w:r>
            <w:r w:rsidR="00A3286C" w:rsidRPr="001A6D19">
              <w:rPr>
                <w:rFonts w:ascii="Times New Roman" w:eastAsia="Times New Roman" w:hAnsi="Times New Roman" w:cs="Times New Roman"/>
                <w:sz w:val="24"/>
                <w:szCs w:val="24"/>
                <w:lang w:eastAsia="lv-LV"/>
              </w:rPr>
              <w:t>v</w:t>
            </w:r>
            <w:r w:rsidR="005F0CED" w:rsidRPr="001A6D19">
              <w:rPr>
                <w:rFonts w:ascii="Times New Roman" w:eastAsia="Times New Roman" w:hAnsi="Times New Roman" w:cs="Times New Roman"/>
                <w:sz w:val="24"/>
                <w:szCs w:val="24"/>
                <w:lang w:eastAsia="lv-LV"/>
              </w:rPr>
              <w:t>alsts sociālo pabalstu un piemaksu apmēru un to pārskatīšanas kārtību nosaka šis likums un Ministru kabinets” un</w:t>
            </w:r>
            <w:r w:rsidR="00C504CD" w:rsidRPr="001A6D19">
              <w:rPr>
                <w:rFonts w:ascii="Times New Roman" w:eastAsia="Times New Roman" w:hAnsi="Times New Roman" w:cs="Times New Roman"/>
                <w:sz w:val="24"/>
                <w:szCs w:val="24"/>
                <w:lang w:eastAsia="lv-LV"/>
              </w:rPr>
              <w:t>,</w:t>
            </w:r>
            <w:r w:rsidR="005F0CED" w:rsidRPr="001A6D19">
              <w:rPr>
                <w:rFonts w:ascii="Times New Roman" w:eastAsia="Times New Roman" w:hAnsi="Times New Roman" w:cs="Times New Roman"/>
                <w:sz w:val="24"/>
                <w:szCs w:val="24"/>
                <w:lang w:eastAsia="lv-LV"/>
              </w:rPr>
              <w:t xml:space="preserve"> ņemot vērā </w:t>
            </w:r>
            <w:r w:rsidR="007C5AD5" w:rsidRPr="001A6D19">
              <w:rPr>
                <w:rFonts w:ascii="Times New Roman" w:eastAsia="Times New Roman" w:hAnsi="Times New Roman" w:cs="Times New Roman"/>
                <w:sz w:val="24"/>
                <w:szCs w:val="24"/>
                <w:lang w:eastAsia="lv-LV"/>
              </w:rPr>
              <w:t xml:space="preserve">iepriekš minētos </w:t>
            </w:r>
            <w:r w:rsidR="005F0CED" w:rsidRPr="001A6D19">
              <w:rPr>
                <w:rFonts w:ascii="Times New Roman" w:eastAsia="Times New Roman" w:hAnsi="Times New Roman" w:cs="Times New Roman"/>
                <w:sz w:val="24"/>
                <w:szCs w:val="24"/>
                <w:lang w:eastAsia="lv-LV"/>
              </w:rPr>
              <w:t xml:space="preserve">Likuma </w:t>
            </w:r>
            <w:r w:rsidR="00FA17D0" w:rsidRPr="001A6D19">
              <w:rPr>
                <w:rFonts w:ascii="Times New Roman" w:eastAsia="Times New Roman" w:hAnsi="Times New Roman" w:cs="Times New Roman"/>
                <w:sz w:val="24"/>
                <w:szCs w:val="24"/>
                <w:lang w:eastAsia="lv-LV"/>
              </w:rPr>
              <w:t xml:space="preserve">grozījumus </w:t>
            </w:r>
            <w:r w:rsidR="005F0CED" w:rsidRPr="001A6D19">
              <w:rPr>
                <w:rFonts w:ascii="Times New Roman" w:eastAsia="Times New Roman" w:hAnsi="Times New Roman" w:cs="Times New Roman"/>
                <w:sz w:val="24"/>
                <w:szCs w:val="24"/>
                <w:lang w:eastAsia="lv-LV"/>
              </w:rPr>
              <w:t xml:space="preserve">13. un 14.pantā, Ministru kabinetam zūd deleģējums noteikt Ministru kabineta noteikumos nodrošinājuma pabalsta, piemaksas pie nodrošinājuma pabalsta personai ar I un II invaliditātes grupu, ja tā nav nodarbināta, un </w:t>
            </w:r>
            <w:r w:rsidR="00173E61" w:rsidRPr="001A6D19">
              <w:rPr>
                <w:rFonts w:ascii="Times New Roman" w:eastAsia="Times New Roman" w:hAnsi="Times New Roman" w:cs="Times New Roman"/>
                <w:sz w:val="24"/>
                <w:szCs w:val="24"/>
                <w:lang w:eastAsia="lv-LV"/>
              </w:rPr>
              <w:t>apbedīšanas</w:t>
            </w:r>
            <w:r w:rsidR="005F0CED" w:rsidRPr="001A6D19">
              <w:rPr>
                <w:rFonts w:ascii="Times New Roman" w:eastAsia="Times New Roman" w:hAnsi="Times New Roman" w:cs="Times New Roman"/>
                <w:sz w:val="24"/>
                <w:szCs w:val="24"/>
                <w:lang w:eastAsia="lv-LV"/>
              </w:rPr>
              <w:t xml:space="preserve"> pabalsta apmēru</w:t>
            </w:r>
            <w:r w:rsidR="00744E20" w:rsidRPr="001A6D19">
              <w:rPr>
                <w:rFonts w:ascii="Times New Roman" w:eastAsia="Times New Roman" w:hAnsi="Times New Roman" w:cs="Times New Roman"/>
                <w:sz w:val="24"/>
                <w:szCs w:val="24"/>
                <w:lang w:eastAsia="lv-LV"/>
              </w:rPr>
              <w:t xml:space="preserve"> un </w:t>
            </w:r>
            <w:r w:rsidR="005F0CED" w:rsidRPr="001A6D19">
              <w:rPr>
                <w:rFonts w:ascii="Times New Roman" w:eastAsia="Times New Roman" w:hAnsi="Times New Roman" w:cs="Times New Roman"/>
                <w:sz w:val="24"/>
                <w:szCs w:val="24"/>
                <w:lang w:eastAsia="lv-LV"/>
              </w:rPr>
              <w:t>to pārskatīšanas kārtību.</w:t>
            </w:r>
          </w:p>
          <w:p w14:paraId="5388B57A" w14:textId="664ED0FB" w:rsidR="00FB65E1" w:rsidRPr="001A6D19" w:rsidRDefault="00FB65E1" w:rsidP="00B76565">
            <w:pPr>
              <w:shd w:val="clear" w:color="auto" w:fill="FFFFFF"/>
              <w:spacing w:after="240" w:line="240" w:lineRule="atLeast"/>
              <w:contextualSpacing/>
              <w:jc w:val="both"/>
              <w:rPr>
                <w:rFonts w:ascii="Times New Roman" w:hAnsi="Times New Roman" w:cs="Times New Roman"/>
                <w:sz w:val="24"/>
                <w:szCs w:val="24"/>
                <w:shd w:val="clear" w:color="auto" w:fill="FFFFFF"/>
              </w:rPr>
            </w:pPr>
            <w:r w:rsidRPr="001A6D19">
              <w:rPr>
                <w:rFonts w:ascii="Times New Roman" w:eastAsia="Times New Roman" w:hAnsi="Times New Roman" w:cs="Times New Roman"/>
                <w:sz w:val="24"/>
                <w:szCs w:val="24"/>
                <w:lang w:eastAsia="lv-LV"/>
              </w:rPr>
              <w:lastRenderedPageBreak/>
              <w:t xml:space="preserve">Ņemot vērā, ka grozījumi MK noteikumos Nr.1605 </w:t>
            </w:r>
            <w:r w:rsidR="00FE0CB0" w:rsidRPr="001A6D19">
              <w:rPr>
                <w:rFonts w:ascii="Times New Roman" w:eastAsia="Times New Roman" w:hAnsi="Times New Roman" w:cs="Times New Roman"/>
                <w:sz w:val="24"/>
                <w:szCs w:val="24"/>
                <w:lang w:eastAsia="lv-LV"/>
              </w:rPr>
              <w:t>pārsniegtu pusi no MK noteikumus Nr.1605</w:t>
            </w:r>
            <w:r w:rsidRPr="001A6D19">
              <w:rPr>
                <w:rFonts w:ascii="Times New Roman" w:eastAsia="Times New Roman" w:hAnsi="Times New Roman" w:cs="Times New Roman"/>
                <w:sz w:val="24"/>
                <w:szCs w:val="24"/>
                <w:lang w:eastAsia="lv-LV"/>
              </w:rPr>
              <w:t xml:space="preserve"> apjom</w:t>
            </w:r>
            <w:r w:rsidR="00FE0CB0" w:rsidRPr="001A6D19">
              <w:rPr>
                <w:rFonts w:ascii="Times New Roman" w:eastAsia="Times New Roman" w:hAnsi="Times New Roman" w:cs="Times New Roman"/>
                <w:sz w:val="24"/>
                <w:szCs w:val="24"/>
                <w:lang w:eastAsia="lv-LV"/>
              </w:rPr>
              <w:t>a,</w:t>
            </w:r>
            <w:r w:rsidRPr="001A6D19">
              <w:rPr>
                <w:rFonts w:ascii="Times New Roman" w:hAnsi="Times New Roman" w:cs="Times New Roman"/>
                <w:sz w:val="24"/>
                <w:szCs w:val="24"/>
                <w:shd w:val="clear" w:color="auto" w:fill="FFFFFF"/>
              </w:rPr>
              <w:t xml:space="preserve"> izstrādāts noteikumu projekts</w:t>
            </w:r>
            <w:r w:rsidR="007C5AD5" w:rsidRPr="001A6D19">
              <w:rPr>
                <w:rFonts w:ascii="Times New Roman" w:hAnsi="Times New Roman" w:cs="Times New Roman"/>
                <w:sz w:val="24"/>
                <w:szCs w:val="24"/>
                <w:shd w:val="clear" w:color="auto" w:fill="FFFFFF"/>
              </w:rPr>
              <w:t>.</w:t>
            </w:r>
          </w:p>
          <w:p w14:paraId="6E05C4BA" w14:textId="47F698EE" w:rsidR="005F0CED" w:rsidRPr="001A6D19" w:rsidRDefault="00FE0CB0" w:rsidP="00B76565">
            <w:pPr>
              <w:shd w:val="clear" w:color="auto" w:fill="FFFFFF"/>
              <w:spacing w:after="240" w:line="240" w:lineRule="atLeast"/>
              <w:contextualSpacing/>
              <w:jc w:val="both"/>
              <w:rPr>
                <w:rFonts w:ascii="Times New Roman" w:hAnsi="Times New Roman" w:cs="Times New Roman"/>
                <w:sz w:val="24"/>
                <w:szCs w:val="24"/>
                <w:shd w:val="clear" w:color="auto" w:fill="FFFFFF"/>
              </w:rPr>
            </w:pPr>
            <w:r w:rsidRPr="001A6D19">
              <w:rPr>
                <w:rFonts w:ascii="Times New Roman" w:hAnsi="Times New Roman" w:cs="Times New Roman"/>
                <w:sz w:val="24"/>
                <w:szCs w:val="24"/>
                <w:shd w:val="clear" w:color="auto" w:fill="FFFFFF"/>
              </w:rPr>
              <w:t>N</w:t>
            </w:r>
            <w:r w:rsidR="005F0CED" w:rsidRPr="001A6D19">
              <w:rPr>
                <w:rFonts w:ascii="Times New Roman" w:hAnsi="Times New Roman" w:cs="Times New Roman"/>
                <w:sz w:val="24"/>
                <w:szCs w:val="24"/>
                <w:shd w:val="clear" w:color="auto" w:fill="FFFFFF"/>
              </w:rPr>
              <w:t>oteikumu projekts paredz:</w:t>
            </w:r>
          </w:p>
          <w:p w14:paraId="7B7E9DC9" w14:textId="5A55B70E" w:rsidR="005F0CED" w:rsidRPr="001A6D19" w:rsidRDefault="00744E20" w:rsidP="00B76565">
            <w:pPr>
              <w:pStyle w:val="ListParagraph"/>
              <w:numPr>
                <w:ilvl w:val="0"/>
                <w:numId w:val="7"/>
              </w:numPr>
              <w:shd w:val="clear" w:color="auto" w:fill="FFFFFF"/>
              <w:spacing w:after="240" w:line="240" w:lineRule="atLeast"/>
              <w:jc w:val="both"/>
              <w:rPr>
                <w:rFonts w:ascii="Times New Roman" w:eastAsia="Times New Roman" w:hAnsi="Times New Roman" w:cs="Times New Roman"/>
                <w:sz w:val="24"/>
                <w:szCs w:val="24"/>
                <w:lang w:eastAsia="lv-LV"/>
              </w:rPr>
            </w:pPr>
            <w:r w:rsidRPr="001A6D19">
              <w:rPr>
                <w:rFonts w:ascii="Times New Roman" w:eastAsia="Times New Roman" w:hAnsi="Times New Roman" w:cs="Times New Roman"/>
                <w:sz w:val="24"/>
                <w:szCs w:val="24"/>
                <w:lang w:eastAsia="lv-LV"/>
              </w:rPr>
              <w:t>Noteikumu projekta nosaukum</w:t>
            </w:r>
            <w:r w:rsidR="00FE0CB0" w:rsidRPr="001A6D19">
              <w:rPr>
                <w:rFonts w:ascii="Times New Roman" w:eastAsia="Times New Roman" w:hAnsi="Times New Roman" w:cs="Times New Roman"/>
                <w:sz w:val="24"/>
                <w:szCs w:val="24"/>
                <w:lang w:eastAsia="lv-LV"/>
              </w:rPr>
              <w:t>s nosaka</w:t>
            </w:r>
            <w:r w:rsidRPr="001A6D19">
              <w:rPr>
                <w:rFonts w:ascii="Times New Roman" w:eastAsia="Times New Roman" w:hAnsi="Times New Roman" w:cs="Times New Roman"/>
                <w:sz w:val="24"/>
                <w:szCs w:val="24"/>
                <w:lang w:eastAsia="lv-LV"/>
              </w:rPr>
              <w:t>, ka noteikumu projekts regulē nodrošinājuma pabalsta un apbedīšanas pabalsta piešķiršanas un izmaksas kārtību.</w:t>
            </w:r>
          </w:p>
          <w:p w14:paraId="54FFF99D" w14:textId="77777777" w:rsidR="00744E20" w:rsidRPr="001A6D19" w:rsidRDefault="00744E20" w:rsidP="00B76565">
            <w:pPr>
              <w:pStyle w:val="ListParagraph"/>
              <w:numPr>
                <w:ilvl w:val="0"/>
                <w:numId w:val="7"/>
              </w:numPr>
              <w:shd w:val="clear" w:color="auto" w:fill="FFFFFF"/>
              <w:spacing w:after="240" w:line="240" w:lineRule="atLeast"/>
              <w:jc w:val="both"/>
              <w:rPr>
                <w:rFonts w:ascii="Times New Roman" w:eastAsia="Times New Roman" w:hAnsi="Times New Roman" w:cs="Times New Roman"/>
                <w:sz w:val="24"/>
                <w:szCs w:val="24"/>
                <w:lang w:eastAsia="lv-LV"/>
              </w:rPr>
            </w:pPr>
            <w:r w:rsidRPr="001A6D19">
              <w:rPr>
                <w:rFonts w:ascii="Times New Roman" w:eastAsia="Times New Roman" w:hAnsi="Times New Roman" w:cs="Times New Roman"/>
                <w:sz w:val="24"/>
                <w:szCs w:val="24"/>
                <w:lang w:eastAsia="lv-LV"/>
              </w:rPr>
              <w:t xml:space="preserve">Noteikt, ka noteikumu projekts izdots saskaņā ar </w:t>
            </w:r>
            <w:r w:rsidRPr="001A6D19">
              <w:rPr>
                <w:rFonts w:ascii="Times New Roman" w:hAnsi="Times New Roman" w:cs="Times New Roman"/>
                <w:iCs/>
                <w:sz w:val="24"/>
                <w:szCs w:val="24"/>
              </w:rPr>
              <w:t>Likuma 17. panta pirmo un otro daļu.</w:t>
            </w:r>
          </w:p>
          <w:p w14:paraId="0F81C669" w14:textId="6C4D23D5" w:rsidR="009931FF" w:rsidRPr="001A6D19" w:rsidRDefault="009931FF" w:rsidP="00B76565">
            <w:pPr>
              <w:pStyle w:val="ListParagraph"/>
              <w:numPr>
                <w:ilvl w:val="0"/>
                <w:numId w:val="7"/>
              </w:numPr>
              <w:spacing w:after="0" w:line="240" w:lineRule="auto"/>
              <w:ind w:left="714" w:hanging="357"/>
              <w:jc w:val="both"/>
              <w:rPr>
                <w:rFonts w:ascii="Times New Roman" w:eastAsia="Times New Roman" w:hAnsi="Times New Roman" w:cs="Times New Roman"/>
                <w:sz w:val="24"/>
                <w:szCs w:val="24"/>
                <w:lang w:eastAsia="lv-LV"/>
              </w:rPr>
            </w:pPr>
            <w:r w:rsidRPr="001A6D19">
              <w:rPr>
                <w:rFonts w:ascii="Times New Roman" w:eastAsia="Times New Roman" w:hAnsi="Times New Roman" w:cs="Times New Roman"/>
                <w:sz w:val="24"/>
                <w:szCs w:val="24"/>
                <w:lang w:eastAsia="lv-LV"/>
              </w:rPr>
              <w:t>Noteikt valsts sociālā nodrošinājuma pabalsta, piemaksas pie nodrošinājuma pabalsta personai ar I un II invaliditātes grupu, ja tā nav nodarbināta, un apbedīšanas pabalsta piešķiršanas un izmaksas kārtību, t.sk iesniedzamos dokumentus nodrošinājuma pabalsta un apbedīšanas pabalsta pieprasīšanai</w:t>
            </w:r>
            <w:r w:rsidR="0029265E" w:rsidRPr="001A6D19">
              <w:rPr>
                <w:rFonts w:ascii="Times New Roman" w:eastAsia="Times New Roman" w:hAnsi="Times New Roman" w:cs="Times New Roman"/>
                <w:sz w:val="24"/>
                <w:szCs w:val="24"/>
                <w:lang w:eastAsia="lv-LV"/>
              </w:rPr>
              <w:t>,</w:t>
            </w:r>
            <w:r w:rsidR="00FA17D0" w:rsidRPr="001A6D19">
              <w:rPr>
                <w:rFonts w:ascii="Times New Roman" w:eastAsia="Times New Roman" w:hAnsi="Times New Roman" w:cs="Times New Roman"/>
                <w:sz w:val="24"/>
                <w:szCs w:val="24"/>
                <w:lang w:eastAsia="lv-LV"/>
              </w:rPr>
              <w:t xml:space="preserve"> </w:t>
            </w:r>
            <w:r w:rsidR="0029265E" w:rsidRPr="001A6D19">
              <w:rPr>
                <w:rFonts w:ascii="Times New Roman" w:eastAsia="Times New Roman" w:hAnsi="Times New Roman" w:cs="Times New Roman"/>
                <w:sz w:val="24"/>
                <w:szCs w:val="24"/>
                <w:lang w:eastAsia="lv-LV"/>
              </w:rPr>
              <w:t xml:space="preserve">nosakot, ka dokumentus pabalstu piešķiršanai persona var iesniegt likuma </w:t>
            </w:r>
            <w:r w:rsidR="0029265E" w:rsidRPr="00D44BD7">
              <w:rPr>
                <w:rFonts w:ascii="Times New Roman" w:eastAsia="Times New Roman" w:hAnsi="Times New Roman" w:cs="Times New Roman"/>
                <w:sz w:val="24"/>
                <w:szCs w:val="24"/>
                <w:lang w:eastAsia="lv-LV"/>
              </w:rPr>
              <w:t xml:space="preserve">“Par valsts sociālo </w:t>
            </w:r>
            <w:r w:rsidR="00D44BD7" w:rsidRPr="00D44BD7">
              <w:rPr>
                <w:rFonts w:ascii="Times New Roman" w:eastAsia="Times New Roman" w:hAnsi="Times New Roman" w:cs="Times New Roman"/>
                <w:sz w:val="24"/>
                <w:szCs w:val="24"/>
                <w:lang w:eastAsia="lv-LV"/>
              </w:rPr>
              <w:t>apdrošināšanu</w:t>
            </w:r>
            <w:r w:rsidR="0029265E" w:rsidRPr="00D44BD7">
              <w:rPr>
                <w:rFonts w:ascii="Times New Roman" w:eastAsia="Times New Roman" w:hAnsi="Times New Roman" w:cs="Times New Roman"/>
                <w:sz w:val="24"/>
                <w:szCs w:val="24"/>
                <w:lang w:eastAsia="lv-LV"/>
              </w:rPr>
              <w:t>”</w:t>
            </w:r>
            <w:r w:rsidR="0029265E" w:rsidRPr="001A6D19">
              <w:rPr>
                <w:rFonts w:ascii="Times New Roman" w:eastAsia="Times New Roman" w:hAnsi="Times New Roman" w:cs="Times New Roman"/>
                <w:sz w:val="24"/>
                <w:szCs w:val="24"/>
                <w:lang w:eastAsia="lv-LV"/>
              </w:rPr>
              <w:t xml:space="preserve"> 26.</w:t>
            </w:r>
            <w:r w:rsidR="0029265E" w:rsidRPr="001A6D19">
              <w:rPr>
                <w:rFonts w:ascii="Times New Roman" w:eastAsia="Times New Roman" w:hAnsi="Times New Roman" w:cs="Times New Roman"/>
                <w:sz w:val="24"/>
                <w:szCs w:val="24"/>
                <w:vertAlign w:val="superscript"/>
                <w:lang w:eastAsia="lv-LV"/>
              </w:rPr>
              <w:t>1</w:t>
            </w:r>
            <w:r w:rsidR="0029265E" w:rsidRPr="001A6D19">
              <w:rPr>
                <w:rFonts w:ascii="Times New Roman" w:eastAsia="Times New Roman" w:hAnsi="Times New Roman" w:cs="Times New Roman"/>
                <w:sz w:val="24"/>
                <w:szCs w:val="24"/>
                <w:lang w:eastAsia="lv-LV"/>
              </w:rPr>
              <w:t xml:space="preserve"> noteiktajā kārtībā (piemēram, iesniedzot personīgi, kā elektronisku dokumentu, pa pastu u</w:t>
            </w:r>
            <w:r w:rsidR="00D749BE">
              <w:rPr>
                <w:rFonts w:ascii="Times New Roman" w:eastAsia="Times New Roman" w:hAnsi="Times New Roman" w:cs="Times New Roman"/>
                <w:sz w:val="24"/>
                <w:szCs w:val="24"/>
                <w:lang w:eastAsia="lv-LV"/>
              </w:rPr>
              <w:t>.</w:t>
            </w:r>
            <w:r w:rsidR="0029265E" w:rsidRPr="001A6D19">
              <w:rPr>
                <w:rFonts w:ascii="Times New Roman" w:eastAsia="Times New Roman" w:hAnsi="Times New Roman" w:cs="Times New Roman"/>
                <w:sz w:val="24"/>
                <w:szCs w:val="24"/>
                <w:lang w:eastAsia="lv-LV"/>
              </w:rPr>
              <w:t>tml.)</w:t>
            </w:r>
            <w:r w:rsidRPr="001A6D19">
              <w:rPr>
                <w:rFonts w:ascii="Times New Roman" w:eastAsia="Times New Roman" w:hAnsi="Times New Roman" w:cs="Times New Roman"/>
                <w:sz w:val="24"/>
                <w:szCs w:val="24"/>
                <w:lang w:eastAsia="lv-LV"/>
              </w:rPr>
              <w:t>.</w:t>
            </w:r>
          </w:p>
          <w:p w14:paraId="0043D90C" w14:textId="45EA45ED" w:rsidR="009931FF" w:rsidRPr="001A6D19" w:rsidRDefault="0011798B" w:rsidP="00B76565">
            <w:pPr>
              <w:pStyle w:val="ListParagraph"/>
              <w:numPr>
                <w:ilvl w:val="0"/>
                <w:numId w:val="7"/>
              </w:numPr>
              <w:shd w:val="clear" w:color="auto" w:fill="FFFFFF"/>
              <w:spacing w:after="0" w:line="240" w:lineRule="auto"/>
              <w:jc w:val="both"/>
              <w:rPr>
                <w:rFonts w:ascii="Times New Roman" w:eastAsia="Times New Roman" w:hAnsi="Times New Roman" w:cs="Times New Roman"/>
                <w:sz w:val="24"/>
                <w:szCs w:val="24"/>
                <w:lang w:eastAsia="lv-LV"/>
              </w:rPr>
            </w:pPr>
            <w:r w:rsidRPr="001A6D19">
              <w:rPr>
                <w:rFonts w:ascii="Times New Roman" w:eastAsia="Times New Roman" w:hAnsi="Times New Roman" w:cs="Times New Roman"/>
                <w:sz w:val="24"/>
                <w:szCs w:val="24"/>
                <w:lang w:eastAsia="lv-LV"/>
              </w:rPr>
              <w:t>Noteikt kārtību</w:t>
            </w:r>
            <w:r w:rsidR="009931FF" w:rsidRPr="001A6D19">
              <w:rPr>
                <w:rFonts w:ascii="Times New Roman" w:eastAsia="Times New Roman" w:hAnsi="Times New Roman" w:cs="Times New Roman"/>
                <w:sz w:val="24"/>
                <w:szCs w:val="24"/>
                <w:lang w:eastAsia="lv-LV"/>
              </w:rPr>
              <w:t>,</w:t>
            </w:r>
            <w:r w:rsidRPr="001A6D19">
              <w:rPr>
                <w:rFonts w:ascii="Times New Roman" w:eastAsia="Times New Roman" w:hAnsi="Times New Roman" w:cs="Times New Roman"/>
                <w:sz w:val="24"/>
                <w:szCs w:val="24"/>
                <w:lang w:eastAsia="lv-LV"/>
              </w:rPr>
              <w:t xml:space="preserve"> </w:t>
            </w:r>
            <w:r w:rsidR="009931FF" w:rsidRPr="001A6D19">
              <w:rPr>
                <w:rFonts w:ascii="Times New Roman" w:eastAsia="Times New Roman" w:hAnsi="Times New Roman" w:cs="Times New Roman"/>
                <w:sz w:val="24"/>
                <w:szCs w:val="24"/>
                <w:lang w:eastAsia="lv-LV"/>
              </w:rPr>
              <w:t xml:space="preserve">kā un cik ilgā laikā </w:t>
            </w:r>
            <w:r w:rsidRPr="001A6D19">
              <w:rPr>
                <w:rFonts w:ascii="Times New Roman" w:eastAsia="Times New Roman" w:hAnsi="Times New Roman" w:cs="Times New Roman"/>
                <w:sz w:val="24"/>
                <w:szCs w:val="24"/>
                <w:lang w:eastAsia="lv-LV"/>
              </w:rPr>
              <w:t>tiek pieņemts lēmums par nodrošinājuma pabalsta un apbedīšanas pabalsta piešķiršanu vai atteikšanu</w:t>
            </w:r>
            <w:r w:rsidR="009931FF" w:rsidRPr="001A6D19">
              <w:rPr>
                <w:rFonts w:ascii="Times New Roman" w:eastAsia="Times New Roman" w:hAnsi="Times New Roman" w:cs="Times New Roman"/>
                <w:sz w:val="24"/>
                <w:szCs w:val="24"/>
                <w:lang w:eastAsia="lv-LV"/>
              </w:rPr>
              <w:t>.</w:t>
            </w:r>
          </w:p>
          <w:p w14:paraId="512A813C" w14:textId="6B9E2E5C" w:rsidR="0011798B" w:rsidRPr="001A6D19" w:rsidRDefault="009931FF" w:rsidP="00B76565">
            <w:pPr>
              <w:pStyle w:val="ListParagraph"/>
              <w:numPr>
                <w:ilvl w:val="0"/>
                <w:numId w:val="7"/>
              </w:numPr>
              <w:shd w:val="clear" w:color="auto" w:fill="FFFFFF"/>
              <w:spacing w:after="0" w:line="240" w:lineRule="auto"/>
              <w:jc w:val="both"/>
              <w:rPr>
                <w:rFonts w:ascii="Times New Roman" w:eastAsia="Times New Roman" w:hAnsi="Times New Roman" w:cs="Times New Roman"/>
                <w:sz w:val="24"/>
                <w:szCs w:val="24"/>
                <w:lang w:eastAsia="lv-LV"/>
              </w:rPr>
            </w:pPr>
            <w:r w:rsidRPr="001A6D19">
              <w:rPr>
                <w:rFonts w:ascii="Times New Roman" w:eastAsia="Times New Roman" w:hAnsi="Times New Roman" w:cs="Times New Roman"/>
                <w:sz w:val="24"/>
                <w:szCs w:val="24"/>
                <w:lang w:eastAsia="lv-LV"/>
              </w:rPr>
              <w:t>Noteikt nodrošinājuma pabalsta, piemaksas pie nodrošinājuma pabalsta personai ar I un II invaliditātes grupu, ja tā nav nodarbināta, un apbedīšanas pabalsta izmaksas kārtību.</w:t>
            </w:r>
          </w:p>
          <w:p w14:paraId="5972949E" w14:textId="28C0659E" w:rsidR="00744E20" w:rsidRPr="001A6D19" w:rsidRDefault="00FB65E1" w:rsidP="00B76565">
            <w:pPr>
              <w:pStyle w:val="ListParagraph"/>
              <w:numPr>
                <w:ilvl w:val="0"/>
                <w:numId w:val="7"/>
              </w:numPr>
              <w:shd w:val="clear" w:color="auto" w:fill="FFFFFF"/>
              <w:spacing w:after="0" w:line="240" w:lineRule="auto"/>
              <w:jc w:val="both"/>
              <w:rPr>
                <w:rFonts w:ascii="Times New Roman" w:eastAsia="Times New Roman" w:hAnsi="Times New Roman" w:cs="Times New Roman"/>
                <w:sz w:val="24"/>
                <w:szCs w:val="24"/>
                <w:lang w:eastAsia="lv-LV"/>
              </w:rPr>
            </w:pPr>
            <w:r w:rsidRPr="001A6D19">
              <w:rPr>
                <w:rFonts w:ascii="Times New Roman" w:eastAsia="Times New Roman" w:hAnsi="Times New Roman" w:cs="Times New Roman"/>
                <w:sz w:val="24"/>
                <w:szCs w:val="24"/>
                <w:lang w:eastAsia="lv-LV"/>
              </w:rPr>
              <w:t>Ņemot vērā, ka atbilstoši Satversmes tiesas spriedumam lietā Nr.2019-27-03 nodrošinājuma pabalsts personām  ar invaliditāti ir diferencējams atbilstoši nodarbinātības  faktam un Likum</w:t>
            </w:r>
            <w:r w:rsidR="00224DA8" w:rsidRPr="001A6D19">
              <w:rPr>
                <w:rFonts w:ascii="Times New Roman" w:eastAsia="Times New Roman" w:hAnsi="Times New Roman" w:cs="Times New Roman"/>
                <w:sz w:val="24"/>
                <w:szCs w:val="24"/>
                <w:lang w:eastAsia="lv-LV"/>
              </w:rPr>
              <w:t>a grozījumi</w:t>
            </w:r>
            <w:r w:rsidRPr="001A6D19">
              <w:rPr>
                <w:rFonts w:ascii="Times New Roman" w:eastAsia="Times New Roman" w:hAnsi="Times New Roman" w:cs="Times New Roman"/>
                <w:sz w:val="24"/>
                <w:szCs w:val="24"/>
                <w:lang w:eastAsia="lv-LV"/>
              </w:rPr>
              <w:t xml:space="preserve"> paredz piemaksas nodrošināšanu personām ar I un II invaliditātes grupu, ja tās nav nodarbinātas, noteikumu projekts </w:t>
            </w:r>
            <w:r w:rsidR="00224DA8" w:rsidRPr="001A6D19">
              <w:rPr>
                <w:rFonts w:ascii="Times New Roman" w:eastAsia="Times New Roman" w:hAnsi="Times New Roman" w:cs="Times New Roman"/>
                <w:sz w:val="24"/>
                <w:szCs w:val="24"/>
                <w:lang w:eastAsia="lv-LV"/>
              </w:rPr>
              <w:t>pa</w:t>
            </w:r>
            <w:r w:rsidRPr="001A6D19">
              <w:rPr>
                <w:rFonts w:ascii="Times New Roman" w:eastAsia="Times New Roman" w:hAnsi="Times New Roman" w:cs="Times New Roman"/>
                <w:sz w:val="24"/>
                <w:szCs w:val="24"/>
                <w:lang w:eastAsia="lv-LV"/>
              </w:rPr>
              <w:t>redz noteikt piemaksas</w:t>
            </w:r>
            <w:r w:rsidR="00356495" w:rsidRPr="001A6D19">
              <w:rPr>
                <w:rFonts w:ascii="Times New Roman" w:eastAsia="Times New Roman" w:hAnsi="Times New Roman" w:cs="Times New Roman"/>
                <w:sz w:val="24"/>
                <w:szCs w:val="24"/>
                <w:lang w:eastAsia="lv-LV"/>
              </w:rPr>
              <w:t xml:space="preserve"> pie nodrošinājuma pabalsta</w:t>
            </w:r>
            <w:r w:rsidRPr="001A6D19">
              <w:rPr>
                <w:rFonts w:ascii="Times New Roman" w:eastAsia="Times New Roman" w:hAnsi="Times New Roman" w:cs="Times New Roman"/>
                <w:sz w:val="24"/>
                <w:szCs w:val="24"/>
                <w:lang w:eastAsia="lv-LV"/>
              </w:rPr>
              <w:t xml:space="preserve"> izmaksu. Proti,</w:t>
            </w:r>
            <w:r w:rsidR="00744E20" w:rsidRPr="001A6D19">
              <w:rPr>
                <w:rFonts w:ascii="Times New Roman" w:eastAsia="Times New Roman" w:hAnsi="Times New Roman" w:cs="Times New Roman"/>
                <w:sz w:val="24"/>
                <w:szCs w:val="24"/>
                <w:lang w:eastAsia="lv-LV"/>
              </w:rPr>
              <w:t xml:space="preserve"> piemaksa pie nodrošinājuma pabalsta personai ar I un II invaliditātes</w:t>
            </w:r>
            <w:r w:rsidR="00A3286C" w:rsidRPr="001A6D19">
              <w:rPr>
                <w:rFonts w:ascii="Times New Roman" w:eastAsia="Times New Roman" w:hAnsi="Times New Roman" w:cs="Times New Roman"/>
                <w:sz w:val="24"/>
                <w:szCs w:val="24"/>
                <w:lang w:eastAsia="lv-LV"/>
              </w:rPr>
              <w:t xml:space="preserve"> </w:t>
            </w:r>
            <w:r w:rsidR="00744E20" w:rsidRPr="001A6D19">
              <w:rPr>
                <w:rFonts w:ascii="Times New Roman" w:eastAsia="Times New Roman" w:hAnsi="Times New Roman" w:cs="Times New Roman"/>
                <w:sz w:val="24"/>
                <w:szCs w:val="24"/>
                <w:lang w:eastAsia="lv-LV"/>
              </w:rPr>
              <w:t>grupu, ja tā nav nodarbināta</w:t>
            </w:r>
            <w:r w:rsidRPr="001A6D19">
              <w:rPr>
                <w:rFonts w:ascii="Times New Roman" w:eastAsia="Times New Roman" w:hAnsi="Times New Roman" w:cs="Times New Roman"/>
                <w:sz w:val="24"/>
                <w:szCs w:val="24"/>
                <w:lang w:eastAsia="lv-LV"/>
              </w:rPr>
              <w:t>, VSAA veic</w:t>
            </w:r>
            <w:r w:rsidR="00FE0CB0" w:rsidRPr="001A6D19">
              <w:rPr>
                <w:rFonts w:ascii="Times New Roman" w:eastAsia="Times New Roman" w:hAnsi="Times New Roman" w:cs="Times New Roman"/>
                <w:sz w:val="24"/>
                <w:szCs w:val="24"/>
                <w:lang w:eastAsia="lv-LV"/>
              </w:rPr>
              <w:t>,</w:t>
            </w:r>
            <w:r w:rsidRPr="001A6D19">
              <w:rPr>
                <w:rFonts w:ascii="Times New Roman" w:eastAsia="Times New Roman" w:hAnsi="Times New Roman" w:cs="Times New Roman"/>
                <w:sz w:val="24"/>
                <w:szCs w:val="24"/>
                <w:lang w:eastAsia="lv-LV"/>
              </w:rPr>
              <w:t xml:space="preserve"> pamatojoties uz tās rīcībā esošo informācij</w:t>
            </w:r>
            <w:r w:rsidR="00FE0CB0" w:rsidRPr="001A6D19">
              <w:rPr>
                <w:rFonts w:ascii="Times New Roman" w:eastAsia="Times New Roman" w:hAnsi="Times New Roman" w:cs="Times New Roman"/>
                <w:sz w:val="24"/>
                <w:szCs w:val="24"/>
                <w:lang w:eastAsia="lv-LV"/>
              </w:rPr>
              <w:t>u.</w:t>
            </w:r>
            <w:r w:rsidRPr="001A6D19">
              <w:rPr>
                <w:rFonts w:ascii="Times New Roman" w:eastAsia="Times New Roman" w:hAnsi="Times New Roman" w:cs="Times New Roman"/>
                <w:sz w:val="24"/>
                <w:szCs w:val="24"/>
                <w:lang w:eastAsia="lv-LV"/>
              </w:rPr>
              <w:t xml:space="preserve"> </w:t>
            </w:r>
            <w:r w:rsidR="00744E20" w:rsidRPr="001A6D19">
              <w:rPr>
                <w:rFonts w:ascii="Times New Roman" w:eastAsia="Times New Roman" w:hAnsi="Times New Roman" w:cs="Times New Roman"/>
                <w:sz w:val="24"/>
                <w:szCs w:val="24"/>
                <w:lang w:eastAsia="lv-LV"/>
              </w:rPr>
              <w:t xml:space="preserve"> </w:t>
            </w:r>
            <w:r w:rsidR="00744E20" w:rsidRPr="001A6D19">
              <w:rPr>
                <w:rFonts w:ascii="Times New Roman" w:hAnsi="Times New Roman" w:cs="Times New Roman"/>
                <w:sz w:val="24"/>
                <w:szCs w:val="24"/>
              </w:rPr>
              <w:t>Informāciju par personas nodarbinātību VSAA</w:t>
            </w:r>
            <w:r w:rsidR="00FE0CB0" w:rsidRPr="001A6D19">
              <w:rPr>
                <w:rFonts w:ascii="Times New Roman" w:hAnsi="Times New Roman" w:cs="Times New Roman"/>
                <w:sz w:val="24"/>
                <w:szCs w:val="24"/>
              </w:rPr>
              <w:t>,</w:t>
            </w:r>
            <w:r w:rsidR="00744E20" w:rsidRPr="001A6D19">
              <w:rPr>
                <w:rFonts w:ascii="Times New Roman" w:hAnsi="Times New Roman" w:cs="Times New Roman"/>
                <w:sz w:val="24"/>
                <w:szCs w:val="24"/>
              </w:rPr>
              <w:t xml:space="preserve"> kā to paredz Valsts pārvaldes iekārtas likuma  10.panta astotā daļ</w:t>
            </w:r>
            <w:r w:rsidR="00FE0CB0" w:rsidRPr="001A6D19">
              <w:rPr>
                <w:rFonts w:ascii="Times New Roman" w:hAnsi="Times New Roman" w:cs="Times New Roman"/>
                <w:sz w:val="24"/>
                <w:szCs w:val="24"/>
              </w:rPr>
              <w:t xml:space="preserve">a, kurā </w:t>
            </w:r>
            <w:r w:rsidR="00744E20" w:rsidRPr="001A6D19">
              <w:rPr>
                <w:rFonts w:ascii="Times New Roman" w:hAnsi="Times New Roman" w:cs="Times New Roman"/>
                <w:sz w:val="24"/>
                <w:szCs w:val="24"/>
              </w:rPr>
              <w:t xml:space="preserve"> noteikts “ja informācija, kura nepieciešama pārvaldes lēmuma pieņemšanai, kas regulē publiski tiesiskās attiecības ar privātpersonu, ir citas institūcijas rīcībā, iestāde to iegūst pati, nevis pieprasa no privātpersonas”</w:t>
            </w:r>
            <w:r w:rsidR="00FE0CB0" w:rsidRPr="001A6D19">
              <w:rPr>
                <w:rFonts w:ascii="Times New Roman" w:hAnsi="Times New Roman" w:cs="Times New Roman"/>
                <w:sz w:val="24"/>
                <w:szCs w:val="24"/>
              </w:rPr>
              <w:t>,</w:t>
            </w:r>
            <w:r w:rsidR="00744E20" w:rsidRPr="001A6D19">
              <w:rPr>
                <w:rFonts w:ascii="Times New Roman" w:hAnsi="Times New Roman" w:cs="Times New Roman"/>
                <w:sz w:val="24"/>
                <w:szCs w:val="24"/>
              </w:rPr>
              <w:t xml:space="preserve"> iegūs </w:t>
            </w:r>
            <w:r w:rsidR="00FE0CB0" w:rsidRPr="001A6D19">
              <w:rPr>
                <w:rFonts w:ascii="Times New Roman" w:hAnsi="Times New Roman" w:cs="Times New Roman"/>
                <w:sz w:val="24"/>
                <w:szCs w:val="24"/>
              </w:rPr>
              <w:t xml:space="preserve"> no </w:t>
            </w:r>
            <w:r w:rsidR="00744E20" w:rsidRPr="001A6D19">
              <w:rPr>
                <w:rFonts w:ascii="Times New Roman" w:hAnsi="Times New Roman" w:cs="Times New Roman"/>
                <w:sz w:val="24"/>
                <w:szCs w:val="24"/>
              </w:rPr>
              <w:t>Valsts ieņēmuma dienesta</w:t>
            </w:r>
            <w:r w:rsidR="00356495" w:rsidRPr="001A6D19">
              <w:rPr>
                <w:rFonts w:ascii="Times New Roman" w:hAnsi="Times New Roman" w:cs="Times New Roman"/>
                <w:sz w:val="24"/>
                <w:szCs w:val="24"/>
              </w:rPr>
              <w:t xml:space="preserve"> (turpmāk – VID)</w:t>
            </w:r>
            <w:r w:rsidR="00FE0CB0" w:rsidRPr="001A6D19">
              <w:rPr>
                <w:rFonts w:ascii="Times New Roman" w:hAnsi="Times New Roman" w:cs="Times New Roman"/>
                <w:sz w:val="24"/>
                <w:szCs w:val="24"/>
              </w:rPr>
              <w:t>.</w:t>
            </w:r>
            <w:r w:rsidR="00744E20" w:rsidRPr="001A6D19">
              <w:rPr>
                <w:rFonts w:ascii="Times New Roman" w:hAnsi="Times New Roman" w:cs="Times New Roman"/>
                <w:sz w:val="24"/>
                <w:szCs w:val="24"/>
              </w:rPr>
              <w:t xml:space="preserve"> </w:t>
            </w:r>
            <w:r w:rsidR="00BF33C6" w:rsidRPr="001A6D19">
              <w:rPr>
                <w:rFonts w:ascii="Times New Roman" w:hAnsi="Times New Roman" w:cs="Times New Roman"/>
                <w:sz w:val="24"/>
                <w:szCs w:val="24"/>
              </w:rPr>
              <w:t>Pamatojoties uz noslēgto Starpresoru vienošanos</w:t>
            </w:r>
            <w:r w:rsidR="00224DA8" w:rsidRPr="001A6D19">
              <w:rPr>
                <w:rFonts w:ascii="Times New Roman" w:hAnsi="Times New Roman" w:cs="Times New Roman"/>
                <w:sz w:val="24"/>
                <w:szCs w:val="24"/>
              </w:rPr>
              <w:t>,</w:t>
            </w:r>
            <w:r w:rsidR="00BF33C6" w:rsidRPr="001A6D19">
              <w:rPr>
                <w:rFonts w:ascii="Times New Roman" w:hAnsi="Times New Roman" w:cs="Times New Roman"/>
                <w:sz w:val="24"/>
                <w:szCs w:val="24"/>
              </w:rPr>
              <w:t xml:space="preserve"> VSAA informāciju </w:t>
            </w:r>
            <w:r w:rsidR="007C64D2" w:rsidRPr="001A6D19">
              <w:rPr>
                <w:rFonts w:ascii="Times New Roman" w:hAnsi="Times New Roman" w:cs="Times New Roman"/>
                <w:sz w:val="24"/>
                <w:szCs w:val="24"/>
              </w:rPr>
              <w:t xml:space="preserve">par personas nodarbinātību </w:t>
            </w:r>
            <w:r w:rsidR="00BF33C6" w:rsidRPr="001A6D19">
              <w:rPr>
                <w:rFonts w:ascii="Times New Roman" w:hAnsi="Times New Roman" w:cs="Times New Roman"/>
                <w:sz w:val="24"/>
                <w:szCs w:val="24"/>
              </w:rPr>
              <w:t xml:space="preserve">saņem no VID </w:t>
            </w:r>
            <w:r w:rsidR="006A1790" w:rsidRPr="001A6D19">
              <w:rPr>
                <w:rFonts w:ascii="Times New Roman" w:hAnsi="Times New Roman" w:cs="Times New Roman"/>
                <w:sz w:val="24"/>
                <w:szCs w:val="24"/>
              </w:rPr>
              <w:t>trīs</w:t>
            </w:r>
            <w:r w:rsidR="00BF33C6" w:rsidRPr="001A6D19">
              <w:rPr>
                <w:rFonts w:ascii="Times New Roman" w:hAnsi="Times New Roman" w:cs="Times New Roman"/>
                <w:sz w:val="24"/>
                <w:szCs w:val="24"/>
              </w:rPr>
              <w:t xml:space="preserve"> reizes nedēļā</w:t>
            </w:r>
            <w:r w:rsidR="007C64D2" w:rsidRPr="001A6D19">
              <w:rPr>
                <w:rFonts w:ascii="Times New Roman" w:hAnsi="Times New Roman" w:cs="Times New Roman"/>
                <w:sz w:val="24"/>
                <w:szCs w:val="24"/>
              </w:rPr>
              <w:t xml:space="preserve">. Tādējādi risks, ka VSAA nevarēs korekti </w:t>
            </w:r>
            <w:r w:rsidR="007C64D2" w:rsidRPr="001A6D19">
              <w:rPr>
                <w:rFonts w:ascii="Times New Roman" w:hAnsi="Times New Roman" w:cs="Times New Roman"/>
                <w:sz w:val="24"/>
                <w:szCs w:val="24"/>
              </w:rPr>
              <w:lastRenderedPageBreak/>
              <w:t xml:space="preserve">fiksēt personas nodarbinātības faktu, praktiski nav. </w:t>
            </w:r>
            <w:r w:rsidR="00744E20" w:rsidRPr="001A6D19">
              <w:rPr>
                <w:rFonts w:ascii="Times New Roman" w:hAnsi="Times New Roman" w:cs="Times New Roman"/>
                <w:sz w:val="24"/>
                <w:szCs w:val="24"/>
              </w:rPr>
              <w:t>Attiecīgi personai ar I un II invaliditātes grupu, ja tā nav nodarbināta,  nav jāiesniedz papildu iesniegums VSAA par piemaksas pie nodrošinājuma pabalsta piešķiršanu un izmaksu. VSAA pārba</w:t>
            </w:r>
            <w:r w:rsidR="00FE0CB0" w:rsidRPr="001A6D19">
              <w:rPr>
                <w:rFonts w:ascii="Times New Roman" w:hAnsi="Times New Roman" w:cs="Times New Roman"/>
                <w:sz w:val="24"/>
                <w:szCs w:val="24"/>
              </w:rPr>
              <w:t>u</w:t>
            </w:r>
            <w:r w:rsidR="00744E20" w:rsidRPr="001A6D19">
              <w:rPr>
                <w:rFonts w:ascii="Times New Roman" w:hAnsi="Times New Roman" w:cs="Times New Roman"/>
                <w:sz w:val="24"/>
                <w:szCs w:val="24"/>
              </w:rPr>
              <w:t xml:space="preserve">dīs tās rīcībā esošo informāciju </w:t>
            </w:r>
            <w:r w:rsidR="00356495" w:rsidRPr="001A6D19">
              <w:rPr>
                <w:rFonts w:ascii="Times New Roman" w:hAnsi="Times New Roman" w:cs="Times New Roman"/>
                <w:sz w:val="24"/>
                <w:szCs w:val="24"/>
              </w:rPr>
              <w:t xml:space="preserve">par personas nodarbinātību, </w:t>
            </w:r>
            <w:r w:rsidR="00744E20" w:rsidRPr="001A6D19">
              <w:rPr>
                <w:rFonts w:ascii="Times New Roman" w:hAnsi="Times New Roman" w:cs="Times New Roman"/>
                <w:sz w:val="24"/>
                <w:szCs w:val="24"/>
              </w:rPr>
              <w:t>un</w:t>
            </w:r>
            <w:r w:rsidR="00356495" w:rsidRPr="001A6D19">
              <w:rPr>
                <w:rFonts w:ascii="Times New Roman" w:hAnsi="Times New Roman" w:cs="Times New Roman"/>
                <w:sz w:val="24"/>
                <w:szCs w:val="24"/>
              </w:rPr>
              <w:t>,</w:t>
            </w:r>
            <w:r w:rsidR="00744E20" w:rsidRPr="001A6D19">
              <w:rPr>
                <w:rFonts w:ascii="Times New Roman" w:hAnsi="Times New Roman" w:cs="Times New Roman"/>
                <w:sz w:val="24"/>
                <w:szCs w:val="24"/>
              </w:rPr>
              <w:t xml:space="preserve"> fiksējot</w:t>
            </w:r>
            <w:r w:rsidR="00356495" w:rsidRPr="001A6D19">
              <w:rPr>
                <w:rFonts w:ascii="Times New Roman" w:hAnsi="Times New Roman" w:cs="Times New Roman"/>
                <w:sz w:val="24"/>
                <w:szCs w:val="24"/>
              </w:rPr>
              <w:t xml:space="preserve"> faktu</w:t>
            </w:r>
            <w:r w:rsidR="00744E20" w:rsidRPr="001A6D19">
              <w:rPr>
                <w:rFonts w:ascii="Times New Roman" w:hAnsi="Times New Roman" w:cs="Times New Roman"/>
                <w:sz w:val="24"/>
                <w:szCs w:val="24"/>
              </w:rPr>
              <w:t>, ka persona nav bijusi nodarbinātību iepriekšējā mēnesī, veiks piemaksas</w:t>
            </w:r>
            <w:r w:rsidR="00356495" w:rsidRPr="001A6D19">
              <w:rPr>
                <w:rFonts w:ascii="Times New Roman" w:hAnsi="Times New Roman" w:cs="Times New Roman"/>
                <w:sz w:val="24"/>
                <w:szCs w:val="24"/>
              </w:rPr>
              <w:t xml:space="preserve"> pie nodrošinājuma pabalsta</w:t>
            </w:r>
            <w:r w:rsidR="00744E20" w:rsidRPr="001A6D19">
              <w:rPr>
                <w:rFonts w:ascii="Times New Roman" w:hAnsi="Times New Roman" w:cs="Times New Roman"/>
                <w:sz w:val="24"/>
                <w:szCs w:val="24"/>
              </w:rPr>
              <w:t xml:space="preserve"> izmaksu uz  </w:t>
            </w:r>
            <w:r w:rsidR="00744E20" w:rsidRPr="001A6D19">
              <w:rPr>
                <w:rFonts w:ascii="Times New Roman" w:hAnsi="Times New Roman" w:cs="Times New Roman"/>
                <w:bCs/>
                <w:sz w:val="24"/>
                <w:szCs w:val="24"/>
                <w:shd w:val="clear" w:color="auto" w:fill="FFFFFF"/>
              </w:rPr>
              <w:t xml:space="preserve">personas iesniegumā par nodrošinājuma pabalsta pieprasīšanu  norādīto </w:t>
            </w:r>
            <w:r w:rsidR="00744E20" w:rsidRPr="001A6D19">
              <w:rPr>
                <w:rFonts w:ascii="Times New Roman" w:hAnsi="Times New Roman" w:cs="Times New Roman"/>
                <w:sz w:val="24"/>
                <w:szCs w:val="24"/>
              </w:rPr>
              <w:t>kredītiestādes vai pasta norēķinu sistēmas kontu bez papildu personas iesnieguma</w:t>
            </w:r>
            <w:r w:rsidR="00D577A7" w:rsidRPr="001A6D19">
              <w:rPr>
                <w:rFonts w:ascii="Times New Roman" w:hAnsi="Times New Roman" w:cs="Times New Roman"/>
                <w:sz w:val="24"/>
                <w:szCs w:val="24"/>
              </w:rPr>
              <w:t>.</w:t>
            </w:r>
          </w:p>
          <w:p w14:paraId="13B6F6E9" w14:textId="77777777" w:rsidR="00A87E14" w:rsidRDefault="00D577A7" w:rsidP="00A87E14">
            <w:pPr>
              <w:pStyle w:val="ListParagraph"/>
              <w:spacing w:after="0" w:line="240" w:lineRule="auto"/>
              <w:jc w:val="both"/>
              <w:rPr>
                <w:rFonts w:ascii="Times New Roman" w:eastAsia="Times New Roman" w:hAnsi="Times New Roman" w:cs="Times New Roman"/>
                <w:sz w:val="24"/>
                <w:szCs w:val="24"/>
                <w:lang w:eastAsia="lv-LV"/>
              </w:rPr>
            </w:pPr>
            <w:r w:rsidRPr="001A6D19">
              <w:rPr>
                <w:rFonts w:ascii="Times New Roman" w:eastAsia="Times New Roman" w:hAnsi="Times New Roman" w:cs="Times New Roman"/>
                <w:sz w:val="24"/>
                <w:szCs w:val="24"/>
                <w:lang w:eastAsia="lv-LV"/>
              </w:rPr>
              <w:t>Līdz šim nodrošinājuma pabalstu izmaksāja par kārtējo mēnesi, bet pie šādas izmaksas kārtības VSAA nevar pārliecināties par personas darba ņēmēja statusu, tādējādi nevar korekti aprēķināt un izmaksāt noteikto nodrošinājuma pabalsta apmēru un piemaksu personām ar I un II invaliditātes grupu,</w:t>
            </w:r>
            <w:r w:rsidR="005D73BF" w:rsidRPr="001A6D19">
              <w:rPr>
                <w:rFonts w:ascii="Times New Roman" w:eastAsia="Times New Roman" w:hAnsi="Times New Roman" w:cs="Times New Roman"/>
                <w:sz w:val="24"/>
                <w:szCs w:val="24"/>
                <w:lang w:eastAsia="lv-LV"/>
              </w:rPr>
              <w:t xml:space="preserve"> </w:t>
            </w:r>
            <w:r w:rsidRPr="001A6D19">
              <w:rPr>
                <w:rFonts w:ascii="Times New Roman" w:eastAsia="Times New Roman" w:hAnsi="Times New Roman" w:cs="Times New Roman"/>
                <w:sz w:val="24"/>
                <w:szCs w:val="24"/>
                <w:lang w:eastAsia="lv-LV"/>
              </w:rPr>
              <w:t>ja tās nav nodarbinātas</w:t>
            </w:r>
            <w:r w:rsidR="0029265E" w:rsidRPr="001A6D19">
              <w:rPr>
                <w:rFonts w:ascii="Times New Roman" w:eastAsia="Times New Roman" w:hAnsi="Times New Roman" w:cs="Times New Roman"/>
                <w:sz w:val="24"/>
                <w:szCs w:val="24"/>
                <w:lang w:eastAsia="lv-LV"/>
              </w:rPr>
              <w:t>. L</w:t>
            </w:r>
            <w:r w:rsidRPr="001A6D19">
              <w:rPr>
                <w:rFonts w:ascii="Times New Roman" w:eastAsia="Times New Roman" w:hAnsi="Times New Roman" w:cs="Times New Roman"/>
                <w:sz w:val="24"/>
                <w:szCs w:val="24"/>
                <w:lang w:eastAsia="lv-LV"/>
              </w:rPr>
              <w:t>ai nerastos situācija, ka dažām personām rastos nodrošinājuma pabalsta pārmaksa, bet dažām nodrošinājuma pabalsta apmērs netiktu izmaksāts pilnā apmērā, ņemot vērā, ka arī mēneša griezumā nodarbinātības fakts var būt mainīgs</w:t>
            </w:r>
            <w:r w:rsidR="0029265E" w:rsidRPr="001A6D19">
              <w:rPr>
                <w:rFonts w:ascii="Times New Roman" w:eastAsia="Times New Roman" w:hAnsi="Times New Roman" w:cs="Times New Roman"/>
                <w:sz w:val="24"/>
                <w:szCs w:val="24"/>
                <w:lang w:eastAsia="lv-LV"/>
              </w:rPr>
              <w:t>,</w:t>
            </w:r>
            <w:r w:rsidRPr="001A6D19">
              <w:rPr>
                <w:rFonts w:ascii="Times New Roman" w:eastAsia="Times New Roman" w:hAnsi="Times New Roman" w:cs="Times New Roman"/>
                <w:sz w:val="24"/>
                <w:szCs w:val="24"/>
                <w:lang w:eastAsia="lv-LV"/>
              </w:rPr>
              <w:t xml:space="preserve"> bija  nepieciešams pāriet uz nodrošinājuma pabalsta izmaksu par iepriekšējo mēnesi, jo tas ļauj pārliecināties par personas nodarbinātības faktu un veikt nodrošinājuma pabalsta izmaksu personai atbilstošā apmērā (bez pārmaksas). Attiecīgi  Likuma</w:t>
            </w:r>
            <w:r w:rsidR="00224DA8" w:rsidRPr="001A6D19">
              <w:rPr>
                <w:rFonts w:ascii="Times New Roman" w:eastAsia="Times New Roman" w:hAnsi="Times New Roman" w:cs="Times New Roman"/>
                <w:sz w:val="24"/>
                <w:szCs w:val="24"/>
                <w:lang w:eastAsia="lv-LV"/>
              </w:rPr>
              <w:t xml:space="preserve"> grozījumi paredz papildināt </w:t>
            </w:r>
            <w:r w:rsidRPr="001A6D19">
              <w:rPr>
                <w:rFonts w:ascii="Times New Roman" w:eastAsia="Times New Roman" w:hAnsi="Times New Roman" w:cs="Times New Roman"/>
                <w:sz w:val="24"/>
                <w:szCs w:val="24"/>
                <w:lang w:eastAsia="lv-LV"/>
              </w:rPr>
              <w:t xml:space="preserve">  17.pantu ar </w:t>
            </w:r>
            <w:r w:rsidR="00224DA8" w:rsidRPr="001A6D19">
              <w:rPr>
                <w:rFonts w:ascii="Times New Roman" w:eastAsia="Times New Roman" w:hAnsi="Times New Roman" w:cs="Times New Roman"/>
                <w:sz w:val="24"/>
                <w:szCs w:val="24"/>
                <w:lang w:eastAsia="lv-LV"/>
              </w:rPr>
              <w:t xml:space="preserve">jaunu </w:t>
            </w:r>
            <w:r w:rsidRPr="001A6D19">
              <w:rPr>
                <w:rFonts w:ascii="Times New Roman" w:eastAsia="Times New Roman" w:hAnsi="Times New Roman" w:cs="Times New Roman"/>
                <w:sz w:val="24"/>
                <w:szCs w:val="24"/>
                <w:lang w:eastAsia="lv-LV"/>
              </w:rPr>
              <w:t>4.</w:t>
            </w:r>
            <w:r w:rsidRPr="001A6D19">
              <w:rPr>
                <w:rFonts w:ascii="Times New Roman" w:eastAsia="Times New Roman" w:hAnsi="Times New Roman" w:cs="Times New Roman"/>
                <w:sz w:val="24"/>
                <w:szCs w:val="24"/>
                <w:vertAlign w:val="superscript"/>
                <w:lang w:eastAsia="lv-LV"/>
              </w:rPr>
              <w:t>1</w:t>
            </w:r>
            <w:r w:rsidRPr="001A6D19">
              <w:rPr>
                <w:rFonts w:ascii="Times New Roman" w:eastAsia="Times New Roman" w:hAnsi="Times New Roman" w:cs="Times New Roman"/>
                <w:sz w:val="24"/>
                <w:szCs w:val="24"/>
                <w:lang w:eastAsia="lv-LV"/>
              </w:rPr>
              <w:t xml:space="preserve"> daļu</w:t>
            </w:r>
            <w:r w:rsidR="00224DA8" w:rsidRPr="001A6D19">
              <w:rPr>
                <w:rFonts w:ascii="Times New Roman" w:eastAsia="Times New Roman" w:hAnsi="Times New Roman" w:cs="Times New Roman"/>
                <w:sz w:val="24"/>
                <w:szCs w:val="24"/>
                <w:lang w:eastAsia="lv-LV"/>
              </w:rPr>
              <w:t xml:space="preserve">, kas </w:t>
            </w:r>
            <w:r w:rsidRPr="001A6D19">
              <w:rPr>
                <w:rFonts w:ascii="Times New Roman" w:eastAsia="Times New Roman" w:hAnsi="Times New Roman" w:cs="Times New Roman"/>
                <w:sz w:val="24"/>
                <w:szCs w:val="24"/>
                <w:lang w:eastAsia="lv-LV"/>
              </w:rPr>
              <w:t>nosak</w:t>
            </w:r>
            <w:r w:rsidR="0029265E" w:rsidRPr="001A6D19">
              <w:rPr>
                <w:rFonts w:ascii="Times New Roman" w:eastAsia="Times New Roman" w:hAnsi="Times New Roman" w:cs="Times New Roman"/>
                <w:sz w:val="24"/>
                <w:szCs w:val="24"/>
                <w:lang w:eastAsia="lv-LV"/>
              </w:rPr>
              <w:t>a</w:t>
            </w:r>
            <w:r w:rsidRPr="001A6D19">
              <w:rPr>
                <w:rFonts w:ascii="Times New Roman" w:eastAsia="Times New Roman" w:hAnsi="Times New Roman" w:cs="Times New Roman"/>
                <w:sz w:val="24"/>
                <w:szCs w:val="24"/>
                <w:lang w:eastAsia="lv-LV"/>
              </w:rPr>
              <w:t>, ka no 2021.gada 1.maija (Likuma</w:t>
            </w:r>
            <w:r w:rsidR="00224DA8" w:rsidRPr="001A6D19">
              <w:rPr>
                <w:rFonts w:ascii="Times New Roman" w:eastAsia="Times New Roman" w:hAnsi="Times New Roman" w:cs="Times New Roman"/>
                <w:sz w:val="24"/>
                <w:szCs w:val="24"/>
                <w:lang w:eastAsia="lv-LV"/>
              </w:rPr>
              <w:t xml:space="preserve"> grozījumu</w:t>
            </w:r>
            <w:r w:rsidRPr="001A6D19">
              <w:rPr>
                <w:rFonts w:ascii="Times New Roman" w:eastAsia="Times New Roman" w:hAnsi="Times New Roman" w:cs="Times New Roman"/>
                <w:sz w:val="24"/>
                <w:szCs w:val="24"/>
                <w:lang w:eastAsia="lv-LV"/>
              </w:rPr>
              <w:t xml:space="preserve"> pārejas noteikumu 34.punkts) nodrošinājuma pabalstu (visām personām, kurām uz to ir tiesības) izmaksās par iepriekšējo mēnesi.</w:t>
            </w:r>
            <w:r w:rsidR="00356495" w:rsidRPr="001A6D19">
              <w:rPr>
                <w:rFonts w:ascii="Times New Roman" w:eastAsia="Times New Roman" w:hAnsi="Times New Roman" w:cs="Times New Roman"/>
                <w:sz w:val="24"/>
                <w:szCs w:val="24"/>
                <w:lang w:eastAsia="lv-LV"/>
              </w:rPr>
              <w:t xml:space="preserve"> Noteikumu projekts </w:t>
            </w:r>
            <w:r w:rsidR="00224DA8" w:rsidRPr="001A6D19">
              <w:rPr>
                <w:rFonts w:ascii="Times New Roman" w:eastAsia="Times New Roman" w:hAnsi="Times New Roman" w:cs="Times New Roman"/>
                <w:sz w:val="24"/>
                <w:szCs w:val="24"/>
                <w:lang w:eastAsia="lv-LV"/>
              </w:rPr>
              <w:t>paredz</w:t>
            </w:r>
            <w:r w:rsidR="00356495" w:rsidRPr="001A6D19">
              <w:rPr>
                <w:rFonts w:ascii="Times New Roman" w:eastAsia="Times New Roman" w:hAnsi="Times New Roman" w:cs="Times New Roman"/>
                <w:sz w:val="24"/>
                <w:szCs w:val="24"/>
                <w:lang w:eastAsia="lv-LV"/>
              </w:rPr>
              <w:t>, ka p</w:t>
            </w:r>
            <w:r w:rsidRPr="001A6D19">
              <w:rPr>
                <w:rFonts w:ascii="Times New Roman" w:eastAsia="Times New Roman" w:hAnsi="Times New Roman" w:cs="Times New Roman"/>
                <w:sz w:val="24"/>
                <w:szCs w:val="24"/>
                <w:lang w:eastAsia="lv-LV"/>
              </w:rPr>
              <w:t>iemaksa pie nodrošinājuma pabalsta nenodarbināta</w:t>
            </w:r>
            <w:r w:rsidR="00224DA8" w:rsidRPr="001A6D19">
              <w:rPr>
                <w:rFonts w:ascii="Times New Roman" w:eastAsia="Times New Roman" w:hAnsi="Times New Roman" w:cs="Times New Roman"/>
                <w:sz w:val="24"/>
                <w:szCs w:val="24"/>
                <w:lang w:eastAsia="lv-LV"/>
              </w:rPr>
              <w:t>i</w:t>
            </w:r>
            <w:r w:rsidRPr="001A6D19">
              <w:rPr>
                <w:rFonts w:ascii="Times New Roman" w:eastAsia="Times New Roman" w:hAnsi="Times New Roman" w:cs="Times New Roman"/>
                <w:sz w:val="24"/>
                <w:szCs w:val="24"/>
                <w:lang w:eastAsia="lv-LV"/>
              </w:rPr>
              <w:t xml:space="preserve"> person</w:t>
            </w:r>
            <w:r w:rsidR="00224DA8" w:rsidRPr="001A6D19">
              <w:rPr>
                <w:rFonts w:ascii="Times New Roman" w:eastAsia="Times New Roman" w:hAnsi="Times New Roman" w:cs="Times New Roman"/>
                <w:sz w:val="24"/>
                <w:szCs w:val="24"/>
                <w:lang w:eastAsia="lv-LV"/>
              </w:rPr>
              <w:t>ai</w:t>
            </w:r>
            <w:r w:rsidRPr="001A6D19">
              <w:rPr>
                <w:rFonts w:ascii="Times New Roman" w:eastAsia="Times New Roman" w:hAnsi="Times New Roman" w:cs="Times New Roman"/>
                <w:sz w:val="24"/>
                <w:szCs w:val="24"/>
                <w:lang w:eastAsia="lv-LV"/>
              </w:rPr>
              <w:t xml:space="preserve"> ar I un II invaliditātes grupu tiks izmaksāta proporcionāli iepriekšējā </w:t>
            </w:r>
            <w:r w:rsidR="00224DA8" w:rsidRPr="001A6D19">
              <w:rPr>
                <w:rFonts w:ascii="Times New Roman" w:eastAsia="Times New Roman" w:hAnsi="Times New Roman" w:cs="Times New Roman"/>
                <w:sz w:val="24"/>
                <w:szCs w:val="24"/>
                <w:lang w:eastAsia="lv-LV"/>
              </w:rPr>
              <w:t>mēneša dienām</w:t>
            </w:r>
            <w:r w:rsidR="0029265E" w:rsidRPr="001A6D19">
              <w:rPr>
                <w:rFonts w:ascii="Times New Roman" w:eastAsia="Times New Roman" w:hAnsi="Times New Roman" w:cs="Times New Roman"/>
                <w:sz w:val="24"/>
                <w:szCs w:val="24"/>
                <w:lang w:eastAsia="lv-LV"/>
              </w:rPr>
              <w:t xml:space="preserve">, kurās persona nebija </w:t>
            </w:r>
            <w:r w:rsidR="00692ED9" w:rsidRPr="001A6D19">
              <w:rPr>
                <w:rFonts w:ascii="Times New Roman" w:eastAsia="Times New Roman" w:hAnsi="Times New Roman" w:cs="Times New Roman"/>
                <w:sz w:val="24"/>
                <w:szCs w:val="24"/>
                <w:lang w:eastAsia="lv-LV"/>
              </w:rPr>
              <w:t>nodarbināta</w:t>
            </w:r>
            <w:r w:rsidRPr="001A6D19">
              <w:rPr>
                <w:rFonts w:ascii="Times New Roman" w:eastAsia="Times New Roman" w:hAnsi="Times New Roman" w:cs="Times New Roman"/>
                <w:sz w:val="24"/>
                <w:szCs w:val="24"/>
                <w:lang w:eastAsia="lv-LV"/>
              </w:rPr>
              <w:t>.</w:t>
            </w:r>
          </w:p>
          <w:p w14:paraId="03EDA181" w14:textId="6D2AF9B8" w:rsidR="00360AA0" w:rsidRPr="00A87E14" w:rsidRDefault="00D577A7" w:rsidP="00A87E14">
            <w:pPr>
              <w:pStyle w:val="ListParagraph"/>
              <w:spacing w:after="0" w:line="240" w:lineRule="auto"/>
              <w:jc w:val="both"/>
              <w:rPr>
                <w:rFonts w:ascii="Times New Roman" w:eastAsia="Times New Roman" w:hAnsi="Times New Roman" w:cs="Times New Roman"/>
                <w:sz w:val="24"/>
                <w:szCs w:val="24"/>
                <w:lang w:eastAsia="lv-LV"/>
              </w:rPr>
            </w:pPr>
            <w:r w:rsidRPr="001A6D19">
              <w:rPr>
                <w:rFonts w:ascii="Times New Roman" w:eastAsia="Times New Roman" w:hAnsi="Times New Roman" w:cs="Times New Roman"/>
                <w:sz w:val="24"/>
                <w:szCs w:val="24"/>
                <w:lang w:eastAsia="lv-LV"/>
              </w:rPr>
              <w:t>Noteikumu projekts paredz noteikt gadījumus, kad un ar kuru laiku nodrošinājuma pabalsta izmaksa ir pārtraucama. Valsts pārvaldes iekārtas likuma 10.</w:t>
            </w:r>
            <w:r w:rsidR="007E6184" w:rsidRPr="001A6D19">
              <w:rPr>
                <w:rFonts w:ascii="Times New Roman" w:eastAsia="Times New Roman" w:hAnsi="Times New Roman" w:cs="Times New Roman"/>
                <w:sz w:val="24"/>
                <w:szCs w:val="24"/>
                <w:lang w:eastAsia="lv-LV"/>
              </w:rPr>
              <w:t> </w:t>
            </w:r>
            <w:r w:rsidRPr="001A6D19">
              <w:rPr>
                <w:rFonts w:ascii="Times New Roman" w:eastAsia="Times New Roman" w:hAnsi="Times New Roman" w:cs="Times New Roman"/>
                <w:sz w:val="24"/>
                <w:szCs w:val="24"/>
                <w:lang w:eastAsia="lv-LV"/>
              </w:rPr>
              <w:t xml:space="preserve">panta </w:t>
            </w:r>
            <w:r w:rsidR="007E6184" w:rsidRPr="001A6D19">
              <w:rPr>
                <w:rFonts w:ascii="Times New Roman" w:eastAsia="Times New Roman" w:hAnsi="Times New Roman" w:cs="Times New Roman"/>
                <w:sz w:val="24"/>
                <w:szCs w:val="24"/>
                <w:lang w:eastAsia="lv-LV"/>
              </w:rPr>
              <w:t>astotajā daļā</w:t>
            </w:r>
            <w:r w:rsidRPr="001A6D19">
              <w:rPr>
                <w:rFonts w:ascii="Times New Roman" w:eastAsia="Times New Roman" w:hAnsi="Times New Roman" w:cs="Times New Roman"/>
                <w:sz w:val="24"/>
                <w:szCs w:val="24"/>
                <w:lang w:eastAsia="lv-LV"/>
              </w:rPr>
              <w:t xml:space="preserve"> noteikts, ka “ja informācija, kura nepieciešama pārvaldes lēmuma pieņemšanai, kas regulē publiski tiesiskās attiecības ar privātpersonu, ir citas institūcijas rīcībā, iestāde to iegūst pati, nevis pieprasa no privātpersonas”. VSAA rīcībā saskaņā ar starpresoru noslēgtajiem līgumiem ar V</w:t>
            </w:r>
            <w:r w:rsidR="00117A01" w:rsidRPr="001A6D19">
              <w:rPr>
                <w:rFonts w:ascii="Times New Roman" w:eastAsia="Times New Roman" w:hAnsi="Times New Roman" w:cs="Times New Roman"/>
                <w:sz w:val="24"/>
                <w:szCs w:val="24"/>
                <w:lang w:eastAsia="lv-LV"/>
              </w:rPr>
              <w:t>ID</w:t>
            </w:r>
            <w:r w:rsidRPr="001A6D19">
              <w:rPr>
                <w:rFonts w:ascii="Times New Roman" w:eastAsia="Times New Roman" w:hAnsi="Times New Roman" w:cs="Times New Roman"/>
                <w:sz w:val="24"/>
                <w:szCs w:val="24"/>
                <w:lang w:eastAsia="lv-LV"/>
              </w:rPr>
              <w:t xml:space="preserve"> un P</w:t>
            </w:r>
            <w:r w:rsidR="0011798B" w:rsidRPr="001A6D19">
              <w:rPr>
                <w:rFonts w:ascii="Times New Roman" w:eastAsia="Times New Roman" w:hAnsi="Times New Roman" w:cs="Times New Roman"/>
                <w:sz w:val="24"/>
                <w:szCs w:val="24"/>
                <w:lang w:eastAsia="lv-LV"/>
              </w:rPr>
              <w:t xml:space="preserve">ilsonības un migrācijas lietu pārvaldi </w:t>
            </w:r>
            <w:r w:rsidRPr="001A6D19">
              <w:rPr>
                <w:rFonts w:ascii="Times New Roman" w:eastAsia="Times New Roman" w:hAnsi="Times New Roman" w:cs="Times New Roman"/>
                <w:sz w:val="24"/>
                <w:szCs w:val="24"/>
                <w:lang w:eastAsia="lv-LV"/>
              </w:rPr>
              <w:t>ir visa nepieciešamā informācija par personas nodarbinātību</w:t>
            </w:r>
            <w:r w:rsidR="0011798B" w:rsidRPr="001A6D19">
              <w:rPr>
                <w:rFonts w:ascii="Times New Roman" w:eastAsia="Times New Roman" w:hAnsi="Times New Roman" w:cs="Times New Roman"/>
                <w:sz w:val="24"/>
                <w:szCs w:val="24"/>
                <w:lang w:eastAsia="lv-LV"/>
              </w:rPr>
              <w:t xml:space="preserve"> un</w:t>
            </w:r>
            <w:r w:rsidR="00B76565" w:rsidRPr="001A6D19">
              <w:rPr>
                <w:rFonts w:ascii="Times New Roman" w:eastAsia="Times New Roman" w:hAnsi="Times New Roman" w:cs="Times New Roman"/>
                <w:sz w:val="24"/>
                <w:szCs w:val="24"/>
                <w:lang w:eastAsia="lv-LV"/>
              </w:rPr>
              <w:t xml:space="preserve"> </w:t>
            </w:r>
            <w:r w:rsidRPr="001A6D19">
              <w:rPr>
                <w:rFonts w:ascii="Times New Roman" w:eastAsia="Times New Roman" w:hAnsi="Times New Roman" w:cs="Times New Roman"/>
                <w:sz w:val="24"/>
                <w:szCs w:val="24"/>
                <w:lang w:eastAsia="lv-LV"/>
              </w:rPr>
              <w:t xml:space="preserve">laulību slēgšanu, kas būtu par pamatu nodrošinājuma pabalsta izmaksas </w:t>
            </w:r>
            <w:r w:rsidRPr="001A6D19">
              <w:rPr>
                <w:rFonts w:ascii="Times New Roman" w:eastAsia="Times New Roman" w:hAnsi="Times New Roman" w:cs="Times New Roman"/>
                <w:sz w:val="24"/>
                <w:szCs w:val="24"/>
                <w:lang w:eastAsia="lv-LV"/>
              </w:rPr>
              <w:lastRenderedPageBreak/>
              <w:t>pārtraukšanai</w:t>
            </w:r>
            <w:r w:rsidR="005D73BF" w:rsidRPr="001A6D19">
              <w:rPr>
                <w:rFonts w:ascii="Times New Roman" w:eastAsia="Times New Roman" w:hAnsi="Times New Roman" w:cs="Times New Roman"/>
                <w:sz w:val="24"/>
                <w:szCs w:val="24"/>
                <w:lang w:eastAsia="lv-LV"/>
              </w:rPr>
              <w:t xml:space="preserve">, tādēļ nav nepieciešams iekļaut atsevišķu normu, kas uzliek personai par pienākumu ziņot par iemesliem, kas atbilstoši Likuma 13.panta pirmajā daļā noteiktajam būtu </w:t>
            </w:r>
            <w:r w:rsidR="0029265E" w:rsidRPr="001A6D19">
              <w:rPr>
                <w:rFonts w:ascii="Times New Roman" w:eastAsia="Times New Roman" w:hAnsi="Times New Roman" w:cs="Times New Roman"/>
                <w:sz w:val="24"/>
                <w:szCs w:val="24"/>
                <w:lang w:eastAsia="lv-LV"/>
              </w:rPr>
              <w:t>pamats</w:t>
            </w:r>
            <w:r w:rsidR="005D73BF" w:rsidRPr="001A6D19">
              <w:rPr>
                <w:rFonts w:ascii="Times New Roman" w:eastAsia="Times New Roman" w:hAnsi="Times New Roman" w:cs="Times New Roman"/>
                <w:sz w:val="24"/>
                <w:szCs w:val="24"/>
                <w:lang w:eastAsia="lv-LV"/>
              </w:rPr>
              <w:t xml:space="preserve"> nodrošinājuma pabalsta izmaksas pārtraukšanai. </w:t>
            </w:r>
            <w:r w:rsidR="009D5372" w:rsidRPr="001A6D19">
              <w:rPr>
                <w:rFonts w:ascii="Times New Roman" w:eastAsia="Times New Roman" w:hAnsi="Times New Roman" w:cs="Times New Roman"/>
                <w:sz w:val="24"/>
                <w:szCs w:val="24"/>
                <w:lang w:eastAsia="lv-LV"/>
              </w:rPr>
              <w:t>No</w:t>
            </w:r>
            <w:r w:rsidR="00B76565" w:rsidRPr="001A6D19">
              <w:rPr>
                <w:rFonts w:ascii="Times New Roman" w:hAnsi="Times New Roman" w:cs="Times New Roman"/>
                <w:sz w:val="24"/>
                <w:szCs w:val="24"/>
              </w:rPr>
              <w:t xml:space="preserve"> 2020.gada 11.novembra ir realizēta „Datu saņemšana un nodošana Labklājības ministrijas informācijas sistēmai SPOLIS par VSAC klientiem”, kas nodrošinās datu par personas ievietošanu Valsts sociālās aprūpes centrā (VSAC) vai izstāšanos no VSAC saņemšanu no Labklājības ministrijas informācijas sistēmas SPOLIS un datu par VSAA pakalpojumu apmēru nodošanu L</w:t>
            </w:r>
            <w:r w:rsidR="007E6184" w:rsidRPr="001A6D19">
              <w:rPr>
                <w:rFonts w:ascii="Times New Roman" w:hAnsi="Times New Roman" w:cs="Times New Roman"/>
                <w:sz w:val="24"/>
                <w:szCs w:val="24"/>
              </w:rPr>
              <w:t>abklājības ministrijai</w:t>
            </w:r>
            <w:r w:rsidR="00B76565" w:rsidRPr="001A6D19">
              <w:rPr>
                <w:rFonts w:ascii="Times New Roman" w:hAnsi="Times New Roman" w:cs="Times New Roman"/>
                <w:sz w:val="24"/>
                <w:szCs w:val="24"/>
              </w:rPr>
              <w:t>.</w:t>
            </w:r>
            <w:r w:rsidR="007E6184" w:rsidRPr="001A6D19">
              <w:rPr>
                <w:rFonts w:ascii="Times New Roman" w:hAnsi="Times New Roman" w:cs="Times New Roman"/>
                <w:sz w:val="24"/>
                <w:szCs w:val="24"/>
              </w:rPr>
              <w:t xml:space="preserve"> Tādējādi zūd nepieciešamība uzdot par pienākumu VSAC sniegt informāciju par </w:t>
            </w:r>
            <w:r w:rsidR="00B76565" w:rsidRPr="001A6D19">
              <w:rPr>
                <w:rFonts w:ascii="Times New Roman" w:hAnsi="Times New Roman" w:cs="Times New Roman"/>
                <w:sz w:val="24"/>
                <w:szCs w:val="24"/>
              </w:rPr>
              <w:t> </w:t>
            </w:r>
            <w:r w:rsidR="007E6184" w:rsidRPr="001A6D19">
              <w:rPr>
                <w:rFonts w:ascii="Times New Roman" w:hAnsi="Times New Roman" w:cs="Times New Roman"/>
                <w:sz w:val="24"/>
                <w:szCs w:val="24"/>
                <w:shd w:val="clear" w:color="auto" w:fill="FFFFFF"/>
              </w:rPr>
              <w:t xml:space="preserve"> nodrošinājuma pabalsta saņēmējiem, kuri uzsāk saņemt valsts finansētu ilgstošas sociālās aprūpes un sociālās rehabilitācijas institūcijas pakalpojumu VSAC.</w:t>
            </w:r>
            <w:r w:rsidR="00B76565" w:rsidRPr="001A6D19">
              <w:rPr>
                <w:rFonts w:ascii="Times New Roman" w:hAnsi="Times New Roman" w:cs="Times New Roman"/>
                <w:sz w:val="24"/>
                <w:szCs w:val="24"/>
              </w:rPr>
              <w:t xml:space="preserve"> Turpmāk VSAA saņem</w:t>
            </w:r>
            <w:r w:rsidR="007E6184" w:rsidRPr="001A6D19">
              <w:rPr>
                <w:rFonts w:ascii="Times New Roman" w:hAnsi="Times New Roman" w:cs="Times New Roman"/>
                <w:sz w:val="24"/>
                <w:szCs w:val="24"/>
              </w:rPr>
              <w:t xml:space="preserve"> šo informāciju katru nedēļu </w:t>
            </w:r>
            <w:r w:rsidR="00B76565" w:rsidRPr="001A6D19">
              <w:rPr>
                <w:rFonts w:ascii="Times New Roman" w:hAnsi="Times New Roman" w:cs="Times New Roman"/>
                <w:sz w:val="24"/>
                <w:szCs w:val="24"/>
              </w:rPr>
              <w:t xml:space="preserve"> no SPOLIS.</w:t>
            </w:r>
            <w:r w:rsidR="00360AA0">
              <w:rPr>
                <w:rFonts w:ascii="Times New Roman" w:hAnsi="Times New Roman" w:cs="Times New Roman"/>
                <w:sz w:val="24"/>
                <w:szCs w:val="24"/>
              </w:rPr>
              <w:t xml:space="preserve"> </w:t>
            </w:r>
            <w:r w:rsidR="00360AA0" w:rsidRPr="00A87E14">
              <w:rPr>
                <w:rFonts w:ascii="Times New Roman" w:eastAsia="Times New Roman" w:hAnsi="Times New Roman" w:cs="Times New Roman"/>
                <w:sz w:val="24"/>
                <w:szCs w:val="24"/>
                <w:lang w:eastAsia="lv-LV"/>
              </w:rPr>
              <w:t xml:space="preserve">Tāpat grozījumi Likuma </w:t>
            </w:r>
            <w:r w:rsidR="00360AA0" w:rsidRPr="00A87E14">
              <w:rPr>
                <w:rFonts w:ascii="Times New Roman" w:hAnsi="Times New Roman" w:cs="Times New Roman"/>
                <w:sz w:val="24"/>
                <w:szCs w:val="24"/>
              </w:rPr>
              <w:t>20.panta piektajā daļā, kas stāsies spēkā no 2021.gada 1.jūlija,  paredz</w:t>
            </w:r>
            <w:r w:rsidR="00360AA0" w:rsidRPr="00A87E14">
              <w:rPr>
                <w:rFonts w:ascii="Times New Roman" w:eastAsia="Times New Roman" w:hAnsi="Times New Roman" w:cs="Times New Roman"/>
                <w:sz w:val="24"/>
                <w:szCs w:val="24"/>
                <w:lang w:eastAsia="lv-LV"/>
              </w:rPr>
              <w:t xml:space="preserve"> uz visiem regulāri izmaksājamajiem valsts sociālajiem pabalstiem, tostarp </w:t>
            </w:r>
            <w:r w:rsidR="008B1846" w:rsidRPr="00A87E14">
              <w:rPr>
                <w:rFonts w:ascii="Times New Roman" w:eastAsia="Times New Roman" w:hAnsi="Times New Roman" w:cs="Times New Roman"/>
                <w:sz w:val="24"/>
                <w:szCs w:val="24"/>
                <w:lang w:eastAsia="lv-LV"/>
              </w:rPr>
              <w:t>nodrošinājuma</w:t>
            </w:r>
            <w:r w:rsidR="00360AA0" w:rsidRPr="00A87E14">
              <w:rPr>
                <w:rFonts w:ascii="Times New Roman" w:eastAsia="Times New Roman" w:hAnsi="Times New Roman" w:cs="Times New Roman"/>
                <w:sz w:val="24"/>
                <w:szCs w:val="24"/>
                <w:lang w:eastAsia="lv-LV"/>
              </w:rPr>
              <w:t xml:space="preserve"> pabalstu,  attiecināt vienādus nosacījumus to izmaksas pārtraukšanai. Ņemot vērā iepriekš  minēto, noteikumu </w:t>
            </w:r>
            <w:r w:rsidR="00D749BE" w:rsidRPr="00A87E14">
              <w:rPr>
                <w:rFonts w:ascii="Times New Roman" w:eastAsia="Times New Roman" w:hAnsi="Times New Roman" w:cs="Times New Roman"/>
                <w:sz w:val="24"/>
                <w:szCs w:val="24"/>
                <w:lang w:eastAsia="lv-LV"/>
              </w:rPr>
              <w:t>projektā</w:t>
            </w:r>
            <w:r w:rsidR="00360AA0" w:rsidRPr="00A87E14">
              <w:rPr>
                <w:rFonts w:ascii="Times New Roman" w:eastAsia="Times New Roman" w:hAnsi="Times New Roman" w:cs="Times New Roman"/>
                <w:sz w:val="24"/>
                <w:szCs w:val="24"/>
                <w:lang w:eastAsia="lv-LV"/>
              </w:rPr>
              <w:t xml:space="preserve"> tiek</w:t>
            </w:r>
            <w:r w:rsidR="00D749BE" w:rsidRPr="00A87E14">
              <w:rPr>
                <w:rFonts w:ascii="Times New Roman" w:eastAsia="Times New Roman" w:hAnsi="Times New Roman" w:cs="Times New Roman"/>
                <w:sz w:val="24"/>
                <w:szCs w:val="24"/>
                <w:lang w:eastAsia="lv-LV"/>
              </w:rPr>
              <w:t xml:space="preserve"> noteikta kārtība, kādā</w:t>
            </w:r>
            <w:r w:rsidR="00360AA0" w:rsidRPr="00A87E14">
              <w:rPr>
                <w:rFonts w:ascii="Times New Roman" w:eastAsia="Times New Roman" w:hAnsi="Times New Roman" w:cs="Times New Roman"/>
                <w:sz w:val="24"/>
                <w:szCs w:val="24"/>
                <w:lang w:eastAsia="lv-LV"/>
              </w:rPr>
              <w:t xml:space="preserve"> </w:t>
            </w:r>
            <w:r w:rsidR="00360AA0" w:rsidRPr="00A87E14">
              <w:rPr>
                <w:rFonts w:ascii="Times New Roman" w:hAnsi="Times New Roman" w:cs="Times New Roman"/>
                <w:sz w:val="24"/>
                <w:szCs w:val="24"/>
                <w:shd w:val="clear" w:color="auto" w:fill="FFFFFF"/>
              </w:rPr>
              <w:t xml:space="preserve">pašvaldības ilgstošas sociālās aprūpes un sociālās rehabilitācijas institūcijai (turpmāk – PSAC) ir  </w:t>
            </w:r>
            <w:r w:rsidR="00360AA0" w:rsidRPr="00A87E14">
              <w:rPr>
                <w:rFonts w:ascii="Times New Roman" w:eastAsia="Times New Roman" w:hAnsi="Times New Roman" w:cs="Times New Roman"/>
                <w:sz w:val="24"/>
                <w:szCs w:val="24"/>
                <w:lang w:eastAsia="lv-LV"/>
              </w:rPr>
              <w:t xml:space="preserve">pienākums sniegt informāciju VSAA par </w:t>
            </w:r>
            <w:r w:rsidR="00D749BE" w:rsidRPr="00A87E14">
              <w:rPr>
                <w:rFonts w:ascii="Times New Roman" w:eastAsia="Times New Roman" w:hAnsi="Times New Roman" w:cs="Times New Roman"/>
                <w:sz w:val="24"/>
                <w:szCs w:val="24"/>
                <w:lang w:eastAsia="lv-LV"/>
              </w:rPr>
              <w:t>nodrošinājuma</w:t>
            </w:r>
            <w:r w:rsidR="00360AA0" w:rsidRPr="00A87E14">
              <w:rPr>
                <w:rFonts w:ascii="Times New Roman" w:eastAsia="Times New Roman" w:hAnsi="Times New Roman" w:cs="Times New Roman"/>
                <w:sz w:val="24"/>
                <w:szCs w:val="24"/>
                <w:lang w:eastAsia="lv-LV"/>
              </w:rPr>
              <w:t xml:space="preserve"> pabalsta </w:t>
            </w:r>
            <w:r w:rsidR="00360AA0" w:rsidRPr="00A87E14">
              <w:rPr>
                <w:rFonts w:ascii="Times New Roman" w:hAnsi="Times New Roman" w:cs="Times New Roman"/>
                <w:sz w:val="24"/>
                <w:szCs w:val="24"/>
                <w:shd w:val="clear" w:color="auto" w:fill="FFFFFF"/>
              </w:rPr>
              <w:t>saņēmējiem, kuri ir ievietoti PSAC</w:t>
            </w:r>
            <w:r w:rsidR="00360AA0" w:rsidRPr="00A87E14">
              <w:rPr>
                <w:rFonts w:ascii="Times New Roman" w:hAnsi="Times New Roman" w:cs="Times New Roman"/>
                <w:bCs/>
                <w:sz w:val="24"/>
                <w:szCs w:val="24"/>
                <w:shd w:val="clear" w:color="auto" w:fill="FFFFFF"/>
              </w:rPr>
              <w:t xml:space="preserve"> un saņem valsts finansētu pakalpojumu</w:t>
            </w:r>
            <w:r w:rsidR="00D94476" w:rsidRPr="00A87E14">
              <w:rPr>
                <w:rFonts w:ascii="Times New Roman" w:hAnsi="Times New Roman" w:cs="Times New Roman"/>
                <w:sz w:val="24"/>
                <w:szCs w:val="24"/>
                <w:shd w:val="clear" w:color="auto" w:fill="FFFFFF"/>
              </w:rPr>
              <w:t>.</w:t>
            </w:r>
          </w:p>
          <w:p w14:paraId="0D0E5AA9" w14:textId="75330D1D" w:rsidR="00D577A7" w:rsidRPr="001A6D19" w:rsidRDefault="009D5372" w:rsidP="00B76565">
            <w:pPr>
              <w:pStyle w:val="ListParagraph"/>
              <w:numPr>
                <w:ilvl w:val="0"/>
                <w:numId w:val="7"/>
              </w:numPr>
              <w:jc w:val="both"/>
              <w:rPr>
                <w:rFonts w:ascii="Times New Roman" w:eastAsia="Times New Roman" w:hAnsi="Times New Roman" w:cs="Times New Roman"/>
                <w:sz w:val="24"/>
                <w:szCs w:val="24"/>
                <w:lang w:eastAsia="lv-LV"/>
              </w:rPr>
            </w:pPr>
            <w:r w:rsidRPr="001A6D19">
              <w:rPr>
                <w:rFonts w:ascii="Times New Roman" w:eastAsia="Times New Roman" w:hAnsi="Times New Roman" w:cs="Times New Roman"/>
                <w:sz w:val="24"/>
                <w:szCs w:val="24"/>
                <w:lang w:eastAsia="lv-LV"/>
              </w:rPr>
              <w:t>Ņe</w:t>
            </w:r>
            <w:r w:rsidR="005D73BF" w:rsidRPr="001A6D19">
              <w:rPr>
                <w:rFonts w:ascii="Times New Roman" w:eastAsia="Times New Roman" w:hAnsi="Times New Roman" w:cs="Times New Roman"/>
                <w:sz w:val="24"/>
                <w:szCs w:val="24"/>
                <w:lang w:eastAsia="lv-LV"/>
              </w:rPr>
              <w:t>mot vērā, ka nodrošinājuma pabalsta izmaksa ar 2021.</w:t>
            </w:r>
            <w:r w:rsidR="0034755F">
              <w:rPr>
                <w:rFonts w:ascii="Times New Roman" w:eastAsia="Times New Roman" w:hAnsi="Times New Roman" w:cs="Times New Roman"/>
                <w:sz w:val="24"/>
                <w:szCs w:val="24"/>
                <w:lang w:eastAsia="lv-LV"/>
              </w:rPr>
              <w:t> </w:t>
            </w:r>
            <w:r w:rsidR="005D73BF" w:rsidRPr="001A6D19">
              <w:rPr>
                <w:rFonts w:ascii="Times New Roman" w:eastAsia="Times New Roman" w:hAnsi="Times New Roman" w:cs="Times New Roman"/>
                <w:sz w:val="24"/>
                <w:szCs w:val="24"/>
                <w:lang w:eastAsia="lv-LV"/>
              </w:rPr>
              <w:t>gada 1.</w:t>
            </w:r>
            <w:r w:rsidR="0034755F">
              <w:rPr>
                <w:rFonts w:ascii="Times New Roman" w:eastAsia="Times New Roman" w:hAnsi="Times New Roman" w:cs="Times New Roman"/>
                <w:sz w:val="24"/>
                <w:szCs w:val="24"/>
                <w:lang w:eastAsia="lv-LV"/>
              </w:rPr>
              <w:t> </w:t>
            </w:r>
            <w:r w:rsidR="005D73BF" w:rsidRPr="001A6D19">
              <w:rPr>
                <w:rFonts w:ascii="Times New Roman" w:eastAsia="Times New Roman" w:hAnsi="Times New Roman" w:cs="Times New Roman"/>
                <w:sz w:val="24"/>
                <w:szCs w:val="24"/>
                <w:lang w:eastAsia="lv-LV"/>
              </w:rPr>
              <w:t xml:space="preserve">maiju tiks uzsākta par iepriekšējo mēnesi, nodrošinājuma pabalsta izmaksu </w:t>
            </w:r>
            <w:r w:rsidR="00117A01" w:rsidRPr="001A6D19">
              <w:rPr>
                <w:rFonts w:ascii="Times New Roman" w:eastAsia="Times New Roman" w:hAnsi="Times New Roman" w:cs="Times New Roman"/>
                <w:sz w:val="24"/>
                <w:szCs w:val="24"/>
                <w:lang w:eastAsia="lv-LV"/>
              </w:rPr>
              <w:t>no 2021.</w:t>
            </w:r>
            <w:r w:rsidR="0034755F">
              <w:rPr>
                <w:rFonts w:ascii="Times New Roman" w:eastAsia="Times New Roman" w:hAnsi="Times New Roman" w:cs="Times New Roman"/>
                <w:sz w:val="24"/>
                <w:szCs w:val="24"/>
                <w:lang w:eastAsia="lv-LV"/>
              </w:rPr>
              <w:t xml:space="preserve"> </w:t>
            </w:r>
            <w:r w:rsidR="00117A01" w:rsidRPr="001A6D19">
              <w:rPr>
                <w:rFonts w:ascii="Times New Roman" w:eastAsia="Times New Roman" w:hAnsi="Times New Roman" w:cs="Times New Roman"/>
                <w:sz w:val="24"/>
                <w:szCs w:val="24"/>
                <w:lang w:eastAsia="lv-LV"/>
              </w:rPr>
              <w:t>gada 1.maij</w:t>
            </w:r>
            <w:r w:rsidR="009F735B">
              <w:rPr>
                <w:rFonts w:ascii="Times New Roman" w:eastAsia="Times New Roman" w:hAnsi="Times New Roman" w:cs="Times New Roman"/>
                <w:sz w:val="24"/>
                <w:szCs w:val="24"/>
                <w:lang w:eastAsia="lv-LV"/>
              </w:rPr>
              <w:t>a</w:t>
            </w:r>
            <w:r w:rsidR="00117A01" w:rsidRPr="001A6D19">
              <w:rPr>
                <w:rFonts w:ascii="Times New Roman" w:eastAsia="Times New Roman" w:hAnsi="Times New Roman" w:cs="Times New Roman"/>
                <w:sz w:val="24"/>
                <w:szCs w:val="24"/>
                <w:lang w:eastAsia="lv-LV"/>
              </w:rPr>
              <w:t xml:space="preserve"> </w:t>
            </w:r>
            <w:r w:rsidR="005D73BF" w:rsidRPr="001A6D19">
              <w:rPr>
                <w:rFonts w:ascii="Times New Roman" w:eastAsia="Times New Roman" w:hAnsi="Times New Roman" w:cs="Times New Roman"/>
                <w:sz w:val="24"/>
                <w:szCs w:val="24"/>
                <w:lang w:eastAsia="lv-LV"/>
              </w:rPr>
              <w:t>varēs pārtr</w:t>
            </w:r>
            <w:r w:rsidR="0029265E" w:rsidRPr="001A6D19">
              <w:rPr>
                <w:rFonts w:ascii="Times New Roman" w:eastAsia="Times New Roman" w:hAnsi="Times New Roman" w:cs="Times New Roman"/>
                <w:sz w:val="24"/>
                <w:szCs w:val="24"/>
                <w:lang w:eastAsia="lv-LV"/>
              </w:rPr>
              <w:t>au</w:t>
            </w:r>
            <w:r w:rsidR="005D73BF" w:rsidRPr="001A6D19">
              <w:rPr>
                <w:rFonts w:ascii="Times New Roman" w:eastAsia="Times New Roman" w:hAnsi="Times New Roman" w:cs="Times New Roman"/>
                <w:sz w:val="24"/>
                <w:szCs w:val="24"/>
                <w:lang w:eastAsia="lv-LV"/>
              </w:rPr>
              <w:t xml:space="preserve">kt ar dienu, kad ir fiksēts fakts, kas liedz saņemt nodrošinājuma pabalstu. </w:t>
            </w:r>
            <w:r w:rsidR="00DA4DDA" w:rsidRPr="001A6D19">
              <w:rPr>
                <w:rFonts w:ascii="Times New Roman" w:eastAsia="Times New Roman" w:hAnsi="Times New Roman" w:cs="Times New Roman"/>
                <w:sz w:val="24"/>
                <w:szCs w:val="24"/>
                <w:lang w:eastAsia="lv-LV"/>
              </w:rPr>
              <w:t>Attiecīgi par laika periodu no 2021.</w:t>
            </w:r>
            <w:r w:rsidR="0034755F">
              <w:rPr>
                <w:rFonts w:ascii="Times New Roman" w:eastAsia="Times New Roman" w:hAnsi="Times New Roman" w:cs="Times New Roman"/>
                <w:sz w:val="24"/>
                <w:szCs w:val="24"/>
                <w:lang w:eastAsia="lv-LV"/>
              </w:rPr>
              <w:t> </w:t>
            </w:r>
            <w:r w:rsidR="00DA4DDA" w:rsidRPr="001A6D19">
              <w:rPr>
                <w:rFonts w:ascii="Times New Roman" w:eastAsia="Times New Roman" w:hAnsi="Times New Roman" w:cs="Times New Roman"/>
                <w:sz w:val="24"/>
                <w:szCs w:val="24"/>
                <w:lang w:eastAsia="lv-LV"/>
              </w:rPr>
              <w:t>gada 1.</w:t>
            </w:r>
            <w:r w:rsidR="0034755F">
              <w:rPr>
                <w:rFonts w:ascii="Times New Roman" w:eastAsia="Times New Roman" w:hAnsi="Times New Roman" w:cs="Times New Roman"/>
                <w:sz w:val="24"/>
                <w:szCs w:val="24"/>
                <w:lang w:eastAsia="lv-LV"/>
              </w:rPr>
              <w:t> </w:t>
            </w:r>
            <w:r w:rsidR="00DA4DDA" w:rsidRPr="001A6D19">
              <w:rPr>
                <w:rFonts w:ascii="Times New Roman" w:eastAsia="Times New Roman" w:hAnsi="Times New Roman" w:cs="Times New Roman"/>
                <w:sz w:val="24"/>
                <w:szCs w:val="24"/>
                <w:lang w:eastAsia="lv-LV"/>
              </w:rPr>
              <w:t>janvār</w:t>
            </w:r>
            <w:r w:rsidR="00CB7BFB" w:rsidRPr="001A6D19">
              <w:rPr>
                <w:rFonts w:ascii="Times New Roman" w:eastAsia="Times New Roman" w:hAnsi="Times New Roman" w:cs="Times New Roman"/>
                <w:sz w:val="24"/>
                <w:szCs w:val="24"/>
                <w:lang w:eastAsia="lv-LV"/>
              </w:rPr>
              <w:t>a</w:t>
            </w:r>
            <w:r w:rsidR="00DA4DDA" w:rsidRPr="001A6D19">
              <w:rPr>
                <w:rFonts w:ascii="Times New Roman" w:eastAsia="Times New Roman" w:hAnsi="Times New Roman" w:cs="Times New Roman"/>
                <w:sz w:val="24"/>
                <w:szCs w:val="24"/>
                <w:lang w:eastAsia="lv-LV"/>
              </w:rPr>
              <w:t xml:space="preserve"> līdz 2021.gada 30.aprīlim nodrošinājuma pabalsta izmaksa un izmaksas pārtraukšana saglabāsies līdzšinējā kārtībā, proti, izmaksa tiks nodrošināta par kārtējo mēnesi un izmaksa</w:t>
            </w:r>
            <w:r w:rsidR="00CB7BFB" w:rsidRPr="001A6D19">
              <w:rPr>
                <w:rFonts w:ascii="Times New Roman" w:eastAsia="Times New Roman" w:hAnsi="Times New Roman" w:cs="Times New Roman"/>
                <w:sz w:val="24"/>
                <w:szCs w:val="24"/>
                <w:lang w:eastAsia="lv-LV"/>
              </w:rPr>
              <w:t>s</w:t>
            </w:r>
            <w:r w:rsidR="00DA4DDA" w:rsidRPr="001A6D19">
              <w:rPr>
                <w:rFonts w:ascii="Times New Roman" w:eastAsia="Times New Roman" w:hAnsi="Times New Roman" w:cs="Times New Roman"/>
                <w:sz w:val="24"/>
                <w:szCs w:val="24"/>
                <w:lang w:eastAsia="lv-LV"/>
              </w:rPr>
              <w:t xml:space="preserve"> pārtraukšana tiks veikta ar nākamā kalendārā mēneša pirmo datumu.</w:t>
            </w:r>
          </w:p>
          <w:p w14:paraId="62FC4F91" w14:textId="37828D46" w:rsidR="0029265E" w:rsidRPr="001A6D19" w:rsidRDefault="0029265E" w:rsidP="00B76565">
            <w:pPr>
              <w:pStyle w:val="ListParagraph"/>
              <w:numPr>
                <w:ilvl w:val="0"/>
                <w:numId w:val="7"/>
              </w:numPr>
              <w:jc w:val="both"/>
              <w:rPr>
                <w:rFonts w:ascii="Times New Roman" w:eastAsia="Times New Roman" w:hAnsi="Times New Roman" w:cs="Times New Roman"/>
                <w:sz w:val="24"/>
                <w:szCs w:val="24"/>
                <w:lang w:eastAsia="lv-LV"/>
              </w:rPr>
            </w:pPr>
            <w:r w:rsidRPr="001A6D19">
              <w:rPr>
                <w:rFonts w:ascii="Times New Roman" w:eastAsia="Times New Roman" w:hAnsi="Times New Roman" w:cs="Times New Roman"/>
                <w:sz w:val="24"/>
                <w:szCs w:val="24"/>
                <w:lang w:eastAsia="lv-LV"/>
              </w:rPr>
              <w:t xml:space="preserve">Attiecībā uz pārmaksāto pabalstu atgūšanu noteikumu projektā vairs netiek dublētas likuma “Par valsts sociālo </w:t>
            </w:r>
            <w:r w:rsidR="00360AA0">
              <w:rPr>
                <w:rFonts w:ascii="Times New Roman" w:eastAsia="Times New Roman" w:hAnsi="Times New Roman" w:cs="Times New Roman"/>
                <w:sz w:val="24"/>
                <w:szCs w:val="24"/>
                <w:lang w:eastAsia="lv-LV"/>
              </w:rPr>
              <w:t>ap</w:t>
            </w:r>
            <w:r w:rsidRPr="001A6D19">
              <w:rPr>
                <w:rFonts w:ascii="Times New Roman" w:eastAsia="Times New Roman" w:hAnsi="Times New Roman" w:cs="Times New Roman"/>
                <w:sz w:val="24"/>
                <w:szCs w:val="24"/>
                <w:lang w:eastAsia="lv-LV"/>
              </w:rPr>
              <w:t>drošināšanu</w:t>
            </w:r>
            <w:r w:rsidR="00F8174D" w:rsidRPr="001A6D19">
              <w:rPr>
                <w:rFonts w:ascii="Times New Roman" w:eastAsia="Times New Roman" w:hAnsi="Times New Roman" w:cs="Times New Roman"/>
                <w:sz w:val="24"/>
                <w:szCs w:val="24"/>
                <w:lang w:eastAsia="lv-LV"/>
              </w:rPr>
              <w:t xml:space="preserve">” </w:t>
            </w:r>
            <w:r w:rsidRPr="001A6D19">
              <w:rPr>
                <w:rFonts w:ascii="Times New Roman" w:eastAsia="Times New Roman" w:hAnsi="Times New Roman" w:cs="Times New Roman"/>
                <w:sz w:val="24"/>
                <w:szCs w:val="24"/>
                <w:lang w:eastAsia="lv-LV"/>
              </w:rPr>
              <w:t>27.</w:t>
            </w:r>
            <w:r w:rsidRPr="001A6D19">
              <w:rPr>
                <w:rFonts w:ascii="Times New Roman" w:eastAsia="Times New Roman" w:hAnsi="Times New Roman" w:cs="Times New Roman"/>
                <w:sz w:val="24"/>
                <w:szCs w:val="24"/>
                <w:vertAlign w:val="superscript"/>
                <w:lang w:eastAsia="lv-LV"/>
              </w:rPr>
              <w:t>1</w:t>
            </w:r>
            <w:r w:rsidR="00206B8E" w:rsidRPr="001A6D19">
              <w:rPr>
                <w:rFonts w:ascii="Times New Roman" w:eastAsia="Times New Roman" w:hAnsi="Times New Roman" w:cs="Times New Roman"/>
                <w:sz w:val="24"/>
                <w:szCs w:val="24"/>
                <w:vertAlign w:val="superscript"/>
                <w:lang w:eastAsia="lv-LV"/>
              </w:rPr>
              <w:t xml:space="preserve"> </w:t>
            </w:r>
            <w:r w:rsidRPr="001A6D19">
              <w:rPr>
                <w:rFonts w:ascii="Times New Roman" w:eastAsia="Times New Roman" w:hAnsi="Times New Roman" w:cs="Times New Roman"/>
                <w:sz w:val="24"/>
                <w:szCs w:val="24"/>
                <w:lang w:eastAsia="lv-LV"/>
              </w:rPr>
              <w:t>pantā minētās normas</w:t>
            </w:r>
            <w:r w:rsidR="00206B8E" w:rsidRPr="001A6D19">
              <w:rPr>
                <w:rFonts w:ascii="Times New Roman" w:eastAsia="Times New Roman" w:hAnsi="Times New Roman" w:cs="Times New Roman"/>
                <w:sz w:val="24"/>
                <w:szCs w:val="24"/>
                <w:lang w:eastAsia="lv-LV"/>
              </w:rPr>
              <w:t>, bet tikai ielikta norāde uz šo likumu.</w:t>
            </w:r>
          </w:p>
          <w:p w14:paraId="26A94298" w14:textId="4FABE042" w:rsidR="00206B8E" w:rsidRPr="001A6D19" w:rsidRDefault="00206B8E" w:rsidP="00B76565">
            <w:pPr>
              <w:pStyle w:val="ListParagraph"/>
              <w:numPr>
                <w:ilvl w:val="0"/>
                <w:numId w:val="7"/>
              </w:numPr>
              <w:jc w:val="both"/>
              <w:rPr>
                <w:rFonts w:ascii="Times New Roman" w:eastAsia="Times New Roman" w:hAnsi="Times New Roman" w:cs="Times New Roman"/>
                <w:sz w:val="24"/>
                <w:szCs w:val="24"/>
                <w:lang w:eastAsia="lv-LV"/>
              </w:rPr>
            </w:pPr>
            <w:r w:rsidRPr="001A6D19">
              <w:rPr>
                <w:rFonts w:ascii="Times New Roman" w:eastAsia="Times New Roman" w:hAnsi="Times New Roman" w:cs="Times New Roman"/>
                <w:sz w:val="24"/>
                <w:szCs w:val="24"/>
                <w:lang w:eastAsia="lv-LV"/>
              </w:rPr>
              <w:lastRenderedPageBreak/>
              <w:t>Noteikts, ka noteikumu projekts stāsies spēkā 2021.gada 1.janvārī vienlaikus ar Likuma grozījumu stāšanos spēkā, un par spēku zaudējušiem tiek atzīti MK noteikumi Nr.1605.</w:t>
            </w:r>
          </w:p>
        </w:tc>
      </w:tr>
      <w:tr w:rsidR="00FB65E1" w:rsidRPr="001A6D19" w14:paraId="75668386" w14:textId="77777777" w:rsidTr="00E345A6">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4A74FA72" w14:textId="77777777" w:rsidR="00495F81" w:rsidRPr="001A6D19" w:rsidRDefault="00495F81" w:rsidP="00C17C1D">
            <w:pPr>
              <w:spacing w:after="0" w:line="240" w:lineRule="auto"/>
              <w:rPr>
                <w:rFonts w:ascii="Times New Roman" w:eastAsia="Times New Roman" w:hAnsi="Times New Roman" w:cs="Times New Roman"/>
                <w:iCs/>
                <w:noProof/>
                <w:sz w:val="24"/>
                <w:szCs w:val="24"/>
                <w:lang w:eastAsia="lv-LV"/>
              </w:rPr>
            </w:pPr>
            <w:r w:rsidRPr="001A6D19">
              <w:rPr>
                <w:rFonts w:ascii="Times New Roman" w:eastAsia="Times New Roman" w:hAnsi="Times New Roman" w:cs="Times New Roman"/>
                <w:iCs/>
                <w:noProof/>
                <w:sz w:val="24"/>
                <w:szCs w:val="24"/>
                <w:lang w:eastAsia="lv-LV"/>
              </w:rPr>
              <w:lastRenderedPageBreak/>
              <w:t>3.</w:t>
            </w:r>
          </w:p>
        </w:tc>
        <w:tc>
          <w:tcPr>
            <w:tcW w:w="2590" w:type="dxa"/>
            <w:tcBorders>
              <w:top w:val="outset" w:sz="6" w:space="0" w:color="auto"/>
              <w:left w:val="outset" w:sz="6" w:space="0" w:color="auto"/>
              <w:bottom w:val="outset" w:sz="6" w:space="0" w:color="auto"/>
              <w:right w:val="outset" w:sz="6" w:space="0" w:color="auto"/>
            </w:tcBorders>
            <w:hideMark/>
          </w:tcPr>
          <w:p w14:paraId="04B8D1F7" w14:textId="77777777" w:rsidR="00495F81" w:rsidRPr="001A6D19" w:rsidRDefault="00495F81" w:rsidP="00C17C1D">
            <w:pPr>
              <w:spacing w:after="0" w:line="240" w:lineRule="auto"/>
              <w:rPr>
                <w:rFonts w:ascii="Times New Roman" w:eastAsia="Times New Roman" w:hAnsi="Times New Roman" w:cs="Times New Roman"/>
                <w:iCs/>
                <w:noProof/>
                <w:sz w:val="24"/>
                <w:szCs w:val="24"/>
                <w:lang w:eastAsia="lv-LV"/>
              </w:rPr>
            </w:pPr>
            <w:r w:rsidRPr="001A6D19">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6328" w:type="dxa"/>
            <w:tcBorders>
              <w:top w:val="outset" w:sz="6" w:space="0" w:color="auto"/>
              <w:left w:val="outset" w:sz="6" w:space="0" w:color="auto"/>
              <w:bottom w:val="outset" w:sz="6" w:space="0" w:color="auto"/>
              <w:right w:val="outset" w:sz="6" w:space="0" w:color="auto"/>
            </w:tcBorders>
          </w:tcPr>
          <w:p w14:paraId="415BAF72" w14:textId="13E04F7D" w:rsidR="00495F81" w:rsidRPr="001A6D19" w:rsidRDefault="00292FF8" w:rsidP="00C17C1D">
            <w:pPr>
              <w:spacing w:after="0" w:line="240" w:lineRule="auto"/>
              <w:rPr>
                <w:rFonts w:ascii="Times New Roman" w:eastAsia="Times New Roman" w:hAnsi="Times New Roman" w:cs="Times New Roman"/>
                <w:iCs/>
                <w:noProof/>
                <w:sz w:val="24"/>
                <w:szCs w:val="24"/>
                <w:lang w:eastAsia="lv-LV"/>
              </w:rPr>
            </w:pPr>
            <w:r w:rsidRPr="001A6D19">
              <w:rPr>
                <w:rFonts w:ascii="Times New Roman" w:eastAsia="Times New Roman" w:hAnsi="Times New Roman" w:cs="Times New Roman"/>
                <w:iCs/>
                <w:noProof/>
                <w:sz w:val="24"/>
                <w:szCs w:val="24"/>
                <w:lang w:eastAsia="lv-LV"/>
              </w:rPr>
              <w:t>Noteikumu projekts saskaņots ar VSAA.</w:t>
            </w:r>
          </w:p>
        </w:tc>
      </w:tr>
      <w:tr w:rsidR="00495F81" w:rsidRPr="001A6D19" w14:paraId="170463E0" w14:textId="77777777" w:rsidTr="0025460B">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78D0A715" w14:textId="77777777" w:rsidR="00495F81" w:rsidRPr="001A6D19" w:rsidRDefault="00495F81" w:rsidP="00CC7ED8">
            <w:pPr>
              <w:spacing w:after="0" w:line="240" w:lineRule="auto"/>
              <w:jc w:val="both"/>
              <w:rPr>
                <w:rFonts w:ascii="Times New Roman" w:eastAsia="Times New Roman" w:hAnsi="Times New Roman" w:cs="Times New Roman"/>
                <w:iCs/>
                <w:noProof/>
                <w:sz w:val="24"/>
                <w:szCs w:val="24"/>
                <w:lang w:eastAsia="lv-LV"/>
              </w:rPr>
            </w:pPr>
            <w:r w:rsidRPr="001A6D19">
              <w:rPr>
                <w:rFonts w:ascii="Times New Roman" w:eastAsia="Times New Roman" w:hAnsi="Times New Roman" w:cs="Times New Roman"/>
                <w:iCs/>
                <w:noProof/>
                <w:sz w:val="24"/>
                <w:szCs w:val="24"/>
                <w:lang w:eastAsia="lv-LV"/>
              </w:rPr>
              <w:t>4.</w:t>
            </w:r>
          </w:p>
        </w:tc>
        <w:tc>
          <w:tcPr>
            <w:tcW w:w="2590" w:type="dxa"/>
            <w:tcBorders>
              <w:top w:val="outset" w:sz="6" w:space="0" w:color="auto"/>
              <w:left w:val="outset" w:sz="6" w:space="0" w:color="auto"/>
              <w:bottom w:val="outset" w:sz="6" w:space="0" w:color="auto"/>
              <w:right w:val="outset" w:sz="6" w:space="0" w:color="auto"/>
            </w:tcBorders>
            <w:hideMark/>
          </w:tcPr>
          <w:p w14:paraId="77A6D71F" w14:textId="77777777" w:rsidR="00495F81" w:rsidRPr="001A6D19" w:rsidRDefault="00495F81" w:rsidP="00CC7ED8">
            <w:pPr>
              <w:spacing w:after="0" w:line="240" w:lineRule="auto"/>
              <w:jc w:val="both"/>
              <w:rPr>
                <w:rFonts w:ascii="Times New Roman" w:eastAsia="Times New Roman" w:hAnsi="Times New Roman" w:cs="Times New Roman"/>
                <w:iCs/>
                <w:noProof/>
                <w:sz w:val="24"/>
                <w:szCs w:val="24"/>
                <w:lang w:eastAsia="lv-LV"/>
              </w:rPr>
            </w:pPr>
            <w:r w:rsidRPr="001A6D19">
              <w:rPr>
                <w:rFonts w:ascii="Times New Roman" w:eastAsia="Times New Roman" w:hAnsi="Times New Roman" w:cs="Times New Roman"/>
                <w:iCs/>
                <w:noProof/>
                <w:sz w:val="24"/>
                <w:szCs w:val="24"/>
                <w:lang w:eastAsia="lv-LV"/>
              </w:rPr>
              <w:t>Cita informācija</w:t>
            </w:r>
          </w:p>
        </w:tc>
        <w:tc>
          <w:tcPr>
            <w:tcW w:w="6328" w:type="dxa"/>
            <w:tcBorders>
              <w:top w:val="outset" w:sz="6" w:space="0" w:color="auto"/>
              <w:left w:val="outset" w:sz="6" w:space="0" w:color="auto"/>
              <w:bottom w:val="outset" w:sz="6" w:space="0" w:color="auto"/>
              <w:right w:val="outset" w:sz="6" w:space="0" w:color="auto"/>
            </w:tcBorders>
            <w:hideMark/>
          </w:tcPr>
          <w:p w14:paraId="56683360" w14:textId="009F47F2" w:rsidR="00CC7ED8" w:rsidRPr="001A6D19" w:rsidRDefault="00CC7ED8" w:rsidP="00CC7ED8">
            <w:pPr>
              <w:spacing w:after="0" w:line="240" w:lineRule="auto"/>
              <w:jc w:val="both"/>
              <w:rPr>
                <w:rFonts w:ascii="Times New Roman" w:eastAsia="Times New Roman" w:hAnsi="Times New Roman" w:cs="Times New Roman"/>
                <w:sz w:val="24"/>
                <w:szCs w:val="24"/>
                <w:lang w:eastAsia="lv-LV"/>
              </w:rPr>
            </w:pPr>
            <w:r w:rsidRPr="001A6D19">
              <w:rPr>
                <w:rFonts w:ascii="Times New Roman" w:eastAsia="Times New Roman" w:hAnsi="Times New Roman" w:cs="Times New Roman"/>
                <w:sz w:val="24"/>
                <w:szCs w:val="24"/>
                <w:lang w:eastAsia="lv-LV"/>
              </w:rPr>
              <w:t>Lai nodrošinātu nodrošinājuma pabalsta izmaksu jaunajā apmērā un par iepriekšējo mēnesi, VSAA ir nepieciešams veikt izmaiņas informācijas sistēmā (IS), kas vidēji prasa piecus mēnešus.  Līdz ar to Likuma grozījumi (pārejas noteikumu 33. un 34.pu</w:t>
            </w:r>
            <w:r w:rsidR="00CB7BFB" w:rsidRPr="001A6D19">
              <w:rPr>
                <w:rFonts w:ascii="Times New Roman" w:eastAsia="Times New Roman" w:hAnsi="Times New Roman" w:cs="Times New Roman"/>
                <w:sz w:val="24"/>
                <w:szCs w:val="24"/>
                <w:lang w:eastAsia="lv-LV"/>
              </w:rPr>
              <w:t>n</w:t>
            </w:r>
            <w:r w:rsidRPr="001A6D19">
              <w:rPr>
                <w:rFonts w:ascii="Times New Roman" w:eastAsia="Times New Roman" w:hAnsi="Times New Roman" w:cs="Times New Roman"/>
                <w:sz w:val="24"/>
                <w:szCs w:val="24"/>
                <w:lang w:eastAsia="lv-LV"/>
              </w:rPr>
              <w:t>kts) paredz, ka no 2021.gada janvāra līdz 2021.gada 30.aprīlim nodrošinājuma pabalsta izmaksa tiks nodrošināta tādā apmērā, kā to noteica normatīvais regulējums līdz 2020.gada 31.decembrim, savukārt par periodu no 1.janvāra līdz 30.aprīlim VSAA veiks nodrošinājuma pabalsta pārrēķinu un nodrošinās nodrošinājuma pabalsta starpības izmaksu līdz 2021.gada 1.jūnijam. Ar 2021.gada maiju nodrošinājuma pabalsta izmaksu uzsāk par iepriekšējo mēnesi – proti, VSAA no 2021.gada janvāra līdz aprīlim veiks nodrošinājuma pabalsta izmaksu par kārtējo mēnesi, savukārt  nodrošinājuma pabalsts sākot ar 2021.gada maiju tiks izmaksāts par iepriekšējo mēnesi - nodrošinājuma pabalsts par 2021.gada maiju tiks izmaksāts 2021.gada jūnijā.</w:t>
            </w:r>
          </w:p>
          <w:p w14:paraId="7687BB78" w14:textId="77777777" w:rsidR="00CC7ED8" w:rsidRPr="001A6D19" w:rsidRDefault="00CC7ED8" w:rsidP="00CC7ED8">
            <w:pPr>
              <w:jc w:val="both"/>
              <w:rPr>
                <w:rFonts w:ascii="Times New Roman" w:hAnsi="Times New Roman" w:cs="Times New Roman"/>
              </w:rPr>
            </w:pPr>
            <w:r w:rsidRPr="001A6D19">
              <w:rPr>
                <w:rFonts w:ascii="Times New Roman" w:eastAsia="Times New Roman" w:hAnsi="Times New Roman" w:cs="Times New Roman"/>
                <w:sz w:val="24"/>
                <w:szCs w:val="24"/>
                <w:lang w:eastAsia="lv-LV"/>
              </w:rPr>
              <w:t xml:space="preserve">Lai neveidotos situācija, ka 2021.gada maijā, saņemot tikai pārrēķināto nodrošinājuma pabalsta starpību par gada pirmajiem mēnešiem, daļai no nodrošinājuma pabalsta saņēmējiem ienākumi ir zemāki kā aprīlī aprēķinātais nodrošinājuma pabalsta apmērs, valsts nodrošinās vienreizēju piemaksu, lai sasniegtu personai 2021.gada aprīlī piešķirtā nodrošinājuma pabalsta apmēru, tādējādi nepasliktinot personas ienākumu situāciju attiecībā pret aprīļa mēnesi.  </w:t>
            </w:r>
          </w:p>
          <w:p w14:paraId="5697C243" w14:textId="23F7042F" w:rsidR="00495F81" w:rsidRPr="001A6D19" w:rsidRDefault="00495F81" w:rsidP="00CC7ED8">
            <w:pPr>
              <w:spacing w:after="0" w:line="240" w:lineRule="auto"/>
              <w:jc w:val="both"/>
              <w:rPr>
                <w:rFonts w:ascii="Times New Roman" w:eastAsia="Times New Roman" w:hAnsi="Times New Roman" w:cs="Times New Roman"/>
                <w:iCs/>
                <w:noProof/>
                <w:sz w:val="24"/>
                <w:szCs w:val="24"/>
                <w:lang w:eastAsia="lv-LV"/>
              </w:rPr>
            </w:pPr>
          </w:p>
        </w:tc>
      </w:tr>
    </w:tbl>
    <w:p w14:paraId="0108E2AE" w14:textId="21E82B9D" w:rsidR="00E1259F" w:rsidRPr="001A6D19" w:rsidRDefault="00E1259F" w:rsidP="00495F81">
      <w:pPr>
        <w:spacing w:after="0" w:line="240" w:lineRule="auto"/>
        <w:rPr>
          <w:rFonts w:ascii="Times New Roman" w:eastAsia="Times New Roman" w:hAnsi="Times New Roman" w:cs="Times New Roman"/>
          <w:iCs/>
          <w:noProof/>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402"/>
        <w:gridCol w:w="6366"/>
      </w:tblGrid>
      <w:tr w:rsidR="00FB65E1" w:rsidRPr="001A6D19" w14:paraId="7568D1E8" w14:textId="77777777" w:rsidTr="00292FF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903E4AF" w14:textId="77777777" w:rsidR="00495F81" w:rsidRPr="001A6D19" w:rsidRDefault="00495F81" w:rsidP="00C17C1D">
            <w:pPr>
              <w:spacing w:after="0" w:line="240" w:lineRule="auto"/>
              <w:rPr>
                <w:rFonts w:ascii="Times New Roman" w:eastAsia="Times New Roman" w:hAnsi="Times New Roman" w:cs="Times New Roman"/>
                <w:b/>
                <w:bCs/>
                <w:iCs/>
                <w:noProof/>
                <w:sz w:val="24"/>
                <w:szCs w:val="24"/>
                <w:lang w:eastAsia="lv-LV"/>
              </w:rPr>
            </w:pPr>
            <w:r w:rsidRPr="001A6D19">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FB65E1" w:rsidRPr="001A6D19" w14:paraId="261F5832" w14:textId="77777777" w:rsidTr="00292FF8">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5149A44C" w14:textId="77777777" w:rsidR="00A3286C" w:rsidRPr="001A6D19" w:rsidRDefault="00A3286C" w:rsidP="00A3286C">
            <w:pPr>
              <w:spacing w:after="0" w:line="240" w:lineRule="auto"/>
              <w:rPr>
                <w:rFonts w:ascii="Times New Roman" w:eastAsia="Times New Roman" w:hAnsi="Times New Roman" w:cs="Times New Roman"/>
                <w:iCs/>
                <w:noProof/>
                <w:sz w:val="24"/>
                <w:szCs w:val="24"/>
                <w:lang w:eastAsia="lv-LV"/>
              </w:rPr>
            </w:pPr>
            <w:r w:rsidRPr="001A6D19">
              <w:rPr>
                <w:rFonts w:ascii="Times New Roman" w:eastAsia="Times New Roman" w:hAnsi="Times New Roman" w:cs="Times New Roman"/>
                <w:iCs/>
                <w:noProof/>
                <w:sz w:val="24"/>
                <w:szCs w:val="24"/>
                <w:lang w:eastAsia="lv-LV"/>
              </w:rPr>
              <w:t>1.</w:t>
            </w:r>
          </w:p>
        </w:tc>
        <w:tc>
          <w:tcPr>
            <w:tcW w:w="1277" w:type="pct"/>
            <w:tcBorders>
              <w:top w:val="outset" w:sz="6" w:space="0" w:color="auto"/>
              <w:left w:val="outset" w:sz="6" w:space="0" w:color="auto"/>
              <w:bottom w:val="outset" w:sz="6" w:space="0" w:color="auto"/>
              <w:right w:val="outset" w:sz="6" w:space="0" w:color="auto"/>
            </w:tcBorders>
            <w:hideMark/>
          </w:tcPr>
          <w:p w14:paraId="1130CA8F" w14:textId="77777777" w:rsidR="00A3286C" w:rsidRPr="001A6D19" w:rsidRDefault="00A3286C" w:rsidP="00A3286C">
            <w:pPr>
              <w:spacing w:after="0" w:line="240" w:lineRule="auto"/>
              <w:rPr>
                <w:rFonts w:ascii="Times New Roman" w:eastAsia="Times New Roman" w:hAnsi="Times New Roman" w:cs="Times New Roman"/>
                <w:iCs/>
                <w:noProof/>
                <w:sz w:val="24"/>
                <w:szCs w:val="24"/>
                <w:lang w:eastAsia="lv-LV"/>
              </w:rPr>
            </w:pPr>
            <w:r w:rsidRPr="001A6D19">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71" w:type="pct"/>
            <w:tcBorders>
              <w:top w:val="outset" w:sz="6" w:space="0" w:color="auto"/>
              <w:left w:val="outset" w:sz="6" w:space="0" w:color="auto"/>
              <w:bottom w:val="outset" w:sz="6" w:space="0" w:color="auto"/>
              <w:right w:val="outset" w:sz="6" w:space="0" w:color="auto"/>
            </w:tcBorders>
            <w:hideMark/>
          </w:tcPr>
          <w:p w14:paraId="4F4B68ED" w14:textId="77777777" w:rsidR="00A3286C" w:rsidRPr="001A6D19" w:rsidRDefault="00A3286C" w:rsidP="00A3286C">
            <w:pPr>
              <w:spacing w:after="0" w:line="240" w:lineRule="auto"/>
              <w:jc w:val="both"/>
              <w:rPr>
                <w:rFonts w:ascii="Times New Roman" w:eastAsia="Times New Roman" w:hAnsi="Times New Roman" w:cs="Times New Roman"/>
                <w:bCs/>
                <w:iCs/>
                <w:sz w:val="24"/>
                <w:szCs w:val="24"/>
                <w:lang w:eastAsia="lv-LV"/>
              </w:rPr>
            </w:pPr>
            <w:r w:rsidRPr="001A6D19">
              <w:rPr>
                <w:rFonts w:ascii="Times New Roman" w:eastAsia="Times New Roman" w:hAnsi="Times New Roman" w:cs="Times New Roman"/>
                <w:iCs/>
                <w:sz w:val="24"/>
                <w:szCs w:val="24"/>
                <w:lang w:eastAsia="lv-LV"/>
              </w:rPr>
              <w:t xml:space="preserve">Noteikumu projekts </w:t>
            </w:r>
            <w:r w:rsidRPr="001A6D19">
              <w:rPr>
                <w:rFonts w:ascii="Times New Roman" w:eastAsia="Times New Roman" w:hAnsi="Times New Roman" w:cs="Times New Roman"/>
                <w:bCs/>
                <w:iCs/>
                <w:sz w:val="24"/>
                <w:szCs w:val="24"/>
                <w:lang w:eastAsia="lv-LV"/>
              </w:rPr>
              <w:t>atstās tiešu, pozitīvu ietekmi uz vairāk kā 20 tūkst. cilvēku, kuri ir VSAA uzskaitē kā nodrošinājuma pabalsta saņēmēji – gan tiem, kam nodrošinājuma pabalsts ir vienīgais ienākumu avots, gan tiem, kam nodrošinājuma pabalsts ir papildu ienākums darba algai.</w:t>
            </w:r>
          </w:p>
          <w:p w14:paraId="1B0527D0" w14:textId="5900F841" w:rsidR="00A3286C" w:rsidRPr="001A6D19" w:rsidRDefault="00A3286C" w:rsidP="00A3286C">
            <w:pPr>
              <w:spacing w:after="0" w:line="240" w:lineRule="auto"/>
              <w:jc w:val="both"/>
              <w:rPr>
                <w:rFonts w:ascii="Times New Roman" w:eastAsia="Times New Roman" w:hAnsi="Times New Roman" w:cs="Times New Roman"/>
                <w:bCs/>
                <w:iCs/>
                <w:sz w:val="24"/>
                <w:szCs w:val="24"/>
                <w:lang w:eastAsia="lv-LV"/>
              </w:rPr>
            </w:pPr>
            <w:r w:rsidRPr="001A6D19">
              <w:rPr>
                <w:rFonts w:ascii="Times New Roman" w:eastAsia="Times New Roman" w:hAnsi="Times New Roman" w:cs="Times New Roman"/>
                <w:bCs/>
                <w:iCs/>
                <w:sz w:val="24"/>
                <w:szCs w:val="24"/>
                <w:lang w:eastAsia="lv-LV"/>
              </w:rPr>
              <w:t>Atbilstoši VSAA datiem 2020.gada jūnijā VSAA uzskaitē kā nodrošinājuma pabalsta saņēmēj</w:t>
            </w:r>
            <w:r w:rsidR="00206B8E" w:rsidRPr="001A6D19">
              <w:rPr>
                <w:rFonts w:ascii="Times New Roman" w:eastAsia="Times New Roman" w:hAnsi="Times New Roman" w:cs="Times New Roman"/>
                <w:bCs/>
                <w:iCs/>
                <w:sz w:val="24"/>
                <w:szCs w:val="24"/>
                <w:lang w:eastAsia="lv-LV"/>
              </w:rPr>
              <w:t>i</w:t>
            </w:r>
            <w:r w:rsidRPr="001A6D19">
              <w:rPr>
                <w:rFonts w:ascii="Times New Roman" w:eastAsia="Times New Roman" w:hAnsi="Times New Roman" w:cs="Times New Roman"/>
                <w:bCs/>
                <w:iCs/>
                <w:sz w:val="24"/>
                <w:szCs w:val="24"/>
                <w:lang w:eastAsia="lv-LV"/>
              </w:rPr>
              <w:t xml:space="preserve"> bija:</w:t>
            </w:r>
          </w:p>
          <w:p w14:paraId="2FD516A1" w14:textId="1540BDC4" w:rsidR="00A3286C" w:rsidRPr="001A6D19" w:rsidRDefault="00A3286C" w:rsidP="00A3286C">
            <w:pPr>
              <w:spacing w:after="0" w:line="240" w:lineRule="auto"/>
              <w:ind w:left="474"/>
              <w:jc w:val="both"/>
              <w:rPr>
                <w:rFonts w:ascii="Times New Roman" w:eastAsia="Times New Roman" w:hAnsi="Times New Roman" w:cs="Times New Roman"/>
                <w:bCs/>
                <w:iCs/>
                <w:sz w:val="24"/>
                <w:szCs w:val="24"/>
                <w:lang w:eastAsia="lv-LV"/>
              </w:rPr>
            </w:pPr>
            <w:r w:rsidRPr="001A6D19">
              <w:rPr>
                <w:rFonts w:ascii="Times New Roman" w:eastAsia="Times New Roman" w:hAnsi="Times New Roman" w:cs="Times New Roman"/>
                <w:bCs/>
                <w:iCs/>
                <w:sz w:val="24"/>
                <w:szCs w:val="24"/>
                <w:lang w:eastAsia="lv-LV"/>
              </w:rPr>
              <w:lastRenderedPageBreak/>
              <w:t>1</w:t>
            </w:r>
            <w:r w:rsidR="00206B8E" w:rsidRPr="001A6D19">
              <w:rPr>
                <w:rFonts w:ascii="Times New Roman" w:eastAsia="Times New Roman" w:hAnsi="Times New Roman" w:cs="Times New Roman"/>
                <w:bCs/>
                <w:iCs/>
                <w:sz w:val="24"/>
                <w:szCs w:val="24"/>
                <w:lang w:eastAsia="lv-LV"/>
              </w:rPr>
              <w:t>)</w:t>
            </w:r>
            <w:r w:rsidRPr="001A6D19">
              <w:rPr>
                <w:rFonts w:ascii="Times New Roman" w:eastAsia="Times New Roman" w:hAnsi="Times New Roman" w:cs="Times New Roman"/>
                <w:bCs/>
                <w:iCs/>
                <w:sz w:val="24"/>
                <w:szCs w:val="24"/>
                <w:lang w:eastAsia="lv-LV"/>
              </w:rPr>
              <w:tab/>
              <w:t>1721 persona, kura sasniegusi valstī noteikto pensionēšanas vecumu;</w:t>
            </w:r>
          </w:p>
          <w:p w14:paraId="1CD1DD95" w14:textId="3700752F" w:rsidR="00A3286C" w:rsidRPr="001A6D19" w:rsidRDefault="00A3286C" w:rsidP="00A3286C">
            <w:pPr>
              <w:spacing w:after="0" w:line="240" w:lineRule="auto"/>
              <w:ind w:left="474"/>
              <w:jc w:val="both"/>
              <w:rPr>
                <w:rFonts w:ascii="Times New Roman" w:eastAsia="Times New Roman" w:hAnsi="Times New Roman" w:cs="Times New Roman"/>
                <w:bCs/>
                <w:iCs/>
                <w:sz w:val="24"/>
                <w:szCs w:val="24"/>
                <w:lang w:eastAsia="lv-LV"/>
              </w:rPr>
            </w:pPr>
            <w:r w:rsidRPr="001A6D19">
              <w:rPr>
                <w:rFonts w:ascii="Times New Roman" w:eastAsia="Times New Roman" w:hAnsi="Times New Roman" w:cs="Times New Roman"/>
                <w:bCs/>
                <w:iCs/>
                <w:sz w:val="24"/>
                <w:szCs w:val="24"/>
                <w:lang w:eastAsia="lv-LV"/>
              </w:rPr>
              <w:t>2</w:t>
            </w:r>
            <w:r w:rsidR="009F735B">
              <w:rPr>
                <w:rFonts w:ascii="Times New Roman" w:eastAsia="Times New Roman" w:hAnsi="Times New Roman" w:cs="Times New Roman"/>
                <w:bCs/>
                <w:iCs/>
                <w:sz w:val="24"/>
                <w:szCs w:val="24"/>
                <w:lang w:eastAsia="lv-LV"/>
              </w:rPr>
              <w:t xml:space="preserve">) </w:t>
            </w:r>
            <w:r w:rsidRPr="001A6D19">
              <w:rPr>
                <w:rFonts w:ascii="Times New Roman" w:eastAsia="Times New Roman" w:hAnsi="Times New Roman" w:cs="Times New Roman"/>
                <w:bCs/>
                <w:iCs/>
                <w:sz w:val="24"/>
                <w:szCs w:val="24"/>
                <w:lang w:eastAsia="lv-LV"/>
              </w:rPr>
              <w:t>19 745 personas ar invaliditāti, no tām 2020.gada jūnijā 3859 jeb 20% bija nodarbinātas un 15 889 jeb 80% nenodarbinātas personas;</w:t>
            </w:r>
          </w:p>
          <w:p w14:paraId="3A2E4E5C" w14:textId="4C0F1F98" w:rsidR="00A3286C" w:rsidRPr="001A6D19" w:rsidRDefault="00A3286C" w:rsidP="00A3286C">
            <w:pPr>
              <w:spacing w:after="0" w:line="240" w:lineRule="auto"/>
              <w:ind w:left="474"/>
              <w:jc w:val="both"/>
              <w:rPr>
                <w:rFonts w:ascii="Times New Roman" w:eastAsia="Times New Roman" w:hAnsi="Times New Roman" w:cs="Times New Roman"/>
                <w:bCs/>
                <w:iCs/>
                <w:sz w:val="24"/>
                <w:szCs w:val="24"/>
                <w:lang w:eastAsia="lv-LV"/>
              </w:rPr>
            </w:pPr>
            <w:r w:rsidRPr="001A6D19">
              <w:rPr>
                <w:rFonts w:ascii="Times New Roman" w:eastAsia="Times New Roman" w:hAnsi="Times New Roman" w:cs="Times New Roman"/>
                <w:bCs/>
                <w:iCs/>
                <w:sz w:val="24"/>
                <w:szCs w:val="24"/>
                <w:lang w:eastAsia="lv-LV"/>
              </w:rPr>
              <w:t>3</w:t>
            </w:r>
            <w:r w:rsidR="00206B8E" w:rsidRPr="001A6D19">
              <w:rPr>
                <w:rFonts w:ascii="Times New Roman" w:eastAsia="Times New Roman" w:hAnsi="Times New Roman" w:cs="Times New Roman"/>
                <w:bCs/>
                <w:iCs/>
                <w:sz w:val="24"/>
                <w:szCs w:val="24"/>
                <w:lang w:eastAsia="lv-LV"/>
              </w:rPr>
              <w:t>)</w:t>
            </w:r>
            <w:r w:rsidRPr="001A6D19">
              <w:rPr>
                <w:rFonts w:ascii="Times New Roman" w:eastAsia="Times New Roman" w:hAnsi="Times New Roman" w:cs="Times New Roman"/>
                <w:bCs/>
                <w:iCs/>
                <w:sz w:val="24"/>
                <w:szCs w:val="24"/>
                <w:lang w:eastAsia="lv-LV"/>
              </w:rPr>
              <w:tab/>
              <w:t>342</w:t>
            </w:r>
            <w:r w:rsidR="00206B8E" w:rsidRPr="001A6D19">
              <w:rPr>
                <w:rFonts w:ascii="Times New Roman" w:eastAsia="Times New Roman" w:hAnsi="Times New Roman" w:cs="Times New Roman"/>
                <w:bCs/>
                <w:iCs/>
                <w:sz w:val="24"/>
                <w:szCs w:val="24"/>
                <w:lang w:eastAsia="lv-LV"/>
              </w:rPr>
              <w:t xml:space="preserve"> personas - </w:t>
            </w:r>
            <w:r w:rsidRPr="001A6D19">
              <w:rPr>
                <w:rFonts w:ascii="Times New Roman" w:eastAsia="Times New Roman" w:hAnsi="Times New Roman" w:cs="Times New Roman"/>
                <w:bCs/>
                <w:iCs/>
                <w:sz w:val="24"/>
                <w:szCs w:val="24"/>
                <w:lang w:eastAsia="lv-LV"/>
              </w:rPr>
              <w:t xml:space="preserve">pabalsta saņēmēji apgādnieka zaudējuma gadījumā, no tām 304 vecumā no septiņu gadu vecuma un 38 vecumā līdz septiņu gadu vecumam. </w:t>
            </w:r>
          </w:p>
          <w:p w14:paraId="1D80DFDD" w14:textId="77777777" w:rsidR="00A3286C" w:rsidRPr="001A6D19" w:rsidRDefault="00A3286C" w:rsidP="00A3286C">
            <w:pPr>
              <w:spacing w:after="0" w:line="240" w:lineRule="auto"/>
              <w:jc w:val="both"/>
              <w:rPr>
                <w:rFonts w:ascii="Times New Roman" w:eastAsia="Times New Roman" w:hAnsi="Times New Roman" w:cs="Times New Roman"/>
                <w:bCs/>
                <w:iCs/>
                <w:sz w:val="24"/>
                <w:szCs w:val="24"/>
                <w:lang w:eastAsia="lv-LV"/>
              </w:rPr>
            </w:pPr>
            <w:r w:rsidRPr="001A6D19">
              <w:rPr>
                <w:rFonts w:ascii="Times New Roman" w:eastAsia="Times New Roman" w:hAnsi="Times New Roman" w:cs="Times New Roman"/>
                <w:bCs/>
                <w:iCs/>
                <w:sz w:val="24"/>
                <w:szCs w:val="24"/>
                <w:lang w:eastAsia="lv-LV"/>
              </w:rPr>
              <w:t xml:space="preserve">Tiek prognozēts, ka 2021.gadā nodrošinājuma pabalstu paaugstinātā apmērā izmaksās 1 677 personām pensijas vecumā, 18 248 personām ar invaliditāti un 314 personām par apgādnieka zaudējumu. </w:t>
            </w:r>
          </w:p>
          <w:p w14:paraId="7418DCDA" w14:textId="7B3BE7E0" w:rsidR="00A3286C" w:rsidRPr="001A6D19" w:rsidRDefault="00A3286C" w:rsidP="00A3286C">
            <w:pPr>
              <w:spacing w:after="0" w:line="240" w:lineRule="auto"/>
              <w:jc w:val="both"/>
              <w:rPr>
                <w:rFonts w:ascii="Times New Roman" w:eastAsia="Times New Roman" w:hAnsi="Times New Roman" w:cs="Times New Roman"/>
                <w:bCs/>
                <w:iCs/>
                <w:sz w:val="24"/>
                <w:szCs w:val="24"/>
                <w:lang w:eastAsia="lv-LV"/>
              </w:rPr>
            </w:pPr>
            <w:r w:rsidRPr="001A6D19">
              <w:rPr>
                <w:rFonts w:ascii="Times New Roman" w:eastAsia="Times New Roman" w:hAnsi="Times New Roman" w:cs="Times New Roman"/>
                <w:bCs/>
                <w:iCs/>
                <w:sz w:val="24"/>
                <w:szCs w:val="24"/>
                <w:lang w:eastAsia="lv-LV"/>
              </w:rPr>
              <w:t xml:space="preserve">Tāpat tiek pieņemts, ka vienreizēja </w:t>
            </w:r>
            <w:r w:rsidR="00206B8E" w:rsidRPr="001A6D19">
              <w:rPr>
                <w:rFonts w:ascii="Times New Roman" w:eastAsia="Times New Roman" w:hAnsi="Times New Roman" w:cs="Times New Roman"/>
                <w:bCs/>
                <w:iCs/>
                <w:sz w:val="24"/>
                <w:szCs w:val="24"/>
                <w:lang w:eastAsia="lv-LV"/>
              </w:rPr>
              <w:t xml:space="preserve">piemaksa kā nenodarbinātām personām </w:t>
            </w:r>
            <w:r w:rsidRPr="001A6D19">
              <w:rPr>
                <w:rFonts w:ascii="Times New Roman" w:eastAsia="Times New Roman" w:hAnsi="Times New Roman" w:cs="Times New Roman"/>
                <w:bCs/>
                <w:iCs/>
                <w:sz w:val="24"/>
                <w:szCs w:val="24"/>
                <w:lang w:eastAsia="lv-LV"/>
              </w:rPr>
              <w:t xml:space="preserve">pēc ļoti aptuveniem pieņēmumiem 2021.gada maijā būs nepieciešama indikatīvi 10 tūkst. nodrošinājuma pabalsta saņēmēju.  </w:t>
            </w:r>
          </w:p>
          <w:p w14:paraId="4249D93A" w14:textId="4DAF0B25" w:rsidR="00A3286C" w:rsidRPr="001A6D19" w:rsidRDefault="00A3286C" w:rsidP="00A3286C">
            <w:pPr>
              <w:spacing w:after="0" w:line="240" w:lineRule="auto"/>
              <w:jc w:val="both"/>
              <w:rPr>
                <w:rFonts w:ascii="Times New Roman" w:eastAsia="Times New Roman" w:hAnsi="Times New Roman" w:cs="Times New Roman"/>
                <w:iCs/>
                <w:noProof/>
                <w:sz w:val="24"/>
                <w:szCs w:val="24"/>
                <w:lang w:eastAsia="lv-LV"/>
              </w:rPr>
            </w:pPr>
          </w:p>
        </w:tc>
      </w:tr>
      <w:tr w:rsidR="00FB65E1" w:rsidRPr="001A6D19" w14:paraId="5D84662A" w14:textId="77777777" w:rsidTr="00292FF8">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1B872CA4" w14:textId="77777777" w:rsidR="00A3286C" w:rsidRPr="001A6D19" w:rsidRDefault="00A3286C" w:rsidP="00A3286C">
            <w:pPr>
              <w:spacing w:after="0" w:line="240" w:lineRule="auto"/>
              <w:rPr>
                <w:rFonts w:ascii="Times New Roman" w:eastAsia="Times New Roman" w:hAnsi="Times New Roman" w:cs="Times New Roman"/>
                <w:iCs/>
                <w:noProof/>
                <w:sz w:val="24"/>
                <w:szCs w:val="24"/>
                <w:lang w:eastAsia="lv-LV"/>
              </w:rPr>
            </w:pPr>
            <w:r w:rsidRPr="001A6D19">
              <w:rPr>
                <w:rFonts w:ascii="Times New Roman" w:eastAsia="Times New Roman" w:hAnsi="Times New Roman" w:cs="Times New Roman"/>
                <w:iCs/>
                <w:noProof/>
                <w:sz w:val="24"/>
                <w:szCs w:val="24"/>
                <w:lang w:eastAsia="lv-LV"/>
              </w:rPr>
              <w:lastRenderedPageBreak/>
              <w:t>2.</w:t>
            </w:r>
          </w:p>
        </w:tc>
        <w:tc>
          <w:tcPr>
            <w:tcW w:w="1277" w:type="pct"/>
            <w:tcBorders>
              <w:top w:val="outset" w:sz="6" w:space="0" w:color="auto"/>
              <w:left w:val="outset" w:sz="6" w:space="0" w:color="auto"/>
              <w:bottom w:val="outset" w:sz="6" w:space="0" w:color="auto"/>
              <w:right w:val="outset" w:sz="6" w:space="0" w:color="auto"/>
            </w:tcBorders>
            <w:hideMark/>
          </w:tcPr>
          <w:p w14:paraId="7E71B3E9" w14:textId="22B1C29F" w:rsidR="00A3286C" w:rsidRPr="001A6D19" w:rsidRDefault="00A3286C" w:rsidP="00A3286C">
            <w:pPr>
              <w:spacing w:after="0" w:line="240" w:lineRule="auto"/>
              <w:rPr>
                <w:rFonts w:ascii="Times New Roman" w:eastAsia="Times New Roman" w:hAnsi="Times New Roman" w:cs="Times New Roman"/>
                <w:iCs/>
                <w:noProof/>
                <w:sz w:val="24"/>
                <w:szCs w:val="24"/>
                <w:lang w:eastAsia="lv-LV"/>
              </w:rPr>
            </w:pPr>
            <w:r w:rsidRPr="001A6D19">
              <w:rPr>
                <w:rFonts w:ascii="Times New Roman" w:eastAsia="Times New Roman" w:hAnsi="Times New Roman" w:cs="Times New Roman"/>
                <w:iCs/>
                <w:noProof/>
                <w:sz w:val="24"/>
                <w:szCs w:val="24"/>
                <w:lang w:eastAsia="lv-LV"/>
              </w:rPr>
              <w:t>Tiesiskā regulējuma ietekme uz tautsaimniecību un administratīvo slogu</w:t>
            </w:r>
          </w:p>
        </w:tc>
        <w:tc>
          <w:tcPr>
            <w:tcW w:w="3371" w:type="pct"/>
            <w:tcBorders>
              <w:top w:val="outset" w:sz="6" w:space="0" w:color="auto"/>
              <w:left w:val="outset" w:sz="6" w:space="0" w:color="auto"/>
              <w:bottom w:val="outset" w:sz="6" w:space="0" w:color="auto"/>
              <w:right w:val="outset" w:sz="6" w:space="0" w:color="auto"/>
            </w:tcBorders>
          </w:tcPr>
          <w:p w14:paraId="6B0FF059" w14:textId="05CBA2B5" w:rsidR="00A3286C" w:rsidRPr="001A6D19" w:rsidRDefault="00A3286C" w:rsidP="00A3286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A6D19">
              <w:rPr>
                <w:rFonts w:ascii="Times New Roman" w:eastAsia="Times New Roman" w:hAnsi="Times New Roman" w:cs="Times New Roman"/>
                <w:iCs/>
                <w:sz w:val="24"/>
                <w:szCs w:val="24"/>
                <w:lang w:eastAsia="lv-LV"/>
              </w:rPr>
              <w:t xml:space="preserve">Noteikumu projekts nerada administratīvo slogu un neatstāj negatīvu ietekmi uz tautsaimniecību. </w:t>
            </w:r>
          </w:p>
        </w:tc>
      </w:tr>
      <w:tr w:rsidR="00FB65E1" w:rsidRPr="001A6D19" w14:paraId="0D282458" w14:textId="77777777" w:rsidTr="00292FF8">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3B503F63" w14:textId="77777777" w:rsidR="00A3286C" w:rsidRPr="001A6D19" w:rsidRDefault="00A3286C" w:rsidP="00A3286C">
            <w:pPr>
              <w:spacing w:after="0" w:line="240" w:lineRule="auto"/>
              <w:rPr>
                <w:rFonts w:ascii="Times New Roman" w:eastAsia="Times New Roman" w:hAnsi="Times New Roman" w:cs="Times New Roman"/>
                <w:iCs/>
                <w:noProof/>
                <w:sz w:val="24"/>
                <w:szCs w:val="24"/>
                <w:lang w:eastAsia="lv-LV"/>
              </w:rPr>
            </w:pPr>
            <w:r w:rsidRPr="001A6D19">
              <w:rPr>
                <w:rFonts w:ascii="Times New Roman" w:eastAsia="Times New Roman" w:hAnsi="Times New Roman" w:cs="Times New Roman"/>
                <w:iCs/>
                <w:noProof/>
                <w:sz w:val="24"/>
                <w:szCs w:val="24"/>
                <w:lang w:eastAsia="lv-LV"/>
              </w:rPr>
              <w:t>3.</w:t>
            </w:r>
          </w:p>
        </w:tc>
        <w:tc>
          <w:tcPr>
            <w:tcW w:w="1277" w:type="pct"/>
            <w:tcBorders>
              <w:top w:val="outset" w:sz="6" w:space="0" w:color="auto"/>
              <w:left w:val="outset" w:sz="6" w:space="0" w:color="auto"/>
              <w:bottom w:val="outset" w:sz="6" w:space="0" w:color="auto"/>
              <w:right w:val="outset" w:sz="6" w:space="0" w:color="auto"/>
            </w:tcBorders>
            <w:hideMark/>
          </w:tcPr>
          <w:p w14:paraId="109C828C" w14:textId="77777777" w:rsidR="00A3286C" w:rsidRPr="001A6D19" w:rsidRDefault="00A3286C" w:rsidP="00A3286C">
            <w:pPr>
              <w:spacing w:after="0" w:line="240" w:lineRule="auto"/>
              <w:rPr>
                <w:rFonts w:ascii="Times New Roman" w:eastAsia="Times New Roman" w:hAnsi="Times New Roman" w:cs="Times New Roman"/>
                <w:iCs/>
                <w:noProof/>
                <w:sz w:val="24"/>
                <w:szCs w:val="24"/>
                <w:lang w:eastAsia="lv-LV"/>
              </w:rPr>
            </w:pPr>
            <w:r w:rsidRPr="001A6D19">
              <w:rPr>
                <w:rFonts w:ascii="Times New Roman" w:eastAsia="Times New Roman" w:hAnsi="Times New Roman" w:cs="Times New Roman"/>
                <w:iCs/>
                <w:noProof/>
                <w:sz w:val="24"/>
                <w:szCs w:val="24"/>
                <w:lang w:eastAsia="lv-LV"/>
              </w:rPr>
              <w:t>Administratīvo izmaksu monetārs novērtējums</w:t>
            </w:r>
          </w:p>
        </w:tc>
        <w:tc>
          <w:tcPr>
            <w:tcW w:w="3371" w:type="pct"/>
            <w:tcBorders>
              <w:top w:val="outset" w:sz="6" w:space="0" w:color="auto"/>
              <w:left w:val="outset" w:sz="6" w:space="0" w:color="auto"/>
              <w:bottom w:val="outset" w:sz="6" w:space="0" w:color="auto"/>
              <w:right w:val="outset" w:sz="6" w:space="0" w:color="auto"/>
            </w:tcBorders>
            <w:hideMark/>
          </w:tcPr>
          <w:p w14:paraId="5F48F692" w14:textId="24EDF000" w:rsidR="00A3286C" w:rsidRPr="001A6D19" w:rsidRDefault="00A3286C" w:rsidP="00D07225">
            <w:pPr>
              <w:spacing w:after="0" w:line="240" w:lineRule="auto"/>
              <w:jc w:val="both"/>
              <w:rPr>
                <w:rFonts w:ascii="Times New Roman" w:eastAsia="Times New Roman" w:hAnsi="Times New Roman" w:cs="Times New Roman"/>
                <w:iCs/>
                <w:noProof/>
                <w:sz w:val="24"/>
                <w:szCs w:val="24"/>
                <w:lang w:eastAsia="lv-LV"/>
              </w:rPr>
            </w:pPr>
            <w:r w:rsidRPr="001A6D19">
              <w:rPr>
                <w:rFonts w:ascii="Times New Roman" w:eastAsia="Times New Roman" w:hAnsi="Times New Roman" w:cs="Times New Roman"/>
                <w:iCs/>
                <w:sz w:val="24"/>
                <w:szCs w:val="24"/>
                <w:lang w:eastAsia="lv-LV"/>
              </w:rPr>
              <w:t>Noteikumu projekts nerada papildu ietekmi uz administratīvajām izmaksām.</w:t>
            </w:r>
          </w:p>
        </w:tc>
      </w:tr>
      <w:tr w:rsidR="00FB65E1" w:rsidRPr="001A6D19" w14:paraId="1AD3DCD9" w14:textId="77777777" w:rsidTr="00292FF8">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58070D9F" w14:textId="77777777" w:rsidR="00A3286C" w:rsidRPr="001A6D19" w:rsidRDefault="00A3286C" w:rsidP="00A3286C">
            <w:pPr>
              <w:spacing w:after="0" w:line="240" w:lineRule="auto"/>
              <w:rPr>
                <w:rFonts w:ascii="Times New Roman" w:eastAsia="Times New Roman" w:hAnsi="Times New Roman" w:cs="Times New Roman"/>
                <w:iCs/>
                <w:noProof/>
                <w:sz w:val="24"/>
                <w:szCs w:val="24"/>
                <w:lang w:eastAsia="lv-LV"/>
              </w:rPr>
            </w:pPr>
            <w:r w:rsidRPr="001A6D19">
              <w:rPr>
                <w:rFonts w:ascii="Times New Roman" w:eastAsia="Times New Roman" w:hAnsi="Times New Roman" w:cs="Times New Roman"/>
                <w:iCs/>
                <w:noProof/>
                <w:sz w:val="24"/>
                <w:szCs w:val="24"/>
                <w:lang w:eastAsia="lv-LV"/>
              </w:rPr>
              <w:t>4.</w:t>
            </w:r>
          </w:p>
        </w:tc>
        <w:tc>
          <w:tcPr>
            <w:tcW w:w="1277" w:type="pct"/>
            <w:tcBorders>
              <w:top w:val="outset" w:sz="6" w:space="0" w:color="auto"/>
              <w:left w:val="outset" w:sz="6" w:space="0" w:color="auto"/>
              <w:bottom w:val="outset" w:sz="6" w:space="0" w:color="auto"/>
              <w:right w:val="outset" w:sz="6" w:space="0" w:color="auto"/>
            </w:tcBorders>
            <w:hideMark/>
          </w:tcPr>
          <w:p w14:paraId="21A27BCF" w14:textId="77777777" w:rsidR="00A3286C" w:rsidRPr="001A6D19" w:rsidRDefault="00A3286C" w:rsidP="00A3286C">
            <w:pPr>
              <w:spacing w:after="0" w:line="240" w:lineRule="auto"/>
              <w:rPr>
                <w:rFonts w:ascii="Times New Roman" w:eastAsia="Times New Roman" w:hAnsi="Times New Roman" w:cs="Times New Roman"/>
                <w:iCs/>
                <w:noProof/>
                <w:sz w:val="24"/>
                <w:szCs w:val="24"/>
                <w:lang w:eastAsia="lv-LV"/>
              </w:rPr>
            </w:pPr>
            <w:r w:rsidRPr="001A6D19">
              <w:rPr>
                <w:rFonts w:ascii="Times New Roman" w:eastAsia="Times New Roman" w:hAnsi="Times New Roman" w:cs="Times New Roman"/>
                <w:iCs/>
                <w:noProof/>
                <w:sz w:val="24"/>
                <w:szCs w:val="24"/>
                <w:lang w:eastAsia="lv-LV"/>
              </w:rPr>
              <w:t>Atbilstības izmaksu monetārs novērtējums</w:t>
            </w:r>
          </w:p>
        </w:tc>
        <w:tc>
          <w:tcPr>
            <w:tcW w:w="3371" w:type="pct"/>
            <w:tcBorders>
              <w:top w:val="outset" w:sz="6" w:space="0" w:color="auto"/>
              <w:left w:val="outset" w:sz="6" w:space="0" w:color="auto"/>
              <w:bottom w:val="outset" w:sz="6" w:space="0" w:color="auto"/>
              <w:right w:val="outset" w:sz="6" w:space="0" w:color="auto"/>
            </w:tcBorders>
            <w:hideMark/>
          </w:tcPr>
          <w:p w14:paraId="71746F04" w14:textId="0FCA51E2" w:rsidR="00A3286C" w:rsidRPr="001A6D19" w:rsidRDefault="00A3286C" w:rsidP="00A3286C">
            <w:pPr>
              <w:spacing w:after="0" w:line="240" w:lineRule="auto"/>
              <w:rPr>
                <w:rFonts w:ascii="Times New Roman" w:eastAsia="Times New Roman" w:hAnsi="Times New Roman" w:cs="Times New Roman"/>
                <w:iCs/>
                <w:noProof/>
                <w:sz w:val="24"/>
                <w:szCs w:val="24"/>
                <w:lang w:eastAsia="lv-LV"/>
              </w:rPr>
            </w:pPr>
            <w:r w:rsidRPr="001A6D19">
              <w:rPr>
                <w:rFonts w:ascii="Times New Roman" w:eastAsia="Times New Roman" w:hAnsi="Times New Roman" w:cs="Times New Roman"/>
                <w:iCs/>
                <w:sz w:val="24"/>
                <w:szCs w:val="24"/>
                <w:lang w:eastAsia="lv-LV"/>
              </w:rPr>
              <w:t>Nav</w:t>
            </w:r>
          </w:p>
        </w:tc>
      </w:tr>
      <w:tr w:rsidR="00A3286C" w:rsidRPr="001A6D19" w14:paraId="7DFE98FE" w14:textId="77777777" w:rsidTr="00292FF8">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4CCC35FE" w14:textId="77777777" w:rsidR="00A3286C" w:rsidRPr="001A6D19" w:rsidRDefault="00A3286C" w:rsidP="00A3286C">
            <w:pPr>
              <w:spacing w:after="0" w:line="240" w:lineRule="auto"/>
              <w:rPr>
                <w:rFonts w:ascii="Times New Roman" w:eastAsia="Times New Roman" w:hAnsi="Times New Roman" w:cs="Times New Roman"/>
                <w:iCs/>
                <w:noProof/>
                <w:sz w:val="24"/>
                <w:szCs w:val="24"/>
                <w:lang w:eastAsia="lv-LV"/>
              </w:rPr>
            </w:pPr>
            <w:r w:rsidRPr="001A6D19">
              <w:rPr>
                <w:rFonts w:ascii="Times New Roman" w:eastAsia="Times New Roman" w:hAnsi="Times New Roman" w:cs="Times New Roman"/>
                <w:iCs/>
                <w:noProof/>
                <w:sz w:val="24"/>
                <w:szCs w:val="24"/>
                <w:lang w:eastAsia="lv-LV"/>
              </w:rPr>
              <w:t>5.</w:t>
            </w:r>
          </w:p>
        </w:tc>
        <w:tc>
          <w:tcPr>
            <w:tcW w:w="1277" w:type="pct"/>
            <w:tcBorders>
              <w:top w:val="outset" w:sz="6" w:space="0" w:color="auto"/>
              <w:left w:val="outset" w:sz="6" w:space="0" w:color="auto"/>
              <w:bottom w:val="outset" w:sz="6" w:space="0" w:color="auto"/>
              <w:right w:val="outset" w:sz="6" w:space="0" w:color="auto"/>
            </w:tcBorders>
            <w:hideMark/>
          </w:tcPr>
          <w:p w14:paraId="51401DD9" w14:textId="77777777" w:rsidR="00A3286C" w:rsidRPr="001A6D19" w:rsidRDefault="00A3286C" w:rsidP="00A3286C">
            <w:pPr>
              <w:spacing w:after="0" w:line="240" w:lineRule="auto"/>
              <w:rPr>
                <w:rFonts w:ascii="Times New Roman" w:eastAsia="Times New Roman" w:hAnsi="Times New Roman" w:cs="Times New Roman"/>
                <w:iCs/>
                <w:noProof/>
                <w:sz w:val="24"/>
                <w:szCs w:val="24"/>
                <w:lang w:eastAsia="lv-LV"/>
              </w:rPr>
            </w:pPr>
            <w:r w:rsidRPr="001A6D19">
              <w:rPr>
                <w:rFonts w:ascii="Times New Roman" w:eastAsia="Times New Roman" w:hAnsi="Times New Roman" w:cs="Times New Roman"/>
                <w:iCs/>
                <w:noProof/>
                <w:sz w:val="24"/>
                <w:szCs w:val="24"/>
                <w:lang w:eastAsia="lv-LV"/>
              </w:rPr>
              <w:t>Cita informācija</w:t>
            </w:r>
          </w:p>
        </w:tc>
        <w:tc>
          <w:tcPr>
            <w:tcW w:w="3371" w:type="pct"/>
            <w:tcBorders>
              <w:top w:val="outset" w:sz="6" w:space="0" w:color="auto"/>
              <w:left w:val="outset" w:sz="6" w:space="0" w:color="auto"/>
              <w:bottom w:val="outset" w:sz="6" w:space="0" w:color="auto"/>
              <w:right w:val="outset" w:sz="6" w:space="0" w:color="auto"/>
            </w:tcBorders>
            <w:hideMark/>
          </w:tcPr>
          <w:p w14:paraId="23C6001A" w14:textId="1A7BDFF0" w:rsidR="00A3286C" w:rsidRPr="001A6D19" w:rsidRDefault="00A3286C" w:rsidP="00A3286C">
            <w:pPr>
              <w:spacing w:after="0" w:line="240" w:lineRule="auto"/>
              <w:rPr>
                <w:rFonts w:ascii="Times New Roman" w:eastAsia="Times New Roman" w:hAnsi="Times New Roman" w:cs="Times New Roman"/>
                <w:iCs/>
                <w:noProof/>
                <w:sz w:val="24"/>
                <w:szCs w:val="24"/>
                <w:lang w:eastAsia="lv-LV"/>
              </w:rPr>
            </w:pPr>
            <w:r w:rsidRPr="001A6D19">
              <w:rPr>
                <w:rFonts w:ascii="Times New Roman" w:eastAsia="Times New Roman" w:hAnsi="Times New Roman" w:cs="Times New Roman"/>
                <w:iCs/>
                <w:sz w:val="24"/>
                <w:szCs w:val="24"/>
                <w:lang w:eastAsia="lv-LV"/>
              </w:rPr>
              <w:t>Nav</w:t>
            </w:r>
          </w:p>
        </w:tc>
      </w:tr>
    </w:tbl>
    <w:p w14:paraId="6DD3F9A2" w14:textId="77777777" w:rsidR="00180FA4" w:rsidRPr="001A6D19" w:rsidRDefault="00180FA4" w:rsidP="00495F81">
      <w:pPr>
        <w:spacing w:after="0" w:line="240" w:lineRule="auto"/>
        <w:rPr>
          <w:rFonts w:ascii="Times New Roman" w:eastAsia="Times New Roman" w:hAnsi="Times New Roman" w:cs="Times New Roman"/>
          <w:iCs/>
          <w:noProof/>
          <w:sz w:val="24"/>
          <w:szCs w:val="24"/>
          <w:lang w:eastAsia="lv-LV"/>
        </w:rPr>
      </w:pPr>
    </w:p>
    <w:tbl>
      <w:tblPr>
        <w:tblW w:w="5357" w:type="pct"/>
        <w:tblCellSpacing w:w="15" w:type="dxa"/>
        <w:tblInd w:w="-15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2"/>
        <w:gridCol w:w="9499"/>
        <w:gridCol w:w="61"/>
      </w:tblGrid>
      <w:tr w:rsidR="00C4026F" w:rsidRPr="001A6D19" w14:paraId="7143C2C6" w14:textId="77777777" w:rsidTr="00C4026F">
        <w:trPr>
          <w:gridBefore w:val="1"/>
          <w:gridAfter w:val="1"/>
          <w:wBefore w:w="97" w:type="dxa"/>
          <w:wAfter w:w="16" w:type="dxa"/>
          <w:tblCellSpacing w:w="15" w:type="dxa"/>
        </w:trPr>
        <w:tc>
          <w:tcPr>
            <w:tcW w:w="9468" w:type="dxa"/>
            <w:tcBorders>
              <w:top w:val="outset" w:sz="6" w:space="0" w:color="auto"/>
              <w:left w:val="outset" w:sz="6" w:space="0" w:color="auto"/>
              <w:bottom w:val="outset" w:sz="6" w:space="0" w:color="auto"/>
              <w:right w:val="outset" w:sz="6" w:space="0" w:color="auto"/>
            </w:tcBorders>
            <w:vAlign w:val="center"/>
            <w:hideMark/>
          </w:tcPr>
          <w:p w14:paraId="005FAB85" w14:textId="77777777" w:rsidR="00C4026F" w:rsidRPr="001A6D19" w:rsidRDefault="00C4026F" w:rsidP="004569F0">
            <w:pPr>
              <w:spacing w:after="0" w:line="240" w:lineRule="auto"/>
              <w:rPr>
                <w:rFonts w:ascii="Times New Roman" w:eastAsia="Times New Roman" w:hAnsi="Times New Roman" w:cs="Times New Roman"/>
                <w:b/>
                <w:bCs/>
                <w:iCs/>
                <w:noProof/>
                <w:sz w:val="24"/>
                <w:szCs w:val="24"/>
                <w:lang w:eastAsia="lv-LV"/>
              </w:rPr>
            </w:pPr>
            <w:r w:rsidRPr="001A6D19">
              <w:rPr>
                <w:rFonts w:ascii="Times New Roman" w:eastAsia="Times New Roman" w:hAnsi="Times New Roman" w:cs="Times New Roman"/>
                <w:b/>
                <w:bCs/>
                <w:sz w:val="24"/>
                <w:szCs w:val="24"/>
                <w:lang w:eastAsia="lv-LV"/>
              </w:rPr>
              <w:t>III. Tiesību akta projekta ietekme uz valsts budžetu un pašvaldību budžetiem</w:t>
            </w:r>
          </w:p>
        </w:tc>
      </w:tr>
      <w:tr w:rsidR="00C4026F" w:rsidRPr="001A6D19" w14:paraId="21ECE336" w14:textId="77777777" w:rsidTr="00C4026F">
        <w:trPr>
          <w:tblCellSpacing w:w="15" w:type="dxa"/>
        </w:trPr>
        <w:tc>
          <w:tcPr>
            <w:tcW w:w="9641" w:type="dxa"/>
            <w:gridSpan w:val="3"/>
            <w:tcBorders>
              <w:top w:val="outset" w:sz="6" w:space="0" w:color="auto"/>
              <w:left w:val="outset" w:sz="6" w:space="0" w:color="auto"/>
              <w:bottom w:val="outset" w:sz="6" w:space="0" w:color="auto"/>
              <w:right w:val="outset" w:sz="6" w:space="0" w:color="auto"/>
            </w:tcBorders>
          </w:tcPr>
          <w:p w14:paraId="4F9429FE" w14:textId="77777777" w:rsidR="00C4026F" w:rsidRPr="001A6D19" w:rsidRDefault="00C4026F" w:rsidP="004569F0">
            <w:pPr>
              <w:rPr>
                <w:rFonts w:ascii="Times New Roman" w:hAnsi="Times New Roman" w:cs="Times New Roman"/>
              </w:rPr>
            </w:pPr>
          </w:p>
          <w:tbl>
            <w:tblPr>
              <w:tblW w:w="988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535"/>
              <w:gridCol w:w="1037"/>
              <w:gridCol w:w="1123"/>
              <w:gridCol w:w="1188"/>
              <w:gridCol w:w="1401"/>
              <w:gridCol w:w="1354"/>
              <w:gridCol w:w="1123"/>
              <w:gridCol w:w="1121"/>
            </w:tblGrid>
            <w:tr w:rsidR="00C4026F" w:rsidRPr="001A6D19" w14:paraId="4C692831" w14:textId="77777777" w:rsidTr="004569F0">
              <w:trPr>
                <w:trHeight w:val="227"/>
                <w:jc w:val="center"/>
              </w:trPr>
              <w:tc>
                <w:tcPr>
                  <w:tcW w:w="777" w:type="pct"/>
                  <w:vMerge w:val="restart"/>
                  <w:vAlign w:val="center"/>
                </w:tcPr>
                <w:p w14:paraId="021BCFDE" w14:textId="77777777" w:rsidR="00C4026F" w:rsidRPr="001A6D19" w:rsidRDefault="00C4026F" w:rsidP="004569F0">
                  <w:pPr>
                    <w:spacing w:after="0" w:line="240" w:lineRule="auto"/>
                    <w:ind w:right="71"/>
                    <w:jc w:val="center"/>
                    <w:rPr>
                      <w:rFonts w:ascii="Times New Roman" w:hAnsi="Times New Roman" w:cs="Times New Roman"/>
                      <w:b/>
                      <w:sz w:val="20"/>
                      <w:szCs w:val="20"/>
                      <w:lang w:eastAsia="lv-LV"/>
                    </w:rPr>
                  </w:pPr>
                  <w:r w:rsidRPr="001A6D19">
                    <w:rPr>
                      <w:rFonts w:ascii="Times New Roman" w:hAnsi="Times New Roman" w:cs="Times New Roman"/>
                      <w:b/>
                      <w:sz w:val="20"/>
                      <w:szCs w:val="20"/>
                      <w:lang w:eastAsia="lv-LV"/>
                    </w:rPr>
                    <w:t>Rādītāji</w:t>
                  </w:r>
                </w:p>
              </w:tc>
              <w:tc>
                <w:tcPr>
                  <w:tcW w:w="1093" w:type="pct"/>
                  <w:gridSpan w:val="2"/>
                  <w:vMerge w:val="restart"/>
                  <w:vAlign w:val="center"/>
                </w:tcPr>
                <w:p w14:paraId="00021BEB" w14:textId="77777777" w:rsidR="00C4026F" w:rsidRPr="001A6D19" w:rsidRDefault="00C4026F" w:rsidP="004569F0">
                  <w:pPr>
                    <w:spacing w:after="0" w:line="240" w:lineRule="auto"/>
                    <w:ind w:right="71"/>
                    <w:jc w:val="center"/>
                    <w:rPr>
                      <w:rFonts w:ascii="Times New Roman" w:hAnsi="Times New Roman" w:cs="Times New Roman"/>
                      <w:b/>
                      <w:sz w:val="20"/>
                      <w:szCs w:val="20"/>
                      <w:lang w:eastAsia="lv-LV"/>
                    </w:rPr>
                  </w:pPr>
                  <w:r w:rsidRPr="001A6D19">
                    <w:rPr>
                      <w:rFonts w:ascii="Times New Roman" w:hAnsi="Times New Roman" w:cs="Times New Roman"/>
                      <w:b/>
                      <w:sz w:val="20"/>
                      <w:szCs w:val="20"/>
                      <w:lang w:eastAsia="lv-LV"/>
                    </w:rPr>
                    <w:t>2020.gads</w:t>
                  </w:r>
                </w:p>
              </w:tc>
              <w:tc>
                <w:tcPr>
                  <w:tcW w:w="3130" w:type="pct"/>
                  <w:gridSpan w:val="5"/>
                </w:tcPr>
                <w:p w14:paraId="6BF5B68D" w14:textId="77777777" w:rsidR="00C4026F" w:rsidRPr="001A6D19" w:rsidRDefault="00C4026F" w:rsidP="004569F0">
                  <w:pPr>
                    <w:spacing w:after="0" w:line="240" w:lineRule="auto"/>
                    <w:ind w:right="71"/>
                    <w:jc w:val="center"/>
                    <w:rPr>
                      <w:rFonts w:ascii="Times New Roman" w:hAnsi="Times New Roman" w:cs="Times New Roman"/>
                      <w:sz w:val="20"/>
                      <w:szCs w:val="20"/>
                      <w:lang w:eastAsia="lv-LV"/>
                    </w:rPr>
                  </w:pPr>
                  <w:r w:rsidRPr="001A6D19">
                    <w:rPr>
                      <w:rFonts w:ascii="Times New Roman" w:hAnsi="Times New Roman" w:cs="Times New Roman"/>
                      <w:sz w:val="20"/>
                      <w:szCs w:val="20"/>
                      <w:lang w:eastAsia="lv-LV"/>
                    </w:rPr>
                    <w:t>Turpmākie trīs gadi (</w:t>
                  </w:r>
                  <w:r w:rsidRPr="001A6D19">
                    <w:rPr>
                      <w:rFonts w:ascii="Times New Roman" w:hAnsi="Times New Roman" w:cs="Times New Roman"/>
                      <w:i/>
                      <w:sz w:val="20"/>
                      <w:szCs w:val="20"/>
                      <w:lang w:eastAsia="lv-LV"/>
                    </w:rPr>
                    <w:t>euro</w:t>
                  </w:r>
                  <w:r w:rsidRPr="001A6D19">
                    <w:rPr>
                      <w:rFonts w:ascii="Times New Roman" w:hAnsi="Times New Roman" w:cs="Times New Roman"/>
                      <w:sz w:val="20"/>
                      <w:szCs w:val="20"/>
                      <w:lang w:eastAsia="lv-LV"/>
                    </w:rPr>
                    <w:t>)</w:t>
                  </w:r>
                </w:p>
              </w:tc>
            </w:tr>
            <w:tr w:rsidR="00C4026F" w:rsidRPr="001A6D19" w14:paraId="0C8901C7" w14:textId="77777777" w:rsidTr="004569F0">
              <w:trPr>
                <w:trHeight w:val="227"/>
                <w:jc w:val="center"/>
              </w:trPr>
              <w:tc>
                <w:tcPr>
                  <w:tcW w:w="777" w:type="pct"/>
                  <w:vMerge/>
                  <w:vAlign w:val="center"/>
                </w:tcPr>
                <w:p w14:paraId="7937BB49" w14:textId="77777777" w:rsidR="00C4026F" w:rsidRPr="001A6D19" w:rsidRDefault="00C4026F" w:rsidP="004569F0">
                  <w:pPr>
                    <w:spacing w:after="0" w:line="240" w:lineRule="auto"/>
                    <w:ind w:right="71"/>
                    <w:jc w:val="center"/>
                    <w:rPr>
                      <w:rFonts w:ascii="Times New Roman" w:hAnsi="Times New Roman" w:cs="Times New Roman"/>
                      <w:b/>
                      <w:i/>
                      <w:sz w:val="20"/>
                      <w:szCs w:val="20"/>
                      <w:lang w:eastAsia="lv-LV"/>
                    </w:rPr>
                  </w:pPr>
                </w:p>
              </w:tc>
              <w:tc>
                <w:tcPr>
                  <w:tcW w:w="1093" w:type="pct"/>
                  <w:gridSpan w:val="2"/>
                  <w:vMerge/>
                  <w:vAlign w:val="center"/>
                </w:tcPr>
                <w:p w14:paraId="6A18D767" w14:textId="77777777" w:rsidR="00C4026F" w:rsidRPr="001A6D19" w:rsidRDefault="00C4026F" w:rsidP="004569F0">
                  <w:pPr>
                    <w:spacing w:after="0" w:line="240" w:lineRule="auto"/>
                    <w:ind w:right="71"/>
                    <w:jc w:val="center"/>
                    <w:rPr>
                      <w:rFonts w:ascii="Times New Roman" w:hAnsi="Times New Roman" w:cs="Times New Roman"/>
                      <w:b/>
                      <w:i/>
                      <w:sz w:val="20"/>
                      <w:szCs w:val="20"/>
                      <w:lang w:eastAsia="lv-LV"/>
                    </w:rPr>
                  </w:pPr>
                </w:p>
              </w:tc>
              <w:tc>
                <w:tcPr>
                  <w:tcW w:w="1310" w:type="pct"/>
                  <w:gridSpan w:val="2"/>
                  <w:vAlign w:val="center"/>
                </w:tcPr>
                <w:p w14:paraId="560C7C3C" w14:textId="77777777" w:rsidR="00C4026F" w:rsidRPr="001A6D19" w:rsidRDefault="00C4026F" w:rsidP="004569F0">
                  <w:pPr>
                    <w:spacing w:after="0" w:line="240" w:lineRule="auto"/>
                    <w:ind w:right="71"/>
                    <w:jc w:val="center"/>
                    <w:rPr>
                      <w:rFonts w:ascii="Times New Roman" w:hAnsi="Times New Roman" w:cs="Times New Roman"/>
                      <w:b/>
                      <w:bCs/>
                      <w:sz w:val="20"/>
                      <w:szCs w:val="20"/>
                      <w:lang w:eastAsia="lv-LV"/>
                    </w:rPr>
                  </w:pPr>
                  <w:r w:rsidRPr="001A6D19">
                    <w:rPr>
                      <w:rFonts w:ascii="Times New Roman" w:hAnsi="Times New Roman" w:cs="Times New Roman"/>
                      <w:b/>
                      <w:bCs/>
                      <w:sz w:val="20"/>
                      <w:szCs w:val="20"/>
                      <w:lang w:eastAsia="lv-LV"/>
                    </w:rPr>
                    <w:t>2021</w:t>
                  </w:r>
                </w:p>
              </w:tc>
              <w:tc>
                <w:tcPr>
                  <w:tcW w:w="1253" w:type="pct"/>
                  <w:gridSpan w:val="2"/>
                  <w:vAlign w:val="center"/>
                </w:tcPr>
                <w:p w14:paraId="3806E044" w14:textId="77777777" w:rsidR="00C4026F" w:rsidRPr="001A6D19" w:rsidRDefault="00C4026F" w:rsidP="004569F0">
                  <w:pPr>
                    <w:spacing w:after="0" w:line="240" w:lineRule="auto"/>
                    <w:ind w:right="71"/>
                    <w:jc w:val="center"/>
                    <w:rPr>
                      <w:rFonts w:ascii="Times New Roman" w:hAnsi="Times New Roman" w:cs="Times New Roman"/>
                      <w:b/>
                      <w:bCs/>
                      <w:sz w:val="20"/>
                      <w:szCs w:val="20"/>
                      <w:lang w:eastAsia="lv-LV"/>
                    </w:rPr>
                  </w:pPr>
                  <w:r w:rsidRPr="001A6D19">
                    <w:rPr>
                      <w:rFonts w:ascii="Times New Roman" w:hAnsi="Times New Roman" w:cs="Times New Roman"/>
                      <w:b/>
                      <w:bCs/>
                      <w:sz w:val="20"/>
                      <w:szCs w:val="20"/>
                      <w:lang w:eastAsia="lv-LV"/>
                    </w:rPr>
                    <w:t>2022</w:t>
                  </w:r>
                </w:p>
              </w:tc>
              <w:tc>
                <w:tcPr>
                  <w:tcW w:w="567" w:type="pct"/>
                  <w:vAlign w:val="center"/>
                </w:tcPr>
                <w:p w14:paraId="7AD65BB4" w14:textId="77777777" w:rsidR="00C4026F" w:rsidRPr="001A6D19" w:rsidRDefault="00C4026F" w:rsidP="004569F0">
                  <w:pPr>
                    <w:spacing w:after="0" w:line="240" w:lineRule="auto"/>
                    <w:ind w:right="71"/>
                    <w:jc w:val="center"/>
                    <w:rPr>
                      <w:rFonts w:ascii="Times New Roman" w:hAnsi="Times New Roman" w:cs="Times New Roman"/>
                      <w:b/>
                      <w:i/>
                      <w:sz w:val="20"/>
                      <w:szCs w:val="20"/>
                      <w:lang w:eastAsia="lv-LV"/>
                    </w:rPr>
                  </w:pPr>
                  <w:r w:rsidRPr="001A6D19">
                    <w:rPr>
                      <w:rFonts w:ascii="Times New Roman" w:hAnsi="Times New Roman" w:cs="Times New Roman"/>
                      <w:b/>
                      <w:bCs/>
                      <w:sz w:val="20"/>
                      <w:szCs w:val="20"/>
                      <w:lang w:eastAsia="lv-LV"/>
                    </w:rPr>
                    <w:t>2023</w:t>
                  </w:r>
                </w:p>
              </w:tc>
            </w:tr>
            <w:tr w:rsidR="00C4026F" w:rsidRPr="001A6D19" w14:paraId="09B197F2" w14:textId="77777777" w:rsidTr="004569F0">
              <w:trPr>
                <w:trHeight w:val="227"/>
                <w:jc w:val="center"/>
              </w:trPr>
              <w:tc>
                <w:tcPr>
                  <w:tcW w:w="777" w:type="pct"/>
                  <w:vMerge/>
                  <w:vAlign w:val="center"/>
                </w:tcPr>
                <w:p w14:paraId="7F15ECA8" w14:textId="77777777" w:rsidR="00C4026F" w:rsidRPr="001A6D19" w:rsidRDefault="00C4026F" w:rsidP="004569F0">
                  <w:pPr>
                    <w:spacing w:after="0" w:line="240" w:lineRule="auto"/>
                    <w:ind w:right="71"/>
                    <w:jc w:val="center"/>
                    <w:rPr>
                      <w:rFonts w:ascii="Times New Roman" w:hAnsi="Times New Roman" w:cs="Times New Roman"/>
                      <w:b/>
                      <w:i/>
                      <w:sz w:val="20"/>
                      <w:szCs w:val="20"/>
                      <w:lang w:eastAsia="lv-LV"/>
                    </w:rPr>
                  </w:pPr>
                </w:p>
              </w:tc>
              <w:tc>
                <w:tcPr>
                  <w:tcW w:w="525" w:type="pct"/>
                </w:tcPr>
                <w:p w14:paraId="0724E02C" w14:textId="77777777" w:rsidR="00C4026F" w:rsidRPr="001A6D19" w:rsidRDefault="00C4026F" w:rsidP="004569F0">
                  <w:pPr>
                    <w:spacing w:after="0" w:line="240" w:lineRule="auto"/>
                    <w:ind w:right="71"/>
                    <w:jc w:val="center"/>
                    <w:rPr>
                      <w:rFonts w:ascii="Times New Roman" w:hAnsi="Times New Roman" w:cs="Times New Roman"/>
                      <w:b/>
                      <w:i/>
                      <w:sz w:val="20"/>
                      <w:szCs w:val="20"/>
                      <w:lang w:eastAsia="lv-LV"/>
                    </w:rPr>
                  </w:pPr>
                  <w:r w:rsidRPr="001A6D19">
                    <w:rPr>
                      <w:rFonts w:ascii="Times New Roman" w:hAnsi="Times New Roman" w:cs="Times New Roman"/>
                      <w:sz w:val="20"/>
                      <w:szCs w:val="20"/>
                    </w:rPr>
                    <w:t>saskaņā ar valsts budžetu kārtējam gadam</w:t>
                  </w:r>
                </w:p>
              </w:tc>
              <w:tc>
                <w:tcPr>
                  <w:tcW w:w="568" w:type="pct"/>
                </w:tcPr>
                <w:p w14:paraId="2CB8A445" w14:textId="77777777" w:rsidR="00C4026F" w:rsidRPr="001A6D19" w:rsidRDefault="00C4026F" w:rsidP="004569F0">
                  <w:pPr>
                    <w:spacing w:after="0" w:line="240" w:lineRule="auto"/>
                    <w:ind w:right="71"/>
                    <w:jc w:val="center"/>
                    <w:rPr>
                      <w:rFonts w:ascii="Times New Roman" w:hAnsi="Times New Roman" w:cs="Times New Roman"/>
                      <w:b/>
                      <w:i/>
                      <w:sz w:val="20"/>
                      <w:szCs w:val="20"/>
                      <w:lang w:eastAsia="lv-LV"/>
                    </w:rPr>
                  </w:pPr>
                  <w:r w:rsidRPr="001A6D19">
                    <w:rPr>
                      <w:rFonts w:ascii="Times New Roman" w:hAnsi="Times New Roman" w:cs="Times New Roman"/>
                      <w:sz w:val="20"/>
                      <w:szCs w:val="20"/>
                    </w:rPr>
                    <w:t>izmaiņas kārtējā gadā, salīdzinot ar valsts budžetu kārtējam gadam</w:t>
                  </w:r>
                </w:p>
              </w:tc>
              <w:tc>
                <w:tcPr>
                  <w:tcW w:w="601" w:type="pct"/>
                </w:tcPr>
                <w:p w14:paraId="4282ABF4" w14:textId="77777777" w:rsidR="00C4026F" w:rsidRPr="001A6D19" w:rsidRDefault="00C4026F" w:rsidP="004569F0">
                  <w:pPr>
                    <w:spacing w:after="0" w:line="240" w:lineRule="auto"/>
                    <w:ind w:right="71"/>
                    <w:jc w:val="center"/>
                    <w:rPr>
                      <w:rFonts w:ascii="Times New Roman" w:hAnsi="Times New Roman" w:cs="Times New Roman"/>
                      <w:b/>
                      <w:i/>
                      <w:sz w:val="20"/>
                      <w:szCs w:val="20"/>
                      <w:lang w:eastAsia="lv-LV"/>
                    </w:rPr>
                  </w:pPr>
                  <w:r w:rsidRPr="001A6D19">
                    <w:rPr>
                      <w:rFonts w:ascii="Times New Roman" w:hAnsi="Times New Roman" w:cs="Times New Roman"/>
                      <w:sz w:val="20"/>
                      <w:szCs w:val="20"/>
                    </w:rPr>
                    <w:t>saskaņā ar vidēja termiņa budžeta ietvaru</w:t>
                  </w:r>
                </w:p>
              </w:tc>
              <w:tc>
                <w:tcPr>
                  <w:tcW w:w="709" w:type="pct"/>
                </w:tcPr>
                <w:p w14:paraId="2A0B9505" w14:textId="77777777" w:rsidR="00C4026F" w:rsidRPr="001A6D19" w:rsidRDefault="00C4026F" w:rsidP="004569F0">
                  <w:pPr>
                    <w:spacing w:after="0" w:line="240" w:lineRule="auto"/>
                    <w:ind w:right="71"/>
                    <w:jc w:val="center"/>
                    <w:rPr>
                      <w:rFonts w:ascii="Times New Roman" w:hAnsi="Times New Roman" w:cs="Times New Roman"/>
                      <w:sz w:val="20"/>
                      <w:szCs w:val="20"/>
                      <w:lang w:eastAsia="lv-LV"/>
                    </w:rPr>
                  </w:pPr>
                  <w:r w:rsidRPr="001A6D19">
                    <w:rPr>
                      <w:rFonts w:ascii="Times New Roman" w:hAnsi="Times New Roman" w:cs="Times New Roman"/>
                      <w:sz w:val="20"/>
                      <w:szCs w:val="20"/>
                    </w:rPr>
                    <w:t>izmaiņas, salīdzinot ar vidēja termiņa budžeta ietvaru 2021. gadam</w:t>
                  </w:r>
                </w:p>
              </w:tc>
              <w:tc>
                <w:tcPr>
                  <w:tcW w:w="685" w:type="pct"/>
                </w:tcPr>
                <w:p w14:paraId="1960B171" w14:textId="77777777" w:rsidR="00C4026F" w:rsidRPr="001A6D19" w:rsidRDefault="00C4026F" w:rsidP="004569F0">
                  <w:pPr>
                    <w:spacing w:after="0" w:line="240" w:lineRule="auto"/>
                    <w:ind w:right="71"/>
                    <w:jc w:val="center"/>
                    <w:rPr>
                      <w:rFonts w:ascii="Times New Roman" w:hAnsi="Times New Roman" w:cs="Times New Roman"/>
                      <w:b/>
                      <w:i/>
                      <w:sz w:val="20"/>
                      <w:szCs w:val="20"/>
                      <w:lang w:eastAsia="lv-LV"/>
                    </w:rPr>
                  </w:pPr>
                  <w:r w:rsidRPr="001A6D19">
                    <w:rPr>
                      <w:rFonts w:ascii="Times New Roman" w:hAnsi="Times New Roman" w:cs="Times New Roman"/>
                      <w:sz w:val="20"/>
                      <w:szCs w:val="20"/>
                    </w:rPr>
                    <w:t>saskaņā ar vidēja termiņa budžeta ietvaru</w:t>
                  </w:r>
                </w:p>
              </w:tc>
              <w:tc>
                <w:tcPr>
                  <w:tcW w:w="568" w:type="pct"/>
                </w:tcPr>
                <w:p w14:paraId="2D84009D" w14:textId="77777777" w:rsidR="00C4026F" w:rsidRPr="001A6D19" w:rsidRDefault="00C4026F" w:rsidP="004569F0">
                  <w:pPr>
                    <w:spacing w:after="0" w:line="240" w:lineRule="auto"/>
                    <w:ind w:right="71"/>
                    <w:jc w:val="center"/>
                    <w:rPr>
                      <w:rFonts w:ascii="Times New Roman" w:hAnsi="Times New Roman" w:cs="Times New Roman"/>
                      <w:sz w:val="20"/>
                      <w:szCs w:val="20"/>
                      <w:lang w:eastAsia="lv-LV"/>
                    </w:rPr>
                  </w:pPr>
                  <w:r w:rsidRPr="001A6D19">
                    <w:rPr>
                      <w:rFonts w:ascii="Times New Roman" w:hAnsi="Times New Roman" w:cs="Times New Roman"/>
                      <w:sz w:val="20"/>
                      <w:szCs w:val="20"/>
                    </w:rPr>
                    <w:t>izmaiņas, salīdzinot ar vidēja termiņa budžeta ietvaru  2022. gadam</w:t>
                  </w:r>
                </w:p>
              </w:tc>
              <w:tc>
                <w:tcPr>
                  <w:tcW w:w="567" w:type="pct"/>
                </w:tcPr>
                <w:p w14:paraId="3C18423B" w14:textId="77777777" w:rsidR="00C4026F" w:rsidRPr="001A6D19" w:rsidRDefault="00C4026F" w:rsidP="004569F0">
                  <w:pPr>
                    <w:spacing w:after="0" w:line="240" w:lineRule="auto"/>
                    <w:ind w:right="71"/>
                    <w:jc w:val="center"/>
                    <w:rPr>
                      <w:rFonts w:ascii="Times New Roman" w:hAnsi="Times New Roman" w:cs="Times New Roman"/>
                      <w:b/>
                      <w:i/>
                      <w:sz w:val="20"/>
                      <w:szCs w:val="20"/>
                      <w:lang w:eastAsia="lv-LV"/>
                    </w:rPr>
                  </w:pPr>
                  <w:r w:rsidRPr="001A6D19">
                    <w:rPr>
                      <w:rFonts w:ascii="Times New Roman" w:hAnsi="Times New Roman" w:cs="Times New Roman"/>
                      <w:sz w:val="20"/>
                      <w:szCs w:val="20"/>
                    </w:rPr>
                    <w:t>izmaiņas, salīdzinot ar vidēja termiņa budžeta ietvaru 2022. gadam</w:t>
                  </w:r>
                </w:p>
              </w:tc>
            </w:tr>
            <w:tr w:rsidR="00C4026F" w:rsidRPr="001A6D19" w14:paraId="24779C30" w14:textId="77777777" w:rsidTr="004569F0">
              <w:trPr>
                <w:trHeight w:val="227"/>
                <w:jc w:val="center"/>
              </w:trPr>
              <w:tc>
                <w:tcPr>
                  <w:tcW w:w="777" w:type="pct"/>
                  <w:vAlign w:val="center"/>
                </w:tcPr>
                <w:p w14:paraId="7D1ECF77" w14:textId="77777777" w:rsidR="00C4026F" w:rsidRPr="001A6D19" w:rsidRDefault="00C4026F" w:rsidP="004569F0">
                  <w:pPr>
                    <w:spacing w:after="0" w:line="240" w:lineRule="auto"/>
                    <w:ind w:right="71"/>
                    <w:jc w:val="center"/>
                    <w:rPr>
                      <w:rFonts w:ascii="Times New Roman" w:hAnsi="Times New Roman" w:cs="Times New Roman"/>
                      <w:bCs/>
                      <w:sz w:val="20"/>
                      <w:szCs w:val="20"/>
                      <w:lang w:eastAsia="lv-LV"/>
                    </w:rPr>
                  </w:pPr>
                  <w:r w:rsidRPr="001A6D19">
                    <w:rPr>
                      <w:rFonts w:ascii="Times New Roman" w:hAnsi="Times New Roman" w:cs="Times New Roman"/>
                      <w:bCs/>
                      <w:sz w:val="20"/>
                      <w:szCs w:val="20"/>
                      <w:lang w:eastAsia="lv-LV"/>
                    </w:rPr>
                    <w:t>1</w:t>
                  </w:r>
                </w:p>
              </w:tc>
              <w:tc>
                <w:tcPr>
                  <w:tcW w:w="525" w:type="pct"/>
                  <w:vAlign w:val="center"/>
                </w:tcPr>
                <w:p w14:paraId="2209FD0C" w14:textId="77777777" w:rsidR="00C4026F" w:rsidRPr="001A6D19" w:rsidRDefault="00C4026F" w:rsidP="004569F0">
                  <w:pPr>
                    <w:spacing w:after="0" w:line="240" w:lineRule="auto"/>
                    <w:ind w:right="71"/>
                    <w:jc w:val="center"/>
                    <w:rPr>
                      <w:rFonts w:ascii="Times New Roman" w:hAnsi="Times New Roman" w:cs="Times New Roman"/>
                      <w:bCs/>
                      <w:sz w:val="20"/>
                      <w:szCs w:val="20"/>
                      <w:lang w:eastAsia="lv-LV"/>
                    </w:rPr>
                  </w:pPr>
                  <w:r w:rsidRPr="001A6D19">
                    <w:rPr>
                      <w:rFonts w:ascii="Times New Roman" w:hAnsi="Times New Roman" w:cs="Times New Roman"/>
                      <w:bCs/>
                      <w:sz w:val="20"/>
                      <w:szCs w:val="20"/>
                      <w:lang w:eastAsia="lv-LV"/>
                    </w:rPr>
                    <w:t>2</w:t>
                  </w:r>
                </w:p>
              </w:tc>
              <w:tc>
                <w:tcPr>
                  <w:tcW w:w="568" w:type="pct"/>
                  <w:vAlign w:val="center"/>
                </w:tcPr>
                <w:p w14:paraId="743D6FBA" w14:textId="77777777" w:rsidR="00C4026F" w:rsidRPr="001A6D19" w:rsidRDefault="00C4026F" w:rsidP="004569F0">
                  <w:pPr>
                    <w:spacing w:after="0" w:line="240" w:lineRule="auto"/>
                    <w:ind w:right="71"/>
                    <w:jc w:val="center"/>
                    <w:rPr>
                      <w:rFonts w:ascii="Times New Roman" w:hAnsi="Times New Roman" w:cs="Times New Roman"/>
                      <w:bCs/>
                      <w:sz w:val="20"/>
                      <w:szCs w:val="20"/>
                      <w:lang w:eastAsia="lv-LV"/>
                    </w:rPr>
                  </w:pPr>
                  <w:r w:rsidRPr="001A6D19">
                    <w:rPr>
                      <w:rFonts w:ascii="Times New Roman" w:hAnsi="Times New Roman" w:cs="Times New Roman"/>
                      <w:bCs/>
                      <w:sz w:val="20"/>
                      <w:szCs w:val="20"/>
                      <w:lang w:eastAsia="lv-LV"/>
                    </w:rPr>
                    <w:t>3</w:t>
                  </w:r>
                </w:p>
              </w:tc>
              <w:tc>
                <w:tcPr>
                  <w:tcW w:w="601" w:type="pct"/>
                  <w:vAlign w:val="center"/>
                </w:tcPr>
                <w:p w14:paraId="73F41F83" w14:textId="77777777" w:rsidR="00C4026F" w:rsidRPr="001A6D19" w:rsidRDefault="00C4026F" w:rsidP="004569F0">
                  <w:pPr>
                    <w:spacing w:after="0" w:line="240" w:lineRule="auto"/>
                    <w:ind w:right="71"/>
                    <w:jc w:val="center"/>
                    <w:rPr>
                      <w:rFonts w:ascii="Times New Roman" w:hAnsi="Times New Roman" w:cs="Times New Roman"/>
                      <w:bCs/>
                      <w:sz w:val="20"/>
                      <w:szCs w:val="20"/>
                      <w:lang w:eastAsia="lv-LV"/>
                    </w:rPr>
                  </w:pPr>
                  <w:r w:rsidRPr="001A6D19">
                    <w:rPr>
                      <w:rFonts w:ascii="Times New Roman" w:hAnsi="Times New Roman" w:cs="Times New Roman"/>
                      <w:bCs/>
                      <w:sz w:val="20"/>
                      <w:szCs w:val="20"/>
                      <w:lang w:eastAsia="lv-LV"/>
                    </w:rPr>
                    <w:t>4</w:t>
                  </w:r>
                </w:p>
              </w:tc>
              <w:tc>
                <w:tcPr>
                  <w:tcW w:w="709" w:type="pct"/>
                </w:tcPr>
                <w:p w14:paraId="7769E8FC" w14:textId="77777777" w:rsidR="00C4026F" w:rsidRPr="001A6D19" w:rsidRDefault="00C4026F" w:rsidP="004569F0">
                  <w:pPr>
                    <w:spacing w:after="0" w:line="240" w:lineRule="auto"/>
                    <w:ind w:right="71"/>
                    <w:jc w:val="center"/>
                    <w:rPr>
                      <w:rFonts w:ascii="Times New Roman" w:hAnsi="Times New Roman" w:cs="Times New Roman"/>
                      <w:bCs/>
                      <w:sz w:val="20"/>
                      <w:szCs w:val="20"/>
                      <w:lang w:eastAsia="lv-LV"/>
                    </w:rPr>
                  </w:pPr>
                  <w:r w:rsidRPr="001A6D19">
                    <w:rPr>
                      <w:rFonts w:ascii="Times New Roman" w:hAnsi="Times New Roman" w:cs="Times New Roman"/>
                      <w:bCs/>
                      <w:sz w:val="20"/>
                      <w:szCs w:val="20"/>
                      <w:lang w:eastAsia="lv-LV"/>
                    </w:rPr>
                    <w:t>5</w:t>
                  </w:r>
                </w:p>
              </w:tc>
              <w:tc>
                <w:tcPr>
                  <w:tcW w:w="685" w:type="pct"/>
                  <w:vAlign w:val="center"/>
                </w:tcPr>
                <w:p w14:paraId="351C0A40" w14:textId="77777777" w:rsidR="00C4026F" w:rsidRPr="001A6D19" w:rsidRDefault="00C4026F" w:rsidP="004569F0">
                  <w:pPr>
                    <w:spacing w:after="0" w:line="240" w:lineRule="auto"/>
                    <w:ind w:right="71"/>
                    <w:jc w:val="center"/>
                    <w:rPr>
                      <w:rFonts w:ascii="Times New Roman" w:hAnsi="Times New Roman" w:cs="Times New Roman"/>
                      <w:bCs/>
                      <w:sz w:val="20"/>
                      <w:szCs w:val="20"/>
                      <w:lang w:eastAsia="lv-LV"/>
                    </w:rPr>
                  </w:pPr>
                  <w:r w:rsidRPr="001A6D19">
                    <w:rPr>
                      <w:rFonts w:ascii="Times New Roman" w:hAnsi="Times New Roman" w:cs="Times New Roman"/>
                      <w:bCs/>
                      <w:sz w:val="20"/>
                      <w:szCs w:val="20"/>
                      <w:lang w:eastAsia="lv-LV"/>
                    </w:rPr>
                    <w:t>6</w:t>
                  </w:r>
                </w:p>
              </w:tc>
              <w:tc>
                <w:tcPr>
                  <w:tcW w:w="568" w:type="pct"/>
                </w:tcPr>
                <w:p w14:paraId="0FC21916" w14:textId="77777777" w:rsidR="00C4026F" w:rsidRPr="001A6D19" w:rsidRDefault="00C4026F" w:rsidP="004569F0">
                  <w:pPr>
                    <w:spacing w:after="0" w:line="240" w:lineRule="auto"/>
                    <w:ind w:right="71"/>
                    <w:jc w:val="center"/>
                    <w:rPr>
                      <w:rFonts w:ascii="Times New Roman" w:hAnsi="Times New Roman" w:cs="Times New Roman"/>
                      <w:bCs/>
                      <w:sz w:val="20"/>
                      <w:szCs w:val="20"/>
                      <w:lang w:eastAsia="lv-LV"/>
                    </w:rPr>
                  </w:pPr>
                  <w:r w:rsidRPr="001A6D19">
                    <w:rPr>
                      <w:rFonts w:ascii="Times New Roman" w:hAnsi="Times New Roman" w:cs="Times New Roman"/>
                      <w:bCs/>
                      <w:sz w:val="20"/>
                      <w:szCs w:val="20"/>
                      <w:lang w:eastAsia="lv-LV"/>
                    </w:rPr>
                    <w:t>7</w:t>
                  </w:r>
                </w:p>
              </w:tc>
              <w:tc>
                <w:tcPr>
                  <w:tcW w:w="567" w:type="pct"/>
                  <w:vAlign w:val="center"/>
                </w:tcPr>
                <w:p w14:paraId="244920AF" w14:textId="77777777" w:rsidR="00C4026F" w:rsidRPr="001A6D19" w:rsidRDefault="00C4026F" w:rsidP="004569F0">
                  <w:pPr>
                    <w:spacing w:after="0" w:line="240" w:lineRule="auto"/>
                    <w:ind w:right="71"/>
                    <w:jc w:val="center"/>
                    <w:rPr>
                      <w:rFonts w:ascii="Times New Roman" w:hAnsi="Times New Roman" w:cs="Times New Roman"/>
                      <w:bCs/>
                      <w:sz w:val="20"/>
                      <w:szCs w:val="20"/>
                      <w:lang w:eastAsia="lv-LV"/>
                    </w:rPr>
                  </w:pPr>
                  <w:r w:rsidRPr="001A6D19">
                    <w:rPr>
                      <w:rFonts w:ascii="Times New Roman" w:hAnsi="Times New Roman" w:cs="Times New Roman"/>
                      <w:bCs/>
                      <w:sz w:val="20"/>
                      <w:szCs w:val="20"/>
                      <w:lang w:eastAsia="lv-LV"/>
                    </w:rPr>
                    <w:t>8</w:t>
                  </w:r>
                </w:p>
              </w:tc>
            </w:tr>
            <w:tr w:rsidR="00C4026F" w:rsidRPr="001A6D19" w14:paraId="01FC440F" w14:textId="77777777" w:rsidTr="004569F0">
              <w:trPr>
                <w:trHeight w:val="456"/>
                <w:jc w:val="center"/>
              </w:trPr>
              <w:tc>
                <w:tcPr>
                  <w:tcW w:w="777" w:type="pct"/>
                  <w:shd w:val="clear" w:color="auto" w:fill="D9D9D9" w:themeFill="background1" w:themeFillShade="D9"/>
                </w:tcPr>
                <w:p w14:paraId="1BAFA346" w14:textId="77777777" w:rsidR="00C4026F" w:rsidRPr="001A6D19" w:rsidRDefault="00C4026F" w:rsidP="004569F0">
                  <w:pPr>
                    <w:spacing w:after="0" w:line="240" w:lineRule="auto"/>
                    <w:ind w:right="71"/>
                    <w:jc w:val="both"/>
                    <w:rPr>
                      <w:rFonts w:ascii="Times New Roman" w:hAnsi="Times New Roman" w:cs="Times New Roman"/>
                      <w:i/>
                      <w:sz w:val="16"/>
                      <w:szCs w:val="16"/>
                      <w:lang w:eastAsia="lv-LV"/>
                    </w:rPr>
                  </w:pPr>
                  <w:r w:rsidRPr="001A6D19">
                    <w:rPr>
                      <w:rFonts w:ascii="Times New Roman" w:hAnsi="Times New Roman" w:cs="Times New Roman"/>
                      <w:sz w:val="16"/>
                      <w:szCs w:val="16"/>
                      <w:lang w:eastAsia="lv-LV"/>
                    </w:rPr>
                    <w:t>1. Budžeta ieņēmumi:</w:t>
                  </w:r>
                </w:p>
              </w:tc>
              <w:tc>
                <w:tcPr>
                  <w:tcW w:w="525" w:type="pct"/>
                  <w:shd w:val="clear" w:color="auto" w:fill="D9D9D9" w:themeFill="background1" w:themeFillShade="D9"/>
                  <w:vAlign w:val="center"/>
                </w:tcPr>
                <w:p w14:paraId="3C1772FF"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568" w:type="pct"/>
                  <w:shd w:val="clear" w:color="auto" w:fill="D9D9D9" w:themeFill="background1" w:themeFillShade="D9"/>
                  <w:vAlign w:val="center"/>
                </w:tcPr>
                <w:p w14:paraId="6AA36DD0"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601" w:type="pct"/>
                  <w:shd w:val="clear" w:color="auto" w:fill="D9D9D9" w:themeFill="background1" w:themeFillShade="D9"/>
                  <w:vAlign w:val="center"/>
                </w:tcPr>
                <w:p w14:paraId="1AB8A1DA"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709" w:type="pct"/>
                  <w:shd w:val="clear" w:color="auto" w:fill="D9D9D9" w:themeFill="background1" w:themeFillShade="D9"/>
                  <w:vAlign w:val="center"/>
                </w:tcPr>
                <w:p w14:paraId="3825E124" w14:textId="77777777" w:rsidR="00C4026F" w:rsidRPr="001A6D19" w:rsidDel="009136B7"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685" w:type="pct"/>
                  <w:shd w:val="clear" w:color="auto" w:fill="D9D9D9" w:themeFill="background1" w:themeFillShade="D9"/>
                  <w:vAlign w:val="center"/>
                </w:tcPr>
                <w:p w14:paraId="203AFDB8"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568" w:type="pct"/>
                  <w:shd w:val="clear" w:color="auto" w:fill="D9D9D9" w:themeFill="background1" w:themeFillShade="D9"/>
                  <w:vAlign w:val="center"/>
                </w:tcPr>
                <w:p w14:paraId="122434F1" w14:textId="77777777" w:rsidR="00C4026F" w:rsidRPr="001A6D19" w:rsidDel="009136B7"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567" w:type="pct"/>
                  <w:shd w:val="clear" w:color="auto" w:fill="D9D9D9" w:themeFill="background1" w:themeFillShade="D9"/>
                  <w:vAlign w:val="center"/>
                </w:tcPr>
                <w:p w14:paraId="120FC4C4"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r>
            <w:tr w:rsidR="00C4026F" w:rsidRPr="001A6D19" w14:paraId="73B479C8" w14:textId="77777777" w:rsidTr="004569F0">
              <w:trPr>
                <w:trHeight w:val="1437"/>
                <w:jc w:val="center"/>
              </w:trPr>
              <w:tc>
                <w:tcPr>
                  <w:tcW w:w="777" w:type="pct"/>
                </w:tcPr>
                <w:p w14:paraId="45CBB769" w14:textId="77777777" w:rsidR="00C4026F" w:rsidRPr="001A6D19" w:rsidRDefault="00C4026F" w:rsidP="004569F0">
                  <w:pPr>
                    <w:spacing w:after="0" w:line="240" w:lineRule="auto"/>
                    <w:ind w:right="74"/>
                    <w:jc w:val="both"/>
                    <w:rPr>
                      <w:rFonts w:ascii="Times New Roman" w:hAnsi="Times New Roman" w:cs="Times New Roman"/>
                      <w:i/>
                      <w:sz w:val="16"/>
                      <w:szCs w:val="16"/>
                    </w:rPr>
                  </w:pPr>
                  <w:r w:rsidRPr="001A6D19">
                    <w:rPr>
                      <w:rFonts w:ascii="Times New Roman" w:hAnsi="Times New Roman" w:cs="Times New Roman"/>
                      <w:sz w:val="16"/>
                      <w:szCs w:val="16"/>
                    </w:rPr>
                    <w:lastRenderedPageBreak/>
                    <w:t>1.1. valsts pamatbudžets, tai skaitā ieņēmumi no maksas pakalpojumiem un citi pašu ieņēmumi</w:t>
                  </w:r>
                </w:p>
              </w:tc>
              <w:tc>
                <w:tcPr>
                  <w:tcW w:w="525" w:type="pct"/>
                  <w:vAlign w:val="center"/>
                </w:tcPr>
                <w:p w14:paraId="33480752"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568" w:type="pct"/>
                  <w:vAlign w:val="center"/>
                </w:tcPr>
                <w:p w14:paraId="6D4DACE7"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601" w:type="pct"/>
                  <w:vAlign w:val="center"/>
                </w:tcPr>
                <w:p w14:paraId="57EF0B22"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709" w:type="pct"/>
                  <w:vAlign w:val="center"/>
                </w:tcPr>
                <w:p w14:paraId="088B02E1" w14:textId="77777777" w:rsidR="00C4026F" w:rsidRPr="001A6D19" w:rsidDel="009136B7"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685" w:type="pct"/>
                  <w:vAlign w:val="center"/>
                </w:tcPr>
                <w:p w14:paraId="57FA17F3"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568" w:type="pct"/>
                  <w:vAlign w:val="center"/>
                </w:tcPr>
                <w:p w14:paraId="3075B78B" w14:textId="77777777" w:rsidR="00C4026F" w:rsidRPr="001A6D19" w:rsidDel="009136B7"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567" w:type="pct"/>
                  <w:vAlign w:val="center"/>
                </w:tcPr>
                <w:p w14:paraId="2F0F2969"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r>
            <w:tr w:rsidR="00C4026F" w:rsidRPr="001A6D19" w14:paraId="4B8F541E" w14:textId="77777777" w:rsidTr="004569F0">
              <w:trPr>
                <w:trHeight w:val="456"/>
                <w:jc w:val="center"/>
              </w:trPr>
              <w:tc>
                <w:tcPr>
                  <w:tcW w:w="777" w:type="pct"/>
                </w:tcPr>
                <w:p w14:paraId="6DB0E949" w14:textId="77777777" w:rsidR="00C4026F" w:rsidRPr="001A6D19" w:rsidRDefault="00C4026F" w:rsidP="004569F0">
                  <w:pPr>
                    <w:spacing w:after="0" w:line="240" w:lineRule="auto"/>
                    <w:ind w:right="71"/>
                    <w:jc w:val="both"/>
                    <w:rPr>
                      <w:rFonts w:ascii="Times New Roman" w:hAnsi="Times New Roman" w:cs="Times New Roman"/>
                      <w:i/>
                      <w:sz w:val="16"/>
                      <w:szCs w:val="16"/>
                      <w:lang w:eastAsia="lv-LV"/>
                    </w:rPr>
                  </w:pPr>
                  <w:r w:rsidRPr="001A6D19">
                    <w:rPr>
                      <w:rFonts w:ascii="Times New Roman" w:hAnsi="Times New Roman" w:cs="Times New Roman"/>
                      <w:sz w:val="16"/>
                      <w:szCs w:val="16"/>
                      <w:lang w:eastAsia="lv-LV"/>
                    </w:rPr>
                    <w:t>1.3. pašvaldību budžets</w:t>
                  </w:r>
                </w:p>
              </w:tc>
              <w:tc>
                <w:tcPr>
                  <w:tcW w:w="525" w:type="pct"/>
                  <w:vAlign w:val="center"/>
                </w:tcPr>
                <w:p w14:paraId="36F28AA2"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568" w:type="pct"/>
                  <w:vAlign w:val="center"/>
                </w:tcPr>
                <w:p w14:paraId="11BD3F19"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601" w:type="pct"/>
                  <w:vAlign w:val="center"/>
                </w:tcPr>
                <w:p w14:paraId="242A582F"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709" w:type="pct"/>
                  <w:vAlign w:val="center"/>
                </w:tcPr>
                <w:p w14:paraId="0785BC19" w14:textId="77777777" w:rsidR="00C4026F" w:rsidRPr="001A6D19" w:rsidRDefault="00C4026F" w:rsidP="004569F0">
                  <w:pPr>
                    <w:spacing w:after="0" w:line="240" w:lineRule="auto"/>
                    <w:ind w:right="71"/>
                    <w:jc w:val="center"/>
                    <w:rPr>
                      <w:rFonts w:ascii="Times New Roman" w:hAnsi="Times New Roman" w:cs="Times New Roman"/>
                      <w:iCs/>
                      <w:sz w:val="16"/>
                      <w:szCs w:val="16"/>
                    </w:rPr>
                  </w:pPr>
                  <w:r w:rsidRPr="001A6D19">
                    <w:rPr>
                      <w:rFonts w:ascii="Times New Roman" w:hAnsi="Times New Roman" w:cs="Times New Roman"/>
                      <w:iCs/>
                      <w:sz w:val="16"/>
                      <w:szCs w:val="16"/>
                    </w:rPr>
                    <w:t>0</w:t>
                  </w:r>
                </w:p>
              </w:tc>
              <w:tc>
                <w:tcPr>
                  <w:tcW w:w="685" w:type="pct"/>
                  <w:vAlign w:val="center"/>
                </w:tcPr>
                <w:p w14:paraId="308DC753"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568" w:type="pct"/>
                  <w:vAlign w:val="center"/>
                </w:tcPr>
                <w:p w14:paraId="4A24967D" w14:textId="77777777" w:rsidR="00C4026F" w:rsidRPr="001A6D19" w:rsidRDefault="00C4026F" w:rsidP="004569F0">
                  <w:pPr>
                    <w:spacing w:after="0" w:line="240" w:lineRule="auto"/>
                    <w:ind w:right="71"/>
                    <w:jc w:val="center"/>
                    <w:rPr>
                      <w:rFonts w:ascii="Times New Roman" w:hAnsi="Times New Roman" w:cs="Times New Roman"/>
                      <w:iCs/>
                      <w:sz w:val="16"/>
                      <w:szCs w:val="16"/>
                    </w:rPr>
                  </w:pPr>
                  <w:r w:rsidRPr="001A6D19">
                    <w:rPr>
                      <w:rFonts w:ascii="Times New Roman" w:hAnsi="Times New Roman" w:cs="Times New Roman"/>
                      <w:iCs/>
                      <w:sz w:val="16"/>
                      <w:szCs w:val="16"/>
                    </w:rPr>
                    <w:t>0</w:t>
                  </w:r>
                </w:p>
              </w:tc>
              <w:tc>
                <w:tcPr>
                  <w:tcW w:w="567" w:type="pct"/>
                  <w:vAlign w:val="center"/>
                </w:tcPr>
                <w:p w14:paraId="78AE235B"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r>
            <w:tr w:rsidR="00C4026F" w:rsidRPr="001A6D19" w14:paraId="4ACB9634" w14:textId="77777777" w:rsidTr="004569F0">
              <w:trPr>
                <w:trHeight w:val="444"/>
                <w:jc w:val="center"/>
              </w:trPr>
              <w:tc>
                <w:tcPr>
                  <w:tcW w:w="777" w:type="pct"/>
                  <w:shd w:val="clear" w:color="auto" w:fill="D9D9D9" w:themeFill="background1" w:themeFillShade="D9"/>
                </w:tcPr>
                <w:p w14:paraId="549AD8B1" w14:textId="77777777" w:rsidR="00C4026F" w:rsidRPr="001A6D19" w:rsidRDefault="00C4026F" w:rsidP="004569F0">
                  <w:pPr>
                    <w:spacing w:after="0" w:line="240" w:lineRule="auto"/>
                    <w:ind w:right="71"/>
                    <w:rPr>
                      <w:rFonts w:ascii="Times New Roman" w:hAnsi="Times New Roman" w:cs="Times New Roman"/>
                      <w:sz w:val="16"/>
                      <w:szCs w:val="16"/>
                    </w:rPr>
                  </w:pPr>
                  <w:r w:rsidRPr="001A6D19">
                    <w:rPr>
                      <w:rFonts w:ascii="Times New Roman" w:hAnsi="Times New Roman" w:cs="Times New Roman"/>
                      <w:sz w:val="16"/>
                      <w:szCs w:val="16"/>
                    </w:rPr>
                    <w:t>2. Budžeta izdevumi:</w:t>
                  </w:r>
                </w:p>
              </w:tc>
              <w:tc>
                <w:tcPr>
                  <w:tcW w:w="525" w:type="pct"/>
                  <w:shd w:val="clear" w:color="auto" w:fill="D9D9D9" w:themeFill="background1" w:themeFillShade="D9"/>
                  <w:vAlign w:val="center"/>
                </w:tcPr>
                <w:p w14:paraId="5377D751"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568" w:type="pct"/>
                  <w:shd w:val="clear" w:color="auto" w:fill="D9D9D9" w:themeFill="background1" w:themeFillShade="D9"/>
                  <w:vAlign w:val="center"/>
                </w:tcPr>
                <w:p w14:paraId="378C102C"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601" w:type="pct"/>
                  <w:shd w:val="clear" w:color="auto" w:fill="D9D9D9" w:themeFill="background1" w:themeFillShade="D9"/>
                  <w:vAlign w:val="center"/>
                </w:tcPr>
                <w:p w14:paraId="13554858"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709" w:type="pct"/>
                  <w:shd w:val="clear" w:color="auto" w:fill="D9D9D9" w:themeFill="background1" w:themeFillShade="D9"/>
                  <w:vAlign w:val="center"/>
                </w:tcPr>
                <w:p w14:paraId="49C52213"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685" w:type="pct"/>
                  <w:shd w:val="clear" w:color="auto" w:fill="D9D9D9" w:themeFill="background1" w:themeFillShade="D9"/>
                  <w:vAlign w:val="center"/>
                </w:tcPr>
                <w:p w14:paraId="2AB8FF08"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568" w:type="pct"/>
                  <w:shd w:val="clear" w:color="auto" w:fill="D9D9D9" w:themeFill="background1" w:themeFillShade="D9"/>
                  <w:vAlign w:val="center"/>
                </w:tcPr>
                <w:p w14:paraId="161C9E5D"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567" w:type="pct"/>
                  <w:shd w:val="clear" w:color="auto" w:fill="D9D9D9" w:themeFill="background1" w:themeFillShade="D9"/>
                  <w:vAlign w:val="center"/>
                </w:tcPr>
                <w:p w14:paraId="62F4220F"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r>
            <w:tr w:rsidR="00C4026F" w:rsidRPr="001A6D19" w14:paraId="6F2CC87C" w14:textId="77777777" w:rsidTr="004569F0">
              <w:trPr>
                <w:trHeight w:val="456"/>
                <w:jc w:val="center"/>
              </w:trPr>
              <w:tc>
                <w:tcPr>
                  <w:tcW w:w="777" w:type="pct"/>
                </w:tcPr>
                <w:p w14:paraId="7F4E3349" w14:textId="77777777" w:rsidR="00C4026F" w:rsidRPr="001A6D19" w:rsidRDefault="00C4026F" w:rsidP="004569F0">
                  <w:pPr>
                    <w:spacing w:after="0" w:line="240" w:lineRule="auto"/>
                    <w:ind w:right="71"/>
                    <w:rPr>
                      <w:rFonts w:ascii="Times New Roman" w:hAnsi="Times New Roman" w:cs="Times New Roman"/>
                      <w:sz w:val="16"/>
                      <w:szCs w:val="16"/>
                    </w:rPr>
                  </w:pPr>
                  <w:r w:rsidRPr="001A6D19">
                    <w:rPr>
                      <w:rFonts w:ascii="Times New Roman" w:hAnsi="Times New Roman" w:cs="Times New Roman"/>
                      <w:sz w:val="16"/>
                      <w:szCs w:val="16"/>
                    </w:rPr>
                    <w:t>2.1. valsts pamatbudžets</w:t>
                  </w:r>
                </w:p>
              </w:tc>
              <w:tc>
                <w:tcPr>
                  <w:tcW w:w="525" w:type="pct"/>
                  <w:vAlign w:val="center"/>
                </w:tcPr>
                <w:p w14:paraId="76127505"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568" w:type="pct"/>
                  <w:vAlign w:val="center"/>
                </w:tcPr>
                <w:p w14:paraId="3D204A9C"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601" w:type="pct"/>
                  <w:vAlign w:val="center"/>
                </w:tcPr>
                <w:p w14:paraId="1ADB1E03"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709" w:type="pct"/>
                  <w:vAlign w:val="center"/>
                </w:tcPr>
                <w:p w14:paraId="631B1CAC"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685" w:type="pct"/>
                  <w:vAlign w:val="center"/>
                </w:tcPr>
                <w:p w14:paraId="2227EC8B"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568" w:type="pct"/>
                  <w:vAlign w:val="center"/>
                </w:tcPr>
                <w:p w14:paraId="70AA6636"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567" w:type="pct"/>
                  <w:vAlign w:val="center"/>
                </w:tcPr>
                <w:p w14:paraId="54201E07"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r>
            <w:tr w:rsidR="00C4026F" w:rsidRPr="001A6D19" w14:paraId="418821A7" w14:textId="77777777" w:rsidTr="004569F0">
              <w:trPr>
                <w:trHeight w:val="683"/>
                <w:jc w:val="center"/>
              </w:trPr>
              <w:tc>
                <w:tcPr>
                  <w:tcW w:w="777" w:type="pct"/>
                </w:tcPr>
                <w:p w14:paraId="24142400" w14:textId="77777777" w:rsidR="00C4026F" w:rsidRPr="001A6D19" w:rsidRDefault="00C4026F" w:rsidP="004569F0">
                  <w:pPr>
                    <w:spacing w:after="0" w:line="240" w:lineRule="auto"/>
                    <w:ind w:right="71"/>
                    <w:rPr>
                      <w:rFonts w:ascii="Times New Roman" w:hAnsi="Times New Roman" w:cs="Times New Roman"/>
                      <w:sz w:val="16"/>
                      <w:szCs w:val="16"/>
                    </w:rPr>
                  </w:pPr>
                  <w:r w:rsidRPr="001A6D19">
                    <w:rPr>
                      <w:rFonts w:ascii="Times New Roman" w:hAnsi="Times New Roman" w:cs="Times New Roman"/>
                      <w:sz w:val="16"/>
                      <w:szCs w:val="16"/>
                    </w:rPr>
                    <w:t xml:space="preserve">2.2. valsts speciālais budžets </w:t>
                  </w:r>
                </w:p>
              </w:tc>
              <w:tc>
                <w:tcPr>
                  <w:tcW w:w="525" w:type="pct"/>
                  <w:vAlign w:val="center"/>
                </w:tcPr>
                <w:p w14:paraId="33B5DDA8"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568" w:type="pct"/>
                  <w:vAlign w:val="center"/>
                </w:tcPr>
                <w:p w14:paraId="63053EB6"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601" w:type="pct"/>
                  <w:vAlign w:val="center"/>
                </w:tcPr>
                <w:p w14:paraId="5B43AD4C"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709" w:type="pct"/>
                  <w:vAlign w:val="center"/>
                </w:tcPr>
                <w:p w14:paraId="4E5C2D00"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685" w:type="pct"/>
                  <w:vAlign w:val="center"/>
                </w:tcPr>
                <w:p w14:paraId="41374486"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568" w:type="pct"/>
                  <w:vAlign w:val="center"/>
                </w:tcPr>
                <w:p w14:paraId="004C9543"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567" w:type="pct"/>
                  <w:vAlign w:val="center"/>
                </w:tcPr>
                <w:p w14:paraId="1506D0E2"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r>
            <w:tr w:rsidR="00C4026F" w:rsidRPr="001A6D19" w14:paraId="2C177162" w14:textId="77777777" w:rsidTr="004569F0">
              <w:trPr>
                <w:trHeight w:val="456"/>
                <w:jc w:val="center"/>
              </w:trPr>
              <w:tc>
                <w:tcPr>
                  <w:tcW w:w="777" w:type="pct"/>
                </w:tcPr>
                <w:p w14:paraId="1E7FEAAE" w14:textId="77777777" w:rsidR="00C4026F" w:rsidRPr="001A6D19" w:rsidRDefault="00C4026F" w:rsidP="004569F0">
                  <w:pPr>
                    <w:spacing w:after="0" w:line="240" w:lineRule="auto"/>
                    <w:ind w:right="71"/>
                    <w:rPr>
                      <w:rFonts w:ascii="Times New Roman" w:hAnsi="Times New Roman" w:cs="Times New Roman"/>
                      <w:sz w:val="16"/>
                      <w:szCs w:val="16"/>
                    </w:rPr>
                  </w:pPr>
                  <w:r w:rsidRPr="001A6D19">
                    <w:rPr>
                      <w:rFonts w:ascii="Times New Roman" w:hAnsi="Times New Roman" w:cs="Times New Roman"/>
                      <w:sz w:val="16"/>
                      <w:szCs w:val="16"/>
                    </w:rPr>
                    <w:t xml:space="preserve">2.3. pašvaldību budžets </w:t>
                  </w:r>
                </w:p>
              </w:tc>
              <w:tc>
                <w:tcPr>
                  <w:tcW w:w="525" w:type="pct"/>
                  <w:vAlign w:val="center"/>
                </w:tcPr>
                <w:p w14:paraId="2C5AC731"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568" w:type="pct"/>
                  <w:vAlign w:val="center"/>
                </w:tcPr>
                <w:p w14:paraId="31985C32"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601" w:type="pct"/>
                  <w:vAlign w:val="center"/>
                </w:tcPr>
                <w:p w14:paraId="3D15C940"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709" w:type="pct"/>
                  <w:vAlign w:val="center"/>
                </w:tcPr>
                <w:p w14:paraId="07D662FC" w14:textId="77777777" w:rsidR="00C4026F" w:rsidRPr="001A6D19" w:rsidRDefault="00C4026F" w:rsidP="004569F0">
                  <w:pPr>
                    <w:spacing w:after="0" w:line="240" w:lineRule="auto"/>
                    <w:ind w:right="71"/>
                    <w:jc w:val="center"/>
                    <w:rPr>
                      <w:rFonts w:ascii="Times New Roman" w:hAnsi="Times New Roman" w:cs="Times New Roman"/>
                      <w:iCs/>
                      <w:sz w:val="16"/>
                      <w:szCs w:val="16"/>
                    </w:rPr>
                  </w:pPr>
                  <w:r w:rsidRPr="001A6D19">
                    <w:rPr>
                      <w:rFonts w:ascii="Times New Roman" w:hAnsi="Times New Roman" w:cs="Times New Roman"/>
                      <w:iCs/>
                      <w:sz w:val="16"/>
                      <w:szCs w:val="16"/>
                    </w:rPr>
                    <w:t>0</w:t>
                  </w:r>
                </w:p>
              </w:tc>
              <w:tc>
                <w:tcPr>
                  <w:tcW w:w="685" w:type="pct"/>
                  <w:vAlign w:val="center"/>
                </w:tcPr>
                <w:p w14:paraId="46A02301"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568" w:type="pct"/>
                  <w:vAlign w:val="center"/>
                </w:tcPr>
                <w:p w14:paraId="086BC5D1" w14:textId="77777777" w:rsidR="00C4026F" w:rsidRPr="001A6D19" w:rsidRDefault="00C4026F" w:rsidP="004569F0">
                  <w:pPr>
                    <w:spacing w:after="0" w:line="240" w:lineRule="auto"/>
                    <w:ind w:right="71"/>
                    <w:jc w:val="center"/>
                    <w:rPr>
                      <w:rFonts w:ascii="Times New Roman" w:hAnsi="Times New Roman" w:cs="Times New Roman"/>
                      <w:iCs/>
                      <w:sz w:val="16"/>
                      <w:szCs w:val="16"/>
                    </w:rPr>
                  </w:pPr>
                  <w:r w:rsidRPr="001A6D19">
                    <w:rPr>
                      <w:rFonts w:ascii="Times New Roman" w:hAnsi="Times New Roman" w:cs="Times New Roman"/>
                      <w:iCs/>
                      <w:sz w:val="16"/>
                      <w:szCs w:val="16"/>
                    </w:rPr>
                    <w:t>0</w:t>
                  </w:r>
                </w:p>
              </w:tc>
              <w:tc>
                <w:tcPr>
                  <w:tcW w:w="567" w:type="pct"/>
                  <w:vAlign w:val="center"/>
                </w:tcPr>
                <w:p w14:paraId="29909E58"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r>
            <w:tr w:rsidR="00C4026F" w:rsidRPr="001A6D19" w14:paraId="511F9ABC" w14:textId="77777777" w:rsidTr="004569F0">
              <w:trPr>
                <w:trHeight w:val="444"/>
                <w:jc w:val="center"/>
              </w:trPr>
              <w:tc>
                <w:tcPr>
                  <w:tcW w:w="777" w:type="pct"/>
                  <w:shd w:val="clear" w:color="auto" w:fill="D9D9D9" w:themeFill="background1" w:themeFillShade="D9"/>
                </w:tcPr>
                <w:p w14:paraId="1A658728" w14:textId="77777777" w:rsidR="00C4026F" w:rsidRPr="001A6D19" w:rsidRDefault="00C4026F" w:rsidP="004569F0">
                  <w:pPr>
                    <w:spacing w:after="0" w:line="240" w:lineRule="auto"/>
                    <w:ind w:right="71"/>
                    <w:rPr>
                      <w:rFonts w:ascii="Times New Roman" w:hAnsi="Times New Roman" w:cs="Times New Roman"/>
                      <w:sz w:val="16"/>
                      <w:szCs w:val="16"/>
                    </w:rPr>
                  </w:pPr>
                  <w:r w:rsidRPr="001A6D19">
                    <w:rPr>
                      <w:rFonts w:ascii="Times New Roman" w:hAnsi="Times New Roman" w:cs="Times New Roman"/>
                      <w:sz w:val="16"/>
                      <w:szCs w:val="16"/>
                    </w:rPr>
                    <w:t>3. Finansiālā ietekme:</w:t>
                  </w:r>
                </w:p>
              </w:tc>
              <w:tc>
                <w:tcPr>
                  <w:tcW w:w="525" w:type="pct"/>
                  <w:shd w:val="clear" w:color="auto" w:fill="D9D9D9" w:themeFill="background1" w:themeFillShade="D9"/>
                  <w:vAlign w:val="center"/>
                </w:tcPr>
                <w:p w14:paraId="43FED91B"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568" w:type="pct"/>
                  <w:shd w:val="clear" w:color="auto" w:fill="D9D9D9" w:themeFill="background1" w:themeFillShade="D9"/>
                  <w:vAlign w:val="center"/>
                </w:tcPr>
                <w:p w14:paraId="22DBB6E7"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601" w:type="pct"/>
                  <w:shd w:val="clear" w:color="auto" w:fill="D9D9D9" w:themeFill="background1" w:themeFillShade="D9"/>
                  <w:vAlign w:val="center"/>
                </w:tcPr>
                <w:p w14:paraId="62048A71"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709" w:type="pct"/>
                  <w:shd w:val="clear" w:color="auto" w:fill="D9D9D9" w:themeFill="background1" w:themeFillShade="D9"/>
                  <w:vAlign w:val="center"/>
                </w:tcPr>
                <w:p w14:paraId="633FF8AD"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685" w:type="pct"/>
                  <w:shd w:val="clear" w:color="auto" w:fill="D9D9D9" w:themeFill="background1" w:themeFillShade="D9"/>
                  <w:vAlign w:val="center"/>
                </w:tcPr>
                <w:p w14:paraId="2833E6B5"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568" w:type="pct"/>
                  <w:shd w:val="clear" w:color="auto" w:fill="D9D9D9" w:themeFill="background1" w:themeFillShade="D9"/>
                  <w:vAlign w:val="center"/>
                </w:tcPr>
                <w:p w14:paraId="6A2669C5"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567" w:type="pct"/>
                  <w:shd w:val="clear" w:color="auto" w:fill="D9D9D9" w:themeFill="background1" w:themeFillShade="D9"/>
                  <w:vAlign w:val="center"/>
                </w:tcPr>
                <w:p w14:paraId="5EB4975C"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r>
            <w:tr w:rsidR="00C4026F" w:rsidRPr="001A6D19" w14:paraId="41DB480C" w14:textId="77777777" w:rsidTr="004569F0">
              <w:trPr>
                <w:trHeight w:val="456"/>
                <w:jc w:val="center"/>
              </w:trPr>
              <w:tc>
                <w:tcPr>
                  <w:tcW w:w="777" w:type="pct"/>
                </w:tcPr>
                <w:p w14:paraId="447FF0DE" w14:textId="77777777" w:rsidR="00C4026F" w:rsidRPr="001A6D19" w:rsidRDefault="00C4026F" w:rsidP="004569F0">
                  <w:pPr>
                    <w:spacing w:after="0" w:line="240" w:lineRule="auto"/>
                    <w:ind w:right="71"/>
                    <w:rPr>
                      <w:rFonts w:ascii="Times New Roman" w:hAnsi="Times New Roman" w:cs="Times New Roman"/>
                      <w:sz w:val="16"/>
                      <w:szCs w:val="16"/>
                    </w:rPr>
                  </w:pPr>
                  <w:r w:rsidRPr="001A6D19">
                    <w:rPr>
                      <w:rFonts w:ascii="Times New Roman" w:hAnsi="Times New Roman" w:cs="Times New Roman"/>
                      <w:sz w:val="16"/>
                      <w:szCs w:val="16"/>
                    </w:rPr>
                    <w:t>3.1. valsts pamatbudžets</w:t>
                  </w:r>
                </w:p>
              </w:tc>
              <w:tc>
                <w:tcPr>
                  <w:tcW w:w="525" w:type="pct"/>
                  <w:vAlign w:val="center"/>
                </w:tcPr>
                <w:p w14:paraId="7B4854EE"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568" w:type="pct"/>
                  <w:vAlign w:val="center"/>
                </w:tcPr>
                <w:p w14:paraId="20EF17F6"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601" w:type="pct"/>
                  <w:vAlign w:val="center"/>
                </w:tcPr>
                <w:p w14:paraId="0F77089E"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709" w:type="pct"/>
                  <w:vAlign w:val="center"/>
                </w:tcPr>
                <w:p w14:paraId="64925D7A"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685" w:type="pct"/>
                  <w:vAlign w:val="center"/>
                </w:tcPr>
                <w:p w14:paraId="5E19077B"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568" w:type="pct"/>
                  <w:vAlign w:val="center"/>
                </w:tcPr>
                <w:p w14:paraId="0140E4AF"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567" w:type="pct"/>
                  <w:vAlign w:val="center"/>
                </w:tcPr>
                <w:p w14:paraId="3191CFBD"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r>
            <w:tr w:rsidR="00C4026F" w:rsidRPr="001A6D19" w14:paraId="4354D8B5" w14:textId="77777777" w:rsidTr="004569F0">
              <w:trPr>
                <w:trHeight w:val="456"/>
                <w:jc w:val="center"/>
              </w:trPr>
              <w:tc>
                <w:tcPr>
                  <w:tcW w:w="777" w:type="pct"/>
                </w:tcPr>
                <w:p w14:paraId="1467D728" w14:textId="77777777" w:rsidR="00C4026F" w:rsidRPr="001A6D19" w:rsidRDefault="00C4026F" w:rsidP="004569F0">
                  <w:pPr>
                    <w:spacing w:after="0" w:line="240" w:lineRule="auto"/>
                    <w:ind w:right="71"/>
                    <w:rPr>
                      <w:rFonts w:ascii="Times New Roman" w:hAnsi="Times New Roman" w:cs="Times New Roman"/>
                      <w:sz w:val="16"/>
                      <w:szCs w:val="16"/>
                    </w:rPr>
                  </w:pPr>
                  <w:r w:rsidRPr="001A6D19">
                    <w:rPr>
                      <w:rFonts w:ascii="Times New Roman" w:hAnsi="Times New Roman" w:cs="Times New Roman"/>
                      <w:sz w:val="16"/>
                      <w:szCs w:val="16"/>
                    </w:rPr>
                    <w:t>3.2. speciālais budžets</w:t>
                  </w:r>
                </w:p>
              </w:tc>
              <w:tc>
                <w:tcPr>
                  <w:tcW w:w="525" w:type="pct"/>
                  <w:vAlign w:val="center"/>
                </w:tcPr>
                <w:p w14:paraId="6EB5CCC8"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568" w:type="pct"/>
                  <w:vAlign w:val="center"/>
                </w:tcPr>
                <w:p w14:paraId="4F7DF7C9"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601" w:type="pct"/>
                </w:tcPr>
                <w:p w14:paraId="2E97BFD9"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709" w:type="pct"/>
                </w:tcPr>
                <w:p w14:paraId="0EA7BBE8"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685" w:type="pct"/>
                </w:tcPr>
                <w:p w14:paraId="53E05F1D"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568" w:type="pct"/>
                </w:tcPr>
                <w:p w14:paraId="61ADBF57"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567" w:type="pct"/>
                </w:tcPr>
                <w:p w14:paraId="61924458"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r>
            <w:tr w:rsidR="00C4026F" w:rsidRPr="001A6D19" w14:paraId="4292A96C" w14:textId="77777777" w:rsidTr="004569F0">
              <w:trPr>
                <w:trHeight w:val="456"/>
                <w:jc w:val="center"/>
              </w:trPr>
              <w:tc>
                <w:tcPr>
                  <w:tcW w:w="777" w:type="pct"/>
                </w:tcPr>
                <w:p w14:paraId="290A7172" w14:textId="77777777" w:rsidR="00C4026F" w:rsidRPr="001A6D19" w:rsidRDefault="00C4026F" w:rsidP="004569F0">
                  <w:pPr>
                    <w:spacing w:after="0" w:line="240" w:lineRule="auto"/>
                    <w:ind w:right="71"/>
                    <w:rPr>
                      <w:rFonts w:ascii="Times New Roman" w:hAnsi="Times New Roman" w:cs="Times New Roman"/>
                      <w:sz w:val="16"/>
                      <w:szCs w:val="16"/>
                    </w:rPr>
                  </w:pPr>
                  <w:r w:rsidRPr="001A6D19">
                    <w:rPr>
                      <w:rFonts w:ascii="Times New Roman" w:hAnsi="Times New Roman" w:cs="Times New Roman"/>
                      <w:sz w:val="16"/>
                      <w:szCs w:val="16"/>
                    </w:rPr>
                    <w:t xml:space="preserve">3.3. pašvaldību budžets </w:t>
                  </w:r>
                </w:p>
              </w:tc>
              <w:tc>
                <w:tcPr>
                  <w:tcW w:w="525" w:type="pct"/>
                  <w:vAlign w:val="center"/>
                </w:tcPr>
                <w:p w14:paraId="10AEE627"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568" w:type="pct"/>
                  <w:vAlign w:val="center"/>
                </w:tcPr>
                <w:p w14:paraId="20C02170"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0</w:t>
                  </w:r>
                </w:p>
              </w:tc>
              <w:tc>
                <w:tcPr>
                  <w:tcW w:w="601" w:type="pct"/>
                </w:tcPr>
                <w:p w14:paraId="05CF932B"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709" w:type="pct"/>
                </w:tcPr>
                <w:p w14:paraId="074D850F"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685" w:type="pct"/>
                </w:tcPr>
                <w:p w14:paraId="43F638E9"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568" w:type="pct"/>
                </w:tcPr>
                <w:p w14:paraId="57F21FC7"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567" w:type="pct"/>
                </w:tcPr>
                <w:p w14:paraId="7EBA0D06"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r>
            <w:tr w:rsidR="00C4026F" w:rsidRPr="001A6D19" w14:paraId="50784508" w14:textId="77777777" w:rsidTr="004569F0">
              <w:trPr>
                <w:trHeight w:val="1224"/>
                <w:jc w:val="center"/>
              </w:trPr>
              <w:tc>
                <w:tcPr>
                  <w:tcW w:w="777" w:type="pct"/>
                </w:tcPr>
                <w:p w14:paraId="0F7A7306" w14:textId="77777777" w:rsidR="00C4026F" w:rsidRPr="001A6D19" w:rsidRDefault="00C4026F" w:rsidP="004569F0">
                  <w:pPr>
                    <w:spacing w:after="0" w:line="240" w:lineRule="auto"/>
                    <w:ind w:right="74"/>
                    <w:rPr>
                      <w:rFonts w:ascii="Times New Roman" w:hAnsi="Times New Roman" w:cs="Times New Roman"/>
                      <w:sz w:val="16"/>
                      <w:szCs w:val="16"/>
                    </w:rPr>
                  </w:pPr>
                  <w:r w:rsidRPr="001A6D19">
                    <w:rPr>
                      <w:rFonts w:ascii="Times New Roman" w:hAnsi="Times New Roman" w:cs="Times New Roman"/>
                      <w:sz w:val="16"/>
                      <w:szCs w:val="16"/>
                    </w:rPr>
                    <w:t>4. Finanšu līdzekļi papildu izde</w:t>
                  </w:r>
                  <w:r w:rsidRPr="001A6D19">
                    <w:rPr>
                      <w:rFonts w:ascii="Times New Roman" w:hAnsi="Times New Roman" w:cs="Times New Roman"/>
                      <w:sz w:val="16"/>
                      <w:szCs w:val="16"/>
                    </w:rPr>
                    <w:softHyphen/>
                    <w:t>vumu finansēšanai (kompensējošu izdevumu samazinājumu norāda ar "+" zīmi)</w:t>
                  </w:r>
                </w:p>
              </w:tc>
              <w:tc>
                <w:tcPr>
                  <w:tcW w:w="525" w:type="pct"/>
                  <w:vAlign w:val="center"/>
                </w:tcPr>
                <w:p w14:paraId="679B5809"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x</w:t>
                  </w:r>
                </w:p>
              </w:tc>
              <w:tc>
                <w:tcPr>
                  <w:tcW w:w="568" w:type="pct"/>
                  <w:vAlign w:val="center"/>
                </w:tcPr>
                <w:p w14:paraId="4D8D4D93" w14:textId="77777777" w:rsidR="00C4026F" w:rsidRPr="001A6D19" w:rsidRDefault="00C4026F" w:rsidP="004569F0">
                  <w:pPr>
                    <w:spacing w:after="0" w:line="240" w:lineRule="auto"/>
                    <w:ind w:right="74"/>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601" w:type="pct"/>
                  <w:vAlign w:val="center"/>
                </w:tcPr>
                <w:p w14:paraId="40E5E75B"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709" w:type="pct"/>
                  <w:vAlign w:val="center"/>
                </w:tcPr>
                <w:p w14:paraId="4EE95790"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
                      <w:iCs/>
                      <w:sz w:val="16"/>
                      <w:szCs w:val="16"/>
                    </w:rPr>
                    <w:t>0</w:t>
                  </w:r>
                </w:p>
              </w:tc>
              <w:tc>
                <w:tcPr>
                  <w:tcW w:w="685" w:type="pct"/>
                  <w:vAlign w:val="center"/>
                </w:tcPr>
                <w:p w14:paraId="68D1106B"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568" w:type="pct"/>
                  <w:vAlign w:val="center"/>
                </w:tcPr>
                <w:p w14:paraId="376FC24C"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
                      <w:iCs/>
                      <w:sz w:val="16"/>
                      <w:szCs w:val="16"/>
                    </w:rPr>
                    <w:t>0</w:t>
                  </w:r>
                </w:p>
              </w:tc>
              <w:tc>
                <w:tcPr>
                  <w:tcW w:w="567" w:type="pct"/>
                  <w:vAlign w:val="center"/>
                </w:tcPr>
                <w:p w14:paraId="557DA6E3"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r>
            <w:tr w:rsidR="00C4026F" w:rsidRPr="001A6D19" w14:paraId="1D16618A" w14:textId="77777777" w:rsidTr="004569F0">
              <w:trPr>
                <w:trHeight w:val="683"/>
                <w:jc w:val="center"/>
              </w:trPr>
              <w:tc>
                <w:tcPr>
                  <w:tcW w:w="777" w:type="pct"/>
                </w:tcPr>
                <w:p w14:paraId="30FD1355" w14:textId="77777777" w:rsidR="00C4026F" w:rsidRPr="001A6D19" w:rsidRDefault="00C4026F" w:rsidP="004569F0">
                  <w:pPr>
                    <w:spacing w:after="0" w:line="240" w:lineRule="auto"/>
                    <w:ind w:right="71"/>
                    <w:rPr>
                      <w:rFonts w:ascii="Times New Roman" w:hAnsi="Times New Roman" w:cs="Times New Roman"/>
                      <w:sz w:val="16"/>
                      <w:szCs w:val="16"/>
                    </w:rPr>
                  </w:pPr>
                  <w:r w:rsidRPr="001A6D19">
                    <w:rPr>
                      <w:rFonts w:ascii="Times New Roman" w:hAnsi="Times New Roman" w:cs="Times New Roman"/>
                      <w:sz w:val="16"/>
                      <w:szCs w:val="16"/>
                    </w:rPr>
                    <w:t>5. Precizēta finansiālā ietekme:</w:t>
                  </w:r>
                </w:p>
              </w:tc>
              <w:tc>
                <w:tcPr>
                  <w:tcW w:w="525" w:type="pct"/>
                  <w:vMerge w:val="restart"/>
                  <w:vAlign w:val="center"/>
                </w:tcPr>
                <w:p w14:paraId="77DB6C08"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Cs/>
                      <w:sz w:val="16"/>
                      <w:szCs w:val="16"/>
                    </w:rPr>
                    <w:t>x</w:t>
                  </w:r>
                </w:p>
              </w:tc>
              <w:tc>
                <w:tcPr>
                  <w:tcW w:w="568" w:type="pct"/>
                  <w:vAlign w:val="center"/>
                </w:tcPr>
                <w:p w14:paraId="37CC6C0A"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601" w:type="pct"/>
                  <w:vAlign w:val="center"/>
                </w:tcPr>
                <w:p w14:paraId="38597C4C"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709" w:type="pct"/>
                  <w:vAlign w:val="center"/>
                </w:tcPr>
                <w:p w14:paraId="5C024015"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
                      <w:iCs/>
                      <w:sz w:val="16"/>
                      <w:szCs w:val="16"/>
                    </w:rPr>
                    <w:t>0</w:t>
                  </w:r>
                </w:p>
              </w:tc>
              <w:tc>
                <w:tcPr>
                  <w:tcW w:w="685" w:type="pct"/>
                  <w:vAlign w:val="center"/>
                </w:tcPr>
                <w:p w14:paraId="5D61429D"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568" w:type="pct"/>
                  <w:vAlign w:val="center"/>
                </w:tcPr>
                <w:p w14:paraId="77456AD5"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
                      <w:iCs/>
                      <w:sz w:val="16"/>
                      <w:szCs w:val="16"/>
                    </w:rPr>
                    <w:t>0</w:t>
                  </w:r>
                </w:p>
              </w:tc>
              <w:tc>
                <w:tcPr>
                  <w:tcW w:w="567" w:type="pct"/>
                  <w:vAlign w:val="center"/>
                </w:tcPr>
                <w:p w14:paraId="3D205980"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r>
            <w:tr w:rsidR="00C4026F" w:rsidRPr="001A6D19" w14:paraId="5F9EEACE" w14:textId="77777777" w:rsidTr="004569F0">
              <w:trPr>
                <w:trHeight w:val="456"/>
                <w:jc w:val="center"/>
              </w:trPr>
              <w:tc>
                <w:tcPr>
                  <w:tcW w:w="777" w:type="pct"/>
                </w:tcPr>
                <w:p w14:paraId="7EA89D08" w14:textId="77777777" w:rsidR="00C4026F" w:rsidRPr="001A6D19" w:rsidRDefault="00C4026F" w:rsidP="004569F0">
                  <w:pPr>
                    <w:spacing w:after="0" w:line="240" w:lineRule="auto"/>
                    <w:ind w:right="71"/>
                    <w:rPr>
                      <w:rFonts w:ascii="Times New Roman" w:hAnsi="Times New Roman" w:cs="Times New Roman"/>
                      <w:sz w:val="16"/>
                      <w:szCs w:val="16"/>
                    </w:rPr>
                  </w:pPr>
                  <w:r w:rsidRPr="001A6D19">
                    <w:rPr>
                      <w:rFonts w:ascii="Times New Roman" w:hAnsi="Times New Roman" w:cs="Times New Roman"/>
                      <w:sz w:val="16"/>
                      <w:szCs w:val="16"/>
                    </w:rPr>
                    <w:t>5.1. valsts pamatbudžets</w:t>
                  </w:r>
                </w:p>
              </w:tc>
              <w:tc>
                <w:tcPr>
                  <w:tcW w:w="525" w:type="pct"/>
                  <w:vMerge/>
                  <w:vAlign w:val="center"/>
                </w:tcPr>
                <w:p w14:paraId="259D3B10" w14:textId="77777777" w:rsidR="00C4026F" w:rsidRPr="001A6D19" w:rsidRDefault="00C4026F" w:rsidP="004569F0">
                  <w:pPr>
                    <w:spacing w:after="0" w:line="240" w:lineRule="auto"/>
                    <w:ind w:right="71"/>
                    <w:jc w:val="center"/>
                    <w:rPr>
                      <w:rFonts w:ascii="Times New Roman" w:hAnsi="Times New Roman" w:cs="Times New Roman"/>
                      <w:sz w:val="16"/>
                      <w:szCs w:val="16"/>
                      <w:lang w:eastAsia="lv-LV"/>
                    </w:rPr>
                  </w:pPr>
                </w:p>
              </w:tc>
              <w:tc>
                <w:tcPr>
                  <w:tcW w:w="568" w:type="pct"/>
                  <w:vAlign w:val="center"/>
                </w:tcPr>
                <w:p w14:paraId="1BEF91BB"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601" w:type="pct"/>
                  <w:vAlign w:val="center"/>
                </w:tcPr>
                <w:p w14:paraId="50B68042"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709" w:type="pct"/>
                  <w:vAlign w:val="center"/>
                </w:tcPr>
                <w:p w14:paraId="04634F34"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
                      <w:iCs/>
                      <w:sz w:val="16"/>
                      <w:szCs w:val="16"/>
                    </w:rPr>
                    <w:t>0</w:t>
                  </w:r>
                </w:p>
              </w:tc>
              <w:tc>
                <w:tcPr>
                  <w:tcW w:w="685" w:type="pct"/>
                  <w:vAlign w:val="center"/>
                </w:tcPr>
                <w:p w14:paraId="70E22E97"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568" w:type="pct"/>
                  <w:vAlign w:val="center"/>
                </w:tcPr>
                <w:p w14:paraId="3022599B"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i/>
                      <w:iCs/>
                      <w:sz w:val="16"/>
                      <w:szCs w:val="16"/>
                    </w:rPr>
                    <w:t>0</w:t>
                  </w:r>
                </w:p>
              </w:tc>
              <w:tc>
                <w:tcPr>
                  <w:tcW w:w="567" w:type="pct"/>
                  <w:vAlign w:val="center"/>
                </w:tcPr>
                <w:p w14:paraId="30D467CD"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r>
            <w:tr w:rsidR="00C4026F" w:rsidRPr="001A6D19" w14:paraId="1914FE88" w14:textId="77777777" w:rsidTr="004569F0">
              <w:trPr>
                <w:trHeight w:val="456"/>
                <w:jc w:val="center"/>
              </w:trPr>
              <w:tc>
                <w:tcPr>
                  <w:tcW w:w="777" w:type="pct"/>
                </w:tcPr>
                <w:p w14:paraId="6EA2B7AD" w14:textId="77777777" w:rsidR="00C4026F" w:rsidRPr="001A6D19" w:rsidRDefault="00C4026F" w:rsidP="004569F0">
                  <w:pPr>
                    <w:spacing w:after="0" w:line="240" w:lineRule="auto"/>
                    <w:ind w:right="71"/>
                    <w:rPr>
                      <w:rFonts w:ascii="Times New Roman" w:hAnsi="Times New Roman" w:cs="Times New Roman"/>
                      <w:sz w:val="16"/>
                      <w:szCs w:val="16"/>
                    </w:rPr>
                  </w:pPr>
                  <w:r w:rsidRPr="001A6D19">
                    <w:rPr>
                      <w:rFonts w:ascii="Times New Roman" w:hAnsi="Times New Roman" w:cs="Times New Roman"/>
                      <w:sz w:val="16"/>
                      <w:szCs w:val="16"/>
                    </w:rPr>
                    <w:t>5.2. speciālais budžets</w:t>
                  </w:r>
                </w:p>
              </w:tc>
              <w:tc>
                <w:tcPr>
                  <w:tcW w:w="525" w:type="pct"/>
                  <w:vMerge/>
                  <w:vAlign w:val="center"/>
                </w:tcPr>
                <w:p w14:paraId="736D55B1" w14:textId="77777777" w:rsidR="00C4026F" w:rsidRPr="001A6D19" w:rsidRDefault="00C4026F" w:rsidP="004569F0">
                  <w:pPr>
                    <w:spacing w:after="0" w:line="240" w:lineRule="auto"/>
                    <w:ind w:right="71"/>
                    <w:jc w:val="center"/>
                    <w:rPr>
                      <w:rFonts w:ascii="Times New Roman" w:hAnsi="Times New Roman" w:cs="Times New Roman"/>
                      <w:sz w:val="16"/>
                      <w:szCs w:val="16"/>
                      <w:lang w:eastAsia="lv-LV"/>
                    </w:rPr>
                  </w:pPr>
                </w:p>
              </w:tc>
              <w:tc>
                <w:tcPr>
                  <w:tcW w:w="568" w:type="pct"/>
                  <w:vAlign w:val="center"/>
                </w:tcPr>
                <w:p w14:paraId="447D4C3B"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601" w:type="pct"/>
                  <w:vAlign w:val="center"/>
                </w:tcPr>
                <w:p w14:paraId="15E240B0"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709" w:type="pct"/>
                  <w:vAlign w:val="center"/>
                </w:tcPr>
                <w:p w14:paraId="23D85DD5"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685" w:type="pct"/>
                  <w:vAlign w:val="center"/>
                </w:tcPr>
                <w:p w14:paraId="3E946934"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568" w:type="pct"/>
                  <w:vAlign w:val="center"/>
                </w:tcPr>
                <w:p w14:paraId="5E94CBE7"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567" w:type="pct"/>
                  <w:vAlign w:val="center"/>
                </w:tcPr>
                <w:p w14:paraId="0D5F38DC"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r>
            <w:tr w:rsidR="00C4026F" w:rsidRPr="001A6D19" w14:paraId="41BD3130" w14:textId="77777777" w:rsidTr="004569F0">
              <w:trPr>
                <w:trHeight w:val="456"/>
                <w:jc w:val="center"/>
              </w:trPr>
              <w:tc>
                <w:tcPr>
                  <w:tcW w:w="777" w:type="pct"/>
                </w:tcPr>
                <w:p w14:paraId="55755A22" w14:textId="77777777" w:rsidR="00C4026F" w:rsidRPr="001A6D19" w:rsidRDefault="00C4026F" w:rsidP="004569F0">
                  <w:pPr>
                    <w:spacing w:after="0" w:line="240" w:lineRule="auto"/>
                    <w:ind w:right="71"/>
                    <w:rPr>
                      <w:rFonts w:ascii="Times New Roman" w:hAnsi="Times New Roman" w:cs="Times New Roman"/>
                      <w:sz w:val="16"/>
                      <w:szCs w:val="16"/>
                    </w:rPr>
                  </w:pPr>
                  <w:r w:rsidRPr="001A6D19">
                    <w:rPr>
                      <w:rFonts w:ascii="Times New Roman" w:hAnsi="Times New Roman" w:cs="Times New Roman"/>
                      <w:sz w:val="16"/>
                      <w:szCs w:val="16"/>
                    </w:rPr>
                    <w:t xml:space="preserve">5.3. pašvaldību budžets </w:t>
                  </w:r>
                </w:p>
              </w:tc>
              <w:tc>
                <w:tcPr>
                  <w:tcW w:w="525" w:type="pct"/>
                  <w:vMerge/>
                  <w:vAlign w:val="center"/>
                </w:tcPr>
                <w:p w14:paraId="120FA312" w14:textId="77777777" w:rsidR="00C4026F" w:rsidRPr="001A6D19" w:rsidRDefault="00C4026F" w:rsidP="004569F0">
                  <w:pPr>
                    <w:spacing w:after="0" w:line="240" w:lineRule="auto"/>
                    <w:ind w:right="71"/>
                    <w:jc w:val="center"/>
                    <w:rPr>
                      <w:rFonts w:ascii="Times New Roman" w:hAnsi="Times New Roman" w:cs="Times New Roman"/>
                      <w:sz w:val="16"/>
                      <w:szCs w:val="16"/>
                      <w:lang w:eastAsia="lv-LV"/>
                    </w:rPr>
                  </w:pPr>
                </w:p>
              </w:tc>
              <w:tc>
                <w:tcPr>
                  <w:tcW w:w="568" w:type="pct"/>
                  <w:vAlign w:val="center"/>
                </w:tcPr>
                <w:p w14:paraId="7CEF9F69"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601" w:type="pct"/>
                  <w:vAlign w:val="center"/>
                </w:tcPr>
                <w:p w14:paraId="0FC36FFD"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709" w:type="pct"/>
                  <w:vAlign w:val="center"/>
                </w:tcPr>
                <w:p w14:paraId="57AC05AA"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685" w:type="pct"/>
                  <w:vAlign w:val="center"/>
                </w:tcPr>
                <w:p w14:paraId="7D6232E8"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568" w:type="pct"/>
                  <w:vAlign w:val="center"/>
                </w:tcPr>
                <w:p w14:paraId="3B47DA8E"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c>
                <w:tcPr>
                  <w:tcW w:w="567" w:type="pct"/>
                  <w:vAlign w:val="center"/>
                </w:tcPr>
                <w:p w14:paraId="4E983F32" w14:textId="77777777" w:rsidR="00C4026F" w:rsidRPr="001A6D19" w:rsidRDefault="00C4026F" w:rsidP="004569F0">
                  <w:pPr>
                    <w:spacing w:after="0" w:line="240" w:lineRule="auto"/>
                    <w:ind w:right="71"/>
                    <w:jc w:val="center"/>
                    <w:rPr>
                      <w:rFonts w:ascii="Times New Roman" w:hAnsi="Times New Roman" w:cs="Times New Roman"/>
                      <w:sz w:val="16"/>
                      <w:szCs w:val="16"/>
                    </w:rPr>
                  </w:pPr>
                  <w:r w:rsidRPr="001A6D19">
                    <w:rPr>
                      <w:rFonts w:ascii="Times New Roman" w:hAnsi="Times New Roman" w:cs="Times New Roman"/>
                      <w:sz w:val="16"/>
                      <w:szCs w:val="16"/>
                    </w:rPr>
                    <w:t>0</w:t>
                  </w:r>
                </w:p>
              </w:tc>
            </w:tr>
            <w:tr w:rsidR="00C4026F" w:rsidRPr="001A6D19" w14:paraId="44AE6DFB" w14:textId="77777777" w:rsidTr="004569F0">
              <w:trPr>
                <w:trHeight w:val="456"/>
                <w:jc w:val="center"/>
              </w:trPr>
              <w:tc>
                <w:tcPr>
                  <w:tcW w:w="5000" w:type="pct"/>
                  <w:gridSpan w:val="8"/>
                </w:tcPr>
                <w:p w14:paraId="1214D7FB" w14:textId="77777777" w:rsidR="00C4026F" w:rsidRPr="001A6D19" w:rsidRDefault="00C4026F" w:rsidP="004569F0">
                  <w:pPr>
                    <w:spacing w:after="0" w:line="240" w:lineRule="auto"/>
                    <w:ind w:right="71"/>
                    <w:jc w:val="both"/>
                    <w:rPr>
                      <w:rFonts w:ascii="Times New Roman" w:hAnsi="Times New Roman" w:cs="Times New Roman"/>
                      <w:i/>
                      <w:sz w:val="20"/>
                      <w:szCs w:val="20"/>
                    </w:rPr>
                  </w:pPr>
                </w:p>
              </w:tc>
            </w:tr>
            <w:tr w:rsidR="00C4026F" w:rsidRPr="001A6D19" w14:paraId="289D3789" w14:textId="77777777" w:rsidTr="004569F0">
              <w:trPr>
                <w:trHeight w:val="70"/>
                <w:jc w:val="center"/>
              </w:trPr>
              <w:tc>
                <w:tcPr>
                  <w:tcW w:w="777" w:type="pct"/>
                </w:tcPr>
                <w:p w14:paraId="72BE200E" w14:textId="77777777" w:rsidR="00C4026F" w:rsidRPr="001A6D19" w:rsidRDefault="00C4026F" w:rsidP="004569F0">
                  <w:pPr>
                    <w:spacing w:after="0" w:line="240" w:lineRule="auto"/>
                    <w:ind w:right="71"/>
                    <w:jc w:val="both"/>
                    <w:rPr>
                      <w:rFonts w:ascii="Times New Roman" w:hAnsi="Times New Roman" w:cs="Times New Roman"/>
                      <w:i/>
                      <w:sz w:val="20"/>
                      <w:szCs w:val="20"/>
                    </w:rPr>
                  </w:pPr>
                  <w:r w:rsidRPr="001A6D19">
                    <w:rPr>
                      <w:rFonts w:ascii="Times New Roman" w:hAnsi="Times New Roman" w:cs="Times New Roman"/>
                      <w:sz w:val="20"/>
                      <w:szCs w:val="20"/>
                    </w:rPr>
                    <w:t>6. Detalizēts ieņēmumu un izdevu</w:t>
                  </w:r>
                  <w:r w:rsidRPr="001A6D19">
                    <w:rPr>
                      <w:rFonts w:ascii="Times New Roman" w:hAnsi="Times New Roman" w:cs="Times New Roman"/>
                      <w:sz w:val="20"/>
                      <w:szCs w:val="20"/>
                    </w:rPr>
                    <w:softHyphen/>
                    <w:t>mu aprēķins (ja nepieciešams, detalizētu ieņēmumu un izdevumu aprēķinu var pievienot anotācijas pielikumā):</w:t>
                  </w:r>
                </w:p>
              </w:tc>
              <w:tc>
                <w:tcPr>
                  <w:tcW w:w="4223" w:type="pct"/>
                  <w:gridSpan w:val="7"/>
                  <w:vMerge w:val="restart"/>
                </w:tcPr>
                <w:p w14:paraId="02E0AC2E" w14:textId="77777777" w:rsidR="00C4026F" w:rsidRPr="001A6D19" w:rsidRDefault="00C4026F" w:rsidP="00690764">
                  <w:pPr>
                    <w:tabs>
                      <w:tab w:val="left" w:pos="4644"/>
                    </w:tabs>
                    <w:spacing w:after="0" w:line="240" w:lineRule="auto"/>
                    <w:ind w:right="189"/>
                    <w:jc w:val="both"/>
                    <w:rPr>
                      <w:rFonts w:ascii="Times New Roman" w:hAnsi="Times New Roman" w:cs="Times New Roman"/>
                      <w:i/>
                      <w:sz w:val="18"/>
                      <w:szCs w:val="18"/>
                      <w:u w:val="single"/>
                    </w:rPr>
                  </w:pPr>
                </w:p>
                <w:p w14:paraId="003A1431" w14:textId="77777777" w:rsidR="00C4026F" w:rsidRPr="001A6D19" w:rsidRDefault="00C4026F" w:rsidP="00690764">
                  <w:pPr>
                    <w:tabs>
                      <w:tab w:val="left" w:pos="4644"/>
                    </w:tabs>
                    <w:spacing w:after="0" w:line="240" w:lineRule="auto"/>
                    <w:ind w:right="189"/>
                    <w:jc w:val="both"/>
                    <w:rPr>
                      <w:rFonts w:ascii="Times New Roman" w:eastAsia="Calibri" w:hAnsi="Times New Roman" w:cs="Times New Roman"/>
                      <w:sz w:val="18"/>
                      <w:szCs w:val="18"/>
                    </w:rPr>
                  </w:pPr>
                  <w:r w:rsidRPr="001A6D19">
                    <w:rPr>
                      <w:rFonts w:ascii="Times New Roman" w:eastAsia="Calibri" w:hAnsi="Times New Roman" w:cs="Times New Roman"/>
                      <w:iCs/>
                      <w:sz w:val="18"/>
                      <w:szCs w:val="18"/>
                    </w:rPr>
                    <w:t>Izdevumu palielinājums LM pamatbudžetā, lai nodrošinātu valsts sociālā nodrošinājuma pabalsta un apbedīšanas pabalsta, ja miris valsts sociālā nodrošinājuma pabalsta saņēmējs,</w:t>
                  </w:r>
                  <w:r w:rsidRPr="001A6D19">
                    <w:rPr>
                      <w:rFonts w:ascii="Times New Roman" w:eastAsia="Calibri" w:hAnsi="Times New Roman" w:cs="Times New Roman"/>
                      <w:sz w:val="18"/>
                      <w:szCs w:val="18"/>
                    </w:rPr>
                    <w:t xml:space="preserve"> paaugstināšanu. Izdevumi tiks veikti no LM pamatbudžeta apakšprogrammas 20.01.00 “Valsts sociālie pabalsti”.</w:t>
                  </w:r>
                </w:p>
                <w:p w14:paraId="4F25471C" w14:textId="77777777" w:rsidR="00C4026F" w:rsidRPr="001A6D19" w:rsidRDefault="00C4026F" w:rsidP="00690764">
                  <w:pPr>
                    <w:tabs>
                      <w:tab w:val="left" w:pos="4644"/>
                    </w:tabs>
                    <w:spacing w:after="0" w:line="240" w:lineRule="auto"/>
                    <w:ind w:right="189"/>
                    <w:jc w:val="both"/>
                    <w:rPr>
                      <w:rFonts w:ascii="Times New Roman" w:hAnsi="Times New Roman" w:cs="Times New Roman"/>
                      <w:i/>
                      <w:sz w:val="20"/>
                      <w:szCs w:val="20"/>
                    </w:rPr>
                  </w:pPr>
                </w:p>
                <w:tbl>
                  <w:tblPr>
                    <w:tblpPr w:leftFromText="180" w:rightFromText="180" w:vertAnchor="text" w:horzAnchor="margin" w:tblpY="-201"/>
                    <w:tblOverlap w:val="never"/>
                    <w:tblW w:w="7910" w:type="dxa"/>
                    <w:tblLayout w:type="fixed"/>
                    <w:tblLook w:val="04A0" w:firstRow="1" w:lastRow="0" w:firstColumn="1" w:lastColumn="0" w:noHBand="0" w:noVBand="1"/>
                  </w:tblPr>
                  <w:tblGrid>
                    <w:gridCol w:w="1227"/>
                    <w:gridCol w:w="556"/>
                    <w:gridCol w:w="753"/>
                    <w:gridCol w:w="796"/>
                    <w:gridCol w:w="740"/>
                    <w:gridCol w:w="753"/>
                    <w:gridCol w:w="796"/>
                    <w:gridCol w:w="740"/>
                    <w:gridCol w:w="753"/>
                    <w:gridCol w:w="796"/>
                  </w:tblGrid>
                  <w:tr w:rsidR="00C4026F" w:rsidRPr="001A6D19" w14:paraId="2D67E367" w14:textId="77777777" w:rsidTr="004569F0">
                    <w:trPr>
                      <w:trHeight w:val="102"/>
                    </w:trPr>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5ED8F" w14:textId="77777777" w:rsidR="00C4026F" w:rsidRPr="001A6D19" w:rsidRDefault="00C4026F" w:rsidP="00690764">
                        <w:pPr>
                          <w:spacing w:after="0" w:line="240" w:lineRule="auto"/>
                          <w:ind w:right="189"/>
                          <w:rPr>
                            <w:rFonts w:ascii="Times New Roman" w:eastAsia="Times New Roman" w:hAnsi="Times New Roman" w:cs="Times New Roman"/>
                            <w:sz w:val="12"/>
                            <w:szCs w:val="12"/>
                            <w:lang w:eastAsia="lv-LV"/>
                          </w:rPr>
                        </w:pPr>
                      </w:p>
                    </w:tc>
                    <w:tc>
                      <w:tcPr>
                        <w:tcW w:w="21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E176237" w14:textId="77777777" w:rsidR="00C4026F" w:rsidRPr="001A6D19" w:rsidRDefault="00C4026F" w:rsidP="00690764">
                        <w:pPr>
                          <w:spacing w:after="0" w:line="240" w:lineRule="auto"/>
                          <w:ind w:right="189"/>
                          <w:jc w:val="center"/>
                          <w:rPr>
                            <w:rFonts w:ascii="Times New Roman" w:eastAsia="Times New Roman" w:hAnsi="Times New Roman" w:cs="Times New Roman"/>
                            <w:b/>
                            <w:bCs/>
                            <w:sz w:val="12"/>
                            <w:szCs w:val="12"/>
                            <w:lang w:eastAsia="lv-LV"/>
                          </w:rPr>
                        </w:pPr>
                        <w:r w:rsidRPr="001A6D19">
                          <w:rPr>
                            <w:rFonts w:ascii="Times New Roman" w:eastAsia="Times New Roman" w:hAnsi="Times New Roman" w:cs="Times New Roman"/>
                            <w:b/>
                            <w:bCs/>
                            <w:sz w:val="12"/>
                            <w:szCs w:val="12"/>
                            <w:lang w:eastAsia="lv-LV"/>
                          </w:rPr>
                          <w:t>2021</w:t>
                        </w:r>
                      </w:p>
                    </w:tc>
                    <w:tc>
                      <w:tcPr>
                        <w:tcW w:w="228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21F949A" w14:textId="77777777" w:rsidR="00C4026F" w:rsidRPr="001A6D19" w:rsidRDefault="00C4026F" w:rsidP="00690764">
                        <w:pPr>
                          <w:spacing w:after="0" w:line="240" w:lineRule="auto"/>
                          <w:ind w:right="189"/>
                          <w:jc w:val="center"/>
                          <w:rPr>
                            <w:rFonts w:ascii="Times New Roman" w:eastAsia="Times New Roman" w:hAnsi="Times New Roman" w:cs="Times New Roman"/>
                            <w:b/>
                            <w:bCs/>
                            <w:sz w:val="12"/>
                            <w:szCs w:val="12"/>
                            <w:lang w:eastAsia="lv-LV"/>
                          </w:rPr>
                        </w:pPr>
                        <w:r w:rsidRPr="001A6D19">
                          <w:rPr>
                            <w:rFonts w:ascii="Times New Roman" w:eastAsia="Times New Roman" w:hAnsi="Times New Roman" w:cs="Times New Roman"/>
                            <w:b/>
                            <w:bCs/>
                            <w:sz w:val="12"/>
                            <w:szCs w:val="12"/>
                            <w:lang w:eastAsia="lv-LV"/>
                          </w:rPr>
                          <w:t>2022</w:t>
                        </w:r>
                      </w:p>
                    </w:tc>
                    <w:tc>
                      <w:tcPr>
                        <w:tcW w:w="228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0948967" w14:textId="77777777" w:rsidR="00C4026F" w:rsidRPr="001A6D19" w:rsidRDefault="00C4026F" w:rsidP="00690764">
                        <w:pPr>
                          <w:spacing w:after="0" w:line="240" w:lineRule="auto"/>
                          <w:ind w:right="189"/>
                          <w:jc w:val="center"/>
                          <w:rPr>
                            <w:rFonts w:ascii="Times New Roman" w:eastAsia="Times New Roman" w:hAnsi="Times New Roman" w:cs="Times New Roman"/>
                            <w:b/>
                            <w:bCs/>
                            <w:sz w:val="12"/>
                            <w:szCs w:val="12"/>
                            <w:lang w:eastAsia="lv-LV"/>
                          </w:rPr>
                        </w:pPr>
                        <w:r w:rsidRPr="001A6D19">
                          <w:rPr>
                            <w:rFonts w:ascii="Times New Roman" w:eastAsia="Times New Roman" w:hAnsi="Times New Roman" w:cs="Times New Roman"/>
                            <w:b/>
                            <w:bCs/>
                            <w:sz w:val="12"/>
                            <w:szCs w:val="12"/>
                            <w:lang w:eastAsia="lv-LV"/>
                          </w:rPr>
                          <w:t>2023</w:t>
                        </w:r>
                      </w:p>
                    </w:tc>
                  </w:tr>
                  <w:tr w:rsidR="00C4026F" w:rsidRPr="001A6D19" w14:paraId="04630481" w14:textId="77777777" w:rsidTr="004569F0">
                    <w:trPr>
                      <w:trHeight w:val="31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058BACA1" w14:textId="77777777" w:rsidR="00C4026F" w:rsidRPr="001A6D19" w:rsidRDefault="00C4026F" w:rsidP="00690764">
                        <w:pPr>
                          <w:spacing w:after="0" w:line="240" w:lineRule="auto"/>
                          <w:ind w:right="189"/>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 </w:t>
                        </w:r>
                      </w:p>
                    </w:tc>
                    <w:tc>
                      <w:tcPr>
                        <w:tcW w:w="556" w:type="dxa"/>
                        <w:tcBorders>
                          <w:top w:val="nil"/>
                          <w:left w:val="nil"/>
                          <w:bottom w:val="single" w:sz="4" w:space="0" w:color="auto"/>
                          <w:right w:val="single" w:sz="4" w:space="0" w:color="auto"/>
                        </w:tcBorders>
                        <w:shd w:val="clear" w:color="auto" w:fill="auto"/>
                        <w:vAlign w:val="bottom"/>
                        <w:hideMark/>
                      </w:tcPr>
                      <w:p w14:paraId="5A6A5788" w14:textId="77777777" w:rsidR="00C4026F" w:rsidRPr="001A6D19" w:rsidRDefault="00C4026F" w:rsidP="00690764">
                        <w:pPr>
                          <w:spacing w:after="0" w:line="240" w:lineRule="auto"/>
                          <w:ind w:right="189"/>
                          <w:jc w:val="center"/>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skaits, vid. mēnesī</w:t>
                        </w:r>
                      </w:p>
                    </w:tc>
                    <w:tc>
                      <w:tcPr>
                        <w:tcW w:w="753" w:type="dxa"/>
                        <w:tcBorders>
                          <w:top w:val="nil"/>
                          <w:left w:val="nil"/>
                          <w:bottom w:val="single" w:sz="4" w:space="0" w:color="auto"/>
                          <w:right w:val="single" w:sz="4" w:space="0" w:color="auto"/>
                        </w:tcBorders>
                        <w:shd w:val="clear" w:color="auto" w:fill="auto"/>
                        <w:vAlign w:val="bottom"/>
                        <w:hideMark/>
                      </w:tcPr>
                      <w:p w14:paraId="3CACDB57" w14:textId="77777777" w:rsidR="00C4026F" w:rsidRPr="001A6D19" w:rsidRDefault="00C4026F" w:rsidP="00690764">
                        <w:pPr>
                          <w:spacing w:after="0" w:line="240" w:lineRule="auto"/>
                          <w:ind w:right="189"/>
                          <w:jc w:val="center"/>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vid.apmēra palieli-nājums, EUR</w:t>
                        </w:r>
                      </w:p>
                    </w:tc>
                    <w:tc>
                      <w:tcPr>
                        <w:tcW w:w="796" w:type="dxa"/>
                        <w:tcBorders>
                          <w:top w:val="nil"/>
                          <w:left w:val="nil"/>
                          <w:bottom w:val="single" w:sz="4" w:space="0" w:color="auto"/>
                          <w:right w:val="single" w:sz="4" w:space="0" w:color="auto"/>
                        </w:tcBorders>
                        <w:shd w:val="clear" w:color="000000" w:fill="D9D9D9"/>
                        <w:vAlign w:val="bottom"/>
                        <w:hideMark/>
                      </w:tcPr>
                      <w:p w14:paraId="4E6777C4" w14:textId="77777777" w:rsidR="00C4026F" w:rsidRPr="001A6D19" w:rsidRDefault="00C4026F" w:rsidP="00690764">
                        <w:pPr>
                          <w:spacing w:after="0" w:line="240" w:lineRule="auto"/>
                          <w:ind w:right="189"/>
                          <w:jc w:val="center"/>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nepiecie-šamais finansējums gadā, EUR</w:t>
                        </w:r>
                      </w:p>
                    </w:tc>
                    <w:tc>
                      <w:tcPr>
                        <w:tcW w:w="740" w:type="dxa"/>
                        <w:tcBorders>
                          <w:top w:val="nil"/>
                          <w:left w:val="nil"/>
                          <w:bottom w:val="single" w:sz="4" w:space="0" w:color="auto"/>
                          <w:right w:val="single" w:sz="4" w:space="0" w:color="auto"/>
                        </w:tcBorders>
                        <w:shd w:val="clear" w:color="auto" w:fill="auto"/>
                        <w:vAlign w:val="bottom"/>
                        <w:hideMark/>
                      </w:tcPr>
                      <w:p w14:paraId="726A67E7" w14:textId="77777777" w:rsidR="00C4026F" w:rsidRPr="001A6D19" w:rsidRDefault="00C4026F" w:rsidP="00690764">
                        <w:pPr>
                          <w:spacing w:after="0" w:line="240" w:lineRule="auto"/>
                          <w:ind w:right="189"/>
                          <w:jc w:val="center"/>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skaits, vid.mēnesī</w:t>
                        </w:r>
                      </w:p>
                    </w:tc>
                    <w:tc>
                      <w:tcPr>
                        <w:tcW w:w="753" w:type="dxa"/>
                        <w:tcBorders>
                          <w:top w:val="nil"/>
                          <w:left w:val="nil"/>
                          <w:bottom w:val="single" w:sz="4" w:space="0" w:color="auto"/>
                          <w:right w:val="single" w:sz="4" w:space="0" w:color="auto"/>
                        </w:tcBorders>
                        <w:shd w:val="clear" w:color="auto" w:fill="auto"/>
                        <w:vAlign w:val="bottom"/>
                        <w:hideMark/>
                      </w:tcPr>
                      <w:p w14:paraId="7720F09E" w14:textId="77777777" w:rsidR="00C4026F" w:rsidRPr="001A6D19" w:rsidRDefault="00C4026F" w:rsidP="00690764">
                        <w:pPr>
                          <w:spacing w:after="0" w:line="240" w:lineRule="auto"/>
                          <w:ind w:right="189"/>
                          <w:jc w:val="center"/>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vid.apmēra palieli-nājums, EUR</w:t>
                        </w:r>
                      </w:p>
                    </w:tc>
                    <w:tc>
                      <w:tcPr>
                        <w:tcW w:w="796" w:type="dxa"/>
                        <w:tcBorders>
                          <w:top w:val="nil"/>
                          <w:left w:val="nil"/>
                          <w:bottom w:val="single" w:sz="4" w:space="0" w:color="auto"/>
                          <w:right w:val="single" w:sz="4" w:space="0" w:color="auto"/>
                        </w:tcBorders>
                        <w:shd w:val="clear" w:color="000000" w:fill="D9D9D9"/>
                        <w:vAlign w:val="bottom"/>
                        <w:hideMark/>
                      </w:tcPr>
                      <w:p w14:paraId="45BBC639" w14:textId="77777777" w:rsidR="00C4026F" w:rsidRPr="001A6D19" w:rsidRDefault="00C4026F" w:rsidP="00690764">
                        <w:pPr>
                          <w:spacing w:after="0" w:line="240" w:lineRule="auto"/>
                          <w:ind w:right="189"/>
                          <w:jc w:val="center"/>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nepiecie-šamais finansējums gadā, EUR</w:t>
                        </w:r>
                      </w:p>
                    </w:tc>
                    <w:tc>
                      <w:tcPr>
                        <w:tcW w:w="740" w:type="dxa"/>
                        <w:tcBorders>
                          <w:top w:val="nil"/>
                          <w:left w:val="nil"/>
                          <w:bottom w:val="single" w:sz="4" w:space="0" w:color="auto"/>
                          <w:right w:val="single" w:sz="4" w:space="0" w:color="auto"/>
                        </w:tcBorders>
                        <w:shd w:val="clear" w:color="auto" w:fill="auto"/>
                        <w:vAlign w:val="bottom"/>
                        <w:hideMark/>
                      </w:tcPr>
                      <w:p w14:paraId="4FB0570B" w14:textId="77777777" w:rsidR="00C4026F" w:rsidRPr="001A6D19" w:rsidRDefault="00C4026F" w:rsidP="00690764">
                        <w:pPr>
                          <w:spacing w:after="0" w:line="240" w:lineRule="auto"/>
                          <w:ind w:right="189"/>
                          <w:jc w:val="center"/>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skaits, vid.mēnesī</w:t>
                        </w:r>
                      </w:p>
                    </w:tc>
                    <w:tc>
                      <w:tcPr>
                        <w:tcW w:w="753" w:type="dxa"/>
                        <w:tcBorders>
                          <w:top w:val="nil"/>
                          <w:left w:val="nil"/>
                          <w:bottom w:val="single" w:sz="4" w:space="0" w:color="auto"/>
                          <w:right w:val="single" w:sz="4" w:space="0" w:color="auto"/>
                        </w:tcBorders>
                        <w:shd w:val="clear" w:color="auto" w:fill="auto"/>
                        <w:vAlign w:val="bottom"/>
                        <w:hideMark/>
                      </w:tcPr>
                      <w:p w14:paraId="3B080EC6" w14:textId="77777777" w:rsidR="00C4026F" w:rsidRPr="001A6D19" w:rsidRDefault="00C4026F" w:rsidP="00690764">
                        <w:pPr>
                          <w:spacing w:after="0" w:line="240" w:lineRule="auto"/>
                          <w:ind w:right="189"/>
                          <w:jc w:val="center"/>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vid.apmēra palieli-nājums, EUR</w:t>
                        </w:r>
                      </w:p>
                    </w:tc>
                    <w:tc>
                      <w:tcPr>
                        <w:tcW w:w="796" w:type="dxa"/>
                        <w:tcBorders>
                          <w:top w:val="nil"/>
                          <w:left w:val="nil"/>
                          <w:bottom w:val="single" w:sz="4" w:space="0" w:color="auto"/>
                          <w:right w:val="single" w:sz="4" w:space="0" w:color="auto"/>
                        </w:tcBorders>
                        <w:shd w:val="clear" w:color="000000" w:fill="D9D9D9"/>
                        <w:vAlign w:val="bottom"/>
                        <w:hideMark/>
                      </w:tcPr>
                      <w:p w14:paraId="3F2B8A3C" w14:textId="77777777" w:rsidR="00C4026F" w:rsidRPr="001A6D19" w:rsidRDefault="00C4026F" w:rsidP="00690764">
                        <w:pPr>
                          <w:spacing w:after="0" w:line="240" w:lineRule="auto"/>
                          <w:ind w:right="189"/>
                          <w:jc w:val="center"/>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nepiecie-šamais finansējums gadā, EUR</w:t>
                        </w:r>
                      </w:p>
                    </w:tc>
                  </w:tr>
                  <w:tr w:rsidR="00C4026F" w:rsidRPr="001A6D19" w14:paraId="3C2D5C31" w14:textId="77777777" w:rsidTr="004569F0">
                    <w:trPr>
                      <w:trHeight w:val="102"/>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14:paraId="65B08122" w14:textId="77777777" w:rsidR="00C4026F" w:rsidRPr="001A6D19" w:rsidRDefault="00C4026F" w:rsidP="00690764">
                        <w:pPr>
                          <w:spacing w:after="0" w:line="240" w:lineRule="auto"/>
                          <w:ind w:right="189"/>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VSNP noteikto vecumu sasniegušajiem</w:t>
                        </w:r>
                      </w:p>
                    </w:tc>
                    <w:tc>
                      <w:tcPr>
                        <w:tcW w:w="556" w:type="dxa"/>
                        <w:tcBorders>
                          <w:top w:val="nil"/>
                          <w:left w:val="nil"/>
                          <w:bottom w:val="single" w:sz="4" w:space="0" w:color="auto"/>
                          <w:right w:val="single" w:sz="4" w:space="0" w:color="auto"/>
                        </w:tcBorders>
                        <w:shd w:val="clear" w:color="auto" w:fill="auto"/>
                        <w:noWrap/>
                        <w:vAlign w:val="bottom"/>
                        <w:hideMark/>
                      </w:tcPr>
                      <w:p w14:paraId="3F56DF00"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1677</w:t>
                        </w:r>
                      </w:p>
                    </w:tc>
                    <w:tc>
                      <w:tcPr>
                        <w:tcW w:w="753" w:type="dxa"/>
                        <w:tcBorders>
                          <w:top w:val="nil"/>
                          <w:left w:val="nil"/>
                          <w:bottom w:val="single" w:sz="4" w:space="0" w:color="auto"/>
                          <w:right w:val="single" w:sz="4" w:space="0" w:color="auto"/>
                        </w:tcBorders>
                        <w:shd w:val="clear" w:color="auto" w:fill="auto"/>
                        <w:noWrap/>
                        <w:vAlign w:val="bottom"/>
                        <w:hideMark/>
                      </w:tcPr>
                      <w:p w14:paraId="02B5E130"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44.97</w:t>
                        </w:r>
                      </w:p>
                    </w:tc>
                    <w:tc>
                      <w:tcPr>
                        <w:tcW w:w="796" w:type="dxa"/>
                        <w:tcBorders>
                          <w:top w:val="nil"/>
                          <w:left w:val="nil"/>
                          <w:bottom w:val="single" w:sz="4" w:space="0" w:color="auto"/>
                          <w:right w:val="single" w:sz="4" w:space="0" w:color="auto"/>
                        </w:tcBorders>
                        <w:shd w:val="clear" w:color="000000" w:fill="D9D9D9"/>
                        <w:noWrap/>
                        <w:vAlign w:val="bottom"/>
                        <w:hideMark/>
                      </w:tcPr>
                      <w:p w14:paraId="168CAE47"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829 562</w:t>
                        </w:r>
                      </w:p>
                    </w:tc>
                    <w:tc>
                      <w:tcPr>
                        <w:tcW w:w="740" w:type="dxa"/>
                        <w:tcBorders>
                          <w:top w:val="nil"/>
                          <w:left w:val="nil"/>
                          <w:bottom w:val="single" w:sz="4" w:space="0" w:color="auto"/>
                          <w:right w:val="single" w:sz="4" w:space="0" w:color="auto"/>
                        </w:tcBorders>
                        <w:shd w:val="clear" w:color="auto" w:fill="auto"/>
                        <w:noWrap/>
                        <w:vAlign w:val="bottom"/>
                        <w:hideMark/>
                      </w:tcPr>
                      <w:p w14:paraId="2E06AA58"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1698</w:t>
                        </w:r>
                      </w:p>
                    </w:tc>
                    <w:tc>
                      <w:tcPr>
                        <w:tcW w:w="753" w:type="dxa"/>
                        <w:tcBorders>
                          <w:top w:val="nil"/>
                          <w:left w:val="nil"/>
                          <w:bottom w:val="single" w:sz="4" w:space="0" w:color="auto"/>
                          <w:right w:val="single" w:sz="4" w:space="0" w:color="auto"/>
                        </w:tcBorders>
                        <w:shd w:val="clear" w:color="auto" w:fill="auto"/>
                        <w:noWrap/>
                        <w:vAlign w:val="bottom"/>
                        <w:hideMark/>
                      </w:tcPr>
                      <w:p w14:paraId="50C1C690"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44.97</w:t>
                        </w:r>
                      </w:p>
                    </w:tc>
                    <w:tc>
                      <w:tcPr>
                        <w:tcW w:w="796" w:type="dxa"/>
                        <w:tcBorders>
                          <w:top w:val="nil"/>
                          <w:left w:val="nil"/>
                          <w:bottom w:val="single" w:sz="4" w:space="0" w:color="auto"/>
                          <w:right w:val="single" w:sz="4" w:space="0" w:color="auto"/>
                        </w:tcBorders>
                        <w:shd w:val="clear" w:color="000000" w:fill="D9D9D9"/>
                        <w:noWrap/>
                        <w:vAlign w:val="bottom"/>
                        <w:hideMark/>
                      </w:tcPr>
                      <w:p w14:paraId="34EB5EED"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916 309</w:t>
                        </w:r>
                      </w:p>
                    </w:tc>
                    <w:tc>
                      <w:tcPr>
                        <w:tcW w:w="740" w:type="dxa"/>
                        <w:tcBorders>
                          <w:top w:val="nil"/>
                          <w:left w:val="nil"/>
                          <w:bottom w:val="single" w:sz="4" w:space="0" w:color="auto"/>
                          <w:right w:val="single" w:sz="4" w:space="0" w:color="auto"/>
                        </w:tcBorders>
                        <w:shd w:val="clear" w:color="auto" w:fill="auto"/>
                        <w:noWrap/>
                        <w:vAlign w:val="bottom"/>
                        <w:hideMark/>
                      </w:tcPr>
                      <w:p w14:paraId="44A5710E"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1718</w:t>
                        </w:r>
                      </w:p>
                    </w:tc>
                    <w:tc>
                      <w:tcPr>
                        <w:tcW w:w="753" w:type="dxa"/>
                        <w:tcBorders>
                          <w:top w:val="nil"/>
                          <w:left w:val="nil"/>
                          <w:bottom w:val="single" w:sz="4" w:space="0" w:color="auto"/>
                          <w:right w:val="single" w:sz="4" w:space="0" w:color="auto"/>
                        </w:tcBorders>
                        <w:shd w:val="clear" w:color="auto" w:fill="auto"/>
                        <w:noWrap/>
                        <w:vAlign w:val="bottom"/>
                        <w:hideMark/>
                      </w:tcPr>
                      <w:p w14:paraId="19EF0074"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44.97</w:t>
                        </w:r>
                      </w:p>
                    </w:tc>
                    <w:tc>
                      <w:tcPr>
                        <w:tcW w:w="796" w:type="dxa"/>
                        <w:tcBorders>
                          <w:top w:val="nil"/>
                          <w:left w:val="nil"/>
                          <w:bottom w:val="single" w:sz="4" w:space="0" w:color="auto"/>
                          <w:right w:val="single" w:sz="4" w:space="0" w:color="auto"/>
                        </w:tcBorders>
                        <w:shd w:val="clear" w:color="000000" w:fill="D9D9D9"/>
                        <w:noWrap/>
                        <w:vAlign w:val="bottom"/>
                        <w:hideMark/>
                      </w:tcPr>
                      <w:p w14:paraId="00F117DE"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927 102</w:t>
                        </w:r>
                      </w:p>
                    </w:tc>
                  </w:tr>
                  <w:tr w:rsidR="00C4026F" w:rsidRPr="001A6D19" w14:paraId="660A4923" w14:textId="77777777" w:rsidTr="004569F0">
                    <w:trPr>
                      <w:trHeight w:val="18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333694A7" w14:textId="77777777" w:rsidR="00C4026F" w:rsidRPr="001A6D19" w:rsidRDefault="00C4026F" w:rsidP="00690764">
                        <w:pPr>
                          <w:spacing w:after="0" w:line="240" w:lineRule="auto"/>
                          <w:ind w:right="189"/>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 xml:space="preserve">Apbedīšanas pabalsts VSNP saņēmēja nāves gadījumā </w:t>
                        </w:r>
                      </w:p>
                    </w:tc>
                    <w:tc>
                      <w:tcPr>
                        <w:tcW w:w="556" w:type="dxa"/>
                        <w:tcBorders>
                          <w:top w:val="nil"/>
                          <w:left w:val="nil"/>
                          <w:bottom w:val="single" w:sz="4" w:space="0" w:color="auto"/>
                          <w:right w:val="single" w:sz="4" w:space="0" w:color="auto"/>
                        </w:tcBorders>
                        <w:shd w:val="clear" w:color="auto" w:fill="auto"/>
                        <w:noWrap/>
                        <w:vAlign w:val="bottom"/>
                        <w:hideMark/>
                      </w:tcPr>
                      <w:p w14:paraId="4FF1893C"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42</w:t>
                        </w:r>
                      </w:p>
                    </w:tc>
                    <w:tc>
                      <w:tcPr>
                        <w:tcW w:w="753" w:type="dxa"/>
                        <w:tcBorders>
                          <w:top w:val="nil"/>
                          <w:left w:val="nil"/>
                          <w:bottom w:val="single" w:sz="4" w:space="0" w:color="auto"/>
                          <w:right w:val="single" w:sz="4" w:space="0" w:color="auto"/>
                        </w:tcBorders>
                        <w:shd w:val="clear" w:color="auto" w:fill="auto"/>
                        <w:noWrap/>
                        <w:vAlign w:val="bottom"/>
                        <w:hideMark/>
                      </w:tcPr>
                      <w:p w14:paraId="002A8FFA"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92.25</w:t>
                        </w:r>
                      </w:p>
                    </w:tc>
                    <w:tc>
                      <w:tcPr>
                        <w:tcW w:w="796" w:type="dxa"/>
                        <w:tcBorders>
                          <w:top w:val="nil"/>
                          <w:left w:val="nil"/>
                          <w:bottom w:val="single" w:sz="4" w:space="0" w:color="auto"/>
                          <w:right w:val="single" w:sz="4" w:space="0" w:color="auto"/>
                        </w:tcBorders>
                        <w:shd w:val="clear" w:color="000000" w:fill="D9D9D9"/>
                        <w:noWrap/>
                        <w:vAlign w:val="bottom"/>
                        <w:hideMark/>
                      </w:tcPr>
                      <w:p w14:paraId="7BE220BD"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46 494</w:t>
                        </w:r>
                      </w:p>
                    </w:tc>
                    <w:tc>
                      <w:tcPr>
                        <w:tcW w:w="740" w:type="dxa"/>
                        <w:tcBorders>
                          <w:top w:val="nil"/>
                          <w:left w:val="nil"/>
                          <w:bottom w:val="single" w:sz="4" w:space="0" w:color="auto"/>
                          <w:right w:val="single" w:sz="4" w:space="0" w:color="auto"/>
                        </w:tcBorders>
                        <w:shd w:val="clear" w:color="auto" w:fill="auto"/>
                        <w:noWrap/>
                        <w:vAlign w:val="bottom"/>
                        <w:hideMark/>
                      </w:tcPr>
                      <w:p w14:paraId="2D0EF856"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43</w:t>
                        </w:r>
                      </w:p>
                    </w:tc>
                    <w:tc>
                      <w:tcPr>
                        <w:tcW w:w="753" w:type="dxa"/>
                        <w:tcBorders>
                          <w:top w:val="nil"/>
                          <w:left w:val="nil"/>
                          <w:bottom w:val="single" w:sz="4" w:space="0" w:color="auto"/>
                          <w:right w:val="single" w:sz="4" w:space="0" w:color="auto"/>
                        </w:tcBorders>
                        <w:shd w:val="clear" w:color="auto" w:fill="auto"/>
                        <w:noWrap/>
                        <w:vAlign w:val="bottom"/>
                        <w:hideMark/>
                      </w:tcPr>
                      <w:p w14:paraId="3259BEE7"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92.24</w:t>
                        </w:r>
                      </w:p>
                    </w:tc>
                    <w:tc>
                      <w:tcPr>
                        <w:tcW w:w="796" w:type="dxa"/>
                        <w:tcBorders>
                          <w:top w:val="nil"/>
                          <w:left w:val="nil"/>
                          <w:bottom w:val="single" w:sz="4" w:space="0" w:color="auto"/>
                          <w:right w:val="single" w:sz="4" w:space="0" w:color="auto"/>
                        </w:tcBorders>
                        <w:shd w:val="clear" w:color="000000" w:fill="D9D9D9"/>
                        <w:noWrap/>
                        <w:vAlign w:val="bottom"/>
                        <w:hideMark/>
                      </w:tcPr>
                      <w:p w14:paraId="37FD7E95"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47 598</w:t>
                        </w:r>
                      </w:p>
                    </w:tc>
                    <w:tc>
                      <w:tcPr>
                        <w:tcW w:w="740" w:type="dxa"/>
                        <w:tcBorders>
                          <w:top w:val="nil"/>
                          <w:left w:val="nil"/>
                          <w:bottom w:val="single" w:sz="4" w:space="0" w:color="auto"/>
                          <w:right w:val="single" w:sz="4" w:space="0" w:color="auto"/>
                        </w:tcBorders>
                        <w:shd w:val="clear" w:color="auto" w:fill="auto"/>
                        <w:noWrap/>
                        <w:vAlign w:val="bottom"/>
                        <w:hideMark/>
                      </w:tcPr>
                      <w:p w14:paraId="12EDEBBB"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44</w:t>
                        </w:r>
                      </w:p>
                    </w:tc>
                    <w:tc>
                      <w:tcPr>
                        <w:tcW w:w="753" w:type="dxa"/>
                        <w:tcBorders>
                          <w:top w:val="nil"/>
                          <w:left w:val="nil"/>
                          <w:bottom w:val="single" w:sz="4" w:space="0" w:color="auto"/>
                          <w:right w:val="single" w:sz="4" w:space="0" w:color="auto"/>
                        </w:tcBorders>
                        <w:shd w:val="clear" w:color="auto" w:fill="auto"/>
                        <w:noWrap/>
                        <w:vAlign w:val="bottom"/>
                        <w:hideMark/>
                      </w:tcPr>
                      <w:p w14:paraId="4C7910FE"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92.23</w:t>
                        </w:r>
                      </w:p>
                    </w:tc>
                    <w:tc>
                      <w:tcPr>
                        <w:tcW w:w="796" w:type="dxa"/>
                        <w:tcBorders>
                          <w:top w:val="nil"/>
                          <w:left w:val="nil"/>
                          <w:bottom w:val="single" w:sz="4" w:space="0" w:color="auto"/>
                          <w:right w:val="single" w:sz="4" w:space="0" w:color="auto"/>
                        </w:tcBorders>
                        <w:shd w:val="clear" w:color="000000" w:fill="D9D9D9"/>
                        <w:noWrap/>
                        <w:vAlign w:val="bottom"/>
                        <w:hideMark/>
                      </w:tcPr>
                      <w:p w14:paraId="5B8DB29E"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48 700</w:t>
                        </w:r>
                      </w:p>
                    </w:tc>
                  </w:tr>
                  <w:tr w:rsidR="00C4026F" w:rsidRPr="001A6D19" w14:paraId="23560C95" w14:textId="77777777" w:rsidTr="004569F0">
                    <w:trPr>
                      <w:trHeight w:val="118"/>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33A4B994" w14:textId="77777777" w:rsidR="00C4026F" w:rsidRPr="001A6D19" w:rsidRDefault="00C4026F" w:rsidP="00690764">
                        <w:pPr>
                          <w:spacing w:after="0" w:line="240" w:lineRule="auto"/>
                          <w:ind w:right="189"/>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 xml:space="preserve"> VSNP personām ar invaliditāti</w:t>
                        </w:r>
                      </w:p>
                    </w:tc>
                    <w:tc>
                      <w:tcPr>
                        <w:tcW w:w="556" w:type="dxa"/>
                        <w:tcBorders>
                          <w:top w:val="nil"/>
                          <w:left w:val="nil"/>
                          <w:bottom w:val="single" w:sz="4" w:space="0" w:color="auto"/>
                          <w:right w:val="single" w:sz="4" w:space="0" w:color="auto"/>
                        </w:tcBorders>
                        <w:shd w:val="clear" w:color="auto" w:fill="auto"/>
                        <w:noWrap/>
                        <w:vAlign w:val="bottom"/>
                        <w:hideMark/>
                      </w:tcPr>
                      <w:p w14:paraId="517031E4"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18 248</w:t>
                        </w:r>
                      </w:p>
                    </w:tc>
                    <w:tc>
                      <w:tcPr>
                        <w:tcW w:w="753" w:type="dxa"/>
                        <w:tcBorders>
                          <w:top w:val="nil"/>
                          <w:left w:val="nil"/>
                          <w:bottom w:val="single" w:sz="4" w:space="0" w:color="auto"/>
                          <w:right w:val="single" w:sz="4" w:space="0" w:color="auto"/>
                        </w:tcBorders>
                        <w:shd w:val="clear" w:color="auto" w:fill="auto"/>
                        <w:noWrap/>
                        <w:vAlign w:val="bottom"/>
                        <w:hideMark/>
                      </w:tcPr>
                      <w:p w14:paraId="5836CA79"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44.34</w:t>
                        </w:r>
                      </w:p>
                    </w:tc>
                    <w:tc>
                      <w:tcPr>
                        <w:tcW w:w="796" w:type="dxa"/>
                        <w:tcBorders>
                          <w:top w:val="nil"/>
                          <w:left w:val="nil"/>
                          <w:bottom w:val="single" w:sz="4" w:space="0" w:color="auto"/>
                          <w:right w:val="single" w:sz="4" w:space="0" w:color="auto"/>
                        </w:tcBorders>
                        <w:shd w:val="clear" w:color="000000" w:fill="D9D9D9"/>
                        <w:noWrap/>
                        <w:vAlign w:val="bottom"/>
                        <w:hideMark/>
                      </w:tcPr>
                      <w:p w14:paraId="49026B35"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8 899 910</w:t>
                        </w:r>
                      </w:p>
                    </w:tc>
                    <w:tc>
                      <w:tcPr>
                        <w:tcW w:w="740" w:type="dxa"/>
                        <w:tcBorders>
                          <w:top w:val="nil"/>
                          <w:left w:val="nil"/>
                          <w:bottom w:val="single" w:sz="4" w:space="0" w:color="auto"/>
                          <w:right w:val="single" w:sz="4" w:space="0" w:color="auto"/>
                        </w:tcBorders>
                        <w:shd w:val="clear" w:color="auto" w:fill="auto"/>
                        <w:noWrap/>
                        <w:vAlign w:val="bottom"/>
                        <w:hideMark/>
                      </w:tcPr>
                      <w:p w14:paraId="7CD7B5A1"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18 466</w:t>
                        </w:r>
                      </w:p>
                    </w:tc>
                    <w:tc>
                      <w:tcPr>
                        <w:tcW w:w="753" w:type="dxa"/>
                        <w:tcBorders>
                          <w:top w:val="nil"/>
                          <w:left w:val="nil"/>
                          <w:bottom w:val="single" w:sz="4" w:space="0" w:color="auto"/>
                          <w:right w:val="single" w:sz="4" w:space="0" w:color="auto"/>
                        </w:tcBorders>
                        <w:shd w:val="clear" w:color="auto" w:fill="auto"/>
                        <w:noWrap/>
                        <w:vAlign w:val="bottom"/>
                        <w:hideMark/>
                      </w:tcPr>
                      <w:p w14:paraId="7A5FD879"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44.34</w:t>
                        </w:r>
                      </w:p>
                    </w:tc>
                    <w:tc>
                      <w:tcPr>
                        <w:tcW w:w="796" w:type="dxa"/>
                        <w:tcBorders>
                          <w:top w:val="nil"/>
                          <w:left w:val="nil"/>
                          <w:bottom w:val="single" w:sz="4" w:space="0" w:color="auto"/>
                          <w:right w:val="single" w:sz="4" w:space="0" w:color="auto"/>
                        </w:tcBorders>
                        <w:shd w:val="clear" w:color="000000" w:fill="D9D9D9"/>
                        <w:noWrap/>
                        <w:vAlign w:val="bottom"/>
                        <w:hideMark/>
                      </w:tcPr>
                      <w:p w14:paraId="4A0084E1"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9 824 718</w:t>
                        </w:r>
                      </w:p>
                    </w:tc>
                    <w:tc>
                      <w:tcPr>
                        <w:tcW w:w="740" w:type="dxa"/>
                        <w:tcBorders>
                          <w:top w:val="nil"/>
                          <w:left w:val="nil"/>
                          <w:bottom w:val="single" w:sz="4" w:space="0" w:color="auto"/>
                          <w:right w:val="single" w:sz="4" w:space="0" w:color="auto"/>
                        </w:tcBorders>
                        <w:shd w:val="clear" w:color="auto" w:fill="auto"/>
                        <w:noWrap/>
                        <w:vAlign w:val="bottom"/>
                        <w:hideMark/>
                      </w:tcPr>
                      <w:p w14:paraId="10F68D5F"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18 679</w:t>
                        </w:r>
                      </w:p>
                    </w:tc>
                    <w:tc>
                      <w:tcPr>
                        <w:tcW w:w="753" w:type="dxa"/>
                        <w:tcBorders>
                          <w:top w:val="nil"/>
                          <w:left w:val="nil"/>
                          <w:bottom w:val="single" w:sz="4" w:space="0" w:color="auto"/>
                          <w:right w:val="single" w:sz="4" w:space="0" w:color="auto"/>
                        </w:tcBorders>
                        <w:shd w:val="clear" w:color="auto" w:fill="auto"/>
                        <w:noWrap/>
                        <w:vAlign w:val="bottom"/>
                        <w:hideMark/>
                      </w:tcPr>
                      <w:p w14:paraId="5D9A42FC"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44.34</w:t>
                        </w:r>
                      </w:p>
                    </w:tc>
                    <w:tc>
                      <w:tcPr>
                        <w:tcW w:w="796" w:type="dxa"/>
                        <w:tcBorders>
                          <w:top w:val="nil"/>
                          <w:left w:val="nil"/>
                          <w:bottom w:val="single" w:sz="4" w:space="0" w:color="auto"/>
                          <w:right w:val="single" w:sz="4" w:space="0" w:color="auto"/>
                        </w:tcBorders>
                        <w:shd w:val="clear" w:color="000000" w:fill="D9D9D9"/>
                        <w:noWrap/>
                        <w:vAlign w:val="bottom"/>
                        <w:hideMark/>
                      </w:tcPr>
                      <w:p w14:paraId="0208B6B6"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9 937 960</w:t>
                        </w:r>
                      </w:p>
                    </w:tc>
                  </w:tr>
                  <w:tr w:rsidR="00C4026F" w:rsidRPr="001A6D19" w14:paraId="3D5388C9" w14:textId="77777777" w:rsidTr="004569F0">
                    <w:trPr>
                      <w:trHeight w:val="102"/>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14:paraId="372D66E8" w14:textId="77777777" w:rsidR="00C4026F" w:rsidRPr="001A6D19" w:rsidRDefault="00C4026F" w:rsidP="00690764">
                        <w:pPr>
                          <w:spacing w:after="0" w:line="240" w:lineRule="auto"/>
                          <w:ind w:right="189"/>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VSNP apgādnieka zaudējuma gadījumā</w:t>
                        </w:r>
                      </w:p>
                    </w:tc>
                    <w:tc>
                      <w:tcPr>
                        <w:tcW w:w="556" w:type="dxa"/>
                        <w:tcBorders>
                          <w:top w:val="nil"/>
                          <w:left w:val="nil"/>
                          <w:bottom w:val="single" w:sz="4" w:space="0" w:color="auto"/>
                          <w:right w:val="nil"/>
                        </w:tcBorders>
                        <w:shd w:val="clear" w:color="000000" w:fill="FFFFFF"/>
                        <w:noWrap/>
                        <w:vAlign w:val="bottom"/>
                        <w:hideMark/>
                      </w:tcPr>
                      <w:p w14:paraId="63D1944B"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314</w:t>
                        </w:r>
                      </w:p>
                    </w:tc>
                    <w:tc>
                      <w:tcPr>
                        <w:tcW w:w="753" w:type="dxa"/>
                        <w:tcBorders>
                          <w:top w:val="nil"/>
                          <w:left w:val="single" w:sz="4" w:space="0" w:color="auto"/>
                          <w:bottom w:val="single" w:sz="4" w:space="0" w:color="auto"/>
                          <w:right w:val="single" w:sz="4" w:space="0" w:color="auto"/>
                        </w:tcBorders>
                        <w:shd w:val="clear" w:color="000000" w:fill="FFFFFF"/>
                        <w:noWrap/>
                        <w:vAlign w:val="bottom"/>
                        <w:hideMark/>
                      </w:tcPr>
                      <w:p w14:paraId="7A32DC0E"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54.12</w:t>
                        </w:r>
                      </w:p>
                    </w:tc>
                    <w:tc>
                      <w:tcPr>
                        <w:tcW w:w="796" w:type="dxa"/>
                        <w:tcBorders>
                          <w:top w:val="nil"/>
                          <w:left w:val="nil"/>
                          <w:bottom w:val="single" w:sz="4" w:space="0" w:color="auto"/>
                          <w:right w:val="single" w:sz="4" w:space="0" w:color="auto"/>
                        </w:tcBorders>
                        <w:shd w:val="clear" w:color="000000" w:fill="D9D9D9"/>
                        <w:noWrap/>
                        <w:vAlign w:val="bottom"/>
                        <w:hideMark/>
                      </w:tcPr>
                      <w:p w14:paraId="0C310AFC"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186 930</w:t>
                        </w:r>
                      </w:p>
                    </w:tc>
                    <w:tc>
                      <w:tcPr>
                        <w:tcW w:w="740" w:type="dxa"/>
                        <w:tcBorders>
                          <w:top w:val="nil"/>
                          <w:left w:val="nil"/>
                          <w:bottom w:val="single" w:sz="4" w:space="0" w:color="auto"/>
                          <w:right w:val="nil"/>
                        </w:tcBorders>
                        <w:shd w:val="clear" w:color="auto" w:fill="auto"/>
                        <w:noWrap/>
                        <w:vAlign w:val="bottom"/>
                        <w:hideMark/>
                      </w:tcPr>
                      <w:p w14:paraId="507F2FCD"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317</w:t>
                        </w:r>
                      </w:p>
                    </w:tc>
                    <w:tc>
                      <w:tcPr>
                        <w:tcW w:w="753" w:type="dxa"/>
                        <w:tcBorders>
                          <w:top w:val="nil"/>
                          <w:left w:val="single" w:sz="4" w:space="0" w:color="auto"/>
                          <w:bottom w:val="single" w:sz="4" w:space="0" w:color="auto"/>
                          <w:right w:val="single" w:sz="4" w:space="0" w:color="auto"/>
                        </w:tcBorders>
                        <w:shd w:val="clear" w:color="auto" w:fill="auto"/>
                        <w:noWrap/>
                        <w:vAlign w:val="bottom"/>
                        <w:hideMark/>
                      </w:tcPr>
                      <w:p w14:paraId="3A59A58A"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54.12</w:t>
                        </w:r>
                      </w:p>
                    </w:tc>
                    <w:tc>
                      <w:tcPr>
                        <w:tcW w:w="796" w:type="dxa"/>
                        <w:tcBorders>
                          <w:top w:val="nil"/>
                          <w:left w:val="nil"/>
                          <w:bottom w:val="single" w:sz="4" w:space="0" w:color="auto"/>
                          <w:right w:val="single" w:sz="4" w:space="0" w:color="auto"/>
                        </w:tcBorders>
                        <w:shd w:val="clear" w:color="000000" w:fill="D9D9D9"/>
                        <w:noWrap/>
                        <w:vAlign w:val="bottom"/>
                        <w:hideMark/>
                      </w:tcPr>
                      <w:p w14:paraId="1C305F59"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205 872</w:t>
                        </w:r>
                      </w:p>
                    </w:tc>
                    <w:tc>
                      <w:tcPr>
                        <w:tcW w:w="740" w:type="dxa"/>
                        <w:tcBorders>
                          <w:top w:val="nil"/>
                          <w:left w:val="nil"/>
                          <w:bottom w:val="single" w:sz="4" w:space="0" w:color="auto"/>
                          <w:right w:val="nil"/>
                        </w:tcBorders>
                        <w:shd w:val="clear" w:color="auto" w:fill="auto"/>
                        <w:noWrap/>
                        <w:vAlign w:val="bottom"/>
                        <w:hideMark/>
                      </w:tcPr>
                      <w:p w14:paraId="06C6A65D"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321</w:t>
                        </w:r>
                      </w:p>
                    </w:tc>
                    <w:tc>
                      <w:tcPr>
                        <w:tcW w:w="753" w:type="dxa"/>
                        <w:tcBorders>
                          <w:top w:val="nil"/>
                          <w:left w:val="single" w:sz="4" w:space="0" w:color="auto"/>
                          <w:bottom w:val="single" w:sz="4" w:space="0" w:color="auto"/>
                          <w:right w:val="single" w:sz="4" w:space="0" w:color="auto"/>
                        </w:tcBorders>
                        <w:shd w:val="clear" w:color="auto" w:fill="auto"/>
                        <w:noWrap/>
                        <w:vAlign w:val="bottom"/>
                        <w:hideMark/>
                      </w:tcPr>
                      <w:p w14:paraId="0DE8E6C6"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54.12</w:t>
                        </w:r>
                      </w:p>
                    </w:tc>
                    <w:tc>
                      <w:tcPr>
                        <w:tcW w:w="796" w:type="dxa"/>
                        <w:tcBorders>
                          <w:top w:val="nil"/>
                          <w:left w:val="nil"/>
                          <w:bottom w:val="single" w:sz="4" w:space="0" w:color="auto"/>
                          <w:right w:val="single" w:sz="4" w:space="0" w:color="auto"/>
                        </w:tcBorders>
                        <w:shd w:val="clear" w:color="000000" w:fill="D9D9D9"/>
                        <w:noWrap/>
                        <w:vAlign w:val="bottom"/>
                        <w:hideMark/>
                      </w:tcPr>
                      <w:p w14:paraId="3AE9FB1E"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208 470</w:t>
                        </w:r>
                      </w:p>
                    </w:tc>
                  </w:tr>
                  <w:tr w:rsidR="00C4026F" w:rsidRPr="001A6D19" w14:paraId="1AAC9B1D" w14:textId="77777777" w:rsidTr="004569F0">
                    <w:trPr>
                      <w:trHeight w:val="284"/>
                    </w:trPr>
                    <w:tc>
                      <w:tcPr>
                        <w:tcW w:w="1227" w:type="dxa"/>
                        <w:tcBorders>
                          <w:top w:val="nil"/>
                          <w:left w:val="single" w:sz="4" w:space="0" w:color="auto"/>
                          <w:bottom w:val="single" w:sz="4" w:space="0" w:color="auto"/>
                          <w:right w:val="nil"/>
                        </w:tcBorders>
                        <w:shd w:val="clear" w:color="auto" w:fill="auto"/>
                        <w:vAlign w:val="center"/>
                        <w:hideMark/>
                      </w:tcPr>
                      <w:p w14:paraId="48B36D85" w14:textId="77777777" w:rsidR="00C4026F" w:rsidRPr="001A6D19" w:rsidRDefault="00C4026F" w:rsidP="00690764">
                        <w:pPr>
                          <w:spacing w:after="0" w:line="240" w:lineRule="auto"/>
                          <w:ind w:right="189"/>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Vienreizēja piemaksa 2021.gada maijā, lai pārietu uz VSNOP izmaksu par iepriekšējo mēnesi</w:t>
                        </w:r>
                      </w:p>
                    </w:tc>
                    <w:tc>
                      <w:tcPr>
                        <w:tcW w:w="556" w:type="dxa"/>
                        <w:tcBorders>
                          <w:top w:val="nil"/>
                          <w:left w:val="single" w:sz="4" w:space="0" w:color="auto"/>
                          <w:bottom w:val="single" w:sz="4" w:space="0" w:color="auto"/>
                          <w:right w:val="nil"/>
                        </w:tcBorders>
                        <w:shd w:val="clear" w:color="auto" w:fill="auto"/>
                        <w:noWrap/>
                        <w:vAlign w:val="bottom"/>
                        <w:hideMark/>
                      </w:tcPr>
                      <w:p w14:paraId="267D73BD" w14:textId="77777777" w:rsidR="00C4026F" w:rsidRPr="001A6D19" w:rsidRDefault="00C4026F" w:rsidP="00690764">
                        <w:pPr>
                          <w:spacing w:after="0" w:line="240" w:lineRule="auto"/>
                          <w:ind w:right="189"/>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 </w:t>
                        </w:r>
                      </w:p>
                    </w:tc>
                    <w:tc>
                      <w:tcPr>
                        <w:tcW w:w="753" w:type="dxa"/>
                        <w:tcBorders>
                          <w:top w:val="nil"/>
                          <w:left w:val="nil"/>
                          <w:bottom w:val="single" w:sz="4" w:space="0" w:color="auto"/>
                          <w:right w:val="single" w:sz="4" w:space="0" w:color="auto"/>
                        </w:tcBorders>
                        <w:shd w:val="clear" w:color="auto" w:fill="auto"/>
                        <w:noWrap/>
                        <w:vAlign w:val="bottom"/>
                        <w:hideMark/>
                      </w:tcPr>
                      <w:p w14:paraId="35CDED22" w14:textId="77777777" w:rsidR="00C4026F" w:rsidRPr="001A6D19" w:rsidRDefault="00C4026F" w:rsidP="00690764">
                        <w:pPr>
                          <w:spacing w:after="0" w:line="240" w:lineRule="auto"/>
                          <w:ind w:right="189"/>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 </w:t>
                        </w:r>
                      </w:p>
                    </w:tc>
                    <w:tc>
                      <w:tcPr>
                        <w:tcW w:w="796" w:type="dxa"/>
                        <w:tcBorders>
                          <w:top w:val="nil"/>
                          <w:left w:val="nil"/>
                          <w:bottom w:val="single" w:sz="4" w:space="0" w:color="auto"/>
                          <w:right w:val="single" w:sz="4" w:space="0" w:color="auto"/>
                        </w:tcBorders>
                        <w:shd w:val="clear" w:color="000000" w:fill="D9D9D9"/>
                        <w:noWrap/>
                        <w:vAlign w:val="bottom"/>
                        <w:hideMark/>
                      </w:tcPr>
                      <w:p w14:paraId="380EF22A" w14:textId="77777777" w:rsidR="00C4026F" w:rsidRPr="001A6D19" w:rsidRDefault="00C4026F" w:rsidP="00690764">
                        <w:pPr>
                          <w:spacing w:after="0" w:line="240" w:lineRule="auto"/>
                          <w:ind w:right="189"/>
                          <w:jc w:val="right"/>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466 132</w:t>
                        </w:r>
                      </w:p>
                    </w:tc>
                    <w:tc>
                      <w:tcPr>
                        <w:tcW w:w="740" w:type="dxa"/>
                        <w:tcBorders>
                          <w:top w:val="nil"/>
                          <w:left w:val="nil"/>
                          <w:bottom w:val="single" w:sz="4" w:space="0" w:color="auto"/>
                          <w:right w:val="nil"/>
                        </w:tcBorders>
                        <w:shd w:val="clear" w:color="auto" w:fill="auto"/>
                        <w:noWrap/>
                        <w:vAlign w:val="bottom"/>
                        <w:hideMark/>
                      </w:tcPr>
                      <w:p w14:paraId="306D13AB" w14:textId="77777777" w:rsidR="00C4026F" w:rsidRPr="001A6D19" w:rsidRDefault="00C4026F" w:rsidP="00690764">
                        <w:pPr>
                          <w:spacing w:after="0" w:line="240" w:lineRule="auto"/>
                          <w:ind w:right="189"/>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 </w:t>
                        </w:r>
                      </w:p>
                    </w:tc>
                    <w:tc>
                      <w:tcPr>
                        <w:tcW w:w="753" w:type="dxa"/>
                        <w:tcBorders>
                          <w:top w:val="nil"/>
                          <w:left w:val="nil"/>
                          <w:bottom w:val="single" w:sz="4" w:space="0" w:color="auto"/>
                          <w:right w:val="single" w:sz="4" w:space="0" w:color="auto"/>
                        </w:tcBorders>
                        <w:shd w:val="clear" w:color="auto" w:fill="auto"/>
                        <w:noWrap/>
                        <w:vAlign w:val="bottom"/>
                        <w:hideMark/>
                      </w:tcPr>
                      <w:p w14:paraId="63985BDD" w14:textId="77777777" w:rsidR="00C4026F" w:rsidRPr="001A6D19" w:rsidRDefault="00C4026F" w:rsidP="00690764">
                        <w:pPr>
                          <w:spacing w:after="0" w:line="240" w:lineRule="auto"/>
                          <w:ind w:right="189"/>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 </w:t>
                        </w:r>
                      </w:p>
                    </w:tc>
                    <w:tc>
                      <w:tcPr>
                        <w:tcW w:w="796" w:type="dxa"/>
                        <w:tcBorders>
                          <w:top w:val="nil"/>
                          <w:left w:val="nil"/>
                          <w:bottom w:val="single" w:sz="4" w:space="0" w:color="auto"/>
                          <w:right w:val="single" w:sz="4" w:space="0" w:color="auto"/>
                        </w:tcBorders>
                        <w:shd w:val="clear" w:color="000000" w:fill="D9D9D9"/>
                        <w:noWrap/>
                        <w:vAlign w:val="bottom"/>
                        <w:hideMark/>
                      </w:tcPr>
                      <w:p w14:paraId="670917D5" w14:textId="77777777" w:rsidR="00C4026F" w:rsidRPr="001A6D19" w:rsidRDefault="00C4026F" w:rsidP="00690764">
                        <w:pPr>
                          <w:spacing w:after="0" w:line="240" w:lineRule="auto"/>
                          <w:ind w:right="189"/>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 </w:t>
                        </w:r>
                      </w:p>
                    </w:tc>
                    <w:tc>
                      <w:tcPr>
                        <w:tcW w:w="740" w:type="dxa"/>
                        <w:tcBorders>
                          <w:top w:val="nil"/>
                          <w:left w:val="nil"/>
                          <w:bottom w:val="single" w:sz="4" w:space="0" w:color="auto"/>
                          <w:right w:val="nil"/>
                        </w:tcBorders>
                        <w:shd w:val="clear" w:color="auto" w:fill="auto"/>
                        <w:noWrap/>
                        <w:vAlign w:val="bottom"/>
                        <w:hideMark/>
                      </w:tcPr>
                      <w:p w14:paraId="62E42B75" w14:textId="77777777" w:rsidR="00C4026F" w:rsidRPr="001A6D19" w:rsidRDefault="00C4026F" w:rsidP="00690764">
                        <w:pPr>
                          <w:spacing w:after="0" w:line="240" w:lineRule="auto"/>
                          <w:ind w:right="189"/>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 </w:t>
                        </w:r>
                      </w:p>
                    </w:tc>
                    <w:tc>
                      <w:tcPr>
                        <w:tcW w:w="753" w:type="dxa"/>
                        <w:tcBorders>
                          <w:top w:val="nil"/>
                          <w:left w:val="nil"/>
                          <w:bottom w:val="single" w:sz="4" w:space="0" w:color="auto"/>
                          <w:right w:val="single" w:sz="4" w:space="0" w:color="auto"/>
                        </w:tcBorders>
                        <w:shd w:val="clear" w:color="auto" w:fill="auto"/>
                        <w:noWrap/>
                        <w:vAlign w:val="bottom"/>
                        <w:hideMark/>
                      </w:tcPr>
                      <w:p w14:paraId="6664029D" w14:textId="77777777" w:rsidR="00C4026F" w:rsidRPr="001A6D19" w:rsidRDefault="00C4026F" w:rsidP="00690764">
                        <w:pPr>
                          <w:spacing w:after="0" w:line="240" w:lineRule="auto"/>
                          <w:ind w:right="189"/>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 </w:t>
                        </w:r>
                      </w:p>
                    </w:tc>
                    <w:tc>
                      <w:tcPr>
                        <w:tcW w:w="796" w:type="dxa"/>
                        <w:tcBorders>
                          <w:top w:val="nil"/>
                          <w:left w:val="nil"/>
                          <w:bottom w:val="single" w:sz="4" w:space="0" w:color="auto"/>
                          <w:right w:val="single" w:sz="4" w:space="0" w:color="auto"/>
                        </w:tcBorders>
                        <w:shd w:val="clear" w:color="000000" w:fill="D9D9D9"/>
                        <w:noWrap/>
                        <w:vAlign w:val="bottom"/>
                        <w:hideMark/>
                      </w:tcPr>
                      <w:p w14:paraId="25C53C72" w14:textId="77777777" w:rsidR="00C4026F" w:rsidRPr="001A6D19" w:rsidRDefault="00C4026F" w:rsidP="00690764">
                        <w:pPr>
                          <w:spacing w:after="0" w:line="240" w:lineRule="auto"/>
                          <w:ind w:right="189"/>
                          <w:rPr>
                            <w:rFonts w:ascii="Times New Roman" w:eastAsia="Times New Roman" w:hAnsi="Times New Roman" w:cs="Times New Roman"/>
                            <w:sz w:val="12"/>
                            <w:szCs w:val="12"/>
                            <w:lang w:eastAsia="lv-LV"/>
                          </w:rPr>
                        </w:pPr>
                        <w:r w:rsidRPr="001A6D19">
                          <w:rPr>
                            <w:rFonts w:ascii="Times New Roman" w:eastAsia="Times New Roman" w:hAnsi="Times New Roman" w:cs="Times New Roman"/>
                            <w:sz w:val="12"/>
                            <w:szCs w:val="12"/>
                            <w:lang w:eastAsia="lv-LV"/>
                          </w:rPr>
                          <w:t> </w:t>
                        </w:r>
                      </w:p>
                    </w:tc>
                  </w:tr>
                </w:tbl>
                <w:p w14:paraId="6AC755C3" w14:textId="77777777" w:rsidR="00C4026F" w:rsidRPr="001A6D19" w:rsidRDefault="00C4026F" w:rsidP="00690764">
                  <w:pPr>
                    <w:tabs>
                      <w:tab w:val="left" w:pos="4644"/>
                    </w:tabs>
                    <w:spacing w:after="0" w:line="240" w:lineRule="auto"/>
                    <w:ind w:right="189"/>
                    <w:jc w:val="both"/>
                    <w:rPr>
                      <w:rFonts w:ascii="Times New Roman" w:hAnsi="Times New Roman" w:cs="Times New Roman"/>
                      <w:i/>
                      <w:sz w:val="20"/>
                      <w:szCs w:val="20"/>
                    </w:rPr>
                  </w:pPr>
                </w:p>
                <w:p w14:paraId="7C321CD0" w14:textId="77777777" w:rsidR="00C4026F" w:rsidRPr="001A6D19" w:rsidRDefault="00C4026F" w:rsidP="00690764">
                  <w:pPr>
                    <w:spacing w:after="0" w:line="240" w:lineRule="auto"/>
                    <w:ind w:right="189"/>
                    <w:jc w:val="both"/>
                    <w:rPr>
                      <w:rFonts w:ascii="Times New Roman" w:eastAsia="Times New Roman" w:hAnsi="Times New Roman" w:cs="Times New Roman"/>
                      <w:sz w:val="18"/>
                      <w:szCs w:val="18"/>
                      <w:lang w:eastAsia="lv-LV"/>
                    </w:rPr>
                  </w:pPr>
                  <w:r w:rsidRPr="001A6D19">
                    <w:rPr>
                      <w:rFonts w:ascii="Times New Roman" w:eastAsia="Times New Roman" w:hAnsi="Times New Roman" w:cs="Times New Roman"/>
                      <w:sz w:val="18"/>
                      <w:szCs w:val="18"/>
                      <w:lang w:eastAsia="lv-LV"/>
                    </w:rPr>
                    <w:t xml:space="preserve">Lai realizētu izmaiņas un nodrošinātu ar valsts sociālā nodrošinājuma pabalsta paaugstināšanu saistītās izmaksas, Valsts sociālās apdrošināšanas aģentūrai IS izmaiņām 2021.gadā nepieciešami 127 413 </w:t>
                  </w:r>
                  <w:r w:rsidRPr="001A6D19">
                    <w:rPr>
                      <w:rFonts w:ascii="Times New Roman" w:eastAsia="Times New Roman" w:hAnsi="Times New Roman" w:cs="Times New Roman"/>
                      <w:i/>
                      <w:sz w:val="18"/>
                      <w:szCs w:val="18"/>
                      <w:lang w:eastAsia="lv-LV"/>
                    </w:rPr>
                    <w:t>euro</w:t>
                  </w:r>
                  <w:r w:rsidRPr="001A6D19">
                    <w:rPr>
                      <w:rFonts w:ascii="Times New Roman" w:eastAsia="Times New Roman" w:hAnsi="Times New Roman" w:cs="Times New Roman"/>
                      <w:sz w:val="18"/>
                      <w:szCs w:val="18"/>
                      <w:lang w:eastAsia="lv-LV"/>
                    </w:rPr>
                    <w:t xml:space="preserve"> (270 c/d * 471,90 </w:t>
                  </w:r>
                  <w:r w:rsidRPr="001A6D19">
                    <w:rPr>
                      <w:rFonts w:ascii="Times New Roman" w:eastAsia="Times New Roman" w:hAnsi="Times New Roman" w:cs="Times New Roman"/>
                      <w:i/>
                      <w:sz w:val="18"/>
                      <w:szCs w:val="18"/>
                      <w:lang w:eastAsia="lv-LV"/>
                    </w:rPr>
                    <w:t>euro</w:t>
                  </w:r>
                  <w:r w:rsidRPr="001A6D19">
                    <w:rPr>
                      <w:rFonts w:ascii="Times New Roman" w:eastAsia="Times New Roman" w:hAnsi="Times New Roman" w:cs="Times New Roman"/>
                      <w:sz w:val="18"/>
                      <w:szCs w:val="18"/>
                      <w:lang w:eastAsia="lv-LV"/>
                    </w:rPr>
                    <w:t xml:space="preserve"> c/d) un 2022.gadā 35 393 </w:t>
                  </w:r>
                  <w:r w:rsidRPr="001A6D19">
                    <w:rPr>
                      <w:rFonts w:ascii="Times New Roman" w:eastAsia="Times New Roman" w:hAnsi="Times New Roman" w:cs="Times New Roman"/>
                      <w:i/>
                      <w:sz w:val="18"/>
                      <w:szCs w:val="18"/>
                      <w:lang w:eastAsia="lv-LV"/>
                    </w:rPr>
                    <w:t>euro</w:t>
                  </w:r>
                  <w:r w:rsidRPr="001A6D19">
                    <w:rPr>
                      <w:rFonts w:ascii="Times New Roman" w:eastAsia="Times New Roman" w:hAnsi="Times New Roman" w:cs="Times New Roman"/>
                      <w:sz w:val="18"/>
                      <w:szCs w:val="18"/>
                      <w:lang w:eastAsia="lv-LV"/>
                    </w:rPr>
                    <w:t xml:space="preserve"> (75 c/d *471,90 </w:t>
                  </w:r>
                  <w:r w:rsidRPr="001A6D19">
                    <w:rPr>
                      <w:rFonts w:ascii="Times New Roman" w:eastAsia="Times New Roman" w:hAnsi="Times New Roman" w:cs="Times New Roman"/>
                      <w:i/>
                      <w:sz w:val="18"/>
                      <w:szCs w:val="18"/>
                      <w:lang w:eastAsia="lv-LV"/>
                    </w:rPr>
                    <w:t>euro</w:t>
                  </w:r>
                  <w:r w:rsidRPr="001A6D19">
                    <w:rPr>
                      <w:rFonts w:ascii="Times New Roman" w:eastAsia="Times New Roman" w:hAnsi="Times New Roman" w:cs="Times New Roman"/>
                      <w:sz w:val="18"/>
                      <w:szCs w:val="18"/>
                      <w:lang w:eastAsia="lv-LV"/>
                    </w:rPr>
                    <w:t xml:space="preserve"> c/d, noapaļojot līdz veseliem </w:t>
                  </w:r>
                  <w:r w:rsidRPr="001A6D19">
                    <w:rPr>
                      <w:rFonts w:ascii="Times New Roman" w:eastAsia="Times New Roman" w:hAnsi="Times New Roman" w:cs="Times New Roman"/>
                      <w:i/>
                      <w:sz w:val="18"/>
                      <w:szCs w:val="18"/>
                      <w:lang w:eastAsia="lv-LV"/>
                    </w:rPr>
                    <w:t>euro</w:t>
                  </w:r>
                  <w:r w:rsidRPr="001A6D19">
                    <w:rPr>
                      <w:rFonts w:ascii="Times New Roman" w:eastAsia="Times New Roman" w:hAnsi="Times New Roman" w:cs="Times New Roman"/>
                      <w:sz w:val="18"/>
                      <w:szCs w:val="18"/>
                      <w:lang w:eastAsia="lv-LV"/>
                    </w:rPr>
                    <w:t xml:space="preserve">). Finansējums VSAA IS izmaiņām tiks nodrošināts no LM pamatbudžeta apakšprogrammas  </w:t>
                  </w:r>
                  <w:r w:rsidRPr="001A6D19">
                    <w:rPr>
                      <w:rFonts w:ascii="Times New Roman" w:eastAsia="Times New Roman" w:hAnsi="Times New Roman" w:cs="Times New Roman"/>
                      <w:iCs/>
                      <w:sz w:val="18"/>
                      <w:szCs w:val="18"/>
                      <w:lang w:eastAsia="lv-LV"/>
                    </w:rPr>
                    <w:t>97.02.00 “Nozares centralizēto funkciju izpilde”.</w:t>
                  </w:r>
                </w:p>
                <w:p w14:paraId="298844E2" w14:textId="77777777" w:rsidR="00C4026F" w:rsidRPr="001A6D19" w:rsidRDefault="00C4026F" w:rsidP="00690764">
                  <w:pPr>
                    <w:tabs>
                      <w:tab w:val="left" w:pos="4644"/>
                    </w:tabs>
                    <w:spacing w:after="0" w:line="240" w:lineRule="auto"/>
                    <w:ind w:right="189"/>
                    <w:jc w:val="both"/>
                    <w:rPr>
                      <w:rFonts w:ascii="Times New Roman" w:hAnsi="Times New Roman" w:cs="Times New Roman"/>
                      <w:i/>
                      <w:sz w:val="20"/>
                      <w:szCs w:val="20"/>
                    </w:rPr>
                  </w:pPr>
                </w:p>
                <w:p w14:paraId="6BC76C8A" w14:textId="77777777" w:rsidR="00C4026F" w:rsidRPr="001A6D19" w:rsidRDefault="00C4026F" w:rsidP="00690764">
                  <w:pPr>
                    <w:spacing w:after="0" w:line="240" w:lineRule="auto"/>
                    <w:ind w:right="189"/>
                    <w:jc w:val="both"/>
                    <w:rPr>
                      <w:rFonts w:ascii="Times New Roman" w:eastAsia="Times New Roman" w:hAnsi="Times New Roman" w:cs="Times New Roman"/>
                      <w:iCs/>
                      <w:sz w:val="18"/>
                      <w:szCs w:val="18"/>
                      <w:lang w:eastAsia="lv-LV"/>
                    </w:rPr>
                  </w:pPr>
                  <w:r w:rsidRPr="001A6D19">
                    <w:rPr>
                      <w:rFonts w:ascii="Times New Roman" w:eastAsia="Times New Roman" w:hAnsi="Times New Roman" w:cs="Times New Roman"/>
                      <w:iCs/>
                      <w:sz w:val="18"/>
                      <w:szCs w:val="18"/>
                      <w:lang w:eastAsia="lv-LV"/>
                    </w:rPr>
                    <w:t>Ministru kabineta 2020.gada 22.septembra sēdē</w:t>
                  </w:r>
                  <w:r w:rsidRPr="001A6D19">
                    <w:rPr>
                      <w:rFonts w:ascii="Times New Roman" w:hAnsi="Times New Roman" w:cs="Times New Roman"/>
                      <w:sz w:val="18"/>
                      <w:szCs w:val="18"/>
                    </w:rPr>
                    <w:t xml:space="preserve"> (protokols Nr.</w:t>
                  </w:r>
                  <w:r w:rsidRPr="001A6D19">
                    <w:rPr>
                      <w:rFonts w:ascii="Times New Roman" w:eastAsia="Times New Roman" w:hAnsi="Times New Roman" w:cs="Times New Roman"/>
                      <w:iCs/>
                      <w:sz w:val="18"/>
                      <w:szCs w:val="18"/>
                      <w:lang w:eastAsia="lv-LV"/>
                    </w:rPr>
                    <w:t>Nr.55 38.§ 3.punkts) tika atbalstīts LM priekšlikums par papildu finansējuma piešķiršanu LM prioritārā pasākuma “</w:t>
                  </w:r>
                  <w:r w:rsidRPr="001A6D19">
                    <w:rPr>
                      <w:rFonts w:ascii="Times New Roman" w:eastAsia="Times New Roman" w:hAnsi="Times New Roman" w:cs="Times New Roman"/>
                      <w:iCs/>
                      <w:sz w:val="20"/>
                      <w:szCs w:val="16"/>
                      <w:lang w:eastAsia="lv-LV"/>
                    </w:rPr>
                    <w:t>Atbalsts minimālo ienākumu palielināšanai</w:t>
                  </w:r>
                  <w:r w:rsidRPr="001A6D19">
                    <w:rPr>
                      <w:rFonts w:ascii="Times New Roman" w:eastAsia="Times New Roman" w:hAnsi="Times New Roman" w:cs="Times New Roman"/>
                      <w:iCs/>
                      <w:sz w:val="18"/>
                      <w:szCs w:val="18"/>
                      <w:lang w:eastAsia="lv-LV"/>
                    </w:rPr>
                    <w:t xml:space="preserve">” īstenošanai. Pasākuma nodrošināšanai ir atbalstīts kopējais papildu finansējums 2021.gadā 70 662 394 </w:t>
                  </w:r>
                  <w:r w:rsidRPr="001A6D19">
                    <w:rPr>
                      <w:rFonts w:ascii="Times New Roman" w:eastAsia="Times New Roman" w:hAnsi="Times New Roman" w:cs="Times New Roman"/>
                      <w:i/>
                      <w:iCs/>
                      <w:sz w:val="18"/>
                      <w:szCs w:val="18"/>
                      <w:lang w:eastAsia="lv-LV"/>
                    </w:rPr>
                    <w:t>euro</w:t>
                  </w:r>
                  <w:r w:rsidRPr="001A6D19">
                    <w:rPr>
                      <w:rFonts w:ascii="Times New Roman" w:eastAsia="Times New Roman" w:hAnsi="Times New Roman" w:cs="Times New Roman"/>
                      <w:iCs/>
                      <w:sz w:val="18"/>
                      <w:szCs w:val="18"/>
                      <w:lang w:eastAsia="lv-LV"/>
                    </w:rPr>
                    <w:t xml:space="preserve"> apmērā, 2022.gadā 70 998 851 </w:t>
                  </w:r>
                  <w:r w:rsidRPr="001A6D19">
                    <w:rPr>
                      <w:rFonts w:ascii="Times New Roman" w:eastAsia="Times New Roman" w:hAnsi="Times New Roman" w:cs="Times New Roman"/>
                      <w:i/>
                      <w:iCs/>
                      <w:sz w:val="18"/>
                      <w:szCs w:val="18"/>
                      <w:lang w:eastAsia="lv-LV"/>
                    </w:rPr>
                    <w:t>euro</w:t>
                  </w:r>
                  <w:r w:rsidRPr="001A6D19">
                    <w:rPr>
                      <w:rFonts w:ascii="Times New Roman" w:eastAsia="Times New Roman" w:hAnsi="Times New Roman" w:cs="Times New Roman"/>
                      <w:iCs/>
                      <w:sz w:val="18"/>
                      <w:szCs w:val="18"/>
                      <w:lang w:eastAsia="lv-LV"/>
                    </w:rPr>
                    <w:t xml:space="preserve"> apmērā un 2023.gadā 71 014 751 </w:t>
                  </w:r>
                  <w:r w:rsidRPr="001A6D19">
                    <w:rPr>
                      <w:rFonts w:ascii="Times New Roman" w:eastAsia="Times New Roman" w:hAnsi="Times New Roman" w:cs="Times New Roman"/>
                      <w:i/>
                      <w:iCs/>
                      <w:sz w:val="18"/>
                      <w:szCs w:val="18"/>
                      <w:lang w:eastAsia="lv-LV"/>
                    </w:rPr>
                    <w:t>euro</w:t>
                  </w:r>
                  <w:r w:rsidRPr="001A6D19">
                    <w:rPr>
                      <w:rFonts w:ascii="Times New Roman" w:eastAsia="Times New Roman" w:hAnsi="Times New Roman" w:cs="Times New Roman"/>
                      <w:iCs/>
                      <w:sz w:val="18"/>
                      <w:szCs w:val="18"/>
                      <w:lang w:eastAsia="lv-LV"/>
                    </w:rPr>
                    <w:t xml:space="preserve"> apmērā, t.sk. noteikumu projekta īstenošanai:</w:t>
                  </w:r>
                </w:p>
                <w:p w14:paraId="5C9BCD30" w14:textId="77777777" w:rsidR="00C4026F" w:rsidRPr="001A6D19" w:rsidRDefault="00C4026F" w:rsidP="00690764">
                  <w:pPr>
                    <w:pStyle w:val="ListParagraph"/>
                    <w:numPr>
                      <w:ilvl w:val="0"/>
                      <w:numId w:val="9"/>
                    </w:numPr>
                    <w:spacing w:after="0" w:line="240" w:lineRule="auto"/>
                    <w:ind w:right="189"/>
                    <w:jc w:val="both"/>
                    <w:rPr>
                      <w:rFonts w:ascii="Times New Roman" w:eastAsia="Times New Roman" w:hAnsi="Times New Roman" w:cs="Times New Roman"/>
                      <w:iCs/>
                      <w:sz w:val="18"/>
                      <w:szCs w:val="18"/>
                      <w:lang w:eastAsia="lv-LV"/>
                    </w:rPr>
                  </w:pPr>
                  <w:r w:rsidRPr="001A6D19">
                    <w:rPr>
                      <w:rFonts w:ascii="Times New Roman" w:eastAsia="Times New Roman" w:hAnsi="Times New Roman" w:cs="Times New Roman"/>
                      <w:iCs/>
                      <w:sz w:val="18"/>
                      <w:szCs w:val="18"/>
                      <w:lang w:eastAsia="lv-LV"/>
                    </w:rPr>
                    <w:t xml:space="preserve">apakšpasākuma “Valsts sociālā nodrošinājuma pabalsta apmēra pārskatīšana” īstenošanai 2021.gadā 10 195 604 </w:t>
                  </w:r>
                  <w:r w:rsidRPr="001A6D19">
                    <w:rPr>
                      <w:rFonts w:ascii="Times New Roman" w:eastAsia="Times New Roman" w:hAnsi="Times New Roman" w:cs="Times New Roman"/>
                      <w:i/>
                      <w:iCs/>
                      <w:sz w:val="18"/>
                      <w:szCs w:val="18"/>
                      <w:lang w:eastAsia="lv-LV"/>
                    </w:rPr>
                    <w:t>euro</w:t>
                  </w:r>
                  <w:r w:rsidRPr="001A6D19">
                    <w:rPr>
                      <w:rFonts w:ascii="Times New Roman" w:eastAsia="Times New Roman" w:hAnsi="Times New Roman" w:cs="Times New Roman"/>
                      <w:iCs/>
                      <w:sz w:val="18"/>
                      <w:szCs w:val="18"/>
                      <w:lang w:eastAsia="lv-LV"/>
                    </w:rPr>
                    <w:t xml:space="preserve">, 2022.gadā 10 741 027 </w:t>
                  </w:r>
                  <w:r w:rsidRPr="001A6D19">
                    <w:rPr>
                      <w:rFonts w:ascii="Times New Roman" w:eastAsia="Times New Roman" w:hAnsi="Times New Roman" w:cs="Times New Roman"/>
                      <w:i/>
                      <w:iCs/>
                      <w:sz w:val="18"/>
                      <w:szCs w:val="18"/>
                      <w:lang w:eastAsia="lv-LV"/>
                    </w:rPr>
                    <w:t>euro</w:t>
                  </w:r>
                  <w:r w:rsidRPr="001A6D19">
                    <w:rPr>
                      <w:rFonts w:ascii="Times New Roman" w:eastAsia="Times New Roman" w:hAnsi="Times New Roman" w:cs="Times New Roman"/>
                      <w:iCs/>
                      <w:sz w:val="18"/>
                      <w:szCs w:val="18"/>
                      <w:lang w:eastAsia="lv-LV"/>
                    </w:rPr>
                    <w:t xml:space="preserve"> un 2023.gadā 10 865 062 </w:t>
                  </w:r>
                  <w:r w:rsidRPr="001A6D19">
                    <w:rPr>
                      <w:rFonts w:ascii="Times New Roman" w:eastAsia="Times New Roman" w:hAnsi="Times New Roman" w:cs="Times New Roman"/>
                      <w:i/>
                      <w:iCs/>
                      <w:sz w:val="18"/>
                      <w:szCs w:val="18"/>
                      <w:lang w:eastAsia="lv-LV"/>
                    </w:rPr>
                    <w:t>euro</w:t>
                  </w:r>
                </w:p>
                <w:p w14:paraId="601B895F" w14:textId="77777777" w:rsidR="00C4026F" w:rsidRPr="001A6D19" w:rsidRDefault="00C4026F" w:rsidP="00690764">
                  <w:pPr>
                    <w:pStyle w:val="ListParagraph"/>
                    <w:numPr>
                      <w:ilvl w:val="0"/>
                      <w:numId w:val="9"/>
                    </w:numPr>
                    <w:spacing w:after="0" w:line="240" w:lineRule="auto"/>
                    <w:ind w:right="189"/>
                    <w:jc w:val="both"/>
                    <w:rPr>
                      <w:rFonts w:ascii="Times New Roman" w:eastAsia="Times New Roman" w:hAnsi="Times New Roman" w:cs="Times New Roman"/>
                      <w:iCs/>
                      <w:sz w:val="18"/>
                      <w:szCs w:val="18"/>
                      <w:lang w:eastAsia="lv-LV"/>
                    </w:rPr>
                  </w:pPr>
                  <w:r w:rsidRPr="001A6D19">
                    <w:rPr>
                      <w:rFonts w:ascii="Times New Roman" w:eastAsia="Times New Roman" w:hAnsi="Times New Roman" w:cs="Times New Roman"/>
                      <w:iCs/>
                      <w:sz w:val="18"/>
                      <w:szCs w:val="18"/>
                      <w:lang w:eastAsia="lv-LV"/>
                    </w:rPr>
                    <w:t xml:space="preserve">un apakšpasākuma “Atbalsts bērniem apgādnieka nāves gadījumā” nodrošināšanai 2021.gadā 186 930 </w:t>
                  </w:r>
                  <w:r w:rsidRPr="001A6D19">
                    <w:rPr>
                      <w:rFonts w:ascii="Times New Roman" w:eastAsia="Times New Roman" w:hAnsi="Times New Roman" w:cs="Times New Roman"/>
                      <w:i/>
                      <w:iCs/>
                      <w:sz w:val="18"/>
                      <w:szCs w:val="18"/>
                      <w:lang w:eastAsia="lv-LV"/>
                    </w:rPr>
                    <w:t>euro</w:t>
                  </w:r>
                  <w:r w:rsidRPr="001A6D19">
                    <w:rPr>
                      <w:rFonts w:ascii="Times New Roman" w:eastAsia="Times New Roman" w:hAnsi="Times New Roman" w:cs="Times New Roman"/>
                      <w:iCs/>
                      <w:sz w:val="18"/>
                      <w:szCs w:val="18"/>
                      <w:lang w:eastAsia="lv-LV"/>
                    </w:rPr>
                    <w:t xml:space="preserve">, 2022.gadā 205 872 </w:t>
                  </w:r>
                  <w:r w:rsidRPr="001A6D19">
                    <w:rPr>
                      <w:rFonts w:ascii="Times New Roman" w:eastAsia="Times New Roman" w:hAnsi="Times New Roman" w:cs="Times New Roman"/>
                      <w:i/>
                      <w:iCs/>
                      <w:sz w:val="18"/>
                      <w:szCs w:val="18"/>
                      <w:lang w:eastAsia="lv-LV"/>
                    </w:rPr>
                    <w:t>euro</w:t>
                  </w:r>
                  <w:r w:rsidRPr="001A6D19">
                    <w:rPr>
                      <w:rFonts w:ascii="Times New Roman" w:eastAsia="Times New Roman" w:hAnsi="Times New Roman" w:cs="Times New Roman"/>
                      <w:iCs/>
                      <w:sz w:val="18"/>
                      <w:szCs w:val="18"/>
                      <w:lang w:eastAsia="lv-LV"/>
                    </w:rPr>
                    <w:t xml:space="preserve"> un 2023.gadā 208 470 </w:t>
                  </w:r>
                  <w:r w:rsidRPr="001A6D19">
                    <w:rPr>
                      <w:rFonts w:ascii="Times New Roman" w:eastAsia="Times New Roman" w:hAnsi="Times New Roman" w:cs="Times New Roman"/>
                      <w:i/>
                      <w:iCs/>
                      <w:sz w:val="18"/>
                      <w:szCs w:val="18"/>
                      <w:lang w:eastAsia="lv-LV"/>
                    </w:rPr>
                    <w:t>euro</w:t>
                  </w:r>
                </w:p>
                <w:p w14:paraId="1B71E0AC" w14:textId="77777777" w:rsidR="00C4026F" w:rsidRPr="001A6D19" w:rsidRDefault="00C4026F" w:rsidP="00690764">
                  <w:pPr>
                    <w:pStyle w:val="ListParagraph"/>
                    <w:numPr>
                      <w:ilvl w:val="0"/>
                      <w:numId w:val="9"/>
                    </w:numPr>
                    <w:spacing w:after="0" w:line="240" w:lineRule="auto"/>
                    <w:ind w:right="189"/>
                    <w:jc w:val="both"/>
                    <w:rPr>
                      <w:rFonts w:ascii="Times New Roman" w:eastAsia="Times New Roman" w:hAnsi="Times New Roman" w:cs="Times New Roman"/>
                      <w:sz w:val="18"/>
                      <w:szCs w:val="18"/>
                      <w:lang w:eastAsia="lv-LV"/>
                    </w:rPr>
                  </w:pPr>
                  <w:r w:rsidRPr="001A6D19">
                    <w:rPr>
                      <w:rFonts w:ascii="Times New Roman" w:eastAsia="Times New Roman" w:hAnsi="Times New Roman" w:cs="Times New Roman"/>
                      <w:sz w:val="18"/>
                      <w:szCs w:val="18"/>
                      <w:lang w:eastAsia="lv-LV"/>
                    </w:rPr>
                    <w:t xml:space="preserve">apakšpasākuma “Ar valsts sociālā nodrošinājuma pabalsta un pensiju apmēru pārskatīšanu saistītie pakalpojumi” </w:t>
                  </w:r>
                  <w:r w:rsidRPr="001A6D19">
                    <w:rPr>
                      <w:rFonts w:ascii="Times New Roman" w:eastAsia="Times New Roman" w:hAnsi="Times New Roman" w:cs="Times New Roman"/>
                      <w:iCs/>
                      <w:sz w:val="18"/>
                      <w:szCs w:val="18"/>
                      <w:lang w:eastAsia="lv-LV"/>
                    </w:rPr>
                    <w:t xml:space="preserve">īstenošanai 2021.gadā 46 494 </w:t>
                  </w:r>
                  <w:r w:rsidRPr="001A6D19">
                    <w:rPr>
                      <w:rFonts w:ascii="Times New Roman" w:eastAsia="Times New Roman" w:hAnsi="Times New Roman" w:cs="Times New Roman"/>
                      <w:i/>
                      <w:iCs/>
                      <w:sz w:val="18"/>
                      <w:szCs w:val="18"/>
                      <w:lang w:eastAsia="lv-LV"/>
                    </w:rPr>
                    <w:t>euro</w:t>
                  </w:r>
                  <w:r w:rsidRPr="001A6D19">
                    <w:rPr>
                      <w:rFonts w:ascii="Times New Roman" w:eastAsia="Times New Roman" w:hAnsi="Times New Roman" w:cs="Times New Roman"/>
                      <w:iCs/>
                      <w:sz w:val="18"/>
                      <w:szCs w:val="18"/>
                      <w:lang w:eastAsia="lv-LV"/>
                    </w:rPr>
                    <w:t xml:space="preserve">, 2022.gadā 47 598 </w:t>
                  </w:r>
                  <w:r w:rsidRPr="001A6D19">
                    <w:rPr>
                      <w:rFonts w:ascii="Times New Roman" w:eastAsia="Times New Roman" w:hAnsi="Times New Roman" w:cs="Times New Roman"/>
                      <w:i/>
                      <w:iCs/>
                      <w:sz w:val="18"/>
                      <w:szCs w:val="18"/>
                      <w:lang w:eastAsia="lv-LV"/>
                    </w:rPr>
                    <w:t>euro</w:t>
                  </w:r>
                  <w:r w:rsidRPr="001A6D19">
                    <w:rPr>
                      <w:rFonts w:ascii="Times New Roman" w:eastAsia="Times New Roman" w:hAnsi="Times New Roman" w:cs="Times New Roman"/>
                      <w:iCs/>
                      <w:sz w:val="18"/>
                      <w:szCs w:val="18"/>
                      <w:lang w:eastAsia="lv-LV"/>
                    </w:rPr>
                    <w:t xml:space="preserve"> un 2023.gadā 48 700 </w:t>
                  </w:r>
                  <w:r w:rsidRPr="001A6D19">
                    <w:rPr>
                      <w:rFonts w:ascii="Times New Roman" w:eastAsia="Times New Roman" w:hAnsi="Times New Roman" w:cs="Times New Roman"/>
                      <w:i/>
                      <w:iCs/>
                      <w:sz w:val="18"/>
                      <w:szCs w:val="18"/>
                      <w:lang w:eastAsia="lv-LV"/>
                    </w:rPr>
                    <w:t>euro</w:t>
                  </w:r>
                </w:p>
                <w:p w14:paraId="7AC4F42F" w14:textId="77777777" w:rsidR="00C4026F" w:rsidRPr="001A6D19" w:rsidRDefault="00C4026F" w:rsidP="00690764">
                  <w:pPr>
                    <w:pStyle w:val="ListParagraph"/>
                    <w:numPr>
                      <w:ilvl w:val="0"/>
                      <w:numId w:val="9"/>
                    </w:numPr>
                    <w:spacing w:after="0" w:line="240" w:lineRule="auto"/>
                    <w:ind w:right="189"/>
                    <w:jc w:val="both"/>
                    <w:rPr>
                      <w:rFonts w:ascii="Times New Roman" w:eastAsia="Times New Roman" w:hAnsi="Times New Roman" w:cs="Times New Roman"/>
                      <w:sz w:val="18"/>
                      <w:szCs w:val="18"/>
                      <w:lang w:eastAsia="lv-LV"/>
                    </w:rPr>
                  </w:pPr>
                  <w:r w:rsidRPr="001A6D19">
                    <w:rPr>
                      <w:rFonts w:ascii="Times New Roman" w:eastAsia="Times New Roman" w:hAnsi="Times New Roman" w:cs="Times New Roman"/>
                      <w:sz w:val="18"/>
                      <w:szCs w:val="18"/>
                      <w:lang w:eastAsia="lv-LV"/>
                    </w:rPr>
                    <w:t xml:space="preserve">apakšpasākuma “IT sistēmu pielāgošana” īstenošanai </w:t>
                  </w:r>
                  <w:r w:rsidRPr="001A6D19">
                    <w:rPr>
                      <w:rFonts w:ascii="Times New Roman" w:eastAsia="Times New Roman" w:hAnsi="Times New Roman" w:cs="Times New Roman"/>
                      <w:iCs/>
                      <w:sz w:val="18"/>
                      <w:szCs w:val="18"/>
                      <w:lang w:eastAsia="lv-LV"/>
                    </w:rPr>
                    <w:t xml:space="preserve">2021.gadā 127 413 </w:t>
                  </w:r>
                  <w:r w:rsidRPr="001A6D19">
                    <w:rPr>
                      <w:rFonts w:ascii="Times New Roman" w:eastAsia="Times New Roman" w:hAnsi="Times New Roman" w:cs="Times New Roman"/>
                      <w:i/>
                      <w:iCs/>
                      <w:sz w:val="18"/>
                      <w:szCs w:val="18"/>
                      <w:lang w:eastAsia="lv-LV"/>
                    </w:rPr>
                    <w:t>euro</w:t>
                  </w:r>
                  <w:r w:rsidRPr="001A6D19">
                    <w:rPr>
                      <w:rFonts w:ascii="Times New Roman" w:eastAsia="Times New Roman" w:hAnsi="Times New Roman" w:cs="Times New Roman"/>
                      <w:iCs/>
                      <w:sz w:val="18"/>
                      <w:szCs w:val="18"/>
                      <w:lang w:eastAsia="lv-LV"/>
                    </w:rPr>
                    <w:t xml:space="preserve">, 2022.gadā 35 393 </w:t>
                  </w:r>
                  <w:r w:rsidRPr="001A6D19">
                    <w:rPr>
                      <w:rFonts w:ascii="Times New Roman" w:eastAsia="Times New Roman" w:hAnsi="Times New Roman" w:cs="Times New Roman"/>
                      <w:i/>
                      <w:iCs/>
                      <w:sz w:val="18"/>
                      <w:szCs w:val="18"/>
                      <w:lang w:eastAsia="lv-LV"/>
                    </w:rPr>
                    <w:t>euro.</w:t>
                  </w:r>
                </w:p>
                <w:p w14:paraId="70D896C6" w14:textId="77777777" w:rsidR="00C4026F" w:rsidRPr="001A6D19" w:rsidRDefault="00C4026F" w:rsidP="00690764">
                  <w:pPr>
                    <w:pStyle w:val="ListParagraph"/>
                    <w:spacing w:after="0" w:line="240" w:lineRule="auto"/>
                    <w:ind w:right="189"/>
                    <w:jc w:val="both"/>
                    <w:rPr>
                      <w:rFonts w:ascii="Times New Roman" w:eastAsia="Times New Roman" w:hAnsi="Times New Roman" w:cs="Times New Roman"/>
                      <w:i/>
                      <w:iCs/>
                      <w:sz w:val="18"/>
                      <w:szCs w:val="18"/>
                      <w:lang w:eastAsia="lv-LV"/>
                    </w:rPr>
                  </w:pPr>
                </w:p>
                <w:p w14:paraId="401D12C1" w14:textId="77777777" w:rsidR="00C4026F" w:rsidRPr="001A6D19" w:rsidRDefault="00C4026F" w:rsidP="00690764">
                  <w:pPr>
                    <w:spacing w:after="0" w:line="240" w:lineRule="auto"/>
                    <w:ind w:right="189"/>
                    <w:jc w:val="both"/>
                    <w:rPr>
                      <w:rFonts w:ascii="Times New Roman" w:eastAsia="Times New Roman" w:hAnsi="Times New Roman" w:cs="Times New Roman"/>
                      <w:sz w:val="18"/>
                      <w:szCs w:val="18"/>
                      <w:lang w:eastAsia="lv-LV"/>
                    </w:rPr>
                  </w:pPr>
                  <w:r w:rsidRPr="001A6D19">
                    <w:rPr>
                      <w:rFonts w:ascii="Times New Roman" w:eastAsia="Times New Roman" w:hAnsi="Times New Roman" w:cs="Times New Roman"/>
                      <w:iCs/>
                      <w:sz w:val="18"/>
                      <w:szCs w:val="18"/>
                      <w:lang w:eastAsia="lv-LV"/>
                    </w:rPr>
                    <w:t>Ietekme uz valsts budžetu norādīta</w:t>
                  </w:r>
                  <w:r w:rsidRPr="001A6D19">
                    <w:rPr>
                      <w:rFonts w:ascii="Times New Roman" w:eastAsia="Times New Roman" w:hAnsi="Times New Roman" w:cs="Times New Roman"/>
                      <w:iCs/>
                      <w:sz w:val="20"/>
                      <w:szCs w:val="16"/>
                      <w:lang w:eastAsia="lv-LV"/>
                    </w:rPr>
                    <w:t xml:space="preserve"> </w:t>
                  </w:r>
                  <w:r w:rsidRPr="001A6D19">
                    <w:rPr>
                      <w:rFonts w:ascii="Times New Roman" w:eastAsia="Times New Roman" w:hAnsi="Times New Roman" w:cs="Times New Roman"/>
                      <w:sz w:val="18"/>
                      <w:szCs w:val="18"/>
                      <w:lang w:eastAsia="lv-LV"/>
                    </w:rPr>
                    <w:t>likumprojekta „Grozījumi Valsts sociālo pabalstu likumā” sākotnējās ietekmes novērtējuma ziņojumā (anotācijā).</w:t>
                  </w:r>
                </w:p>
                <w:p w14:paraId="36655473" w14:textId="77777777" w:rsidR="00C4026F" w:rsidRPr="001A6D19" w:rsidRDefault="00C4026F" w:rsidP="00690764">
                  <w:pPr>
                    <w:pStyle w:val="ListParagraph"/>
                    <w:spacing w:after="0" w:line="240" w:lineRule="auto"/>
                    <w:ind w:right="189"/>
                    <w:jc w:val="both"/>
                    <w:rPr>
                      <w:rFonts w:ascii="Times New Roman" w:eastAsia="Times New Roman" w:hAnsi="Times New Roman" w:cs="Times New Roman"/>
                      <w:sz w:val="18"/>
                      <w:szCs w:val="18"/>
                      <w:lang w:eastAsia="lv-LV"/>
                    </w:rPr>
                  </w:pPr>
                </w:p>
                <w:p w14:paraId="68658D8D" w14:textId="77777777" w:rsidR="00C4026F" w:rsidRPr="001A6D19" w:rsidRDefault="00C4026F" w:rsidP="00690764">
                  <w:pPr>
                    <w:spacing w:after="0" w:line="240" w:lineRule="auto"/>
                    <w:ind w:right="189"/>
                    <w:jc w:val="both"/>
                    <w:rPr>
                      <w:rFonts w:ascii="Times New Roman" w:eastAsia="Times New Roman" w:hAnsi="Times New Roman" w:cs="Times New Roman"/>
                      <w:iCs/>
                      <w:sz w:val="20"/>
                      <w:szCs w:val="16"/>
                      <w:lang w:eastAsia="lv-LV"/>
                    </w:rPr>
                  </w:pPr>
                  <w:r w:rsidRPr="001A6D19">
                    <w:rPr>
                      <w:rFonts w:ascii="Times New Roman" w:hAnsi="Times New Roman" w:cs="Times New Roman"/>
                      <w:iCs/>
                      <w:sz w:val="20"/>
                      <w:szCs w:val="20"/>
                    </w:rPr>
                    <w:t>Finansējums iekļauts likumprojektā “Par valsts budžetu 2021.gadam” un likumprojektā “Par vidēja termiņa budžeta ietvaru 2021., 2022. un 2023.gadam”.</w:t>
                  </w:r>
                </w:p>
                <w:p w14:paraId="1AF448E5" w14:textId="77777777" w:rsidR="00C4026F" w:rsidRPr="001A6D19" w:rsidRDefault="00C4026F" w:rsidP="00690764">
                  <w:pPr>
                    <w:spacing w:after="0" w:line="240" w:lineRule="auto"/>
                    <w:ind w:right="189"/>
                    <w:jc w:val="both"/>
                    <w:rPr>
                      <w:rFonts w:ascii="Times New Roman" w:eastAsia="Times New Roman" w:hAnsi="Times New Roman" w:cs="Times New Roman"/>
                      <w:iCs/>
                      <w:sz w:val="20"/>
                      <w:szCs w:val="16"/>
                      <w:lang w:eastAsia="lv-LV"/>
                    </w:rPr>
                  </w:pPr>
                </w:p>
              </w:tc>
            </w:tr>
            <w:tr w:rsidR="00C4026F" w:rsidRPr="001A6D19" w14:paraId="1F4F2058" w14:textId="77777777" w:rsidTr="004569F0">
              <w:trPr>
                <w:trHeight w:val="69"/>
                <w:jc w:val="center"/>
              </w:trPr>
              <w:tc>
                <w:tcPr>
                  <w:tcW w:w="777" w:type="pct"/>
                </w:tcPr>
                <w:p w14:paraId="32683B0B" w14:textId="77777777" w:rsidR="00C4026F" w:rsidRPr="001A6D19" w:rsidRDefault="00C4026F" w:rsidP="004569F0">
                  <w:pPr>
                    <w:spacing w:after="0" w:line="240" w:lineRule="auto"/>
                    <w:ind w:right="71"/>
                    <w:jc w:val="both"/>
                    <w:rPr>
                      <w:rFonts w:ascii="Times New Roman" w:hAnsi="Times New Roman" w:cs="Times New Roman"/>
                      <w:i/>
                      <w:sz w:val="20"/>
                      <w:szCs w:val="20"/>
                    </w:rPr>
                  </w:pPr>
                  <w:r w:rsidRPr="001A6D19">
                    <w:rPr>
                      <w:rFonts w:ascii="Times New Roman" w:hAnsi="Times New Roman" w:cs="Times New Roman"/>
                      <w:sz w:val="20"/>
                      <w:szCs w:val="20"/>
                    </w:rPr>
                    <w:lastRenderedPageBreak/>
                    <w:t>6.1. detalizēts ieņēmumu aprēķins</w:t>
                  </w:r>
                </w:p>
              </w:tc>
              <w:tc>
                <w:tcPr>
                  <w:tcW w:w="4223" w:type="pct"/>
                  <w:gridSpan w:val="7"/>
                  <w:vMerge/>
                </w:tcPr>
                <w:p w14:paraId="63ADD848" w14:textId="77777777" w:rsidR="00C4026F" w:rsidRPr="001A6D19" w:rsidRDefault="00C4026F" w:rsidP="004569F0">
                  <w:pPr>
                    <w:spacing w:after="0" w:line="240" w:lineRule="auto"/>
                    <w:ind w:right="71"/>
                    <w:jc w:val="both"/>
                    <w:rPr>
                      <w:rFonts w:ascii="Times New Roman" w:hAnsi="Times New Roman" w:cs="Times New Roman"/>
                      <w:i/>
                      <w:sz w:val="20"/>
                      <w:szCs w:val="20"/>
                    </w:rPr>
                  </w:pPr>
                </w:p>
              </w:tc>
            </w:tr>
            <w:tr w:rsidR="00C4026F" w:rsidRPr="001A6D19" w14:paraId="070F2B58" w14:textId="77777777" w:rsidTr="004569F0">
              <w:trPr>
                <w:trHeight w:val="69"/>
                <w:jc w:val="center"/>
              </w:trPr>
              <w:tc>
                <w:tcPr>
                  <w:tcW w:w="777" w:type="pct"/>
                </w:tcPr>
                <w:p w14:paraId="39988FCF" w14:textId="77777777" w:rsidR="00C4026F" w:rsidRPr="001A6D19" w:rsidRDefault="00C4026F" w:rsidP="004569F0">
                  <w:pPr>
                    <w:spacing w:after="0" w:line="240" w:lineRule="auto"/>
                    <w:ind w:right="71"/>
                    <w:jc w:val="both"/>
                    <w:rPr>
                      <w:rFonts w:ascii="Times New Roman" w:hAnsi="Times New Roman" w:cs="Times New Roman"/>
                      <w:i/>
                      <w:sz w:val="20"/>
                      <w:szCs w:val="20"/>
                    </w:rPr>
                  </w:pPr>
                  <w:r w:rsidRPr="001A6D19">
                    <w:rPr>
                      <w:rFonts w:ascii="Times New Roman" w:hAnsi="Times New Roman" w:cs="Times New Roman"/>
                      <w:sz w:val="20"/>
                      <w:szCs w:val="20"/>
                    </w:rPr>
                    <w:t>6.2. detalizēts izdevumu aprēķins</w:t>
                  </w:r>
                </w:p>
              </w:tc>
              <w:tc>
                <w:tcPr>
                  <w:tcW w:w="4223" w:type="pct"/>
                  <w:gridSpan w:val="7"/>
                  <w:vMerge/>
                </w:tcPr>
                <w:p w14:paraId="2CD1C8C0" w14:textId="77777777" w:rsidR="00C4026F" w:rsidRPr="001A6D19" w:rsidRDefault="00C4026F" w:rsidP="004569F0">
                  <w:pPr>
                    <w:spacing w:after="0" w:line="240" w:lineRule="auto"/>
                    <w:ind w:right="71"/>
                    <w:jc w:val="both"/>
                    <w:rPr>
                      <w:rFonts w:ascii="Times New Roman" w:hAnsi="Times New Roman" w:cs="Times New Roman"/>
                      <w:i/>
                      <w:sz w:val="20"/>
                      <w:szCs w:val="20"/>
                    </w:rPr>
                  </w:pPr>
                </w:p>
              </w:tc>
            </w:tr>
            <w:tr w:rsidR="00C4026F" w:rsidRPr="001A6D19" w14:paraId="2D1E57DE" w14:textId="77777777" w:rsidTr="004569F0">
              <w:trPr>
                <w:trHeight w:val="69"/>
                <w:jc w:val="center"/>
              </w:trPr>
              <w:tc>
                <w:tcPr>
                  <w:tcW w:w="777" w:type="pct"/>
                </w:tcPr>
                <w:p w14:paraId="6BFE8E48" w14:textId="77777777" w:rsidR="00C4026F" w:rsidRPr="001A6D19" w:rsidRDefault="00C4026F" w:rsidP="004569F0">
                  <w:pPr>
                    <w:spacing w:after="0" w:line="240" w:lineRule="auto"/>
                    <w:ind w:right="71"/>
                    <w:jc w:val="both"/>
                    <w:rPr>
                      <w:rFonts w:ascii="Times New Roman" w:hAnsi="Times New Roman" w:cs="Times New Roman"/>
                      <w:i/>
                      <w:sz w:val="20"/>
                      <w:szCs w:val="20"/>
                    </w:rPr>
                  </w:pPr>
                  <w:r w:rsidRPr="001A6D19">
                    <w:rPr>
                      <w:rFonts w:ascii="Times New Roman" w:hAnsi="Times New Roman" w:cs="Times New Roman"/>
                      <w:sz w:val="20"/>
                      <w:szCs w:val="20"/>
                    </w:rPr>
                    <w:t>7. Amata vietu skaita izmaiņas</w:t>
                  </w:r>
                </w:p>
              </w:tc>
              <w:tc>
                <w:tcPr>
                  <w:tcW w:w="4223" w:type="pct"/>
                  <w:gridSpan w:val="7"/>
                </w:tcPr>
                <w:p w14:paraId="1FA54CA8" w14:textId="77777777" w:rsidR="00C4026F" w:rsidRPr="001A6D19" w:rsidRDefault="00C4026F" w:rsidP="004569F0">
                  <w:pPr>
                    <w:tabs>
                      <w:tab w:val="left" w:pos="4644"/>
                    </w:tabs>
                    <w:spacing w:after="0" w:line="240" w:lineRule="auto"/>
                    <w:ind w:right="71"/>
                    <w:jc w:val="both"/>
                    <w:rPr>
                      <w:rFonts w:ascii="Times New Roman" w:hAnsi="Times New Roman" w:cs="Times New Roman"/>
                      <w:sz w:val="20"/>
                      <w:szCs w:val="20"/>
                      <w:lang w:eastAsia="lv-LV"/>
                    </w:rPr>
                  </w:pPr>
                  <w:r w:rsidRPr="001A6D19">
                    <w:rPr>
                      <w:rFonts w:ascii="Times New Roman" w:hAnsi="Times New Roman" w:cs="Times New Roman"/>
                      <w:sz w:val="20"/>
                      <w:szCs w:val="20"/>
                      <w:lang w:eastAsia="lv-LV"/>
                    </w:rPr>
                    <w:t>Nav</w:t>
                  </w:r>
                </w:p>
                <w:p w14:paraId="237A7D1C" w14:textId="77777777" w:rsidR="00C4026F" w:rsidRPr="001A6D19" w:rsidRDefault="00C4026F" w:rsidP="004569F0">
                  <w:pPr>
                    <w:spacing w:after="0" w:line="240" w:lineRule="auto"/>
                    <w:ind w:right="71"/>
                    <w:jc w:val="both"/>
                    <w:rPr>
                      <w:rFonts w:ascii="Times New Roman" w:hAnsi="Times New Roman" w:cs="Times New Roman"/>
                      <w:i/>
                      <w:sz w:val="20"/>
                      <w:szCs w:val="20"/>
                    </w:rPr>
                  </w:pPr>
                </w:p>
              </w:tc>
            </w:tr>
            <w:tr w:rsidR="00C4026F" w:rsidRPr="001A6D19" w14:paraId="0EBED6FD" w14:textId="77777777" w:rsidTr="004569F0">
              <w:trPr>
                <w:trHeight w:val="70"/>
                <w:jc w:val="center"/>
              </w:trPr>
              <w:tc>
                <w:tcPr>
                  <w:tcW w:w="777" w:type="pct"/>
                </w:tcPr>
                <w:p w14:paraId="001D9813" w14:textId="77777777" w:rsidR="00C4026F" w:rsidRPr="001A6D19" w:rsidRDefault="00C4026F" w:rsidP="004569F0">
                  <w:pPr>
                    <w:spacing w:after="0" w:line="240" w:lineRule="auto"/>
                    <w:ind w:right="71"/>
                    <w:jc w:val="both"/>
                    <w:rPr>
                      <w:rFonts w:ascii="Times New Roman" w:hAnsi="Times New Roman" w:cs="Times New Roman"/>
                      <w:i/>
                      <w:sz w:val="20"/>
                      <w:szCs w:val="20"/>
                    </w:rPr>
                  </w:pPr>
                  <w:r w:rsidRPr="001A6D19">
                    <w:rPr>
                      <w:rFonts w:ascii="Times New Roman" w:hAnsi="Times New Roman" w:cs="Times New Roman"/>
                      <w:sz w:val="20"/>
                      <w:szCs w:val="20"/>
                    </w:rPr>
                    <w:t>8. Cita informācija</w:t>
                  </w:r>
                </w:p>
              </w:tc>
              <w:tc>
                <w:tcPr>
                  <w:tcW w:w="4223" w:type="pct"/>
                  <w:gridSpan w:val="7"/>
                </w:tcPr>
                <w:p w14:paraId="0A5FBBC4" w14:textId="77777777" w:rsidR="00C4026F" w:rsidRPr="001A6D19" w:rsidRDefault="00C4026F" w:rsidP="004569F0">
                  <w:pPr>
                    <w:tabs>
                      <w:tab w:val="left" w:pos="4644"/>
                    </w:tabs>
                    <w:spacing w:after="0" w:line="240" w:lineRule="auto"/>
                    <w:ind w:right="71"/>
                    <w:jc w:val="both"/>
                    <w:rPr>
                      <w:rFonts w:ascii="Times New Roman" w:hAnsi="Times New Roman" w:cs="Times New Roman"/>
                      <w:sz w:val="20"/>
                      <w:szCs w:val="20"/>
                      <w:lang w:eastAsia="lv-LV"/>
                    </w:rPr>
                  </w:pPr>
                  <w:r w:rsidRPr="001A6D19">
                    <w:rPr>
                      <w:rFonts w:ascii="Times New Roman" w:hAnsi="Times New Roman" w:cs="Times New Roman"/>
                      <w:sz w:val="20"/>
                      <w:szCs w:val="20"/>
                      <w:lang w:eastAsia="lv-LV"/>
                    </w:rPr>
                    <w:t>Nav</w:t>
                  </w:r>
                </w:p>
                <w:p w14:paraId="15B2FDC9" w14:textId="77777777" w:rsidR="00C4026F" w:rsidRPr="001A6D19" w:rsidRDefault="00C4026F" w:rsidP="004569F0">
                  <w:pPr>
                    <w:jc w:val="both"/>
                    <w:rPr>
                      <w:rFonts w:ascii="Times New Roman" w:hAnsi="Times New Roman" w:cs="Times New Roman"/>
                      <w:iCs/>
                      <w:sz w:val="20"/>
                      <w:szCs w:val="20"/>
                    </w:rPr>
                  </w:pPr>
                </w:p>
              </w:tc>
            </w:tr>
          </w:tbl>
          <w:p w14:paraId="4A4A5D5F" w14:textId="77777777" w:rsidR="00C4026F" w:rsidRPr="001A6D19" w:rsidRDefault="00C4026F" w:rsidP="004569F0">
            <w:pPr>
              <w:rPr>
                <w:rFonts w:ascii="Times New Roman" w:hAnsi="Times New Roman" w:cs="Times New Roman"/>
              </w:rPr>
            </w:pPr>
          </w:p>
        </w:tc>
      </w:tr>
    </w:tbl>
    <w:p w14:paraId="6294C26C" w14:textId="0CA16493" w:rsidR="00495F81" w:rsidRPr="001A6D19" w:rsidRDefault="00495F81" w:rsidP="00495F81">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B65E1" w:rsidRPr="001A6D19" w14:paraId="4FF28294" w14:textId="77777777" w:rsidTr="003120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DA3A11" w14:textId="77777777" w:rsidR="00BE0506" w:rsidRPr="001A6D19" w:rsidRDefault="00BE0506" w:rsidP="00312053">
            <w:pPr>
              <w:spacing w:after="0" w:line="240" w:lineRule="auto"/>
              <w:jc w:val="both"/>
              <w:rPr>
                <w:rFonts w:ascii="Times New Roman" w:eastAsia="Times New Roman" w:hAnsi="Times New Roman" w:cs="Times New Roman"/>
                <w:b/>
                <w:bCs/>
                <w:iCs/>
                <w:sz w:val="24"/>
                <w:szCs w:val="24"/>
                <w:lang w:eastAsia="lv-LV"/>
              </w:rPr>
            </w:pPr>
            <w:r w:rsidRPr="001A6D19">
              <w:rPr>
                <w:rFonts w:ascii="Times New Roman" w:eastAsia="Times New Roman" w:hAnsi="Times New Roman" w:cs="Times New Roman"/>
                <w:b/>
                <w:bCs/>
                <w:iCs/>
                <w:sz w:val="24"/>
                <w:szCs w:val="24"/>
                <w:lang w:eastAsia="lv-LV"/>
              </w:rPr>
              <w:t>IV. Tiesību akta projekta ietekme uz spēkā esošo tiesību normu sistēmu</w:t>
            </w:r>
          </w:p>
        </w:tc>
      </w:tr>
      <w:tr w:rsidR="002D3F78" w:rsidRPr="001A6D19" w14:paraId="69668EF8" w14:textId="77777777" w:rsidTr="003120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A722E49" w14:textId="3EBAF53B" w:rsidR="002D3F78" w:rsidRPr="00D700D8" w:rsidRDefault="002D3F78" w:rsidP="00D700D8">
            <w:pPr>
              <w:spacing w:after="0" w:line="240" w:lineRule="auto"/>
              <w:jc w:val="center"/>
              <w:rPr>
                <w:rFonts w:ascii="Times New Roman" w:eastAsia="Times New Roman" w:hAnsi="Times New Roman" w:cs="Times New Roman"/>
                <w:bCs/>
                <w:iCs/>
                <w:sz w:val="24"/>
                <w:szCs w:val="24"/>
                <w:lang w:eastAsia="lv-LV"/>
              </w:rPr>
            </w:pPr>
            <w:r w:rsidRPr="00D700D8">
              <w:rPr>
                <w:rFonts w:ascii="Times New Roman" w:eastAsia="Times New Roman" w:hAnsi="Times New Roman" w:cs="Times New Roman"/>
                <w:bCs/>
                <w:iCs/>
                <w:sz w:val="24"/>
                <w:szCs w:val="24"/>
                <w:lang w:eastAsia="lv-LV"/>
              </w:rPr>
              <w:t>Noteikumu projekts šo jomu neskar.</w:t>
            </w:r>
          </w:p>
        </w:tc>
      </w:tr>
    </w:tbl>
    <w:p w14:paraId="10CC6296" w14:textId="77777777" w:rsidR="00BE0506" w:rsidRPr="001A6D19" w:rsidRDefault="00BE0506" w:rsidP="00BE0506">
      <w:pPr>
        <w:spacing w:after="0" w:line="240" w:lineRule="auto"/>
        <w:jc w:val="both"/>
        <w:rPr>
          <w:rFonts w:ascii="Times New Roman" w:eastAsia="Times New Roman" w:hAnsi="Times New Roman" w:cs="Times New Roman"/>
          <w:iCs/>
          <w:sz w:val="24"/>
          <w:szCs w:val="24"/>
          <w:lang w:eastAsia="lv-LV"/>
        </w:rPr>
      </w:pPr>
      <w:r w:rsidRPr="001A6D1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B65E1" w:rsidRPr="001A6D19" w14:paraId="64B92CE6" w14:textId="77777777" w:rsidTr="003120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EED6F5" w14:textId="77777777" w:rsidR="00BE0506" w:rsidRPr="001A6D19" w:rsidRDefault="00BE0506" w:rsidP="00312053">
            <w:pPr>
              <w:spacing w:after="0" w:line="240" w:lineRule="auto"/>
              <w:jc w:val="both"/>
              <w:rPr>
                <w:rFonts w:ascii="Times New Roman" w:eastAsia="Times New Roman" w:hAnsi="Times New Roman" w:cs="Times New Roman"/>
                <w:b/>
                <w:bCs/>
                <w:iCs/>
                <w:sz w:val="24"/>
                <w:szCs w:val="24"/>
                <w:lang w:eastAsia="lv-LV"/>
              </w:rPr>
            </w:pPr>
            <w:r w:rsidRPr="001A6D19">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FB65E1" w:rsidRPr="001A6D19" w14:paraId="23178C00" w14:textId="77777777" w:rsidTr="003120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EFC60BA" w14:textId="255EB56C" w:rsidR="00BE0506" w:rsidRPr="001A6D19" w:rsidRDefault="00BE0506" w:rsidP="00312053">
            <w:pPr>
              <w:spacing w:after="0" w:line="240" w:lineRule="auto"/>
              <w:jc w:val="center"/>
              <w:rPr>
                <w:rFonts w:ascii="Times New Roman" w:eastAsia="Times New Roman" w:hAnsi="Times New Roman" w:cs="Times New Roman"/>
                <w:b/>
                <w:bCs/>
                <w:iCs/>
                <w:sz w:val="24"/>
                <w:szCs w:val="24"/>
                <w:lang w:eastAsia="lv-LV"/>
              </w:rPr>
            </w:pPr>
            <w:r w:rsidRPr="001A6D19">
              <w:rPr>
                <w:rFonts w:ascii="Times New Roman" w:eastAsia="Times New Roman" w:hAnsi="Times New Roman" w:cs="Times New Roman"/>
                <w:bCs/>
                <w:sz w:val="24"/>
                <w:szCs w:val="24"/>
                <w:lang w:eastAsia="lv-LV"/>
              </w:rPr>
              <w:t>Noteikumu projekts šo jomu neskar</w:t>
            </w:r>
            <w:r w:rsidR="00D700D8">
              <w:rPr>
                <w:rFonts w:ascii="Times New Roman" w:eastAsia="Times New Roman" w:hAnsi="Times New Roman" w:cs="Times New Roman"/>
                <w:bCs/>
                <w:sz w:val="24"/>
                <w:szCs w:val="24"/>
                <w:lang w:eastAsia="lv-LV"/>
              </w:rPr>
              <w:t>.</w:t>
            </w:r>
          </w:p>
        </w:tc>
      </w:tr>
    </w:tbl>
    <w:p w14:paraId="596299F7" w14:textId="77777777" w:rsidR="00BE0506" w:rsidRPr="001A6D19" w:rsidRDefault="00BE0506" w:rsidP="00BE0506">
      <w:pPr>
        <w:spacing w:after="0" w:line="240" w:lineRule="auto"/>
        <w:jc w:val="both"/>
        <w:rPr>
          <w:rFonts w:ascii="Times New Roman" w:eastAsia="Times New Roman" w:hAnsi="Times New Roman" w:cs="Times New Roman"/>
          <w:iCs/>
          <w:sz w:val="24"/>
          <w:szCs w:val="24"/>
          <w:lang w:eastAsia="lv-LV"/>
        </w:rPr>
      </w:pPr>
      <w:r w:rsidRPr="001A6D1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65E1" w:rsidRPr="001A6D19" w14:paraId="04AC2E5C" w14:textId="77777777" w:rsidTr="0031205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B97AE3" w14:textId="77777777" w:rsidR="00BE0506" w:rsidRPr="001A6D19" w:rsidRDefault="00BE0506" w:rsidP="00312053">
            <w:pPr>
              <w:spacing w:after="0" w:line="240" w:lineRule="auto"/>
              <w:jc w:val="both"/>
              <w:rPr>
                <w:rFonts w:ascii="Times New Roman" w:eastAsia="Times New Roman" w:hAnsi="Times New Roman" w:cs="Times New Roman"/>
                <w:b/>
                <w:bCs/>
                <w:iCs/>
                <w:sz w:val="24"/>
                <w:szCs w:val="24"/>
                <w:lang w:eastAsia="lv-LV"/>
              </w:rPr>
            </w:pPr>
            <w:r w:rsidRPr="001A6D19">
              <w:rPr>
                <w:rFonts w:ascii="Times New Roman" w:eastAsia="Times New Roman" w:hAnsi="Times New Roman" w:cs="Times New Roman"/>
                <w:b/>
                <w:bCs/>
                <w:iCs/>
                <w:sz w:val="24"/>
                <w:szCs w:val="24"/>
                <w:lang w:eastAsia="lv-LV"/>
              </w:rPr>
              <w:t>VI. Sabiedrības līdzdalība un komunikācijas aktivitātes</w:t>
            </w:r>
          </w:p>
        </w:tc>
      </w:tr>
      <w:tr w:rsidR="00FB65E1" w:rsidRPr="001A6D19" w14:paraId="0CC140F0" w14:textId="77777777" w:rsidTr="0031205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7B355E" w14:textId="77777777" w:rsidR="00BE0506" w:rsidRPr="001A6D19" w:rsidRDefault="00BE0506" w:rsidP="00312053">
            <w:pPr>
              <w:spacing w:after="0" w:line="240" w:lineRule="auto"/>
              <w:jc w:val="both"/>
              <w:rPr>
                <w:rFonts w:ascii="Times New Roman" w:eastAsia="Times New Roman" w:hAnsi="Times New Roman" w:cs="Times New Roman"/>
                <w:iCs/>
                <w:sz w:val="24"/>
                <w:szCs w:val="24"/>
                <w:lang w:eastAsia="lv-LV"/>
              </w:rPr>
            </w:pPr>
            <w:r w:rsidRPr="001A6D1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DBB4EF5" w14:textId="77777777" w:rsidR="00BE0506" w:rsidRPr="001A6D19" w:rsidRDefault="00BE0506" w:rsidP="00312053">
            <w:pPr>
              <w:spacing w:after="0" w:line="240" w:lineRule="auto"/>
              <w:jc w:val="both"/>
              <w:rPr>
                <w:rFonts w:ascii="Times New Roman" w:eastAsia="Times New Roman" w:hAnsi="Times New Roman" w:cs="Times New Roman"/>
                <w:iCs/>
                <w:sz w:val="24"/>
                <w:szCs w:val="24"/>
                <w:lang w:eastAsia="lv-LV"/>
              </w:rPr>
            </w:pPr>
            <w:r w:rsidRPr="001A6D1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15D0F7DB" w14:textId="17D1E8D6" w:rsidR="00BE0506" w:rsidRPr="001A6D19" w:rsidRDefault="00BE0506" w:rsidP="00312053">
            <w:pPr>
              <w:spacing w:after="0" w:line="240" w:lineRule="auto"/>
              <w:jc w:val="both"/>
              <w:rPr>
                <w:rFonts w:ascii="Times New Roman" w:eastAsia="Times New Roman" w:hAnsi="Times New Roman" w:cs="Times New Roman"/>
                <w:iCs/>
                <w:sz w:val="24"/>
                <w:szCs w:val="24"/>
                <w:lang w:eastAsia="lv-LV"/>
              </w:rPr>
            </w:pPr>
            <w:r w:rsidRPr="001A6D19">
              <w:rPr>
                <w:rFonts w:ascii="Times New Roman" w:hAnsi="Times New Roman" w:cs="Times New Roman"/>
                <w:bCs/>
                <w:sz w:val="24"/>
                <w:szCs w:val="24"/>
                <w:shd w:val="clear" w:color="auto" w:fill="FFFFFF"/>
              </w:rPr>
              <w:t>Atsevišķa sabiedrības līdzdalība un komunikācija par noteikumu projektu nav paredzēta</w:t>
            </w:r>
            <w:r w:rsidR="005F5779" w:rsidRPr="001A6D19">
              <w:rPr>
                <w:rFonts w:ascii="Times New Roman" w:hAnsi="Times New Roman" w:cs="Times New Roman"/>
                <w:bCs/>
                <w:sz w:val="24"/>
                <w:szCs w:val="24"/>
                <w:shd w:val="clear" w:color="auto" w:fill="FFFFFF"/>
              </w:rPr>
              <w:t>, jo noteikumu projekts atbilstoši M</w:t>
            </w:r>
            <w:r w:rsidR="00207B6E" w:rsidRPr="001A6D19">
              <w:rPr>
                <w:rFonts w:ascii="Times New Roman" w:hAnsi="Times New Roman" w:cs="Times New Roman"/>
                <w:bCs/>
                <w:sz w:val="24"/>
                <w:szCs w:val="24"/>
                <w:shd w:val="clear" w:color="auto" w:fill="FFFFFF"/>
              </w:rPr>
              <w:t>inistru kabineta</w:t>
            </w:r>
            <w:r w:rsidR="005F5779" w:rsidRPr="001A6D19">
              <w:rPr>
                <w:rFonts w:ascii="Times New Roman" w:hAnsi="Times New Roman" w:cs="Times New Roman"/>
                <w:bCs/>
                <w:sz w:val="24"/>
                <w:szCs w:val="24"/>
                <w:shd w:val="clear" w:color="auto" w:fill="FFFFFF"/>
              </w:rPr>
              <w:t xml:space="preserve"> 2020.gada 22.septembra sēdē nolemtajam tiek virzīts izskatīšanai kā M</w:t>
            </w:r>
            <w:r w:rsidR="00207B6E" w:rsidRPr="001A6D19">
              <w:rPr>
                <w:rFonts w:ascii="Times New Roman" w:hAnsi="Times New Roman" w:cs="Times New Roman"/>
                <w:bCs/>
                <w:sz w:val="24"/>
                <w:szCs w:val="24"/>
                <w:shd w:val="clear" w:color="auto" w:fill="FFFFFF"/>
              </w:rPr>
              <w:t>inistru kabineta</w:t>
            </w:r>
            <w:r w:rsidR="005F5779" w:rsidRPr="001A6D19">
              <w:rPr>
                <w:rFonts w:ascii="Times New Roman" w:hAnsi="Times New Roman" w:cs="Times New Roman"/>
                <w:bCs/>
                <w:sz w:val="24"/>
                <w:szCs w:val="24"/>
                <w:shd w:val="clear" w:color="auto" w:fill="FFFFFF"/>
              </w:rPr>
              <w:t xml:space="preserve"> lieta</w:t>
            </w:r>
            <w:r w:rsidRPr="001A6D19">
              <w:rPr>
                <w:rFonts w:ascii="Times New Roman" w:hAnsi="Times New Roman" w:cs="Times New Roman"/>
                <w:bCs/>
                <w:sz w:val="24"/>
                <w:szCs w:val="24"/>
                <w:shd w:val="clear" w:color="auto" w:fill="FFFFFF"/>
              </w:rPr>
              <w:t>. Stājoties spēkā noteikumu projekta</w:t>
            </w:r>
            <w:r w:rsidR="00CD0B14">
              <w:rPr>
                <w:rFonts w:ascii="Times New Roman" w:hAnsi="Times New Roman" w:cs="Times New Roman"/>
                <w:bCs/>
                <w:sz w:val="24"/>
                <w:szCs w:val="24"/>
                <w:shd w:val="clear" w:color="auto" w:fill="FFFFFF"/>
              </w:rPr>
              <w:t>m</w:t>
            </w:r>
            <w:r w:rsidRPr="001A6D19">
              <w:rPr>
                <w:rFonts w:ascii="Times New Roman" w:hAnsi="Times New Roman" w:cs="Times New Roman"/>
                <w:bCs/>
                <w:sz w:val="24"/>
                <w:szCs w:val="24"/>
                <w:shd w:val="clear" w:color="auto" w:fill="FFFFFF"/>
              </w:rPr>
              <w:t>, sabiedrība kompleksi tiks informēta par izmaiņām normatīvajos regulējumos un to ietekmi uz tās ikdienu, gan izmantojot valsts iestāžu tīmekļa vietnes, gan medijus, gan uzrunājot nevalstiskās organizācijas.</w:t>
            </w:r>
          </w:p>
        </w:tc>
      </w:tr>
      <w:tr w:rsidR="00FB65E1" w:rsidRPr="001A6D19" w14:paraId="780A2D57" w14:textId="77777777" w:rsidTr="0031205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E4E963" w14:textId="77777777" w:rsidR="00BE0506" w:rsidRPr="001A6D19" w:rsidRDefault="00BE0506" w:rsidP="00312053">
            <w:pPr>
              <w:spacing w:after="0" w:line="240" w:lineRule="auto"/>
              <w:jc w:val="both"/>
              <w:rPr>
                <w:rFonts w:ascii="Times New Roman" w:eastAsia="Times New Roman" w:hAnsi="Times New Roman" w:cs="Times New Roman"/>
                <w:iCs/>
                <w:sz w:val="24"/>
                <w:szCs w:val="24"/>
                <w:lang w:eastAsia="lv-LV"/>
              </w:rPr>
            </w:pPr>
            <w:r w:rsidRPr="001A6D1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4DA6FA1" w14:textId="77777777" w:rsidR="00BE0506" w:rsidRPr="001A6D19" w:rsidRDefault="00BE0506" w:rsidP="00312053">
            <w:pPr>
              <w:spacing w:after="0" w:line="240" w:lineRule="auto"/>
              <w:jc w:val="both"/>
              <w:rPr>
                <w:rFonts w:ascii="Times New Roman" w:eastAsia="Times New Roman" w:hAnsi="Times New Roman" w:cs="Times New Roman"/>
                <w:iCs/>
                <w:sz w:val="24"/>
                <w:szCs w:val="24"/>
                <w:lang w:eastAsia="lv-LV"/>
              </w:rPr>
            </w:pPr>
            <w:r w:rsidRPr="001A6D19">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6AF94648" w14:textId="77777777" w:rsidR="00BE0506" w:rsidRPr="001A6D19" w:rsidRDefault="00BE0506" w:rsidP="00312053">
            <w:pPr>
              <w:spacing w:after="0" w:line="240" w:lineRule="auto"/>
              <w:jc w:val="both"/>
              <w:rPr>
                <w:rFonts w:ascii="Times New Roman" w:eastAsia="Times New Roman" w:hAnsi="Times New Roman" w:cs="Times New Roman"/>
                <w:iCs/>
                <w:sz w:val="24"/>
                <w:szCs w:val="24"/>
                <w:lang w:eastAsia="lv-LV"/>
              </w:rPr>
            </w:pPr>
            <w:r w:rsidRPr="001A6D19">
              <w:rPr>
                <w:rFonts w:ascii="Times New Roman" w:eastAsia="Times New Roman" w:hAnsi="Times New Roman" w:cs="Times New Roman"/>
                <w:iCs/>
                <w:sz w:val="24"/>
                <w:szCs w:val="24"/>
                <w:lang w:eastAsia="lv-LV"/>
              </w:rPr>
              <w:t>Nav attiecināms</w:t>
            </w:r>
          </w:p>
        </w:tc>
      </w:tr>
      <w:tr w:rsidR="00FB65E1" w:rsidRPr="001A6D19" w14:paraId="36C41475" w14:textId="77777777" w:rsidTr="0031205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7A661B" w14:textId="77777777" w:rsidR="00BE0506" w:rsidRPr="001A6D19" w:rsidRDefault="00BE0506" w:rsidP="00312053">
            <w:pPr>
              <w:spacing w:after="0" w:line="240" w:lineRule="auto"/>
              <w:jc w:val="both"/>
              <w:rPr>
                <w:rFonts w:ascii="Times New Roman" w:eastAsia="Times New Roman" w:hAnsi="Times New Roman" w:cs="Times New Roman"/>
                <w:iCs/>
                <w:sz w:val="24"/>
                <w:szCs w:val="24"/>
                <w:lang w:eastAsia="lv-LV"/>
              </w:rPr>
            </w:pPr>
            <w:r w:rsidRPr="001A6D19">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7ABEB42" w14:textId="77777777" w:rsidR="00BE0506" w:rsidRPr="001A6D19" w:rsidRDefault="00BE0506" w:rsidP="00312053">
            <w:pPr>
              <w:spacing w:after="0" w:line="240" w:lineRule="auto"/>
              <w:jc w:val="both"/>
              <w:rPr>
                <w:rFonts w:ascii="Times New Roman" w:eastAsia="Times New Roman" w:hAnsi="Times New Roman" w:cs="Times New Roman"/>
                <w:iCs/>
                <w:sz w:val="24"/>
                <w:szCs w:val="24"/>
                <w:lang w:eastAsia="lv-LV"/>
              </w:rPr>
            </w:pPr>
            <w:r w:rsidRPr="001A6D19">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096D0777" w14:textId="77777777" w:rsidR="00BE0506" w:rsidRPr="001A6D19" w:rsidRDefault="00BE0506" w:rsidP="00312053">
            <w:pPr>
              <w:spacing w:after="0" w:line="240" w:lineRule="auto"/>
              <w:jc w:val="both"/>
              <w:rPr>
                <w:rFonts w:ascii="Times New Roman" w:eastAsia="Times New Roman" w:hAnsi="Times New Roman" w:cs="Times New Roman"/>
                <w:iCs/>
                <w:sz w:val="24"/>
                <w:szCs w:val="24"/>
                <w:lang w:eastAsia="lv-LV"/>
              </w:rPr>
            </w:pPr>
            <w:r w:rsidRPr="001A6D19">
              <w:rPr>
                <w:rFonts w:ascii="Times New Roman" w:eastAsia="Times New Roman" w:hAnsi="Times New Roman" w:cs="Times New Roman"/>
                <w:iCs/>
                <w:sz w:val="24"/>
                <w:szCs w:val="24"/>
                <w:lang w:eastAsia="lv-LV"/>
              </w:rPr>
              <w:t>Nav attiecināms</w:t>
            </w:r>
          </w:p>
        </w:tc>
      </w:tr>
      <w:tr w:rsidR="00FB65E1" w:rsidRPr="001A6D19" w14:paraId="45BEA228" w14:textId="77777777" w:rsidTr="0031205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519723" w14:textId="77777777" w:rsidR="00BE0506" w:rsidRPr="001A6D19" w:rsidRDefault="00BE0506" w:rsidP="00312053">
            <w:pPr>
              <w:spacing w:after="0" w:line="240" w:lineRule="auto"/>
              <w:jc w:val="both"/>
              <w:rPr>
                <w:rFonts w:ascii="Times New Roman" w:eastAsia="Times New Roman" w:hAnsi="Times New Roman" w:cs="Times New Roman"/>
                <w:iCs/>
                <w:sz w:val="24"/>
                <w:szCs w:val="24"/>
                <w:lang w:eastAsia="lv-LV"/>
              </w:rPr>
            </w:pPr>
            <w:r w:rsidRPr="001A6D19">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41FC9E5" w14:textId="77777777" w:rsidR="00BE0506" w:rsidRPr="001A6D19" w:rsidRDefault="00BE0506" w:rsidP="00312053">
            <w:pPr>
              <w:spacing w:after="0" w:line="240" w:lineRule="auto"/>
              <w:jc w:val="both"/>
              <w:rPr>
                <w:rFonts w:ascii="Times New Roman" w:eastAsia="Times New Roman" w:hAnsi="Times New Roman" w:cs="Times New Roman"/>
                <w:iCs/>
                <w:sz w:val="24"/>
                <w:szCs w:val="24"/>
                <w:lang w:eastAsia="lv-LV"/>
              </w:rPr>
            </w:pPr>
            <w:r w:rsidRPr="001A6D19">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2912829" w14:textId="77777777" w:rsidR="00BE0506" w:rsidRPr="001A6D19" w:rsidRDefault="00BE0506" w:rsidP="00312053">
            <w:pPr>
              <w:spacing w:after="0" w:line="240" w:lineRule="auto"/>
              <w:jc w:val="both"/>
              <w:rPr>
                <w:rFonts w:ascii="Times New Roman" w:eastAsia="Times New Roman" w:hAnsi="Times New Roman" w:cs="Times New Roman"/>
                <w:iCs/>
                <w:sz w:val="24"/>
                <w:szCs w:val="24"/>
                <w:lang w:eastAsia="lv-LV"/>
              </w:rPr>
            </w:pPr>
            <w:r w:rsidRPr="001A6D19">
              <w:rPr>
                <w:rFonts w:ascii="Times New Roman" w:eastAsia="Times New Roman" w:hAnsi="Times New Roman" w:cs="Times New Roman"/>
                <w:iCs/>
                <w:sz w:val="24"/>
                <w:szCs w:val="24"/>
                <w:lang w:eastAsia="lv-LV"/>
              </w:rPr>
              <w:t>Nav attiecināms</w:t>
            </w:r>
          </w:p>
        </w:tc>
      </w:tr>
    </w:tbl>
    <w:p w14:paraId="3D5FBCB6" w14:textId="77777777" w:rsidR="00BE0506" w:rsidRPr="001A6D19" w:rsidRDefault="00BE0506" w:rsidP="00BE0506">
      <w:pPr>
        <w:spacing w:after="0" w:line="240" w:lineRule="auto"/>
        <w:jc w:val="both"/>
        <w:rPr>
          <w:rFonts w:ascii="Times New Roman" w:eastAsia="Times New Roman" w:hAnsi="Times New Roman" w:cs="Times New Roman"/>
          <w:iCs/>
          <w:sz w:val="24"/>
          <w:szCs w:val="24"/>
          <w:lang w:eastAsia="lv-LV"/>
        </w:rPr>
      </w:pPr>
      <w:r w:rsidRPr="001A6D1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65E1" w:rsidRPr="001A6D19" w14:paraId="0E7DD161" w14:textId="77777777" w:rsidTr="0031205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D76657" w14:textId="77777777" w:rsidR="00BE0506" w:rsidRPr="001A6D19" w:rsidRDefault="00BE0506" w:rsidP="00312053">
            <w:pPr>
              <w:spacing w:after="0" w:line="240" w:lineRule="auto"/>
              <w:jc w:val="both"/>
              <w:rPr>
                <w:rFonts w:ascii="Times New Roman" w:eastAsia="Times New Roman" w:hAnsi="Times New Roman" w:cs="Times New Roman"/>
                <w:b/>
                <w:bCs/>
                <w:iCs/>
                <w:sz w:val="24"/>
                <w:szCs w:val="24"/>
                <w:lang w:eastAsia="lv-LV"/>
              </w:rPr>
            </w:pPr>
            <w:r w:rsidRPr="001A6D1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B65E1" w:rsidRPr="001A6D19" w14:paraId="23A338D7" w14:textId="77777777" w:rsidTr="0031205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D62B71" w14:textId="77777777" w:rsidR="00BE0506" w:rsidRPr="001A6D19" w:rsidRDefault="00BE0506" w:rsidP="00312053">
            <w:pPr>
              <w:spacing w:after="0" w:line="240" w:lineRule="auto"/>
              <w:jc w:val="both"/>
              <w:rPr>
                <w:rFonts w:ascii="Times New Roman" w:eastAsia="Times New Roman" w:hAnsi="Times New Roman" w:cs="Times New Roman"/>
                <w:iCs/>
                <w:sz w:val="24"/>
                <w:szCs w:val="24"/>
                <w:lang w:eastAsia="lv-LV"/>
              </w:rPr>
            </w:pPr>
            <w:r w:rsidRPr="001A6D1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4D402E" w14:textId="77777777" w:rsidR="00BE0506" w:rsidRPr="001A6D19" w:rsidRDefault="00BE0506" w:rsidP="00312053">
            <w:pPr>
              <w:spacing w:after="0" w:line="240" w:lineRule="auto"/>
              <w:jc w:val="both"/>
              <w:rPr>
                <w:rFonts w:ascii="Times New Roman" w:eastAsia="Times New Roman" w:hAnsi="Times New Roman" w:cs="Times New Roman"/>
                <w:iCs/>
                <w:sz w:val="24"/>
                <w:szCs w:val="24"/>
                <w:lang w:eastAsia="lv-LV"/>
              </w:rPr>
            </w:pPr>
            <w:r w:rsidRPr="001A6D1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8A3EC0B" w14:textId="77777777" w:rsidR="00BE0506" w:rsidRPr="001A6D19" w:rsidRDefault="00BE0506" w:rsidP="00312053">
            <w:pPr>
              <w:spacing w:after="0" w:line="240" w:lineRule="auto"/>
              <w:jc w:val="both"/>
              <w:rPr>
                <w:rFonts w:ascii="Times New Roman" w:eastAsia="Times New Roman" w:hAnsi="Times New Roman" w:cs="Times New Roman"/>
                <w:iCs/>
                <w:sz w:val="24"/>
                <w:szCs w:val="24"/>
                <w:lang w:eastAsia="lv-LV"/>
              </w:rPr>
            </w:pPr>
            <w:r w:rsidRPr="001A6D19">
              <w:rPr>
                <w:rFonts w:ascii="Times New Roman" w:eastAsia="Times New Roman" w:hAnsi="Times New Roman" w:cs="Times New Roman"/>
                <w:iCs/>
                <w:sz w:val="24"/>
                <w:szCs w:val="24"/>
                <w:lang w:eastAsia="lv-LV"/>
              </w:rPr>
              <w:t>VSAA</w:t>
            </w:r>
          </w:p>
        </w:tc>
      </w:tr>
      <w:tr w:rsidR="00FB65E1" w:rsidRPr="001A6D19" w14:paraId="52499BA6" w14:textId="77777777" w:rsidTr="0031205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C85796" w14:textId="77777777" w:rsidR="00BE0506" w:rsidRPr="001A6D19" w:rsidRDefault="00BE0506" w:rsidP="00312053">
            <w:pPr>
              <w:spacing w:after="0" w:line="240" w:lineRule="auto"/>
              <w:jc w:val="both"/>
              <w:rPr>
                <w:rFonts w:ascii="Times New Roman" w:eastAsia="Times New Roman" w:hAnsi="Times New Roman" w:cs="Times New Roman"/>
                <w:iCs/>
                <w:sz w:val="24"/>
                <w:szCs w:val="24"/>
                <w:lang w:eastAsia="lv-LV"/>
              </w:rPr>
            </w:pPr>
            <w:r w:rsidRPr="001A6D1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D4FA45" w14:textId="77777777" w:rsidR="00BE0506" w:rsidRPr="001A6D19" w:rsidRDefault="00BE0506" w:rsidP="00312053">
            <w:pPr>
              <w:spacing w:after="0" w:line="240" w:lineRule="auto"/>
              <w:jc w:val="both"/>
              <w:rPr>
                <w:rFonts w:ascii="Times New Roman" w:eastAsia="Times New Roman" w:hAnsi="Times New Roman" w:cs="Times New Roman"/>
                <w:iCs/>
                <w:sz w:val="24"/>
                <w:szCs w:val="24"/>
                <w:lang w:eastAsia="lv-LV"/>
              </w:rPr>
            </w:pPr>
            <w:r w:rsidRPr="001A6D19">
              <w:rPr>
                <w:rFonts w:ascii="Times New Roman" w:eastAsia="Times New Roman" w:hAnsi="Times New Roman" w:cs="Times New Roman"/>
                <w:iCs/>
                <w:sz w:val="24"/>
                <w:szCs w:val="24"/>
                <w:lang w:eastAsia="lv-LV"/>
              </w:rPr>
              <w:t>Projekta izpildes ietekme uz pārvaldes funkcijām un institucionālo struktūru.</w:t>
            </w:r>
            <w:r w:rsidRPr="001A6D1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4920EAB" w14:textId="76703C96" w:rsidR="00BE0506" w:rsidRPr="001A6D19" w:rsidRDefault="00BE0506" w:rsidP="00312053">
            <w:pPr>
              <w:spacing w:after="0" w:line="240" w:lineRule="auto"/>
              <w:jc w:val="both"/>
              <w:rPr>
                <w:rFonts w:ascii="Times New Roman" w:eastAsia="Times New Roman" w:hAnsi="Times New Roman" w:cs="Times New Roman"/>
                <w:iCs/>
                <w:sz w:val="24"/>
                <w:szCs w:val="24"/>
                <w:lang w:eastAsia="lv-LV"/>
              </w:rPr>
            </w:pPr>
            <w:r w:rsidRPr="001A6D19">
              <w:rPr>
                <w:rFonts w:ascii="Times New Roman" w:eastAsia="Times New Roman" w:hAnsi="Times New Roman" w:cs="Times New Roman"/>
                <w:bCs/>
                <w:sz w:val="24"/>
                <w:szCs w:val="24"/>
                <w:lang w:eastAsia="lv-LV"/>
              </w:rPr>
              <w:t xml:space="preserve">Pabalsta piešķiršanu un izmaksu </w:t>
            </w:r>
            <w:r w:rsidR="00BE25EC">
              <w:rPr>
                <w:rFonts w:ascii="Times New Roman" w:eastAsia="Times New Roman" w:hAnsi="Times New Roman" w:cs="Times New Roman"/>
                <w:bCs/>
                <w:sz w:val="24"/>
                <w:szCs w:val="24"/>
                <w:lang w:eastAsia="lv-LV"/>
              </w:rPr>
              <w:t>n</w:t>
            </w:r>
            <w:r w:rsidRPr="001A6D19">
              <w:rPr>
                <w:rFonts w:ascii="Times New Roman" w:eastAsia="Times New Roman" w:hAnsi="Times New Roman" w:cs="Times New Roman"/>
                <w:bCs/>
                <w:sz w:val="24"/>
                <w:szCs w:val="24"/>
                <w:lang w:eastAsia="lv-LV"/>
              </w:rPr>
              <w:t>oteikum</w:t>
            </w:r>
            <w:r w:rsidR="00BE25EC">
              <w:rPr>
                <w:rFonts w:ascii="Times New Roman" w:eastAsia="Times New Roman" w:hAnsi="Times New Roman" w:cs="Times New Roman"/>
                <w:bCs/>
                <w:sz w:val="24"/>
                <w:szCs w:val="24"/>
                <w:lang w:eastAsia="lv-LV"/>
              </w:rPr>
              <w:t>u projektā</w:t>
            </w:r>
            <w:r w:rsidRPr="001A6D19">
              <w:rPr>
                <w:rFonts w:ascii="Times New Roman" w:eastAsia="Times New Roman" w:hAnsi="Times New Roman" w:cs="Times New Roman"/>
                <w:bCs/>
                <w:sz w:val="24"/>
                <w:szCs w:val="24"/>
                <w:lang w:eastAsia="lv-LV"/>
              </w:rPr>
              <w:t xml:space="preserve"> noteiktajā kārtībā veiks VSAA. Jaunas institūcijas izveide nav nepieciešama.</w:t>
            </w:r>
          </w:p>
        </w:tc>
      </w:tr>
      <w:tr w:rsidR="00BE0506" w:rsidRPr="001A6D19" w14:paraId="7B14EDF7" w14:textId="77777777" w:rsidTr="0031205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E50DDD" w14:textId="77777777" w:rsidR="00BE0506" w:rsidRPr="001A6D19" w:rsidRDefault="00BE0506" w:rsidP="00312053">
            <w:pPr>
              <w:spacing w:after="0" w:line="240" w:lineRule="auto"/>
              <w:jc w:val="both"/>
              <w:rPr>
                <w:rFonts w:ascii="Times New Roman" w:eastAsia="Times New Roman" w:hAnsi="Times New Roman" w:cs="Times New Roman"/>
                <w:iCs/>
                <w:sz w:val="24"/>
                <w:szCs w:val="24"/>
                <w:lang w:eastAsia="lv-LV"/>
              </w:rPr>
            </w:pPr>
            <w:r w:rsidRPr="001A6D1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A51B9F8" w14:textId="77777777" w:rsidR="00BE0506" w:rsidRPr="001A6D19" w:rsidRDefault="00BE0506" w:rsidP="00312053">
            <w:pPr>
              <w:spacing w:after="0" w:line="240" w:lineRule="auto"/>
              <w:jc w:val="both"/>
              <w:rPr>
                <w:rFonts w:ascii="Times New Roman" w:eastAsia="Times New Roman" w:hAnsi="Times New Roman" w:cs="Times New Roman"/>
                <w:iCs/>
                <w:sz w:val="24"/>
                <w:szCs w:val="24"/>
                <w:lang w:eastAsia="lv-LV"/>
              </w:rPr>
            </w:pPr>
            <w:r w:rsidRPr="001A6D1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C581B1D" w14:textId="77777777" w:rsidR="00BE0506" w:rsidRPr="001A6D19" w:rsidRDefault="00BE0506" w:rsidP="00312053">
            <w:pPr>
              <w:spacing w:after="0" w:line="240" w:lineRule="auto"/>
              <w:jc w:val="both"/>
              <w:rPr>
                <w:rFonts w:ascii="Times New Roman" w:eastAsia="Times New Roman" w:hAnsi="Times New Roman" w:cs="Times New Roman"/>
                <w:iCs/>
                <w:sz w:val="24"/>
                <w:szCs w:val="24"/>
                <w:lang w:eastAsia="lv-LV"/>
              </w:rPr>
            </w:pPr>
            <w:r w:rsidRPr="001A6D19">
              <w:rPr>
                <w:rFonts w:ascii="Times New Roman" w:eastAsia="Times New Roman" w:hAnsi="Times New Roman" w:cs="Times New Roman"/>
                <w:iCs/>
                <w:sz w:val="24"/>
                <w:szCs w:val="24"/>
                <w:lang w:eastAsia="lv-LV"/>
              </w:rPr>
              <w:t>Nav</w:t>
            </w:r>
          </w:p>
        </w:tc>
      </w:tr>
    </w:tbl>
    <w:p w14:paraId="6CFA130A" w14:textId="77777777" w:rsidR="00BE0506" w:rsidRPr="001A6D19" w:rsidRDefault="00BE0506" w:rsidP="00BE0506">
      <w:pPr>
        <w:spacing w:after="0" w:line="240" w:lineRule="auto"/>
        <w:jc w:val="both"/>
        <w:rPr>
          <w:rFonts w:ascii="Times New Roman" w:hAnsi="Times New Roman" w:cs="Times New Roman"/>
          <w:sz w:val="24"/>
          <w:szCs w:val="24"/>
        </w:rPr>
      </w:pPr>
    </w:p>
    <w:p w14:paraId="2F65EC9D" w14:textId="1A653D90" w:rsidR="00495F81" w:rsidRDefault="00495F81" w:rsidP="00495F81">
      <w:pPr>
        <w:spacing w:after="0" w:line="240" w:lineRule="auto"/>
        <w:rPr>
          <w:rFonts w:ascii="Times New Roman" w:hAnsi="Times New Roman" w:cs="Times New Roman"/>
          <w:noProof/>
          <w:sz w:val="24"/>
          <w:szCs w:val="24"/>
        </w:rPr>
      </w:pPr>
    </w:p>
    <w:p w14:paraId="38F776DC" w14:textId="08979C95" w:rsidR="00C160C5" w:rsidRDefault="00C160C5" w:rsidP="00495F81">
      <w:pPr>
        <w:spacing w:after="0" w:line="240" w:lineRule="auto"/>
        <w:rPr>
          <w:rFonts w:ascii="Times New Roman" w:hAnsi="Times New Roman" w:cs="Times New Roman"/>
          <w:noProof/>
          <w:sz w:val="24"/>
          <w:szCs w:val="24"/>
        </w:rPr>
      </w:pPr>
    </w:p>
    <w:p w14:paraId="3B5EBE9F" w14:textId="77777777" w:rsidR="00C160C5" w:rsidRPr="001A6D19" w:rsidRDefault="00C160C5" w:rsidP="00495F81">
      <w:pPr>
        <w:spacing w:after="0" w:line="240" w:lineRule="auto"/>
        <w:rPr>
          <w:rFonts w:ascii="Times New Roman" w:hAnsi="Times New Roman" w:cs="Times New Roman"/>
          <w:noProof/>
          <w:sz w:val="24"/>
          <w:szCs w:val="24"/>
        </w:rPr>
      </w:pPr>
    </w:p>
    <w:p w14:paraId="7433117B" w14:textId="77777777" w:rsidR="00495F81" w:rsidRPr="001A6D19" w:rsidRDefault="00495F81" w:rsidP="00495F81">
      <w:pPr>
        <w:spacing w:after="0" w:line="240" w:lineRule="auto"/>
        <w:rPr>
          <w:rFonts w:ascii="Times New Roman" w:hAnsi="Times New Roman" w:cs="Times New Roman"/>
          <w:noProof/>
          <w:sz w:val="24"/>
          <w:szCs w:val="24"/>
        </w:rPr>
      </w:pPr>
    </w:p>
    <w:p w14:paraId="6632A2B4" w14:textId="44FC3DC5" w:rsidR="00495F81" w:rsidRDefault="00495F81" w:rsidP="00495F81">
      <w:pPr>
        <w:tabs>
          <w:tab w:val="left" w:pos="6237"/>
        </w:tabs>
        <w:spacing w:after="0" w:line="240" w:lineRule="auto"/>
        <w:ind w:firstLine="720"/>
        <w:rPr>
          <w:rFonts w:ascii="Times New Roman" w:hAnsi="Times New Roman" w:cs="Times New Roman"/>
          <w:noProof/>
          <w:sz w:val="24"/>
          <w:szCs w:val="24"/>
        </w:rPr>
      </w:pPr>
      <w:r w:rsidRPr="001A6D19">
        <w:rPr>
          <w:rFonts w:ascii="Times New Roman" w:hAnsi="Times New Roman" w:cs="Times New Roman"/>
          <w:noProof/>
          <w:sz w:val="24"/>
          <w:szCs w:val="24"/>
        </w:rPr>
        <w:t>Labklājības ministr</w:t>
      </w:r>
      <w:r w:rsidR="00BD7200" w:rsidRPr="001A6D19">
        <w:rPr>
          <w:rFonts w:ascii="Times New Roman" w:hAnsi="Times New Roman" w:cs="Times New Roman"/>
          <w:noProof/>
          <w:sz w:val="24"/>
          <w:szCs w:val="24"/>
        </w:rPr>
        <w:t>e</w:t>
      </w:r>
      <w:r w:rsidRPr="001A6D19">
        <w:rPr>
          <w:rFonts w:ascii="Times New Roman" w:hAnsi="Times New Roman" w:cs="Times New Roman"/>
          <w:noProof/>
          <w:sz w:val="24"/>
          <w:szCs w:val="24"/>
        </w:rPr>
        <w:tab/>
        <w:t xml:space="preserve">                 </w:t>
      </w:r>
      <w:r w:rsidR="005020C4" w:rsidRPr="001A6D19">
        <w:rPr>
          <w:rFonts w:ascii="Times New Roman" w:hAnsi="Times New Roman" w:cs="Times New Roman"/>
          <w:noProof/>
          <w:sz w:val="24"/>
          <w:szCs w:val="24"/>
        </w:rPr>
        <w:t>R.Petraviča</w:t>
      </w:r>
    </w:p>
    <w:p w14:paraId="1BDA7DFE" w14:textId="2820416E" w:rsidR="00320B2C" w:rsidRDefault="00320B2C" w:rsidP="00495F81">
      <w:pPr>
        <w:tabs>
          <w:tab w:val="left" w:pos="6237"/>
        </w:tabs>
        <w:spacing w:after="0" w:line="240" w:lineRule="auto"/>
        <w:ind w:firstLine="720"/>
        <w:rPr>
          <w:rFonts w:ascii="Times New Roman" w:hAnsi="Times New Roman" w:cs="Times New Roman"/>
          <w:noProof/>
          <w:sz w:val="24"/>
          <w:szCs w:val="24"/>
        </w:rPr>
      </w:pPr>
    </w:p>
    <w:p w14:paraId="787AEFBA" w14:textId="1F4B9973" w:rsidR="00320B2C" w:rsidRDefault="00320B2C" w:rsidP="00495F81">
      <w:pPr>
        <w:tabs>
          <w:tab w:val="left" w:pos="6237"/>
        </w:tabs>
        <w:spacing w:after="0" w:line="240" w:lineRule="auto"/>
        <w:ind w:firstLine="720"/>
        <w:rPr>
          <w:rFonts w:ascii="Times New Roman" w:hAnsi="Times New Roman" w:cs="Times New Roman"/>
          <w:noProof/>
          <w:sz w:val="24"/>
          <w:szCs w:val="24"/>
        </w:rPr>
      </w:pPr>
    </w:p>
    <w:p w14:paraId="324A9364" w14:textId="77777777" w:rsidR="00320B2C" w:rsidRDefault="00320B2C" w:rsidP="00495F81">
      <w:pPr>
        <w:tabs>
          <w:tab w:val="left" w:pos="6237"/>
        </w:tabs>
        <w:spacing w:after="0" w:line="240" w:lineRule="auto"/>
        <w:ind w:firstLine="720"/>
        <w:rPr>
          <w:rFonts w:ascii="Times New Roman" w:hAnsi="Times New Roman" w:cs="Times New Roman"/>
          <w:noProof/>
          <w:sz w:val="24"/>
          <w:szCs w:val="24"/>
        </w:rPr>
      </w:pPr>
    </w:p>
    <w:p w14:paraId="36962B6D" w14:textId="3A0CCAFE" w:rsidR="00320B2C" w:rsidRDefault="00320B2C" w:rsidP="00495F81">
      <w:pPr>
        <w:tabs>
          <w:tab w:val="left" w:pos="6237"/>
        </w:tabs>
        <w:spacing w:after="0" w:line="240" w:lineRule="auto"/>
        <w:ind w:firstLine="720"/>
        <w:rPr>
          <w:rFonts w:ascii="Times New Roman" w:hAnsi="Times New Roman" w:cs="Times New Roman"/>
          <w:noProof/>
          <w:sz w:val="24"/>
          <w:szCs w:val="24"/>
        </w:rPr>
      </w:pPr>
    </w:p>
    <w:p w14:paraId="17D43650" w14:textId="7CCD11F4" w:rsidR="00320B2C" w:rsidRPr="001A6D19" w:rsidRDefault="00320B2C" w:rsidP="00495F81">
      <w:pPr>
        <w:tabs>
          <w:tab w:val="left" w:pos="6237"/>
        </w:tabs>
        <w:spacing w:after="0" w:line="240" w:lineRule="auto"/>
        <w:ind w:firstLine="720"/>
        <w:rPr>
          <w:rFonts w:ascii="Times New Roman" w:hAnsi="Times New Roman" w:cs="Times New Roman"/>
          <w:noProof/>
          <w:sz w:val="24"/>
          <w:szCs w:val="24"/>
        </w:rPr>
      </w:pPr>
      <w:r>
        <w:rPr>
          <w:rFonts w:ascii="Times New Roman" w:hAnsi="Times New Roman" w:cs="Times New Roman"/>
          <w:noProof/>
          <w:sz w:val="24"/>
          <w:szCs w:val="24"/>
        </w:rPr>
        <w:t>Valsts sekretārs</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xml:space="preserve"> I.Alliks</w:t>
      </w:r>
    </w:p>
    <w:p w14:paraId="07B9F545" w14:textId="6236B9A5" w:rsidR="00614917" w:rsidRDefault="00614917" w:rsidP="007C52A8">
      <w:pPr>
        <w:spacing w:after="0" w:line="240" w:lineRule="auto"/>
        <w:rPr>
          <w:rFonts w:ascii="Times New Roman" w:hAnsi="Times New Roman" w:cs="Times New Roman"/>
          <w:sz w:val="24"/>
          <w:szCs w:val="24"/>
        </w:rPr>
      </w:pPr>
    </w:p>
    <w:p w14:paraId="687CE075" w14:textId="77777777" w:rsidR="00320B2C" w:rsidRPr="001A6D19" w:rsidRDefault="00320B2C" w:rsidP="007C52A8">
      <w:pPr>
        <w:spacing w:after="0" w:line="240" w:lineRule="auto"/>
        <w:rPr>
          <w:rFonts w:ascii="Times New Roman" w:hAnsi="Times New Roman" w:cs="Times New Roman"/>
          <w:sz w:val="24"/>
          <w:szCs w:val="24"/>
        </w:rPr>
      </w:pPr>
    </w:p>
    <w:p w14:paraId="4A31432C" w14:textId="77777777" w:rsidR="00207B6E" w:rsidRPr="001A6D19" w:rsidRDefault="00207B6E" w:rsidP="007C52A8">
      <w:pPr>
        <w:spacing w:after="0" w:line="240" w:lineRule="auto"/>
        <w:rPr>
          <w:rFonts w:ascii="Times New Roman" w:hAnsi="Times New Roman" w:cs="Times New Roman"/>
          <w:sz w:val="24"/>
          <w:szCs w:val="24"/>
        </w:rPr>
      </w:pPr>
    </w:p>
    <w:p w14:paraId="14ED7946" w14:textId="75522FB8" w:rsidR="00207B6E" w:rsidRPr="001A6D19" w:rsidRDefault="00207B6E" w:rsidP="007C52A8">
      <w:pPr>
        <w:spacing w:after="0" w:line="240" w:lineRule="auto"/>
        <w:rPr>
          <w:rFonts w:ascii="Times New Roman" w:hAnsi="Times New Roman" w:cs="Times New Roman"/>
          <w:sz w:val="24"/>
          <w:szCs w:val="24"/>
        </w:rPr>
      </w:pPr>
    </w:p>
    <w:p w14:paraId="096E4266" w14:textId="77777777" w:rsidR="001A6D19" w:rsidRDefault="001A6D19" w:rsidP="007C52A8">
      <w:pPr>
        <w:tabs>
          <w:tab w:val="left" w:pos="6237"/>
        </w:tabs>
        <w:spacing w:after="0" w:line="240" w:lineRule="auto"/>
        <w:rPr>
          <w:rFonts w:ascii="Times New Roman" w:hAnsi="Times New Roman" w:cs="Times New Roman"/>
          <w:sz w:val="24"/>
          <w:szCs w:val="24"/>
        </w:rPr>
      </w:pPr>
    </w:p>
    <w:p w14:paraId="276737EF" w14:textId="77777777" w:rsidR="001A6D19" w:rsidRDefault="001A6D19" w:rsidP="007C52A8">
      <w:pPr>
        <w:tabs>
          <w:tab w:val="left" w:pos="6237"/>
        </w:tabs>
        <w:spacing w:after="0" w:line="240" w:lineRule="auto"/>
        <w:rPr>
          <w:rFonts w:ascii="Times New Roman" w:hAnsi="Times New Roman" w:cs="Times New Roman"/>
          <w:sz w:val="24"/>
          <w:szCs w:val="24"/>
        </w:rPr>
      </w:pPr>
    </w:p>
    <w:p w14:paraId="5FE0B182" w14:textId="77777777" w:rsidR="001A6D19" w:rsidRDefault="001A6D19" w:rsidP="007C52A8">
      <w:pPr>
        <w:tabs>
          <w:tab w:val="left" w:pos="6237"/>
        </w:tabs>
        <w:spacing w:after="0" w:line="240" w:lineRule="auto"/>
        <w:rPr>
          <w:rFonts w:ascii="Times New Roman" w:hAnsi="Times New Roman" w:cs="Times New Roman"/>
          <w:sz w:val="24"/>
          <w:szCs w:val="24"/>
        </w:rPr>
      </w:pPr>
    </w:p>
    <w:p w14:paraId="7E6136DE" w14:textId="77777777" w:rsidR="001A6D19" w:rsidRDefault="001A6D19" w:rsidP="007C52A8">
      <w:pPr>
        <w:tabs>
          <w:tab w:val="left" w:pos="6237"/>
        </w:tabs>
        <w:spacing w:after="0" w:line="240" w:lineRule="auto"/>
        <w:rPr>
          <w:rFonts w:ascii="Times New Roman" w:hAnsi="Times New Roman" w:cs="Times New Roman"/>
          <w:sz w:val="24"/>
          <w:szCs w:val="24"/>
        </w:rPr>
      </w:pPr>
    </w:p>
    <w:p w14:paraId="1FF291A4" w14:textId="77777777" w:rsidR="001A6D19" w:rsidRDefault="001A6D19" w:rsidP="007C52A8">
      <w:pPr>
        <w:tabs>
          <w:tab w:val="left" w:pos="6237"/>
        </w:tabs>
        <w:spacing w:after="0" w:line="240" w:lineRule="auto"/>
        <w:rPr>
          <w:rFonts w:ascii="Times New Roman" w:hAnsi="Times New Roman" w:cs="Times New Roman"/>
          <w:sz w:val="24"/>
          <w:szCs w:val="24"/>
        </w:rPr>
      </w:pPr>
    </w:p>
    <w:p w14:paraId="01E84766" w14:textId="77777777" w:rsidR="001A6D19" w:rsidRDefault="001A6D19" w:rsidP="007C52A8">
      <w:pPr>
        <w:tabs>
          <w:tab w:val="left" w:pos="6237"/>
        </w:tabs>
        <w:spacing w:after="0" w:line="240" w:lineRule="auto"/>
        <w:rPr>
          <w:rFonts w:ascii="Times New Roman" w:hAnsi="Times New Roman" w:cs="Times New Roman"/>
          <w:sz w:val="24"/>
          <w:szCs w:val="24"/>
        </w:rPr>
      </w:pPr>
    </w:p>
    <w:p w14:paraId="10677F1E" w14:textId="77777777" w:rsidR="001A6D19" w:rsidRDefault="001A6D19" w:rsidP="007C52A8">
      <w:pPr>
        <w:tabs>
          <w:tab w:val="left" w:pos="6237"/>
        </w:tabs>
        <w:spacing w:after="0" w:line="240" w:lineRule="auto"/>
        <w:rPr>
          <w:rFonts w:ascii="Times New Roman" w:hAnsi="Times New Roman" w:cs="Times New Roman"/>
          <w:sz w:val="24"/>
          <w:szCs w:val="24"/>
        </w:rPr>
      </w:pPr>
    </w:p>
    <w:p w14:paraId="0B5E57EF" w14:textId="77777777" w:rsidR="001A6D19" w:rsidRDefault="001A6D19" w:rsidP="007C52A8">
      <w:pPr>
        <w:tabs>
          <w:tab w:val="left" w:pos="6237"/>
        </w:tabs>
        <w:spacing w:after="0" w:line="240" w:lineRule="auto"/>
        <w:rPr>
          <w:rFonts w:ascii="Times New Roman" w:hAnsi="Times New Roman" w:cs="Times New Roman"/>
          <w:sz w:val="24"/>
          <w:szCs w:val="24"/>
        </w:rPr>
      </w:pPr>
    </w:p>
    <w:p w14:paraId="2DDC84C8" w14:textId="77777777" w:rsidR="001A6D19" w:rsidRDefault="001A6D19" w:rsidP="007C52A8">
      <w:pPr>
        <w:tabs>
          <w:tab w:val="left" w:pos="6237"/>
        </w:tabs>
        <w:spacing w:after="0" w:line="240" w:lineRule="auto"/>
        <w:rPr>
          <w:rFonts w:ascii="Times New Roman" w:hAnsi="Times New Roman" w:cs="Times New Roman"/>
          <w:sz w:val="24"/>
          <w:szCs w:val="24"/>
        </w:rPr>
      </w:pPr>
    </w:p>
    <w:p w14:paraId="1D97A8A9" w14:textId="77777777" w:rsidR="001A6D19" w:rsidRDefault="001A6D19" w:rsidP="007C52A8">
      <w:pPr>
        <w:tabs>
          <w:tab w:val="left" w:pos="6237"/>
        </w:tabs>
        <w:spacing w:after="0" w:line="240" w:lineRule="auto"/>
        <w:rPr>
          <w:rFonts w:ascii="Times New Roman" w:hAnsi="Times New Roman" w:cs="Times New Roman"/>
          <w:sz w:val="24"/>
          <w:szCs w:val="24"/>
        </w:rPr>
      </w:pPr>
    </w:p>
    <w:p w14:paraId="298FC094" w14:textId="77777777" w:rsidR="001A6D19" w:rsidRDefault="001A6D19" w:rsidP="007C52A8">
      <w:pPr>
        <w:tabs>
          <w:tab w:val="left" w:pos="6237"/>
        </w:tabs>
        <w:spacing w:after="0" w:line="240" w:lineRule="auto"/>
        <w:rPr>
          <w:rFonts w:ascii="Times New Roman" w:hAnsi="Times New Roman" w:cs="Times New Roman"/>
          <w:sz w:val="24"/>
          <w:szCs w:val="24"/>
        </w:rPr>
      </w:pPr>
    </w:p>
    <w:p w14:paraId="5389E7A5" w14:textId="51D59772" w:rsidR="00BE0506" w:rsidRPr="00320B2C" w:rsidRDefault="00BE0506" w:rsidP="007C52A8">
      <w:pPr>
        <w:tabs>
          <w:tab w:val="left" w:pos="6237"/>
        </w:tabs>
        <w:spacing w:after="0" w:line="240" w:lineRule="auto"/>
        <w:rPr>
          <w:rFonts w:ascii="Times New Roman" w:hAnsi="Times New Roman" w:cs="Times New Roman"/>
          <w:sz w:val="16"/>
          <w:szCs w:val="16"/>
        </w:rPr>
      </w:pPr>
      <w:r w:rsidRPr="00320B2C">
        <w:rPr>
          <w:rFonts w:ascii="Times New Roman" w:hAnsi="Times New Roman" w:cs="Times New Roman"/>
          <w:sz w:val="16"/>
          <w:szCs w:val="16"/>
        </w:rPr>
        <w:t>A.Lukašenoka</w:t>
      </w:r>
      <w:r w:rsidR="004A4897" w:rsidRPr="00320B2C">
        <w:rPr>
          <w:rFonts w:ascii="Times New Roman" w:hAnsi="Times New Roman" w:cs="Times New Roman"/>
          <w:sz w:val="16"/>
          <w:szCs w:val="16"/>
        </w:rPr>
        <w:t xml:space="preserve"> 67021691</w:t>
      </w:r>
    </w:p>
    <w:p w14:paraId="55765FB5" w14:textId="2390671B" w:rsidR="00905ACF" w:rsidRPr="00320B2C" w:rsidRDefault="00CD0B14" w:rsidP="007C52A8">
      <w:pPr>
        <w:tabs>
          <w:tab w:val="left" w:pos="6237"/>
        </w:tabs>
        <w:spacing w:after="0" w:line="240" w:lineRule="auto"/>
        <w:rPr>
          <w:rFonts w:ascii="Times New Roman" w:hAnsi="Times New Roman" w:cs="Times New Roman"/>
          <w:sz w:val="16"/>
          <w:szCs w:val="16"/>
        </w:rPr>
      </w:pPr>
      <w:hyperlink r:id="rId8" w:history="1">
        <w:r w:rsidR="001A6D19" w:rsidRPr="00320B2C">
          <w:rPr>
            <w:rStyle w:val="Hyperlink"/>
            <w:rFonts w:ascii="Times New Roman" w:hAnsi="Times New Roman" w:cs="Times New Roman"/>
            <w:sz w:val="16"/>
            <w:szCs w:val="16"/>
          </w:rPr>
          <w:t>Aiga.Lukasenoka@lm.gov.lv</w:t>
        </w:r>
      </w:hyperlink>
      <w:r w:rsidR="001A6D19" w:rsidRPr="00320B2C">
        <w:rPr>
          <w:rFonts w:ascii="Times New Roman" w:hAnsi="Times New Roman" w:cs="Times New Roman"/>
          <w:sz w:val="16"/>
          <w:szCs w:val="16"/>
        </w:rPr>
        <w:t xml:space="preserve"> </w:t>
      </w:r>
    </w:p>
    <w:sectPr w:rsidR="00905ACF" w:rsidRPr="00320B2C" w:rsidSect="001A6D19">
      <w:headerReference w:type="default" r:id="rId9"/>
      <w:footerReference w:type="default" r:id="rId10"/>
      <w:footerReference w:type="first" r:id="rId11"/>
      <w:pgSz w:w="11906" w:h="16838"/>
      <w:pgMar w:top="184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1919C" w14:textId="77777777" w:rsidR="009A4420" w:rsidRDefault="009A4420" w:rsidP="003A6ABB">
      <w:pPr>
        <w:spacing w:after="0" w:line="240" w:lineRule="auto"/>
      </w:pPr>
      <w:r>
        <w:separator/>
      </w:r>
    </w:p>
  </w:endnote>
  <w:endnote w:type="continuationSeparator" w:id="0">
    <w:p w14:paraId="03D78DF8" w14:textId="77777777" w:rsidR="009A4420" w:rsidRDefault="009A4420" w:rsidP="003A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0CB48" w14:textId="3B1D7F02" w:rsidR="00BF33C6" w:rsidRPr="00BF33C6" w:rsidRDefault="00BF33C6" w:rsidP="00BF33C6">
    <w:pPr>
      <w:spacing w:after="120" w:line="240" w:lineRule="auto"/>
      <w:jc w:val="both"/>
      <w:rPr>
        <w:rFonts w:ascii="Times New Roman" w:hAnsi="Times New Roman" w:cs="Times New Roman"/>
        <w:sz w:val="20"/>
        <w:szCs w:val="20"/>
      </w:rPr>
    </w:pPr>
    <w:r w:rsidRPr="00BF33C6">
      <w:rPr>
        <w:rFonts w:ascii="Times New Roman" w:hAnsi="Times New Roman" w:cs="Times New Roman"/>
        <w:sz w:val="20"/>
        <w:szCs w:val="20"/>
      </w:rPr>
      <w:t>LManot_</w:t>
    </w:r>
    <w:r w:rsidR="009F15D8" w:rsidRPr="009F15D8">
      <w:rPr>
        <w:rFonts w:ascii="Times New Roman" w:hAnsi="Times New Roman" w:cs="Times New Roman"/>
        <w:sz w:val="20"/>
        <w:szCs w:val="20"/>
      </w:rPr>
      <w:t>0</w:t>
    </w:r>
    <w:r w:rsidR="00F852B5">
      <w:rPr>
        <w:rFonts w:ascii="Times New Roman" w:hAnsi="Times New Roman" w:cs="Times New Roman"/>
        <w:sz w:val="20"/>
        <w:szCs w:val="20"/>
      </w:rPr>
      <w:t>7</w:t>
    </w:r>
    <w:r w:rsidR="009F15D8" w:rsidRPr="009F15D8">
      <w:rPr>
        <w:rFonts w:ascii="Times New Roman" w:hAnsi="Times New Roman" w:cs="Times New Roman"/>
        <w:sz w:val="20"/>
        <w:szCs w:val="20"/>
      </w:rPr>
      <w:t>12</w:t>
    </w:r>
    <w:r w:rsidRPr="009F15D8">
      <w:rPr>
        <w:rFonts w:ascii="Times New Roman" w:hAnsi="Times New Roman" w:cs="Times New Roman"/>
        <w:sz w:val="20"/>
        <w:szCs w:val="20"/>
      </w:rPr>
      <w:t>2020</w:t>
    </w:r>
    <w:r w:rsidRPr="00BF33C6">
      <w:rPr>
        <w:rFonts w:ascii="Times New Roman" w:hAnsi="Times New Roman" w:cs="Times New Roman"/>
        <w:sz w:val="20"/>
        <w:szCs w:val="20"/>
      </w:rPr>
      <w:t>_</w:t>
    </w:r>
    <w:r w:rsidRPr="00BF33C6">
      <w:rPr>
        <w:rFonts w:ascii="Times New Roman" w:eastAsia="Times New Roman" w:hAnsi="Times New Roman" w:cs="Times New Roman"/>
        <w:sz w:val="20"/>
        <w:szCs w:val="20"/>
        <w:lang w:eastAsia="lv-LV"/>
      </w:rPr>
      <w:t xml:space="preserve"> Ministru kabineta noteikumu projekta „</w:t>
    </w:r>
    <w:r w:rsidRPr="00BF33C6">
      <w:rPr>
        <w:rFonts w:ascii="Times New Roman" w:hAnsi="Times New Roman" w:cs="Times New Roman"/>
        <w:sz w:val="20"/>
        <w:szCs w:val="20"/>
      </w:rPr>
      <w:t>Noteikumi par valsts sociālā nodrošinājuma pabalsta un apbedīšanas pabalsta piešķiršanas un izmaksas kārtību</w:t>
    </w:r>
    <w:r w:rsidRPr="00BF33C6">
      <w:rPr>
        <w:rFonts w:ascii="Times New Roman" w:eastAsia="Times New Roman" w:hAnsi="Times New Roman" w:cs="Times New Roman"/>
        <w:sz w:val="20"/>
        <w:szCs w:val="20"/>
        <w:lang w:eastAsia="lv-LV"/>
      </w:rPr>
      <w:t>” sākotnējās ietekmes novērtējuma ziņojums (anotācija)</w:t>
    </w:r>
  </w:p>
  <w:p w14:paraId="42637068" w14:textId="77777777" w:rsidR="00BF33C6" w:rsidRPr="00BF33C6" w:rsidRDefault="00BF33C6" w:rsidP="00BF33C6">
    <w:pPr>
      <w:pStyle w:val="Footer"/>
      <w:jc w:val="both"/>
      <w:rPr>
        <w:rFonts w:ascii="Times New Roman" w:hAnsi="Times New Roman" w:cs="Times New Roman"/>
        <w:sz w:val="20"/>
        <w:szCs w:val="20"/>
      </w:rPr>
    </w:pPr>
  </w:p>
  <w:p w14:paraId="2678DDFC" w14:textId="7BDC2B28" w:rsidR="00BF33C6" w:rsidRDefault="00BF33C6" w:rsidP="00BF33C6">
    <w:pPr>
      <w:pStyle w:val="Footer"/>
      <w:tabs>
        <w:tab w:val="clear" w:pos="4153"/>
        <w:tab w:val="clear" w:pos="8306"/>
        <w:tab w:val="left" w:pos="38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200FC" w14:textId="16DF15CC" w:rsidR="00BF33C6" w:rsidRPr="00BF33C6" w:rsidRDefault="00FF208D" w:rsidP="00BF33C6">
    <w:pPr>
      <w:spacing w:after="120" w:line="240" w:lineRule="auto"/>
      <w:jc w:val="both"/>
      <w:rPr>
        <w:rFonts w:ascii="Times New Roman" w:hAnsi="Times New Roman" w:cs="Times New Roman"/>
        <w:sz w:val="20"/>
        <w:szCs w:val="20"/>
      </w:rPr>
    </w:pPr>
    <w:r w:rsidRPr="00BF33C6">
      <w:rPr>
        <w:rFonts w:ascii="Times New Roman" w:hAnsi="Times New Roman" w:cs="Times New Roman"/>
        <w:sz w:val="20"/>
        <w:szCs w:val="20"/>
      </w:rPr>
      <w:t>LManot_</w:t>
    </w:r>
    <w:r w:rsidR="009F15D8" w:rsidRPr="009F15D8">
      <w:rPr>
        <w:rFonts w:ascii="Times New Roman" w:hAnsi="Times New Roman" w:cs="Times New Roman"/>
        <w:sz w:val="20"/>
        <w:szCs w:val="20"/>
      </w:rPr>
      <w:t>0</w:t>
    </w:r>
    <w:r w:rsidR="00F852B5">
      <w:rPr>
        <w:rFonts w:ascii="Times New Roman" w:hAnsi="Times New Roman" w:cs="Times New Roman"/>
        <w:sz w:val="20"/>
        <w:szCs w:val="20"/>
      </w:rPr>
      <w:t>7</w:t>
    </w:r>
    <w:r w:rsidR="009F15D8" w:rsidRPr="009F15D8">
      <w:rPr>
        <w:rFonts w:ascii="Times New Roman" w:hAnsi="Times New Roman" w:cs="Times New Roman"/>
        <w:sz w:val="20"/>
        <w:szCs w:val="20"/>
      </w:rPr>
      <w:t>12</w:t>
    </w:r>
    <w:r w:rsidR="00BF33C6" w:rsidRPr="009F15D8">
      <w:rPr>
        <w:rFonts w:ascii="Times New Roman" w:hAnsi="Times New Roman" w:cs="Times New Roman"/>
        <w:sz w:val="20"/>
        <w:szCs w:val="20"/>
      </w:rPr>
      <w:t>2020</w:t>
    </w:r>
    <w:r w:rsidR="00BF33C6" w:rsidRPr="00BF33C6">
      <w:rPr>
        <w:rFonts w:ascii="Times New Roman" w:hAnsi="Times New Roman" w:cs="Times New Roman"/>
        <w:sz w:val="20"/>
        <w:szCs w:val="20"/>
      </w:rPr>
      <w:t>_</w:t>
    </w:r>
    <w:r w:rsidR="00BF33C6" w:rsidRPr="00BF33C6">
      <w:rPr>
        <w:rFonts w:ascii="Times New Roman" w:eastAsia="Times New Roman" w:hAnsi="Times New Roman" w:cs="Times New Roman"/>
        <w:sz w:val="20"/>
        <w:szCs w:val="20"/>
        <w:lang w:eastAsia="lv-LV"/>
      </w:rPr>
      <w:t xml:space="preserve"> Ministru kabineta noteikumu projekta „</w:t>
    </w:r>
    <w:r w:rsidR="00BF33C6" w:rsidRPr="00BF33C6">
      <w:rPr>
        <w:rFonts w:ascii="Times New Roman" w:hAnsi="Times New Roman" w:cs="Times New Roman"/>
        <w:sz w:val="20"/>
        <w:szCs w:val="20"/>
      </w:rPr>
      <w:t xml:space="preserve"> Noteikumi par valsts sociālā nodrošinājuma pabalsta un apbedīšanas pabalsta piešķiršanas un izmaksas kārtību</w:t>
    </w:r>
    <w:r w:rsidR="00BF33C6" w:rsidRPr="00BF33C6">
      <w:rPr>
        <w:rFonts w:ascii="Times New Roman" w:eastAsia="Times New Roman" w:hAnsi="Times New Roman" w:cs="Times New Roman"/>
        <w:sz w:val="20"/>
        <w:szCs w:val="20"/>
        <w:lang w:eastAsia="lv-LV"/>
      </w:rPr>
      <w:t>” sākotnējās ietekmes novērtējuma ziņojums (anotācija)</w:t>
    </w:r>
  </w:p>
  <w:p w14:paraId="513F9E82" w14:textId="39FCB357" w:rsidR="00FF208D" w:rsidRPr="00BF33C6" w:rsidRDefault="00FF208D" w:rsidP="00BF33C6">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E0B6A" w14:textId="77777777" w:rsidR="009A4420" w:rsidRDefault="009A4420" w:rsidP="003A6ABB">
      <w:pPr>
        <w:spacing w:after="0" w:line="240" w:lineRule="auto"/>
      </w:pPr>
      <w:r>
        <w:separator/>
      </w:r>
    </w:p>
  </w:footnote>
  <w:footnote w:type="continuationSeparator" w:id="0">
    <w:p w14:paraId="5242D3A4" w14:textId="77777777" w:rsidR="009A4420" w:rsidRDefault="009A4420" w:rsidP="003A6ABB">
      <w:pPr>
        <w:spacing w:after="0" w:line="240" w:lineRule="auto"/>
      </w:pPr>
      <w:r>
        <w:continuationSeparator/>
      </w:r>
    </w:p>
  </w:footnote>
  <w:footnote w:id="1">
    <w:p w14:paraId="41B97099" w14:textId="77777777" w:rsidR="00E345A6" w:rsidRPr="0034013A" w:rsidRDefault="00E345A6" w:rsidP="00E345A6">
      <w:pPr>
        <w:pStyle w:val="FootnoteText"/>
        <w:jc w:val="both"/>
        <w:rPr>
          <w:rFonts w:ascii="Times New Roman" w:hAnsi="Times New Roman"/>
          <w:lang w:val="en-US"/>
        </w:rPr>
      </w:pPr>
      <w:r w:rsidRPr="0034013A">
        <w:rPr>
          <w:rStyle w:val="FootnoteReference"/>
          <w:rFonts w:ascii="Times New Roman" w:hAnsi="Times New Roman"/>
        </w:rPr>
        <w:footnoteRef/>
      </w:r>
      <w:r w:rsidRPr="0034013A">
        <w:rPr>
          <w:rFonts w:ascii="Times New Roman" w:hAnsi="Times New Roman"/>
        </w:rPr>
        <w:t xml:space="preserve"> Spriedums lietā Nr. 2019-27-03 pieejams šeit: </w:t>
      </w:r>
      <w:hyperlink r:id="rId1" w:history="1">
        <w:r w:rsidRPr="0034013A">
          <w:rPr>
            <w:rStyle w:val="Hyperlink"/>
            <w:rFonts w:ascii="Times New Roman" w:hAnsi="Times New Roman"/>
          </w:rPr>
          <w:t>https://www.satv.tiesa.gov.lv/cases/?case-filter-years=&amp;case-filter-status=&amp;case-filter-types=&amp;case-filter-result=&amp;searchtext=2019-27-03</w:t>
        </w:r>
      </w:hyperlink>
      <w:r>
        <w:rPr>
          <w:rStyle w:val="Hyperlink"/>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810E988" w14:textId="77777777" w:rsidR="00FF208D" w:rsidRPr="00C25B49" w:rsidRDefault="00FF208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CAB"/>
    <w:multiLevelType w:val="hybridMultilevel"/>
    <w:tmpl w:val="26D297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407748"/>
    <w:multiLevelType w:val="hybridMultilevel"/>
    <w:tmpl w:val="D548DE88"/>
    <w:lvl w:ilvl="0" w:tplc="8F2E4C62">
      <w:start w:val="1"/>
      <w:numFmt w:val="decimal"/>
      <w:lvlText w:val="%1."/>
      <w:lvlJc w:val="left"/>
      <w:pPr>
        <w:ind w:left="720" w:hanging="360"/>
      </w:pPr>
      <w:rPr>
        <w:rFonts w:ascii="Times New Roman" w:eastAsiaTheme="minorHAnsi" w:hAnsi="Times New Roman" w:cs="Times New Roman" w:hint="default"/>
        <w:color w:val="414142"/>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1A65BD"/>
    <w:multiLevelType w:val="hybridMultilevel"/>
    <w:tmpl w:val="EF38BC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5D12F7"/>
    <w:multiLevelType w:val="hybridMultilevel"/>
    <w:tmpl w:val="81EE29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A53B03"/>
    <w:multiLevelType w:val="hybridMultilevel"/>
    <w:tmpl w:val="A7A4BD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C63D7B"/>
    <w:multiLevelType w:val="hybridMultilevel"/>
    <w:tmpl w:val="C8423850"/>
    <w:lvl w:ilvl="0" w:tplc="CB0072F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1D61B49"/>
    <w:multiLevelType w:val="hybridMultilevel"/>
    <w:tmpl w:val="0122C8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C4739FE"/>
    <w:multiLevelType w:val="hybridMultilevel"/>
    <w:tmpl w:val="8C18DE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D0B18EB"/>
    <w:multiLevelType w:val="hybridMultilevel"/>
    <w:tmpl w:val="5EAC5408"/>
    <w:lvl w:ilvl="0" w:tplc="76DC3F78">
      <w:start w:val="64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5"/>
  </w:num>
  <w:num w:numId="6">
    <w:abstractNumId w:val="4"/>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F81"/>
    <w:rsid w:val="000007D1"/>
    <w:rsid w:val="00002048"/>
    <w:rsid w:val="000023AA"/>
    <w:rsid w:val="00003790"/>
    <w:rsid w:val="0000383E"/>
    <w:rsid w:val="00005F51"/>
    <w:rsid w:val="00011342"/>
    <w:rsid w:val="00012FCD"/>
    <w:rsid w:val="00013003"/>
    <w:rsid w:val="0001453B"/>
    <w:rsid w:val="00016458"/>
    <w:rsid w:val="00017662"/>
    <w:rsid w:val="00017E08"/>
    <w:rsid w:val="00020C25"/>
    <w:rsid w:val="00020CDF"/>
    <w:rsid w:val="00022533"/>
    <w:rsid w:val="000251DA"/>
    <w:rsid w:val="00025530"/>
    <w:rsid w:val="000261B9"/>
    <w:rsid w:val="0003096D"/>
    <w:rsid w:val="00032595"/>
    <w:rsid w:val="0003315A"/>
    <w:rsid w:val="00034C32"/>
    <w:rsid w:val="0003578F"/>
    <w:rsid w:val="000359BD"/>
    <w:rsid w:val="00041368"/>
    <w:rsid w:val="00043422"/>
    <w:rsid w:val="00044312"/>
    <w:rsid w:val="00045021"/>
    <w:rsid w:val="000453AE"/>
    <w:rsid w:val="000474A6"/>
    <w:rsid w:val="000478B2"/>
    <w:rsid w:val="00050441"/>
    <w:rsid w:val="0005065F"/>
    <w:rsid w:val="00050D5A"/>
    <w:rsid w:val="00051A86"/>
    <w:rsid w:val="00051C61"/>
    <w:rsid w:val="00054BBB"/>
    <w:rsid w:val="00057D2E"/>
    <w:rsid w:val="000609F5"/>
    <w:rsid w:val="000631FA"/>
    <w:rsid w:val="000641E6"/>
    <w:rsid w:val="00064FE0"/>
    <w:rsid w:val="000667BF"/>
    <w:rsid w:val="0007005C"/>
    <w:rsid w:val="0007047C"/>
    <w:rsid w:val="0007267F"/>
    <w:rsid w:val="0007368C"/>
    <w:rsid w:val="0007389A"/>
    <w:rsid w:val="00073F63"/>
    <w:rsid w:val="00075739"/>
    <w:rsid w:val="00075DF0"/>
    <w:rsid w:val="00077828"/>
    <w:rsid w:val="00081BD5"/>
    <w:rsid w:val="000852B7"/>
    <w:rsid w:val="00085402"/>
    <w:rsid w:val="000868B4"/>
    <w:rsid w:val="00086B42"/>
    <w:rsid w:val="00087A89"/>
    <w:rsid w:val="00087B52"/>
    <w:rsid w:val="000910D7"/>
    <w:rsid w:val="000914AE"/>
    <w:rsid w:val="000921E0"/>
    <w:rsid w:val="00093625"/>
    <w:rsid w:val="00093CF3"/>
    <w:rsid w:val="000958DF"/>
    <w:rsid w:val="000975B9"/>
    <w:rsid w:val="00097C61"/>
    <w:rsid w:val="000A0A43"/>
    <w:rsid w:val="000A4600"/>
    <w:rsid w:val="000A4AEF"/>
    <w:rsid w:val="000B0760"/>
    <w:rsid w:val="000B439F"/>
    <w:rsid w:val="000B5206"/>
    <w:rsid w:val="000B57A7"/>
    <w:rsid w:val="000B57D0"/>
    <w:rsid w:val="000B7B4C"/>
    <w:rsid w:val="000C0120"/>
    <w:rsid w:val="000C2699"/>
    <w:rsid w:val="000C302C"/>
    <w:rsid w:val="000C5F57"/>
    <w:rsid w:val="000C5FDE"/>
    <w:rsid w:val="000C680D"/>
    <w:rsid w:val="000D0439"/>
    <w:rsid w:val="000D1590"/>
    <w:rsid w:val="000D1E78"/>
    <w:rsid w:val="000D2757"/>
    <w:rsid w:val="000D7627"/>
    <w:rsid w:val="000D7EB3"/>
    <w:rsid w:val="000E3E07"/>
    <w:rsid w:val="000E5BB7"/>
    <w:rsid w:val="000E6540"/>
    <w:rsid w:val="000E6C9D"/>
    <w:rsid w:val="000E799C"/>
    <w:rsid w:val="000F0E96"/>
    <w:rsid w:val="000F117A"/>
    <w:rsid w:val="000F1540"/>
    <w:rsid w:val="000F1A90"/>
    <w:rsid w:val="000F283B"/>
    <w:rsid w:val="000F2970"/>
    <w:rsid w:val="000F30AB"/>
    <w:rsid w:val="000F3E01"/>
    <w:rsid w:val="000F4D42"/>
    <w:rsid w:val="000F5509"/>
    <w:rsid w:val="000F5A4D"/>
    <w:rsid w:val="000F646A"/>
    <w:rsid w:val="000F6B4A"/>
    <w:rsid w:val="00102775"/>
    <w:rsid w:val="00102835"/>
    <w:rsid w:val="00103190"/>
    <w:rsid w:val="00103B28"/>
    <w:rsid w:val="00106774"/>
    <w:rsid w:val="00110B9C"/>
    <w:rsid w:val="0011250A"/>
    <w:rsid w:val="00115087"/>
    <w:rsid w:val="00116EB6"/>
    <w:rsid w:val="0011798B"/>
    <w:rsid w:val="00117A01"/>
    <w:rsid w:val="00117DDF"/>
    <w:rsid w:val="0012069E"/>
    <w:rsid w:val="00120E5D"/>
    <w:rsid w:val="00121635"/>
    <w:rsid w:val="001217C3"/>
    <w:rsid w:val="00121BC2"/>
    <w:rsid w:val="001225BB"/>
    <w:rsid w:val="001229FF"/>
    <w:rsid w:val="00123B64"/>
    <w:rsid w:val="00123C42"/>
    <w:rsid w:val="001251C0"/>
    <w:rsid w:val="00132401"/>
    <w:rsid w:val="00132A38"/>
    <w:rsid w:val="00132C38"/>
    <w:rsid w:val="0013699C"/>
    <w:rsid w:val="00136B3C"/>
    <w:rsid w:val="00141887"/>
    <w:rsid w:val="00141E41"/>
    <w:rsid w:val="00145599"/>
    <w:rsid w:val="00146E5F"/>
    <w:rsid w:val="00147DD6"/>
    <w:rsid w:val="0015027A"/>
    <w:rsid w:val="00152651"/>
    <w:rsid w:val="0015430F"/>
    <w:rsid w:val="00155211"/>
    <w:rsid w:val="00160473"/>
    <w:rsid w:val="00161E51"/>
    <w:rsid w:val="00166020"/>
    <w:rsid w:val="001677DF"/>
    <w:rsid w:val="00170CF2"/>
    <w:rsid w:val="00171268"/>
    <w:rsid w:val="0017149A"/>
    <w:rsid w:val="00173E61"/>
    <w:rsid w:val="00180E23"/>
    <w:rsid w:val="00180FA4"/>
    <w:rsid w:val="00181436"/>
    <w:rsid w:val="00183844"/>
    <w:rsid w:val="001867A3"/>
    <w:rsid w:val="001877A1"/>
    <w:rsid w:val="00191545"/>
    <w:rsid w:val="00192079"/>
    <w:rsid w:val="0019320A"/>
    <w:rsid w:val="0019570A"/>
    <w:rsid w:val="00197C5D"/>
    <w:rsid w:val="00197D28"/>
    <w:rsid w:val="001A0666"/>
    <w:rsid w:val="001A1274"/>
    <w:rsid w:val="001A32C8"/>
    <w:rsid w:val="001A49F2"/>
    <w:rsid w:val="001A4F97"/>
    <w:rsid w:val="001A6D19"/>
    <w:rsid w:val="001A7073"/>
    <w:rsid w:val="001A7116"/>
    <w:rsid w:val="001B0C2A"/>
    <w:rsid w:val="001B2115"/>
    <w:rsid w:val="001B27C5"/>
    <w:rsid w:val="001B44F0"/>
    <w:rsid w:val="001B5C66"/>
    <w:rsid w:val="001B73F2"/>
    <w:rsid w:val="001C011B"/>
    <w:rsid w:val="001C13AC"/>
    <w:rsid w:val="001C1968"/>
    <w:rsid w:val="001C2260"/>
    <w:rsid w:val="001C7804"/>
    <w:rsid w:val="001D09FB"/>
    <w:rsid w:val="001D3509"/>
    <w:rsid w:val="001D4F8C"/>
    <w:rsid w:val="001D66EF"/>
    <w:rsid w:val="001D6B38"/>
    <w:rsid w:val="001E16AD"/>
    <w:rsid w:val="001E6583"/>
    <w:rsid w:val="001F09B9"/>
    <w:rsid w:val="001F1061"/>
    <w:rsid w:val="001F366A"/>
    <w:rsid w:val="001F64A4"/>
    <w:rsid w:val="001F785C"/>
    <w:rsid w:val="00200EFB"/>
    <w:rsid w:val="002022A4"/>
    <w:rsid w:val="0020245F"/>
    <w:rsid w:val="002025C4"/>
    <w:rsid w:val="002067C4"/>
    <w:rsid w:val="00206B8E"/>
    <w:rsid w:val="002075AD"/>
    <w:rsid w:val="00207B6E"/>
    <w:rsid w:val="00216D1B"/>
    <w:rsid w:val="00220916"/>
    <w:rsid w:val="00220F19"/>
    <w:rsid w:val="00221E9F"/>
    <w:rsid w:val="00222BD6"/>
    <w:rsid w:val="002242B3"/>
    <w:rsid w:val="00224DA8"/>
    <w:rsid w:val="00224F59"/>
    <w:rsid w:val="00226973"/>
    <w:rsid w:val="00227139"/>
    <w:rsid w:val="002279EC"/>
    <w:rsid w:val="00227C20"/>
    <w:rsid w:val="00230031"/>
    <w:rsid w:val="002351EA"/>
    <w:rsid w:val="00235D4A"/>
    <w:rsid w:val="002432D4"/>
    <w:rsid w:val="0024409E"/>
    <w:rsid w:val="00244629"/>
    <w:rsid w:val="00244730"/>
    <w:rsid w:val="00244756"/>
    <w:rsid w:val="002464A9"/>
    <w:rsid w:val="002465AC"/>
    <w:rsid w:val="00250026"/>
    <w:rsid w:val="0025319B"/>
    <w:rsid w:val="0025429D"/>
    <w:rsid w:val="0025460B"/>
    <w:rsid w:val="00255179"/>
    <w:rsid w:val="00255EE7"/>
    <w:rsid w:val="00260C0D"/>
    <w:rsid w:val="00261F09"/>
    <w:rsid w:val="00264BE9"/>
    <w:rsid w:val="0026591B"/>
    <w:rsid w:val="002674A3"/>
    <w:rsid w:val="00271AD0"/>
    <w:rsid w:val="00271E13"/>
    <w:rsid w:val="00272213"/>
    <w:rsid w:val="002727D5"/>
    <w:rsid w:val="00272F11"/>
    <w:rsid w:val="002734DC"/>
    <w:rsid w:val="00273BB1"/>
    <w:rsid w:val="00274BD0"/>
    <w:rsid w:val="00276357"/>
    <w:rsid w:val="00277A72"/>
    <w:rsid w:val="00280692"/>
    <w:rsid w:val="00284418"/>
    <w:rsid w:val="0028443A"/>
    <w:rsid w:val="00286EDA"/>
    <w:rsid w:val="00290C80"/>
    <w:rsid w:val="00290FD6"/>
    <w:rsid w:val="002919C2"/>
    <w:rsid w:val="00291EA8"/>
    <w:rsid w:val="0029265E"/>
    <w:rsid w:val="00292C7B"/>
    <w:rsid w:val="00292DDF"/>
    <w:rsid w:val="00292FF8"/>
    <w:rsid w:val="00293313"/>
    <w:rsid w:val="00293892"/>
    <w:rsid w:val="00295C2E"/>
    <w:rsid w:val="00296D67"/>
    <w:rsid w:val="002A0203"/>
    <w:rsid w:val="002A0D7F"/>
    <w:rsid w:val="002A1BD1"/>
    <w:rsid w:val="002A2CB8"/>
    <w:rsid w:val="002A3273"/>
    <w:rsid w:val="002A3886"/>
    <w:rsid w:val="002B1B6A"/>
    <w:rsid w:val="002B1D60"/>
    <w:rsid w:val="002B3D72"/>
    <w:rsid w:val="002B490E"/>
    <w:rsid w:val="002B4B02"/>
    <w:rsid w:val="002B611F"/>
    <w:rsid w:val="002B6E7D"/>
    <w:rsid w:val="002B7543"/>
    <w:rsid w:val="002B7C4C"/>
    <w:rsid w:val="002C0859"/>
    <w:rsid w:val="002C0919"/>
    <w:rsid w:val="002C1068"/>
    <w:rsid w:val="002C2843"/>
    <w:rsid w:val="002C2A57"/>
    <w:rsid w:val="002C3DB1"/>
    <w:rsid w:val="002C4377"/>
    <w:rsid w:val="002C4EF1"/>
    <w:rsid w:val="002C5071"/>
    <w:rsid w:val="002C5617"/>
    <w:rsid w:val="002C5CAA"/>
    <w:rsid w:val="002C72D7"/>
    <w:rsid w:val="002D0FBC"/>
    <w:rsid w:val="002D3F78"/>
    <w:rsid w:val="002D58D5"/>
    <w:rsid w:val="002D6BC3"/>
    <w:rsid w:val="002D6D9F"/>
    <w:rsid w:val="002D753D"/>
    <w:rsid w:val="002E1680"/>
    <w:rsid w:val="002E4B1F"/>
    <w:rsid w:val="002F1A31"/>
    <w:rsid w:val="002F4EA8"/>
    <w:rsid w:val="002F53CB"/>
    <w:rsid w:val="002F5717"/>
    <w:rsid w:val="003004AB"/>
    <w:rsid w:val="00301A6C"/>
    <w:rsid w:val="00304010"/>
    <w:rsid w:val="003048E3"/>
    <w:rsid w:val="00306B6E"/>
    <w:rsid w:val="003071F8"/>
    <w:rsid w:val="003101C6"/>
    <w:rsid w:val="003115D7"/>
    <w:rsid w:val="00314020"/>
    <w:rsid w:val="0031423A"/>
    <w:rsid w:val="00316A78"/>
    <w:rsid w:val="00320B2C"/>
    <w:rsid w:val="00321BA1"/>
    <w:rsid w:val="00322E81"/>
    <w:rsid w:val="00325132"/>
    <w:rsid w:val="00325872"/>
    <w:rsid w:val="00327DC5"/>
    <w:rsid w:val="003324D3"/>
    <w:rsid w:val="00332F87"/>
    <w:rsid w:val="003338A4"/>
    <w:rsid w:val="00333EE3"/>
    <w:rsid w:val="0033493D"/>
    <w:rsid w:val="00337F0C"/>
    <w:rsid w:val="00344821"/>
    <w:rsid w:val="00344A68"/>
    <w:rsid w:val="00345C20"/>
    <w:rsid w:val="0034755F"/>
    <w:rsid w:val="00347F41"/>
    <w:rsid w:val="003508AC"/>
    <w:rsid w:val="0035225E"/>
    <w:rsid w:val="00354414"/>
    <w:rsid w:val="00356495"/>
    <w:rsid w:val="00356796"/>
    <w:rsid w:val="003578FA"/>
    <w:rsid w:val="00360AA0"/>
    <w:rsid w:val="003651B1"/>
    <w:rsid w:val="00365AC6"/>
    <w:rsid w:val="00365BC5"/>
    <w:rsid w:val="00365D95"/>
    <w:rsid w:val="003671D6"/>
    <w:rsid w:val="00371332"/>
    <w:rsid w:val="00373EC1"/>
    <w:rsid w:val="003770FD"/>
    <w:rsid w:val="00377D8B"/>
    <w:rsid w:val="00386137"/>
    <w:rsid w:val="00391E15"/>
    <w:rsid w:val="00392694"/>
    <w:rsid w:val="00393422"/>
    <w:rsid w:val="0039381C"/>
    <w:rsid w:val="00393F09"/>
    <w:rsid w:val="003A2114"/>
    <w:rsid w:val="003A29B0"/>
    <w:rsid w:val="003A3670"/>
    <w:rsid w:val="003A3DE6"/>
    <w:rsid w:val="003A54CC"/>
    <w:rsid w:val="003A5C4D"/>
    <w:rsid w:val="003A671A"/>
    <w:rsid w:val="003A6ABB"/>
    <w:rsid w:val="003A76BA"/>
    <w:rsid w:val="003B1496"/>
    <w:rsid w:val="003B1B92"/>
    <w:rsid w:val="003B1B9D"/>
    <w:rsid w:val="003B241F"/>
    <w:rsid w:val="003B3271"/>
    <w:rsid w:val="003B3D57"/>
    <w:rsid w:val="003B405E"/>
    <w:rsid w:val="003B4C76"/>
    <w:rsid w:val="003B518A"/>
    <w:rsid w:val="003B72BC"/>
    <w:rsid w:val="003C0716"/>
    <w:rsid w:val="003C0D2A"/>
    <w:rsid w:val="003C15F9"/>
    <w:rsid w:val="003C4417"/>
    <w:rsid w:val="003C7369"/>
    <w:rsid w:val="003D1945"/>
    <w:rsid w:val="003D1C5A"/>
    <w:rsid w:val="003D22E1"/>
    <w:rsid w:val="003D258A"/>
    <w:rsid w:val="003D2E11"/>
    <w:rsid w:val="003D3D24"/>
    <w:rsid w:val="003D5C5D"/>
    <w:rsid w:val="003D679C"/>
    <w:rsid w:val="003E12E1"/>
    <w:rsid w:val="003E4DD5"/>
    <w:rsid w:val="003E5FDF"/>
    <w:rsid w:val="003F0A60"/>
    <w:rsid w:val="003F166A"/>
    <w:rsid w:val="003F1980"/>
    <w:rsid w:val="003F2D83"/>
    <w:rsid w:val="003F3126"/>
    <w:rsid w:val="003F66B5"/>
    <w:rsid w:val="003F7418"/>
    <w:rsid w:val="003F748C"/>
    <w:rsid w:val="0040021E"/>
    <w:rsid w:val="004022BD"/>
    <w:rsid w:val="00403A1B"/>
    <w:rsid w:val="00405272"/>
    <w:rsid w:val="0040539F"/>
    <w:rsid w:val="00405EFD"/>
    <w:rsid w:val="00406257"/>
    <w:rsid w:val="00410A58"/>
    <w:rsid w:val="00412455"/>
    <w:rsid w:val="00417035"/>
    <w:rsid w:val="004204C8"/>
    <w:rsid w:val="00421211"/>
    <w:rsid w:val="004220D5"/>
    <w:rsid w:val="0042414D"/>
    <w:rsid w:val="00424314"/>
    <w:rsid w:val="004262D1"/>
    <w:rsid w:val="00426F66"/>
    <w:rsid w:val="00431574"/>
    <w:rsid w:val="00432CEF"/>
    <w:rsid w:val="0043302D"/>
    <w:rsid w:val="00433C24"/>
    <w:rsid w:val="00434C6F"/>
    <w:rsid w:val="004357E5"/>
    <w:rsid w:val="004401C8"/>
    <w:rsid w:val="004406B4"/>
    <w:rsid w:val="00440E95"/>
    <w:rsid w:val="00440E9D"/>
    <w:rsid w:val="00441121"/>
    <w:rsid w:val="00443227"/>
    <w:rsid w:val="00444668"/>
    <w:rsid w:val="00444C27"/>
    <w:rsid w:val="00444F79"/>
    <w:rsid w:val="00445425"/>
    <w:rsid w:val="00447B66"/>
    <w:rsid w:val="004511B8"/>
    <w:rsid w:val="00452DB7"/>
    <w:rsid w:val="00453FB8"/>
    <w:rsid w:val="00454159"/>
    <w:rsid w:val="004554C8"/>
    <w:rsid w:val="00455BD0"/>
    <w:rsid w:val="00460666"/>
    <w:rsid w:val="004638D6"/>
    <w:rsid w:val="00466DAF"/>
    <w:rsid w:val="0046701B"/>
    <w:rsid w:val="004672D6"/>
    <w:rsid w:val="00471158"/>
    <w:rsid w:val="0047156D"/>
    <w:rsid w:val="004715AD"/>
    <w:rsid w:val="00471EB5"/>
    <w:rsid w:val="00476D7E"/>
    <w:rsid w:val="0047789D"/>
    <w:rsid w:val="00482437"/>
    <w:rsid w:val="00483DE3"/>
    <w:rsid w:val="004869CF"/>
    <w:rsid w:val="0049081D"/>
    <w:rsid w:val="00492243"/>
    <w:rsid w:val="00493ADB"/>
    <w:rsid w:val="00493B2F"/>
    <w:rsid w:val="00494AFD"/>
    <w:rsid w:val="00495960"/>
    <w:rsid w:val="00495F81"/>
    <w:rsid w:val="00496A7A"/>
    <w:rsid w:val="00497660"/>
    <w:rsid w:val="004A3840"/>
    <w:rsid w:val="004A4897"/>
    <w:rsid w:val="004A5697"/>
    <w:rsid w:val="004A5D14"/>
    <w:rsid w:val="004A6413"/>
    <w:rsid w:val="004A7AE1"/>
    <w:rsid w:val="004A7D9C"/>
    <w:rsid w:val="004A7E40"/>
    <w:rsid w:val="004B392C"/>
    <w:rsid w:val="004B3CBF"/>
    <w:rsid w:val="004B4D19"/>
    <w:rsid w:val="004B4EDE"/>
    <w:rsid w:val="004B54C0"/>
    <w:rsid w:val="004B619C"/>
    <w:rsid w:val="004C1184"/>
    <w:rsid w:val="004C2AFD"/>
    <w:rsid w:val="004C43AD"/>
    <w:rsid w:val="004C48D9"/>
    <w:rsid w:val="004C5BA8"/>
    <w:rsid w:val="004C6BDF"/>
    <w:rsid w:val="004C7EB0"/>
    <w:rsid w:val="004D1803"/>
    <w:rsid w:val="004D2852"/>
    <w:rsid w:val="004D2A83"/>
    <w:rsid w:val="004D2E6B"/>
    <w:rsid w:val="004D2F15"/>
    <w:rsid w:val="004D3A4A"/>
    <w:rsid w:val="004D4BAF"/>
    <w:rsid w:val="004D4FEA"/>
    <w:rsid w:val="004D5932"/>
    <w:rsid w:val="004D64CD"/>
    <w:rsid w:val="004D76B3"/>
    <w:rsid w:val="004D7C6E"/>
    <w:rsid w:val="004E0AB0"/>
    <w:rsid w:val="004E13C4"/>
    <w:rsid w:val="004E19F0"/>
    <w:rsid w:val="004E2E28"/>
    <w:rsid w:val="004E3383"/>
    <w:rsid w:val="004E4718"/>
    <w:rsid w:val="004E4CD6"/>
    <w:rsid w:val="004E5CCA"/>
    <w:rsid w:val="004E5D2E"/>
    <w:rsid w:val="004F00C0"/>
    <w:rsid w:val="004F0ACD"/>
    <w:rsid w:val="004F0F30"/>
    <w:rsid w:val="004F1DE7"/>
    <w:rsid w:val="004F2C07"/>
    <w:rsid w:val="004F30EA"/>
    <w:rsid w:val="004F31A8"/>
    <w:rsid w:val="004F3B0A"/>
    <w:rsid w:val="004F42D9"/>
    <w:rsid w:val="004F4BD5"/>
    <w:rsid w:val="004F5BFA"/>
    <w:rsid w:val="004F6366"/>
    <w:rsid w:val="00500173"/>
    <w:rsid w:val="005020C4"/>
    <w:rsid w:val="00503E23"/>
    <w:rsid w:val="00507B8A"/>
    <w:rsid w:val="00512A5F"/>
    <w:rsid w:val="00512F96"/>
    <w:rsid w:val="005135CC"/>
    <w:rsid w:val="005146C5"/>
    <w:rsid w:val="0051472B"/>
    <w:rsid w:val="005147C5"/>
    <w:rsid w:val="00516A6D"/>
    <w:rsid w:val="005206BC"/>
    <w:rsid w:val="00521B97"/>
    <w:rsid w:val="00522DFF"/>
    <w:rsid w:val="00524783"/>
    <w:rsid w:val="00525ACD"/>
    <w:rsid w:val="00526569"/>
    <w:rsid w:val="00526D69"/>
    <w:rsid w:val="00531678"/>
    <w:rsid w:val="00533092"/>
    <w:rsid w:val="00535DF3"/>
    <w:rsid w:val="00536FCB"/>
    <w:rsid w:val="00540D7F"/>
    <w:rsid w:val="005418B7"/>
    <w:rsid w:val="00545C7C"/>
    <w:rsid w:val="0054688D"/>
    <w:rsid w:val="0054707F"/>
    <w:rsid w:val="0054764E"/>
    <w:rsid w:val="005504A1"/>
    <w:rsid w:val="00550A89"/>
    <w:rsid w:val="00551BE2"/>
    <w:rsid w:val="00551BF0"/>
    <w:rsid w:val="00553A93"/>
    <w:rsid w:val="005600C3"/>
    <w:rsid w:val="005618ED"/>
    <w:rsid w:val="005623F2"/>
    <w:rsid w:val="005625FE"/>
    <w:rsid w:val="0056487A"/>
    <w:rsid w:val="0056546D"/>
    <w:rsid w:val="00565828"/>
    <w:rsid w:val="00566677"/>
    <w:rsid w:val="0057030E"/>
    <w:rsid w:val="005728EC"/>
    <w:rsid w:val="00572EEC"/>
    <w:rsid w:val="005731A3"/>
    <w:rsid w:val="0057504F"/>
    <w:rsid w:val="00577C5D"/>
    <w:rsid w:val="00583219"/>
    <w:rsid w:val="0058365E"/>
    <w:rsid w:val="005838A6"/>
    <w:rsid w:val="00585485"/>
    <w:rsid w:val="0058627E"/>
    <w:rsid w:val="005868E2"/>
    <w:rsid w:val="00591376"/>
    <w:rsid w:val="00591A84"/>
    <w:rsid w:val="005923E1"/>
    <w:rsid w:val="005925A9"/>
    <w:rsid w:val="00592FC9"/>
    <w:rsid w:val="00593EBA"/>
    <w:rsid w:val="005A0B6B"/>
    <w:rsid w:val="005A18CB"/>
    <w:rsid w:val="005A2BB6"/>
    <w:rsid w:val="005A2FD6"/>
    <w:rsid w:val="005A3561"/>
    <w:rsid w:val="005A4F91"/>
    <w:rsid w:val="005A5729"/>
    <w:rsid w:val="005A5BD0"/>
    <w:rsid w:val="005A6459"/>
    <w:rsid w:val="005A69D6"/>
    <w:rsid w:val="005A6E2C"/>
    <w:rsid w:val="005A6FCB"/>
    <w:rsid w:val="005A73E4"/>
    <w:rsid w:val="005A7A7A"/>
    <w:rsid w:val="005B0B0F"/>
    <w:rsid w:val="005B1106"/>
    <w:rsid w:val="005B1AA5"/>
    <w:rsid w:val="005B1F76"/>
    <w:rsid w:val="005B2263"/>
    <w:rsid w:val="005B2509"/>
    <w:rsid w:val="005B2B4B"/>
    <w:rsid w:val="005B2F98"/>
    <w:rsid w:val="005B6F77"/>
    <w:rsid w:val="005B7417"/>
    <w:rsid w:val="005D09BB"/>
    <w:rsid w:val="005D24BF"/>
    <w:rsid w:val="005D549E"/>
    <w:rsid w:val="005D73BF"/>
    <w:rsid w:val="005D7712"/>
    <w:rsid w:val="005E0804"/>
    <w:rsid w:val="005E10A4"/>
    <w:rsid w:val="005E1FAD"/>
    <w:rsid w:val="005E29D4"/>
    <w:rsid w:val="005E2F9C"/>
    <w:rsid w:val="005E3464"/>
    <w:rsid w:val="005E3ABC"/>
    <w:rsid w:val="005E52E3"/>
    <w:rsid w:val="005E65E1"/>
    <w:rsid w:val="005F0731"/>
    <w:rsid w:val="005F0CED"/>
    <w:rsid w:val="005F11A9"/>
    <w:rsid w:val="005F41EA"/>
    <w:rsid w:val="005F5584"/>
    <w:rsid w:val="005F5779"/>
    <w:rsid w:val="005F598A"/>
    <w:rsid w:val="00600882"/>
    <w:rsid w:val="00602376"/>
    <w:rsid w:val="006047DC"/>
    <w:rsid w:val="0060488E"/>
    <w:rsid w:val="0060537A"/>
    <w:rsid w:val="00606DAC"/>
    <w:rsid w:val="00607365"/>
    <w:rsid w:val="006108F0"/>
    <w:rsid w:val="0061218A"/>
    <w:rsid w:val="006123EE"/>
    <w:rsid w:val="00612609"/>
    <w:rsid w:val="00614917"/>
    <w:rsid w:val="00615C3E"/>
    <w:rsid w:val="00616AAC"/>
    <w:rsid w:val="00617618"/>
    <w:rsid w:val="00617865"/>
    <w:rsid w:val="00617F87"/>
    <w:rsid w:val="00620B34"/>
    <w:rsid w:val="00622D88"/>
    <w:rsid w:val="00622EB3"/>
    <w:rsid w:val="00626B97"/>
    <w:rsid w:val="00626D6A"/>
    <w:rsid w:val="00626EF2"/>
    <w:rsid w:val="006272DF"/>
    <w:rsid w:val="006302D8"/>
    <w:rsid w:val="00630727"/>
    <w:rsid w:val="00630789"/>
    <w:rsid w:val="00631302"/>
    <w:rsid w:val="0063174D"/>
    <w:rsid w:val="00631CB3"/>
    <w:rsid w:val="00633934"/>
    <w:rsid w:val="00634643"/>
    <w:rsid w:val="006358C3"/>
    <w:rsid w:val="00642DEC"/>
    <w:rsid w:val="006432C4"/>
    <w:rsid w:val="006462B0"/>
    <w:rsid w:val="00646D33"/>
    <w:rsid w:val="006476C5"/>
    <w:rsid w:val="00652ABD"/>
    <w:rsid w:val="00653323"/>
    <w:rsid w:val="00654414"/>
    <w:rsid w:val="006548B4"/>
    <w:rsid w:val="006551DE"/>
    <w:rsid w:val="00655F02"/>
    <w:rsid w:val="00656093"/>
    <w:rsid w:val="00656153"/>
    <w:rsid w:val="006564BB"/>
    <w:rsid w:val="006565E2"/>
    <w:rsid w:val="00656961"/>
    <w:rsid w:val="00657532"/>
    <w:rsid w:val="0065773B"/>
    <w:rsid w:val="00657C10"/>
    <w:rsid w:val="0066150F"/>
    <w:rsid w:val="00662B7E"/>
    <w:rsid w:val="00664D23"/>
    <w:rsid w:val="00665CE4"/>
    <w:rsid w:val="00666279"/>
    <w:rsid w:val="0066748D"/>
    <w:rsid w:val="00667E8F"/>
    <w:rsid w:val="00667F9D"/>
    <w:rsid w:val="006708AF"/>
    <w:rsid w:val="006736A3"/>
    <w:rsid w:val="00674F31"/>
    <w:rsid w:val="00675DFB"/>
    <w:rsid w:val="00675F98"/>
    <w:rsid w:val="0067727A"/>
    <w:rsid w:val="00681BC7"/>
    <w:rsid w:val="00686EF8"/>
    <w:rsid w:val="00687D79"/>
    <w:rsid w:val="00690637"/>
    <w:rsid w:val="00690764"/>
    <w:rsid w:val="00690BE1"/>
    <w:rsid w:val="00691795"/>
    <w:rsid w:val="00692709"/>
    <w:rsid w:val="00692ED9"/>
    <w:rsid w:val="00693DA8"/>
    <w:rsid w:val="00695B33"/>
    <w:rsid w:val="00696AB0"/>
    <w:rsid w:val="00697061"/>
    <w:rsid w:val="006A04BF"/>
    <w:rsid w:val="006A11F7"/>
    <w:rsid w:val="006A1790"/>
    <w:rsid w:val="006A3204"/>
    <w:rsid w:val="006A3767"/>
    <w:rsid w:val="006A389C"/>
    <w:rsid w:val="006A3B93"/>
    <w:rsid w:val="006A3DEA"/>
    <w:rsid w:val="006A43CD"/>
    <w:rsid w:val="006A43D1"/>
    <w:rsid w:val="006A5064"/>
    <w:rsid w:val="006A5394"/>
    <w:rsid w:val="006A59C7"/>
    <w:rsid w:val="006A787F"/>
    <w:rsid w:val="006B037A"/>
    <w:rsid w:val="006B51E8"/>
    <w:rsid w:val="006B596A"/>
    <w:rsid w:val="006B74F6"/>
    <w:rsid w:val="006B7628"/>
    <w:rsid w:val="006C0BE9"/>
    <w:rsid w:val="006C14B3"/>
    <w:rsid w:val="006C23F6"/>
    <w:rsid w:val="006C5BF8"/>
    <w:rsid w:val="006C62EB"/>
    <w:rsid w:val="006D1174"/>
    <w:rsid w:val="006D238C"/>
    <w:rsid w:val="006D4565"/>
    <w:rsid w:val="006D6227"/>
    <w:rsid w:val="006D7EC7"/>
    <w:rsid w:val="006E110E"/>
    <w:rsid w:val="006E23B2"/>
    <w:rsid w:val="006E4316"/>
    <w:rsid w:val="006E4412"/>
    <w:rsid w:val="006E55FC"/>
    <w:rsid w:val="006E7373"/>
    <w:rsid w:val="006F17FC"/>
    <w:rsid w:val="006F1A0D"/>
    <w:rsid w:val="006F2F2C"/>
    <w:rsid w:val="006F3D25"/>
    <w:rsid w:val="006F6742"/>
    <w:rsid w:val="00701C20"/>
    <w:rsid w:val="00701D33"/>
    <w:rsid w:val="00702178"/>
    <w:rsid w:val="00702D84"/>
    <w:rsid w:val="007035A7"/>
    <w:rsid w:val="00703718"/>
    <w:rsid w:val="00703A07"/>
    <w:rsid w:val="00706047"/>
    <w:rsid w:val="00706E80"/>
    <w:rsid w:val="00711600"/>
    <w:rsid w:val="00711CA2"/>
    <w:rsid w:val="007127E3"/>
    <w:rsid w:val="00712F95"/>
    <w:rsid w:val="007137C7"/>
    <w:rsid w:val="00715090"/>
    <w:rsid w:val="00716B50"/>
    <w:rsid w:val="00716EDB"/>
    <w:rsid w:val="007206A0"/>
    <w:rsid w:val="00721CD8"/>
    <w:rsid w:val="00722703"/>
    <w:rsid w:val="00723E88"/>
    <w:rsid w:val="00725188"/>
    <w:rsid w:val="0072571E"/>
    <w:rsid w:val="00725C26"/>
    <w:rsid w:val="0072729D"/>
    <w:rsid w:val="00730548"/>
    <w:rsid w:val="00731C30"/>
    <w:rsid w:val="00732ABA"/>
    <w:rsid w:val="007332A1"/>
    <w:rsid w:val="00733490"/>
    <w:rsid w:val="00734F47"/>
    <w:rsid w:val="00735D76"/>
    <w:rsid w:val="00736688"/>
    <w:rsid w:val="007401DC"/>
    <w:rsid w:val="0074047B"/>
    <w:rsid w:val="00743C69"/>
    <w:rsid w:val="00744E20"/>
    <w:rsid w:val="00745D57"/>
    <w:rsid w:val="00746A76"/>
    <w:rsid w:val="00746B7C"/>
    <w:rsid w:val="007508B7"/>
    <w:rsid w:val="00750D09"/>
    <w:rsid w:val="0075122D"/>
    <w:rsid w:val="007525C5"/>
    <w:rsid w:val="0075356C"/>
    <w:rsid w:val="0075607E"/>
    <w:rsid w:val="00760642"/>
    <w:rsid w:val="00761191"/>
    <w:rsid w:val="00766256"/>
    <w:rsid w:val="0076659D"/>
    <w:rsid w:val="00770931"/>
    <w:rsid w:val="00771497"/>
    <w:rsid w:val="007755F4"/>
    <w:rsid w:val="007806B5"/>
    <w:rsid w:val="00780CB0"/>
    <w:rsid w:val="00783221"/>
    <w:rsid w:val="00784A26"/>
    <w:rsid w:val="00784CF0"/>
    <w:rsid w:val="00784DE2"/>
    <w:rsid w:val="0078757A"/>
    <w:rsid w:val="00787D52"/>
    <w:rsid w:val="0079231A"/>
    <w:rsid w:val="00795B20"/>
    <w:rsid w:val="00795DF3"/>
    <w:rsid w:val="00797341"/>
    <w:rsid w:val="0079771A"/>
    <w:rsid w:val="007A0096"/>
    <w:rsid w:val="007A4F74"/>
    <w:rsid w:val="007A5785"/>
    <w:rsid w:val="007B0F8C"/>
    <w:rsid w:val="007B20EE"/>
    <w:rsid w:val="007B4185"/>
    <w:rsid w:val="007B548D"/>
    <w:rsid w:val="007B711F"/>
    <w:rsid w:val="007C1B22"/>
    <w:rsid w:val="007C375F"/>
    <w:rsid w:val="007C452F"/>
    <w:rsid w:val="007C52A8"/>
    <w:rsid w:val="007C53E8"/>
    <w:rsid w:val="007C5AD5"/>
    <w:rsid w:val="007C64D2"/>
    <w:rsid w:val="007C6908"/>
    <w:rsid w:val="007C6A68"/>
    <w:rsid w:val="007C7091"/>
    <w:rsid w:val="007C7AD3"/>
    <w:rsid w:val="007D02C0"/>
    <w:rsid w:val="007D344D"/>
    <w:rsid w:val="007D42E3"/>
    <w:rsid w:val="007D4F64"/>
    <w:rsid w:val="007D5538"/>
    <w:rsid w:val="007D5ABB"/>
    <w:rsid w:val="007E6184"/>
    <w:rsid w:val="007F21DA"/>
    <w:rsid w:val="007F7820"/>
    <w:rsid w:val="007F78E4"/>
    <w:rsid w:val="007F7EB5"/>
    <w:rsid w:val="0080360C"/>
    <w:rsid w:val="00803EDE"/>
    <w:rsid w:val="0080601E"/>
    <w:rsid w:val="00806204"/>
    <w:rsid w:val="00807BCE"/>
    <w:rsid w:val="00810812"/>
    <w:rsid w:val="0081595C"/>
    <w:rsid w:val="0081608E"/>
    <w:rsid w:val="00817946"/>
    <w:rsid w:val="00820598"/>
    <w:rsid w:val="0082154F"/>
    <w:rsid w:val="00821B64"/>
    <w:rsid w:val="00821E4E"/>
    <w:rsid w:val="008227C5"/>
    <w:rsid w:val="008259BF"/>
    <w:rsid w:val="008266F2"/>
    <w:rsid w:val="008307B7"/>
    <w:rsid w:val="008317AF"/>
    <w:rsid w:val="00834E80"/>
    <w:rsid w:val="00835E9E"/>
    <w:rsid w:val="00837502"/>
    <w:rsid w:val="00840775"/>
    <w:rsid w:val="008449B1"/>
    <w:rsid w:val="00844CBC"/>
    <w:rsid w:val="008458C7"/>
    <w:rsid w:val="008501E3"/>
    <w:rsid w:val="00851BCD"/>
    <w:rsid w:val="00852400"/>
    <w:rsid w:val="00852AD0"/>
    <w:rsid w:val="00852CD8"/>
    <w:rsid w:val="008545E7"/>
    <w:rsid w:val="008554B7"/>
    <w:rsid w:val="00856A03"/>
    <w:rsid w:val="00862178"/>
    <w:rsid w:val="00865BC1"/>
    <w:rsid w:val="00866293"/>
    <w:rsid w:val="0086647B"/>
    <w:rsid w:val="00867AD1"/>
    <w:rsid w:val="008709C5"/>
    <w:rsid w:val="00872B06"/>
    <w:rsid w:val="00872E49"/>
    <w:rsid w:val="008751E1"/>
    <w:rsid w:val="00881F00"/>
    <w:rsid w:val="008835A9"/>
    <w:rsid w:val="0088405C"/>
    <w:rsid w:val="00885048"/>
    <w:rsid w:val="0088530B"/>
    <w:rsid w:val="00892440"/>
    <w:rsid w:val="00892575"/>
    <w:rsid w:val="00892C47"/>
    <w:rsid w:val="008936E0"/>
    <w:rsid w:val="00894316"/>
    <w:rsid w:val="00895010"/>
    <w:rsid w:val="00895EFC"/>
    <w:rsid w:val="00895F46"/>
    <w:rsid w:val="008961D2"/>
    <w:rsid w:val="008A0BB4"/>
    <w:rsid w:val="008A0F02"/>
    <w:rsid w:val="008A157B"/>
    <w:rsid w:val="008A1EA0"/>
    <w:rsid w:val="008A2BAC"/>
    <w:rsid w:val="008A2E8F"/>
    <w:rsid w:val="008A5400"/>
    <w:rsid w:val="008A7294"/>
    <w:rsid w:val="008B1846"/>
    <w:rsid w:val="008B4905"/>
    <w:rsid w:val="008B561A"/>
    <w:rsid w:val="008B7934"/>
    <w:rsid w:val="008B7994"/>
    <w:rsid w:val="008C065E"/>
    <w:rsid w:val="008C3540"/>
    <w:rsid w:val="008C3E16"/>
    <w:rsid w:val="008C62A0"/>
    <w:rsid w:val="008D3FFE"/>
    <w:rsid w:val="008D4FF7"/>
    <w:rsid w:val="008D57CB"/>
    <w:rsid w:val="008D6E6E"/>
    <w:rsid w:val="008E1429"/>
    <w:rsid w:val="008E18BC"/>
    <w:rsid w:val="008E2054"/>
    <w:rsid w:val="008E41B0"/>
    <w:rsid w:val="008E4E50"/>
    <w:rsid w:val="008E4FF8"/>
    <w:rsid w:val="008E5728"/>
    <w:rsid w:val="008E5D48"/>
    <w:rsid w:val="008E5D8E"/>
    <w:rsid w:val="008E6551"/>
    <w:rsid w:val="008F0A7E"/>
    <w:rsid w:val="008F0FC4"/>
    <w:rsid w:val="008F1A3A"/>
    <w:rsid w:val="008F4F4F"/>
    <w:rsid w:val="0090081F"/>
    <w:rsid w:val="00901762"/>
    <w:rsid w:val="009020E7"/>
    <w:rsid w:val="009041DC"/>
    <w:rsid w:val="009041FF"/>
    <w:rsid w:val="00905ACF"/>
    <w:rsid w:val="00906953"/>
    <w:rsid w:val="00906E2A"/>
    <w:rsid w:val="00906EC7"/>
    <w:rsid w:val="009074DC"/>
    <w:rsid w:val="00907830"/>
    <w:rsid w:val="009142A9"/>
    <w:rsid w:val="00915542"/>
    <w:rsid w:val="00915B2A"/>
    <w:rsid w:val="009161A7"/>
    <w:rsid w:val="0091674B"/>
    <w:rsid w:val="00916BED"/>
    <w:rsid w:val="009205F3"/>
    <w:rsid w:val="00921380"/>
    <w:rsid w:val="00925295"/>
    <w:rsid w:val="00930514"/>
    <w:rsid w:val="00930ABC"/>
    <w:rsid w:val="009315B7"/>
    <w:rsid w:val="00933146"/>
    <w:rsid w:val="0093474C"/>
    <w:rsid w:val="00935571"/>
    <w:rsid w:val="00936A2A"/>
    <w:rsid w:val="00936F7D"/>
    <w:rsid w:val="009402EF"/>
    <w:rsid w:val="009449D0"/>
    <w:rsid w:val="009455D0"/>
    <w:rsid w:val="009475AD"/>
    <w:rsid w:val="0095102F"/>
    <w:rsid w:val="00951910"/>
    <w:rsid w:val="0095309A"/>
    <w:rsid w:val="009566E1"/>
    <w:rsid w:val="00957C23"/>
    <w:rsid w:val="00960509"/>
    <w:rsid w:val="00960BA8"/>
    <w:rsid w:val="00961067"/>
    <w:rsid w:val="00961106"/>
    <w:rsid w:val="009631D2"/>
    <w:rsid w:val="0096343C"/>
    <w:rsid w:val="00963DDB"/>
    <w:rsid w:val="0096626A"/>
    <w:rsid w:val="0097034B"/>
    <w:rsid w:val="009703AF"/>
    <w:rsid w:val="0097058D"/>
    <w:rsid w:val="00970F25"/>
    <w:rsid w:val="00974AD4"/>
    <w:rsid w:val="00977E20"/>
    <w:rsid w:val="00980524"/>
    <w:rsid w:val="00982381"/>
    <w:rsid w:val="00983168"/>
    <w:rsid w:val="0098599E"/>
    <w:rsid w:val="0098688C"/>
    <w:rsid w:val="00987249"/>
    <w:rsid w:val="009914CA"/>
    <w:rsid w:val="00991AF4"/>
    <w:rsid w:val="009924FB"/>
    <w:rsid w:val="00992C4E"/>
    <w:rsid w:val="009931FF"/>
    <w:rsid w:val="009A050E"/>
    <w:rsid w:val="009A1993"/>
    <w:rsid w:val="009A27ED"/>
    <w:rsid w:val="009A396E"/>
    <w:rsid w:val="009A4420"/>
    <w:rsid w:val="009A5222"/>
    <w:rsid w:val="009A5670"/>
    <w:rsid w:val="009A62C8"/>
    <w:rsid w:val="009A64D7"/>
    <w:rsid w:val="009A6813"/>
    <w:rsid w:val="009A70D2"/>
    <w:rsid w:val="009B2BFA"/>
    <w:rsid w:val="009B3C15"/>
    <w:rsid w:val="009B4BE5"/>
    <w:rsid w:val="009B61EB"/>
    <w:rsid w:val="009C16F2"/>
    <w:rsid w:val="009C2C5B"/>
    <w:rsid w:val="009C3B2E"/>
    <w:rsid w:val="009C574E"/>
    <w:rsid w:val="009C7832"/>
    <w:rsid w:val="009D250B"/>
    <w:rsid w:val="009D2653"/>
    <w:rsid w:val="009D2B22"/>
    <w:rsid w:val="009D4DAF"/>
    <w:rsid w:val="009D5372"/>
    <w:rsid w:val="009D74F2"/>
    <w:rsid w:val="009E12DB"/>
    <w:rsid w:val="009E1E8F"/>
    <w:rsid w:val="009E471C"/>
    <w:rsid w:val="009E5903"/>
    <w:rsid w:val="009E6338"/>
    <w:rsid w:val="009E6F9A"/>
    <w:rsid w:val="009E7B38"/>
    <w:rsid w:val="009F1287"/>
    <w:rsid w:val="009F15D8"/>
    <w:rsid w:val="009F173F"/>
    <w:rsid w:val="009F25C4"/>
    <w:rsid w:val="009F337B"/>
    <w:rsid w:val="009F3C8A"/>
    <w:rsid w:val="009F601E"/>
    <w:rsid w:val="009F735B"/>
    <w:rsid w:val="009F755C"/>
    <w:rsid w:val="00A00D32"/>
    <w:rsid w:val="00A0379B"/>
    <w:rsid w:val="00A05951"/>
    <w:rsid w:val="00A05A81"/>
    <w:rsid w:val="00A10437"/>
    <w:rsid w:val="00A1067D"/>
    <w:rsid w:val="00A10C79"/>
    <w:rsid w:val="00A12A1F"/>
    <w:rsid w:val="00A13C73"/>
    <w:rsid w:val="00A1471F"/>
    <w:rsid w:val="00A15B76"/>
    <w:rsid w:val="00A172B5"/>
    <w:rsid w:val="00A21892"/>
    <w:rsid w:val="00A21BF8"/>
    <w:rsid w:val="00A22243"/>
    <w:rsid w:val="00A22D79"/>
    <w:rsid w:val="00A22EB2"/>
    <w:rsid w:val="00A23955"/>
    <w:rsid w:val="00A2409F"/>
    <w:rsid w:val="00A276A8"/>
    <w:rsid w:val="00A3286C"/>
    <w:rsid w:val="00A329A2"/>
    <w:rsid w:val="00A35349"/>
    <w:rsid w:val="00A36FB6"/>
    <w:rsid w:val="00A4132F"/>
    <w:rsid w:val="00A43C76"/>
    <w:rsid w:val="00A44828"/>
    <w:rsid w:val="00A448C7"/>
    <w:rsid w:val="00A45CA8"/>
    <w:rsid w:val="00A4751A"/>
    <w:rsid w:val="00A475C0"/>
    <w:rsid w:val="00A520C5"/>
    <w:rsid w:val="00A52A9B"/>
    <w:rsid w:val="00A52EE2"/>
    <w:rsid w:val="00A53131"/>
    <w:rsid w:val="00A54492"/>
    <w:rsid w:val="00A563BB"/>
    <w:rsid w:val="00A60EA5"/>
    <w:rsid w:val="00A62DF0"/>
    <w:rsid w:val="00A63146"/>
    <w:rsid w:val="00A631E8"/>
    <w:rsid w:val="00A64107"/>
    <w:rsid w:val="00A66E9D"/>
    <w:rsid w:val="00A705C7"/>
    <w:rsid w:val="00A70DED"/>
    <w:rsid w:val="00A7104F"/>
    <w:rsid w:val="00A7149C"/>
    <w:rsid w:val="00A71590"/>
    <w:rsid w:val="00A71BF3"/>
    <w:rsid w:val="00A72E00"/>
    <w:rsid w:val="00A730C4"/>
    <w:rsid w:val="00A73177"/>
    <w:rsid w:val="00A73CE2"/>
    <w:rsid w:val="00A749D1"/>
    <w:rsid w:val="00A75398"/>
    <w:rsid w:val="00A75F2F"/>
    <w:rsid w:val="00A7621C"/>
    <w:rsid w:val="00A8090F"/>
    <w:rsid w:val="00A80CD1"/>
    <w:rsid w:val="00A80E85"/>
    <w:rsid w:val="00A81FA4"/>
    <w:rsid w:val="00A82F32"/>
    <w:rsid w:val="00A84FDA"/>
    <w:rsid w:val="00A87308"/>
    <w:rsid w:val="00A875CC"/>
    <w:rsid w:val="00A87E14"/>
    <w:rsid w:val="00A9162B"/>
    <w:rsid w:val="00A919F9"/>
    <w:rsid w:val="00A91BBE"/>
    <w:rsid w:val="00A91DA3"/>
    <w:rsid w:val="00A935FD"/>
    <w:rsid w:val="00AA0B2B"/>
    <w:rsid w:val="00AA1BEF"/>
    <w:rsid w:val="00AA1DEC"/>
    <w:rsid w:val="00AA1EE9"/>
    <w:rsid w:val="00AA22EE"/>
    <w:rsid w:val="00AA32DE"/>
    <w:rsid w:val="00AA747F"/>
    <w:rsid w:val="00AB077B"/>
    <w:rsid w:val="00AB1C7E"/>
    <w:rsid w:val="00AC2281"/>
    <w:rsid w:val="00AC264F"/>
    <w:rsid w:val="00AC348C"/>
    <w:rsid w:val="00AC457A"/>
    <w:rsid w:val="00AC53B8"/>
    <w:rsid w:val="00AC5678"/>
    <w:rsid w:val="00AC6541"/>
    <w:rsid w:val="00AC7928"/>
    <w:rsid w:val="00AD0995"/>
    <w:rsid w:val="00AD129C"/>
    <w:rsid w:val="00AD47A9"/>
    <w:rsid w:val="00AD536E"/>
    <w:rsid w:val="00AD5BC5"/>
    <w:rsid w:val="00AD60E5"/>
    <w:rsid w:val="00AD74AA"/>
    <w:rsid w:val="00AD7919"/>
    <w:rsid w:val="00AD7B09"/>
    <w:rsid w:val="00AE2415"/>
    <w:rsid w:val="00AE2E41"/>
    <w:rsid w:val="00AE3131"/>
    <w:rsid w:val="00AE6084"/>
    <w:rsid w:val="00AE7040"/>
    <w:rsid w:val="00AE76C6"/>
    <w:rsid w:val="00AF02AD"/>
    <w:rsid w:val="00AF03DC"/>
    <w:rsid w:val="00AF266F"/>
    <w:rsid w:val="00AF2855"/>
    <w:rsid w:val="00AF3022"/>
    <w:rsid w:val="00AF7091"/>
    <w:rsid w:val="00AF7487"/>
    <w:rsid w:val="00B00B5A"/>
    <w:rsid w:val="00B018FC"/>
    <w:rsid w:val="00B01B60"/>
    <w:rsid w:val="00B020DB"/>
    <w:rsid w:val="00B03603"/>
    <w:rsid w:val="00B04FA4"/>
    <w:rsid w:val="00B055D8"/>
    <w:rsid w:val="00B05DBF"/>
    <w:rsid w:val="00B064E9"/>
    <w:rsid w:val="00B07B26"/>
    <w:rsid w:val="00B111D5"/>
    <w:rsid w:val="00B12107"/>
    <w:rsid w:val="00B13681"/>
    <w:rsid w:val="00B14AEB"/>
    <w:rsid w:val="00B15573"/>
    <w:rsid w:val="00B17214"/>
    <w:rsid w:val="00B20919"/>
    <w:rsid w:val="00B21A65"/>
    <w:rsid w:val="00B233AC"/>
    <w:rsid w:val="00B2593D"/>
    <w:rsid w:val="00B2596A"/>
    <w:rsid w:val="00B25B35"/>
    <w:rsid w:val="00B26029"/>
    <w:rsid w:val="00B30971"/>
    <w:rsid w:val="00B30B35"/>
    <w:rsid w:val="00B313A3"/>
    <w:rsid w:val="00B32230"/>
    <w:rsid w:val="00B344B5"/>
    <w:rsid w:val="00B34B0F"/>
    <w:rsid w:val="00B35D6B"/>
    <w:rsid w:val="00B36396"/>
    <w:rsid w:val="00B36590"/>
    <w:rsid w:val="00B3732D"/>
    <w:rsid w:val="00B37331"/>
    <w:rsid w:val="00B374C5"/>
    <w:rsid w:val="00B42ABF"/>
    <w:rsid w:val="00B436BB"/>
    <w:rsid w:val="00B442CD"/>
    <w:rsid w:val="00B44C4B"/>
    <w:rsid w:val="00B50907"/>
    <w:rsid w:val="00B51384"/>
    <w:rsid w:val="00B52FA9"/>
    <w:rsid w:val="00B5315B"/>
    <w:rsid w:val="00B55F4A"/>
    <w:rsid w:val="00B56BFB"/>
    <w:rsid w:val="00B56F18"/>
    <w:rsid w:val="00B577B3"/>
    <w:rsid w:val="00B605AA"/>
    <w:rsid w:val="00B6124E"/>
    <w:rsid w:val="00B633CF"/>
    <w:rsid w:val="00B63CEB"/>
    <w:rsid w:val="00B645A1"/>
    <w:rsid w:val="00B64EE4"/>
    <w:rsid w:val="00B65C9B"/>
    <w:rsid w:val="00B67B26"/>
    <w:rsid w:val="00B70F4F"/>
    <w:rsid w:val="00B71FE1"/>
    <w:rsid w:val="00B72D64"/>
    <w:rsid w:val="00B73F50"/>
    <w:rsid w:val="00B74A8D"/>
    <w:rsid w:val="00B74BF1"/>
    <w:rsid w:val="00B76565"/>
    <w:rsid w:val="00B81285"/>
    <w:rsid w:val="00B81339"/>
    <w:rsid w:val="00B817FC"/>
    <w:rsid w:val="00B81F18"/>
    <w:rsid w:val="00B851B4"/>
    <w:rsid w:val="00B85B45"/>
    <w:rsid w:val="00B86028"/>
    <w:rsid w:val="00B86363"/>
    <w:rsid w:val="00B90114"/>
    <w:rsid w:val="00B91095"/>
    <w:rsid w:val="00B92C95"/>
    <w:rsid w:val="00B93821"/>
    <w:rsid w:val="00B94D0B"/>
    <w:rsid w:val="00B964F4"/>
    <w:rsid w:val="00BA001D"/>
    <w:rsid w:val="00BA0B2E"/>
    <w:rsid w:val="00BA20A0"/>
    <w:rsid w:val="00BA403F"/>
    <w:rsid w:val="00BA6385"/>
    <w:rsid w:val="00BA6E7B"/>
    <w:rsid w:val="00BB14C1"/>
    <w:rsid w:val="00BB1799"/>
    <w:rsid w:val="00BB7414"/>
    <w:rsid w:val="00BC31F6"/>
    <w:rsid w:val="00BC4ABD"/>
    <w:rsid w:val="00BC546C"/>
    <w:rsid w:val="00BC6334"/>
    <w:rsid w:val="00BD19C6"/>
    <w:rsid w:val="00BD1A20"/>
    <w:rsid w:val="00BD30FC"/>
    <w:rsid w:val="00BD4D61"/>
    <w:rsid w:val="00BD4F4F"/>
    <w:rsid w:val="00BD5216"/>
    <w:rsid w:val="00BD6D83"/>
    <w:rsid w:val="00BD7200"/>
    <w:rsid w:val="00BD721B"/>
    <w:rsid w:val="00BE0506"/>
    <w:rsid w:val="00BE2272"/>
    <w:rsid w:val="00BE25EC"/>
    <w:rsid w:val="00BE3BEC"/>
    <w:rsid w:val="00BE3F16"/>
    <w:rsid w:val="00BE4007"/>
    <w:rsid w:val="00BE645C"/>
    <w:rsid w:val="00BE7D64"/>
    <w:rsid w:val="00BE7D70"/>
    <w:rsid w:val="00BF02C8"/>
    <w:rsid w:val="00BF0ADA"/>
    <w:rsid w:val="00BF0B52"/>
    <w:rsid w:val="00BF1BD3"/>
    <w:rsid w:val="00BF25DB"/>
    <w:rsid w:val="00BF33C6"/>
    <w:rsid w:val="00BF3837"/>
    <w:rsid w:val="00BF5213"/>
    <w:rsid w:val="00C00854"/>
    <w:rsid w:val="00C01F56"/>
    <w:rsid w:val="00C02920"/>
    <w:rsid w:val="00C044EF"/>
    <w:rsid w:val="00C04ED5"/>
    <w:rsid w:val="00C06847"/>
    <w:rsid w:val="00C0787D"/>
    <w:rsid w:val="00C10CE7"/>
    <w:rsid w:val="00C12152"/>
    <w:rsid w:val="00C14FB3"/>
    <w:rsid w:val="00C1583F"/>
    <w:rsid w:val="00C160C5"/>
    <w:rsid w:val="00C1718F"/>
    <w:rsid w:val="00C17C1D"/>
    <w:rsid w:val="00C20365"/>
    <w:rsid w:val="00C2214A"/>
    <w:rsid w:val="00C23560"/>
    <w:rsid w:val="00C2386F"/>
    <w:rsid w:val="00C24F8A"/>
    <w:rsid w:val="00C25484"/>
    <w:rsid w:val="00C2675B"/>
    <w:rsid w:val="00C26D28"/>
    <w:rsid w:val="00C3054B"/>
    <w:rsid w:val="00C30EE2"/>
    <w:rsid w:val="00C3349F"/>
    <w:rsid w:val="00C33511"/>
    <w:rsid w:val="00C339FF"/>
    <w:rsid w:val="00C346AF"/>
    <w:rsid w:val="00C34ECE"/>
    <w:rsid w:val="00C36ABE"/>
    <w:rsid w:val="00C37548"/>
    <w:rsid w:val="00C37F27"/>
    <w:rsid w:val="00C400FF"/>
    <w:rsid w:val="00C4026F"/>
    <w:rsid w:val="00C42A4B"/>
    <w:rsid w:val="00C45508"/>
    <w:rsid w:val="00C459A1"/>
    <w:rsid w:val="00C463BC"/>
    <w:rsid w:val="00C5014E"/>
    <w:rsid w:val="00C502F9"/>
    <w:rsid w:val="00C504CD"/>
    <w:rsid w:val="00C53A10"/>
    <w:rsid w:val="00C55BE8"/>
    <w:rsid w:val="00C56481"/>
    <w:rsid w:val="00C56528"/>
    <w:rsid w:val="00C57D02"/>
    <w:rsid w:val="00C601F7"/>
    <w:rsid w:val="00C6037A"/>
    <w:rsid w:val="00C603E3"/>
    <w:rsid w:val="00C605F5"/>
    <w:rsid w:val="00C6143C"/>
    <w:rsid w:val="00C625A5"/>
    <w:rsid w:val="00C62771"/>
    <w:rsid w:val="00C62DDE"/>
    <w:rsid w:val="00C66156"/>
    <w:rsid w:val="00C678AA"/>
    <w:rsid w:val="00C70468"/>
    <w:rsid w:val="00C71C6E"/>
    <w:rsid w:val="00C71D66"/>
    <w:rsid w:val="00C7211E"/>
    <w:rsid w:val="00C72669"/>
    <w:rsid w:val="00C7421A"/>
    <w:rsid w:val="00C74DCE"/>
    <w:rsid w:val="00C75757"/>
    <w:rsid w:val="00C76429"/>
    <w:rsid w:val="00C806AF"/>
    <w:rsid w:val="00C8157D"/>
    <w:rsid w:val="00C84088"/>
    <w:rsid w:val="00C84390"/>
    <w:rsid w:val="00C846CB"/>
    <w:rsid w:val="00C84EE4"/>
    <w:rsid w:val="00C84F4B"/>
    <w:rsid w:val="00C874CB"/>
    <w:rsid w:val="00C91F19"/>
    <w:rsid w:val="00C9201D"/>
    <w:rsid w:val="00C9375A"/>
    <w:rsid w:val="00C93E48"/>
    <w:rsid w:val="00C943CA"/>
    <w:rsid w:val="00C9521A"/>
    <w:rsid w:val="00C957C1"/>
    <w:rsid w:val="00C97EBC"/>
    <w:rsid w:val="00CA1361"/>
    <w:rsid w:val="00CA150F"/>
    <w:rsid w:val="00CA2986"/>
    <w:rsid w:val="00CA4769"/>
    <w:rsid w:val="00CA4A6A"/>
    <w:rsid w:val="00CA4D3F"/>
    <w:rsid w:val="00CA5870"/>
    <w:rsid w:val="00CA6CD9"/>
    <w:rsid w:val="00CB12DC"/>
    <w:rsid w:val="00CB17D9"/>
    <w:rsid w:val="00CB383C"/>
    <w:rsid w:val="00CB69AF"/>
    <w:rsid w:val="00CB7BFB"/>
    <w:rsid w:val="00CB7C96"/>
    <w:rsid w:val="00CC285D"/>
    <w:rsid w:val="00CC495D"/>
    <w:rsid w:val="00CC5928"/>
    <w:rsid w:val="00CC6ADE"/>
    <w:rsid w:val="00CC7ED8"/>
    <w:rsid w:val="00CD04E0"/>
    <w:rsid w:val="00CD0B14"/>
    <w:rsid w:val="00CD10B6"/>
    <w:rsid w:val="00CD1587"/>
    <w:rsid w:val="00CD3455"/>
    <w:rsid w:val="00CD3808"/>
    <w:rsid w:val="00CD544E"/>
    <w:rsid w:val="00CD6471"/>
    <w:rsid w:val="00CE19E0"/>
    <w:rsid w:val="00CE2583"/>
    <w:rsid w:val="00CE2E47"/>
    <w:rsid w:val="00CE5BA0"/>
    <w:rsid w:val="00CF135B"/>
    <w:rsid w:val="00CF16C4"/>
    <w:rsid w:val="00CF1BED"/>
    <w:rsid w:val="00CF3DD8"/>
    <w:rsid w:val="00CF5008"/>
    <w:rsid w:val="00CF50CD"/>
    <w:rsid w:val="00CF5A4C"/>
    <w:rsid w:val="00D01646"/>
    <w:rsid w:val="00D039F1"/>
    <w:rsid w:val="00D03AFF"/>
    <w:rsid w:val="00D07225"/>
    <w:rsid w:val="00D07B68"/>
    <w:rsid w:val="00D1117D"/>
    <w:rsid w:val="00D11A33"/>
    <w:rsid w:val="00D11CF6"/>
    <w:rsid w:val="00D12984"/>
    <w:rsid w:val="00D13199"/>
    <w:rsid w:val="00D140F6"/>
    <w:rsid w:val="00D14CC1"/>
    <w:rsid w:val="00D15C5B"/>
    <w:rsid w:val="00D15CB8"/>
    <w:rsid w:val="00D20094"/>
    <w:rsid w:val="00D20EB2"/>
    <w:rsid w:val="00D21AA1"/>
    <w:rsid w:val="00D25265"/>
    <w:rsid w:val="00D25573"/>
    <w:rsid w:val="00D3032C"/>
    <w:rsid w:val="00D33271"/>
    <w:rsid w:val="00D3753A"/>
    <w:rsid w:val="00D37FB3"/>
    <w:rsid w:val="00D4078A"/>
    <w:rsid w:val="00D40F4F"/>
    <w:rsid w:val="00D413DF"/>
    <w:rsid w:val="00D41E42"/>
    <w:rsid w:val="00D440E0"/>
    <w:rsid w:val="00D44BD7"/>
    <w:rsid w:val="00D45456"/>
    <w:rsid w:val="00D5046A"/>
    <w:rsid w:val="00D5049E"/>
    <w:rsid w:val="00D50A53"/>
    <w:rsid w:val="00D51CD8"/>
    <w:rsid w:val="00D53231"/>
    <w:rsid w:val="00D5383C"/>
    <w:rsid w:val="00D53C15"/>
    <w:rsid w:val="00D53EF1"/>
    <w:rsid w:val="00D54923"/>
    <w:rsid w:val="00D54976"/>
    <w:rsid w:val="00D54F18"/>
    <w:rsid w:val="00D5525D"/>
    <w:rsid w:val="00D563A3"/>
    <w:rsid w:val="00D577A7"/>
    <w:rsid w:val="00D60745"/>
    <w:rsid w:val="00D649A7"/>
    <w:rsid w:val="00D67791"/>
    <w:rsid w:val="00D700D8"/>
    <w:rsid w:val="00D72144"/>
    <w:rsid w:val="00D749BE"/>
    <w:rsid w:val="00D7528F"/>
    <w:rsid w:val="00D7536B"/>
    <w:rsid w:val="00D75E1E"/>
    <w:rsid w:val="00D75F4B"/>
    <w:rsid w:val="00D7660B"/>
    <w:rsid w:val="00D80223"/>
    <w:rsid w:val="00D81EBE"/>
    <w:rsid w:val="00D83169"/>
    <w:rsid w:val="00D8494A"/>
    <w:rsid w:val="00D8574B"/>
    <w:rsid w:val="00D9041A"/>
    <w:rsid w:val="00D906D2"/>
    <w:rsid w:val="00D92EBB"/>
    <w:rsid w:val="00D93AD9"/>
    <w:rsid w:val="00D94476"/>
    <w:rsid w:val="00D94B6A"/>
    <w:rsid w:val="00D957E2"/>
    <w:rsid w:val="00D95D63"/>
    <w:rsid w:val="00D95F8B"/>
    <w:rsid w:val="00D9607E"/>
    <w:rsid w:val="00D97130"/>
    <w:rsid w:val="00D97758"/>
    <w:rsid w:val="00DA0352"/>
    <w:rsid w:val="00DA1835"/>
    <w:rsid w:val="00DA23C1"/>
    <w:rsid w:val="00DA4DDA"/>
    <w:rsid w:val="00DA4F10"/>
    <w:rsid w:val="00DB1312"/>
    <w:rsid w:val="00DB474E"/>
    <w:rsid w:val="00DB674B"/>
    <w:rsid w:val="00DB7BF8"/>
    <w:rsid w:val="00DC100F"/>
    <w:rsid w:val="00DC41D0"/>
    <w:rsid w:val="00DD36E2"/>
    <w:rsid w:val="00DD5651"/>
    <w:rsid w:val="00DD75D8"/>
    <w:rsid w:val="00DD7DD9"/>
    <w:rsid w:val="00DE2BD2"/>
    <w:rsid w:val="00DE37FA"/>
    <w:rsid w:val="00DE4287"/>
    <w:rsid w:val="00DE4F44"/>
    <w:rsid w:val="00DE5F1B"/>
    <w:rsid w:val="00DE6432"/>
    <w:rsid w:val="00DE73AF"/>
    <w:rsid w:val="00DF105F"/>
    <w:rsid w:val="00DF18E3"/>
    <w:rsid w:val="00DF51A0"/>
    <w:rsid w:val="00DF5B63"/>
    <w:rsid w:val="00DF5E56"/>
    <w:rsid w:val="00DF609F"/>
    <w:rsid w:val="00DF725A"/>
    <w:rsid w:val="00DF73C2"/>
    <w:rsid w:val="00DF7AC3"/>
    <w:rsid w:val="00E01043"/>
    <w:rsid w:val="00E026A1"/>
    <w:rsid w:val="00E03073"/>
    <w:rsid w:val="00E03369"/>
    <w:rsid w:val="00E052C0"/>
    <w:rsid w:val="00E0601C"/>
    <w:rsid w:val="00E07025"/>
    <w:rsid w:val="00E10902"/>
    <w:rsid w:val="00E10D31"/>
    <w:rsid w:val="00E119F0"/>
    <w:rsid w:val="00E11A2C"/>
    <w:rsid w:val="00E1259F"/>
    <w:rsid w:val="00E14190"/>
    <w:rsid w:val="00E15D73"/>
    <w:rsid w:val="00E16DAA"/>
    <w:rsid w:val="00E20BC0"/>
    <w:rsid w:val="00E21EA8"/>
    <w:rsid w:val="00E23373"/>
    <w:rsid w:val="00E24DD7"/>
    <w:rsid w:val="00E251B6"/>
    <w:rsid w:val="00E2588B"/>
    <w:rsid w:val="00E25F52"/>
    <w:rsid w:val="00E307B9"/>
    <w:rsid w:val="00E32598"/>
    <w:rsid w:val="00E33221"/>
    <w:rsid w:val="00E345A6"/>
    <w:rsid w:val="00E376DE"/>
    <w:rsid w:val="00E40719"/>
    <w:rsid w:val="00E41EFF"/>
    <w:rsid w:val="00E42C10"/>
    <w:rsid w:val="00E44912"/>
    <w:rsid w:val="00E45731"/>
    <w:rsid w:val="00E45EFC"/>
    <w:rsid w:val="00E46F1E"/>
    <w:rsid w:val="00E471ED"/>
    <w:rsid w:val="00E47B83"/>
    <w:rsid w:val="00E47F3C"/>
    <w:rsid w:val="00E50004"/>
    <w:rsid w:val="00E50195"/>
    <w:rsid w:val="00E501BF"/>
    <w:rsid w:val="00E51F10"/>
    <w:rsid w:val="00E536FB"/>
    <w:rsid w:val="00E53818"/>
    <w:rsid w:val="00E53999"/>
    <w:rsid w:val="00E55218"/>
    <w:rsid w:val="00E55B0C"/>
    <w:rsid w:val="00E55FA2"/>
    <w:rsid w:val="00E576C7"/>
    <w:rsid w:val="00E615B6"/>
    <w:rsid w:val="00E61AF1"/>
    <w:rsid w:val="00E62F64"/>
    <w:rsid w:val="00E63730"/>
    <w:rsid w:val="00E63DD6"/>
    <w:rsid w:val="00E6490F"/>
    <w:rsid w:val="00E6552A"/>
    <w:rsid w:val="00E65AFF"/>
    <w:rsid w:val="00E65E73"/>
    <w:rsid w:val="00E670EC"/>
    <w:rsid w:val="00E70D31"/>
    <w:rsid w:val="00E71AB3"/>
    <w:rsid w:val="00E7274C"/>
    <w:rsid w:val="00E7311A"/>
    <w:rsid w:val="00E73DA5"/>
    <w:rsid w:val="00E747D8"/>
    <w:rsid w:val="00E7481B"/>
    <w:rsid w:val="00E76268"/>
    <w:rsid w:val="00E76A48"/>
    <w:rsid w:val="00E82B2A"/>
    <w:rsid w:val="00E846D2"/>
    <w:rsid w:val="00E85C87"/>
    <w:rsid w:val="00E86C0F"/>
    <w:rsid w:val="00E91E80"/>
    <w:rsid w:val="00E92929"/>
    <w:rsid w:val="00E93C99"/>
    <w:rsid w:val="00E93DFB"/>
    <w:rsid w:val="00E94F72"/>
    <w:rsid w:val="00E95122"/>
    <w:rsid w:val="00E95284"/>
    <w:rsid w:val="00E956E5"/>
    <w:rsid w:val="00E96E01"/>
    <w:rsid w:val="00E9753D"/>
    <w:rsid w:val="00E97601"/>
    <w:rsid w:val="00EA08CA"/>
    <w:rsid w:val="00EA374B"/>
    <w:rsid w:val="00EA37B5"/>
    <w:rsid w:val="00EA4AD0"/>
    <w:rsid w:val="00EA7718"/>
    <w:rsid w:val="00EB3611"/>
    <w:rsid w:val="00EB44DC"/>
    <w:rsid w:val="00EB46CC"/>
    <w:rsid w:val="00EC11A8"/>
    <w:rsid w:val="00EC1932"/>
    <w:rsid w:val="00EC779B"/>
    <w:rsid w:val="00ED17E0"/>
    <w:rsid w:val="00ED180F"/>
    <w:rsid w:val="00ED23A6"/>
    <w:rsid w:val="00ED2EEF"/>
    <w:rsid w:val="00ED38C0"/>
    <w:rsid w:val="00ED7571"/>
    <w:rsid w:val="00EE0999"/>
    <w:rsid w:val="00EE1803"/>
    <w:rsid w:val="00EE4792"/>
    <w:rsid w:val="00EE7778"/>
    <w:rsid w:val="00F016C7"/>
    <w:rsid w:val="00F018EA"/>
    <w:rsid w:val="00F02475"/>
    <w:rsid w:val="00F0458B"/>
    <w:rsid w:val="00F04B39"/>
    <w:rsid w:val="00F055A1"/>
    <w:rsid w:val="00F05AD5"/>
    <w:rsid w:val="00F066F6"/>
    <w:rsid w:val="00F070FD"/>
    <w:rsid w:val="00F103D7"/>
    <w:rsid w:val="00F111ED"/>
    <w:rsid w:val="00F12E90"/>
    <w:rsid w:val="00F14FD3"/>
    <w:rsid w:val="00F150C5"/>
    <w:rsid w:val="00F16672"/>
    <w:rsid w:val="00F17B15"/>
    <w:rsid w:val="00F22808"/>
    <w:rsid w:val="00F22A37"/>
    <w:rsid w:val="00F23E99"/>
    <w:rsid w:val="00F241FD"/>
    <w:rsid w:val="00F24CD6"/>
    <w:rsid w:val="00F256A0"/>
    <w:rsid w:val="00F2617C"/>
    <w:rsid w:val="00F30D68"/>
    <w:rsid w:val="00F3188C"/>
    <w:rsid w:val="00F32D0F"/>
    <w:rsid w:val="00F3326D"/>
    <w:rsid w:val="00F332A2"/>
    <w:rsid w:val="00F33768"/>
    <w:rsid w:val="00F33AD2"/>
    <w:rsid w:val="00F34842"/>
    <w:rsid w:val="00F348F4"/>
    <w:rsid w:val="00F35D29"/>
    <w:rsid w:val="00F36E68"/>
    <w:rsid w:val="00F36F55"/>
    <w:rsid w:val="00F3793D"/>
    <w:rsid w:val="00F4165A"/>
    <w:rsid w:val="00F434F4"/>
    <w:rsid w:val="00F44D8F"/>
    <w:rsid w:val="00F47CE2"/>
    <w:rsid w:val="00F52110"/>
    <w:rsid w:val="00F527F2"/>
    <w:rsid w:val="00F5315D"/>
    <w:rsid w:val="00F5460A"/>
    <w:rsid w:val="00F54FE7"/>
    <w:rsid w:val="00F55044"/>
    <w:rsid w:val="00F576D2"/>
    <w:rsid w:val="00F57F00"/>
    <w:rsid w:val="00F60525"/>
    <w:rsid w:val="00F60566"/>
    <w:rsid w:val="00F60EC9"/>
    <w:rsid w:val="00F61DE6"/>
    <w:rsid w:val="00F62117"/>
    <w:rsid w:val="00F62AB4"/>
    <w:rsid w:val="00F655C7"/>
    <w:rsid w:val="00F67568"/>
    <w:rsid w:val="00F70E49"/>
    <w:rsid w:val="00F7111D"/>
    <w:rsid w:val="00F713B7"/>
    <w:rsid w:val="00F714D0"/>
    <w:rsid w:val="00F717B2"/>
    <w:rsid w:val="00F7207B"/>
    <w:rsid w:val="00F72D97"/>
    <w:rsid w:val="00F73DB1"/>
    <w:rsid w:val="00F75B12"/>
    <w:rsid w:val="00F76882"/>
    <w:rsid w:val="00F77F87"/>
    <w:rsid w:val="00F8174D"/>
    <w:rsid w:val="00F81C56"/>
    <w:rsid w:val="00F83298"/>
    <w:rsid w:val="00F83EED"/>
    <w:rsid w:val="00F852B5"/>
    <w:rsid w:val="00F853CF"/>
    <w:rsid w:val="00F864B5"/>
    <w:rsid w:val="00F8698D"/>
    <w:rsid w:val="00F900FB"/>
    <w:rsid w:val="00F90CE0"/>
    <w:rsid w:val="00F942C8"/>
    <w:rsid w:val="00F956CD"/>
    <w:rsid w:val="00FA045E"/>
    <w:rsid w:val="00FA17D0"/>
    <w:rsid w:val="00FA1C82"/>
    <w:rsid w:val="00FA2563"/>
    <w:rsid w:val="00FA29AD"/>
    <w:rsid w:val="00FA2E26"/>
    <w:rsid w:val="00FA4E28"/>
    <w:rsid w:val="00FA681D"/>
    <w:rsid w:val="00FA78B9"/>
    <w:rsid w:val="00FB099D"/>
    <w:rsid w:val="00FB1BA0"/>
    <w:rsid w:val="00FB1D81"/>
    <w:rsid w:val="00FB2659"/>
    <w:rsid w:val="00FB5C1D"/>
    <w:rsid w:val="00FB62F4"/>
    <w:rsid w:val="00FB65E1"/>
    <w:rsid w:val="00FB68AE"/>
    <w:rsid w:val="00FC0DF6"/>
    <w:rsid w:val="00FC588F"/>
    <w:rsid w:val="00FC625C"/>
    <w:rsid w:val="00FC7DB6"/>
    <w:rsid w:val="00FC7FA1"/>
    <w:rsid w:val="00FD04F4"/>
    <w:rsid w:val="00FD0926"/>
    <w:rsid w:val="00FD0F03"/>
    <w:rsid w:val="00FD28F6"/>
    <w:rsid w:val="00FD334C"/>
    <w:rsid w:val="00FD4503"/>
    <w:rsid w:val="00FD6D78"/>
    <w:rsid w:val="00FD6D8C"/>
    <w:rsid w:val="00FD6EF9"/>
    <w:rsid w:val="00FE0A40"/>
    <w:rsid w:val="00FE0CB0"/>
    <w:rsid w:val="00FE1270"/>
    <w:rsid w:val="00FE1A39"/>
    <w:rsid w:val="00FE1A60"/>
    <w:rsid w:val="00FE2DB8"/>
    <w:rsid w:val="00FE355C"/>
    <w:rsid w:val="00FE3BE6"/>
    <w:rsid w:val="00FE4F1D"/>
    <w:rsid w:val="00FE586F"/>
    <w:rsid w:val="00FE5C8C"/>
    <w:rsid w:val="00FE7813"/>
    <w:rsid w:val="00FF11DA"/>
    <w:rsid w:val="00FF122A"/>
    <w:rsid w:val="00FF208D"/>
    <w:rsid w:val="00FF2B0C"/>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5522576"/>
  <w15:docId w15:val="{9504AED6-E432-4AC7-A7F6-3B958553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AA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F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5F81"/>
  </w:style>
  <w:style w:type="paragraph" w:styleId="Footer">
    <w:name w:val="footer"/>
    <w:basedOn w:val="Normal"/>
    <w:link w:val="FooterChar"/>
    <w:uiPriority w:val="99"/>
    <w:unhideWhenUsed/>
    <w:rsid w:val="00495F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5F81"/>
  </w:style>
  <w:style w:type="paragraph" w:styleId="ListParagraph">
    <w:name w:val="List Paragraph"/>
    <w:basedOn w:val="Normal"/>
    <w:uiPriority w:val="34"/>
    <w:qFormat/>
    <w:rsid w:val="00495F81"/>
    <w:pPr>
      <w:ind w:left="720"/>
      <w:contextualSpacing/>
    </w:pPr>
  </w:style>
  <w:style w:type="paragraph" w:styleId="BodyTextIndent">
    <w:name w:val="Body Text Indent"/>
    <w:basedOn w:val="Normal"/>
    <w:link w:val="BodyTextIndentChar"/>
    <w:rsid w:val="00495F81"/>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495F81"/>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495F81"/>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rsid w:val="00495F81"/>
    <w:rPr>
      <w:rFonts w:ascii="Times New Roman" w:eastAsia="Times New Roman" w:hAnsi="Times New Roman" w:cs="Times New Roman"/>
      <w:sz w:val="24"/>
      <w:szCs w:val="24"/>
      <w:lang w:eastAsia="lv-LV"/>
    </w:rPr>
  </w:style>
  <w:style w:type="paragraph" w:customStyle="1" w:styleId="naisf">
    <w:name w:val="naisf"/>
    <w:basedOn w:val="Normal"/>
    <w:link w:val="naisfChar"/>
    <w:rsid w:val="00495F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495F81"/>
    <w:rPr>
      <w:rFonts w:ascii="Times New Roman" w:eastAsia="Times New Roman" w:hAnsi="Times New Roman" w:cs="Times New Roman"/>
      <w:sz w:val="24"/>
      <w:szCs w:val="24"/>
      <w:lang w:eastAsia="lv-LV"/>
    </w:rPr>
  </w:style>
  <w:style w:type="paragraph" w:styleId="Quote">
    <w:name w:val="Quote"/>
    <w:basedOn w:val="Normal"/>
    <w:next w:val="Normal"/>
    <w:link w:val="QuoteChar"/>
    <w:uiPriority w:val="29"/>
    <w:qFormat/>
    <w:rsid w:val="00495F81"/>
    <w:rPr>
      <w:i/>
      <w:iCs/>
      <w:color w:val="000000" w:themeColor="text1"/>
    </w:rPr>
  </w:style>
  <w:style w:type="character" w:customStyle="1" w:styleId="QuoteChar">
    <w:name w:val="Quote Char"/>
    <w:basedOn w:val="DefaultParagraphFont"/>
    <w:link w:val="Quote"/>
    <w:uiPriority w:val="29"/>
    <w:rsid w:val="00495F81"/>
    <w:rPr>
      <w:i/>
      <w:iCs/>
      <w:color w:val="000000" w:themeColor="text1"/>
    </w:rPr>
  </w:style>
  <w:style w:type="paragraph" w:customStyle="1" w:styleId="naiskr">
    <w:name w:val="naiskr"/>
    <w:basedOn w:val="Normal"/>
    <w:rsid w:val="009331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472B"/>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51472B"/>
    <w:rPr>
      <w:rFonts w:ascii="Arial" w:hAnsi="Arial" w:cs="Arial"/>
      <w:sz w:val="16"/>
      <w:szCs w:val="16"/>
    </w:rPr>
  </w:style>
  <w:style w:type="paragraph" w:styleId="NoSpacing">
    <w:name w:val="No Spacing"/>
    <w:uiPriority w:val="1"/>
    <w:qFormat/>
    <w:rsid w:val="008709C5"/>
    <w:pPr>
      <w:spacing w:after="0" w:line="240" w:lineRule="auto"/>
    </w:pPr>
    <w:rPr>
      <w:rFonts w:ascii="Calibri" w:eastAsia="Calibri" w:hAnsi="Calibri" w:cs="Times New Roman"/>
      <w:lang w:val="ru-RU"/>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C, Char"/>
    <w:basedOn w:val="Normal"/>
    <w:link w:val="FootnoteTextChar"/>
    <w:uiPriority w:val="99"/>
    <w:unhideWhenUsed/>
    <w:qFormat/>
    <w:rsid w:val="00BA6385"/>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C Char, Char Char"/>
    <w:basedOn w:val="DefaultParagraphFont"/>
    <w:link w:val="FootnoteText"/>
    <w:uiPriority w:val="99"/>
    <w:rsid w:val="00BA6385"/>
    <w:rPr>
      <w:rFonts w:ascii="Calibri" w:eastAsia="Calibri" w:hAnsi="Calibri" w:cs="Times New Roman"/>
      <w:sz w:val="20"/>
      <w:szCs w:val="20"/>
    </w:r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
    <w:basedOn w:val="DefaultParagraphFont"/>
    <w:link w:val="CharCharCharChar"/>
    <w:uiPriority w:val="99"/>
    <w:unhideWhenUsed/>
    <w:qFormat/>
    <w:rsid w:val="00BA6385"/>
    <w:rPr>
      <w:vertAlign w:val="superscript"/>
    </w:rPr>
  </w:style>
  <w:style w:type="character" w:styleId="Hyperlink">
    <w:name w:val="Hyperlink"/>
    <w:basedOn w:val="DefaultParagraphFont"/>
    <w:uiPriority w:val="99"/>
    <w:unhideWhenUsed/>
    <w:rsid w:val="00BA6385"/>
    <w:rPr>
      <w:color w:val="0000FF"/>
      <w:u w:val="single"/>
    </w:rPr>
  </w:style>
  <w:style w:type="character" w:customStyle="1" w:styleId="UnresolvedMention1">
    <w:name w:val="Unresolved Mention1"/>
    <w:basedOn w:val="DefaultParagraphFont"/>
    <w:uiPriority w:val="99"/>
    <w:semiHidden/>
    <w:unhideWhenUsed/>
    <w:rsid w:val="006A3B93"/>
    <w:rPr>
      <w:color w:val="605E5C"/>
      <w:shd w:val="clear" w:color="auto" w:fill="E1DFDD"/>
    </w:rPr>
  </w:style>
  <w:style w:type="table" w:styleId="TableGrid">
    <w:name w:val="Table Grid"/>
    <w:basedOn w:val="TableNormal"/>
    <w:uiPriority w:val="59"/>
    <w:rsid w:val="009A6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33AD2"/>
    <w:pPr>
      <w:spacing w:after="120"/>
    </w:pPr>
  </w:style>
  <w:style w:type="character" w:customStyle="1" w:styleId="BodyTextChar">
    <w:name w:val="Body Text Char"/>
    <w:basedOn w:val="DefaultParagraphFont"/>
    <w:link w:val="BodyText"/>
    <w:rsid w:val="00F33AD2"/>
  </w:style>
  <w:style w:type="character" w:styleId="CommentReference">
    <w:name w:val="annotation reference"/>
    <w:basedOn w:val="DefaultParagraphFont"/>
    <w:uiPriority w:val="99"/>
    <w:semiHidden/>
    <w:unhideWhenUsed/>
    <w:rsid w:val="00BB7414"/>
    <w:rPr>
      <w:sz w:val="16"/>
      <w:szCs w:val="16"/>
    </w:rPr>
  </w:style>
  <w:style w:type="paragraph" w:styleId="CommentText">
    <w:name w:val="annotation text"/>
    <w:basedOn w:val="Normal"/>
    <w:link w:val="CommentTextChar"/>
    <w:uiPriority w:val="99"/>
    <w:semiHidden/>
    <w:unhideWhenUsed/>
    <w:rsid w:val="00BB7414"/>
    <w:pPr>
      <w:spacing w:line="240" w:lineRule="auto"/>
    </w:pPr>
    <w:rPr>
      <w:sz w:val="20"/>
      <w:szCs w:val="20"/>
    </w:rPr>
  </w:style>
  <w:style w:type="character" w:customStyle="1" w:styleId="CommentTextChar">
    <w:name w:val="Comment Text Char"/>
    <w:basedOn w:val="DefaultParagraphFont"/>
    <w:link w:val="CommentText"/>
    <w:uiPriority w:val="99"/>
    <w:semiHidden/>
    <w:rsid w:val="00BB7414"/>
    <w:rPr>
      <w:sz w:val="20"/>
      <w:szCs w:val="20"/>
    </w:rPr>
  </w:style>
  <w:style w:type="paragraph" w:styleId="CommentSubject">
    <w:name w:val="annotation subject"/>
    <w:basedOn w:val="CommentText"/>
    <w:next w:val="CommentText"/>
    <w:link w:val="CommentSubjectChar"/>
    <w:uiPriority w:val="99"/>
    <w:semiHidden/>
    <w:unhideWhenUsed/>
    <w:rsid w:val="00BB7414"/>
    <w:rPr>
      <w:b/>
      <w:bCs/>
    </w:rPr>
  </w:style>
  <w:style w:type="character" w:customStyle="1" w:styleId="CommentSubjectChar">
    <w:name w:val="Comment Subject Char"/>
    <w:basedOn w:val="CommentTextChar"/>
    <w:link w:val="CommentSubject"/>
    <w:uiPriority w:val="99"/>
    <w:semiHidden/>
    <w:rsid w:val="00BB7414"/>
    <w:rPr>
      <w:b/>
      <w:bCs/>
      <w:sz w:val="20"/>
      <w:szCs w:val="20"/>
    </w:rPr>
  </w:style>
  <w:style w:type="paragraph" w:customStyle="1" w:styleId="CharCharCharChar">
    <w:name w:val="Char Char Char Char"/>
    <w:aliases w:val="Char2"/>
    <w:basedOn w:val="Normal"/>
    <w:next w:val="Normal"/>
    <w:link w:val="FootnoteReference"/>
    <w:uiPriority w:val="99"/>
    <w:rsid w:val="00E345A6"/>
    <w:pPr>
      <w:spacing w:line="240" w:lineRule="exact"/>
      <w:jc w:val="both"/>
    </w:pPr>
    <w:rPr>
      <w:vertAlign w:val="superscript"/>
    </w:rPr>
  </w:style>
  <w:style w:type="character" w:styleId="UnresolvedMention">
    <w:name w:val="Unresolved Mention"/>
    <w:basedOn w:val="DefaultParagraphFont"/>
    <w:uiPriority w:val="99"/>
    <w:semiHidden/>
    <w:unhideWhenUsed/>
    <w:rsid w:val="001A6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486405">
      <w:bodyDiv w:val="1"/>
      <w:marLeft w:val="0"/>
      <w:marRight w:val="0"/>
      <w:marTop w:val="0"/>
      <w:marBottom w:val="0"/>
      <w:divBdr>
        <w:top w:val="none" w:sz="0" w:space="0" w:color="auto"/>
        <w:left w:val="none" w:sz="0" w:space="0" w:color="auto"/>
        <w:bottom w:val="none" w:sz="0" w:space="0" w:color="auto"/>
        <w:right w:val="none" w:sz="0" w:space="0" w:color="auto"/>
      </w:divBdr>
    </w:div>
    <w:div w:id="1029254379">
      <w:bodyDiv w:val="1"/>
      <w:marLeft w:val="0"/>
      <w:marRight w:val="0"/>
      <w:marTop w:val="0"/>
      <w:marBottom w:val="0"/>
      <w:divBdr>
        <w:top w:val="none" w:sz="0" w:space="0" w:color="auto"/>
        <w:left w:val="none" w:sz="0" w:space="0" w:color="auto"/>
        <w:bottom w:val="none" w:sz="0" w:space="0" w:color="auto"/>
        <w:right w:val="none" w:sz="0" w:space="0" w:color="auto"/>
      </w:divBdr>
    </w:div>
    <w:div w:id="195940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a.Lukasenoka@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tv.tiesa.gov.lv/cases/?case-filter-years=&amp;case-filter-status=&amp;case-filter-types=&amp;case-filter-result=&amp;searchtext=2019-2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C9AD7-7960-46E1-8B87-A349D63A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15296</Words>
  <Characters>8720</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VSNP</vt:lpstr>
      <vt:lpstr>VSNP</vt:lpstr>
    </vt:vector>
  </TitlesOfParts>
  <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VSNP</dc:title>
  <dc:subject>Anotācija</dc:subject>
  <dc:creator>Aiga Lukašenoka</dc:creator>
  <dc:description>Aiga Lukašenoka 67021691_x000d_
Aiga.Lukasenoka@LM.GOV.LV</dc:description>
  <cp:lastModifiedBy>Aiga Lukasenoka</cp:lastModifiedBy>
  <cp:revision>26</cp:revision>
  <cp:lastPrinted>2019-11-13T12:29:00Z</cp:lastPrinted>
  <dcterms:created xsi:type="dcterms:W3CDTF">2020-11-26T15:40:00Z</dcterms:created>
  <dcterms:modified xsi:type="dcterms:W3CDTF">2020-12-07T06:35:00Z</dcterms:modified>
</cp:coreProperties>
</file>