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4297" w14:textId="4BD206CF" w:rsidR="001D416F" w:rsidRPr="001D416F" w:rsidRDefault="001D416F" w:rsidP="001D416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535C0578" w14:textId="0C4AB75F" w:rsidR="001D416F" w:rsidRPr="001D416F" w:rsidRDefault="001D416F" w:rsidP="001D416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96964C5" w14:textId="77777777" w:rsidR="001D416F" w:rsidRPr="001D416F" w:rsidRDefault="001D416F" w:rsidP="001D416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021A281E" w14:textId="6F20A977" w:rsidR="001D416F" w:rsidRPr="001D416F" w:rsidRDefault="001D416F" w:rsidP="001D416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16F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815C1A" w:rsidRPr="00815C1A">
        <w:rPr>
          <w:rFonts w:ascii="Times New Roman" w:hAnsi="Times New Roman" w:cs="Times New Roman"/>
          <w:sz w:val="28"/>
          <w:szCs w:val="28"/>
        </w:rPr>
        <w:t>17. decembrī</w:t>
      </w:r>
      <w:r w:rsidRPr="001D416F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815C1A">
        <w:rPr>
          <w:rFonts w:ascii="Times New Roman" w:eastAsia="Times New Roman" w:hAnsi="Times New Roman" w:cs="Times New Roman"/>
          <w:sz w:val="28"/>
          <w:szCs w:val="28"/>
        </w:rPr>
        <w:t> 791</w:t>
      </w:r>
    </w:p>
    <w:p w14:paraId="4081BA3A" w14:textId="26AFF34A" w:rsidR="001D416F" w:rsidRPr="001D416F" w:rsidRDefault="001D416F" w:rsidP="001D416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416F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D416F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815C1A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815C1A">
        <w:rPr>
          <w:rFonts w:ascii="Times New Roman" w:eastAsia="Times New Roman" w:hAnsi="Times New Roman" w:cs="Times New Roman"/>
          <w:sz w:val="28"/>
          <w:szCs w:val="28"/>
        </w:rPr>
        <w:t>84 51</w:t>
      </w:r>
      <w:r w:rsidRPr="001D416F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92B9752" w14:textId="77777777" w:rsidR="001D416F" w:rsidRPr="001D416F" w:rsidRDefault="001D416F" w:rsidP="001D41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0BE604DE" w14:textId="114E9185" w:rsidR="000C118E" w:rsidRPr="001D416F" w:rsidRDefault="000C118E" w:rsidP="001D41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16F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Grozījumi Ministru kabineta 20</w:t>
      </w:r>
      <w:r w:rsidR="002D79D2" w:rsidRPr="001D416F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 w:rsidRPr="001D41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D41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41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gada </w:t>
      </w:r>
      <w:r w:rsidR="002D79D2" w:rsidRPr="001D416F">
        <w:rPr>
          <w:rFonts w:ascii="Times New Roman" w:eastAsia="Times New Roman" w:hAnsi="Times New Roman" w:cs="Times New Roman"/>
          <w:b/>
          <w:bCs/>
          <w:sz w:val="28"/>
          <w:szCs w:val="28"/>
        </w:rPr>
        <w:t>22.</w:t>
      </w:r>
      <w:r w:rsidR="001D41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D79D2" w:rsidRPr="001D416F">
        <w:rPr>
          <w:rFonts w:ascii="Times New Roman" w:eastAsia="Times New Roman" w:hAnsi="Times New Roman" w:cs="Times New Roman"/>
          <w:b/>
          <w:bCs/>
          <w:sz w:val="28"/>
          <w:szCs w:val="28"/>
        </w:rPr>
        <w:t>decembra</w:t>
      </w:r>
      <w:r w:rsidRPr="001D41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noteikumos Nr.</w:t>
      </w:r>
      <w:r w:rsidR="001D41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D79D2" w:rsidRPr="001D416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FA277A" w:rsidRPr="001D416F">
        <w:rPr>
          <w:rFonts w:ascii="Times New Roman" w:eastAsia="Times New Roman" w:hAnsi="Times New Roman" w:cs="Times New Roman"/>
          <w:b/>
          <w:bCs/>
          <w:sz w:val="28"/>
          <w:szCs w:val="28"/>
        </w:rPr>
        <w:t>549</w:t>
      </w:r>
      <w:r w:rsidR="003611F6" w:rsidRPr="001D41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416F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DF0FF9" w:rsidRPr="001D416F">
        <w:rPr>
          <w:rFonts w:ascii="Times New Roman" w:hAnsi="Times New Roman" w:cs="Times New Roman"/>
          <w:b/>
          <w:bCs/>
          <w:sz w:val="28"/>
          <w:szCs w:val="28"/>
        </w:rPr>
        <w:t>Kārtība, kādā piešķir un izmaksā</w:t>
      </w:r>
      <w:r w:rsidR="00DF0FF9" w:rsidRPr="001D41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atlīdzību par audžuģimenes pienākumu pildīšanu</w:t>
      </w:r>
      <w:r w:rsidR="001D416F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4A8388C8" w14:textId="77777777" w:rsidR="001D416F" w:rsidRDefault="001D416F" w:rsidP="001D4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0727A4" w14:textId="77777777" w:rsidR="001D416F" w:rsidRDefault="002D79D2" w:rsidP="001D4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Izdoti saskaņā ar </w:t>
      </w:r>
    </w:p>
    <w:p w14:paraId="033D87AF" w14:textId="77777777" w:rsidR="001D416F" w:rsidRDefault="00815C1A" w:rsidP="001D4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tgtFrame="_blank" w:history="1">
        <w:r w:rsidR="002D79D2" w:rsidRPr="001D41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Valsts sociālo pabalstu likuma</w:t>
        </w:r>
      </w:hyperlink>
      <w:r w:rsidR="002D79D2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79D2" w:rsidRPr="001D416F">
        <w:rPr>
          <w:rFonts w:ascii="Times New Roman" w:hAnsi="Times New Roman" w:cs="Times New Roman"/>
          <w:sz w:val="28"/>
          <w:szCs w:val="28"/>
        </w:rPr>
        <w:br/>
      </w:r>
      <w:hyperlink r:id="rId9" w:anchor="p15" w:tgtFrame="_blank" w:history="1">
        <w:r w:rsidR="002D79D2" w:rsidRPr="001D41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15.</w:t>
        </w:r>
        <w:r w:rsidR="001D41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2D79D2" w:rsidRPr="001D41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2D79D2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 pirmo daļu un </w:t>
      </w:r>
    </w:p>
    <w:p w14:paraId="5E03F602" w14:textId="3B889EB6" w:rsidR="000C118E" w:rsidRPr="001D416F" w:rsidRDefault="00815C1A" w:rsidP="001D4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anchor="p17" w:tgtFrame="_blank" w:history="1">
        <w:r w:rsidR="002D79D2" w:rsidRPr="001D41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17.</w:t>
        </w:r>
        <w:r w:rsidR="001D41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2D79D2" w:rsidRPr="001D41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2D79D2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 pirmo un otro daļu</w:t>
      </w:r>
    </w:p>
    <w:p w14:paraId="3DEA7642" w14:textId="77777777" w:rsidR="002D79D2" w:rsidRPr="001D416F" w:rsidRDefault="002D79D2" w:rsidP="001D416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7D4940A5" w14:textId="6FFAA3CF" w:rsidR="007856EE" w:rsidRPr="001D416F" w:rsidRDefault="000C118E" w:rsidP="007409C4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Ministru kabineta </w:t>
      </w:r>
      <w:r w:rsidR="002D79D2" w:rsidRPr="001D416F">
        <w:rPr>
          <w:rFonts w:ascii="Times New Roman" w:eastAsia="Times New Roman" w:hAnsi="Times New Roman" w:cs="Times New Roman"/>
          <w:bCs/>
          <w:sz w:val="28"/>
          <w:szCs w:val="28"/>
        </w:rPr>
        <w:t>2009.</w:t>
      </w:r>
      <w:r w:rsidR="001D416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D79D2" w:rsidRPr="001D416F">
        <w:rPr>
          <w:rFonts w:ascii="Times New Roman" w:eastAsia="Times New Roman" w:hAnsi="Times New Roman" w:cs="Times New Roman"/>
          <w:bCs/>
          <w:sz w:val="28"/>
          <w:szCs w:val="28"/>
        </w:rPr>
        <w:t>gada 22.</w:t>
      </w:r>
      <w:r w:rsidR="001D416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D79D2" w:rsidRPr="001D416F">
        <w:rPr>
          <w:rFonts w:ascii="Times New Roman" w:eastAsia="Times New Roman" w:hAnsi="Times New Roman" w:cs="Times New Roman"/>
          <w:bCs/>
          <w:sz w:val="28"/>
          <w:szCs w:val="28"/>
        </w:rPr>
        <w:t>decembra noteikumos Nr.</w:t>
      </w:r>
      <w:r w:rsidR="001D416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D79D2" w:rsidRPr="001D416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A277A" w:rsidRPr="001D416F">
        <w:rPr>
          <w:rFonts w:ascii="Times New Roman" w:eastAsia="Times New Roman" w:hAnsi="Times New Roman" w:cs="Times New Roman"/>
          <w:bCs/>
          <w:sz w:val="28"/>
          <w:szCs w:val="28"/>
        </w:rPr>
        <w:t>549</w:t>
      </w:r>
      <w:r w:rsidR="002D79D2" w:rsidRPr="001D416F">
        <w:rPr>
          <w:rFonts w:ascii="Times New Roman" w:eastAsia="Times New Roman" w:hAnsi="Times New Roman" w:cs="Times New Roman"/>
          <w:bCs/>
          <w:sz w:val="28"/>
          <w:szCs w:val="28"/>
        </w:rPr>
        <w:t xml:space="preserve"> "</w:t>
      </w:r>
      <w:r w:rsidR="002D79D2" w:rsidRPr="00630D77">
        <w:rPr>
          <w:rFonts w:ascii="Times New Roman" w:hAnsi="Times New Roman" w:cs="Times New Roman"/>
          <w:sz w:val="28"/>
          <w:szCs w:val="28"/>
        </w:rPr>
        <w:t>Kārtība, kādā piešķir un izmaksā</w:t>
      </w:r>
      <w:r w:rsidR="002D79D2" w:rsidRPr="00630D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277A" w:rsidRPr="00630D77">
        <w:rPr>
          <w:rFonts w:ascii="Times New Roman" w:eastAsia="Times New Roman" w:hAnsi="Times New Roman" w:cs="Times New Roman"/>
          <w:bCs/>
          <w:sz w:val="28"/>
          <w:szCs w:val="28"/>
        </w:rPr>
        <w:t>atlīdzību par audžuģimenes pienākumu pildīšanu</w:t>
      </w:r>
      <w:r w:rsidR="002D79D2" w:rsidRPr="001D416F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D79D2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 20</w:t>
      </w:r>
      <w:r w:rsidR="002D79D2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D79D2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FA277A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B60A29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; 2010, 77.</w:t>
      </w:r>
      <w:r w:rsidR="007409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60A29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nr.; </w:t>
      </w:r>
      <w:r w:rsidR="00FA277A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2011, 176.</w:t>
      </w:r>
      <w:r w:rsidR="007409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277A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nr.; </w:t>
      </w:r>
      <w:r w:rsidR="00B60A29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2013, 148.</w:t>
      </w:r>
      <w:r w:rsidR="007409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60A29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nr.; 201</w:t>
      </w:r>
      <w:r w:rsidR="00FA277A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60A29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, 24</w:t>
      </w:r>
      <w:r w:rsidR="00FA277A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60A29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60A29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7A3538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655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šādus 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grozījumu</w:t>
      </w:r>
      <w:r w:rsidR="007856EE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s:</w:t>
      </w:r>
    </w:p>
    <w:p w14:paraId="0080E111" w14:textId="04BA3629" w:rsidR="008D2655" w:rsidRPr="001D416F" w:rsidRDefault="00C802BD" w:rsidP="00E660E7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papildināt </w:t>
      </w:r>
      <w:r w:rsidRPr="001431D9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1431D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</w:t>
      </w:r>
      <w:r w:rsidR="007409C4" w:rsidRPr="001431D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Pr="001431D9">
        <w:rPr>
          <w:rFonts w:ascii="Times New Roman" w:hAnsi="Times New Roman" w:cs="Times New Roman"/>
          <w:sz w:val="28"/>
          <w:szCs w:val="28"/>
          <w:shd w:val="clear" w:color="auto" w:fill="FFFFFF"/>
        </w:rPr>
        <w:t>punkt</w:t>
      </w:r>
      <w:r w:rsidR="009C40CD" w:rsidRPr="001431D9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143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aiz vārda </w:t>
      </w:r>
      <w:r w:rsid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audžuģimen</w:t>
      </w:r>
      <w:r w:rsidR="00880E24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ē</w:t>
      </w:r>
      <w:r w:rsid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C40CD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vai 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specializētajā audžuģimenē</w:t>
      </w:r>
      <w:r w:rsid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D63C5B9" w14:textId="7D6B38A7" w:rsidR="00C802BD" w:rsidRPr="001D416F" w:rsidRDefault="00C802BD" w:rsidP="00E660E7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svītrot 6.3.</w:t>
      </w:r>
      <w:r w:rsidR="007409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apakšpunktu;</w:t>
      </w:r>
    </w:p>
    <w:p w14:paraId="7B5D1507" w14:textId="76BC813B" w:rsidR="00880E24" w:rsidRPr="001D416F" w:rsidRDefault="00880E24" w:rsidP="00E660E7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izteikt 6.7.</w:t>
      </w:r>
      <w:r w:rsidR="007409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apakšpunktu šādā redakcijā:</w:t>
      </w:r>
    </w:p>
    <w:p w14:paraId="08ED31B3" w14:textId="77777777" w:rsidR="00880E24" w:rsidRPr="001D416F" w:rsidRDefault="00880E24" w:rsidP="001D416F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82F491" w14:textId="46DF10BA" w:rsidR="00880E24" w:rsidRPr="001D416F" w:rsidRDefault="001D416F" w:rsidP="001D416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C40CD" w:rsidRPr="001D416F">
        <w:rPr>
          <w:rFonts w:ascii="Times New Roman" w:hAnsi="Times New Roman" w:cs="Times New Roman"/>
          <w:sz w:val="28"/>
          <w:szCs w:val="28"/>
        </w:rPr>
        <w:t>6.7.</w:t>
      </w:r>
      <w:r w:rsidR="007409C4">
        <w:rPr>
          <w:rFonts w:ascii="Times New Roman" w:hAnsi="Times New Roman" w:cs="Times New Roman"/>
          <w:sz w:val="28"/>
          <w:szCs w:val="28"/>
        </w:rPr>
        <w:t> </w:t>
      </w:r>
      <w:r w:rsidR="00880E24" w:rsidRPr="001D416F">
        <w:rPr>
          <w:rFonts w:ascii="Times New Roman" w:hAnsi="Times New Roman" w:cs="Times New Roman"/>
          <w:sz w:val="28"/>
          <w:szCs w:val="28"/>
        </w:rPr>
        <w:t>a</w:t>
      </w:r>
      <w:r w:rsidR="00880E24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tlīdzības pieprasītājs saskaņā ar audžuģimenes noteikumie</w:t>
      </w:r>
      <w:r w:rsidR="009C40CD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880E24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ieguvis specializētās audžuģimenes statusu un specializētajā audžuģimenē ievietots bērns.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52EA0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CCD45FA" w14:textId="0A0257B3" w:rsidR="00E52EA0" w:rsidRPr="001D416F" w:rsidRDefault="00E52EA0" w:rsidP="001D416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EB1345" w14:textId="46752CA5" w:rsidR="00E52EA0" w:rsidRPr="001D416F" w:rsidRDefault="00E52EA0" w:rsidP="00E660E7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papildināt </w:t>
      </w:r>
      <w:r w:rsidR="009C40CD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noteikumus 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ar 8.</w:t>
      </w:r>
      <w:r w:rsidR="00630D77" w:rsidRPr="00630D7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40CD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un 8.</w:t>
      </w:r>
      <w:r w:rsidR="009C40CD" w:rsidRPr="001D416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630D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p w14:paraId="2AB1045C" w14:textId="77777777" w:rsidR="00E52EA0" w:rsidRPr="001D416F" w:rsidRDefault="00E52EA0" w:rsidP="001D416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E37B59" w14:textId="0E2B4703" w:rsidR="00E52EA0" w:rsidRDefault="001D416F" w:rsidP="001D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52EA0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7409C4" w:rsidRPr="007409C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7409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2EA0" w:rsidRPr="001D416F">
        <w:rPr>
          <w:rFonts w:ascii="Times New Roman" w:eastAsia="Times New Roman" w:hAnsi="Times New Roman" w:cs="Times New Roman"/>
          <w:sz w:val="28"/>
          <w:szCs w:val="28"/>
        </w:rPr>
        <w:t>Ja specializētajā audžuģimenē ievieto bērnu, atlīdzības izmaksu pārtrauc ar nākamā mēneša pirmo datum</w:t>
      </w:r>
      <w:r w:rsidR="00254110" w:rsidRPr="001D416F">
        <w:rPr>
          <w:rFonts w:ascii="Times New Roman" w:eastAsia="Times New Roman" w:hAnsi="Times New Roman" w:cs="Times New Roman"/>
          <w:sz w:val="28"/>
          <w:szCs w:val="28"/>
        </w:rPr>
        <w:t>u</w:t>
      </w:r>
      <w:r w:rsidR="00E52EA0" w:rsidRPr="001D416F">
        <w:rPr>
          <w:rFonts w:ascii="Times New Roman" w:eastAsia="Times New Roman" w:hAnsi="Times New Roman" w:cs="Times New Roman"/>
          <w:sz w:val="28"/>
          <w:szCs w:val="28"/>
        </w:rPr>
        <w:t>, kas seko mēnesim, kad bērns ievietots specializētajā audžuģimenē.</w:t>
      </w:r>
    </w:p>
    <w:p w14:paraId="2D5006FF" w14:textId="77777777" w:rsidR="007409C4" w:rsidRPr="001D416F" w:rsidRDefault="007409C4" w:rsidP="001D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E03049" w14:textId="1DB76BC9" w:rsidR="00E52EA0" w:rsidRPr="001D416F" w:rsidRDefault="00E52EA0" w:rsidP="001D416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7409C4" w:rsidRPr="007409C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7409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J</w:t>
      </w:r>
      <w:r w:rsidRPr="001D416F">
        <w:rPr>
          <w:rFonts w:ascii="Times New Roman" w:eastAsia="Times New Roman" w:hAnsi="Times New Roman" w:cs="Times New Roman"/>
          <w:sz w:val="28"/>
          <w:szCs w:val="28"/>
        </w:rPr>
        <w:t>a bērna uzturēšanās specializētajā audžuģimenē tiek izbeigta</w:t>
      </w:r>
      <w:r w:rsidR="008B2388" w:rsidRPr="001D416F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Pr="001D416F">
        <w:rPr>
          <w:rFonts w:ascii="Times New Roman" w:eastAsia="Times New Roman" w:hAnsi="Times New Roman" w:cs="Times New Roman"/>
          <w:sz w:val="28"/>
          <w:szCs w:val="28"/>
        </w:rPr>
        <w:t xml:space="preserve"> šajā audžuģimenē vēl atrodas citi bērni</w:t>
      </w:r>
      <w:r w:rsidR="009C40CD" w:rsidRPr="001D416F">
        <w:rPr>
          <w:rFonts w:ascii="Times New Roman" w:eastAsia="Times New Roman" w:hAnsi="Times New Roman" w:cs="Times New Roman"/>
          <w:sz w:val="28"/>
          <w:szCs w:val="28"/>
        </w:rPr>
        <w:t xml:space="preserve"> kā audžuģimenē</w:t>
      </w:r>
      <w:r w:rsidRPr="001D416F">
        <w:rPr>
          <w:rFonts w:ascii="Times New Roman" w:eastAsia="Times New Roman" w:hAnsi="Times New Roman" w:cs="Times New Roman"/>
          <w:sz w:val="28"/>
          <w:szCs w:val="28"/>
        </w:rPr>
        <w:t>, tad atlīdzību piešķir ar nākamo dienu pēc tam, kad ar bāriņtiesas lēmumu bērna uzturēšanās specializētajā audžuģimenē tiek izbeigta.</w:t>
      </w:r>
      <w:r w:rsidR="001D416F">
        <w:rPr>
          <w:rFonts w:ascii="Times New Roman" w:eastAsia="Times New Roman" w:hAnsi="Times New Roman" w:cs="Times New Roman"/>
          <w:sz w:val="28"/>
          <w:szCs w:val="28"/>
        </w:rPr>
        <w:t>"</w:t>
      </w:r>
      <w:r w:rsidR="009C40CD" w:rsidRPr="001D416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D4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92F160" w14:textId="77777777" w:rsidR="008D2655" w:rsidRPr="001D416F" w:rsidRDefault="008D2655" w:rsidP="001D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9BA847" w14:textId="54E26AA5" w:rsidR="00880E24" w:rsidRPr="001D416F" w:rsidRDefault="00880E24" w:rsidP="00E660E7">
      <w:pPr>
        <w:pStyle w:val="ListParagraph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papildināt </w:t>
      </w:r>
      <w:r w:rsidRPr="001431D9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="007409C4" w:rsidRPr="001431D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1 </w:t>
      </w:r>
      <w:r w:rsidRPr="001431D9">
        <w:rPr>
          <w:rFonts w:ascii="Times New Roman" w:hAnsi="Times New Roman" w:cs="Times New Roman"/>
          <w:sz w:val="28"/>
          <w:szCs w:val="28"/>
          <w:shd w:val="clear" w:color="auto" w:fill="FFFFFF"/>
        </w:rPr>
        <w:t>punkt</w:t>
      </w:r>
      <w:r w:rsidR="009C40CD" w:rsidRPr="001431D9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143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aiz vārda </w:t>
      </w:r>
      <w:r w:rsid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audžuģimen</w:t>
      </w:r>
      <w:r w:rsidR="009C40CD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ē</w:t>
      </w:r>
      <w:r w:rsid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C40CD"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vai </w:t>
      </w:r>
      <w:r w:rsidRP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specializētajā audžuģimenē</w:t>
      </w:r>
      <w:r w:rsidR="001D416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431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753D34F" w14:textId="77777777" w:rsidR="00200F15" w:rsidRPr="001D416F" w:rsidRDefault="00200F15" w:rsidP="001D4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56BCD8" w14:textId="78B13FA4" w:rsidR="00F93FCA" w:rsidRPr="001D416F" w:rsidRDefault="007A4859" w:rsidP="007409C4">
      <w:pPr>
        <w:pStyle w:val="ListParagraph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6F">
        <w:rPr>
          <w:rFonts w:ascii="Times New Roman" w:eastAsia="Times New Roman" w:hAnsi="Times New Roman" w:cs="Times New Roman"/>
          <w:sz w:val="28"/>
          <w:szCs w:val="28"/>
        </w:rPr>
        <w:t>Noteikum</w:t>
      </w:r>
      <w:r w:rsidR="00254110" w:rsidRPr="001D416F">
        <w:rPr>
          <w:rFonts w:ascii="Times New Roman" w:eastAsia="Times New Roman" w:hAnsi="Times New Roman" w:cs="Times New Roman"/>
          <w:sz w:val="28"/>
          <w:szCs w:val="28"/>
        </w:rPr>
        <w:t>i</w:t>
      </w:r>
      <w:r w:rsidR="007A3538" w:rsidRPr="001D4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16F">
        <w:rPr>
          <w:rFonts w:ascii="Times New Roman" w:eastAsia="Times New Roman" w:hAnsi="Times New Roman" w:cs="Times New Roman"/>
          <w:sz w:val="28"/>
          <w:szCs w:val="28"/>
        </w:rPr>
        <w:t>stājas spēkā</w:t>
      </w:r>
      <w:r w:rsidR="007A3538" w:rsidRPr="001D416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802BD" w:rsidRPr="001D41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538" w:rsidRPr="001D41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16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3538" w:rsidRPr="001D416F">
        <w:rPr>
          <w:rFonts w:ascii="Times New Roman" w:eastAsia="Times New Roman" w:hAnsi="Times New Roman" w:cs="Times New Roman"/>
          <w:sz w:val="28"/>
          <w:szCs w:val="28"/>
        </w:rPr>
        <w:t>gada 1.</w:t>
      </w:r>
      <w:r w:rsidR="001D416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79D2" w:rsidRPr="001D416F">
        <w:rPr>
          <w:rFonts w:ascii="Times New Roman" w:eastAsia="Times New Roman" w:hAnsi="Times New Roman" w:cs="Times New Roman"/>
          <w:sz w:val="28"/>
          <w:szCs w:val="28"/>
        </w:rPr>
        <w:t>janvārī</w:t>
      </w:r>
      <w:r w:rsidR="007A3538" w:rsidRPr="001D4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C2BE22" w14:textId="77777777" w:rsidR="001D416F" w:rsidRPr="001D416F" w:rsidRDefault="001D416F" w:rsidP="001D416F">
      <w:pPr>
        <w:spacing w:after="0" w:line="240" w:lineRule="auto"/>
        <w:ind w:firstLine="709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7504F68A" w14:textId="77777777" w:rsidR="001D416F" w:rsidRPr="001D416F" w:rsidRDefault="001D416F" w:rsidP="001D416F">
      <w:pPr>
        <w:spacing w:after="0" w:line="240" w:lineRule="auto"/>
        <w:ind w:firstLine="709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5A730451" w14:textId="77777777" w:rsidR="001D416F" w:rsidRPr="001D416F" w:rsidRDefault="001D416F" w:rsidP="001D416F">
      <w:pPr>
        <w:spacing w:after="0" w:line="240" w:lineRule="auto"/>
        <w:ind w:firstLine="709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09797EC1" w14:textId="77777777" w:rsidR="001D416F" w:rsidRPr="001D416F" w:rsidRDefault="001D416F" w:rsidP="001D41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16F">
        <w:rPr>
          <w:rFonts w:ascii="Times New Roman" w:hAnsi="Times New Roman" w:cs="Times New Roman"/>
          <w:sz w:val="28"/>
          <w:szCs w:val="28"/>
        </w:rPr>
        <w:t>Ministru prezidents</w:t>
      </w:r>
      <w:r w:rsidRPr="001D416F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15007819" w14:textId="77777777" w:rsidR="001D416F" w:rsidRPr="001D416F" w:rsidRDefault="001D416F" w:rsidP="001D416F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4E0C2395" w14:textId="77777777" w:rsidR="001D416F" w:rsidRPr="001D416F" w:rsidRDefault="001D416F" w:rsidP="001D416F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42BDF66D" w14:textId="77777777" w:rsidR="001D416F" w:rsidRPr="001D416F" w:rsidRDefault="001D416F" w:rsidP="001D416F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0CA391A3" w14:textId="77777777" w:rsidR="001D416F" w:rsidRPr="001D416F" w:rsidRDefault="001D416F" w:rsidP="001D416F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1D416F">
        <w:rPr>
          <w:rFonts w:ascii="Times New Roman" w:hAnsi="Times New Roman" w:cs="Times New Roman"/>
          <w:noProof/>
          <w:spacing w:val="-2"/>
          <w:sz w:val="28"/>
          <w:szCs w:val="28"/>
        </w:rPr>
        <w:t>Labklājības ministre</w:t>
      </w:r>
      <w:r w:rsidRPr="001D416F">
        <w:rPr>
          <w:rFonts w:ascii="Times New Roman" w:hAnsi="Times New Roman" w:cs="Times New Roman"/>
          <w:noProof/>
          <w:spacing w:val="-2"/>
          <w:sz w:val="28"/>
          <w:szCs w:val="28"/>
        </w:rPr>
        <w:tab/>
        <w:t>R. Petraviča</w:t>
      </w:r>
    </w:p>
    <w:sectPr w:rsidR="001D416F" w:rsidRPr="001D416F" w:rsidSect="001D41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11E2C" w14:textId="77777777" w:rsidR="00BA4CE4" w:rsidRDefault="00BA4CE4" w:rsidP="00A161B0">
      <w:pPr>
        <w:spacing w:after="0" w:line="240" w:lineRule="auto"/>
      </w:pPr>
      <w:r>
        <w:separator/>
      </w:r>
    </w:p>
  </w:endnote>
  <w:endnote w:type="continuationSeparator" w:id="0">
    <w:p w14:paraId="54BA14A2" w14:textId="77777777" w:rsidR="00BA4CE4" w:rsidRDefault="00BA4CE4" w:rsidP="00A1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7E90" w14:textId="7C9CAA2D" w:rsidR="001D416F" w:rsidRPr="0035086E" w:rsidRDefault="0035086E" w:rsidP="0035086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N2396_0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4B8F" w14:textId="7896804F" w:rsidR="001D416F" w:rsidRPr="001D416F" w:rsidRDefault="001D416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N23</w:t>
    </w:r>
    <w:r w:rsidR="0035086E">
      <w:rPr>
        <w:rFonts w:ascii="Times New Roman" w:hAnsi="Times New Roman" w:cs="Times New Roman"/>
        <w:sz w:val="16"/>
        <w:szCs w:val="16"/>
      </w:rPr>
      <w:t>96</w:t>
    </w:r>
    <w:r>
      <w:rPr>
        <w:rFonts w:ascii="Times New Roman" w:hAnsi="Times New Roman" w:cs="Times New Roman"/>
        <w:sz w:val="16"/>
        <w:szCs w:val="16"/>
      </w:rPr>
      <w:t>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F8A1" w14:textId="77777777" w:rsidR="00BA4CE4" w:rsidRDefault="00BA4CE4" w:rsidP="00A161B0">
      <w:pPr>
        <w:spacing w:after="0" w:line="240" w:lineRule="auto"/>
      </w:pPr>
      <w:r>
        <w:separator/>
      </w:r>
    </w:p>
  </w:footnote>
  <w:footnote w:type="continuationSeparator" w:id="0">
    <w:p w14:paraId="481692B9" w14:textId="77777777" w:rsidR="00BA4CE4" w:rsidRDefault="00BA4CE4" w:rsidP="00A1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816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C7E5FFF" w14:textId="7ED91686" w:rsidR="001D416F" w:rsidRPr="001D416F" w:rsidRDefault="001D416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41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41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41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0D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416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4FBA" w14:textId="7018433A" w:rsidR="001D416F" w:rsidRDefault="001D416F">
    <w:pPr>
      <w:pStyle w:val="Header"/>
      <w:rPr>
        <w:rFonts w:ascii="Times New Roman" w:hAnsi="Times New Roman" w:cs="Times New Roman"/>
        <w:sz w:val="24"/>
        <w:szCs w:val="24"/>
      </w:rPr>
    </w:pPr>
  </w:p>
  <w:p w14:paraId="30F001C9" w14:textId="77777777" w:rsidR="001D416F" w:rsidRDefault="001D416F">
    <w:pPr>
      <w:pStyle w:val="Header"/>
    </w:pPr>
    <w:r>
      <w:rPr>
        <w:noProof/>
        <w:lang w:val="en-US" w:eastAsia="en-US"/>
      </w:rPr>
      <w:drawing>
        <wp:inline distT="0" distB="0" distL="0" distR="0" wp14:anchorId="02814694" wp14:editId="347D44F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D2A"/>
    <w:multiLevelType w:val="multilevel"/>
    <w:tmpl w:val="56E02F0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53D7349"/>
    <w:multiLevelType w:val="hybridMultilevel"/>
    <w:tmpl w:val="348E858A"/>
    <w:lvl w:ilvl="0" w:tplc="507A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07806"/>
    <w:multiLevelType w:val="hybridMultilevel"/>
    <w:tmpl w:val="9C805F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18D7"/>
    <w:multiLevelType w:val="multilevel"/>
    <w:tmpl w:val="EC60A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B9C1401"/>
    <w:multiLevelType w:val="hybridMultilevel"/>
    <w:tmpl w:val="5F4AF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458A6"/>
    <w:multiLevelType w:val="multilevel"/>
    <w:tmpl w:val="7A84A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8E"/>
    <w:rsid w:val="00027550"/>
    <w:rsid w:val="000619C4"/>
    <w:rsid w:val="00080DA3"/>
    <w:rsid w:val="00086F31"/>
    <w:rsid w:val="000B666F"/>
    <w:rsid w:val="000C118E"/>
    <w:rsid w:val="000C5FA1"/>
    <w:rsid w:val="000E1B17"/>
    <w:rsid w:val="000F46E9"/>
    <w:rsid w:val="00102D2A"/>
    <w:rsid w:val="00142EA3"/>
    <w:rsid w:val="001431D9"/>
    <w:rsid w:val="001B6B63"/>
    <w:rsid w:val="001D416F"/>
    <w:rsid w:val="001D6AC3"/>
    <w:rsid w:val="00200F15"/>
    <w:rsid w:val="00242C06"/>
    <w:rsid w:val="00254110"/>
    <w:rsid w:val="002748F7"/>
    <w:rsid w:val="0029168D"/>
    <w:rsid w:val="002B518B"/>
    <w:rsid w:val="002D79D2"/>
    <w:rsid w:val="002E1AC3"/>
    <w:rsid w:val="00323D7F"/>
    <w:rsid w:val="0035086E"/>
    <w:rsid w:val="003611F6"/>
    <w:rsid w:val="003A0C43"/>
    <w:rsid w:val="003B4CBC"/>
    <w:rsid w:val="00504436"/>
    <w:rsid w:val="00563569"/>
    <w:rsid w:val="005B4BF8"/>
    <w:rsid w:val="005E53E6"/>
    <w:rsid w:val="00630D77"/>
    <w:rsid w:val="006E2FEE"/>
    <w:rsid w:val="0072322B"/>
    <w:rsid w:val="007409C4"/>
    <w:rsid w:val="0077512B"/>
    <w:rsid w:val="007856EE"/>
    <w:rsid w:val="007A3538"/>
    <w:rsid w:val="007A4859"/>
    <w:rsid w:val="007D5BDA"/>
    <w:rsid w:val="00815C1A"/>
    <w:rsid w:val="008568F4"/>
    <w:rsid w:val="00880E24"/>
    <w:rsid w:val="008B2388"/>
    <w:rsid w:val="008C7F1D"/>
    <w:rsid w:val="008D2655"/>
    <w:rsid w:val="00931BF5"/>
    <w:rsid w:val="009B6CEF"/>
    <w:rsid w:val="009C40CD"/>
    <w:rsid w:val="009D4B9A"/>
    <w:rsid w:val="00A04359"/>
    <w:rsid w:val="00A161B0"/>
    <w:rsid w:val="00AE3F1C"/>
    <w:rsid w:val="00B17541"/>
    <w:rsid w:val="00B524CB"/>
    <w:rsid w:val="00B60A29"/>
    <w:rsid w:val="00B8125B"/>
    <w:rsid w:val="00BA2FB3"/>
    <w:rsid w:val="00BA4CE4"/>
    <w:rsid w:val="00BB1BFB"/>
    <w:rsid w:val="00BD717A"/>
    <w:rsid w:val="00C25D2E"/>
    <w:rsid w:val="00C27940"/>
    <w:rsid w:val="00C3623E"/>
    <w:rsid w:val="00C44100"/>
    <w:rsid w:val="00C4698A"/>
    <w:rsid w:val="00C51378"/>
    <w:rsid w:val="00C802BD"/>
    <w:rsid w:val="00CF3182"/>
    <w:rsid w:val="00CF3FDC"/>
    <w:rsid w:val="00D22B22"/>
    <w:rsid w:val="00D348E5"/>
    <w:rsid w:val="00D50598"/>
    <w:rsid w:val="00D5340B"/>
    <w:rsid w:val="00D917FD"/>
    <w:rsid w:val="00DC7749"/>
    <w:rsid w:val="00DD011A"/>
    <w:rsid w:val="00DD046B"/>
    <w:rsid w:val="00DF0FF9"/>
    <w:rsid w:val="00E52EA0"/>
    <w:rsid w:val="00E660E7"/>
    <w:rsid w:val="00E72635"/>
    <w:rsid w:val="00EA2BD5"/>
    <w:rsid w:val="00EC4E5A"/>
    <w:rsid w:val="00EE59BE"/>
    <w:rsid w:val="00F16183"/>
    <w:rsid w:val="00F3007B"/>
    <w:rsid w:val="00F32B68"/>
    <w:rsid w:val="00F93FCA"/>
    <w:rsid w:val="00F9585E"/>
    <w:rsid w:val="00FA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6BA8"/>
  <w15:docId w15:val="{27AC0DBC-74CA-4E7E-8A83-3DF7FDAB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18E"/>
    <w:rPr>
      <w:rFonts w:eastAsiaTheme="minorEastAsia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C1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18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C1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1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55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22B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22B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2B"/>
    <w:rPr>
      <w:rFonts w:ascii="Segoe UI" w:eastAsiaTheme="minorEastAsia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27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16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B0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16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B0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3-valsts-socialo-pabalstu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68483-valsts-socialo-pabalst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483-valsts-socialo-pabalstu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1531-B4C2-4763-B4E5-01793DA8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rita.parsova@gmail.com</dc:creator>
  <cp:lastModifiedBy>Leontine Babkina</cp:lastModifiedBy>
  <cp:revision>11</cp:revision>
  <cp:lastPrinted>2020-12-07T09:54:00Z</cp:lastPrinted>
  <dcterms:created xsi:type="dcterms:W3CDTF">2020-11-30T10:06:00Z</dcterms:created>
  <dcterms:modified xsi:type="dcterms:W3CDTF">2020-12-21T14:33:00Z</dcterms:modified>
</cp:coreProperties>
</file>