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A3E37" w14:textId="123BBA7D" w:rsidR="00C80D88" w:rsidRPr="007F45D3" w:rsidRDefault="00253435" w:rsidP="007F45D3">
      <w:pPr>
        <w:tabs>
          <w:tab w:val="left" w:pos="-1418"/>
          <w:tab w:val="num" w:pos="862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45D3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C80D88" w:rsidRPr="007F45D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F45D3" w:rsidRPr="007F45D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80D88" w:rsidRPr="007F45D3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</w:t>
      </w:r>
    </w:p>
    <w:p w14:paraId="229E77AB" w14:textId="77777777" w:rsidR="007F45D3" w:rsidRPr="007F45D3" w:rsidRDefault="007F45D3" w:rsidP="007F45D3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F45D3">
        <w:rPr>
          <w:rFonts w:ascii="Times New Roman" w:hAnsi="Times New Roman"/>
          <w:sz w:val="28"/>
          <w:szCs w:val="28"/>
        </w:rPr>
        <w:t xml:space="preserve">Ministru kabineta </w:t>
      </w:r>
    </w:p>
    <w:p w14:paraId="34619A96" w14:textId="41E98A31" w:rsidR="007F45D3" w:rsidRPr="007F45D3" w:rsidRDefault="007F45D3" w:rsidP="007F45D3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F45D3">
        <w:rPr>
          <w:rFonts w:ascii="Times New Roman" w:hAnsi="Times New Roman"/>
          <w:sz w:val="28"/>
          <w:szCs w:val="28"/>
        </w:rPr>
        <w:t xml:space="preserve">2020. gada </w:t>
      </w:r>
      <w:r w:rsidR="00551393" w:rsidRPr="00551393">
        <w:rPr>
          <w:rFonts w:ascii="Times New Roman" w:hAnsi="Times New Roman" w:cs="Times New Roman"/>
          <w:sz w:val="28"/>
          <w:szCs w:val="28"/>
        </w:rPr>
        <w:t>17. decembr</w:t>
      </w:r>
      <w:r w:rsidR="00551393" w:rsidRPr="00551393">
        <w:rPr>
          <w:rFonts w:ascii="Times New Roman" w:hAnsi="Times New Roman" w:cs="Times New Roman"/>
          <w:sz w:val="28"/>
          <w:szCs w:val="28"/>
        </w:rPr>
        <w:t>a</w:t>
      </w:r>
    </w:p>
    <w:p w14:paraId="1F744090" w14:textId="5152C6B0" w:rsidR="007F45D3" w:rsidRPr="007F45D3" w:rsidRDefault="007F45D3" w:rsidP="007F45D3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F45D3">
        <w:rPr>
          <w:rFonts w:ascii="Times New Roman" w:hAnsi="Times New Roman"/>
          <w:sz w:val="28"/>
          <w:szCs w:val="28"/>
        </w:rPr>
        <w:t>noteikumiem Nr.</w:t>
      </w:r>
      <w:r w:rsidR="00551393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551393">
        <w:rPr>
          <w:rFonts w:ascii="Times New Roman" w:hAnsi="Times New Roman"/>
          <w:sz w:val="28"/>
          <w:szCs w:val="28"/>
        </w:rPr>
        <w:t>809</w:t>
      </w:r>
    </w:p>
    <w:p w14:paraId="3618B52C" w14:textId="77777777" w:rsidR="00C80D88" w:rsidRPr="007F45D3" w:rsidRDefault="00C80D88" w:rsidP="007F45D3">
      <w:pPr>
        <w:tabs>
          <w:tab w:val="left" w:pos="-1418"/>
          <w:tab w:val="num" w:pos="862"/>
        </w:tabs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CEB2722" w14:textId="77777777" w:rsidR="00C80D88" w:rsidRPr="007F45D3" w:rsidRDefault="00C80D88" w:rsidP="00AB3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7F45D3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Iztikas līdzekļu deklarācija</w:t>
      </w:r>
      <w:r w:rsidRPr="007F45D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7F45D3">
        <w:rPr>
          <w:rFonts w:ascii="Times New Roman" w:eastAsia="Times New Roman" w:hAnsi="Times New Roman" w:cs="Times New Roman"/>
          <w:b/>
          <w:sz w:val="28"/>
          <w:szCs w:val="24"/>
        </w:rPr>
        <w:t>Nr. ____</w:t>
      </w:r>
    </w:p>
    <w:p w14:paraId="14492E81" w14:textId="7B871716" w:rsidR="00C80D88" w:rsidRPr="00D81FDF" w:rsidRDefault="00C80D88" w:rsidP="00AB32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lang w:eastAsia="lv-LV"/>
        </w:rPr>
      </w:pPr>
      <w:r w:rsidRPr="00D81FDF">
        <w:rPr>
          <w:rFonts w:ascii="Times New Roman" w:eastAsia="Times New Roman" w:hAnsi="Times New Roman" w:cs="Times New Roman"/>
          <w:bCs/>
          <w:iCs/>
          <w:sz w:val="28"/>
          <w:szCs w:val="24"/>
          <w:lang w:eastAsia="lv-LV"/>
        </w:rPr>
        <w:t>Iesniegta 20__.</w:t>
      </w:r>
      <w:r w:rsidR="00D81FDF">
        <w:rPr>
          <w:rFonts w:ascii="Times New Roman" w:eastAsia="Times New Roman" w:hAnsi="Times New Roman" w:cs="Times New Roman"/>
          <w:bCs/>
          <w:iCs/>
          <w:sz w:val="28"/>
          <w:szCs w:val="24"/>
          <w:lang w:eastAsia="lv-LV"/>
        </w:rPr>
        <w:t xml:space="preserve"> gada </w:t>
      </w:r>
      <w:r w:rsidRPr="00D81FDF">
        <w:rPr>
          <w:rFonts w:ascii="Times New Roman" w:eastAsia="Times New Roman" w:hAnsi="Times New Roman" w:cs="Times New Roman"/>
          <w:bCs/>
          <w:iCs/>
          <w:sz w:val="28"/>
          <w:szCs w:val="24"/>
          <w:lang w:eastAsia="lv-LV"/>
        </w:rPr>
        <w:t>___</w:t>
      </w:r>
      <w:r w:rsidR="00D81FDF">
        <w:rPr>
          <w:rFonts w:ascii="Times New Roman" w:eastAsia="Times New Roman" w:hAnsi="Times New Roman" w:cs="Times New Roman"/>
          <w:bCs/>
          <w:iCs/>
          <w:sz w:val="28"/>
          <w:szCs w:val="24"/>
          <w:lang w:eastAsia="lv-LV"/>
        </w:rPr>
        <w:t>. </w:t>
      </w:r>
      <w:r w:rsidRPr="00D81FDF">
        <w:rPr>
          <w:rFonts w:ascii="Times New Roman" w:eastAsia="Times New Roman" w:hAnsi="Times New Roman" w:cs="Times New Roman"/>
          <w:bCs/>
          <w:iCs/>
          <w:sz w:val="28"/>
          <w:szCs w:val="24"/>
          <w:lang w:eastAsia="lv-LV"/>
        </w:rPr>
        <w:t>______________</w:t>
      </w:r>
    </w:p>
    <w:p w14:paraId="5689B4BF" w14:textId="77777777" w:rsidR="00C80D88" w:rsidRPr="007F45D3" w:rsidRDefault="00C80D88" w:rsidP="007F45D3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lv-LV"/>
        </w:rPr>
      </w:pPr>
    </w:p>
    <w:p w14:paraId="7BE7F1D4" w14:textId="77777777" w:rsidR="00C80D88" w:rsidRPr="007F45D3" w:rsidRDefault="00C80D88" w:rsidP="007F45D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7F45D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Personu dati</w:t>
      </w:r>
    </w:p>
    <w:p w14:paraId="0C35482E" w14:textId="77777777" w:rsidR="00C80D88" w:rsidRPr="007F45D3" w:rsidRDefault="00C80D88" w:rsidP="007F4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8276464" w14:textId="25D47EBB" w:rsidR="00C11820" w:rsidRPr="00D81FDF" w:rsidRDefault="001670EF" w:rsidP="007F4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D81FD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Iesnie</w:t>
      </w:r>
      <w:r w:rsidR="00C11820" w:rsidRPr="00D81FD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dzēja </w:t>
      </w:r>
      <w:r w:rsidR="00C80D88" w:rsidRPr="00D81FD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vārds, uzvārds</w:t>
      </w:r>
      <w:r w:rsidR="00C11820" w:rsidRPr="00D81FD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</w:p>
    <w:p w14:paraId="0054E55E" w14:textId="76196699" w:rsidR="00C80D88" w:rsidRPr="007F45D3" w:rsidRDefault="00C11820" w:rsidP="007F4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</w:pPr>
      <w:r w:rsidRPr="007F45D3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 xml:space="preserve"> </w:t>
      </w:r>
      <w:r w:rsidR="00C80D88" w:rsidRPr="007F45D3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_____________________________________</w:t>
      </w:r>
    </w:p>
    <w:p w14:paraId="4781F56A" w14:textId="77777777" w:rsidR="00C11820" w:rsidRPr="007F45D3" w:rsidRDefault="00C11820" w:rsidP="007F4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5"/>
        <w:gridCol w:w="461"/>
        <w:gridCol w:w="460"/>
        <w:gridCol w:w="460"/>
        <w:gridCol w:w="459"/>
        <w:gridCol w:w="459"/>
        <w:gridCol w:w="459"/>
        <w:gridCol w:w="478"/>
        <w:gridCol w:w="459"/>
        <w:gridCol w:w="459"/>
        <w:gridCol w:w="459"/>
        <w:gridCol w:w="459"/>
        <w:gridCol w:w="459"/>
      </w:tblGrid>
      <w:tr w:rsidR="007F45D3" w:rsidRPr="007F45D3" w14:paraId="7F4FD64E" w14:textId="77777777" w:rsidTr="00E31940"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F0056A" w14:textId="77777777" w:rsidR="00C80D88" w:rsidRPr="007F45D3" w:rsidRDefault="00C80D88" w:rsidP="007F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F45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personas kods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8B2D" w14:textId="77777777" w:rsidR="00C80D88" w:rsidRPr="007F45D3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1325" w14:textId="77777777" w:rsidR="00C80D88" w:rsidRPr="007F45D3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2517" w14:textId="77777777" w:rsidR="00C80D88" w:rsidRPr="007F45D3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DB77" w14:textId="77777777" w:rsidR="00C80D88" w:rsidRPr="007F45D3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4496" w14:textId="77777777" w:rsidR="00C80D88" w:rsidRPr="007F45D3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1EF6" w14:textId="77777777" w:rsidR="00C80D88" w:rsidRPr="007F45D3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A8F92" w14:textId="77777777" w:rsidR="00C80D88" w:rsidRPr="007F45D3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F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A377" w14:textId="77777777" w:rsidR="00C80D88" w:rsidRPr="007F45D3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D462" w14:textId="77777777" w:rsidR="00C80D88" w:rsidRPr="007F45D3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B0BC" w14:textId="77777777" w:rsidR="00C80D88" w:rsidRPr="007F45D3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DCD0" w14:textId="77777777" w:rsidR="00C80D88" w:rsidRPr="007F45D3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DA19" w14:textId="77777777" w:rsidR="00C80D88" w:rsidRPr="007F45D3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3030DB80" w14:textId="77777777" w:rsidR="00C80D88" w:rsidRPr="007F45D3" w:rsidRDefault="00C80D88" w:rsidP="007F4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7F45D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dzīvesvietas adrese</w:t>
      </w:r>
    </w:p>
    <w:p w14:paraId="5D617ACA" w14:textId="1CBAA7A6" w:rsidR="00C80D88" w:rsidRPr="007F45D3" w:rsidRDefault="00C80D88" w:rsidP="007F4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lv-LV"/>
        </w:rPr>
      </w:pPr>
      <w:r w:rsidRPr="007F45D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faktiskā</w:t>
      </w:r>
      <w:r w:rsidR="00D81FD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Pr="007F45D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_______________</w:t>
      </w:r>
      <w:r w:rsidRPr="007F45D3">
        <w:rPr>
          <w:rFonts w:ascii="Times New Roman" w:eastAsia="Times New Roman" w:hAnsi="Times New Roman" w:cs="Times New Roman"/>
          <w:bCs/>
          <w:caps/>
          <w:sz w:val="28"/>
          <w:szCs w:val="28"/>
          <w:lang w:eastAsia="lv-LV"/>
        </w:rPr>
        <w:t>_____________________________________</w:t>
      </w:r>
    </w:p>
    <w:p w14:paraId="7FB0878C" w14:textId="51747DCE" w:rsidR="00C80D88" w:rsidRPr="007F45D3" w:rsidRDefault="00C80D88" w:rsidP="007F4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</w:pPr>
      <w:r w:rsidRPr="007F45D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deklarētā</w:t>
      </w:r>
      <w:r w:rsidR="00D81FD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Pr="007F45D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___________________________________________________</w:t>
      </w:r>
    </w:p>
    <w:p w14:paraId="4F72CB0B" w14:textId="77777777" w:rsidR="00C80D88" w:rsidRPr="007F45D3" w:rsidRDefault="00C80D88" w:rsidP="007F4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7F45D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personas tālrunis, e-pasta adrese________________________________</w:t>
      </w:r>
      <w:r w:rsidR="00253435" w:rsidRPr="007F45D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_</w:t>
      </w:r>
    </w:p>
    <w:p w14:paraId="01E45624" w14:textId="77777777" w:rsidR="00C80D88" w:rsidRPr="007F45D3" w:rsidRDefault="00C80D88" w:rsidP="007F4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FC96132" w14:textId="77777777" w:rsidR="00C80D88" w:rsidRPr="007F45D3" w:rsidRDefault="00C80D88" w:rsidP="007F4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7F45D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Pārējās personas</w:t>
      </w:r>
    </w:p>
    <w:tbl>
      <w:tblPr>
        <w:tblW w:w="9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3274"/>
        <w:gridCol w:w="1803"/>
        <w:gridCol w:w="1834"/>
        <w:gridCol w:w="1675"/>
      </w:tblGrid>
      <w:tr w:rsidR="007F45D3" w:rsidRPr="00D81FDF" w14:paraId="7612A96D" w14:textId="77777777" w:rsidTr="00D81FDF">
        <w:tc>
          <w:tcPr>
            <w:tcW w:w="590" w:type="dxa"/>
            <w:vMerge w:val="restart"/>
            <w:vAlign w:val="center"/>
          </w:tcPr>
          <w:p w14:paraId="233D6B49" w14:textId="77777777" w:rsidR="00C80D88" w:rsidRDefault="004B5CF4" w:rsidP="00D8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</w:p>
          <w:p w14:paraId="5BA284E5" w14:textId="241F9ECA" w:rsidR="004B5CF4" w:rsidRPr="00D81FDF" w:rsidRDefault="004B5CF4" w:rsidP="00D8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p. k.</w:t>
            </w:r>
          </w:p>
        </w:tc>
        <w:tc>
          <w:tcPr>
            <w:tcW w:w="3298" w:type="dxa"/>
            <w:vMerge w:val="restart"/>
            <w:vAlign w:val="center"/>
          </w:tcPr>
          <w:p w14:paraId="04D12BD9" w14:textId="77777777" w:rsidR="00C80D88" w:rsidRPr="00D81FDF" w:rsidRDefault="00C80D88" w:rsidP="00D81FD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1811" w:type="dxa"/>
            <w:vMerge w:val="restart"/>
            <w:vAlign w:val="center"/>
          </w:tcPr>
          <w:p w14:paraId="678BD176" w14:textId="77777777" w:rsidR="00C80D88" w:rsidRPr="00D81FDF" w:rsidRDefault="00C80D88" w:rsidP="00D81FD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Personas kods</w:t>
            </w:r>
          </w:p>
        </w:tc>
        <w:tc>
          <w:tcPr>
            <w:tcW w:w="3524" w:type="dxa"/>
            <w:gridSpan w:val="2"/>
            <w:vAlign w:val="center"/>
          </w:tcPr>
          <w:p w14:paraId="79EF8D75" w14:textId="77777777" w:rsidR="00C80D88" w:rsidRPr="00D81FDF" w:rsidRDefault="00C80D88" w:rsidP="00D8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Dzīvesvieta</w:t>
            </w:r>
          </w:p>
        </w:tc>
      </w:tr>
      <w:tr w:rsidR="007F45D3" w:rsidRPr="00D81FDF" w14:paraId="58D7EB27" w14:textId="77777777" w:rsidTr="00D81FDF">
        <w:tc>
          <w:tcPr>
            <w:tcW w:w="590" w:type="dxa"/>
            <w:vMerge/>
            <w:vAlign w:val="center"/>
          </w:tcPr>
          <w:p w14:paraId="44FAB867" w14:textId="77777777" w:rsidR="00C80D88" w:rsidRPr="00D81FDF" w:rsidRDefault="00C80D88" w:rsidP="00D8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98" w:type="dxa"/>
            <w:vMerge/>
            <w:vAlign w:val="center"/>
          </w:tcPr>
          <w:p w14:paraId="6181205B" w14:textId="77777777" w:rsidR="00C80D88" w:rsidRPr="00D81FDF" w:rsidRDefault="00C80D88" w:rsidP="00D81FD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vAlign w:val="center"/>
          </w:tcPr>
          <w:p w14:paraId="31C33434" w14:textId="77777777" w:rsidR="00C80D88" w:rsidRPr="00D81FDF" w:rsidRDefault="00C80D88" w:rsidP="00D81FD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8B66D02" w14:textId="77777777" w:rsidR="00C80D88" w:rsidRPr="00D81FDF" w:rsidRDefault="00C80D88" w:rsidP="00D8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faktiskā</w:t>
            </w:r>
          </w:p>
        </w:tc>
        <w:tc>
          <w:tcPr>
            <w:tcW w:w="1681" w:type="dxa"/>
            <w:vAlign w:val="center"/>
          </w:tcPr>
          <w:p w14:paraId="7980AF74" w14:textId="77777777" w:rsidR="00C80D88" w:rsidRPr="00D81FDF" w:rsidRDefault="00C80D88" w:rsidP="00D8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deklarētā</w:t>
            </w:r>
          </w:p>
        </w:tc>
      </w:tr>
      <w:tr w:rsidR="007F45D3" w:rsidRPr="007F45D3" w14:paraId="52F24C25" w14:textId="77777777" w:rsidTr="00D81FDF">
        <w:tc>
          <w:tcPr>
            <w:tcW w:w="590" w:type="dxa"/>
          </w:tcPr>
          <w:p w14:paraId="6E65144D" w14:textId="25602ADB" w:rsidR="00C80D88" w:rsidRPr="007F45D3" w:rsidRDefault="004B5CF4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298" w:type="dxa"/>
          </w:tcPr>
          <w:p w14:paraId="36C8C5B5" w14:textId="77777777" w:rsidR="00C80D88" w:rsidRPr="007F45D3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811" w:type="dxa"/>
          </w:tcPr>
          <w:p w14:paraId="4F5594C8" w14:textId="77777777" w:rsidR="00C80D88" w:rsidRPr="007F45D3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</w:tcPr>
          <w:p w14:paraId="2139A94E" w14:textId="77777777" w:rsidR="00C80D88" w:rsidRPr="007F45D3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81" w:type="dxa"/>
          </w:tcPr>
          <w:p w14:paraId="3C20D759" w14:textId="77777777" w:rsidR="00C80D88" w:rsidRPr="007F45D3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7F45D3" w14:paraId="0079E18E" w14:textId="77777777" w:rsidTr="00D81FDF">
        <w:tc>
          <w:tcPr>
            <w:tcW w:w="590" w:type="dxa"/>
          </w:tcPr>
          <w:p w14:paraId="346006FA" w14:textId="16358427" w:rsidR="00C80D88" w:rsidRPr="007F45D3" w:rsidRDefault="004B5CF4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298" w:type="dxa"/>
          </w:tcPr>
          <w:p w14:paraId="62F86EFF" w14:textId="77777777" w:rsidR="00C80D88" w:rsidRPr="007F45D3" w:rsidRDefault="00C80D88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811" w:type="dxa"/>
          </w:tcPr>
          <w:p w14:paraId="6FC72618" w14:textId="77777777" w:rsidR="00C80D88" w:rsidRPr="007F45D3" w:rsidRDefault="00C80D88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</w:tcPr>
          <w:p w14:paraId="460D516B" w14:textId="77777777" w:rsidR="00C80D88" w:rsidRPr="007F45D3" w:rsidRDefault="00C80D88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81" w:type="dxa"/>
          </w:tcPr>
          <w:p w14:paraId="07F94287" w14:textId="77777777" w:rsidR="00C80D88" w:rsidRPr="007F45D3" w:rsidRDefault="00C80D88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7F45D3" w14:paraId="4FD1EE0B" w14:textId="77777777" w:rsidTr="00D81FDF">
        <w:tc>
          <w:tcPr>
            <w:tcW w:w="590" w:type="dxa"/>
          </w:tcPr>
          <w:p w14:paraId="5ECEB404" w14:textId="47E2C163" w:rsidR="00C80D88" w:rsidRPr="007F45D3" w:rsidRDefault="004B5CF4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298" w:type="dxa"/>
          </w:tcPr>
          <w:p w14:paraId="3ADCD678" w14:textId="77777777" w:rsidR="00C80D88" w:rsidRPr="007F45D3" w:rsidRDefault="00C80D88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811" w:type="dxa"/>
          </w:tcPr>
          <w:p w14:paraId="451C96CE" w14:textId="77777777" w:rsidR="00C80D88" w:rsidRPr="007F45D3" w:rsidRDefault="00C80D88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</w:tcPr>
          <w:p w14:paraId="74D2352C" w14:textId="77777777" w:rsidR="00C80D88" w:rsidRPr="007F45D3" w:rsidRDefault="00C80D88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81" w:type="dxa"/>
          </w:tcPr>
          <w:p w14:paraId="3F4EDF1B" w14:textId="77777777" w:rsidR="00C80D88" w:rsidRPr="007F45D3" w:rsidRDefault="00C80D88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C80D88" w:rsidRPr="007F45D3" w14:paraId="486DAB94" w14:textId="77777777" w:rsidTr="00D81FDF">
        <w:tc>
          <w:tcPr>
            <w:tcW w:w="590" w:type="dxa"/>
          </w:tcPr>
          <w:p w14:paraId="43A5F0AA" w14:textId="3BD97C16" w:rsidR="00C80D88" w:rsidRPr="007F45D3" w:rsidRDefault="004B5CF4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..</w:t>
            </w:r>
          </w:p>
        </w:tc>
        <w:tc>
          <w:tcPr>
            <w:tcW w:w="3298" w:type="dxa"/>
          </w:tcPr>
          <w:p w14:paraId="500E8D56" w14:textId="77777777" w:rsidR="00C80D88" w:rsidRPr="007F45D3" w:rsidRDefault="00C80D88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811" w:type="dxa"/>
          </w:tcPr>
          <w:p w14:paraId="59510571" w14:textId="77777777" w:rsidR="00C80D88" w:rsidRPr="007F45D3" w:rsidRDefault="00C80D88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</w:tcPr>
          <w:p w14:paraId="144A9ACB" w14:textId="77777777" w:rsidR="00C80D88" w:rsidRPr="007F45D3" w:rsidRDefault="00C80D88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81" w:type="dxa"/>
          </w:tcPr>
          <w:p w14:paraId="0D210FF4" w14:textId="77777777" w:rsidR="00C80D88" w:rsidRPr="007F45D3" w:rsidRDefault="00C80D88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325C1F7D" w14:textId="77777777" w:rsidR="00C80D88" w:rsidRPr="007F45D3" w:rsidRDefault="00C80D88" w:rsidP="007F4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1330C645" w14:textId="77777777" w:rsidR="00C80D88" w:rsidRPr="007F45D3" w:rsidRDefault="00C80D88" w:rsidP="007F45D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F45D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Personas ienākumi</w:t>
      </w:r>
    </w:p>
    <w:p w14:paraId="5132FFF6" w14:textId="010792EE" w:rsidR="00C80D88" w:rsidRDefault="004B5CF4" w:rsidP="004B5CF4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Ienākumus norāda par katru p</w:t>
      </w:r>
      <w:r w:rsidR="00C80D88" w:rsidRPr="007F45D3">
        <w:rPr>
          <w:rFonts w:ascii="Times New Roman" w:eastAsia="Times New Roman" w:hAnsi="Times New Roman" w:cs="Times New Roman"/>
          <w:b/>
          <w:bCs/>
          <w:sz w:val="24"/>
          <w:szCs w:val="24"/>
        </w:rPr>
        <w:t>erson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 atsevišķi</w:t>
      </w:r>
    </w:p>
    <w:p w14:paraId="1A9C6A1D" w14:textId="77777777" w:rsidR="004B5CF4" w:rsidRPr="004B5CF4" w:rsidRDefault="004B5CF4" w:rsidP="004B5CF4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8"/>
        <w:gridCol w:w="1305"/>
      </w:tblGrid>
      <w:tr w:rsidR="007F45D3" w:rsidRPr="00D81FDF" w14:paraId="636CB263" w14:textId="77777777" w:rsidTr="00253435">
        <w:tc>
          <w:tcPr>
            <w:tcW w:w="7938" w:type="dxa"/>
            <w:vAlign w:val="center"/>
          </w:tcPr>
          <w:p w14:paraId="2C92515E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ienākumi pa ienākumu veidiem</w:t>
            </w:r>
          </w:p>
        </w:tc>
        <w:tc>
          <w:tcPr>
            <w:tcW w:w="1305" w:type="dxa"/>
            <w:vAlign w:val="center"/>
          </w:tcPr>
          <w:p w14:paraId="04484431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Summa, </w:t>
            </w:r>
            <w:proofErr w:type="spellStart"/>
            <w:r w:rsidRPr="004D67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</w:p>
        </w:tc>
      </w:tr>
      <w:tr w:rsidR="007F45D3" w:rsidRPr="00D81FDF" w14:paraId="00FB8D1D" w14:textId="77777777" w:rsidTr="00253435">
        <w:tc>
          <w:tcPr>
            <w:tcW w:w="7938" w:type="dxa"/>
          </w:tcPr>
          <w:p w14:paraId="5C046EB5" w14:textId="77777777" w:rsidR="00C80D88" w:rsidRPr="00D81FDF" w:rsidRDefault="00572D76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</w:t>
            </w:r>
            <w:r w:rsidR="00C80D88" w:rsidRPr="00D81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1. Ienākumi, kurus norāda par </w:t>
            </w:r>
            <w:r w:rsidR="00C80D88" w:rsidRPr="00D81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pēdējiem pilniem trim kalendāra mēnešiem pirms iesnieguma iesniegšanas</w:t>
            </w:r>
          </w:p>
        </w:tc>
        <w:tc>
          <w:tcPr>
            <w:tcW w:w="1305" w:type="dxa"/>
          </w:tcPr>
          <w:p w14:paraId="3118016D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F45D3" w:rsidRPr="00D81FDF" w14:paraId="7ECD5713" w14:textId="77777777" w:rsidTr="00253435">
        <w:tc>
          <w:tcPr>
            <w:tcW w:w="7938" w:type="dxa"/>
          </w:tcPr>
          <w:p w14:paraId="4D615532" w14:textId="4B05148E" w:rsidR="00544B3D" w:rsidRPr="00D81FDF" w:rsidRDefault="00572D76" w:rsidP="00D8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</w:t>
            </w:r>
            <w:r w:rsidR="00C80D88" w:rsidRPr="00D81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1.1. Darba samaksa un atlīdzība </w:t>
            </w:r>
            <w:r w:rsidR="00D81FDF" w:rsidRPr="00D81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–</w:t>
            </w:r>
            <w:r w:rsidR="00C80D88" w:rsidRPr="00D81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C80D88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regulāri izmaksājamā atlīdzība par darbu (ta</w:t>
            </w:r>
            <w:r w:rsid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C80D88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skaitā darba alga un normatīvajos aktos, darba koplīgumā un darba līgumā noteiktās piemaksas), kā arī prēmijas un jebkur</w:t>
            </w:r>
            <w:r w:rsidR="004D67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C80D88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cita veida atlīdzīb</w:t>
            </w:r>
            <w:r w:rsidR="004D67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C80D88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saistībā ar darbu vai dienestu – slimības nauda, pamatojoties uz darbnespējas lapas A</w:t>
            </w:r>
            <w:r w:rsid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C80D88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daļu, ikgadējā atvaļinājuma nauda</w:t>
            </w:r>
            <w:r w:rsidR="00855799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izņemot </w:t>
            </w:r>
            <w:r w:rsidR="00610742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</w:t>
            </w:r>
            <w:r w:rsid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610742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pielikuma </w:t>
            </w:r>
            <w:r w:rsidR="00855799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2.1.2.</w:t>
            </w:r>
            <w:r w:rsid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855799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apakšpunktā </w:t>
            </w:r>
            <w:r w:rsidR="00610742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Sociālo pakalpojumu un sociālās palīdzības likuma 38.</w:t>
            </w:r>
            <w:r w:rsid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610742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panta piektajā daļā  minēto</w:t>
            </w:r>
            <w:r w:rsid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ienākumus</w:t>
            </w:r>
            <w:r w:rsidR="0085291F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544B3D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vienu reizi kalendāra gadā trīs kalendāra mēnešus neņem vērā ienākumus</w:t>
            </w:r>
            <w:r w:rsidR="00B65AB4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44B3D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valstī noteiktās minimālās mēneša darba algas apmēram</w:t>
            </w:r>
            <w:r w:rsidR="00D26C51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personai, kura uzsākusi gūt ienākumus</w:t>
            </w:r>
            <w:r w:rsidR="0080126A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darba attiecību pamata</w:t>
            </w:r>
            <w:r w:rsidR="0085291F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305" w:type="dxa"/>
          </w:tcPr>
          <w:p w14:paraId="2A0E39D5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29084F78" w14:textId="77777777" w:rsidTr="00253435">
        <w:tc>
          <w:tcPr>
            <w:tcW w:w="7938" w:type="dxa"/>
          </w:tcPr>
          <w:p w14:paraId="269264AC" w14:textId="54522895" w:rsidR="00855799" w:rsidRPr="00D81FDF" w:rsidRDefault="00855799" w:rsidP="00D8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2.1.2.</w:t>
            </w:r>
            <w:r w:rsidR="00D81FDF" w:rsidRPr="00D81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D81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Bērna, kas jaunāks par 18</w:t>
            </w:r>
            <w:r w:rsidR="00D81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D81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gadiem, ienākumi no algota darba vai pašnodarbin</w:t>
            </w:r>
            <w:r w:rsidR="00D81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ā</w:t>
            </w:r>
            <w:r w:rsidRPr="00D81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tības līdz minimālās mēneša darba algas apmēram*</w:t>
            </w:r>
          </w:p>
        </w:tc>
        <w:tc>
          <w:tcPr>
            <w:tcW w:w="1305" w:type="dxa"/>
          </w:tcPr>
          <w:p w14:paraId="592CDC32" w14:textId="77777777" w:rsidR="00855799" w:rsidRPr="00D81FDF" w:rsidRDefault="00855799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29E646A5" w14:textId="77777777" w:rsidTr="00253435">
        <w:tc>
          <w:tcPr>
            <w:tcW w:w="7938" w:type="dxa"/>
          </w:tcPr>
          <w:p w14:paraId="3EDD7840" w14:textId="77777777" w:rsidR="00C80D88" w:rsidRPr="00D81FDF" w:rsidRDefault="00572D76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C80D88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855799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C80D88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Sezonas laukstrādnieka ienākumi</w:t>
            </w:r>
          </w:p>
        </w:tc>
        <w:tc>
          <w:tcPr>
            <w:tcW w:w="1305" w:type="dxa"/>
          </w:tcPr>
          <w:p w14:paraId="515AF7EE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14CE53FB" w14:textId="77777777" w:rsidTr="00253435">
        <w:tc>
          <w:tcPr>
            <w:tcW w:w="7938" w:type="dxa"/>
          </w:tcPr>
          <w:p w14:paraId="0230F1FA" w14:textId="6D26B504" w:rsidR="00C80D88" w:rsidRPr="00D81FDF" w:rsidRDefault="00572D76" w:rsidP="00D8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  <w:r w:rsidR="00C80D88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855799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C80D88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Ienākumi no saimnieciskās darbības (</w:t>
            </w:r>
            <w:r w:rsid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piemēram, </w:t>
            </w:r>
            <w:r w:rsidR="00C80D88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preču ražošana, tirdzniecība un pakalpojumu sniegšana par atlīdzību, profesionālā darbība)</w:t>
            </w:r>
            <w:r w:rsid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5935D9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izņemot Sociālo pakalpojumu un sociālās palīdzības likuma 38.</w:t>
            </w:r>
            <w:r w:rsidR="007F45D3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935D9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panta piektajā daļā minēto</w:t>
            </w:r>
            <w:r w:rsid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ienākumus</w:t>
            </w:r>
            <w:r w:rsidR="005935D9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gramStart"/>
            <w:r w:rsidR="005935D9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="005935D9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vienu reizi kalendāra gadā trīs kalendāra mēnešus neņem vērā ienākumus līdz valstī noteiktās minimālās mēneša darba algas apmēram personai, kura uzsākusi gūt ienākumus uz darba attiecību pamata)</w:t>
            </w:r>
          </w:p>
        </w:tc>
        <w:tc>
          <w:tcPr>
            <w:tcW w:w="1305" w:type="dxa"/>
          </w:tcPr>
          <w:p w14:paraId="2ABFA29E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72215255" w14:textId="77777777" w:rsidTr="00253435">
        <w:tc>
          <w:tcPr>
            <w:tcW w:w="7938" w:type="dxa"/>
          </w:tcPr>
          <w:p w14:paraId="4A7880BA" w14:textId="77777777" w:rsidR="00C80D88" w:rsidRPr="00D81FDF" w:rsidRDefault="00C80D88" w:rsidP="007F4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Ienākumi no lauksaimniecības produkcijas pārdošanas (piemājas saimniecībā, personiskajā palīgsaimniecībā)</w:t>
            </w:r>
          </w:p>
        </w:tc>
        <w:tc>
          <w:tcPr>
            <w:tcW w:w="1305" w:type="dxa"/>
          </w:tcPr>
          <w:p w14:paraId="0BEF306C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3CF95803" w14:textId="77777777" w:rsidTr="00253435">
        <w:tc>
          <w:tcPr>
            <w:tcW w:w="7938" w:type="dxa"/>
          </w:tcPr>
          <w:p w14:paraId="03608271" w14:textId="77777777" w:rsidR="00C80D88" w:rsidRPr="00D81FDF" w:rsidRDefault="00C80D88" w:rsidP="007F4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Ienākumi no ievāktu savvaļas velšu pārdošanas</w:t>
            </w:r>
          </w:p>
        </w:tc>
        <w:tc>
          <w:tcPr>
            <w:tcW w:w="1305" w:type="dxa"/>
          </w:tcPr>
          <w:p w14:paraId="2878CA65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040F129F" w14:textId="77777777" w:rsidTr="00253435">
        <w:tc>
          <w:tcPr>
            <w:tcW w:w="7938" w:type="dxa"/>
          </w:tcPr>
          <w:p w14:paraId="44B24454" w14:textId="77777777" w:rsidR="00C80D88" w:rsidRPr="00D81FDF" w:rsidRDefault="00C80D88" w:rsidP="007F4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Ienākumi no lauku tūrisma</w:t>
            </w:r>
          </w:p>
        </w:tc>
        <w:tc>
          <w:tcPr>
            <w:tcW w:w="1305" w:type="dxa"/>
          </w:tcPr>
          <w:p w14:paraId="05F4312C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65967616" w14:textId="77777777" w:rsidTr="00253435">
        <w:tc>
          <w:tcPr>
            <w:tcW w:w="7938" w:type="dxa"/>
          </w:tcPr>
          <w:p w14:paraId="514A02A0" w14:textId="77777777" w:rsidR="00C80D88" w:rsidRPr="00D81FDF" w:rsidRDefault="00C80D88" w:rsidP="007F4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Ienākumi no zemnieku vai zvejnieku saimniecības</w:t>
            </w:r>
          </w:p>
        </w:tc>
        <w:tc>
          <w:tcPr>
            <w:tcW w:w="1305" w:type="dxa"/>
          </w:tcPr>
          <w:p w14:paraId="1F539C0E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1227BFB9" w14:textId="77777777" w:rsidTr="00253435">
        <w:tc>
          <w:tcPr>
            <w:tcW w:w="7938" w:type="dxa"/>
          </w:tcPr>
          <w:p w14:paraId="583D2240" w14:textId="77777777" w:rsidR="00C80D88" w:rsidRPr="00D81FDF" w:rsidRDefault="00C80D88" w:rsidP="007F4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Ienākumi no individuālā komersanta darbības</w:t>
            </w:r>
          </w:p>
        </w:tc>
        <w:tc>
          <w:tcPr>
            <w:tcW w:w="1305" w:type="dxa"/>
          </w:tcPr>
          <w:p w14:paraId="3C57DF8C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5E9D0936" w14:textId="77777777" w:rsidTr="00253435">
        <w:tc>
          <w:tcPr>
            <w:tcW w:w="7938" w:type="dxa"/>
          </w:tcPr>
          <w:p w14:paraId="19F2E916" w14:textId="77777777" w:rsidR="00C80D88" w:rsidRPr="00D81FDF" w:rsidRDefault="00C80D88" w:rsidP="007F4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Ienākumi no individuālā darba</w:t>
            </w:r>
          </w:p>
        </w:tc>
        <w:tc>
          <w:tcPr>
            <w:tcW w:w="1305" w:type="dxa"/>
          </w:tcPr>
          <w:p w14:paraId="16E4B268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2B07574D" w14:textId="77777777" w:rsidTr="00253435">
        <w:tc>
          <w:tcPr>
            <w:tcW w:w="7938" w:type="dxa"/>
          </w:tcPr>
          <w:p w14:paraId="497736C1" w14:textId="77777777" w:rsidR="00C80D88" w:rsidRPr="00D81FDF" w:rsidRDefault="00C80D88" w:rsidP="007F4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Ienākumi no komercaģenta un māklera darbības</w:t>
            </w:r>
          </w:p>
        </w:tc>
        <w:tc>
          <w:tcPr>
            <w:tcW w:w="1305" w:type="dxa"/>
          </w:tcPr>
          <w:p w14:paraId="7D7C77A8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351CC0D7" w14:textId="77777777" w:rsidTr="00253435">
        <w:tc>
          <w:tcPr>
            <w:tcW w:w="7938" w:type="dxa"/>
          </w:tcPr>
          <w:p w14:paraId="53ACF4C5" w14:textId="63F5F267" w:rsidR="00C80D88" w:rsidRPr="00D81FDF" w:rsidRDefault="00C80D88" w:rsidP="007F4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Ienākumi no nekustamā īpašuma apsaimniekošanas (</w:t>
            </w:r>
            <w:r w:rsid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ēku, ēku daļu, dzīvokļu, zemes</w:t>
            </w: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iznomāšanas vai izīrēšanas)</w:t>
            </w:r>
          </w:p>
        </w:tc>
        <w:tc>
          <w:tcPr>
            <w:tcW w:w="1305" w:type="dxa"/>
          </w:tcPr>
          <w:p w14:paraId="2D371491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7B7D961A" w14:textId="77777777" w:rsidTr="00253435">
        <w:tc>
          <w:tcPr>
            <w:tcW w:w="7938" w:type="dxa"/>
          </w:tcPr>
          <w:p w14:paraId="2B1EBA7E" w14:textId="50826911" w:rsidR="00C80D88" w:rsidRPr="00D81FDF" w:rsidRDefault="00C80D88" w:rsidP="007F4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gramStart"/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</w:t>
            </w:r>
            <w:r w:rsid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F1AA3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regulārie ienākumi</w:t>
            </w:r>
            <w:proofErr w:type="gramEnd"/>
          </w:p>
        </w:tc>
        <w:tc>
          <w:tcPr>
            <w:tcW w:w="1305" w:type="dxa"/>
          </w:tcPr>
          <w:p w14:paraId="54E54B10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0A891C34" w14:textId="77777777" w:rsidTr="00253435">
        <w:tc>
          <w:tcPr>
            <w:tcW w:w="7938" w:type="dxa"/>
          </w:tcPr>
          <w:p w14:paraId="1BF455DD" w14:textId="77777777" w:rsidR="00C80D88" w:rsidRPr="00D81FDF" w:rsidRDefault="00572D76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C80D88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855799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C80D88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Ienākumi no metāllūžņu pārdošanas</w:t>
            </w:r>
          </w:p>
        </w:tc>
        <w:tc>
          <w:tcPr>
            <w:tcW w:w="1305" w:type="dxa"/>
          </w:tcPr>
          <w:p w14:paraId="078EC0DA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15BEDE45" w14:textId="77777777" w:rsidTr="00253435">
        <w:tc>
          <w:tcPr>
            <w:tcW w:w="7938" w:type="dxa"/>
          </w:tcPr>
          <w:p w14:paraId="490BA26C" w14:textId="77777777" w:rsidR="00C80D88" w:rsidRPr="00D81FDF" w:rsidRDefault="00572D76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C80D88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D628BD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C80D88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Valsts sociālās apdrošināšanas pabalsti un atlīdzības</w:t>
            </w:r>
          </w:p>
        </w:tc>
        <w:tc>
          <w:tcPr>
            <w:tcW w:w="1305" w:type="dxa"/>
          </w:tcPr>
          <w:p w14:paraId="5E62F787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3DD201F2" w14:textId="77777777" w:rsidTr="00253435">
        <w:tc>
          <w:tcPr>
            <w:tcW w:w="7938" w:type="dxa"/>
          </w:tcPr>
          <w:p w14:paraId="5661C9F1" w14:textId="77777777" w:rsidR="00C80D88" w:rsidRPr="00D81FDF" w:rsidRDefault="00C80D88" w:rsidP="007F4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Bezdarbnieka pabalsts</w:t>
            </w:r>
          </w:p>
        </w:tc>
        <w:tc>
          <w:tcPr>
            <w:tcW w:w="1305" w:type="dxa"/>
          </w:tcPr>
          <w:p w14:paraId="008D0A55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3E0EDF2F" w14:textId="77777777" w:rsidTr="00253435">
        <w:tc>
          <w:tcPr>
            <w:tcW w:w="7938" w:type="dxa"/>
          </w:tcPr>
          <w:p w14:paraId="3CA17B0E" w14:textId="77777777" w:rsidR="00C80D88" w:rsidRPr="00D81FDF" w:rsidRDefault="00C80D88" w:rsidP="007F4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Slimības pabalsts (darbnespējas lapas B daļa)</w:t>
            </w:r>
          </w:p>
        </w:tc>
        <w:tc>
          <w:tcPr>
            <w:tcW w:w="1305" w:type="dxa"/>
          </w:tcPr>
          <w:p w14:paraId="19FA9ABC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1CE818C4" w14:textId="77777777" w:rsidTr="00253435">
        <w:tc>
          <w:tcPr>
            <w:tcW w:w="7938" w:type="dxa"/>
          </w:tcPr>
          <w:p w14:paraId="5B94F373" w14:textId="77777777" w:rsidR="00C80D88" w:rsidRPr="00D81FDF" w:rsidRDefault="00C80D88" w:rsidP="007F4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Maternitātes pabalsts</w:t>
            </w:r>
          </w:p>
        </w:tc>
        <w:tc>
          <w:tcPr>
            <w:tcW w:w="1305" w:type="dxa"/>
          </w:tcPr>
          <w:p w14:paraId="7C4C79C3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075D2A20" w14:textId="77777777" w:rsidTr="00253435">
        <w:tc>
          <w:tcPr>
            <w:tcW w:w="7938" w:type="dxa"/>
          </w:tcPr>
          <w:p w14:paraId="0F0AD27A" w14:textId="77777777" w:rsidR="00C80D88" w:rsidRPr="00D81FDF" w:rsidRDefault="00C80D88" w:rsidP="007F4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Paternitātes pabalsts</w:t>
            </w:r>
          </w:p>
        </w:tc>
        <w:tc>
          <w:tcPr>
            <w:tcW w:w="1305" w:type="dxa"/>
          </w:tcPr>
          <w:p w14:paraId="2D39396F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11008E5D" w14:textId="77777777" w:rsidTr="00253435">
        <w:tc>
          <w:tcPr>
            <w:tcW w:w="7938" w:type="dxa"/>
          </w:tcPr>
          <w:p w14:paraId="1C25B617" w14:textId="77777777" w:rsidR="00C80D88" w:rsidRPr="00D81FDF" w:rsidRDefault="00C80D88" w:rsidP="007F4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Vecāku pabalsts</w:t>
            </w:r>
          </w:p>
        </w:tc>
        <w:tc>
          <w:tcPr>
            <w:tcW w:w="1305" w:type="dxa"/>
          </w:tcPr>
          <w:p w14:paraId="6DC74720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499F3A9C" w14:textId="77777777" w:rsidTr="00253435">
        <w:tc>
          <w:tcPr>
            <w:tcW w:w="7938" w:type="dxa"/>
          </w:tcPr>
          <w:p w14:paraId="5D624373" w14:textId="77777777" w:rsidR="00C80D88" w:rsidRPr="00D81FDF" w:rsidRDefault="00C80D88" w:rsidP="007F4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Atlīdzība par apgādnieka zaudējumu</w:t>
            </w:r>
          </w:p>
        </w:tc>
        <w:tc>
          <w:tcPr>
            <w:tcW w:w="1305" w:type="dxa"/>
          </w:tcPr>
          <w:p w14:paraId="1DC27F6D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5835B762" w14:textId="77777777" w:rsidTr="00253435">
        <w:tc>
          <w:tcPr>
            <w:tcW w:w="7938" w:type="dxa"/>
          </w:tcPr>
          <w:p w14:paraId="7C984D7B" w14:textId="77777777" w:rsidR="00C80D88" w:rsidRPr="00D81FDF" w:rsidRDefault="00C80D88" w:rsidP="007F4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Atlīdzība par darbspēju zaudējumu</w:t>
            </w:r>
          </w:p>
        </w:tc>
        <w:tc>
          <w:tcPr>
            <w:tcW w:w="1305" w:type="dxa"/>
          </w:tcPr>
          <w:p w14:paraId="79E16D94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71591E28" w14:textId="77777777" w:rsidTr="00253435">
        <w:tc>
          <w:tcPr>
            <w:tcW w:w="7938" w:type="dxa"/>
          </w:tcPr>
          <w:p w14:paraId="1FC904BE" w14:textId="38CBB17E" w:rsidR="00C80D88" w:rsidRPr="00D81FDF" w:rsidRDefault="00572D76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C80D88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D628BD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C80D88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 Valsts pensijas neatkarīgi no to veida un izmaksas avota, kā arī </w:t>
            </w:r>
            <w:r w:rsidR="004B5C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pensijām pielīdzināmie ienākumi</w:t>
            </w:r>
          </w:p>
        </w:tc>
        <w:tc>
          <w:tcPr>
            <w:tcW w:w="1305" w:type="dxa"/>
          </w:tcPr>
          <w:p w14:paraId="7DC7B434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2F686302" w14:textId="77777777" w:rsidTr="00253435">
        <w:tc>
          <w:tcPr>
            <w:tcW w:w="7938" w:type="dxa"/>
          </w:tcPr>
          <w:p w14:paraId="02E6DAB2" w14:textId="77777777" w:rsidR="00C80D88" w:rsidRPr="00D81FDF" w:rsidRDefault="00C80D88" w:rsidP="007F4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Vecuma pensija, ieskaitot piemaksu</w:t>
            </w:r>
          </w:p>
        </w:tc>
        <w:tc>
          <w:tcPr>
            <w:tcW w:w="1305" w:type="dxa"/>
          </w:tcPr>
          <w:p w14:paraId="6D60A35F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1EB0FF49" w14:textId="77777777" w:rsidTr="00253435">
        <w:tc>
          <w:tcPr>
            <w:tcW w:w="7938" w:type="dxa"/>
          </w:tcPr>
          <w:p w14:paraId="52AB1912" w14:textId="77777777" w:rsidR="00C80D88" w:rsidRPr="00D81FDF" w:rsidRDefault="00C80D88" w:rsidP="007F4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Invaliditātes pensija, ieskaitot piemaksu</w:t>
            </w:r>
          </w:p>
        </w:tc>
        <w:tc>
          <w:tcPr>
            <w:tcW w:w="1305" w:type="dxa"/>
          </w:tcPr>
          <w:p w14:paraId="08ED9D1C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011321DC" w14:textId="77777777" w:rsidTr="00253435">
        <w:tc>
          <w:tcPr>
            <w:tcW w:w="7938" w:type="dxa"/>
          </w:tcPr>
          <w:p w14:paraId="073E4B45" w14:textId="77777777" w:rsidR="00C80D88" w:rsidRPr="00D81FDF" w:rsidRDefault="00C80D88" w:rsidP="007F4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Pensija apgādnieka zaudējuma gadījumā</w:t>
            </w:r>
          </w:p>
        </w:tc>
        <w:tc>
          <w:tcPr>
            <w:tcW w:w="1305" w:type="dxa"/>
          </w:tcPr>
          <w:p w14:paraId="7BDA4EEF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49CAB7FE" w14:textId="77777777" w:rsidTr="00253435">
        <w:tc>
          <w:tcPr>
            <w:tcW w:w="7938" w:type="dxa"/>
          </w:tcPr>
          <w:p w14:paraId="5606B24A" w14:textId="77777777" w:rsidR="00C80D88" w:rsidRPr="00D81FDF" w:rsidRDefault="00C80D88" w:rsidP="007F4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Izdienas pensija</w:t>
            </w:r>
          </w:p>
        </w:tc>
        <w:tc>
          <w:tcPr>
            <w:tcW w:w="1305" w:type="dxa"/>
          </w:tcPr>
          <w:p w14:paraId="59F291A8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0DDB321D" w14:textId="77777777" w:rsidTr="00253435">
        <w:tc>
          <w:tcPr>
            <w:tcW w:w="7938" w:type="dxa"/>
          </w:tcPr>
          <w:p w14:paraId="01015C93" w14:textId="77777777" w:rsidR="00C80D88" w:rsidRPr="00D81FDF" w:rsidRDefault="00C80D88" w:rsidP="007F4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Speciālā pensija (bijušā Augstākās padomes deputāta pensija)</w:t>
            </w:r>
          </w:p>
        </w:tc>
        <w:tc>
          <w:tcPr>
            <w:tcW w:w="1305" w:type="dxa"/>
          </w:tcPr>
          <w:p w14:paraId="2C4929F4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4A4C8FBC" w14:textId="77777777" w:rsidTr="00253435">
        <w:tc>
          <w:tcPr>
            <w:tcW w:w="7938" w:type="dxa"/>
          </w:tcPr>
          <w:p w14:paraId="2D1E318E" w14:textId="77777777" w:rsidR="00C80D88" w:rsidRPr="00D81FDF" w:rsidRDefault="00C80D88" w:rsidP="007F4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Pensija saskaņā ar speciāliem lēmumiem</w:t>
            </w:r>
          </w:p>
        </w:tc>
        <w:tc>
          <w:tcPr>
            <w:tcW w:w="1305" w:type="dxa"/>
          </w:tcPr>
          <w:p w14:paraId="7A5FDA74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2E66D1F2" w14:textId="77777777" w:rsidTr="00253435">
        <w:tc>
          <w:tcPr>
            <w:tcW w:w="7938" w:type="dxa"/>
          </w:tcPr>
          <w:p w14:paraId="7632FDA1" w14:textId="77777777" w:rsidR="00C80D88" w:rsidRPr="00D81FDF" w:rsidRDefault="00C80D88" w:rsidP="007F4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Pensija, kura izmaksāta saskaņā ar Eiropas Savienības regulām vai starpvalstu līgumiem</w:t>
            </w:r>
          </w:p>
        </w:tc>
        <w:tc>
          <w:tcPr>
            <w:tcW w:w="1305" w:type="dxa"/>
          </w:tcPr>
          <w:p w14:paraId="1D38FDA1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70DC9D32" w14:textId="77777777" w:rsidTr="00253435">
        <w:tc>
          <w:tcPr>
            <w:tcW w:w="7938" w:type="dxa"/>
          </w:tcPr>
          <w:p w14:paraId="3990FD31" w14:textId="259012D0" w:rsidR="00C80D88" w:rsidRPr="00D81FDF" w:rsidRDefault="00C80D88" w:rsidP="004B5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Cits pensijai pielīdzināmais ienākums (piemēram, kompensācija </w:t>
            </w:r>
            <w:r w:rsidR="001B21C5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darbspēju zaudējumu </w:t>
            </w: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obligātā militārā dienesta atvaļinātajiem karavīriem)</w:t>
            </w:r>
          </w:p>
        </w:tc>
        <w:tc>
          <w:tcPr>
            <w:tcW w:w="1305" w:type="dxa"/>
          </w:tcPr>
          <w:p w14:paraId="0A4E1732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4C6C377C" w14:textId="77777777" w:rsidTr="00253435">
        <w:tc>
          <w:tcPr>
            <w:tcW w:w="7938" w:type="dxa"/>
          </w:tcPr>
          <w:p w14:paraId="5A8784AB" w14:textId="71418C67" w:rsidR="00C80D88" w:rsidRPr="00D81FDF" w:rsidRDefault="00572D76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C80D88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D628BD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C80D88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 Valsts </w:t>
            </w:r>
            <w:r w:rsidR="004B5C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sociālie pabalsti un atlīdzības</w:t>
            </w:r>
          </w:p>
        </w:tc>
        <w:tc>
          <w:tcPr>
            <w:tcW w:w="1305" w:type="dxa"/>
          </w:tcPr>
          <w:p w14:paraId="1BF9778E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6C60BDC3" w14:textId="77777777" w:rsidTr="00253435">
        <w:tc>
          <w:tcPr>
            <w:tcW w:w="7938" w:type="dxa"/>
          </w:tcPr>
          <w:p w14:paraId="6E997306" w14:textId="77777777" w:rsidR="00C80D88" w:rsidRPr="00D81FDF" w:rsidRDefault="00C80D88" w:rsidP="007F4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Ģimenes valsts pabalsts*</w:t>
            </w:r>
          </w:p>
        </w:tc>
        <w:tc>
          <w:tcPr>
            <w:tcW w:w="1305" w:type="dxa"/>
          </w:tcPr>
          <w:p w14:paraId="0FDEAB5D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0731527D" w14:textId="77777777" w:rsidTr="00253435">
        <w:tc>
          <w:tcPr>
            <w:tcW w:w="7938" w:type="dxa"/>
          </w:tcPr>
          <w:p w14:paraId="565CDDC5" w14:textId="77777777" w:rsidR="007A6C8F" w:rsidRPr="00D81FDF" w:rsidRDefault="007A6C8F" w:rsidP="007F4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Piemaksa pie ģimenes valsts pabalsta*</w:t>
            </w:r>
          </w:p>
        </w:tc>
        <w:tc>
          <w:tcPr>
            <w:tcW w:w="1305" w:type="dxa"/>
          </w:tcPr>
          <w:p w14:paraId="43B4B931" w14:textId="77777777" w:rsidR="007A6C8F" w:rsidRPr="00D81FDF" w:rsidRDefault="007A6C8F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6F72C853" w14:textId="77777777" w:rsidTr="00253435">
        <w:tc>
          <w:tcPr>
            <w:tcW w:w="7938" w:type="dxa"/>
          </w:tcPr>
          <w:p w14:paraId="0A36360B" w14:textId="77777777" w:rsidR="00C80D88" w:rsidRPr="00D81FDF" w:rsidRDefault="00C80D88" w:rsidP="007F4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Piemaksa pie ģimenes valsts pabalsta par bērnu invalīdu vai </w:t>
            </w:r>
          </w:p>
          <w:p w14:paraId="5CC3F30D" w14:textId="77777777" w:rsidR="00C80D88" w:rsidRPr="00D81FDF" w:rsidRDefault="00C80D88" w:rsidP="007F4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bērna invalīda kopšanas pabalsts*</w:t>
            </w:r>
          </w:p>
        </w:tc>
        <w:tc>
          <w:tcPr>
            <w:tcW w:w="1305" w:type="dxa"/>
          </w:tcPr>
          <w:p w14:paraId="64501642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6634606A" w14:textId="77777777" w:rsidTr="00253435">
        <w:tc>
          <w:tcPr>
            <w:tcW w:w="7938" w:type="dxa"/>
          </w:tcPr>
          <w:p w14:paraId="217C1D01" w14:textId="19E1FB81" w:rsidR="00C80D88" w:rsidRPr="00D81FDF" w:rsidRDefault="00C80D88" w:rsidP="007F4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Bērna kopšanas pabalsts par bērna kopšanu līdz bērna divu gadu vecuma sasniegšanai</w:t>
            </w:r>
          </w:p>
        </w:tc>
        <w:tc>
          <w:tcPr>
            <w:tcW w:w="1305" w:type="dxa"/>
          </w:tcPr>
          <w:p w14:paraId="317164CA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376060D2" w14:textId="77777777" w:rsidTr="00253435">
        <w:tc>
          <w:tcPr>
            <w:tcW w:w="7938" w:type="dxa"/>
          </w:tcPr>
          <w:p w14:paraId="0263A3D8" w14:textId="77777777" w:rsidR="00C80D88" w:rsidRPr="00D81FDF" w:rsidRDefault="00C80D88" w:rsidP="007F4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Pabalsts aizbildnim par bērna uzturēšanu</w:t>
            </w:r>
          </w:p>
        </w:tc>
        <w:tc>
          <w:tcPr>
            <w:tcW w:w="1305" w:type="dxa"/>
          </w:tcPr>
          <w:p w14:paraId="43914712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1E462E7B" w14:textId="77777777" w:rsidTr="00253435">
        <w:tc>
          <w:tcPr>
            <w:tcW w:w="7938" w:type="dxa"/>
          </w:tcPr>
          <w:p w14:paraId="076F3C9F" w14:textId="77777777" w:rsidR="00C80D88" w:rsidRPr="00D81FDF" w:rsidRDefault="00C80D88" w:rsidP="007F4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Atlīdzība par aizbildņa pienākumu pildīšanu</w:t>
            </w:r>
          </w:p>
        </w:tc>
        <w:tc>
          <w:tcPr>
            <w:tcW w:w="1305" w:type="dxa"/>
          </w:tcPr>
          <w:p w14:paraId="51755B8E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73783074" w14:textId="77777777" w:rsidTr="00253435">
        <w:tc>
          <w:tcPr>
            <w:tcW w:w="7938" w:type="dxa"/>
          </w:tcPr>
          <w:p w14:paraId="0571DAA3" w14:textId="77777777" w:rsidR="00C80D88" w:rsidRPr="00D81FDF" w:rsidRDefault="00C80D88" w:rsidP="007F4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Pabalsts transporta izdevumu kompensēšanai invalīdam, kuram ir pārvietošanās grūtības*</w:t>
            </w:r>
          </w:p>
        </w:tc>
        <w:tc>
          <w:tcPr>
            <w:tcW w:w="1305" w:type="dxa"/>
          </w:tcPr>
          <w:p w14:paraId="7BDD4A4C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091B8288" w14:textId="77777777" w:rsidTr="00253435">
        <w:tc>
          <w:tcPr>
            <w:tcW w:w="7938" w:type="dxa"/>
          </w:tcPr>
          <w:p w14:paraId="64E7D33D" w14:textId="77777777" w:rsidR="00C80D88" w:rsidRPr="00D81FDF" w:rsidRDefault="00C80D88" w:rsidP="007F4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Pabalsts invalīdam, kuram nepieciešama kopšana*</w:t>
            </w:r>
          </w:p>
        </w:tc>
        <w:tc>
          <w:tcPr>
            <w:tcW w:w="1305" w:type="dxa"/>
          </w:tcPr>
          <w:p w14:paraId="2C9FCA2A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41AE4AB8" w14:textId="77777777" w:rsidTr="00253435">
        <w:tc>
          <w:tcPr>
            <w:tcW w:w="7938" w:type="dxa"/>
          </w:tcPr>
          <w:p w14:paraId="7F6B43A4" w14:textId="0B32B3A2" w:rsidR="00C80D88" w:rsidRPr="00D81FDF" w:rsidRDefault="00C80D88" w:rsidP="004B5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sociālā nodrošinājuma pabalsts, t</w:t>
            </w:r>
            <w:r w:rsidR="004B5C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 </w:t>
            </w: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</w:t>
            </w:r>
            <w:r w:rsidR="004B5C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aitā</w:t>
            </w: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apgādnieka zaudējuma gadījumā</w:t>
            </w:r>
          </w:p>
        </w:tc>
        <w:tc>
          <w:tcPr>
            <w:tcW w:w="1305" w:type="dxa"/>
          </w:tcPr>
          <w:p w14:paraId="510ED92C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3552C044" w14:textId="77777777" w:rsidTr="00253435">
        <w:tc>
          <w:tcPr>
            <w:tcW w:w="7938" w:type="dxa"/>
          </w:tcPr>
          <w:p w14:paraId="56755799" w14:textId="77777777" w:rsidR="00C80D88" w:rsidRPr="00D81FDF" w:rsidRDefault="00C80D88" w:rsidP="007F4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Atlīdzība par adoptējamā bērna aprūpi</w:t>
            </w:r>
          </w:p>
        </w:tc>
        <w:tc>
          <w:tcPr>
            <w:tcW w:w="1305" w:type="dxa"/>
          </w:tcPr>
          <w:p w14:paraId="6EAE71DB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1F396AE3" w14:textId="77777777" w:rsidTr="00253435">
        <w:tc>
          <w:tcPr>
            <w:tcW w:w="7938" w:type="dxa"/>
          </w:tcPr>
          <w:p w14:paraId="42A6C526" w14:textId="77777777" w:rsidR="00C80D88" w:rsidRPr="00D81FDF" w:rsidRDefault="00C80D88" w:rsidP="007F4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Pabalsts par asistenta izmantošanu*</w:t>
            </w:r>
          </w:p>
        </w:tc>
        <w:tc>
          <w:tcPr>
            <w:tcW w:w="1305" w:type="dxa"/>
          </w:tcPr>
          <w:p w14:paraId="12E6117C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273ABA80" w14:textId="77777777" w:rsidTr="00253435">
        <w:tc>
          <w:tcPr>
            <w:tcW w:w="7938" w:type="dxa"/>
          </w:tcPr>
          <w:p w14:paraId="78C639B6" w14:textId="77777777" w:rsidR="00C80D88" w:rsidRPr="00D81FDF" w:rsidRDefault="00C80D88" w:rsidP="007F4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Pabalsts ar celiakiju slimam bērnam*</w:t>
            </w:r>
          </w:p>
        </w:tc>
        <w:tc>
          <w:tcPr>
            <w:tcW w:w="1305" w:type="dxa"/>
          </w:tcPr>
          <w:p w14:paraId="67A1049C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7C541C99" w14:textId="77777777" w:rsidTr="00253435">
        <w:tc>
          <w:tcPr>
            <w:tcW w:w="7938" w:type="dxa"/>
          </w:tcPr>
          <w:p w14:paraId="13119493" w14:textId="77777777" w:rsidR="00C80D88" w:rsidRPr="00D81FDF" w:rsidRDefault="00C80D88" w:rsidP="007F4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Bērna piedzimšanas pabalsts*</w:t>
            </w:r>
          </w:p>
        </w:tc>
        <w:tc>
          <w:tcPr>
            <w:tcW w:w="1305" w:type="dxa"/>
          </w:tcPr>
          <w:p w14:paraId="247D773D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29627BA0" w14:textId="77777777" w:rsidTr="00253435">
        <w:tc>
          <w:tcPr>
            <w:tcW w:w="7938" w:type="dxa"/>
          </w:tcPr>
          <w:p w14:paraId="41DA17B0" w14:textId="77777777" w:rsidR="00C80D88" w:rsidRPr="00D81FDF" w:rsidRDefault="00C80D88" w:rsidP="007F4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Apbedīšanas pabalsts*</w:t>
            </w:r>
          </w:p>
        </w:tc>
        <w:tc>
          <w:tcPr>
            <w:tcW w:w="1305" w:type="dxa"/>
          </w:tcPr>
          <w:p w14:paraId="66CB8963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2A44F614" w14:textId="77777777" w:rsidTr="00253435">
        <w:tc>
          <w:tcPr>
            <w:tcW w:w="7938" w:type="dxa"/>
          </w:tcPr>
          <w:p w14:paraId="422D68BD" w14:textId="77777777" w:rsidR="00C80D88" w:rsidRPr="00D81FDF" w:rsidRDefault="00C80D88" w:rsidP="007F4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Kaitējuma atlīdzība Černobiļas AES avārijas rezultātā cietušajai personai</w:t>
            </w:r>
          </w:p>
        </w:tc>
        <w:tc>
          <w:tcPr>
            <w:tcW w:w="1305" w:type="dxa"/>
          </w:tcPr>
          <w:p w14:paraId="6317FCAA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4CBE1E6B" w14:textId="77777777" w:rsidTr="00253435">
        <w:tc>
          <w:tcPr>
            <w:tcW w:w="7938" w:type="dxa"/>
          </w:tcPr>
          <w:p w14:paraId="32A11B75" w14:textId="2B864603" w:rsidR="00C80D88" w:rsidRPr="00D81FDF" w:rsidRDefault="00C80D88" w:rsidP="007F4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 xml:space="preserve">Valsts sociālais pabalsts Černobiļas AES avārijas seku likvidēšanas dalībniekam un mirušā Černobiļas AES avārijas seku </w:t>
            </w:r>
            <w:r w:rsidR="004B5C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likvidēšanas dalībnieka ģimenei</w:t>
            </w:r>
          </w:p>
        </w:tc>
        <w:tc>
          <w:tcPr>
            <w:tcW w:w="1305" w:type="dxa"/>
          </w:tcPr>
          <w:p w14:paraId="69A72833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15075C87" w14:textId="77777777" w:rsidTr="00253435">
        <w:tc>
          <w:tcPr>
            <w:tcW w:w="7938" w:type="dxa"/>
          </w:tcPr>
          <w:p w14:paraId="34A1CC4F" w14:textId="77777777" w:rsidR="00C80D88" w:rsidRPr="00D81FDF" w:rsidRDefault="00C80D88" w:rsidP="007F4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Cits</w:t>
            </w:r>
            <w:r w:rsidR="00164864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regulārs pabalsts vai atlīdzība</w:t>
            </w: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305" w:type="dxa"/>
          </w:tcPr>
          <w:p w14:paraId="3E27B995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1B68F902" w14:textId="77777777" w:rsidTr="00D85DF8">
        <w:tc>
          <w:tcPr>
            <w:tcW w:w="7938" w:type="dxa"/>
          </w:tcPr>
          <w:p w14:paraId="567560E3" w14:textId="474126D4" w:rsidR="00D628BD" w:rsidRPr="00D81FDF" w:rsidRDefault="00D628BD" w:rsidP="007F45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</w:rPr>
              <w:t>2.1.9. </w:t>
            </w:r>
            <w:r w:rsidR="00E64D86" w:rsidRPr="00D81FDF">
              <w:rPr>
                <w:rFonts w:ascii="Times New Roman" w:eastAsia="Times New Roman" w:hAnsi="Times New Roman" w:cs="Times New Roman"/>
                <w:sz w:val="24"/>
                <w:szCs w:val="24"/>
              </w:rPr>
              <w:t>Valsts atbalsts</w:t>
            </w: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bēglim un alternatīvo statusu ieguvušai personai</w:t>
            </w:r>
            <w:r w:rsidR="00626634" w:rsidRPr="00D81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</w:t>
            </w:r>
            <w:proofErr w:type="gramStart"/>
            <w:r w:rsidR="00626634" w:rsidRPr="00D81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E64D86" w:rsidRPr="00D81FD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</w:rPr>
              <w:t>erson</w:t>
            </w:r>
            <w:r w:rsidR="00626634" w:rsidRPr="00D81FDF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</w:rPr>
              <w:t>, kur</w:t>
            </w:r>
            <w:r w:rsidR="00626634" w:rsidRPr="00D81FDF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piešķirts repatrianta statuss</w:t>
            </w:r>
            <w:r w:rsidR="00905AA2" w:rsidRPr="00D81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14:paraId="7012C6FE" w14:textId="77777777" w:rsidR="00D628BD" w:rsidRPr="00D81FDF" w:rsidRDefault="00D628BD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F45D3" w:rsidRPr="00D81FDF" w14:paraId="486178F6" w14:textId="77777777" w:rsidTr="00D85DF8">
        <w:tc>
          <w:tcPr>
            <w:tcW w:w="7938" w:type="dxa"/>
          </w:tcPr>
          <w:p w14:paraId="25258996" w14:textId="77777777" w:rsidR="00E64D86" w:rsidRPr="00D81FDF" w:rsidRDefault="00E64D86" w:rsidP="007F4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bdr w:val="none" w:sz="0" w:space="0" w:color="auto" w:frame="1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Vienreizējs finansiālais atbalsts bēglim vai alternatīvo statusu ieguvušai personai*</w:t>
            </w:r>
          </w:p>
        </w:tc>
        <w:tc>
          <w:tcPr>
            <w:tcW w:w="1305" w:type="dxa"/>
          </w:tcPr>
          <w:p w14:paraId="2C1BFA63" w14:textId="77777777" w:rsidR="00E64D86" w:rsidRPr="00D81FDF" w:rsidRDefault="00E64D86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0D1ABCB3" w14:textId="77777777" w:rsidTr="00D85DF8">
        <w:tc>
          <w:tcPr>
            <w:tcW w:w="7938" w:type="dxa"/>
          </w:tcPr>
          <w:p w14:paraId="5E6A5CC4" w14:textId="77777777" w:rsidR="002006F9" w:rsidRPr="00D81FDF" w:rsidRDefault="002006F9" w:rsidP="007F45D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</w:rPr>
              <w:t>Uzturēšanās pabalsts bēglim un alternatīvo statusu ieguvušai personai</w:t>
            </w:r>
          </w:p>
        </w:tc>
        <w:tc>
          <w:tcPr>
            <w:tcW w:w="1305" w:type="dxa"/>
          </w:tcPr>
          <w:p w14:paraId="3175BE85" w14:textId="77777777" w:rsidR="002006F9" w:rsidRPr="00D81FDF" w:rsidRDefault="002006F9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F45D3" w:rsidRPr="00D81FDF" w14:paraId="3E3AA3E0" w14:textId="77777777" w:rsidTr="00D85DF8">
        <w:tc>
          <w:tcPr>
            <w:tcW w:w="7938" w:type="dxa"/>
          </w:tcPr>
          <w:p w14:paraId="279F42F4" w14:textId="54CE4DA8" w:rsidR="00626634" w:rsidRPr="00D81FDF" w:rsidRDefault="00626634" w:rsidP="007F45D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F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Ikmēneša pabalsts repatriantam (90 procentu apmērā no minimālās darba algas)</w:t>
            </w:r>
          </w:p>
        </w:tc>
        <w:tc>
          <w:tcPr>
            <w:tcW w:w="1305" w:type="dxa"/>
          </w:tcPr>
          <w:p w14:paraId="23D85B7E" w14:textId="77777777" w:rsidR="00626634" w:rsidRPr="00D81FDF" w:rsidRDefault="00626634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F45D3" w:rsidRPr="00D81FDF" w14:paraId="2FD6C62A" w14:textId="77777777" w:rsidTr="00253435">
        <w:tc>
          <w:tcPr>
            <w:tcW w:w="7938" w:type="dxa"/>
          </w:tcPr>
          <w:p w14:paraId="2CC4B061" w14:textId="77777777" w:rsidR="00C80D88" w:rsidRPr="00D81FDF" w:rsidRDefault="00572D76" w:rsidP="007F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2.</w:t>
            </w:r>
            <w:r w:rsidR="00C80D88" w:rsidRPr="00D81F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1.1</w:t>
            </w:r>
            <w:r w:rsidR="00484E39" w:rsidRPr="00D81F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0</w:t>
            </w:r>
            <w:r w:rsidR="00C80D88" w:rsidRPr="00D81F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. Pabalsts nacionālās pretošanās kustības dalībniekiem</w:t>
            </w:r>
          </w:p>
        </w:tc>
        <w:tc>
          <w:tcPr>
            <w:tcW w:w="1305" w:type="dxa"/>
          </w:tcPr>
          <w:p w14:paraId="10AF4AD7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3D47A370" w14:textId="77777777" w:rsidTr="00253435">
        <w:tc>
          <w:tcPr>
            <w:tcW w:w="7938" w:type="dxa"/>
          </w:tcPr>
          <w:p w14:paraId="5D7D0B9A" w14:textId="77777777" w:rsidR="00C80D88" w:rsidRPr="00D81FDF" w:rsidRDefault="00572D76" w:rsidP="007F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2.</w:t>
            </w:r>
            <w:r w:rsidR="00C80D88" w:rsidRPr="00D81F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1.1</w:t>
            </w:r>
            <w:r w:rsidR="00484E39" w:rsidRPr="00D81F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1</w:t>
            </w:r>
            <w:r w:rsidR="00C80D88" w:rsidRPr="00D81F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. Pabalsts par radošo darbu baleta māksliniekiem</w:t>
            </w:r>
          </w:p>
        </w:tc>
        <w:tc>
          <w:tcPr>
            <w:tcW w:w="1305" w:type="dxa"/>
          </w:tcPr>
          <w:p w14:paraId="213304B0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5038DC82" w14:textId="77777777" w:rsidTr="00253435">
        <w:tc>
          <w:tcPr>
            <w:tcW w:w="7938" w:type="dxa"/>
          </w:tcPr>
          <w:p w14:paraId="0055CED1" w14:textId="77777777" w:rsidR="00C80D88" w:rsidRPr="00D81FDF" w:rsidRDefault="00572D76" w:rsidP="007F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C80D88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</w:t>
            </w:r>
            <w:r w:rsidR="00484E39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C80D88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Pabalsti un atlīdzības audžuģimenei</w:t>
            </w:r>
          </w:p>
        </w:tc>
        <w:tc>
          <w:tcPr>
            <w:tcW w:w="1305" w:type="dxa"/>
          </w:tcPr>
          <w:p w14:paraId="76EBD435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1D078660" w14:textId="77777777" w:rsidTr="00253435">
        <w:tc>
          <w:tcPr>
            <w:tcW w:w="7938" w:type="dxa"/>
          </w:tcPr>
          <w:p w14:paraId="307034A1" w14:textId="77777777" w:rsidR="00C80D88" w:rsidRPr="00D81FDF" w:rsidRDefault="00C80D88" w:rsidP="007F4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Atlīdzība par audžuģimenes pienākumu pildīšanu</w:t>
            </w:r>
          </w:p>
        </w:tc>
        <w:tc>
          <w:tcPr>
            <w:tcW w:w="1305" w:type="dxa"/>
          </w:tcPr>
          <w:p w14:paraId="5B9FD050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3D4F4B46" w14:textId="77777777" w:rsidTr="00253435">
        <w:tc>
          <w:tcPr>
            <w:tcW w:w="7938" w:type="dxa"/>
          </w:tcPr>
          <w:p w14:paraId="44BAC746" w14:textId="77777777" w:rsidR="00C80D88" w:rsidRPr="00D81FDF" w:rsidRDefault="00C80D88" w:rsidP="007F4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Pabalsts bērna uzturam audžuģimenē</w:t>
            </w:r>
          </w:p>
        </w:tc>
        <w:tc>
          <w:tcPr>
            <w:tcW w:w="1305" w:type="dxa"/>
          </w:tcPr>
          <w:p w14:paraId="4C7B9D53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7D3605AC" w14:textId="77777777" w:rsidTr="00253435">
        <w:tc>
          <w:tcPr>
            <w:tcW w:w="7938" w:type="dxa"/>
          </w:tcPr>
          <w:p w14:paraId="26079945" w14:textId="77777777" w:rsidR="00C80D88" w:rsidRPr="00D81FDF" w:rsidRDefault="00C80D88" w:rsidP="007F4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Pabalsts apģērba</w:t>
            </w:r>
            <w:proofErr w:type="gramStart"/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</w:t>
            </w:r>
            <w:proofErr w:type="gramEnd"/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mīkstā inventāra (piemēram, gultas veļas, segas, spilvena, matrača) iegādei audžuģimenē*</w:t>
            </w:r>
          </w:p>
        </w:tc>
        <w:tc>
          <w:tcPr>
            <w:tcW w:w="1305" w:type="dxa"/>
          </w:tcPr>
          <w:p w14:paraId="0C8FA192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1C9D3325" w14:textId="77777777" w:rsidTr="00253435">
        <w:tc>
          <w:tcPr>
            <w:tcW w:w="7938" w:type="dxa"/>
          </w:tcPr>
          <w:p w14:paraId="1C849B10" w14:textId="37666E63" w:rsidR="00C80D88" w:rsidRPr="00D81FDF" w:rsidRDefault="00572D76" w:rsidP="007F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C80D88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</w:t>
            </w:r>
            <w:r w:rsidR="00484E39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C80D88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 Sociālās garantijas bārenim un bez vecāku gādības palikušam bērnam pēc </w:t>
            </w:r>
            <w:r w:rsidR="004B5C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ārpusģimenes aprūpes beigšanās</w:t>
            </w:r>
          </w:p>
        </w:tc>
        <w:tc>
          <w:tcPr>
            <w:tcW w:w="1305" w:type="dxa"/>
          </w:tcPr>
          <w:p w14:paraId="263D66CB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271B65BC" w14:textId="77777777" w:rsidTr="00253435">
        <w:tc>
          <w:tcPr>
            <w:tcW w:w="7938" w:type="dxa"/>
          </w:tcPr>
          <w:p w14:paraId="55BFCB29" w14:textId="77777777" w:rsidR="00C80D88" w:rsidRPr="00D81FDF" w:rsidRDefault="00C80D88" w:rsidP="007F4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Vienreizējs pabalsts patstāvīgas dzīves uzsākšanai*</w:t>
            </w:r>
          </w:p>
        </w:tc>
        <w:tc>
          <w:tcPr>
            <w:tcW w:w="1305" w:type="dxa"/>
          </w:tcPr>
          <w:p w14:paraId="39E1D0FE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11EF0F04" w14:textId="77777777" w:rsidTr="00253435">
        <w:tc>
          <w:tcPr>
            <w:tcW w:w="7938" w:type="dxa"/>
          </w:tcPr>
          <w:p w14:paraId="611A9F62" w14:textId="77777777" w:rsidR="00C80D88" w:rsidRPr="00D81FDF" w:rsidRDefault="00C80D88" w:rsidP="007F45D3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</w:rPr>
              <w:t>Vienreizējs pabalsts sadzīves priekšmetu un mīkstā inventāra iegādei*</w:t>
            </w:r>
          </w:p>
        </w:tc>
        <w:tc>
          <w:tcPr>
            <w:tcW w:w="1305" w:type="dxa"/>
          </w:tcPr>
          <w:p w14:paraId="55615462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477FEB99" w14:textId="77777777" w:rsidTr="00253435">
        <w:tc>
          <w:tcPr>
            <w:tcW w:w="7938" w:type="dxa"/>
          </w:tcPr>
          <w:p w14:paraId="7CB869B2" w14:textId="288989A9" w:rsidR="00C80D88" w:rsidRPr="00D81FDF" w:rsidRDefault="00D7314E" w:rsidP="007F4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Mājokļa</w:t>
            </w:r>
            <w:r w:rsidR="00C80D88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pabalsts bērnam bārenim un bērnam, kurš palicis bez v</w:t>
            </w:r>
            <w:r w:rsidR="004D67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="00C80D88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cāku gādības*</w:t>
            </w:r>
          </w:p>
        </w:tc>
        <w:tc>
          <w:tcPr>
            <w:tcW w:w="1305" w:type="dxa"/>
          </w:tcPr>
          <w:p w14:paraId="49BBDFA7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25C2130A" w14:textId="77777777" w:rsidTr="00253435">
        <w:tc>
          <w:tcPr>
            <w:tcW w:w="7938" w:type="dxa"/>
          </w:tcPr>
          <w:p w14:paraId="117E35EF" w14:textId="77777777" w:rsidR="00C80D88" w:rsidRPr="00D81FDF" w:rsidRDefault="00C80D88" w:rsidP="007F4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Atbalsts bērna integrēšanai sabiedrībā*</w:t>
            </w:r>
          </w:p>
        </w:tc>
        <w:tc>
          <w:tcPr>
            <w:tcW w:w="1305" w:type="dxa"/>
          </w:tcPr>
          <w:p w14:paraId="31E7D423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F45D3" w:rsidRPr="00D81FDF" w14:paraId="4774F09F" w14:textId="77777777" w:rsidTr="00253435">
        <w:tc>
          <w:tcPr>
            <w:tcW w:w="7938" w:type="dxa"/>
          </w:tcPr>
          <w:p w14:paraId="216135AF" w14:textId="77777777" w:rsidR="00C80D88" w:rsidRPr="00D81FDF" w:rsidRDefault="00C80D88" w:rsidP="007F45D3">
            <w:pPr>
              <w:spacing w:after="0" w:line="240" w:lineRule="auto"/>
              <w:ind w:left="4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</w:rPr>
              <w:t>Pabalsts ikmēneša izdevumu segšanai, ja persona turpina mācības*</w:t>
            </w:r>
          </w:p>
        </w:tc>
        <w:tc>
          <w:tcPr>
            <w:tcW w:w="1305" w:type="dxa"/>
          </w:tcPr>
          <w:p w14:paraId="29554641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F45D3" w:rsidRPr="00D81FDF" w14:paraId="0175DE93" w14:textId="77777777" w:rsidTr="00253435">
        <w:tc>
          <w:tcPr>
            <w:tcW w:w="7938" w:type="dxa"/>
          </w:tcPr>
          <w:p w14:paraId="6C3FE8C3" w14:textId="77777777" w:rsidR="00C80D88" w:rsidRPr="00D81FDF" w:rsidRDefault="00572D76" w:rsidP="007F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C80D88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</w:t>
            </w:r>
            <w:r w:rsidR="00484E39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C80D88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Uzturlīdzekļi</w:t>
            </w:r>
          </w:p>
        </w:tc>
        <w:tc>
          <w:tcPr>
            <w:tcW w:w="1305" w:type="dxa"/>
          </w:tcPr>
          <w:p w14:paraId="6AD17B58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F45D3" w:rsidRPr="00D81FDF" w14:paraId="48FCEB3B" w14:textId="77777777" w:rsidTr="00253435">
        <w:tc>
          <w:tcPr>
            <w:tcW w:w="7938" w:type="dxa"/>
          </w:tcPr>
          <w:p w14:paraId="21E86DC5" w14:textId="77777777" w:rsidR="00C80D88" w:rsidRPr="00D81FDF" w:rsidRDefault="00572D76" w:rsidP="007F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C80D88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</w:t>
            </w:r>
            <w:r w:rsidR="00484E39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C80D88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Atsevišķi dzīvojoša laulātā vai bērna vecāka sniegtais materiālais atbalsts</w:t>
            </w: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naudas izteiksmē</w:t>
            </w:r>
            <w:r w:rsidR="00C80D88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305" w:type="dxa"/>
          </w:tcPr>
          <w:p w14:paraId="6CC7D32A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F45D3" w:rsidRPr="00D81FDF" w14:paraId="66F18B2C" w14:textId="77777777" w:rsidTr="00253435">
        <w:tc>
          <w:tcPr>
            <w:tcW w:w="7938" w:type="dxa"/>
          </w:tcPr>
          <w:p w14:paraId="29D90722" w14:textId="6B26E273" w:rsidR="00C80D88" w:rsidRPr="00D81FDF" w:rsidRDefault="00572D76" w:rsidP="004B5C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C80D88" w:rsidRPr="00D81FD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484E39" w:rsidRPr="00D81F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80D88" w:rsidRPr="00D81FDF">
              <w:rPr>
                <w:rFonts w:ascii="Times New Roman" w:eastAsia="Times New Roman" w:hAnsi="Times New Roman" w:cs="Times New Roman"/>
                <w:sz w:val="24"/>
                <w:szCs w:val="24"/>
              </w:rPr>
              <w:t>. No juridiskās personas saņemtais dāvinājums (piemēram, no labdarības fondiem, sabiedriskā labuma organizācijas, labdarības vai filantropiskas organizācijas</w:t>
            </w: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</w:rPr>
              <w:t>, t</w:t>
            </w:r>
            <w:r w:rsidR="004B5CF4">
              <w:rPr>
                <w:rFonts w:ascii="Times New Roman" w:eastAsia="Times New Roman" w:hAnsi="Times New Roman" w:cs="Times New Roman"/>
                <w:sz w:val="24"/>
                <w:szCs w:val="24"/>
              </w:rPr>
              <w:t>ai skaitā</w:t>
            </w:r>
            <w:r w:rsidR="005A6A8D" w:rsidRPr="00D81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</w:rPr>
              <w:t>Vītol</w:t>
            </w:r>
            <w:r w:rsidR="004D6728">
              <w:rPr>
                <w:rFonts w:ascii="Times New Roman" w:eastAsia="Times New Roman" w:hAnsi="Times New Roman" w:cs="Times New Roman"/>
                <w:sz w:val="24"/>
                <w:szCs w:val="24"/>
              </w:rPr>
              <w:t>u fonda</w:t>
            </w: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stipendija</w:t>
            </w:r>
            <w:r w:rsidR="00C80D88" w:rsidRPr="00D81FDF">
              <w:rPr>
                <w:rFonts w:ascii="Times New Roman" w:eastAsia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1305" w:type="dxa"/>
          </w:tcPr>
          <w:p w14:paraId="05F36EE2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F45D3" w:rsidRPr="00D81FDF" w14:paraId="581B8B39" w14:textId="77777777" w:rsidTr="00253435">
        <w:tc>
          <w:tcPr>
            <w:tcW w:w="7938" w:type="dxa"/>
          </w:tcPr>
          <w:p w14:paraId="5B75043A" w14:textId="694E9BA6" w:rsidR="00C80D88" w:rsidRPr="00D81FDF" w:rsidRDefault="00572D76" w:rsidP="004B5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C80D88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484E39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A16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C80D88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7F6996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</w:t>
            </w:r>
            <w:r w:rsidR="00C80D88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inansiāls atbalsts bezdarbniekam par dalību aktīvajos nodarbinātības pasākumos</w:t>
            </w:r>
            <w:r w:rsidR="00C80F98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kas neparedz darba līguma slēgšanu</w:t>
            </w:r>
            <w:r w:rsidR="00CC1E73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izņemot </w:t>
            </w:r>
            <w:r w:rsidR="004C3F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šā pielikuma </w:t>
            </w:r>
            <w:r w:rsidR="00CC1E73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</w:t>
            </w:r>
            <w:r w:rsidR="00AA16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CC1E73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4C3F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2D2DE3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2.1.</w:t>
            </w:r>
            <w:r w:rsidR="00AA16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 w:rsidR="002D2DE3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4B5C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CC1E73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apakšpunktā </w:t>
            </w:r>
            <w:r w:rsidR="004B5C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minētos ienākumus</w:t>
            </w:r>
            <w:r w:rsidR="0093769C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1305" w:type="dxa"/>
          </w:tcPr>
          <w:p w14:paraId="33301ED4" w14:textId="77777777" w:rsidR="00C80D88" w:rsidRPr="00D81FDF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F45D3" w:rsidRPr="00D81FDF" w14:paraId="6B598D1C" w14:textId="77777777" w:rsidTr="00253435">
        <w:tc>
          <w:tcPr>
            <w:tcW w:w="7938" w:type="dxa"/>
          </w:tcPr>
          <w:p w14:paraId="33B8EC3D" w14:textId="6E83B6DC" w:rsidR="00C80F98" w:rsidRPr="00D81FDF" w:rsidRDefault="00CC1E73" w:rsidP="007F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</w:t>
            </w:r>
            <w:r w:rsidR="00AA16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C80F98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Stipendija par dalību pasākumā </w:t>
            </w:r>
            <w:r w:rsidR="009117DD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C80F98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Algoti pagaidu sabiedriskie darbi</w:t>
            </w:r>
            <w:r w:rsidR="009117DD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305" w:type="dxa"/>
          </w:tcPr>
          <w:p w14:paraId="584BB487" w14:textId="77777777" w:rsidR="00C80F98" w:rsidRPr="00D81FDF" w:rsidRDefault="00C80F98" w:rsidP="007F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F45D3" w:rsidRPr="00D81FDF" w14:paraId="0A1FBEC4" w14:textId="77777777" w:rsidTr="00253435">
        <w:tc>
          <w:tcPr>
            <w:tcW w:w="7938" w:type="dxa"/>
          </w:tcPr>
          <w:p w14:paraId="658764DA" w14:textId="2A851CC1" w:rsidR="002D2DE3" w:rsidRPr="00D81FDF" w:rsidRDefault="002D2DE3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</w:t>
            </w:r>
            <w:r w:rsidR="00AA16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.19</w:t>
            </w: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AA16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Dotācija bezdarbnieka ikmēneša ienākumiem Nodarbinātības valsts aģentūras </w:t>
            </w:r>
            <w:r w:rsidR="007F6996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organizēto pasākumu </w:t>
            </w: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komercdarbības </w:t>
            </w:r>
            <w:r w:rsidR="007F6996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pašnodarbinātības uzsākšanai </w:t>
            </w: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ietvaros</w:t>
            </w:r>
          </w:p>
        </w:tc>
        <w:tc>
          <w:tcPr>
            <w:tcW w:w="1305" w:type="dxa"/>
          </w:tcPr>
          <w:p w14:paraId="1634FECD" w14:textId="77777777" w:rsidR="002D2DE3" w:rsidRPr="00D81FDF" w:rsidRDefault="002D2DE3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F45D3" w:rsidRPr="00D81FDF" w14:paraId="4118C828" w14:textId="77777777" w:rsidTr="00253435">
        <w:tc>
          <w:tcPr>
            <w:tcW w:w="7938" w:type="dxa"/>
          </w:tcPr>
          <w:p w14:paraId="2627244C" w14:textId="283484EB" w:rsidR="00C80F98" w:rsidRPr="00D81FDF" w:rsidRDefault="00C80F98" w:rsidP="004B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2.1.2</w:t>
            </w:r>
            <w:r w:rsidR="00AA16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 Stipendija, izņemot </w:t>
            </w:r>
            <w:r w:rsidR="00610742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</w:t>
            </w:r>
            <w:r w:rsidR="004B5C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610742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pielikuma </w:t>
            </w: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2.1.2</w:t>
            </w:r>
            <w:r w:rsidR="00AA16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4B5C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apakšpunktā minēto</w:t>
            </w:r>
            <w:r w:rsidR="004B5C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stipendiju</w:t>
            </w:r>
          </w:p>
        </w:tc>
        <w:tc>
          <w:tcPr>
            <w:tcW w:w="1305" w:type="dxa"/>
          </w:tcPr>
          <w:p w14:paraId="46A84982" w14:textId="77777777" w:rsidR="00C80F98" w:rsidRPr="00D81FDF" w:rsidRDefault="00C80F9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F45D3" w:rsidRPr="00D81FDF" w14:paraId="79CAE59E" w14:textId="77777777" w:rsidTr="00253435">
        <w:tc>
          <w:tcPr>
            <w:tcW w:w="7938" w:type="dxa"/>
          </w:tcPr>
          <w:p w14:paraId="6EC38EC1" w14:textId="6D374306" w:rsidR="00C80F98" w:rsidRPr="00D81FDF" w:rsidRDefault="00C80F98" w:rsidP="007F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2.1.2</w:t>
            </w:r>
            <w:r w:rsidR="00AA16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Stipendijas personām, kuras mācās </w:t>
            </w:r>
            <w:r w:rsidR="00E3699A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iestād</w:t>
            </w:r>
            <w:r w:rsidR="006332D9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</w:t>
            </w:r>
            <w:r w:rsidR="00E3699A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 studē, līdz minimālās mēneša darba algas apmēram*</w:t>
            </w:r>
          </w:p>
        </w:tc>
        <w:tc>
          <w:tcPr>
            <w:tcW w:w="1305" w:type="dxa"/>
          </w:tcPr>
          <w:p w14:paraId="5F48755A" w14:textId="4086ACE0" w:rsidR="00C80F98" w:rsidRPr="00D81FDF" w:rsidRDefault="00C80F9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F45D3" w:rsidRPr="00D81FDF" w14:paraId="2D821F37" w14:textId="77777777" w:rsidTr="00253435">
        <w:tc>
          <w:tcPr>
            <w:tcW w:w="7938" w:type="dxa"/>
          </w:tcPr>
          <w:p w14:paraId="77D7DC20" w14:textId="0826ECDD" w:rsidR="00C80F98" w:rsidRPr="00D81FDF" w:rsidRDefault="00C80F98" w:rsidP="007F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2.1.2</w:t>
            </w:r>
            <w:r w:rsidR="00AA16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Studējošā kredīts*</w:t>
            </w:r>
          </w:p>
        </w:tc>
        <w:tc>
          <w:tcPr>
            <w:tcW w:w="1305" w:type="dxa"/>
          </w:tcPr>
          <w:p w14:paraId="2F24B009" w14:textId="77777777" w:rsidR="00C80F98" w:rsidRPr="00D81FDF" w:rsidRDefault="00C80F9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F45D3" w:rsidRPr="00D81FDF" w14:paraId="79B980AD" w14:textId="77777777" w:rsidTr="00253435">
        <w:tc>
          <w:tcPr>
            <w:tcW w:w="7938" w:type="dxa"/>
          </w:tcPr>
          <w:p w14:paraId="73F44191" w14:textId="017A62AB" w:rsidR="00C80F98" w:rsidRPr="00D81FDF" w:rsidRDefault="00C80F98" w:rsidP="007F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2.1.2</w:t>
            </w:r>
            <w:r w:rsidR="00AA16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Atlīdzība par asins vai asins komponentu ziedošanu*</w:t>
            </w:r>
          </w:p>
        </w:tc>
        <w:tc>
          <w:tcPr>
            <w:tcW w:w="1305" w:type="dxa"/>
          </w:tcPr>
          <w:p w14:paraId="7C84478A" w14:textId="77777777" w:rsidR="00C80F98" w:rsidRPr="00D81FDF" w:rsidRDefault="00C80F9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F45D3" w:rsidRPr="00D81FDF" w14:paraId="58F9C7E9" w14:textId="77777777" w:rsidTr="00253435">
        <w:tc>
          <w:tcPr>
            <w:tcW w:w="7938" w:type="dxa"/>
          </w:tcPr>
          <w:p w14:paraId="5C8A5D50" w14:textId="481DEBEA" w:rsidR="00C80F98" w:rsidRPr="00D81FDF" w:rsidRDefault="00C80F98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2.1.2</w:t>
            </w:r>
            <w:r w:rsidR="00AA16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Pašvaldības iepriekš izmaksātie sociālās palīdzības pabalsti</w:t>
            </w:r>
            <w:r w:rsidR="002D2DE3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pašvaldību brīvprātīgo iniciatīvu pabalsti iedzīvotājiem</w:t>
            </w: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1305" w:type="dxa"/>
          </w:tcPr>
          <w:p w14:paraId="432AB8A1" w14:textId="77777777" w:rsidR="00C80F98" w:rsidRPr="00D81FDF" w:rsidRDefault="00C80F9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F45D3" w:rsidRPr="00D81FDF" w14:paraId="402C6B0F" w14:textId="77777777" w:rsidTr="00253435">
        <w:tc>
          <w:tcPr>
            <w:tcW w:w="7938" w:type="dxa"/>
          </w:tcPr>
          <w:p w14:paraId="0177242B" w14:textId="211794FC" w:rsidR="00C80F98" w:rsidRPr="00D81FDF" w:rsidRDefault="00C80F98" w:rsidP="004B5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2.1.2</w:t>
            </w:r>
            <w:r w:rsidR="00AA16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Citas personas sniegtais materiālais atbalsts konkrētam mērķim (piemēram, mācību maksai, transporta izmaksām, kredīta samaksai)**</w:t>
            </w:r>
          </w:p>
        </w:tc>
        <w:tc>
          <w:tcPr>
            <w:tcW w:w="1305" w:type="dxa"/>
          </w:tcPr>
          <w:p w14:paraId="52B33606" w14:textId="77777777" w:rsidR="00C80F98" w:rsidRPr="00D81FDF" w:rsidRDefault="00C80F9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F45D3" w:rsidRPr="00D81FDF" w14:paraId="2091C641" w14:textId="77777777" w:rsidTr="00253435">
        <w:tc>
          <w:tcPr>
            <w:tcW w:w="7938" w:type="dxa"/>
          </w:tcPr>
          <w:p w14:paraId="0313EC74" w14:textId="4AB17CE5" w:rsidR="00C80F98" w:rsidRPr="00D81FDF" w:rsidRDefault="00C80F98" w:rsidP="007F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2.1.2</w:t>
            </w:r>
            <w:r w:rsidR="00AA16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proofErr w:type="gramStart"/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regulārie ienākumi</w:t>
            </w:r>
            <w:proofErr w:type="gramEnd"/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305" w:type="dxa"/>
          </w:tcPr>
          <w:p w14:paraId="2E62D4FD" w14:textId="77777777" w:rsidR="00C80F98" w:rsidRPr="00D81FDF" w:rsidRDefault="00C80F9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F45D3" w:rsidRPr="00D81FDF" w14:paraId="7CCEDABA" w14:textId="77777777" w:rsidTr="00253435">
        <w:tc>
          <w:tcPr>
            <w:tcW w:w="7938" w:type="dxa"/>
          </w:tcPr>
          <w:p w14:paraId="136F7C04" w14:textId="77777777" w:rsidR="00C80F98" w:rsidRPr="00D81FDF" w:rsidRDefault="00C80F98" w:rsidP="007F45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2.2. Ienākumi, kurus norāda par </w:t>
            </w:r>
            <w:r w:rsidRPr="00D81F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pēdējiem pilniem 12 kalendāra mēnešiem pirms iesnieguma iesniegšanas</w:t>
            </w:r>
          </w:p>
        </w:tc>
        <w:tc>
          <w:tcPr>
            <w:tcW w:w="1305" w:type="dxa"/>
          </w:tcPr>
          <w:p w14:paraId="36F5551C" w14:textId="77777777" w:rsidR="00C80F98" w:rsidRPr="00D81FDF" w:rsidRDefault="00C80F9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F45D3" w:rsidRPr="00D81FDF" w14:paraId="482482ED" w14:textId="77777777" w:rsidTr="00D85DF8">
        <w:tc>
          <w:tcPr>
            <w:tcW w:w="7938" w:type="dxa"/>
          </w:tcPr>
          <w:p w14:paraId="26A9FD52" w14:textId="70549A43" w:rsidR="00305F4A" w:rsidRPr="00D81FDF" w:rsidRDefault="00305F4A" w:rsidP="004B5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A836C8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.1. Ienākumi no kapitāla, ta</w:t>
            </w:r>
            <w:r w:rsidR="004B5C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skaitā no kapitāla pieauguma</w:t>
            </w:r>
          </w:p>
        </w:tc>
        <w:tc>
          <w:tcPr>
            <w:tcW w:w="1305" w:type="dxa"/>
          </w:tcPr>
          <w:p w14:paraId="6267EE0E" w14:textId="77777777" w:rsidR="00305F4A" w:rsidRPr="00D81FDF" w:rsidRDefault="00305F4A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40A42697" w14:textId="77777777" w:rsidTr="00253435">
        <w:tc>
          <w:tcPr>
            <w:tcW w:w="7938" w:type="dxa"/>
          </w:tcPr>
          <w:p w14:paraId="3BBF90E5" w14:textId="77777777" w:rsidR="00C80F98" w:rsidRPr="00D81FDF" w:rsidRDefault="00C80F98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</w:t>
            </w:r>
            <w:r w:rsidR="00305F4A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Ienākumi no sava īpašuma atsavināšanas</w:t>
            </w:r>
          </w:p>
        </w:tc>
        <w:tc>
          <w:tcPr>
            <w:tcW w:w="1305" w:type="dxa"/>
          </w:tcPr>
          <w:p w14:paraId="3F267004" w14:textId="77777777" w:rsidR="00C80F98" w:rsidRPr="00D81FDF" w:rsidRDefault="00C80F9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F45D3" w:rsidRPr="00D81FDF" w14:paraId="00E34D11" w14:textId="77777777" w:rsidTr="00253435">
        <w:tc>
          <w:tcPr>
            <w:tcW w:w="7938" w:type="dxa"/>
          </w:tcPr>
          <w:p w14:paraId="7469403A" w14:textId="77777777" w:rsidR="00C80F98" w:rsidRPr="00D81FDF" w:rsidRDefault="00C80F98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</w:t>
            </w:r>
            <w:r w:rsidR="00305F4A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Tiešie maksājumi lauksaimniekiem un atbalsts lauku attīstībai, tai skaitā kompensācijas par saimnieciskās darbības ierobežojumiem</w:t>
            </w:r>
          </w:p>
        </w:tc>
        <w:tc>
          <w:tcPr>
            <w:tcW w:w="1305" w:type="dxa"/>
          </w:tcPr>
          <w:p w14:paraId="04D1D4F4" w14:textId="77777777" w:rsidR="00C80F98" w:rsidRPr="00D81FDF" w:rsidRDefault="00C80F9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F45D3" w:rsidRPr="00D81FDF" w14:paraId="1D5BCD13" w14:textId="77777777" w:rsidTr="00D85DF8">
        <w:tc>
          <w:tcPr>
            <w:tcW w:w="7938" w:type="dxa"/>
          </w:tcPr>
          <w:p w14:paraId="2B103009" w14:textId="5815F221" w:rsidR="00D628BD" w:rsidRPr="00D81FDF" w:rsidRDefault="00D628BD" w:rsidP="004B5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305F4A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05F4A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Ienākumi no vērtspapīriem (akcijas, obligācijas, vekseļi, valsts parādzīmes, privatizācijas sertifikāti)</w:t>
            </w:r>
          </w:p>
        </w:tc>
        <w:tc>
          <w:tcPr>
            <w:tcW w:w="1305" w:type="dxa"/>
          </w:tcPr>
          <w:p w14:paraId="270F9F37" w14:textId="77777777" w:rsidR="00D628BD" w:rsidRPr="00D81FDF" w:rsidRDefault="00D628BD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41CF1475" w14:textId="77777777" w:rsidTr="00D85DF8">
        <w:tc>
          <w:tcPr>
            <w:tcW w:w="7938" w:type="dxa"/>
          </w:tcPr>
          <w:p w14:paraId="65D703B1" w14:textId="7B9AEBBA" w:rsidR="00D628BD" w:rsidRPr="00D81FDF" w:rsidRDefault="00305F4A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2.2.5. </w:t>
            </w:r>
            <w:r w:rsidR="00D628BD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Ienākumi no autoratlīdzīb</w:t>
            </w:r>
            <w:r w:rsidR="00DB65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1305" w:type="dxa"/>
          </w:tcPr>
          <w:p w14:paraId="04B57ED3" w14:textId="77777777" w:rsidR="00D628BD" w:rsidRPr="00D81FDF" w:rsidRDefault="00D628BD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37AA224F" w14:textId="77777777" w:rsidTr="00D85DF8">
        <w:tc>
          <w:tcPr>
            <w:tcW w:w="7938" w:type="dxa"/>
          </w:tcPr>
          <w:p w14:paraId="4050A1FF" w14:textId="77777777" w:rsidR="004F2D95" w:rsidRPr="00D81FDF" w:rsidRDefault="004F2D95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2.2.6. Kompensācija kriminālprocesā cietušai personai*</w:t>
            </w:r>
          </w:p>
        </w:tc>
        <w:tc>
          <w:tcPr>
            <w:tcW w:w="1305" w:type="dxa"/>
          </w:tcPr>
          <w:p w14:paraId="70639724" w14:textId="77777777" w:rsidR="004F2D95" w:rsidRPr="00D81FDF" w:rsidRDefault="004F2D95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F45D3" w:rsidRPr="00D81FDF" w14:paraId="1119D5CB" w14:textId="77777777" w:rsidTr="00D85DF8">
        <w:tc>
          <w:tcPr>
            <w:tcW w:w="7938" w:type="dxa"/>
          </w:tcPr>
          <w:p w14:paraId="14F30FA3" w14:textId="77777777" w:rsidR="004F2D95" w:rsidRPr="00D81FDF" w:rsidRDefault="004F2D95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2.2.7. Uz tiesas sprieduma pamata vai saskaņā ar notariālā akta veidā noslēgtu vienošanos piespriesta kompensācija saistībā ar laulības šķiršanu par otro nekustamo īpašumu un ekskluzīvām precēm, </w:t>
            </w:r>
            <w:r w:rsidRPr="004B5C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izņemot </w:t>
            </w: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kompensāciju par kopīgās mantas sadali </w:t>
            </w:r>
          </w:p>
        </w:tc>
        <w:tc>
          <w:tcPr>
            <w:tcW w:w="1305" w:type="dxa"/>
          </w:tcPr>
          <w:p w14:paraId="4BAB9903" w14:textId="77777777" w:rsidR="004F2D95" w:rsidRPr="00D81FDF" w:rsidRDefault="004F2D95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F45D3" w:rsidRPr="00D81FDF" w14:paraId="2D0FD467" w14:textId="77777777" w:rsidTr="00D85DF8">
        <w:tc>
          <w:tcPr>
            <w:tcW w:w="7938" w:type="dxa"/>
          </w:tcPr>
          <w:p w14:paraId="272B8E16" w14:textId="3B228826" w:rsidR="004F2D95" w:rsidRPr="00D81FDF" w:rsidRDefault="004F2D95" w:rsidP="004B5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2.2.8. Kompensācijas (uz tiesas nolēmuma vai iestādes lēmuma pamata), kas saistītas ar darba vai dienesta attiecībām vai to pārtraukšanu</w:t>
            </w:r>
          </w:p>
        </w:tc>
        <w:tc>
          <w:tcPr>
            <w:tcW w:w="1305" w:type="dxa"/>
          </w:tcPr>
          <w:p w14:paraId="4CF6A474" w14:textId="77777777" w:rsidR="004F2D95" w:rsidRPr="00D81FDF" w:rsidRDefault="004F2D95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F45D3" w:rsidRPr="00D81FDF" w14:paraId="046FDF78" w14:textId="77777777" w:rsidTr="00D85DF8">
        <w:tc>
          <w:tcPr>
            <w:tcW w:w="7938" w:type="dxa"/>
          </w:tcPr>
          <w:p w14:paraId="53543A39" w14:textId="5BA3C956" w:rsidR="00D628BD" w:rsidRPr="00D81FDF" w:rsidRDefault="00D628BD" w:rsidP="004B5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4F2D95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4F2D95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Darbā nodarītā kaitējuma atlīdzība (darba devēja vai Valsts sociālās apdrošināšanas aģentūras izmaksātā</w:t>
            </w:r>
            <w:r w:rsidR="004306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atlīdzība</w:t>
            </w: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ja </w:t>
            </w:r>
            <w:proofErr w:type="gramStart"/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 pārņēmusi darba devēja</w:t>
            </w:r>
            <w:proofErr w:type="gramEnd"/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saistības)</w:t>
            </w:r>
          </w:p>
        </w:tc>
        <w:tc>
          <w:tcPr>
            <w:tcW w:w="1305" w:type="dxa"/>
          </w:tcPr>
          <w:p w14:paraId="614A8F7F" w14:textId="77777777" w:rsidR="00D628BD" w:rsidRPr="00D81FDF" w:rsidRDefault="00D628BD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5A8990DE" w14:textId="77777777" w:rsidTr="00D85DF8">
        <w:tc>
          <w:tcPr>
            <w:tcW w:w="7938" w:type="dxa"/>
          </w:tcPr>
          <w:p w14:paraId="52DCBA63" w14:textId="77777777" w:rsidR="00D628BD" w:rsidRPr="00D81FDF" w:rsidRDefault="00D628BD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4F2D95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4F2D95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Loteriju, izložu un azartspēļu laimesti</w:t>
            </w:r>
          </w:p>
        </w:tc>
        <w:tc>
          <w:tcPr>
            <w:tcW w:w="1305" w:type="dxa"/>
          </w:tcPr>
          <w:p w14:paraId="78E73FDA" w14:textId="77777777" w:rsidR="00D628BD" w:rsidRPr="00D81FDF" w:rsidRDefault="00D628BD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D81FDF" w14:paraId="25050A49" w14:textId="77777777" w:rsidTr="00D85DF8">
        <w:tc>
          <w:tcPr>
            <w:tcW w:w="7938" w:type="dxa"/>
          </w:tcPr>
          <w:p w14:paraId="6A878C75" w14:textId="77777777" w:rsidR="00D628BD" w:rsidRPr="00D81FDF" w:rsidRDefault="00D628BD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4F2D95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4F2D95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Ātrā kredīta aizdevums</w:t>
            </w:r>
          </w:p>
        </w:tc>
        <w:tc>
          <w:tcPr>
            <w:tcW w:w="1305" w:type="dxa"/>
          </w:tcPr>
          <w:p w14:paraId="6D244F59" w14:textId="77777777" w:rsidR="00D628BD" w:rsidRPr="00D81FDF" w:rsidRDefault="00D628BD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F45D3" w:rsidRPr="00D81FDF" w14:paraId="55E5FF31" w14:textId="77777777" w:rsidTr="00D85DF8">
        <w:tc>
          <w:tcPr>
            <w:tcW w:w="7938" w:type="dxa"/>
          </w:tcPr>
          <w:p w14:paraId="4D685D39" w14:textId="14E0215C" w:rsidR="004F2D95" w:rsidRPr="00D81FDF" w:rsidRDefault="004F2D95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57965829"/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</w:t>
            </w:r>
            <w:r w:rsidR="00AA16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Pārmaksātās valsts sociālās apdrošināšanas iemaksas, kas ir atmaksātas</w:t>
            </w:r>
          </w:p>
        </w:tc>
        <w:tc>
          <w:tcPr>
            <w:tcW w:w="1305" w:type="dxa"/>
          </w:tcPr>
          <w:p w14:paraId="37CD3138" w14:textId="77777777" w:rsidR="004F2D95" w:rsidRPr="00D81FDF" w:rsidRDefault="004F2D95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bookmarkEnd w:id="1"/>
      <w:tr w:rsidR="007F45D3" w:rsidRPr="00D81FDF" w14:paraId="18730B27" w14:textId="77777777" w:rsidTr="00D85DF8">
        <w:tc>
          <w:tcPr>
            <w:tcW w:w="7938" w:type="dxa"/>
          </w:tcPr>
          <w:p w14:paraId="737BF06F" w14:textId="5D39E1FA" w:rsidR="004F2D95" w:rsidRPr="00D81FDF" w:rsidRDefault="004F2D95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</w:t>
            </w:r>
            <w:r w:rsidR="00AA16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Iedzīvotāju ienākuma nodokļa atmaksa saskaņā ar gada ienākumu deklarāciju*</w:t>
            </w:r>
          </w:p>
        </w:tc>
        <w:tc>
          <w:tcPr>
            <w:tcW w:w="1305" w:type="dxa"/>
          </w:tcPr>
          <w:p w14:paraId="74C3D944" w14:textId="77777777" w:rsidR="004F2D95" w:rsidRPr="00D81FDF" w:rsidRDefault="004F2D95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F45D3" w:rsidRPr="00D81FDF" w14:paraId="4065F137" w14:textId="77777777" w:rsidTr="00253435">
        <w:tc>
          <w:tcPr>
            <w:tcW w:w="7938" w:type="dxa"/>
          </w:tcPr>
          <w:p w14:paraId="107F9DFA" w14:textId="41771715" w:rsidR="00C80F98" w:rsidRPr="00D81FDF" w:rsidRDefault="00C80F98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</w:t>
            </w:r>
            <w:r w:rsidR="004F2D95"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A16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D81F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Citi ienākumi, izņemot regulārus ienākumus</w:t>
            </w:r>
          </w:p>
        </w:tc>
        <w:tc>
          <w:tcPr>
            <w:tcW w:w="1305" w:type="dxa"/>
          </w:tcPr>
          <w:p w14:paraId="0ADC4C40" w14:textId="77777777" w:rsidR="00C80F98" w:rsidRPr="00D81FDF" w:rsidRDefault="00C80F9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B6BAD0F" w14:textId="77777777" w:rsidR="00D81FDF" w:rsidRPr="004306D0" w:rsidRDefault="00D81FDF" w:rsidP="007F45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1E3AD24" w14:textId="2A3A58C1" w:rsidR="00C80D88" w:rsidRPr="00D81FDF" w:rsidRDefault="00C80D88" w:rsidP="00D81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1FDF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Piezīmes</w:t>
      </w:r>
      <w:r w:rsidR="00D81FD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675EF9B" w14:textId="710AFCA8" w:rsidR="00C80D88" w:rsidRPr="00D81FDF" w:rsidRDefault="00D81FDF" w:rsidP="00D81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1. </w:t>
      </w:r>
      <w:r w:rsidR="00C80D88" w:rsidRPr="00D81FDF">
        <w:rPr>
          <w:rFonts w:ascii="Times New Roman" w:eastAsia="Times New Roman" w:hAnsi="Times New Roman" w:cs="Times New Roman"/>
          <w:sz w:val="24"/>
          <w:szCs w:val="24"/>
          <w:lang w:eastAsia="lv-LV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C80D88" w:rsidRPr="00D81FDF">
        <w:rPr>
          <w:rFonts w:ascii="Times New Roman" w:eastAsia="Times New Roman" w:hAnsi="Times New Roman" w:cs="Times New Roman"/>
          <w:sz w:val="24"/>
          <w:szCs w:val="24"/>
          <w:lang w:eastAsia="lv-LV"/>
        </w:rPr>
        <w:t>Neņem vērā ienākum</w:t>
      </w:r>
      <w:r w:rsidR="00A516CD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C80D88" w:rsidRPr="00D81FDF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253435" w:rsidRPr="00D81FD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atbilstoši Sociālo pakalpojumu un sociālās palīdzības likuma 36.</w:t>
      </w:r>
      <w:r w:rsidR="00DB65A4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253435" w:rsidRPr="00D81FDF">
        <w:rPr>
          <w:rFonts w:ascii="Times New Roman" w:eastAsia="Times New Roman" w:hAnsi="Times New Roman" w:cs="Times New Roman"/>
          <w:sz w:val="24"/>
          <w:szCs w:val="24"/>
          <w:lang w:eastAsia="lv-LV"/>
        </w:rPr>
        <w:t>panta pirmās daļas 1.</w:t>
      </w:r>
      <w:r w:rsidR="00052560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253435" w:rsidRPr="00D81FDF">
        <w:rPr>
          <w:rFonts w:ascii="Times New Roman" w:eastAsia="Times New Roman" w:hAnsi="Times New Roman" w:cs="Times New Roman"/>
          <w:sz w:val="24"/>
          <w:szCs w:val="24"/>
          <w:lang w:eastAsia="lv-LV"/>
        </w:rPr>
        <w:t>punkt</w:t>
      </w:r>
      <w:r w:rsidR="003C3D1C" w:rsidRPr="00D81FDF">
        <w:rPr>
          <w:rFonts w:ascii="Times New Roman" w:eastAsia="Times New Roman" w:hAnsi="Times New Roman" w:cs="Times New Roman"/>
          <w:sz w:val="24"/>
          <w:szCs w:val="24"/>
          <w:lang w:eastAsia="lv-LV"/>
        </w:rPr>
        <w:t>am</w:t>
      </w:r>
      <w:r w:rsidR="00253435" w:rsidRPr="00D81FD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575E99E" w14:textId="4853A54D" w:rsidR="00C80D88" w:rsidRPr="00D81FDF" w:rsidRDefault="00D81FDF" w:rsidP="00D81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2. </w:t>
      </w:r>
      <w:r w:rsidR="00C80D88" w:rsidRPr="00D81FDF">
        <w:rPr>
          <w:rFonts w:ascii="Times New Roman" w:eastAsia="Times New Roman" w:hAnsi="Times New Roman" w:cs="Times New Roman"/>
          <w:sz w:val="24"/>
          <w:szCs w:val="24"/>
          <w:lang w:eastAsia="lv-LV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C80D88" w:rsidRPr="00D81FDF">
        <w:rPr>
          <w:rFonts w:ascii="Times New Roman" w:eastAsia="Times New Roman" w:hAnsi="Times New Roman" w:cs="Times New Roman"/>
          <w:sz w:val="24"/>
          <w:szCs w:val="24"/>
          <w:lang w:eastAsia="lv-LV"/>
        </w:rPr>
        <w:t>Izvērtējot var uzskatīt par pieļaujamo uzkrājumu</w:t>
      </w:r>
      <w:r w:rsidR="00DB65A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7904A35" w14:textId="77777777" w:rsidR="00C80D88" w:rsidRPr="004306D0" w:rsidRDefault="00C80D88" w:rsidP="007F45D3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lv-LV"/>
        </w:rPr>
      </w:pPr>
    </w:p>
    <w:p w14:paraId="757BBE19" w14:textId="77777777" w:rsidR="00C80D88" w:rsidRPr="007F45D3" w:rsidRDefault="00C80D88" w:rsidP="007F4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5D3">
        <w:rPr>
          <w:rFonts w:ascii="Times New Roman" w:eastAsia="Times New Roman" w:hAnsi="Times New Roman" w:cs="Times New Roman"/>
          <w:b/>
          <w:sz w:val="24"/>
          <w:szCs w:val="24"/>
        </w:rPr>
        <w:t>3. Personas naudas līdzekļu uzkrājumi un vērstpapīri</w:t>
      </w:r>
    </w:p>
    <w:p w14:paraId="2738C62F" w14:textId="40E5A88A" w:rsidR="00C80D88" w:rsidRDefault="00C80D88" w:rsidP="007F4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5D3">
        <w:rPr>
          <w:rFonts w:ascii="Times New Roman" w:eastAsia="Times New Roman" w:hAnsi="Times New Roman" w:cs="Times New Roman"/>
          <w:b/>
          <w:sz w:val="24"/>
          <w:szCs w:val="24"/>
        </w:rPr>
        <w:t>3.1. Skaidras n</w:t>
      </w:r>
      <w:r w:rsidRPr="007F45D3">
        <w:rPr>
          <w:rFonts w:ascii="Times New Roman" w:eastAsia="Times New Roman" w:hAnsi="Times New Roman" w:cs="Times New Roman"/>
          <w:b/>
          <w:bCs/>
          <w:sz w:val="24"/>
          <w:szCs w:val="24"/>
        </w:rPr>
        <w:t>audas līdzekļu uzkrājumi pārskata perioda beigās</w:t>
      </w:r>
    </w:p>
    <w:p w14:paraId="457F96CA" w14:textId="77777777" w:rsidR="004306D0" w:rsidRPr="004306D0" w:rsidRDefault="004306D0" w:rsidP="007F4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9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1"/>
        <w:gridCol w:w="2929"/>
        <w:gridCol w:w="2943"/>
      </w:tblGrid>
      <w:tr w:rsidR="007F45D3" w:rsidRPr="004306D0" w14:paraId="758426EC" w14:textId="77777777" w:rsidTr="00E31940">
        <w:tc>
          <w:tcPr>
            <w:tcW w:w="3351" w:type="dxa"/>
          </w:tcPr>
          <w:p w14:paraId="4817D1B7" w14:textId="77777777" w:rsidR="00C80D88" w:rsidRPr="004306D0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06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Avots</w:t>
            </w:r>
          </w:p>
        </w:tc>
        <w:tc>
          <w:tcPr>
            <w:tcW w:w="2929" w:type="dxa"/>
          </w:tcPr>
          <w:p w14:paraId="54D52EBF" w14:textId="77777777" w:rsidR="00C80D88" w:rsidRPr="004306D0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06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Valūta</w:t>
            </w:r>
          </w:p>
        </w:tc>
        <w:tc>
          <w:tcPr>
            <w:tcW w:w="2943" w:type="dxa"/>
          </w:tcPr>
          <w:p w14:paraId="116F4A5A" w14:textId="77777777" w:rsidR="00C80D88" w:rsidRPr="004306D0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06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Summa</w:t>
            </w:r>
          </w:p>
        </w:tc>
      </w:tr>
      <w:tr w:rsidR="007F45D3" w:rsidRPr="007F45D3" w14:paraId="4A464BB9" w14:textId="77777777" w:rsidTr="00E31940">
        <w:tc>
          <w:tcPr>
            <w:tcW w:w="3351" w:type="dxa"/>
          </w:tcPr>
          <w:p w14:paraId="69D62FD5" w14:textId="77777777" w:rsidR="00C80D88" w:rsidRPr="007F45D3" w:rsidRDefault="00C80D88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929" w:type="dxa"/>
          </w:tcPr>
          <w:p w14:paraId="58F5E135" w14:textId="77777777" w:rsidR="00C80D88" w:rsidRPr="007F45D3" w:rsidRDefault="00C80D88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943" w:type="dxa"/>
          </w:tcPr>
          <w:p w14:paraId="6BCD9E7E" w14:textId="77777777" w:rsidR="00C80D88" w:rsidRPr="007F45D3" w:rsidRDefault="00C80D88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7F45D3" w14:paraId="45A10874" w14:textId="77777777" w:rsidTr="00E31940">
        <w:tc>
          <w:tcPr>
            <w:tcW w:w="3351" w:type="dxa"/>
          </w:tcPr>
          <w:p w14:paraId="05D3CD1B" w14:textId="77777777" w:rsidR="00C80D88" w:rsidRPr="007F45D3" w:rsidRDefault="00C80D88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929" w:type="dxa"/>
          </w:tcPr>
          <w:p w14:paraId="29703092" w14:textId="77777777" w:rsidR="00C80D88" w:rsidRPr="007F45D3" w:rsidRDefault="00C80D88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943" w:type="dxa"/>
          </w:tcPr>
          <w:p w14:paraId="50040783" w14:textId="77777777" w:rsidR="00C80D88" w:rsidRPr="007F45D3" w:rsidRDefault="00C80D88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1846ED25" w14:textId="77777777" w:rsidR="004306D0" w:rsidRPr="004306D0" w:rsidRDefault="004306D0" w:rsidP="007F45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CE1824" w14:textId="6C5E6E0A" w:rsidR="00C80D88" w:rsidRDefault="00C80D88" w:rsidP="007F4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06D0">
        <w:rPr>
          <w:rFonts w:ascii="Times New Roman" w:eastAsia="Times New Roman" w:hAnsi="Times New Roman" w:cs="Times New Roman"/>
          <w:b/>
          <w:sz w:val="24"/>
          <w:szCs w:val="24"/>
        </w:rPr>
        <w:t>3.2. N</w:t>
      </w:r>
      <w:r w:rsidRPr="004306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audas līdzekļu uzkrājumi kredītiestāžu maksājumu kontos vai pasta norēķinu sistēmā, </w:t>
      </w:r>
      <w:r w:rsidRPr="004306D0">
        <w:rPr>
          <w:rFonts w:ascii="Times New Roman" w:eastAsia="Times New Roman" w:hAnsi="Times New Roman" w:cs="Times New Roman"/>
          <w:b/>
          <w:sz w:val="24"/>
          <w:szCs w:val="24"/>
        </w:rPr>
        <w:t>piederošie vērstpapīri (</w:t>
      </w:r>
      <w:r w:rsidRPr="004306D0">
        <w:rPr>
          <w:rFonts w:ascii="Times New Roman" w:eastAsia="Times New Roman" w:hAnsi="Times New Roman" w:cs="Times New Roman"/>
          <w:b/>
          <w:bCs/>
          <w:sz w:val="24"/>
          <w:szCs w:val="24"/>
        </w:rPr>
        <w:t>akcijas, obligācijas, vekseļi, valsts parādzīmes, privatizācijas sertifikāti) pārskata perioda beigās</w:t>
      </w:r>
    </w:p>
    <w:p w14:paraId="7DB060B4" w14:textId="77777777" w:rsidR="004306D0" w:rsidRPr="004306D0" w:rsidRDefault="004306D0" w:rsidP="007F4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2835"/>
        <w:gridCol w:w="2977"/>
      </w:tblGrid>
      <w:tr w:rsidR="007F45D3" w:rsidRPr="004306D0" w14:paraId="03B79F30" w14:textId="77777777" w:rsidTr="00E31940">
        <w:tc>
          <w:tcPr>
            <w:tcW w:w="3402" w:type="dxa"/>
          </w:tcPr>
          <w:p w14:paraId="7680FA49" w14:textId="77777777" w:rsidR="00C80D88" w:rsidRPr="004306D0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06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Avots</w:t>
            </w:r>
          </w:p>
        </w:tc>
        <w:tc>
          <w:tcPr>
            <w:tcW w:w="2835" w:type="dxa"/>
          </w:tcPr>
          <w:p w14:paraId="4D0EC139" w14:textId="77777777" w:rsidR="00C80D88" w:rsidRPr="004306D0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06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Veids</w:t>
            </w:r>
          </w:p>
        </w:tc>
        <w:tc>
          <w:tcPr>
            <w:tcW w:w="2977" w:type="dxa"/>
          </w:tcPr>
          <w:p w14:paraId="4A17878A" w14:textId="77777777" w:rsidR="00C80D88" w:rsidRPr="004306D0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06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Summa/vērtība</w:t>
            </w:r>
          </w:p>
        </w:tc>
      </w:tr>
      <w:tr w:rsidR="007F45D3" w:rsidRPr="007F45D3" w14:paraId="715E9C20" w14:textId="77777777" w:rsidTr="00E31940">
        <w:tc>
          <w:tcPr>
            <w:tcW w:w="3402" w:type="dxa"/>
          </w:tcPr>
          <w:p w14:paraId="3662B70D" w14:textId="77777777" w:rsidR="00C80D88" w:rsidRPr="007F45D3" w:rsidRDefault="00C80D88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835" w:type="dxa"/>
          </w:tcPr>
          <w:p w14:paraId="0415338F" w14:textId="77777777" w:rsidR="00C80D88" w:rsidRPr="007F45D3" w:rsidRDefault="00C80D88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</w:tcPr>
          <w:p w14:paraId="3C67B384" w14:textId="77777777" w:rsidR="00C80D88" w:rsidRPr="007F45D3" w:rsidRDefault="00C80D88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7F45D3" w:rsidRPr="007F45D3" w14:paraId="597E05F5" w14:textId="77777777" w:rsidTr="00E31940">
        <w:tc>
          <w:tcPr>
            <w:tcW w:w="3402" w:type="dxa"/>
          </w:tcPr>
          <w:p w14:paraId="55987B46" w14:textId="77777777" w:rsidR="00C80D88" w:rsidRPr="007F45D3" w:rsidRDefault="00C80D88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835" w:type="dxa"/>
          </w:tcPr>
          <w:p w14:paraId="55BE0BD0" w14:textId="77777777" w:rsidR="00C80D88" w:rsidRPr="007F45D3" w:rsidRDefault="00C80D88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</w:tcPr>
          <w:p w14:paraId="76D80D2A" w14:textId="77777777" w:rsidR="00C80D88" w:rsidRPr="007F45D3" w:rsidRDefault="00C80D88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62D1137D" w14:textId="77777777" w:rsidR="004306D0" w:rsidRPr="004306D0" w:rsidRDefault="004306D0" w:rsidP="007F4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B77207" w14:textId="45358DE4" w:rsidR="00C80D88" w:rsidRDefault="00C80D88" w:rsidP="007F4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5D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Personai piederošie </w:t>
      </w:r>
      <w:r w:rsidRPr="007F45D3">
        <w:rPr>
          <w:rFonts w:ascii="Times New Roman" w:eastAsia="Times New Roman" w:hAnsi="Times New Roman" w:cs="Times New Roman"/>
          <w:b/>
          <w:bCs/>
          <w:sz w:val="24"/>
          <w:szCs w:val="24"/>
        </w:rPr>
        <w:t>nekustamie īpašumi</w:t>
      </w:r>
    </w:p>
    <w:p w14:paraId="329145FC" w14:textId="77777777" w:rsidR="004306D0" w:rsidRPr="004306D0" w:rsidRDefault="004306D0" w:rsidP="007F4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6"/>
        <w:gridCol w:w="2977"/>
        <w:gridCol w:w="3231"/>
      </w:tblGrid>
      <w:tr w:rsidR="007F45D3" w:rsidRPr="004306D0" w14:paraId="6F1ECFBE" w14:textId="77777777" w:rsidTr="004306D0">
        <w:tc>
          <w:tcPr>
            <w:tcW w:w="3006" w:type="dxa"/>
          </w:tcPr>
          <w:p w14:paraId="629E5134" w14:textId="77777777" w:rsidR="00C80D88" w:rsidRPr="004306D0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06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Nekustamā īpašuma veids</w:t>
            </w:r>
          </w:p>
        </w:tc>
        <w:tc>
          <w:tcPr>
            <w:tcW w:w="2977" w:type="dxa"/>
          </w:tcPr>
          <w:p w14:paraId="6E9E2FD9" w14:textId="77777777" w:rsidR="00C80D88" w:rsidRPr="004306D0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06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Nekustamā īpašuma platība</w:t>
            </w:r>
          </w:p>
        </w:tc>
        <w:tc>
          <w:tcPr>
            <w:tcW w:w="3231" w:type="dxa"/>
          </w:tcPr>
          <w:p w14:paraId="459E909E" w14:textId="77777777" w:rsidR="00C80D88" w:rsidRPr="004306D0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06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Īpašuma adrese</w:t>
            </w:r>
          </w:p>
        </w:tc>
      </w:tr>
      <w:tr w:rsidR="007F45D3" w:rsidRPr="007F45D3" w14:paraId="44F44561" w14:textId="77777777" w:rsidTr="004306D0">
        <w:tc>
          <w:tcPr>
            <w:tcW w:w="3006" w:type="dxa"/>
          </w:tcPr>
          <w:p w14:paraId="0C149DC5" w14:textId="77777777" w:rsidR="00C80D88" w:rsidRPr="007F45D3" w:rsidRDefault="00C80D88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</w:tcPr>
          <w:p w14:paraId="0DF537DB" w14:textId="77777777" w:rsidR="00C80D88" w:rsidRPr="007F45D3" w:rsidRDefault="00C80D88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231" w:type="dxa"/>
          </w:tcPr>
          <w:p w14:paraId="136C8342" w14:textId="77777777" w:rsidR="00C80D88" w:rsidRPr="007F45D3" w:rsidRDefault="00C80D88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C80D88" w:rsidRPr="007F45D3" w14:paraId="7F205676" w14:textId="77777777" w:rsidTr="004306D0">
        <w:tc>
          <w:tcPr>
            <w:tcW w:w="3006" w:type="dxa"/>
          </w:tcPr>
          <w:p w14:paraId="6A16823D" w14:textId="77777777" w:rsidR="00C80D88" w:rsidRPr="007F45D3" w:rsidRDefault="00C80D88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</w:tcPr>
          <w:p w14:paraId="7C8F3C7E" w14:textId="77777777" w:rsidR="00C80D88" w:rsidRPr="007F45D3" w:rsidRDefault="00C80D88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231" w:type="dxa"/>
          </w:tcPr>
          <w:p w14:paraId="1E10A1EA" w14:textId="77777777" w:rsidR="00C80D88" w:rsidRPr="007F45D3" w:rsidRDefault="00C80D88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16A1DF83" w14:textId="77777777" w:rsidR="00C80D88" w:rsidRPr="007F45D3" w:rsidRDefault="00C80D88" w:rsidP="007F4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A3F203" w14:textId="77777777" w:rsidR="004306D0" w:rsidRDefault="00C80D88" w:rsidP="007F4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5D3">
        <w:rPr>
          <w:rFonts w:ascii="Times New Roman" w:eastAsia="Times New Roman" w:hAnsi="Times New Roman" w:cs="Times New Roman"/>
          <w:b/>
          <w:sz w:val="24"/>
          <w:szCs w:val="24"/>
        </w:rPr>
        <w:t>5. Personai</w:t>
      </w:r>
      <w:r w:rsidRPr="007F45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piederošie mehāniskie transportlīdzekļi</w:t>
      </w:r>
    </w:p>
    <w:p w14:paraId="5B0854C4" w14:textId="60EA03E2" w:rsidR="00C80D88" w:rsidRPr="007F45D3" w:rsidRDefault="00C80D88" w:rsidP="007F4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5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8"/>
        <w:gridCol w:w="5225"/>
      </w:tblGrid>
      <w:tr w:rsidR="007F45D3" w:rsidRPr="004306D0" w14:paraId="73097302" w14:textId="77777777" w:rsidTr="004306D0">
        <w:trPr>
          <w:trHeight w:val="157"/>
        </w:trPr>
        <w:tc>
          <w:tcPr>
            <w:tcW w:w="3998" w:type="dxa"/>
          </w:tcPr>
          <w:p w14:paraId="69A8DB89" w14:textId="77777777" w:rsidR="00C80D88" w:rsidRPr="004306D0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06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Veids, marka</w:t>
            </w:r>
          </w:p>
        </w:tc>
        <w:tc>
          <w:tcPr>
            <w:tcW w:w="5225" w:type="dxa"/>
          </w:tcPr>
          <w:p w14:paraId="0DFB0C09" w14:textId="77777777" w:rsidR="00C80D88" w:rsidRPr="004306D0" w:rsidRDefault="00C80D88" w:rsidP="007F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06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Izlaides gads, pēdējais tehniskās apskates datums</w:t>
            </w:r>
          </w:p>
        </w:tc>
      </w:tr>
      <w:tr w:rsidR="007F45D3" w:rsidRPr="007F45D3" w14:paraId="7C784AFA" w14:textId="77777777" w:rsidTr="004306D0">
        <w:trPr>
          <w:trHeight w:val="261"/>
        </w:trPr>
        <w:tc>
          <w:tcPr>
            <w:tcW w:w="3998" w:type="dxa"/>
          </w:tcPr>
          <w:p w14:paraId="4C8E0757" w14:textId="77777777" w:rsidR="00C80D88" w:rsidRPr="007F45D3" w:rsidRDefault="00C80D88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225" w:type="dxa"/>
          </w:tcPr>
          <w:p w14:paraId="7FBC78EE" w14:textId="77777777" w:rsidR="00C80D88" w:rsidRPr="007F45D3" w:rsidRDefault="00C80D88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C80D88" w:rsidRPr="007F45D3" w14:paraId="6D5FD314" w14:textId="77777777" w:rsidTr="004306D0">
        <w:trPr>
          <w:trHeight w:val="261"/>
        </w:trPr>
        <w:tc>
          <w:tcPr>
            <w:tcW w:w="3998" w:type="dxa"/>
          </w:tcPr>
          <w:p w14:paraId="2DE1573A" w14:textId="77777777" w:rsidR="00C80D88" w:rsidRPr="007F45D3" w:rsidRDefault="00C80D88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225" w:type="dxa"/>
          </w:tcPr>
          <w:p w14:paraId="38DC1008" w14:textId="77777777" w:rsidR="00C80D88" w:rsidRPr="007F45D3" w:rsidRDefault="00C80D88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10318DBF" w14:textId="77777777" w:rsidR="00C80D88" w:rsidRPr="007F45D3" w:rsidRDefault="00C80D88" w:rsidP="007F45D3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8178604" w14:textId="176CA640" w:rsidR="00C80D88" w:rsidRDefault="00C80D88" w:rsidP="007F45D3">
      <w:p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F45D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6. Personas noslēgtie uztura līgumi</w:t>
      </w:r>
    </w:p>
    <w:p w14:paraId="3E329461" w14:textId="77777777" w:rsidR="004306D0" w:rsidRPr="007F45D3" w:rsidRDefault="004306D0" w:rsidP="007F45D3">
      <w:p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685"/>
        <w:gridCol w:w="1701"/>
      </w:tblGrid>
      <w:tr w:rsidR="007F45D3" w:rsidRPr="004306D0" w14:paraId="21F1CA7E" w14:textId="77777777" w:rsidTr="004306D0">
        <w:tc>
          <w:tcPr>
            <w:tcW w:w="3828" w:type="dxa"/>
            <w:vAlign w:val="center"/>
          </w:tcPr>
          <w:p w14:paraId="197D390C" w14:textId="44A9135A" w:rsidR="00C80D88" w:rsidRPr="004306D0" w:rsidRDefault="004306D0" w:rsidP="0043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Tās p</w:t>
            </w:r>
            <w:r w:rsidR="00C80D88" w:rsidRPr="004306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ersonas</w:t>
            </w:r>
            <w:r w:rsidRPr="004306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vārds, uzvārds, personas kods</w:t>
            </w:r>
            <w:r w:rsidR="00C80D88" w:rsidRPr="004306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ar kuru noslēgts uztura līgums</w:t>
            </w:r>
          </w:p>
        </w:tc>
        <w:tc>
          <w:tcPr>
            <w:tcW w:w="3685" w:type="dxa"/>
            <w:vAlign w:val="center"/>
          </w:tcPr>
          <w:p w14:paraId="740242EB" w14:textId="77777777" w:rsidR="00C80D88" w:rsidRPr="004306D0" w:rsidRDefault="00C80D88" w:rsidP="0043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06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Līguma priekšmets </w:t>
            </w:r>
            <w:r w:rsidR="00C879DD" w:rsidRPr="004306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  <w:r w:rsidR="00C879DD" w:rsidRPr="004306D0">
              <w:rPr>
                <w:rFonts w:ascii="Times New Roman" w:hAnsi="Times New Roman" w:cs="Times New Roman"/>
                <w:sz w:val="24"/>
                <w:szCs w:val="24"/>
              </w:rPr>
              <w:t>sniegtā uztura apjoms</w:t>
            </w:r>
          </w:p>
        </w:tc>
        <w:tc>
          <w:tcPr>
            <w:tcW w:w="1701" w:type="dxa"/>
            <w:vAlign w:val="center"/>
          </w:tcPr>
          <w:p w14:paraId="15CE2F1B" w14:textId="77777777" w:rsidR="00C80D88" w:rsidRPr="004306D0" w:rsidRDefault="00C80D88" w:rsidP="0043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06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Līguma noslēgšanas datums</w:t>
            </w:r>
          </w:p>
        </w:tc>
      </w:tr>
      <w:tr w:rsidR="00C80D88" w:rsidRPr="007F45D3" w14:paraId="36A4DCEC" w14:textId="77777777" w:rsidTr="00E31940">
        <w:tc>
          <w:tcPr>
            <w:tcW w:w="3828" w:type="dxa"/>
          </w:tcPr>
          <w:p w14:paraId="53F219A4" w14:textId="77777777" w:rsidR="00C80D88" w:rsidRPr="007F45D3" w:rsidRDefault="00C80D88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</w:tcPr>
          <w:p w14:paraId="09CE8891" w14:textId="77777777" w:rsidR="00C80D88" w:rsidRPr="007F45D3" w:rsidRDefault="00C80D88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14:paraId="5359C9F0" w14:textId="77777777" w:rsidR="00C80D88" w:rsidRPr="007F45D3" w:rsidRDefault="00C80D88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6DBC1050" w14:textId="77777777" w:rsidR="00C80D88" w:rsidRPr="004306D0" w:rsidRDefault="00C80D88" w:rsidP="007F45D3">
      <w:pPr>
        <w:spacing w:after="0" w:line="240" w:lineRule="auto"/>
        <w:ind w:left="420"/>
        <w:jc w:val="both"/>
        <w:rPr>
          <w:rFonts w:ascii="Swiss TL" w:eastAsia="Times New Roman" w:hAnsi="Swiss TL" w:cs="Times New Roman"/>
          <w:bCs/>
          <w:sz w:val="24"/>
          <w:szCs w:val="24"/>
        </w:rPr>
      </w:pPr>
    </w:p>
    <w:p w14:paraId="62CAD14F" w14:textId="756554DC" w:rsidR="005570BA" w:rsidRDefault="005570BA" w:rsidP="007F45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45D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7. </w:t>
      </w:r>
      <w:r w:rsidRPr="007F45D3">
        <w:rPr>
          <w:rFonts w:ascii="Times New Roman" w:hAnsi="Times New Roman"/>
          <w:b/>
          <w:sz w:val="24"/>
          <w:szCs w:val="24"/>
        </w:rPr>
        <w:t>Personas noslēgtie nekustamo īpašumu dāvinājuma līgumi</w:t>
      </w:r>
      <w:r w:rsidR="00601C11" w:rsidRPr="007F45D3">
        <w:rPr>
          <w:rFonts w:ascii="Times New Roman" w:hAnsi="Times New Roman"/>
          <w:b/>
          <w:sz w:val="24"/>
          <w:szCs w:val="24"/>
        </w:rPr>
        <w:t xml:space="preserve"> 6 mēn</w:t>
      </w:r>
      <w:r w:rsidR="00CA4BF5" w:rsidRPr="007F45D3">
        <w:rPr>
          <w:rFonts w:ascii="Times New Roman" w:hAnsi="Times New Roman"/>
          <w:b/>
          <w:sz w:val="24"/>
          <w:szCs w:val="24"/>
        </w:rPr>
        <w:t>ešu periodā pirms iesnieguma iesniegšanas</w:t>
      </w:r>
    </w:p>
    <w:p w14:paraId="4B7583FE" w14:textId="77777777" w:rsidR="004306D0" w:rsidRPr="007F45D3" w:rsidRDefault="004306D0" w:rsidP="007F4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685"/>
        <w:gridCol w:w="1701"/>
      </w:tblGrid>
      <w:tr w:rsidR="007F45D3" w:rsidRPr="004306D0" w14:paraId="5644E146" w14:textId="77777777" w:rsidTr="004306D0">
        <w:tc>
          <w:tcPr>
            <w:tcW w:w="3828" w:type="dxa"/>
            <w:vAlign w:val="center"/>
          </w:tcPr>
          <w:p w14:paraId="5D34213B" w14:textId="1853874C" w:rsidR="005570BA" w:rsidRPr="004306D0" w:rsidRDefault="004306D0" w:rsidP="0043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Tās p</w:t>
            </w:r>
            <w:r w:rsidR="005570BA" w:rsidRPr="004306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ersonas</w:t>
            </w:r>
            <w:r w:rsidRPr="004306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vārds, uzvārds, personas kods</w:t>
            </w:r>
            <w:r w:rsidR="005570BA" w:rsidRPr="004306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kurai īpašums uzdāvināts</w:t>
            </w:r>
          </w:p>
        </w:tc>
        <w:tc>
          <w:tcPr>
            <w:tcW w:w="3685" w:type="dxa"/>
            <w:vAlign w:val="center"/>
          </w:tcPr>
          <w:p w14:paraId="33EBB2C5" w14:textId="6E4F2F27" w:rsidR="005570BA" w:rsidRPr="004306D0" w:rsidRDefault="005570BA" w:rsidP="0043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06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Līguma priekšmets</w:t>
            </w:r>
          </w:p>
        </w:tc>
        <w:tc>
          <w:tcPr>
            <w:tcW w:w="1701" w:type="dxa"/>
            <w:vAlign w:val="center"/>
          </w:tcPr>
          <w:p w14:paraId="7435FD57" w14:textId="77777777" w:rsidR="005570BA" w:rsidRPr="004306D0" w:rsidRDefault="005570BA" w:rsidP="0043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06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Līguma noslēgšanas datums</w:t>
            </w:r>
          </w:p>
        </w:tc>
      </w:tr>
      <w:tr w:rsidR="005570BA" w:rsidRPr="007F45D3" w14:paraId="69F7468D" w14:textId="77777777" w:rsidTr="003C47B6">
        <w:tc>
          <w:tcPr>
            <w:tcW w:w="3828" w:type="dxa"/>
          </w:tcPr>
          <w:p w14:paraId="2B831F36" w14:textId="77777777" w:rsidR="005570BA" w:rsidRPr="007F45D3" w:rsidRDefault="005570BA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</w:tcPr>
          <w:p w14:paraId="605119DB" w14:textId="77777777" w:rsidR="005570BA" w:rsidRPr="007F45D3" w:rsidRDefault="005570BA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14:paraId="2259CC17" w14:textId="77777777" w:rsidR="005570BA" w:rsidRPr="007F45D3" w:rsidRDefault="005570BA" w:rsidP="007F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E5A71E7" w14:textId="77777777" w:rsidR="005570BA" w:rsidRPr="004306D0" w:rsidRDefault="005570BA" w:rsidP="007F45D3">
      <w:pPr>
        <w:spacing w:after="0" w:line="240" w:lineRule="auto"/>
        <w:ind w:left="420"/>
        <w:jc w:val="both"/>
        <w:rPr>
          <w:rFonts w:ascii="Swiss TL" w:eastAsia="Times New Roman" w:hAnsi="Swiss TL" w:cs="Times New Roman"/>
          <w:bCs/>
          <w:sz w:val="24"/>
          <w:szCs w:val="24"/>
        </w:rPr>
      </w:pPr>
    </w:p>
    <w:p w14:paraId="7ED08D38" w14:textId="77777777" w:rsidR="00C80D88" w:rsidRPr="007F45D3" w:rsidRDefault="00C80D88" w:rsidP="007F4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5D3">
        <w:rPr>
          <w:rFonts w:ascii="Times New Roman" w:eastAsia="Times New Roman" w:hAnsi="Times New Roman" w:cs="Times New Roman"/>
          <w:b/>
          <w:bCs/>
          <w:sz w:val="24"/>
          <w:szCs w:val="24"/>
        </w:rPr>
        <w:t>Pielikumā pievienoju šādus dokumentus</w:t>
      </w:r>
    </w:p>
    <w:p w14:paraId="21C6A989" w14:textId="77777777" w:rsidR="00C80D88" w:rsidRPr="007F45D3" w:rsidRDefault="00C80D88" w:rsidP="007F4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45D3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</w:t>
      </w:r>
    </w:p>
    <w:p w14:paraId="5D62C0EA" w14:textId="77777777" w:rsidR="00C80D88" w:rsidRPr="007F45D3" w:rsidRDefault="00C80D88" w:rsidP="007F4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45D3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</w:t>
      </w:r>
    </w:p>
    <w:p w14:paraId="308FAA2C" w14:textId="77777777" w:rsidR="00C80D88" w:rsidRPr="007F45D3" w:rsidRDefault="00C80D88" w:rsidP="007F4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45D3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</w:t>
      </w:r>
    </w:p>
    <w:p w14:paraId="2F6917A5" w14:textId="77777777" w:rsidR="004B5CF4" w:rsidRDefault="004B5CF4" w:rsidP="007F45D3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AD461E" w14:textId="10EB56AE" w:rsidR="00AF1AB4" w:rsidRPr="007F45D3" w:rsidRDefault="00C11820" w:rsidP="007F45D3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45D3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</w:t>
      </w:r>
      <w:r w:rsidR="000C12F5" w:rsidRPr="007F45D3">
        <w:rPr>
          <w:rFonts w:ascii="Times New Roman" w:eastAsia="Times New Roman" w:hAnsi="Times New Roman" w:cs="Times New Roman"/>
          <w:sz w:val="28"/>
          <w:szCs w:val="28"/>
          <w:lang w:eastAsia="lv-LV"/>
        </w:rPr>
        <w:t>***</w:t>
      </w:r>
      <w:proofErr w:type="gramStart"/>
      <w:r w:rsidRPr="007F45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F1AB4" w:rsidRPr="007F45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gramEnd"/>
      <w:r w:rsidR="00AF1AB4" w:rsidRPr="007F45D3"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_________________________________________</w:t>
      </w:r>
      <w:r w:rsidR="00C80D88" w:rsidRPr="007F45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3567F3C6" w14:textId="39E32CD0" w:rsidR="00AF1AB4" w:rsidRPr="004306D0" w:rsidRDefault="00AF1AB4" w:rsidP="004306D0">
      <w:pPr>
        <w:spacing w:after="0" w:line="240" w:lineRule="auto"/>
        <w:ind w:left="3828" w:firstLine="6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306D0">
        <w:rPr>
          <w:rFonts w:ascii="Times New Roman" w:eastAsia="Times New Roman" w:hAnsi="Times New Roman" w:cs="Times New Roman"/>
          <w:sz w:val="24"/>
          <w:szCs w:val="24"/>
          <w:lang w:eastAsia="lv-LV"/>
        </w:rPr>
        <w:t>(vārds, uzvārds, paraksts)</w:t>
      </w:r>
    </w:p>
    <w:p w14:paraId="6FFFB025" w14:textId="64EA8EF3" w:rsidR="00AF1AB4" w:rsidRPr="007F45D3" w:rsidRDefault="00AF1AB4" w:rsidP="007F45D3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45D3"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___________________</w:t>
      </w:r>
    </w:p>
    <w:p w14:paraId="3F1564A4" w14:textId="032925ED" w:rsidR="00AF1AB4" w:rsidRPr="004306D0" w:rsidRDefault="00AF1AB4" w:rsidP="004306D0">
      <w:pPr>
        <w:spacing w:after="0" w:line="240" w:lineRule="auto"/>
        <w:ind w:left="993" w:hanging="78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306D0">
        <w:rPr>
          <w:rFonts w:ascii="Times New Roman" w:eastAsia="Times New Roman" w:hAnsi="Times New Roman" w:cs="Times New Roman"/>
          <w:sz w:val="24"/>
          <w:szCs w:val="24"/>
          <w:lang w:eastAsia="lv-LV"/>
        </w:rPr>
        <w:t>(datums)</w:t>
      </w:r>
    </w:p>
    <w:p w14:paraId="3C00DAC3" w14:textId="77777777" w:rsidR="004306D0" w:rsidRDefault="004306D0" w:rsidP="007F45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4087EB62" w14:textId="77777777" w:rsidR="004306D0" w:rsidRDefault="004306D0" w:rsidP="00430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Piezīmes.</w:t>
      </w:r>
    </w:p>
    <w:p w14:paraId="37486BCA" w14:textId="4665951F" w:rsidR="001F7D7A" w:rsidRPr="004306D0" w:rsidRDefault="004306D0" w:rsidP="0043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1. </w:t>
      </w:r>
      <w:r w:rsidR="000C12F5" w:rsidRPr="004306D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*** Iesniedzējs </w:t>
      </w:r>
      <w:r w:rsidR="000D74BF" w:rsidRPr="004306D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var </w:t>
      </w:r>
      <w:r w:rsidR="000C12F5" w:rsidRPr="004306D0">
        <w:rPr>
          <w:rFonts w:ascii="Times New Roman" w:eastAsia="Times New Roman" w:hAnsi="Times New Roman" w:cs="Times New Roman"/>
          <w:sz w:val="24"/>
          <w:szCs w:val="24"/>
          <w:lang w:eastAsia="lv-LV"/>
        </w:rPr>
        <w:t>neparakst</w:t>
      </w:r>
      <w:r w:rsidR="000D74BF" w:rsidRPr="004306D0">
        <w:rPr>
          <w:rFonts w:ascii="Times New Roman" w:eastAsia="Times New Roman" w:hAnsi="Times New Roman" w:cs="Times New Roman"/>
          <w:sz w:val="24"/>
          <w:szCs w:val="24"/>
          <w:lang w:eastAsia="lv-LV"/>
        </w:rPr>
        <w:t>īt</w:t>
      </w:r>
      <w:r w:rsidR="000C12F5" w:rsidRPr="004306D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deklarāciju, ja tā </w:t>
      </w:r>
      <w:r w:rsidR="001F7D7A" w:rsidRPr="004306D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iesniegta, </w:t>
      </w:r>
      <w:r w:rsidR="000C12F5" w:rsidRPr="004306D0">
        <w:rPr>
          <w:rFonts w:ascii="Times New Roman" w:eastAsia="Times New Roman" w:hAnsi="Times New Roman" w:cs="Times New Roman"/>
          <w:sz w:val="24"/>
          <w:szCs w:val="24"/>
          <w:lang w:eastAsia="lv-LV"/>
        </w:rPr>
        <w:t>izmantojot</w:t>
      </w:r>
      <w:r w:rsidR="001F7D7A" w:rsidRPr="004306D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35406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1F7D7A" w:rsidRPr="004306D0">
        <w:rPr>
          <w:rFonts w:ascii="Times New Roman" w:hAnsi="Times New Roman" w:cs="Times New Roman"/>
          <w:sz w:val="24"/>
          <w:szCs w:val="24"/>
          <w:shd w:val="clear" w:color="auto" w:fill="FFFFFF"/>
        </w:rPr>
        <w:t>ienoto valsts un pašvaldību pakalpojumu portālu (</w:t>
      </w:r>
      <w:proofErr w:type="spellStart"/>
      <w:r w:rsidR="001F7D7A" w:rsidRPr="004306D0">
        <w:rPr>
          <w:rFonts w:ascii="Times New Roman" w:hAnsi="Times New Roman" w:cs="Times New Roman"/>
          <w:sz w:val="24"/>
          <w:szCs w:val="24"/>
          <w:shd w:val="clear" w:color="auto" w:fill="FFFFFF"/>
        </w:rPr>
        <w:t>www.latvija.lv</w:t>
      </w:r>
      <w:proofErr w:type="spellEnd"/>
      <w:r w:rsidR="001F7D7A" w:rsidRPr="004306D0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017702A2" w14:textId="2F640B9B" w:rsidR="00C80D88" w:rsidRPr="004306D0" w:rsidRDefault="004306D0" w:rsidP="00430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t>2. </w:t>
      </w:r>
      <w:r w:rsidR="00C80D88" w:rsidRPr="004306D0"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t xml:space="preserve">Deklarācijā esošā informācija ir konfidenciāla un uz to attiecināmas likuma </w:t>
      </w:r>
      <w:r w:rsidR="007F45D3" w:rsidRPr="004306D0"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t>"</w:t>
      </w:r>
      <w:r w:rsidR="00C80D88" w:rsidRPr="004306D0"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t>Par sociālo drošību</w:t>
      </w:r>
      <w:r w:rsidR="007F45D3" w:rsidRPr="004306D0"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t>"</w:t>
      </w:r>
      <w:r w:rsidR="00C80D88" w:rsidRPr="004306D0"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t xml:space="preserve"> 16.</w:t>
      </w:r>
      <w:r w:rsidR="007F45D3" w:rsidRPr="004306D0"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t> </w:t>
      </w:r>
      <w:r w:rsidR="00C80D88" w:rsidRPr="004306D0"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t>pantā minētās prasības.</w:t>
      </w:r>
    </w:p>
    <w:p w14:paraId="30C28AB6" w14:textId="468C5EB3" w:rsidR="003C54CD" w:rsidRPr="007F45D3" w:rsidRDefault="003C54CD" w:rsidP="007F4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D23D04" w14:textId="2870110A" w:rsidR="007F45D3" w:rsidRDefault="007F45D3" w:rsidP="007F4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4A70D1" w14:textId="77777777" w:rsidR="004306D0" w:rsidRPr="007F45D3" w:rsidRDefault="004306D0" w:rsidP="007F4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505754" w14:textId="77777777" w:rsidR="007F45D3" w:rsidRPr="007F45D3" w:rsidRDefault="007F45D3" w:rsidP="007F45D3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noProof/>
          <w:spacing w:val="-2"/>
          <w:sz w:val="28"/>
          <w:szCs w:val="28"/>
        </w:rPr>
      </w:pPr>
      <w:r w:rsidRPr="007F45D3">
        <w:rPr>
          <w:rFonts w:ascii="Times New Roman" w:hAnsi="Times New Roman"/>
          <w:noProof/>
          <w:spacing w:val="-2"/>
          <w:sz w:val="28"/>
          <w:szCs w:val="28"/>
        </w:rPr>
        <w:t>Labklājības ministre</w:t>
      </w:r>
      <w:r w:rsidRPr="007F45D3">
        <w:rPr>
          <w:rFonts w:ascii="Times New Roman" w:hAnsi="Times New Roman"/>
          <w:noProof/>
          <w:spacing w:val="-2"/>
          <w:sz w:val="28"/>
          <w:szCs w:val="28"/>
        </w:rPr>
        <w:tab/>
        <w:t>R. Petraviča</w:t>
      </w:r>
    </w:p>
    <w:sectPr w:rsidR="007F45D3" w:rsidRPr="007F45D3" w:rsidSect="007F45D3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C274A" w14:textId="77777777" w:rsidR="00BA49BF" w:rsidRDefault="00BA49BF" w:rsidP="003C54CD">
      <w:pPr>
        <w:spacing w:after="0" w:line="240" w:lineRule="auto"/>
      </w:pPr>
      <w:r>
        <w:separator/>
      </w:r>
    </w:p>
  </w:endnote>
  <w:endnote w:type="continuationSeparator" w:id="0">
    <w:p w14:paraId="094505E9" w14:textId="77777777" w:rsidR="00BA49BF" w:rsidRDefault="00BA49BF" w:rsidP="003C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wiss TL"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07CC3" w14:textId="77777777" w:rsidR="007F45D3" w:rsidRPr="007F45D3" w:rsidRDefault="007F45D3" w:rsidP="007F45D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N2493_0p2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EAA05" w14:textId="07869BC1" w:rsidR="007F45D3" w:rsidRPr="007F45D3" w:rsidRDefault="007F45D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N2493_0p2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BD47D" w14:textId="77777777" w:rsidR="00BA49BF" w:rsidRDefault="00BA49BF" w:rsidP="003C54CD">
      <w:pPr>
        <w:spacing w:after="0" w:line="240" w:lineRule="auto"/>
      </w:pPr>
      <w:r>
        <w:separator/>
      </w:r>
    </w:p>
  </w:footnote>
  <w:footnote w:type="continuationSeparator" w:id="0">
    <w:p w14:paraId="5A01F6BC" w14:textId="77777777" w:rsidR="00BA49BF" w:rsidRDefault="00BA49BF" w:rsidP="003C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81287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3942B5C" w14:textId="7E1638C8" w:rsidR="002D2DE3" w:rsidRPr="007F45D3" w:rsidRDefault="002D2DE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F45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45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F45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06D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F45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5210"/>
    <w:multiLevelType w:val="hybridMultilevel"/>
    <w:tmpl w:val="1F009B1C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E72B8"/>
    <w:multiLevelType w:val="multilevel"/>
    <w:tmpl w:val="D5720708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38" w:hanging="1800"/>
      </w:pPr>
      <w:rPr>
        <w:rFonts w:hint="default"/>
      </w:rPr>
    </w:lvl>
  </w:abstractNum>
  <w:abstractNum w:abstractNumId="2" w15:restartNumberingAfterBreak="0">
    <w:nsid w:val="731B22D5"/>
    <w:multiLevelType w:val="hybridMultilevel"/>
    <w:tmpl w:val="42E4BB7C"/>
    <w:lvl w:ilvl="0" w:tplc="B8A62A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D88"/>
    <w:rsid w:val="00026014"/>
    <w:rsid w:val="00052560"/>
    <w:rsid w:val="000645FD"/>
    <w:rsid w:val="000B1563"/>
    <w:rsid w:val="000C12F5"/>
    <w:rsid w:val="000D74BF"/>
    <w:rsid w:val="00164864"/>
    <w:rsid w:val="001670EF"/>
    <w:rsid w:val="001A6ECA"/>
    <w:rsid w:val="001B21C5"/>
    <w:rsid w:val="001C416E"/>
    <w:rsid w:val="001F7D7A"/>
    <w:rsid w:val="002006F9"/>
    <w:rsid w:val="002010E3"/>
    <w:rsid w:val="00233A58"/>
    <w:rsid w:val="00235406"/>
    <w:rsid w:val="00253435"/>
    <w:rsid w:val="002B4C17"/>
    <w:rsid w:val="002D2DE3"/>
    <w:rsid w:val="002D45D3"/>
    <w:rsid w:val="00304486"/>
    <w:rsid w:val="00305F4A"/>
    <w:rsid w:val="00315224"/>
    <w:rsid w:val="00325B16"/>
    <w:rsid w:val="003C3D1C"/>
    <w:rsid w:val="003C54CD"/>
    <w:rsid w:val="004306D0"/>
    <w:rsid w:val="00484E39"/>
    <w:rsid w:val="004B5CF4"/>
    <w:rsid w:val="004C3F50"/>
    <w:rsid w:val="004D5B51"/>
    <w:rsid w:val="004D6728"/>
    <w:rsid w:val="004F2D95"/>
    <w:rsid w:val="005210C2"/>
    <w:rsid w:val="00530AC8"/>
    <w:rsid w:val="005337B0"/>
    <w:rsid w:val="00544B3D"/>
    <w:rsid w:val="00551393"/>
    <w:rsid w:val="005570BA"/>
    <w:rsid w:val="005625F0"/>
    <w:rsid w:val="00572D76"/>
    <w:rsid w:val="005935D9"/>
    <w:rsid w:val="005A61F2"/>
    <w:rsid w:val="005A6A8D"/>
    <w:rsid w:val="005F79E8"/>
    <w:rsid w:val="00601C11"/>
    <w:rsid w:val="00610742"/>
    <w:rsid w:val="00626634"/>
    <w:rsid w:val="006272C5"/>
    <w:rsid w:val="006332D9"/>
    <w:rsid w:val="006546FE"/>
    <w:rsid w:val="00705F52"/>
    <w:rsid w:val="00750135"/>
    <w:rsid w:val="00754B1B"/>
    <w:rsid w:val="007A6C8F"/>
    <w:rsid w:val="007B7F7E"/>
    <w:rsid w:val="007D4FD5"/>
    <w:rsid w:val="007F45D3"/>
    <w:rsid w:val="007F6996"/>
    <w:rsid w:val="00800E99"/>
    <w:rsid w:val="0080126A"/>
    <w:rsid w:val="0085291F"/>
    <w:rsid w:val="00855799"/>
    <w:rsid w:val="008721A5"/>
    <w:rsid w:val="00881577"/>
    <w:rsid w:val="008A6374"/>
    <w:rsid w:val="00905AA2"/>
    <w:rsid w:val="009117DD"/>
    <w:rsid w:val="0093769C"/>
    <w:rsid w:val="009A1CFD"/>
    <w:rsid w:val="009E1B25"/>
    <w:rsid w:val="00A07BD8"/>
    <w:rsid w:val="00A20A1B"/>
    <w:rsid w:val="00A44F0D"/>
    <w:rsid w:val="00A516CD"/>
    <w:rsid w:val="00A51A67"/>
    <w:rsid w:val="00A836C8"/>
    <w:rsid w:val="00A8522B"/>
    <w:rsid w:val="00A937B1"/>
    <w:rsid w:val="00AA169D"/>
    <w:rsid w:val="00AB3291"/>
    <w:rsid w:val="00AD755C"/>
    <w:rsid w:val="00AF1AB4"/>
    <w:rsid w:val="00B65AB4"/>
    <w:rsid w:val="00BA49BF"/>
    <w:rsid w:val="00BD0BA2"/>
    <w:rsid w:val="00C11820"/>
    <w:rsid w:val="00C26F40"/>
    <w:rsid w:val="00C80D88"/>
    <w:rsid w:val="00C80F98"/>
    <w:rsid w:val="00C879DD"/>
    <w:rsid w:val="00CA4BF5"/>
    <w:rsid w:val="00CC1E73"/>
    <w:rsid w:val="00CD2F17"/>
    <w:rsid w:val="00CF1AA3"/>
    <w:rsid w:val="00D26C51"/>
    <w:rsid w:val="00D628BD"/>
    <w:rsid w:val="00D7314E"/>
    <w:rsid w:val="00D81FDF"/>
    <w:rsid w:val="00DB18CE"/>
    <w:rsid w:val="00DB65A4"/>
    <w:rsid w:val="00DD3692"/>
    <w:rsid w:val="00DE2AB2"/>
    <w:rsid w:val="00E3699A"/>
    <w:rsid w:val="00E64D86"/>
    <w:rsid w:val="00E91D6F"/>
    <w:rsid w:val="00E95100"/>
    <w:rsid w:val="00EF29DC"/>
    <w:rsid w:val="00F13907"/>
    <w:rsid w:val="00F14C6D"/>
    <w:rsid w:val="00F201AC"/>
    <w:rsid w:val="00FA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EF25"/>
  <w15:docId w15:val="{65635300-FFAB-46C0-9B59-83709C3D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CharCharRakstzCharCharRakstz">
    <w:name w:val="Rakstz. Char Char Rakstz. Char Char Rakstz."/>
    <w:basedOn w:val="Normal"/>
    <w:rsid w:val="00C80D8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54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4CD"/>
  </w:style>
  <w:style w:type="paragraph" w:styleId="Footer">
    <w:name w:val="footer"/>
    <w:basedOn w:val="Normal"/>
    <w:link w:val="FooterChar"/>
    <w:uiPriority w:val="99"/>
    <w:unhideWhenUsed/>
    <w:rsid w:val="003C54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4CD"/>
  </w:style>
  <w:style w:type="character" w:styleId="Hyperlink">
    <w:name w:val="Hyperlink"/>
    <w:basedOn w:val="DefaultParagraphFont"/>
    <w:uiPriority w:val="99"/>
    <w:unhideWhenUsed/>
    <w:rsid w:val="003C54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54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48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6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9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9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9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996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C1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C666E-CE96-4669-AE8B-E014EBEE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6617</Words>
  <Characters>3773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 Pavasare</dc:creator>
  <cp:keywords/>
  <dc:description/>
  <cp:lastModifiedBy>Leontine Babkina</cp:lastModifiedBy>
  <cp:revision>39</cp:revision>
  <cp:lastPrinted>2020-12-15T14:26:00Z</cp:lastPrinted>
  <dcterms:created xsi:type="dcterms:W3CDTF">2020-11-04T14:28:00Z</dcterms:created>
  <dcterms:modified xsi:type="dcterms:W3CDTF">2020-12-22T06:05:00Z</dcterms:modified>
</cp:coreProperties>
</file>