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F789" w14:textId="3A8FF067" w:rsidR="00421179" w:rsidRDefault="00421179" w:rsidP="004211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066AA5" w14:textId="77777777" w:rsidR="00421179" w:rsidRDefault="00421179" w:rsidP="004211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170CC6" w14:textId="6BFE829E" w:rsidR="00421179" w:rsidRPr="00677714" w:rsidRDefault="00421179" w:rsidP="004211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D3195C">
        <w:rPr>
          <w:rFonts w:ascii="Times New Roman" w:hAnsi="Times New Roman"/>
          <w:sz w:val="28"/>
          <w:szCs w:val="28"/>
        </w:rPr>
        <w:t>5. martā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D3195C">
        <w:rPr>
          <w:rFonts w:ascii="Times New Roman" w:hAnsi="Times New Roman"/>
          <w:sz w:val="28"/>
          <w:szCs w:val="28"/>
        </w:rPr>
        <w:t> 154</w:t>
      </w:r>
    </w:p>
    <w:p w14:paraId="2B51F613" w14:textId="7229EB21" w:rsidR="00421179" w:rsidRPr="00677714" w:rsidRDefault="00421179" w:rsidP="004211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D3195C">
        <w:rPr>
          <w:rFonts w:ascii="Times New Roman" w:hAnsi="Times New Roman"/>
          <w:sz w:val="28"/>
          <w:szCs w:val="28"/>
        </w:rPr>
        <w:t>23</w:t>
      </w:r>
      <w:r w:rsidRPr="00677714">
        <w:rPr>
          <w:rFonts w:ascii="Times New Roman" w:hAnsi="Times New Roman"/>
          <w:sz w:val="28"/>
          <w:szCs w:val="28"/>
        </w:rPr>
        <w:t> </w:t>
      </w:r>
      <w:r w:rsidR="00D3195C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6BC5F65F" w14:textId="77777777" w:rsidR="00421179" w:rsidRPr="00413756" w:rsidRDefault="00421179" w:rsidP="00421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990AD" w14:textId="77777777" w:rsidR="00421179" w:rsidRPr="00413756" w:rsidRDefault="00421179" w:rsidP="00421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413756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  <w:r w:rsidRPr="00413756">
        <w:rPr>
          <w:rFonts w:ascii="Times New Roman" w:eastAsia="Times New Roman" w:hAnsi="Times New Roman"/>
          <w:b/>
          <w:sz w:val="28"/>
          <w:szCs w:val="28"/>
        </w:rPr>
        <w:br/>
        <w:t>"Līdzekļi neparedzētiem gadījumiem"</w:t>
      </w:r>
    </w:p>
    <w:p w14:paraId="4C80018E" w14:textId="77777777" w:rsidR="00421179" w:rsidRPr="00413756" w:rsidRDefault="00421179" w:rsidP="00421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5C89414" w14:textId="5C3514A0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13756">
        <w:rPr>
          <w:sz w:val="28"/>
          <w:szCs w:val="28"/>
        </w:rPr>
        <w:t xml:space="preserve">Finanšu ministrijai no valsts budžeta programmas 02.00.00 "Līdzekļi neparedzētiem gadījumiem" piešķirt Izglītības un zinātnes ministrijai </w:t>
      </w:r>
      <w:r w:rsidR="007F6FB7">
        <w:rPr>
          <w:sz w:val="28"/>
          <w:szCs w:val="28"/>
        </w:rPr>
        <w:t xml:space="preserve">pārskaitīšanai </w:t>
      </w:r>
      <w:r w:rsidRPr="00413756">
        <w:rPr>
          <w:sz w:val="28"/>
          <w:szCs w:val="28"/>
        </w:rPr>
        <w:t xml:space="preserve">biedrībai "Latvijas Hokeja federācija" finansējumu, kas nepārsniedz 3 609 736 </w:t>
      </w:r>
      <w:r w:rsidRPr="00413756">
        <w:rPr>
          <w:i/>
          <w:sz w:val="28"/>
          <w:szCs w:val="28"/>
        </w:rPr>
        <w:t>euro,</w:t>
      </w:r>
      <w:r w:rsidRPr="00413756">
        <w:rPr>
          <w:sz w:val="28"/>
          <w:szCs w:val="28"/>
        </w:rPr>
        <w:t xml:space="preserve"> lai segtu izmaksas, kas saist</w:t>
      </w:r>
      <w:r>
        <w:rPr>
          <w:sz w:val="28"/>
          <w:szCs w:val="28"/>
        </w:rPr>
        <w:t>ītas ar 2021. </w:t>
      </w:r>
      <w:r w:rsidRPr="00413756">
        <w:rPr>
          <w:sz w:val="28"/>
          <w:szCs w:val="28"/>
        </w:rPr>
        <w:t xml:space="preserve">gada pasaules čempionāta hokejā vīriešiem </w:t>
      </w:r>
      <w:proofErr w:type="gramStart"/>
      <w:r w:rsidRPr="00413756">
        <w:rPr>
          <w:sz w:val="28"/>
          <w:szCs w:val="28"/>
        </w:rPr>
        <w:t>(</w:t>
      </w:r>
      <w:proofErr w:type="gramEnd"/>
      <w:r w:rsidRPr="00413756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č</w:t>
      </w:r>
      <w:r w:rsidRPr="00413756">
        <w:rPr>
          <w:sz w:val="28"/>
          <w:szCs w:val="28"/>
        </w:rPr>
        <w:t>empionāts) organizēšanu, no tiem:</w:t>
      </w:r>
    </w:p>
    <w:p w14:paraId="5AE5A7E5" w14:textId="39B5D373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13756">
        <w:rPr>
          <w:sz w:val="28"/>
          <w:szCs w:val="28"/>
        </w:rPr>
        <w:t xml:space="preserve">līdz 3 000 000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>, lai segtu izmaksas</w:t>
      </w:r>
      <w:r>
        <w:rPr>
          <w:sz w:val="28"/>
          <w:szCs w:val="28"/>
        </w:rPr>
        <w:t>, kas</w:t>
      </w:r>
      <w:r w:rsidRPr="00413756">
        <w:rPr>
          <w:sz w:val="28"/>
          <w:szCs w:val="28"/>
        </w:rPr>
        <w:t xml:space="preserve"> saistīt</w:t>
      </w:r>
      <w:r>
        <w:rPr>
          <w:sz w:val="28"/>
          <w:szCs w:val="28"/>
        </w:rPr>
        <w:t>a</w:t>
      </w:r>
      <w:r w:rsidRPr="00413756">
        <w:rPr>
          <w:sz w:val="28"/>
          <w:szCs w:val="28"/>
        </w:rPr>
        <w:t xml:space="preserve">s ar </w:t>
      </w:r>
      <w:r>
        <w:rPr>
          <w:sz w:val="28"/>
          <w:szCs w:val="28"/>
        </w:rPr>
        <w:t>č</w:t>
      </w:r>
      <w:r w:rsidRPr="00413756">
        <w:rPr>
          <w:sz w:val="28"/>
          <w:szCs w:val="28"/>
        </w:rPr>
        <w:t>empionāta norisei nepieciešamās otrās spēļu arēnas Olimpiskajā sporta centrā (Grostonas ielā 6B, Rīgā) sagatavošanu, aprīkošanu un nomu (iznomātājs</w:t>
      </w:r>
      <w:r>
        <w:rPr>
          <w:sz w:val="28"/>
          <w:szCs w:val="28"/>
        </w:rPr>
        <w:t xml:space="preserve"> –</w:t>
      </w:r>
      <w:r w:rsidRPr="0041375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413756">
        <w:rPr>
          <w:sz w:val="28"/>
          <w:szCs w:val="28"/>
        </w:rPr>
        <w:t xml:space="preserve">abiedrība ar ierobežotu atbildību "Olimpiskais sporta centrs"); </w:t>
      </w:r>
    </w:p>
    <w:p w14:paraId="3766D3DC" w14:textId="08935D9C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13756">
        <w:rPr>
          <w:sz w:val="28"/>
          <w:szCs w:val="28"/>
        </w:rPr>
        <w:t xml:space="preserve">līdz 230 000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 xml:space="preserve"> </w:t>
      </w:r>
      <w:r>
        <w:rPr>
          <w:sz w:val="28"/>
          <w:szCs w:val="28"/>
        </w:rPr>
        <w:t>č</w:t>
      </w:r>
      <w:r w:rsidRPr="00413756">
        <w:rPr>
          <w:sz w:val="28"/>
          <w:szCs w:val="28"/>
        </w:rPr>
        <w:t>empionāta norisei nepieciešamās Daugavas stadiona ledus halles (Augšielā 1, Rīgā), tai skaitā lielās izlašu ģērbtuves, aprīkošanai;</w:t>
      </w:r>
    </w:p>
    <w:p w14:paraId="1B948254" w14:textId="58842F2B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 xml:space="preserve">1.3. līdz 159 736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 xml:space="preserve"> Starptautiskās Ledus hokeja federācijas kongresa izmaksu segšanai;</w:t>
      </w:r>
    </w:p>
    <w:p w14:paraId="2B5893E1" w14:textId="17A3B4FE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 xml:space="preserve">1.4. līdz 145 000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 xml:space="preserve"> papildus biroja un palīgtelpu ierīkošanai teritorijā starp </w:t>
      </w:r>
      <w:r w:rsidRPr="00D52B1A">
        <w:rPr>
          <w:sz w:val="28"/>
          <w:szCs w:val="28"/>
          <w:shd w:val="clear" w:color="auto" w:fill="FFFFFF"/>
        </w:rPr>
        <w:t>daudzfunkcionālo halli</w:t>
      </w:r>
      <w:r w:rsidRPr="00D52B1A">
        <w:rPr>
          <w:sz w:val="36"/>
          <w:szCs w:val="36"/>
          <w:shd w:val="clear" w:color="auto" w:fill="FFFFFF"/>
        </w:rPr>
        <w:t xml:space="preserve"> </w:t>
      </w:r>
      <w:r w:rsidRPr="00413756">
        <w:rPr>
          <w:sz w:val="28"/>
          <w:szCs w:val="28"/>
        </w:rPr>
        <w:t>"Arēn</w:t>
      </w:r>
      <w:r>
        <w:rPr>
          <w:sz w:val="28"/>
          <w:szCs w:val="28"/>
        </w:rPr>
        <w:t>a</w:t>
      </w:r>
      <w:r w:rsidRPr="00413756">
        <w:rPr>
          <w:sz w:val="28"/>
          <w:szCs w:val="28"/>
        </w:rPr>
        <w:t xml:space="preserve"> Rīga"</w:t>
      </w:r>
      <w:r>
        <w:rPr>
          <w:sz w:val="28"/>
          <w:szCs w:val="28"/>
        </w:rPr>
        <w:t xml:space="preserve"> (Skanstes ielā 21, Rīgā</w:t>
      </w:r>
      <w:r w:rsidRPr="00413756">
        <w:rPr>
          <w:sz w:val="28"/>
          <w:szCs w:val="28"/>
        </w:rPr>
        <w:t>) un Olimpisko sporta centru (Grostonas ielā 6B, Rīgā);</w:t>
      </w:r>
    </w:p>
    <w:p w14:paraId="002DDD88" w14:textId="2D85AD8D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 xml:space="preserve">1.5. 75 000 </w:t>
      </w:r>
      <w:r w:rsidRPr="00413756">
        <w:rPr>
          <w:i/>
          <w:sz w:val="28"/>
          <w:szCs w:val="28"/>
        </w:rPr>
        <w:t>euro</w:t>
      </w:r>
      <w:r w:rsidRPr="00504A8F">
        <w:rPr>
          <w:sz w:val="28"/>
          <w:szCs w:val="28"/>
        </w:rPr>
        <w:t>, lai</w:t>
      </w:r>
      <w:r w:rsidRPr="00413756">
        <w:rPr>
          <w:i/>
          <w:sz w:val="28"/>
          <w:szCs w:val="28"/>
        </w:rPr>
        <w:t xml:space="preserve"> </w:t>
      </w:r>
      <w:r w:rsidRPr="00413756">
        <w:rPr>
          <w:sz w:val="28"/>
          <w:szCs w:val="28"/>
        </w:rPr>
        <w:t>seg</w:t>
      </w:r>
      <w:r>
        <w:rPr>
          <w:sz w:val="28"/>
          <w:szCs w:val="28"/>
        </w:rPr>
        <w:t>tu</w:t>
      </w:r>
      <w:r w:rsidRPr="0041375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uzņēmuma</w:t>
      </w:r>
      <w:r w:rsidRPr="00413756">
        <w:rPr>
          <w:i/>
          <w:sz w:val="28"/>
          <w:szCs w:val="28"/>
        </w:rPr>
        <w:t xml:space="preserve"> </w:t>
      </w:r>
      <w:proofErr w:type="spellStart"/>
      <w:r w:rsidRPr="00413756">
        <w:rPr>
          <w:i/>
          <w:sz w:val="28"/>
          <w:szCs w:val="28"/>
        </w:rPr>
        <w:t>Infront</w:t>
      </w:r>
      <w:proofErr w:type="spellEnd"/>
      <w:r w:rsidRPr="00413756">
        <w:rPr>
          <w:i/>
          <w:sz w:val="28"/>
          <w:szCs w:val="28"/>
        </w:rPr>
        <w:t xml:space="preserve"> Sports &amp; </w:t>
      </w:r>
      <w:proofErr w:type="spellStart"/>
      <w:r w:rsidRPr="00413756">
        <w:rPr>
          <w:i/>
          <w:sz w:val="28"/>
          <w:szCs w:val="28"/>
        </w:rPr>
        <w:t>Media</w:t>
      </w:r>
      <w:proofErr w:type="spellEnd"/>
      <w:r w:rsidRPr="00413756">
        <w:rPr>
          <w:i/>
          <w:sz w:val="28"/>
          <w:szCs w:val="28"/>
        </w:rPr>
        <w:t xml:space="preserve"> AG</w:t>
      </w:r>
      <w:r w:rsidRPr="00413756">
        <w:rPr>
          <w:sz w:val="28"/>
          <w:szCs w:val="28"/>
        </w:rPr>
        <w:t xml:space="preserve"> konsultāciju izmaks</w:t>
      </w:r>
      <w:r>
        <w:rPr>
          <w:sz w:val="28"/>
          <w:szCs w:val="28"/>
        </w:rPr>
        <w:t>as</w:t>
      </w:r>
      <w:r w:rsidRPr="00413756">
        <w:rPr>
          <w:sz w:val="28"/>
          <w:szCs w:val="28"/>
        </w:rPr>
        <w:t>.</w:t>
      </w:r>
    </w:p>
    <w:p w14:paraId="7A98661F" w14:textId="77777777" w:rsidR="00421179" w:rsidRPr="00413756" w:rsidRDefault="00421179" w:rsidP="00421179">
      <w:pPr>
        <w:pStyle w:val="NoSpacing"/>
        <w:jc w:val="both"/>
        <w:rPr>
          <w:sz w:val="28"/>
          <w:szCs w:val="28"/>
        </w:rPr>
      </w:pPr>
    </w:p>
    <w:p w14:paraId="425C6919" w14:textId="54E46190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 xml:space="preserve">2. Finanšu ministrijai no valsts budžeta programmas 02.00.00 "Līdzekļi neparedzētiem gadījumiem" piešķirt Iekšlietu ministrijai finansējumu, kas nepārsniedz 90 264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 xml:space="preserve">, lai segtu ar drošības </w:t>
      </w:r>
      <w:r>
        <w:rPr>
          <w:sz w:val="28"/>
          <w:szCs w:val="28"/>
        </w:rPr>
        <w:t>pasākumiem saistītās izmaksas</w:t>
      </w:r>
      <w:r w:rsidRPr="00413756">
        <w:rPr>
          <w:sz w:val="28"/>
          <w:szCs w:val="28"/>
        </w:rPr>
        <w:t xml:space="preserve"> </w:t>
      </w:r>
      <w:r>
        <w:rPr>
          <w:sz w:val="28"/>
          <w:szCs w:val="28"/>
        </w:rPr>
        <w:t>č</w:t>
      </w:r>
      <w:r w:rsidRPr="00413756">
        <w:rPr>
          <w:sz w:val="28"/>
          <w:szCs w:val="28"/>
        </w:rPr>
        <w:t>empionātā bez skatītājiem atbilstoši faktiskajiem izdevumiem, tajā skaitā:</w:t>
      </w:r>
    </w:p>
    <w:p w14:paraId="6E38CC88" w14:textId="378A89AC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>2.1. Valsts policijai</w:t>
      </w:r>
      <w:r>
        <w:rPr>
          <w:sz w:val="28"/>
          <w:szCs w:val="28"/>
        </w:rPr>
        <w:t xml:space="preserve"> –</w:t>
      </w:r>
      <w:r w:rsidRPr="00413756">
        <w:rPr>
          <w:sz w:val="28"/>
          <w:szCs w:val="28"/>
        </w:rPr>
        <w:t xml:space="preserve"> 61 883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>;</w:t>
      </w:r>
    </w:p>
    <w:p w14:paraId="140B5F31" w14:textId="4E5E8C3A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>2.2. Valsts ugunsdzēsības un glābšanas dienestam</w:t>
      </w:r>
      <w:r>
        <w:rPr>
          <w:sz w:val="28"/>
          <w:szCs w:val="28"/>
        </w:rPr>
        <w:t xml:space="preserve"> –</w:t>
      </w:r>
      <w:r w:rsidRPr="00413756">
        <w:rPr>
          <w:sz w:val="28"/>
          <w:szCs w:val="28"/>
        </w:rPr>
        <w:t xml:space="preserve"> 18 381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>;</w:t>
      </w:r>
    </w:p>
    <w:p w14:paraId="6CA5ABAD" w14:textId="7105088F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  <w:r w:rsidRPr="00413756">
        <w:rPr>
          <w:sz w:val="28"/>
          <w:szCs w:val="28"/>
        </w:rPr>
        <w:t>2.3. Valsts drošības dienestam</w:t>
      </w:r>
      <w:r>
        <w:rPr>
          <w:sz w:val="28"/>
          <w:szCs w:val="28"/>
        </w:rPr>
        <w:t xml:space="preserve"> –</w:t>
      </w:r>
      <w:r w:rsidRPr="00413756">
        <w:rPr>
          <w:sz w:val="28"/>
          <w:szCs w:val="28"/>
        </w:rPr>
        <w:t xml:space="preserve"> 10 000 </w:t>
      </w:r>
      <w:r w:rsidRPr="00413756">
        <w:rPr>
          <w:i/>
          <w:sz w:val="28"/>
          <w:szCs w:val="28"/>
        </w:rPr>
        <w:t>euro</w:t>
      </w:r>
      <w:r w:rsidRPr="00413756">
        <w:rPr>
          <w:sz w:val="28"/>
          <w:szCs w:val="28"/>
        </w:rPr>
        <w:t>.</w:t>
      </w:r>
    </w:p>
    <w:p w14:paraId="2CC1A05D" w14:textId="77777777" w:rsidR="00421179" w:rsidRPr="00413756" w:rsidRDefault="00421179" w:rsidP="00421179">
      <w:pPr>
        <w:pStyle w:val="NoSpacing"/>
        <w:ind w:firstLine="709"/>
        <w:jc w:val="both"/>
        <w:rPr>
          <w:sz w:val="28"/>
          <w:szCs w:val="28"/>
        </w:rPr>
      </w:pPr>
    </w:p>
    <w:p w14:paraId="082B7D9E" w14:textId="740BAA9D" w:rsidR="00421179" w:rsidRPr="00413756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756">
        <w:rPr>
          <w:rFonts w:ascii="Times New Roman" w:hAnsi="Times New Roman"/>
          <w:sz w:val="28"/>
          <w:szCs w:val="28"/>
        </w:rPr>
        <w:t>3. Izglītības un zinātnes ministrijai:</w:t>
      </w:r>
    </w:p>
    <w:p w14:paraId="077EBF17" w14:textId="7C5FBB55" w:rsidR="00421179" w:rsidRPr="00C22F75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F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Pr="00C22F75">
        <w:rPr>
          <w:rFonts w:ascii="Times New Roman" w:hAnsi="Times New Roman"/>
          <w:sz w:val="28"/>
          <w:szCs w:val="28"/>
        </w:rPr>
        <w:t xml:space="preserve">pēc Latvijas Hokeja federācijas finanšu </w:t>
      </w:r>
      <w:r>
        <w:rPr>
          <w:rFonts w:ascii="Times New Roman" w:hAnsi="Times New Roman"/>
          <w:sz w:val="28"/>
          <w:szCs w:val="28"/>
        </w:rPr>
        <w:t xml:space="preserve">līdzekļu </w:t>
      </w:r>
      <w:r w:rsidRPr="00C22F75">
        <w:rPr>
          <w:rFonts w:ascii="Times New Roman" w:hAnsi="Times New Roman"/>
          <w:sz w:val="28"/>
          <w:szCs w:val="28"/>
        </w:rPr>
        <w:t xml:space="preserve">pieprasījuma un tam pievienoto dokumentu saņemšanas un izvērtēšanas normatīvajos aktos noteiktajā </w:t>
      </w:r>
      <w:r w:rsidRPr="00C22F75">
        <w:rPr>
          <w:rFonts w:ascii="Times New Roman" w:hAnsi="Times New Roman"/>
          <w:sz w:val="28"/>
          <w:szCs w:val="28"/>
        </w:rPr>
        <w:lastRenderedPageBreak/>
        <w:t>kārtībā sagatavot un iesniegt Finanšu ministrijā pieprasījumu par šā rīkojuma 1.</w:t>
      </w:r>
      <w:r>
        <w:rPr>
          <w:rFonts w:ascii="Times New Roman" w:hAnsi="Times New Roman"/>
          <w:sz w:val="28"/>
          <w:szCs w:val="28"/>
        </w:rPr>
        <w:t> </w:t>
      </w:r>
      <w:r w:rsidRPr="00C22F75">
        <w:rPr>
          <w:rFonts w:ascii="Times New Roman" w:hAnsi="Times New Roman"/>
          <w:sz w:val="28"/>
          <w:szCs w:val="28"/>
        </w:rPr>
        <w:t>punktā minēto līdzekļu piešķiršanu no valsts budžeta programmas 02.00.00 "Līdzekļi neparedzētiem gadījumiem" atbilstoši faktiski nepieciešamajam apmēram, tai skaitā avansa maksājum</w:t>
      </w:r>
      <w:r>
        <w:rPr>
          <w:rFonts w:ascii="Times New Roman" w:hAnsi="Times New Roman"/>
          <w:sz w:val="28"/>
          <w:szCs w:val="28"/>
        </w:rPr>
        <w:t>iem</w:t>
      </w:r>
      <w:r w:rsidRPr="00C22F75">
        <w:rPr>
          <w:rFonts w:ascii="Times New Roman" w:hAnsi="Times New Roman"/>
          <w:sz w:val="28"/>
          <w:szCs w:val="28"/>
        </w:rPr>
        <w:t xml:space="preserve"> atbilstoši noslēgto līgumu nosacījumiem;</w:t>
      </w:r>
    </w:p>
    <w:p w14:paraId="17BA84B6" w14:textId="69FF36B2" w:rsidR="00421179" w:rsidRPr="00413756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 </w:t>
      </w:r>
      <w:r w:rsidRPr="00413756">
        <w:rPr>
          <w:rFonts w:ascii="Times New Roman" w:hAnsi="Times New Roman"/>
          <w:sz w:val="28"/>
          <w:szCs w:val="28"/>
        </w:rPr>
        <w:t>līgum</w:t>
      </w:r>
      <w:r>
        <w:rPr>
          <w:rFonts w:ascii="Times New Roman" w:hAnsi="Times New Roman"/>
          <w:sz w:val="28"/>
          <w:szCs w:val="28"/>
        </w:rPr>
        <w:t>ā</w:t>
      </w:r>
      <w:r w:rsidRPr="00413756">
        <w:rPr>
          <w:rFonts w:ascii="Times New Roman" w:hAnsi="Times New Roman"/>
          <w:sz w:val="28"/>
          <w:szCs w:val="28"/>
        </w:rPr>
        <w:t xml:space="preserve"> par šā rīkojuma 1.2.</w:t>
      </w:r>
      <w:r>
        <w:rPr>
          <w:rFonts w:ascii="Times New Roman" w:hAnsi="Times New Roman"/>
          <w:sz w:val="28"/>
          <w:szCs w:val="28"/>
        </w:rPr>
        <w:t> </w:t>
      </w:r>
      <w:r w:rsidRPr="00413756">
        <w:rPr>
          <w:rFonts w:ascii="Times New Roman" w:hAnsi="Times New Roman"/>
          <w:sz w:val="28"/>
          <w:szCs w:val="28"/>
        </w:rPr>
        <w:t xml:space="preserve">apakšpunktā minētā finansējuma piešķiršanu paredzēt </w:t>
      </w:r>
      <w:r w:rsidRPr="00C22F75">
        <w:rPr>
          <w:rFonts w:ascii="Times New Roman" w:hAnsi="Times New Roman"/>
          <w:sz w:val="28"/>
          <w:szCs w:val="28"/>
        </w:rPr>
        <w:t>Latvijas Hokeja federācij</w:t>
      </w:r>
      <w:r>
        <w:rPr>
          <w:rFonts w:ascii="Times New Roman" w:hAnsi="Times New Roman"/>
          <w:sz w:val="28"/>
          <w:szCs w:val="28"/>
        </w:rPr>
        <w:t>ai</w:t>
      </w:r>
      <w:r w:rsidRPr="00413756">
        <w:rPr>
          <w:rFonts w:ascii="Times New Roman" w:hAnsi="Times New Roman"/>
          <w:sz w:val="28"/>
          <w:szCs w:val="28"/>
        </w:rPr>
        <w:t xml:space="preserve"> pienākumu 45 dienu laikā pēc </w:t>
      </w:r>
      <w:r>
        <w:rPr>
          <w:rFonts w:ascii="Times New Roman" w:hAnsi="Times New Roman"/>
          <w:sz w:val="28"/>
          <w:szCs w:val="28"/>
        </w:rPr>
        <w:t>č</w:t>
      </w:r>
      <w:r w:rsidRPr="00413756">
        <w:rPr>
          <w:rFonts w:ascii="Times New Roman" w:hAnsi="Times New Roman"/>
          <w:sz w:val="28"/>
          <w:szCs w:val="28"/>
        </w:rPr>
        <w:t xml:space="preserve">empionāta noslēguma </w:t>
      </w:r>
      <w:r>
        <w:rPr>
          <w:rFonts w:ascii="Times New Roman" w:hAnsi="Times New Roman"/>
          <w:sz w:val="28"/>
          <w:szCs w:val="28"/>
        </w:rPr>
        <w:t>nodot v</w:t>
      </w:r>
      <w:r w:rsidRPr="00413756">
        <w:rPr>
          <w:rFonts w:ascii="Times New Roman" w:hAnsi="Times New Roman"/>
          <w:sz w:val="28"/>
          <w:szCs w:val="28"/>
        </w:rPr>
        <w:t>alsts sabiedrības ar ierobežotu atbildību "Kultūras un sporta centrs "Daugavas stadions"" īpašumā bez atlīdzības Daugavas stadiona ledus hallei (Augšielā 1, Rīgā) iegādāto aprīkojumu un inventāru</w:t>
      </w:r>
      <w:r>
        <w:rPr>
          <w:rFonts w:ascii="Times New Roman" w:hAnsi="Times New Roman"/>
          <w:sz w:val="28"/>
          <w:szCs w:val="28"/>
        </w:rPr>
        <w:t>.</w:t>
      </w:r>
      <w:r w:rsidRPr="00413756">
        <w:rPr>
          <w:rFonts w:ascii="Times New Roman" w:hAnsi="Times New Roman"/>
          <w:sz w:val="28"/>
          <w:szCs w:val="28"/>
        </w:rPr>
        <w:t xml:space="preserve"> Valsts sabiedrībai ar ierobežotu atbildību "Kultūras un sporta centrs "Daugavas stadions"" izvērtēt jautājumu par hokeja izlašu darbībai </w:t>
      </w:r>
      <w:r>
        <w:rPr>
          <w:rFonts w:ascii="Times New Roman" w:hAnsi="Times New Roman"/>
          <w:sz w:val="28"/>
          <w:szCs w:val="28"/>
        </w:rPr>
        <w:t xml:space="preserve">nepieciešamā </w:t>
      </w:r>
      <w:r w:rsidRPr="00413756">
        <w:rPr>
          <w:rFonts w:ascii="Times New Roman" w:hAnsi="Times New Roman"/>
          <w:sz w:val="28"/>
          <w:szCs w:val="28"/>
        </w:rPr>
        <w:t xml:space="preserve">atsevišķa specifiska pārvietojamā inventāra saglabāšanu </w:t>
      </w:r>
      <w:r w:rsidRPr="00C22F75">
        <w:rPr>
          <w:rFonts w:ascii="Times New Roman" w:hAnsi="Times New Roman"/>
          <w:sz w:val="28"/>
          <w:szCs w:val="28"/>
        </w:rPr>
        <w:t>Latvijas Hokeja federācij</w:t>
      </w:r>
      <w:r>
        <w:rPr>
          <w:rFonts w:ascii="Times New Roman" w:hAnsi="Times New Roman"/>
          <w:sz w:val="28"/>
          <w:szCs w:val="28"/>
        </w:rPr>
        <w:t>as</w:t>
      </w:r>
      <w:r w:rsidRPr="00413756">
        <w:rPr>
          <w:rFonts w:ascii="Times New Roman" w:hAnsi="Times New Roman"/>
          <w:sz w:val="28"/>
          <w:szCs w:val="28"/>
        </w:rPr>
        <w:t xml:space="preserve"> īpašumā;</w:t>
      </w:r>
    </w:p>
    <w:p w14:paraId="49EFDD7E" w14:textId="7FA2A629" w:rsidR="00421179" w:rsidRPr="00E37742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742">
        <w:rPr>
          <w:rFonts w:ascii="Times New Roman" w:hAnsi="Times New Roman"/>
          <w:sz w:val="28"/>
          <w:szCs w:val="28"/>
        </w:rPr>
        <w:t xml:space="preserve">3.3. nodrošināt, ka </w:t>
      </w:r>
      <w:r w:rsidRPr="00E37742">
        <w:rPr>
          <w:rFonts w:ascii="Times New Roman" w:hAnsi="Times New Roman"/>
          <w:sz w:val="28"/>
          <w:szCs w:val="28"/>
          <w:shd w:val="clear" w:color="auto" w:fill="FFFFFF"/>
        </w:rPr>
        <w:t xml:space="preserve">čempionāta organizēšanas </w:t>
      </w:r>
      <w:r w:rsidRPr="00E37742">
        <w:rPr>
          <w:rFonts w:ascii="Times New Roman" w:hAnsi="Times New Roman"/>
          <w:sz w:val="28"/>
          <w:szCs w:val="28"/>
        </w:rPr>
        <w:t xml:space="preserve">rīcības komitejai regulāri tiek sniegts pārskats atbilstoši faktiskajai situācijai par šā rīkojuma 1. punktā minētā finansējuma izlietojumu. </w:t>
      </w:r>
    </w:p>
    <w:bookmarkEnd w:id="1"/>
    <w:bookmarkEnd w:id="2"/>
    <w:p w14:paraId="12110FC8" w14:textId="77777777" w:rsidR="00421179" w:rsidRPr="00E37742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971970" w14:textId="728E459F" w:rsidR="00421179" w:rsidRPr="00413756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56">
        <w:rPr>
          <w:rFonts w:ascii="Times New Roman" w:hAnsi="Times New Roman"/>
          <w:sz w:val="28"/>
          <w:szCs w:val="28"/>
        </w:rPr>
        <w:t xml:space="preserve">4. Iekšlietu ministrijai normatīvajos aktos noteiktajā kārtībā sagatavot un iesniegt Finanšu ministrijā </w:t>
      </w:r>
      <w:r>
        <w:rPr>
          <w:rFonts w:ascii="Times New Roman" w:hAnsi="Times New Roman"/>
          <w:sz w:val="28"/>
          <w:szCs w:val="28"/>
        </w:rPr>
        <w:t>pieprasījumu par šā rīkojuma 2. </w:t>
      </w:r>
      <w:r w:rsidRPr="00413756">
        <w:rPr>
          <w:rFonts w:ascii="Times New Roman" w:hAnsi="Times New Roman"/>
          <w:sz w:val="28"/>
          <w:szCs w:val="28"/>
        </w:rPr>
        <w:t>punktā minēto līdzekļu piešķiršanu no valsts budžeta programmas 02.00.00 "Līdzekļi neparedzētiem gadījumiem" atbilstoši faktiski nepieciešamajam apmēram.</w:t>
      </w:r>
    </w:p>
    <w:p w14:paraId="2ED197DB" w14:textId="437DA34D" w:rsidR="00421179" w:rsidRPr="00413756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EE981D" w14:textId="77777777" w:rsidR="00421179" w:rsidRPr="00413756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BB776A" w14:textId="77777777" w:rsidR="00421179" w:rsidRPr="00413756" w:rsidRDefault="00421179" w:rsidP="0042117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D94C1E7" w14:textId="77777777" w:rsidR="00421179" w:rsidRPr="00413756" w:rsidRDefault="00421179" w:rsidP="0042117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413756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413756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413756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413756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6EDF72E3" w14:textId="77777777" w:rsidR="00421179" w:rsidRPr="00413756" w:rsidRDefault="00421179" w:rsidP="0042117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D47629B" w14:textId="77777777" w:rsidR="00421179" w:rsidRPr="00413756" w:rsidRDefault="00421179" w:rsidP="0042117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69E9CC5" w14:textId="77777777" w:rsidR="00421179" w:rsidRPr="00413756" w:rsidRDefault="00421179" w:rsidP="0042117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B5A505E" w14:textId="77777777" w:rsidR="00421179" w:rsidRPr="00413756" w:rsidRDefault="00421179" w:rsidP="0042117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413756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413756">
        <w:rPr>
          <w:rFonts w:ascii="Times New Roman" w:hAnsi="Times New Roman"/>
          <w:color w:val="auto"/>
          <w:sz w:val="28"/>
          <w:szCs w:val="28"/>
          <w:lang w:val="de-DE"/>
        </w:rPr>
        <w:tab/>
        <w:t>I. Šuplinska</w:t>
      </w:r>
    </w:p>
    <w:p w14:paraId="0DF0D77C" w14:textId="2E7D0B79" w:rsidR="00413756" w:rsidRPr="00421179" w:rsidRDefault="00413756" w:rsidP="00421179">
      <w:pPr>
        <w:rPr>
          <w:lang w:val="de-DE"/>
        </w:rPr>
      </w:pPr>
    </w:p>
    <w:sectPr w:rsidR="00413756" w:rsidRPr="00421179" w:rsidSect="004137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5665" w14:textId="77777777" w:rsidR="008F2F22" w:rsidRDefault="008F2F22">
      <w:pPr>
        <w:spacing w:after="0" w:line="240" w:lineRule="auto"/>
      </w:pPr>
      <w:r>
        <w:separator/>
      </w:r>
    </w:p>
  </w:endnote>
  <w:endnote w:type="continuationSeparator" w:id="0">
    <w:p w14:paraId="7DFAD642" w14:textId="77777777" w:rsidR="008F2F22" w:rsidRDefault="008F2F22">
      <w:pPr>
        <w:spacing w:after="0" w:line="240" w:lineRule="auto"/>
      </w:pPr>
      <w:r>
        <w:continuationSeparator/>
      </w:r>
    </w:p>
  </w:endnote>
  <w:endnote w:type="continuationNotice" w:id="1">
    <w:p w14:paraId="17CF8D56" w14:textId="77777777" w:rsidR="008F2F22" w:rsidRDefault="008F2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C063" w14:textId="7AB04169" w:rsidR="008F2F22" w:rsidRPr="00413756" w:rsidRDefault="008F2F22" w:rsidP="00413756">
    <w:pPr>
      <w:pStyle w:val="Footer"/>
      <w:rPr>
        <w:rFonts w:ascii="Times New Roman" w:hAnsi="Times New Roman"/>
        <w:sz w:val="16"/>
        <w:szCs w:val="16"/>
      </w:rPr>
    </w:pPr>
    <w:r w:rsidRPr="00413756">
      <w:rPr>
        <w:rFonts w:ascii="Times New Roman" w:hAnsi="Times New Roman"/>
        <w:sz w:val="16"/>
        <w:szCs w:val="16"/>
      </w:rPr>
      <w:t>R0499_1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8AD2" w14:textId="38AD39F9" w:rsidR="008F2F22" w:rsidRPr="00413756" w:rsidRDefault="008F2F22">
    <w:pPr>
      <w:pStyle w:val="Footer"/>
      <w:rPr>
        <w:rFonts w:ascii="Times New Roman" w:hAnsi="Times New Roman"/>
        <w:sz w:val="16"/>
        <w:szCs w:val="16"/>
      </w:rPr>
    </w:pPr>
    <w:r w:rsidRPr="00413756">
      <w:rPr>
        <w:rFonts w:ascii="Times New Roman" w:hAnsi="Times New Roman"/>
        <w:sz w:val="16"/>
        <w:szCs w:val="16"/>
      </w:rPr>
      <w:t>R0499_1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48D9" w14:textId="77777777" w:rsidR="008F2F22" w:rsidRDefault="008F2F22">
      <w:pPr>
        <w:spacing w:after="0" w:line="240" w:lineRule="auto"/>
      </w:pPr>
      <w:r>
        <w:separator/>
      </w:r>
    </w:p>
  </w:footnote>
  <w:footnote w:type="continuationSeparator" w:id="0">
    <w:p w14:paraId="376C8BA5" w14:textId="77777777" w:rsidR="008F2F22" w:rsidRDefault="008F2F22">
      <w:pPr>
        <w:spacing w:after="0" w:line="240" w:lineRule="auto"/>
      </w:pPr>
      <w:r>
        <w:continuationSeparator/>
      </w:r>
    </w:p>
  </w:footnote>
  <w:footnote w:type="continuationNotice" w:id="1">
    <w:p w14:paraId="0B285019" w14:textId="77777777" w:rsidR="008F2F22" w:rsidRDefault="008F2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54AB" w14:textId="77777777" w:rsidR="008F2F22" w:rsidRPr="007A6B4E" w:rsidRDefault="008F2F22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B2B8" w14:textId="77777777" w:rsidR="008F2F22" w:rsidRPr="003629D6" w:rsidRDefault="008F2F22">
    <w:pPr>
      <w:pStyle w:val="Header"/>
    </w:pPr>
  </w:p>
  <w:p w14:paraId="37CDD8B5" w14:textId="2C480B16" w:rsidR="008F2F22" w:rsidRDefault="008F2F22">
    <w:pPr>
      <w:pStyle w:val="Header"/>
    </w:pPr>
    <w:r>
      <w:rPr>
        <w:noProof/>
        <w:lang w:eastAsia="lv-LV"/>
      </w:rPr>
      <w:drawing>
        <wp:inline distT="0" distB="0" distL="0" distR="0" wp14:anchorId="7FA62F94" wp14:editId="257C4A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0B57"/>
    <w:multiLevelType w:val="multilevel"/>
    <w:tmpl w:val="535AFE2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06867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391A"/>
    <w:rsid w:val="000562C9"/>
    <w:rsid w:val="000569AC"/>
    <w:rsid w:val="00057B72"/>
    <w:rsid w:val="00064AEF"/>
    <w:rsid w:val="00066AC8"/>
    <w:rsid w:val="0006796A"/>
    <w:rsid w:val="00071D4E"/>
    <w:rsid w:val="00072CE6"/>
    <w:rsid w:val="00074F36"/>
    <w:rsid w:val="00081AC3"/>
    <w:rsid w:val="000926AF"/>
    <w:rsid w:val="0009688A"/>
    <w:rsid w:val="00096AB2"/>
    <w:rsid w:val="000A2A6A"/>
    <w:rsid w:val="000A3CF2"/>
    <w:rsid w:val="000B2569"/>
    <w:rsid w:val="000B3409"/>
    <w:rsid w:val="000B3F02"/>
    <w:rsid w:val="000B51D1"/>
    <w:rsid w:val="000B71EA"/>
    <w:rsid w:val="000B7383"/>
    <w:rsid w:val="000C1014"/>
    <w:rsid w:val="000C2A5B"/>
    <w:rsid w:val="000C2EF9"/>
    <w:rsid w:val="000C414A"/>
    <w:rsid w:val="000C517A"/>
    <w:rsid w:val="000C6EE8"/>
    <w:rsid w:val="000C7688"/>
    <w:rsid w:val="000D7230"/>
    <w:rsid w:val="000E0FF4"/>
    <w:rsid w:val="000E5CB9"/>
    <w:rsid w:val="000F0F0B"/>
    <w:rsid w:val="000F1F3E"/>
    <w:rsid w:val="000F3492"/>
    <w:rsid w:val="000F4165"/>
    <w:rsid w:val="000F4F76"/>
    <w:rsid w:val="000F758F"/>
    <w:rsid w:val="001039DC"/>
    <w:rsid w:val="001048B0"/>
    <w:rsid w:val="00105158"/>
    <w:rsid w:val="00111439"/>
    <w:rsid w:val="00111BB0"/>
    <w:rsid w:val="001219D3"/>
    <w:rsid w:val="001268F8"/>
    <w:rsid w:val="001303DC"/>
    <w:rsid w:val="00132181"/>
    <w:rsid w:val="00132369"/>
    <w:rsid w:val="00132866"/>
    <w:rsid w:val="00134AED"/>
    <w:rsid w:val="00135AD0"/>
    <w:rsid w:val="00140095"/>
    <w:rsid w:val="001401B8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432A"/>
    <w:rsid w:val="001853CC"/>
    <w:rsid w:val="00186FA1"/>
    <w:rsid w:val="001953F0"/>
    <w:rsid w:val="001955B9"/>
    <w:rsid w:val="001955EC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A6C"/>
    <w:rsid w:val="001E0B3F"/>
    <w:rsid w:val="001E100C"/>
    <w:rsid w:val="001F083A"/>
    <w:rsid w:val="001F0A49"/>
    <w:rsid w:val="001F0E3A"/>
    <w:rsid w:val="001F2880"/>
    <w:rsid w:val="001F4AC0"/>
    <w:rsid w:val="00202B60"/>
    <w:rsid w:val="002039EE"/>
    <w:rsid w:val="00203B2A"/>
    <w:rsid w:val="00203C29"/>
    <w:rsid w:val="002057C5"/>
    <w:rsid w:val="00212B6F"/>
    <w:rsid w:val="00213B80"/>
    <w:rsid w:val="00220FE0"/>
    <w:rsid w:val="0022147F"/>
    <w:rsid w:val="0022296C"/>
    <w:rsid w:val="00222AD3"/>
    <w:rsid w:val="00222B39"/>
    <w:rsid w:val="00226E77"/>
    <w:rsid w:val="002278EC"/>
    <w:rsid w:val="00230F2F"/>
    <w:rsid w:val="0023136B"/>
    <w:rsid w:val="00231651"/>
    <w:rsid w:val="002322AE"/>
    <w:rsid w:val="0023562B"/>
    <w:rsid w:val="00236001"/>
    <w:rsid w:val="00236E85"/>
    <w:rsid w:val="00240422"/>
    <w:rsid w:val="00247397"/>
    <w:rsid w:val="002477F8"/>
    <w:rsid w:val="002506B1"/>
    <w:rsid w:val="0025202C"/>
    <w:rsid w:val="00253477"/>
    <w:rsid w:val="0025478F"/>
    <w:rsid w:val="00257050"/>
    <w:rsid w:val="002603FE"/>
    <w:rsid w:val="00263714"/>
    <w:rsid w:val="002656A7"/>
    <w:rsid w:val="00271285"/>
    <w:rsid w:val="00271381"/>
    <w:rsid w:val="0027325D"/>
    <w:rsid w:val="00275542"/>
    <w:rsid w:val="002763FD"/>
    <w:rsid w:val="00276A5D"/>
    <w:rsid w:val="002804B1"/>
    <w:rsid w:val="002807A6"/>
    <w:rsid w:val="00282217"/>
    <w:rsid w:val="00283C9A"/>
    <w:rsid w:val="00287470"/>
    <w:rsid w:val="00294051"/>
    <w:rsid w:val="0029561D"/>
    <w:rsid w:val="0029590C"/>
    <w:rsid w:val="002A1CE3"/>
    <w:rsid w:val="002A59BA"/>
    <w:rsid w:val="002A6DA7"/>
    <w:rsid w:val="002B2987"/>
    <w:rsid w:val="002B48BF"/>
    <w:rsid w:val="002B6D91"/>
    <w:rsid w:val="002B799D"/>
    <w:rsid w:val="002C31EE"/>
    <w:rsid w:val="002C4662"/>
    <w:rsid w:val="002C68A6"/>
    <w:rsid w:val="002C79FD"/>
    <w:rsid w:val="002C7D7D"/>
    <w:rsid w:val="002C7E98"/>
    <w:rsid w:val="002D205A"/>
    <w:rsid w:val="002D23A6"/>
    <w:rsid w:val="002E37C0"/>
    <w:rsid w:val="002E37D3"/>
    <w:rsid w:val="002E44F6"/>
    <w:rsid w:val="002F07E6"/>
    <w:rsid w:val="002F1B68"/>
    <w:rsid w:val="002F4EA4"/>
    <w:rsid w:val="002F7D58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C40"/>
    <w:rsid w:val="00327DC1"/>
    <w:rsid w:val="003405F8"/>
    <w:rsid w:val="003410F3"/>
    <w:rsid w:val="003414CA"/>
    <w:rsid w:val="00346A58"/>
    <w:rsid w:val="00347008"/>
    <w:rsid w:val="00351A96"/>
    <w:rsid w:val="0035682F"/>
    <w:rsid w:val="00357CB7"/>
    <w:rsid w:val="00361381"/>
    <w:rsid w:val="00362661"/>
    <w:rsid w:val="0036384F"/>
    <w:rsid w:val="00364989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28A2"/>
    <w:rsid w:val="003A50D1"/>
    <w:rsid w:val="003A5659"/>
    <w:rsid w:val="003B1308"/>
    <w:rsid w:val="003B1621"/>
    <w:rsid w:val="003B1A2C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3137"/>
    <w:rsid w:val="003E5446"/>
    <w:rsid w:val="003E6E8C"/>
    <w:rsid w:val="003E728F"/>
    <w:rsid w:val="003F02DA"/>
    <w:rsid w:val="003F0DB2"/>
    <w:rsid w:val="003F28AE"/>
    <w:rsid w:val="003F301B"/>
    <w:rsid w:val="003F4775"/>
    <w:rsid w:val="003F582A"/>
    <w:rsid w:val="00400AE1"/>
    <w:rsid w:val="00406696"/>
    <w:rsid w:val="00412F32"/>
    <w:rsid w:val="00413756"/>
    <w:rsid w:val="004177C2"/>
    <w:rsid w:val="0042034C"/>
    <w:rsid w:val="00421179"/>
    <w:rsid w:val="00422AD9"/>
    <w:rsid w:val="0042347C"/>
    <w:rsid w:val="004304CB"/>
    <w:rsid w:val="00431147"/>
    <w:rsid w:val="00432D14"/>
    <w:rsid w:val="00434F4E"/>
    <w:rsid w:val="00437052"/>
    <w:rsid w:val="00437450"/>
    <w:rsid w:val="00442095"/>
    <w:rsid w:val="0044579D"/>
    <w:rsid w:val="00447AE6"/>
    <w:rsid w:val="004529DF"/>
    <w:rsid w:val="004543A7"/>
    <w:rsid w:val="0045672B"/>
    <w:rsid w:val="00465965"/>
    <w:rsid w:val="004679AA"/>
    <w:rsid w:val="00475027"/>
    <w:rsid w:val="00475AA2"/>
    <w:rsid w:val="004774E5"/>
    <w:rsid w:val="00480E25"/>
    <w:rsid w:val="00483775"/>
    <w:rsid w:val="0048381B"/>
    <w:rsid w:val="00485860"/>
    <w:rsid w:val="00486378"/>
    <w:rsid w:val="00492BD7"/>
    <w:rsid w:val="00494B7E"/>
    <w:rsid w:val="00497107"/>
    <w:rsid w:val="004A428B"/>
    <w:rsid w:val="004A67A5"/>
    <w:rsid w:val="004B182C"/>
    <w:rsid w:val="004B2075"/>
    <w:rsid w:val="004B3EB8"/>
    <w:rsid w:val="004B5E59"/>
    <w:rsid w:val="004B7565"/>
    <w:rsid w:val="004B7FFC"/>
    <w:rsid w:val="004C1EDA"/>
    <w:rsid w:val="004C2F4D"/>
    <w:rsid w:val="004C3028"/>
    <w:rsid w:val="004C320B"/>
    <w:rsid w:val="004C4A9E"/>
    <w:rsid w:val="004C6BC1"/>
    <w:rsid w:val="004D0739"/>
    <w:rsid w:val="004D3220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1ABB"/>
    <w:rsid w:val="00504A8F"/>
    <w:rsid w:val="0050585C"/>
    <w:rsid w:val="005069E0"/>
    <w:rsid w:val="005112FB"/>
    <w:rsid w:val="00511E72"/>
    <w:rsid w:val="005135F8"/>
    <w:rsid w:val="005143DC"/>
    <w:rsid w:val="00517EBA"/>
    <w:rsid w:val="00520668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00C3"/>
    <w:rsid w:val="00560859"/>
    <w:rsid w:val="00565CD4"/>
    <w:rsid w:val="00566DF4"/>
    <w:rsid w:val="00567997"/>
    <w:rsid w:val="00570270"/>
    <w:rsid w:val="00571621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2C11"/>
    <w:rsid w:val="00595498"/>
    <w:rsid w:val="00595B32"/>
    <w:rsid w:val="00596EEC"/>
    <w:rsid w:val="00597AE3"/>
    <w:rsid w:val="005A2322"/>
    <w:rsid w:val="005B0B11"/>
    <w:rsid w:val="005B0FB2"/>
    <w:rsid w:val="005B140C"/>
    <w:rsid w:val="005B1448"/>
    <w:rsid w:val="005B48CC"/>
    <w:rsid w:val="005B519C"/>
    <w:rsid w:val="005B570D"/>
    <w:rsid w:val="005B5DF9"/>
    <w:rsid w:val="005B62A1"/>
    <w:rsid w:val="005B6DF3"/>
    <w:rsid w:val="005C26BB"/>
    <w:rsid w:val="005C5049"/>
    <w:rsid w:val="005C7991"/>
    <w:rsid w:val="005D02BA"/>
    <w:rsid w:val="005D11AC"/>
    <w:rsid w:val="005D1B55"/>
    <w:rsid w:val="005D6595"/>
    <w:rsid w:val="005E1067"/>
    <w:rsid w:val="005E1469"/>
    <w:rsid w:val="005E196E"/>
    <w:rsid w:val="005E2B7F"/>
    <w:rsid w:val="005E2C1C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0E03"/>
    <w:rsid w:val="00634713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0BB8"/>
    <w:rsid w:val="00681577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22E"/>
    <w:rsid w:val="006C7E00"/>
    <w:rsid w:val="006D0721"/>
    <w:rsid w:val="006D1EC9"/>
    <w:rsid w:val="006D5960"/>
    <w:rsid w:val="006D69EE"/>
    <w:rsid w:val="006D717A"/>
    <w:rsid w:val="006E4639"/>
    <w:rsid w:val="006E653D"/>
    <w:rsid w:val="006F5F93"/>
    <w:rsid w:val="00701309"/>
    <w:rsid w:val="007017B8"/>
    <w:rsid w:val="007019DB"/>
    <w:rsid w:val="00702D6B"/>
    <w:rsid w:val="00704111"/>
    <w:rsid w:val="0070489E"/>
    <w:rsid w:val="00706FE7"/>
    <w:rsid w:val="0070779A"/>
    <w:rsid w:val="00710FB6"/>
    <w:rsid w:val="007169EF"/>
    <w:rsid w:val="007249BE"/>
    <w:rsid w:val="0073158A"/>
    <w:rsid w:val="007375A2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25F6"/>
    <w:rsid w:val="007831EF"/>
    <w:rsid w:val="00783B76"/>
    <w:rsid w:val="00785A10"/>
    <w:rsid w:val="007862BD"/>
    <w:rsid w:val="007905CE"/>
    <w:rsid w:val="00795F10"/>
    <w:rsid w:val="007965FD"/>
    <w:rsid w:val="007A349D"/>
    <w:rsid w:val="007A5588"/>
    <w:rsid w:val="007A6B4E"/>
    <w:rsid w:val="007A6F45"/>
    <w:rsid w:val="007A74FF"/>
    <w:rsid w:val="007B1A38"/>
    <w:rsid w:val="007B5747"/>
    <w:rsid w:val="007C171E"/>
    <w:rsid w:val="007C5E24"/>
    <w:rsid w:val="007D05F7"/>
    <w:rsid w:val="007D1794"/>
    <w:rsid w:val="007D6807"/>
    <w:rsid w:val="007D789E"/>
    <w:rsid w:val="007E06CF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7F6FB7"/>
    <w:rsid w:val="008018AD"/>
    <w:rsid w:val="0080377C"/>
    <w:rsid w:val="00803BA8"/>
    <w:rsid w:val="008040FA"/>
    <w:rsid w:val="008041B3"/>
    <w:rsid w:val="00806574"/>
    <w:rsid w:val="00807B84"/>
    <w:rsid w:val="00807D00"/>
    <w:rsid w:val="0081132C"/>
    <w:rsid w:val="00811CB2"/>
    <w:rsid w:val="00812114"/>
    <w:rsid w:val="00814496"/>
    <w:rsid w:val="008211A2"/>
    <w:rsid w:val="00852348"/>
    <w:rsid w:val="00853F4E"/>
    <w:rsid w:val="00854AB8"/>
    <w:rsid w:val="00857425"/>
    <w:rsid w:val="00857A3D"/>
    <w:rsid w:val="00862F7A"/>
    <w:rsid w:val="00864E3E"/>
    <w:rsid w:val="0086577D"/>
    <w:rsid w:val="00865BA4"/>
    <w:rsid w:val="00865C06"/>
    <w:rsid w:val="008669ED"/>
    <w:rsid w:val="00876171"/>
    <w:rsid w:val="00876230"/>
    <w:rsid w:val="00877314"/>
    <w:rsid w:val="00880BC9"/>
    <w:rsid w:val="00880FF7"/>
    <w:rsid w:val="0088280E"/>
    <w:rsid w:val="008906FD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3592"/>
    <w:rsid w:val="008C4494"/>
    <w:rsid w:val="008C4A54"/>
    <w:rsid w:val="008C6539"/>
    <w:rsid w:val="008C7A29"/>
    <w:rsid w:val="008D1345"/>
    <w:rsid w:val="008D2123"/>
    <w:rsid w:val="008D3DCC"/>
    <w:rsid w:val="008D658A"/>
    <w:rsid w:val="008E0DB5"/>
    <w:rsid w:val="008E2C78"/>
    <w:rsid w:val="008E3C89"/>
    <w:rsid w:val="008E7551"/>
    <w:rsid w:val="008E7743"/>
    <w:rsid w:val="008F1CE0"/>
    <w:rsid w:val="008F2F22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2F"/>
    <w:rsid w:val="00916DEF"/>
    <w:rsid w:val="00920A29"/>
    <w:rsid w:val="00920A4D"/>
    <w:rsid w:val="0092355A"/>
    <w:rsid w:val="0092480C"/>
    <w:rsid w:val="00924D79"/>
    <w:rsid w:val="00927435"/>
    <w:rsid w:val="00931943"/>
    <w:rsid w:val="00931BFA"/>
    <w:rsid w:val="00932163"/>
    <w:rsid w:val="009345BB"/>
    <w:rsid w:val="00935D2A"/>
    <w:rsid w:val="009372DD"/>
    <w:rsid w:val="00941C48"/>
    <w:rsid w:val="00942816"/>
    <w:rsid w:val="00943608"/>
    <w:rsid w:val="00943ADF"/>
    <w:rsid w:val="00943CEB"/>
    <w:rsid w:val="0095016A"/>
    <w:rsid w:val="00951B2F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35CF"/>
    <w:rsid w:val="00985EF0"/>
    <w:rsid w:val="00993656"/>
    <w:rsid w:val="00994B7F"/>
    <w:rsid w:val="00994C81"/>
    <w:rsid w:val="00996BA7"/>
    <w:rsid w:val="00996FB4"/>
    <w:rsid w:val="0099765D"/>
    <w:rsid w:val="009A1420"/>
    <w:rsid w:val="009A25E4"/>
    <w:rsid w:val="009A29F9"/>
    <w:rsid w:val="009A5530"/>
    <w:rsid w:val="009B074B"/>
    <w:rsid w:val="009B3F6B"/>
    <w:rsid w:val="009B65C9"/>
    <w:rsid w:val="009B7601"/>
    <w:rsid w:val="009C19AD"/>
    <w:rsid w:val="009C21DF"/>
    <w:rsid w:val="009C5078"/>
    <w:rsid w:val="009C68DB"/>
    <w:rsid w:val="009D0196"/>
    <w:rsid w:val="009D158E"/>
    <w:rsid w:val="009D3762"/>
    <w:rsid w:val="009D572A"/>
    <w:rsid w:val="009E0392"/>
    <w:rsid w:val="009E106D"/>
    <w:rsid w:val="009E19AB"/>
    <w:rsid w:val="009E276F"/>
    <w:rsid w:val="009E6C5E"/>
    <w:rsid w:val="009F0B79"/>
    <w:rsid w:val="009F3BBC"/>
    <w:rsid w:val="009F4182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1AD1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54C7A"/>
    <w:rsid w:val="00A62F86"/>
    <w:rsid w:val="00A656A7"/>
    <w:rsid w:val="00A67600"/>
    <w:rsid w:val="00A70855"/>
    <w:rsid w:val="00A732D1"/>
    <w:rsid w:val="00A73FA7"/>
    <w:rsid w:val="00A7462C"/>
    <w:rsid w:val="00A81515"/>
    <w:rsid w:val="00A843A7"/>
    <w:rsid w:val="00A936F0"/>
    <w:rsid w:val="00A93719"/>
    <w:rsid w:val="00A95AA1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47F1"/>
    <w:rsid w:val="00AF5994"/>
    <w:rsid w:val="00B061B1"/>
    <w:rsid w:val="00B11E7F"/>
    <w:rsid w:val="00B1359A"/>
    <w:rsid w:val="00B14D45"/>
    <w:rsid w:val="00B15955"/>
    <w:rsid w:val="00B15992"/>
    <w:rsid w:val="00B1626E"/>
    <w:rsid w:val="00B16E26"/>
    <w:rsid w:val="00B227DE"/>
    <w:rsid w:val="00B23BD9"/>
    <w:rsid w:val="00B24332"/>
    <w:rsid w:val="00B27094"/>
    <w:rsid w:val="00B35A1D"/>
    <w:rsid w:val="00B360EF"/>
    <w:rsid w:val="00B36221"/>
    <w:rsid w:val="00B4741C"/>
    <w:rsid w:val="00B5006D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2D95"/>
    <w:rsid w:val="00B63571"/>
    <w:rsid w:val="00B64419"/>
    <w:rsid w:val="00B662CB"/>
    <w:rsid w:val="00B76271"/>
    <w:rsid w:val="00B779B0"/>
    <w:rsid w:val="00B81CB2"/>
    <w:rsid w:val="00B83386"/>
    <w:rsid w:val="00B85A97"/>
    <w:rsid w:val="00B86C8B"/>
    <w:rsid w:val="00B90C87"/>
    <w:rsid w:val="00B90EB8"/>
    <w:rsid w:val="00B92449"/>
    <w:rsid w:val="00B92C33"/>
    <w:rsid w:val="00B964F9"/>
    <w:rsid w:val="00B96AB9"/>
    <w:rsid w:val="00B96DB1"/>
    <w:rsid w:val="00B96EF2"/>
    <w:rsid w:val="00B970D5"/>
    <w:rsid w:val="00BA43C6"/>
    <w:rsid w:val="00BA45F1"/>
    <w:rsid w:val="00BA7932"/>
    <w:rsid w:val="00BB123C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22E2F"/>
    <w:rsid w:val="00C22F75"/>
    <w:rsid w:val="00C3021A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461E"/>
    <w:rsid w:val="00C56420"/>
    <w:rsid w:val="00C60E86"/>
    <w:rsid w:val="00C62266"/>
    <w:rsid w:val="00C62B36"/>
    <w:rsid w:val="00C62BF5"/>
    <w:rsid w:val="00C62D3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3DD6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603F"/>
    <w:rsid w:val="00CC75A5"/>
    <w:rsid w:val="00CD55E3"/>
    <w:rsid w:val="00CD6E18"/>
    <w:rsid w:val="00CE2B3E"/>
    <w:rsid w:val="00CE3FA8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82D"/>
    <w:rsid w:val="00D209EB"/>
    <w:rsid w:val="00D20C28"/>
    <w:rsid w:val="00D224F9"/>
    <w:rsid w:val="00D262AD"/>
    <w:rsid w:val="00D3195C"/>
    <w:rsid w:val="00D4221B"/>
    <w:rsid w:val="00D4508B"/>
    <w:rsid w:val="00D46B54"/>
    <w:rsid w:val="00D476FC"/>
    <w:rsid w:val="00D50675"/>
    <w:rsid w:val="00D51387"/>
    <w:rsid w:val="00D52B1A"/>
    <w:rsid w:val="00D52E40"/>
    <w:rsid w:val="00D551B7"/>
    <w:rsid w:val="00D617C9"/>
    <w:rsid w:val="00D631FB"/>
    <w:rsid w:val="00D66C24"/>
    <w:rsid w:val="00D710C5"/>
    <w:rsid w:val="00D71AF0"/>
    <w:rsid w:val="00D72F6F"/>
    <w:rsid w:val="00D75413"/>
    <w:rsid w:val="00D7570B"/>
    <w:rsid w:val="00D80D5A"/>
    <w:rsid w:val="00D81235"/>
    <w:rsid w:val="00D81744"/>
    <w:rsid w:val="00D819C1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4462"/>
    <w:rsid w:val="00E260FF"/>
    <w:rsid w:val="00E2647D"/>
    <w:rsid w:val="00E31A75"/>
    <w:rsid w:val="00E35DD5"/>
    <w:rsid w:val="00E37742"/>
    <w:rsid w:val="00E37F8A"/>
    <w:rsid w:val="00E4019B"/>
    <w:rsid w:val="00E40F5D"/>
    <w:rsid w:val="00E41082"/>
    <w:rsid w:val="00E44085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1188"/>
    <w:rsid w:val="00E718CF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A79A5"/>
    <w:rsid w:val="00EB405C"/>
    <w:rsid w:val="00EB4A85"/>
    <w:rsid w:val="00EB5678"/>
    <w:rsid w:val="00EB6ACB"/>
    <w:rsid w:val="00EC13D9"/>
    <w:rsid w:val="00EC2383"/>
    <w:rsid w:val="00EC3153"/>
    <w:rsid w:val="00EC705C"/>
    <w:rsid w:val="00ED27CA"/>
    <w:rsid w:val="00ED3F34"/>
    <w:rsid w:val="00ED42F0"/>
    <w:rsid w:val="00ED77D2"/>
    <w:rsid w:val="00EE1473"/>
    <w:rsid w:val="00EE7419"/>
    <w:rsid w:val="00EF05AA"/>
    <w:rsid w:val="00EF375F"/>
    <w:rsid w:val="00EF43D8"/>
    <w:rsid w:val="00F02E30"/>
    <w:rsid w:val="00F062C0"/>
    <w:rsid w:val="00F13C85"/>
    <w:rsid w:val="00F307FF"/>
    <w:rsid w:val="00F30A60"/>
    <w:rsid w:val="00F318AF"/>
    <w:rsid w:val="00F31DA5"/>
    <w:rsid w:val="00F35A46"/>
    <w:rsid w:val="00F367F7"/>
    <w:rsid w:val="00F37421"/>
    <w:rsid w:val="00F37B01"/>
    <w:rsid w:val="00F4399B"/>
    <w:rsid w:val="00F464C1"/>
    <w:rsid w:val="00F506C2"/>
    <w:rsid w:val="00F61E29"/>
    <w:rsid w:val="00F625B2"/>
    <w:rsid w:val="00F673C1"/>
    <w:rsid w:val="00F67D15"/>
    <w:rsid w:val="00F75216"/>
    <w:rsid w:val="00F762F2"/>
    <w:rsid w:val="00F83CFD"/>
    <w:rsid w:val="00F858E5"/>
    <w:rsid w:val="00F94929"/>
    <w:rsid w:val="00F957AB"/>
    <w:rsid w:val="00FA3753"/>
    <w:rsid w:val="00FA5E41"/>
    <w:rsid w:val="00FA661C"/>
    <w:rsid w:val="00FB5CBA"/>
    <w:rsid w:val="00FB71CA"/>
    <w:rsid w:val="00FB7E8C"/>
    <w:rsid w:val="00FC085F"/>
    <w:rsid w:val="00FC406F"/>
    <w:rsid w:val="00FC4C91"/>
    <w:rsid w:val="00FC4D41"/>
    <w:rsid w:val="00FC4F9F"/>
    <w:rsid w:val="00FC6F1B"/>
    <w:rsid w:val="00FD0A9A"/>
    <w:rsid w:val="00FD262C"/>
    <w:rsid w:val="00FD32D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A6EC51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1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B8"/>
    <w:rPr>
      <w:b/>
      <w:bCs/>
      <w:lang w:eastAsia="en-US"/>
    </w:rPr>
  </w:style>
  <w:style w:type="paragraph" w:customStyle="1" w:styleId="Body">
    <w:name w:val="Body"/>
    <w:rsid w:val="00413756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C14C-49C1-466C-86CF-995E66B0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Leontine Babkina</cp:lastModifiedBy>
  <cp:revision>4</cp:revision>
  <cp:lastPrinted>2021-03-02T14:48:00Z</cp:lastPrinted>
  <dcterms:created xsi:type="dcterms:W3CDTF">2021-03-02T14:21:00Z</dcterms:created>
  <dcterms:modified xsi:type="dcterms:W3CDTF">2021-03-05T12:46:00Z</dcterms:modified>
</cp:coreProperties>
</file>