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eastAsia="Times New Roman" w:cs="Times New Roman"/>
          <w:b/>
          <w:sz w:val="24"/>
          <w:szCs w:val="24"/>
          <w:lang w:eastAsia="lv-LV"/>
        </w:rPr>
        <w:id w:val="882755678"/>
        <w:placeholder>
          <w:docPart w:val="B2513C7936974E769D1103048039203D"/>
        </w:placeholder>
      </w:sdtPr>
      <w:sdtEndPr>
        <w:rPr>
          <w:bCs/>
        </w:rPr>
      </w:sdtEndPr>
      <w:sdtContent>
        <w:p w:rsidRPr="005F6F28" w:rsidR="005F6F28" w:rsidP="005F6F28" w:rsidRDefault="00A751B0" w14:paraId="6C7995A5" w14:textId="4CE7B312">
          <w:pPr>
            <w:spacing w:after="0" w:line="240" w:lineRule="auto"/>
            <w:jc w:val="center"/>
            <w:rPr>
              <w:rFonts w:ascii="Times New Roman" w:hAnsi="Times New Roman" w:cs="Times New Roman"/>
              <w:b/>
              <w:bCs/>
              <w:sz w:val="24"/>
              <w:szCs w:val="24"/>
              <w:lang w:eastAsia="lv-LV"/>
            </w:rPr>
          </w:pPr>
          <w:r w:rsidRPr="005F6F28">
            <w:rPr>
              <w:rFonts w:ascii="Times New Roman" w:hAnsi="Times New Roman" w:eastAsia="Calibri" w:cs="Times New Roman"/>
              <w:b/>
              <w:sz w:val="24"/>
              <w:szCs w:val="24"/>
            </w:rPr>
            <w:t>Ministru kabineta noteiku</w:t>
          </w:r>
          <w:r w:rsidRPr="005F6F28" w:rsidR="005F6F28">
            <w:rPr>
              <w:rFonts w:ascii="Times New Roman" w:hAnsi="Times New Roman" w:eastAsia="Calibri" w:cs="Times New Roman"/>
              <w:b/>
              <w:sz w:val="24"/>
              <w:szCs w:val="24"/>
            </w:rPr>
            <w:t>mu “</w:t>
          </w:r>
          <w:r w:rsidRPr="005F6F28" w:rsidR="005F6F28">
            <w:rPr>
              <w:rFonts w:ascii="Times New Roman" w:hAnsi="Times New Roman" w:cs="Times New Roman"/>
              <w:b/>
              <w:bCs/>
              <w:sz w:val="24"/>
              <w:szCs w:val="24"/>
              <w:lang w:eastAsia="lv-LV"/>
            </w:rPr>
            <w:t>Grozījums Ministru kabineta 2018. gada 6.marta noteikumos Nr. 146 “</w:t>
          </w:r>
          <w:r w:rsidRPr="005F6F28" w:rsidR="005F6F28">
            <w:rPr>
              <w:rFonts w:ascii="Times New Roman" w:hAnsi="Times New Roman" w:cs="Times New Roman"/>
              <w:b/>
              <w:bCs/>
              <w:sz w:val="24"/>
              <w:szCs w:val="24"/>
              <w:shd w:val="clear" w:color="auto" w:fill="FFFFFF"/>
            </w:rPr>
            <w:t>Noteikumi par valsts nodevu par speciālās atļaujas (licences) izsniegšanu komercpārvadājumiem ar autotransportu””</w:t>
          </w:r>
        </w:p>
        <w:p w:rsidRPr="005F6F28" w:rsidR="00894C55" w:rsidP="005F6F28" w:rsidRDefault="005F6F28" w14:paraId="71F5C92B" w14:textId="360AD9BF">
          <w:pPr>
            <w:shd w:val="clear" w:color="auto" w:fill="FFFFFF"/>
            <w:spacing w:after="0" w:line="240" w:lineRule="auto"/>
            <w:jc w:val="center"/>
            <w:rPr>
              <w:rFonts w:ascii="Times New Roman" w:hAnsi="Times New Roman" w:eastAsia="Times New Roman" w:cs="Times New Roman"/>
              <w:b/>
              <w:bCs/>
              <w:sz w:val="24"/>
              <w:szCs w:val="24"/>
              <w:lang w:eastAsia="lv-LV"/>
            </w:rPr>
          </w:pPr>
          <w:r w:rsidRPr="005F6F28">
            <w:rPr>
              <w:rFonts w:ascii="Times New Roman" w:hAnsi="Times New Roman" w:eastAsia="Calibri" w:cs="Times New Roman"/>
              <w:b/>
              <w:sz w:val="24"/>
              <w:szCs w:val="24"/>
            </w:rPr>
            <w:t>s</w:t>
          </w:r>
          <w:r w:rsidRPr="005F6F28" w:rsidR="006D7C94">
            <w:rPr>
              <w:rFonts w:ascii="Times New Roman" w:hAnsi="Times New Roman" w:eastAsia="Calibri" w:cs="Times New Roman"/>
              <w:b/>
              <w:sz w:val="24"/>
              <w:szCs w:val="24"/>
            </w:rPr>
            <w:t>ākotnējās ietekmes novērtējuma ziņojums (anotācija)</w:t>
          </w:r>
        </w:p>
      </w:sdtContent>
    </w:sdt>
    <w:p w:rsidRPr="003B28D8" w:rsidR="00E5323B" w:rsidP="00894C55" w:rsidRDefault="00E5323B" w14:paraId="7D335C25"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3B28D8" w:rsidR="003B28D8" w:rsidTr="00E5323B" w14:paraId="0E7B3E6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3662FC71"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Tiesību akta projekta anotācijas kopsavilkums</w:t>
            </w:r>
          </w:p>
        </w:tc>
      </w:tr>
      <w:tr w:rsidRPr="003B28D8" w:rsidR="003B28D8" w:rsidTr="006B544A" w14:paraId="43660739"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2916274D"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tcPr>
          <w:p w:rsidRPr="006B544A" w:rsidR="00B7574F" w:rsidP="00A82519" w:rsidRDefault="00707999" w14:paraId="51EE70B1" w14:textId="441190C1">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eastAsia="Times New Roman"/>
                <w:bCs/>
                <w:iCs/>
                <w:sz w:val="24"/>
                <w:szCs w:val="24"/>
                <w:lang w:eastAsia="lv-LV"/>
              </w:rPr>
              <w:t xml:space="preserve">Nav attiecināms atbilstoši Ministru kabineta 2009.gada 15.decembra instrukcijas Nr.19 “Tiesību akta projekta sākotnējās ietekmes izvērtēšanas kārtība” 5. </w:t>
            </w:r>
            <w:r>
              <w:rPr>
                <w:rFonts w:ascii="Times New Roman" w:hAnsi="Times New Roman" w:eastAsia="Times New Roman"/>
                <w:bCs/>
                <w:iCs/>
                <w:sz w:val="24"/>
                <w:szCs w:val="24"/>
                <w:vertAlign w:val="superscript"/>
                <w:lang w:eastAsia="lv-LV"/>
              </w:rPr>
              <w:t>1</w:t>
            </w:r>
            <w:r>
              <w:rPr>
                <w:rFonts w:ascii="Times New Roman" w:hAnsi="Times New Roman" w:eastAsia="Times New Roman"/>
                <w:bCs/>
                <w:iCs/>
                <w:sz w:val="24"/>
                <w:szCs w:val="24"/>
                <w:lang w:eastAsia="lv-LV"/>
              </w:rPr>
              <w:t xml:space="preserve">  punktam.</w:t>
            </w:r>
          </w:p>
        </w:tc>
      </w:tr>
    </w:tbl>
    <w:p w:rsidRPr="003B28D8" w:rsidR="00E5323B" w:rsidP="00E5323B" w:rsidRDefault="00E5323B" w14:paraId="3C2FF62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3B28D8" w:rsidR="003B28D8" w:rsidTr="00E5323B" w14:paraId="58FA642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B7574F" w:rsidRDefault="00E5323B" w14:paraId="17029427"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 Tiesību akta projekta izstrādes nepieciešamība</w:t>
            </w:r>
          </w:p>
        </w:tc>
      </w:tr>
      <w:tr w:rsidRPr="003B28D8" w:rsidR="00732373" w:rsidTr="00732373" w14:paraId="52013A8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732373" w:rsidP="00732373" w:rsidRDefault="00732373" w14:paraId="18E1DB2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hideMark/>
          </w:tcPr>
          <w:p w:rsidRPr="003B28D8" w:rsidR="00732373" w:rsidP="00732373" w:rsidRDefault="00732373" w14:paraId="2BA23C7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Pamatojums</w:t>
            </w:r>
          </w:p>
        </w:tc>
        <w:tc>
          <w:tcPr>
            <w:tcW w:w="3100" w:type="pct"/>
            <w:tcBorders>
              <w:top w:val="outset" w:color="auto" w:sz="6" w:space="0"/>
              <w:left w:val="outset" w:color="auto" w:sz="6" w:space="0"/>
              <w:bottom w:val="outset" w:color="auto" w:sz="6" w:space="0"/>
              <w:right w:val="outset" w:color="auto" w:sz="6" w:space="0"/>
            </w:tcBorders>
          </w:tcPr>
          <w:p w:rsidRPr="00732373" w:rsidR="00732373" w:rsidP="00610664" w:rsidRDefault="00A53EBD" w14:paraId="09F68962" w14:textId="210FF9C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Satiksmes ministrijas iniciatīva.</w:t>
            </w:r>
          </w:p>
        </w:tc>
      </w:tr>
      <w:tr w:rsidRPr="003B28D8" w:rsidR="003B28D8" w:rsidTr="00732373" w14:paraId="557507C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142E792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hideMark/>
          </w:tcPr>
          <w:p w:rsidR="006D7C94" w:rsidP="006D7C94" w:rsidRDefault="006D7C94" w14:paraId="58806625"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F0504C" w:rsidR="00F0504C" w:rsidP="00F0504C" w:rsidRDefault="00F0504C" w14:paraId="0ECB385B" w14:textId="77777777">
            <w:pPr>
              <w:rPr>
                <w:rFonts w:ascii="Times New Roman" w:hAnsi="Times New Roman" w:eastAsia="Times New Roman" w:cs="Times New Roman"/>
                <w:sz w:val="24"/>
                <w:szCs w:val="24"/>
                <w:lang w:eastAsia="lv-LV"/>
              </w:rPr>
            </w:pPr>
          </w:p>
          <w:p w:rsidRPr="00F0504C" w:rsidR="00F0504C" w:rsidP="00F0504C" w:rsidRDefault="00F0504C" w14:paraId="4C041C6E" w14:textId="77777777">
            <w:pPr>
              <w:rPr>
                <w:rFonts w:ascii="Times New Roman" w:hAnsi="Times New Roman" w:eastAsia="Times New Roman" w:cs="Times New Roman"/>
                <w:sz w:val="24"/>
                <w:szCs w:val="24"/>
                <w:lang w:eastAsia="lv-LV"/>
              </w:rPr>
            </w:pPr>
          </w:p>
          <w:p w:rsidRPr="00F0504C" w:rsidR="00F0504C" w:rsidP="00F0504C" w:rsidRDefault="00F0504C" w14:paraId="6C79BA15" w14:textId="77777777">
            <w:pPr>
              <w:rPr>
                <w:rFonts w:ascii="Times New Roman" w:hAnsi="Times New Roman" w:eastAsia="Times New Roman" w:cs="Times New Roman"/>
                <w:sz w:val="24"/>
                <w:szCs w:val="24"/>
                <w:lang w:eastAsia="lv-LV"/>
              </w:rPr>
            </w:pPr>
          </w:p>
          <w:p w:rsidRPr="00F0504C" w:rsidR="00F0504C" w:rsidP="00F0504C" w:rsidRDefault="00F0504C" w14:paraId="2079913C" w14:textId="77777777">
            <w:pPr>
              <w:rPr>
                <w:rFonts w:ascii="Times New Roman" w:hAnsi="Times New Roman" w:eastAsia="Times New Roman" w:cs="Times New Roman"/>
                <w:sz w:val="24"/>
                <w:szCs w:val="24"/>
                <w:lang w:eastAsia="lv-LV"/>
              </w:rPr>
            </w:pPr>
          </w:p>
          <w:p w:rsidRPr="00F0504C" w:rsidR="00F0504C" w:rsidP="00F0504C" w:rsidRDefault="00F0504C" w14:paraId="1CE8E520" w14:textId="77777777">
            <w:pPr>
              <w:rPr>
                <w:rFonts w:ascii="Times New Roman" w:hAnsi="Times New Roman" w:eastAsia="Times New Roman" w:cs="Times New Roman"/>
                <w:sz w:val="24"/>
                <w:szCs w:val="24"/>
                <w:lang w:eastAsia="lv-LV"/>
              </w:rPr>
            </w:pPr>
          </w:p>
          <w:p w:rsidRPr="00F0504C" w:rsidR="00F0504C" w:rsidP="008C11CF" w:rsidRDefault="00F0504C" w14:paraId="55E989AE" w14:textId="4E538875">
            <w:pPr>
              <w:rPr>
                <w:rFonts w:ascii="Times New Roman" w:hAnsi="Times New Roman" w:eastAsia="Times New Roman" w:cs="Times New Roman"/>
                <w:sz w:val="24"/>
                <w:szCs w:val="24"/>
                <w:lang w:eastAsia="lv-LV"/>
              </w:rPr>
            </w:pPr>
          </w:p>
        </w:tc>
        <w:tc>
          <w:tcPr>
            <w:tcW w:w="3100" w:type="pct"/>
            <w:tcBorders>
              <w:top w:val="outset" w:color="auto" w:sz="6" w:space="0"/>
              <w:left w:val="outset" w:color="auto" w:sz="6" w:space="0"/>
              <w:bottom w:val="outset" w:color="auto" w:sz="6" w:space="0"/>
              <w:right w:val="outset" w:color="auto" w:sz="6" w:space="0"/>
            </w:tcBorders>
          </w:tcPr>
          <w:p w:rsidRPr="00630A12" w:rsidR="00630A12" w:rsidP="00630A12" w:rsidRDefault="00630A12" w14:paraId="33B8D750" w14:textId="77777777">
            <w:pPr>
              <w:pStyle w:val="NoSpacing"/>
              <w:tabs>
                <w:tab w:val="left" w:pos="4332"/>
                <w:tab w:val="left" w:pos="5069"/>
              </w:tabs>
              <w:jc w:val="both"/>
              <w:rPr>
                <w:rFonts w:ascii="Times New Roman" w:hAnsi="Times New Roman" w:cs="Times New Roman"/>
                <w:iCs/>
                <w:sz w:val="24"/>
                <w:szCs w:val="24"/>
              </w:rPr>
            </w:pPr>
            <w:r w:rsidRPr="00630A12">
              <w:rPr>
                <w:rFonts w:ascii="Times New Roman" w:hAnsi="Times New Roman" w:cs="Times New Roman"/>
                <w:iCs/>
                <w:sz w:val="24"/>
                <w:szCs w:val="24"/>
              </w:rPr>
              <w:t xml:space="preserve">2020.gada 23.jūnijā stājās spēkā jauns Administratīvo teritoriju un apdzīvoto vietu likums (turpmāk – likums), kas Latvijas Republikas pilsētas iedala valstspilsētās un novadu pilsētās. Ar likuma spēkā stāšanos spēku zaudēja Administratīvo teritoriju un apdzīvoto vietu likums (bija pieņemts 2008.gada 18.decembrī), kas kā vienu no Latvijas Republikas administratīvi teritoriālajām vienībām noteica republikas pilsētu. </w:t>
            </w:r>
          </w:p>
          <w:p w:rsidR="00630A12" w:rsidP="00630A12" w:rsidRDefault="00630A12" w14:paraId="545DA6D6" w14:textId="7F86E5D6">
            <w:pPr>
              <w:pStyle w:val="NoSpacing"/>
              <w:tabs>
                <w:tab w:val="left" w:pos="4332"/>
                <w:tab w:val="left" w:pos="5069"/>
              </w:tabs>
              <w:jc w:val="both"/>
              <w:rPr>
                <w:rFonts w:ascii="Times New Roman" w:hAnsi="Times New Roman" w:cs="Times New Roman"/>
                <w:iCs/>
                <w:sz w:val="24"/>
                <w:szCs w:val="24"/>
              </w:rPr>
            </w:pPr>
            <w:r w:rsidRPr="00630A12">
              <w:rPr>
                <w:rFonts w:ascii="Times New Roman" w:hAnsi="Times New Roman" w:cs="Times New Roman"/>
                <w:iCs/>
                <w:sz w:val="24"/>
                <w:szCs w:val="24"/>
              </w:rPr>
              <w:t xml:space="preserve">Likuma pārejas noteikumu 11.punkta 1.apakšpunkts uzdod Ministru kabinetam līdz 2020.gada 31.oktobrim izstrādāt un iesniegt Saeimai likumprojektus par nepieciešamajiem grozījumiem citos likumos, lai nodrošinātu atbilstību likumā noteiktajam administratīvi teritoriālajam iedalījumam. </w:t>
            </w:r>
          </w:p>
          <w:p w:rsidRPr="003006A8" w:rsidR="004D1282" w:rsidP="00630A12" w:rsidRDefault="00475990" w14:paraId="7F4BFF7D" w14:textId="669AEDE8">
            <w:pPr>
              <w:pStyle w:val="NoSpacing"/>
              <w:tabs>
                <w:tab w:val="left" w:pos="4332"/>
                <w:tab w:val="left" w:pos="5069"/>
              </w:tabs>
              <w:jc w:val="both"/>
              <w:rPr>
                <w:rFonts w:ascii="Times New Roman" w:hAnsi="Times New Roman" w:eastAsia="Times New Roman" w:cs="Times New Roman"/>
                <w:iCs/>
                <w:sz w:val="24"/>
                <w:szCs w:val="24"/>
                <w:lang w:eastAsia="lv-LV"/>
              </w:rPr>
            </w:pPr>
            <w:r>
              <w:rPr>
                <w:rFonts w:ascii="Times New Roman" w:hAnsi="Times New Roman" w:cs="Times New Roman"/>
                <w:iCs/>
                <w:sz w:val="24"/>
                <w:szCs w:val="24"/>
              </w:rPr>
              <w:t xml:space="preserve">Noteikumu projekts </w:t>
            </w:r>
            <w:r w:rsidRPr="00C82D82" w:rsidR="006D7C94">
              <w:rPr>
                <w:rFonts w:ascii="Times New Roman" w:hAnsi="Times New Roman" w:cs="Times New Roman"/>
                <w:iCs/>
                <w:sz w:val="24"/>
                <w:szCs w:val="24"/>
              </w:rPr>
              <w:t xml:space="preserve">paredz </w:t>
            </w:r>
            <w:r w:rsidR="005F6F28">
              <w:rPr>
                <w:rFonts w:ascii="Times New Roman" w:hAnsi="Times New Roman" w:cs="Times New Roman"/>
                <w:iCs/>
                <w:sz w:val="24"/>
                <w:szCs w:val="24"/>
              </w:rPr>
              <w:t xml:space="preserve">izteikt </w:t>
            </w:r>
            <w:r w:rsidRPr="00475990">
              <w:rPr>
                <w:rFonts w:ascii="Times New Roman" w:hAnsi="Times New Roman" w:cs="Times New Roman"/>
                <w:sz w:val="24"/>
                <w:szCs w:val="24"/>
                <w:lang w:eastAsia="lv-LV"/>
              </w:rPr>
              <w:t>Ministru kabineta 2018.gada 6.marta noteikumos Nr.146 “</w:t>
            </w:r>
            <w:r w:rsidRPr="00475990">
              <w:rPr>
                <w:rFonts w:ascii="Times New Roman" w:hAnsi="Times New Roman" w:cs="Times New Roman"/>
                <w:sz w:val="24"/>
                <w:szCs w:val="24"/>
                <w:shd w:val="clear" w:color="auto" w:fill="FFFFFF"/>
              </w:rPr>
              <w:t>Noteikumi par valsts nodevu par speciālās atļaujas (licences) izsniegšanu komercpārvadājumiem ar autotransportu”</w:t>
            </w:r>
            <w:r>
              <w:rPr>
                <w:rFonts w:ascii="Times New Roman" w:hAnsi="Times New Roman" w:cs="Times New Roman"/>
                <w:sz w:val="24"/>
                <w:szCs w:val="24"/>
                <w:shd w:val="clear" w:color="auto" w:fill="FFFFFF"/>
              </w:rPr>
              <w:t xml:space="preserve"> </w:t>
            </w:r>
            <w:r w:rsidR="005F6F28">
              <w:rPr>
                <w:rFonts w:ascii="Times New Roman" w:hAnsi="Times New Roman" w:cs="Times New Roman"/>
                <w:iCs/>
                <w:sz w:val="24"/>
                <w:szCs w:val="24"/>
              </w:rPr>
              <w:t>5.punktu jaunā redakcijā</w:t>
            </w:r>
            <w:r w:rsidR="00794A22">
              <w:rPr>
                <w:rFonts w:ascii="Times New Roman" w:hAnsi="Times New Roman" w:cs="Times New Roman"/>
                <w:iCs/>
                <w:sz w:val="24"/>
                <w:szCs w:val="24"/>
              </w:rPr>
              <w:t>,</w:t>
            </w:r>
            <w:r w:rsidR="005F6F28">
              <w:rPr>
                <w:rFonts w:ascii="Times New Roman" w:hAnsi="Times New Roman" w:cs="Times New Roman"/>
                <w:iCs/>
                <w:sz w:val="24"/>
                <w:szCs w:val="24"/>
              </w:rPr>
              <w:t xml:space="preserve"> </w:t>
            </w:r>
            <w:r w:rsidRPr="003006A8" w:rsidR="005F6F28">
              <w:rPr>
                <w:rFonts w:ascii="Times New Roman" w:hAnsi="Times New Roman" w:cs="Times New Roman"/>
                <w:iCs/>
                <w:sz w:val="24"/>
                <w:szCs w:val="24"/>
              </w:rPr>
              <w:t xml:space="preserve">aizstājot </w:t>
            </w:r>
            <w:r w:rsidRPr="003006A8" w:rsidR="004D1282">
              <w:rPr>
                <w:rFonts w:ascii="Times New Roman" w:hAnsi="Times New Roman" w:cs="Times New Roman"/>
                <w:bCs/>
                <w:iCs/>
                <w:sz w:val="24"/>
                <w:szCs w:val="24"/>
              </w:rPr>
              <w:t>vārdus “republikas pilsēta</w:t>
            </w:r>
            <w:r w:rsidRPr="003006A8" w:rsidR="005F6F28">
              <w:rPr>
                <w:rFonts w:ascii="Times New Roman" w:hAnsi="Times New Roman" w:cs="Times New Roman"/>
                <w:bCs/>
                <w:iCs/>
                <w:sz w:val="24"/>
                <w:szCs w:val="24"/>
              </w:rPr>
              <w:t>s domes</w:t>
            </w:r>
            <w:r w:rsidRPr="003006A8" w:rsidR="004D1282">
              <w:rPr>
                <w:rFonts w:ascii="Times New Roman" w:hAnsi="Times New Roman" w:cs="Times New Roman"/>
                <w:bCs/>
                <w:iCs/>
                <w:sz w:val="24"/>
                <w:szCs w:val="24"/>
              </w:rPr>
              <w:t>” ar vārd</w:t>
            </w:r>
            <w:r w:rsidR="005C50C0">
              <w:rPr>
                <w:rFonts w:ascii="Times New Roman" w:hAnsi="Times New Roman" w:cs="Times New Roman"/>
                <w:bCs/>
                <w:iCs/>
                <w:sz w:val="24"/>
                <w:szCs w:val="24"/>
              </w:rPr>
              <w:t>iem</w:t>
            </w:r>
            <w:r w:rsidRPr="003006A8" w:rsidR="004D1282">
              <w:rPr>
                <w:rFonts w:ascii="Times New Roman" w:hAnsi="Times New Roman" w:cs="Times New Roman"/>
                <w:bCs/>
                <w:iCs/>
                <w:sz w:val="24"/>
                <w:szCs w:val="24"/>
              </w:rPr>
              <w:t xml:space="preserve"> “valstspilsēta</w:t>
            </w:r>
            <w:r w:rsidRPr="003006A8" w:rsidR="005F6F28">
              <w:rPr>
                <w:rFonts w:ascii="Times New Roman" w:hAnsi="Times New Roman" w:cs="Times New Roman"/>
                <w:bCs/>
                <w:iCs/>
                <w:sz w:val="24"/>
                <w:szCs w:val="24"/>
              </w:rPr>
              <w:t>s</w:t>
            </w:r>
            <w:r w:rsidR="005C50C0">
              <w:rPr>
                <w:rFonts w:ascii="Times New Roman" w:hAnsi="Times New Roman" w:cs="Times New Roman"/>
                <w:bCs/>
                <w:iCs/>
                <w:sz w:val="24"/>
                <w:szCs w:val="24"/>
              </w:rPr>
              <w:t xml:space="preserve"> pašvaldības</w:t>
            </w:r>
            <w:r w:rsidRPr="003006A8" w:rsidR="004D1282">
              <w:rPr>
                <w:rFonts w:ascii="Times New Roman" w:hAnsi="Times New Roman" w:cs="Times New Roman"/>
                <w:bCs/>
                <w:iCs/>
                <w:sz w:val="24"/>
                <w:szCs w:val="24"/>
              </w:rPr>
              <w:t>”</w:t>
            </w:r>
            <w:r w:rsidRPr="003006A8" w:rsidR="003C34BB">
              <w:rPr>
                <w:rFonts w:ascii="Times New Roman" w:hAnsi="Times New Roman" w:cs="Times New Roman"/>
                <w:bCs/>
                <w:iCs/>
                <w:sz w:val="24"/>
                <w:szCs w:val="24"/>
              </w:rPr>
              <w:t xml:space="preserve">, tādējādi nodrošinot </w:t>
            </w:r>
            <w:r w:rsidRPr="003006A8" w:rsidR="003C34BB">
              <w:rPr>
                <w:rFonts w:ascii="Times New Roman" w:hAnsi="Times New Roman" w:cs="Times New Roman"/>
                <w:iCs/>
                <w:sz w:val="24"/>
                <w:szCs w:val="24"/>
              </w:rPr>
              <w:t>atbilstību likumā noteiktajam administratīvi teritoriālajam iedalījumam</w:t>
            </w:r>
            <w:r w:rsidRPr="003006A8" w:rsidR="004D1282">
              <w:rPr>
                <w:rFonts w:ascii="Times New Roman" w:hAnsi="Times New Roman" w:eastAsia="Calibri" w:cs="Times New Roman"/>
                <w:bCs/>
                <w:iCs/>
                <w:sz w:val="24"/>
                <w:szCs w:val="24"/>
              </w:rPr>
              <w:t>.</w:t>
            </w:r>
          </w:p>
          <w:p w:rsidRPr="003B28D8" w:rsidR="006D7C94" w:rsidP="00C82D82" w:rsidRDefault="00A751B0" w14:paraId="7B53B5DE" w14:textId="6AA8DF9C">
            <w:pPr>
              <w:tabs>
                <w:tab w:val="left" w:pos="5069"/>
              </w:tabs>
              <w:spacing w:after="0" w:line="240" w:lineRule="auto"/>
              <w:ind w:right="154"/>
              <w:jc w:val="both"/>
              <w:rPr>
                <w:rFonts w:ascii="Times New Roman" w:hAnsi="Times New Roman" w:eastAsia="Times New Roman" w:cs="Times New Roman"/>
                <w:iCs/>
                <w:sz w:val="24"/>
                <w:szCs w:val="24"/>
                <w:lang w:eastAsia="lv-LV"/>
              </w:rPr>
            </w:pPr>
            <w:r w:rsidRPr="00CF0002">
              <w:rPr>
                <w:rFonts w:ascii="Times New Roman" w:hAnsi="Times New Roman" w:cs="Times New Roman"/>
                <w:sz w:val="24"/>
                <w:szCs w:val="24"/>
              </w:rPr>
              <w:t>Noteikumi</w:t>
            </w:r>
            <w:r w:rsidRPr="003006A8" w:rsidR="00056BC2">
              <w:rPr>
                <w:rFonts w:ascii="Times New Roman" w:hAnsi="Times New Roman" w:cs="Times New Roman"/>
                <w:sz w:val="24"/>
                <w:szCs w:val="24"/>
              </w:rPr>
              <w:t xml:space="preserve"> stājas spēkā 2021.</w:t>
            </w:r>
            <w:r w:rsidRPr="00B7574F" w:rsidR="00056BC2">
              <w:rPr>
                <w:rFonts w:ascii="Times New Roman" w:hAnsi="Times New Roman" w:cs="Times New Roman"/>
                <w:sz w:val="24"/>
                <w:szCs w:val="24"/>
              </w:rPr>
              <w:t>gada 1.</w:t>
            </w:r>
            <w:r w:rsidR="00056BC2">
              <w:rPr>
                <w:rFonts w:ascii="Times New Roman" w:hAnsi="Times New Roman" w:cs="Times New Roman"/>
                <w:sz w:val="24"/>
                <w:szCs w:val="24"/>
              </w:rPr>
              <w:t>jūlijā.</w:t>
            </w:r>
          </w:p>
        </w:tc>
      </w:tr>
      <w:tr w:rsidRPr="003B28D8" w:rsidR="003B28D8" w:rsidTr="00732373" w14:paraId="421AFB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05B90A95"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537"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26D7B811"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izstrādē iesaistītās institūcijas un publiskas personas kapitālsabiedrības</w:t>
            </w:r>
          </w:p>
        </w:tc>
        <w:tc>
          <w:tcPr>
            <w:tcW w:w="3100" w:type="pct"/>
            <w:tcBorders>
              <w:top w:val="outset" w:color="auto" w:sz="6" w:space="0"/>
              <w:left w:val="outset" w:color="auto" w:sz="6" w:space="0"/>
              <w:bottom w:val="outset" w:color="auto" w:sz="6" w:space="0"/>
              <w:right w:val="outset" w:color="auto" w:sz="6" w:space="0"/>
            </w:tcBorders>
          </w:tcPr>
          <w:p w:rsidRPr="003B28D8" w:rsidR="006D7C94" w:rsidP="00C82D82" w:rsidRDefault="006D7C94" w14:paraId="3CBD3805" w14:textId="5D698F1D">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Satiksmes ministrija</w:t>
            </w:r>
            <w:r w:rsidR="005F6F28">
              <w:rPr>
                <w:rFonts w:ascii="Times New Roman" w:hAnsi="Times New Roman" w:eastAsia="Times New Roman" w:cs="Times New Roman"/>
                <w:sz w:val="24"/>
                <w:szCs w:val="24"/>
                <w:lang w:eastAsia="lv-LV"/>
              </w:rPr>
              <w:t xml:space="preserve">, </w:t>
            </w:r>
            <w:r w:rsidRPr="003B28D8" w:rsidR="005F6F28">
              <w:rPr>
                <w:rFonts w:ascii="Times New Roman" w:hAnsi="Times New Roman" w:eastAsia="Times New Roman" w:cs="Times New Roman"/>
                <w:sz w:val="24"/>
                <w:szCs w:val="24"/>
                <w:lang w:eastAsia="lv-LV"/>
              </w:rPr>
              <w:t>VS</w:t>
            </w:r>
            <w:r w:rsidR="0045483F">
              <w:rPr>
                <w:rFonts w:ascii="Times New Roman" w:hAnsi="Times New Roman" w:eastAsia="Times New Roman" w:cs="Times New Roman"/>
                <w:sz w:val="24"/>
                <w:szCs w:val="24"/>
                <w:lang w:eastAsia="lv-LV"/>
              </w:rPr>
              <w:t>I</w:t>
            </w:r>
            <w:r w:rsidRPr="003B28D8" w:rsidR="005F6F28">
              <w:rPr>
                <w:rFonts w:ascii="Times New Roman" w:hAnsi="Times New Roman" w:eastAsia="Times New Roman" w:cs="Times New Roman"/>
                <w:sz w:val="24"/>
                <w:szCs w:val="24"/>
                <w:lang w:eastAsia="lv-LV"/>
              </w:rPr>
              <w:t>A “Autotransporta direkcija</w:t>
            </w:r>
            <w:r w:rsidR="003006A8">
              <w:rPr>
                <w:rFonts w:ascii="Times New Roman" w:hAnsi="Times New Roman" w:eastAsia="Times New Roman" w:cs="Times New Roman"/>
                <w:sz w:val="24"/>
                <w:szCs w:val="24"/>
                <w:lang w:eastAsia="lv-LV"/>
              </w:rPr>
              <w:t>.</w:t>
            </w:r>
            <w:r w:rsidR="005F6F28">
              <w:rPr>
                <w:rFonts w:ascii="Times New Roman" w:hAnsi="Times New Roman" w:eastAsia="Times New Roman" w:cs="Times New Roman"/>
                <w:sz w:val="24"/>
                <w:szCs w:val="24"/>
                <w:lang w:eastAsia="lv-LV"/>
              </w:rPr>
              <w:t xml:space="preserve"> </w:t>
            </w:r>
          </w:p>
        </w:tc>
      </w:tr>
      <w:tr w:rsidRPr="003B28D8" w:rsidR="003B28D8" w:rsidTr="00732373" w14:paraId="1CDC663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202E1AC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537"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23C5817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3100" w:type="pct"/>
            <w:tcBorders>
              <w:top w:val="outset" w:color="auto" w:sz="6" w:space="0"/>
              <w:left w:val="outset" w:color="auto" w:sz="6" w:space="0"/>
              <w:bottom w:val="outset" w:color="auto" w:sz="6" w:space="0"/>
              <w:right w:val="outset" w:color="auto" w:sz="6" w:space="0"/>
            </w:tcBorders>
          </w:tcPr>
          <w:p w:rsidRPr="003B28D8" w:rsidR="006D7C94" w:rsidP="006D7C94" w:rsidRDefault="006D7C94" w14:paraId="6B043E71" w14:textId="151044F1">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Pr="003B28D8" w:rsidR="00E5323B" w:rsidP="00E5323B" w:rsidRDefault="00E5323B" w14:paraId="4E494A6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E5323B" w14:paraId="184B28E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6CB935A0"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3B28D8" w:rsidR="008C11CF" w:rsidTr="00E5323B" w14:paraId="5D92DC7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8C11CF" w:rsidP="006D7C94" w:rsidRDefault="008C11CF" w14:paraId="50EADFA7" w14:textId="51E9CA14">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Projekts šo jomu neskar.</w:t>
            </w:r>
          </w:p>
        </w:tc>
      </w:tr>
    </w:tbl>
    <w:p w:rsidRPr="003B28D8" w:rsidR="00E5323B" w:rsidP="00E5323B" w:rsidRDefault="00E5323B" w14:paraId="122DF7D5" w14:textId="32569388">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E03DCD" w14:paraId="3DB713E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D7C94" w:rsidP="006D7C94" w:rsidRDefault="006D7C94" w14:paraId="34D72BC6"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III. Tiesību akta projekta ietekme uz valsts budžetu un pašvaldību budžetiem</w:t>
            </w:r>
          </w:p>
        </w:tc>
      </w:tr>
      <w:tr w:rsidRPr="003B28D8" w:rsidR="003B28D8" w:rsidTr="006D7C94" w14:paraId="5CDDCB2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6D7C94" w:rsidP="00BB7B7A" w:rsidRDefault="006D7C94" w14:paraId="3383A856" w14:textId="194E7638">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lastRenderedPageBreak/>
              <w:t>Projekts šo jomu neskar.</w:t>
            </w:r>
          </w:p>
        </w:tc>
      </w:tr>
    </w:tbl>
    <w:p w:rsidRPr="003B28D8" w:rsidR="006D7C94" w:rsidP="00E5323B" w:rsidRDefault="006D7C94" w14:paraId="3E669B34" w14:textId="015CE8B8">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9"/>
        <w:gridCol w:w="3051"/>
        <w:gridCol w:w="5380"/>
        <w:gridCol w:w="45"/>
      </w:tblGrid>
      <w:tr w:rsidRPr="003B28D8" w:rsidR="003B28D8" w:rsidTr="00E5323B" w14:paraId="5A8E4D92"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6B453EFD" w14:textId="484F5882">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Pr>
                <w:rFonts w:ascii="Times New Roman" w:hAnsi="Times New Roman" w:eastAsia="Times New Roman" w:cs="Times New Roman"/>
                <w:b/>
                <w:bCs/>
                <w:iCs/>
                <w:sz w:val="24"/>
                <w:szCs w:val="24"/>
                <w:lang w:eastAsia="lv-LV"/>
              </w:rPr>
              <w:t>IV. Tiesību akta projekta ietekme uz spēkā esošo tiesību normu sistēmu</w:t>
            </w:r>
          </w:p>
        </w:tc>
      </w:tr>
      <w:tr w:rsidRPr="008A5415" w:rsidR="005238D9" w:rsidTr="005238D9" w14:paraId="00B5E2E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5238D9" w:rsidP="00E03DCD" w:rsidRDefault="005238D9" w14:paraId="495C3413" w14:textId="77777777">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1.</w:t>
            </w:r>
          </w:p>
        </w:tc>
        <w:tc>
          <w:tcPr>
            <w:tcW w:w="1668" w:type="pct"/>
            <w:tcBorders>
              <w:top w:val="outset" w:color="auto" w:sz="6" w:space="0"/>
              <w:left w:val="outset" w:color="auto" w:sz="6" w:space="0"/>
              <w:bottom w:val="outset" w:color="auto" w:sz="6" w:space="0"/>
              <w:right w:val="outset" w:color="auto" w:sz="6" w:space="0"/>
            </w:tcBorders>
            <w:hideMark/>
          </w:tcPr>
          <w:p w:rsidRPr="008A5415" w:rsidR="005238D9" w:rsidP="00E03DCD" w:rsidRDefault="005238D9" w14:paraId="7146886D" w14:textId="77777777">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Saistītie tiesību aktu projekti</w:t>
            </w:r>
          </w:p>
        </w:tc>
        <w:tc>
          <w:tcPr>
            <w:tcW w:w="2954" w:type="pct"/>
            <w:tcBorders>
              <w:top w:val="outset" w:color="auto" w:sz="6" w:space="0"/>
              <w:left w:val="outset" w:color="auto" w:sz="6" w:space="0"/>
              <w:bottom w:val="outset" w:color="auto" w:sz="6" w:space="0"/>
              <w:right w:val="outset" w:color="auto" w:sz="6" w:space="0"/>
            </w:tcBorders>
          </w:tcPr>
          <w:p w:rsidR="0080730B" w:rsidP="003006A8" w:rsidRDefault="0080730B" w14:paraId="6BEDFE32" w14:textId="568C1B46">
            <w:pPr>
              <w:spacing w:after="0" w:line="240" w:lineRule="auto"/>
              <w:ind w:right="9"/>
              <w:jc w:val="both"/>
              <w:rPr>
                <w:rFonts w:ascii="Times New Roman" w:hAnsi="Times New Roman" w:cs="Times New Roman"/>
                <w:iCs/>
                <w:sz w:val="24"/>
                <w:szCs w:val="24"/>
              </w:rPr>
            </w:pPr>
            <w:r>
              <w:rPr>
                <w:rFonts w:ascii="Times New Roman" w:hAnsi="Times New Roman" w:eastAsia="Times New Roman" w:cs="Times New Roman"/>
                <w:iCs/>
                <w:sz w:val="24"/>
                <w:szCs w:val="24"/>
                <w:lang w:eastAsia="lv-LV"/>
              </w:rPr>
              <w:t>I</w:t>
            </w:r>
            <w:r w:rsidR="00B64757">
              <w:rPr>
                <w:rFonts w:ascii="Times New Roman" w:hAnsi="Times New Roman" w:eastAsia="Times New Roman" w:cs="Times New Roman"/>
                <w:iCs/>
                <w:sz w:val="24"/>
                <w:szCs w:val="24"/>
                <w:lang w:eastAsia="lv-LV"/>
              </w:rPr>
              <w:t xml:space="preserve">zskatīšanai </w:t>
            </w:r>
            <w:r>
              <w:rPr>
                <w:rFonts w:ascii="Times New Roman" w:hAnsi="Times New Roman" w:eastAsia="Times New Roman" w:cs="Times New Roman"/>
                <w:iCs/>
                <w:sz w:val="24"/>
                <w:szCs w:val="24"/>
                <w:lang w:eastAsia="lv-LV"/>
              </w:rPr>
              <w:t>Ministru kabinetā sagatavots likumprojekts “G</w:t>
            </w:r>
            <w:r w:rsidRPr="005F6F28" w:rsidR="005F6F28">
              <w:rPr>
                <w:rFonts w:ascii="Times New Roman" w:hAnsi="Times New Roman" w:eastAsia="Times New Roman" w:cs="Times New Roman"/>
                <w:iCs/>
                <w:sz w:val="24"/>
                <w:szCs w:val="24"/>
                <w:lang w:eastAsia="lv-LV"/>
              </w:rPr>
              <w:t xml:space="preserve">rozījumi </w:t>
            </w:r>
            <w:r w:rsidRPr="005F6F28" w:rsidR="005F6F28">
              <w:rPr>
                <w:rFonts w:ascii="Times New Roman" w:hAnsi="Times New Roman" w:cs="Times New Roman"/>
                <w:iCs/>
                <w:sz w:val="24"/>
                <w:szCs w:val="24"/>
              </w:rPr>
              <w:t>Autopārvadājumu likumā</w:t>
            </w:r>
            <w:r>
              <w:rPr>
                <w:rFonts w:ascii="Times New Roman" w:hAnsi="Times New Roman" w:cs="Times New Roman"/>
                <w:iCs/>
                <w:sz w:val="24"/>
                <w:szCs w:val="24"/>
              </w:rPr>
              <w:t xml:space="preserve">” </w:t>
            </w:r>
          </w:p>
          <w:p w:rsidR="0080730B" w:rsidP="003006A8" w:rsidRDefault="0080730B" w14:paraId="7107B771" w14:textId="1E8CE7F4">
            <w:pPr>
              <w:spacing w:after="0" w:line="240" w:lineRule="auto"/>
              <w:ind w:right="9"/>
              <w:jc w:val="both"/>
              <w:rPr>
                <w:rFonts w:ascii="Times New Roman" w:hAnsi="Times New Roman" w:cs="Times New Roman"/>
                <w:iCs/>
                <w:sz w:val="24"/>
                <w:szCs w:val="24"/>
              </w:rPr>
            </w:pPr>
            <w:r>
              <w:rPr>
                <w:rFonts w:ascii="Times New Roman" w:hAnsi="Times New Roman" w:cs="Times New Roman"/>
                <w:iCs/>
                <w:sz w:val="24"/>
                <w:szCs w:val="24"/>
              </w:rPr>
              <w:t xml:space="preserve">(08.10.2020. VSS-849), </w:t>
            </w:r>
          </w:p>
          <w:p w:rsidRPr="004A6DB1" w:rsidR="001D39DB" w:rsidP="003006A8" w:rsidRDefault="005F6F28" w14:paraId="6C9A90E7" w14:textId="6BD7FB1B">
            <w:pPr>
              <w:spacing w:after="0" w:line="240" w:lineRule="auto"/>
              <w:ind w:right="9"/>
              <w:jc w:val="both"/>
              <w:rPr>
                <w:rFonts w:ascii="Times New Roman" w:hAnsi="Times New Roman" w:eastAsia="Times New Roman" w:cs="Times New Roman"/>
                <w:iCs/>
                <w:sz w:val="24"/>
                <w:szCs w:val="24"/>
                <w:lang w:eastAsia="lv-LV"/>
              </w:rPr>
            </w:pPr>
            <w:r w:rsidRPr="005F6F28">
              <w:rPr>
                <w:rFonts w:ascii="Times New Roman" w:hAnsi="Times New Roman" w:cs="Times New Roman"/>
                <w:sz w:val="24"/>
                <w:szCs w:val="24"/>
              </w:rPr>
              <w:t>Ministru kabinet</w:t>
            </w:r>
            <w:r w:rsidR="0080730B">
              <w:rPr>
                <w:rFonts w:ascii="Times New Roman" w:hAnsi="Times New Roman" w:cs="Times New Roman"/>
                <w:sz w:val="24"/>
                <w:szCs w:val="24"/>
              </w:rPr>
              <w:t xml:space="preserve">ā </w:t>
            </w:r>
            <w:r w:rsidR="00B64757">
              <w:rPr>
                <w:rFonts w:ascii="Times New Roman" w:hAnsi="Times New Roman" w:cs="Times New Roman"/>
                <w:sz w:val="24"/>
                <w:szCs w:val="24"/>
              </w:rPr>
              <w:t xml:space="preserve">29.10.2020. iesniegts izskatīšanai </w:t>
            </w:r>
            <w:r w:rsidR="0080730B">
              <w:rPr>
                <w:rFonts w:ascii="Times New Roman" w:hAnsi="Times New Roman" w:cs="Times New Roman"/>
                <w:sz w:val="24"/>
                <w:szCs w:val="24"/>
              </w:rPr>
              <w:t xml:space="preserve">noteikumu projekts “Grozījumi </w:t>
            </w:r>
            <w:r w:rsidRPr="005F6F28">
              <w:rPr>
                <w:rFonts w:ascii="Times New Roman" w:hAnsi="Times New Roman" w:cs="Times New Roman"/>
                <w:sz w:val="24"/>
                <w:szCs w:val="24"/>
              </w:rPr>
              <w:t xml:space="preserve"> 2020.gada 27.augusta noteikumos Nr.405 “</w:t>
            </w:r>
            <w:r w:rsidRPr="005F6F28">
              <w:rPr>
                <w:rFonts w:ascii="Times New Roman" w:hAnsi="Times New Roman" w:cs="Times New Roman"/>
                <w:sz w:val="24"/>
                <w:szCs w:val="24"/>
                <w:shd w:val="clear" w:color="auto" w:fill="FFFFFF"/>
              </w:rPr>
              <w:t>Noteikumi par pasažieru komercpārvadājumiem ar taksometru</w:t>
            </w:r>
            <w:r w:rsidRPr="001523F3">
              <w:rPr>
                <w:rFonts w:ascii="Times New Roman" w:hAnsi="Times New Roman" w:cs="Times New Roman"/>
                <w:sz w:val="24"/>
                <w:szCs w:val="24"/>
                <w:lang w:eastAsia="lv-LV"/>
              </w:rPr>
              <w:t>”</w:t>
            </w:r>
            <w:r w:rsidRPr="001523F3" w:rsidR="0080730B">
              <w:rPr>
                <w:rFonts w:ascii="Times New Roman" w:hAnsi="Times New Roman" w:cs="Times New Roman"/>
                <w:sz w:val="24"/>
                <w:szCs w:val="24"/>
                <w:lang w:eastAsia="lv-LV"/>
              </w:rPr>
              <w:t xml:space="preserve"> (TA-</w:t>
            </w:r>
            <w:r w:rsidRPr="001523F3" w:rsidR="001523F3">
              <w:rPr>
                <w:rFonts w:ascii="Times New Roman" w:hAnsi="Times New Roman" w:cs="Times New Roman"/>
                <w:sz w:val="24"/>
                <w:szCs w:val="24"/>
                <w:lang w:eastAsia="lv-LV"/>
              </w:rPr>
              <w:t>20</w:t>
            </w:r>
            <w:r w:rsidR="001523F3">
              <w:rPr>
                <w:rFonts w:ascii="Times New Roman" w:hAnsi="Times New Roman" w:cs="Times New Roman"/>
                <w:sz w:val="24"/>
                <w:szCs w:val="24"/>
                <w:lang w:eastAsia="lv-LV"/>
              </w:rPr>
              <w:t>70).</w:t>
            </w:r>
          </w:p>
        </w:tc>
      </w:tr>
      <w:tr w:rsidRPr="008A5415" w:rsidR="005238D9" w:rsidTr="005238D9" w14:paraId="45D01A1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5238D9" w:rsidP="00E03DCD" w:rsidRDefault="005238D9" w14:paraId="5CCDC068"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2.</w:t>
            </w:r>
          </w:p>
        </w:tc>
        <w:tc>
          <w:tcPr>
            <w:tcW w:w="1668" w:type="pct"/>
            <w:tcBorders>
              <w:top w:val="outset" w:color="auto" w:sz="6" w:space="0"/>
              <w:left w:val="outset" w:color="auto" w:sz="6" w:space="0"/>
              <w:bottom w:val="outset" w:color="auto" w:sz="6" w:space="0"/>
              <w:right w:val="outset" w:color="auto" w:sz="6" w:space="0"/>
            </w:tcBorders>
            <w:hideMark/>
          </w:tcPr>
          <w:p w:rsidRPr="008A5415" w:rsidR="005238D9" w:rsidP="00E03DCD" w:rsidRDefault="005238D9" w14:paraId="5C5B3A7C"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Atbildīgā institūcija</w:t>
            </w:r>
          </w:p>
        </w:tc>
        <w:tc>
          <w:tcPr>
            <w:tcW w:w="2954" w:type="pct"/>
            <w:tcBorders>
              <w:top w:val="outset" w:color="auto" w:sz="6" w:space="0"/>
              <w:left w:val="outset" w:color="auto" w:sz="6" w:space="0"/>
              <w:bottom w:val="outset" w:color="auto" w:sz="6" w:space="0"/>
              <w:right w:val="outset" w:color="auto" w:sz="6" w:space="0"/>
            </w:tcBorders>
            <w:hideMark/>
          </w:tcPr>
          <w:p w:rsidRPr="008A5415" w:rsidR="005238D9" w:rsidP="00576511" w:rsidRDefault="005238D9" w14:paraId="32DF9125" w14:textId="74225E4A">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Satiksmes ministrija</w:t>
            </w:r>
            <w:r w:rsidRPr="003B28D8" w:rsidR="00610664">
              <w:rPr>
                <w:rFonts w:ascii="Times New Roman" w:hAnsi="Times New Roman" w:eastAsia="Times New Roman" w:cs="Times New Roman"/>
                <w:sz w:val="24"/>
                <w:szCs w:val="24"/>
                <w:lang w:eastAsia="lv-LV"/>
              </w:rPr>
              <w:t>.</w:t>
            </w:r>
          </w:p>
        </w:tc>
      </w:tr>
      <w:tr w:rsidRPr="008A5415" w:rsidR="005238D9" w:rsidTr="005238D9" w14:paraId="34E5B1DB"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5238D9" w:rsidP="00E03DCD" w:rsidRDefault="005238D9" w14:paraId="5B851860"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3.</w:t>
            </w:r>
          </w:p>
        </w:tc>
        <w:tc>
          <w:tcPr>
            <w:tcW w:w="1668" w:type="pct"/>
            <w:tcBorders>
              <w:top w:val="outset" w:color="auto" w:sz="6" w:space="0"/>
              <w:left w:val="outset" w:color="auto" w:sz="6" w:space="0"/>
              <w:bottom w:val="outset" w:color="auto" w:sz="6" w:space="0"/>
              <w:right w:val="outset" w:color="auto" w:sz="6" w:space="0"/>
            </w:tcBorders>
            <w:hideMark/>
          </w:tcPr>
          <w:p w:rsidRPr="008A5415" w:rsidR="005238D9" w:rsidP="00E03DCD" w:rsidRDefault="005238D9" w14:paraId="1C051409"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Cita informācija</w:t>
            </w:r>
          </w:p>
        </w:tc>
        <w:tc>
          <w:tcPr>
            <w:tcW w:w="2954" w:type="pct"/>
            <w:tcBorders>
              <w:top w:val="outset" w:color="auto" w:sz="6" w:space="0"/>
              <w:left w:val="outset" w:color="auto" w:sz="6" w:space="0"/>
              <w:bottom w:val="outset" w:color="auto" w:sz="6" w:space="0"/>
              <w:right w:val="outset" w:color="auto" w:sz="6" w:space="0"/>
            </w:tcBorders>
            <w:hideMark/>
          </w:tcPr>
          <w:p w:rsidRPr="008A5415" w:rsidR="005238D9" w:rsidP="00E03DCD" w:rsidRDefault="005238D9" w14:paraId="09DE6C19"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Nav.</w:t>
            </w:r>
          </w:p>
        </w:tc>
      </w:tr>
    </w:tbl>
    <w:p w:rsidRPr="003B28D8" w:rsidR="00E5323B" w:rsidP="00E5323B" w:rsidRDefault="00E5323B" w14:paraId="367B49F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E5323B" w14:paraId="7A53A0D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32D040D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3B28D8" w:rsidR="003B28D8" w:rsidTr="00E03DCD" w14:paraId="230241E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6D7C94" w:rsidP="00E03DCD" w:rsidRDefault="00E5323B" w14:paraId="4F73A809" w14:textId="28A80714">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sidR="006D7C94">
              <w:rPr>
                <w:rFonts w:ascii="Times New Roman" w:hAnsi="Times New Roman" w:eastAsia="Times New Roman" w:cs="Times New Roman"/>
                <w:iCs/>
                <w:sz w:val="24"/>
                <w:szCs w:val="24"/>
                <w:lang w:eastAsia="lv-LV"/>
              </w:rPr>
              <w:t>Projekts šo jomu neskar.</w:t>
            </w:r>
          </w:p>
        </w:tc>
      </w:tr>
    </w:tbl>
    <w:p w:rsidRPr="003B28D8" w:rsidR="00E5323B" w:rsidP="00E5323B" w:rsidRDefault="00E5323B" w14:paraId="4FEDC8E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B28D8" w:rsidR="003B28D8" w:rsidTr="00E5323B" w14:paraId="0A8C484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70410C9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 Sabiedrības līdzdalība un komunikācijas aktivitātes</w:t>
            </w:r>
          </w:p>
        </w:tc>
      </w:tr>
      <w:tr w:rsidRPr="003B28D8" w:rsidR="003B28D8" w:rsidTr="00037E7A" w14:paraId="152A8BF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55F2C" w:rsidP="00E5323B" w:rsidRDefault="00E5323B" w14:paraId="42BCD25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60DDF63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tcPr>
          <w:p w:rsidRPr="003B28D8" w:rsidR="00E5323B" w:rsidP="00204A86" w:rsidRDefault="005F6F28" w14:paraId="3E3BBF66" w14:textId="7BAAC0D6">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Projekts neskar un nemain</w:t>
            </w:r>
            <w:r w:rsidR="00475990">
              <w:rPr>
                <w:rFonts w:ascii="Times New Roman" w:hAnsi="Times New Roman" w:eastAsia="Times New Roman" w:cs="Times New Roman"/>
                <w:iCs/>
                <w:sz w:val="24"/>
                <w:szCs w:val="24"/>
                <w:lang w:eastAsia="lv-LV"/>
              </w:rPr>
              <w:t>a</w:t>
            </w:r>
            <w:r>
              <w:rPr>
                <w:rFonts w:ascii="Times New Roman" w:hAnsi="Times New Roman" w:eastAsia="Times New Roman" w:cs="Times New Roman"/>
                <w:iCs/>
                <w:sz w:val="24"/>
                <w:szCs w:val="24"/>
                <w:lang w:eastAsia="lv-LV"/>
              </w:rPr>
              <w:t xml:space="preserve"> iesaistīto institūciju tiesības un pienākumus.</w:t>
            </w:r>
          </w:p>
        </w:tc>
      </w:tr>
      <w:tr w:rsidRPr="003B28D8" w:rsidR="003B28D8" w:rsidTr="00037E7A" w14:paraId="43EEE68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55F2C" w:rsidP="00E5323B" w:rsidRDefault="00E5323B" w14:paraId="1C48496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1C343FD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tcPr>
          <w:p w:rsidRPr="003B28D8" w:rsidR="00E5323B" w:rsidP="00C82D82" w:rsidRDefault="005F6F28" w14:paraId="1B812180" w14:textId="1539D12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Projekts šo jomu neskar.</w:t>
            </w:r>
            <w:r w:rsidRPr="00204A86" w:rsidR="00204A86">
              <w:rPr>
                <w:rFonts w:ascii="Times New Roman" w:hAnsi="Times New Roman" w:cs="Times New Roman"/>
                <w:sz w:val="24"/>
                <w:szCs w:val="24"/>
              </w:rPr>
              <w:t xml:space="preserve"> </w:t>
            </w:r>
          </w:p>
        </w:tc>
      </w:tr>
      <w:tr w:rsidRPr="003B28D8" w:rsidR="003B28D8" w:rsidTr="00037E7A" w14:paraId="1BC3E71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3F0F416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474DF81F"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6D1476" w:rsidR="00037E7A" w:rsidP="00037E7A" w:rsidRDefault="00E073B3" w14:paraId="15348AF7" w14:textId="3596B26F">
            <w:pPr>
              <w:spacing w:after="0" w:line="240" w:lineRule="auto"/>
              <w:rPr>
                <w:rFonts w:ascii="Times New Roman" w:hAnsi="Times New Roman" w:eastAsia="Times New Roman" w:cs="Times New Roman"/>
                <w:iCs/>
                <w:sz w:val="24"/>
                <w:szCs w:val="24"/>
                <w:highlight w:val="yellow"/>
                <w:lang w:eastAsia="lv-LV"/>
              </w:rPr>
            </w:pPr>
            <w:r>
              <w:rPr>
                <w:rFonts w:ascii="Times New Roman" w:hAnsi="Times New Roman" w:cs="Times New Roman"/>
                <w:sz w:val="24"/>
                <w:szCs w:val="24"/>
              </w:rPr>
              <w:t>Projekts šo jomu neskar.</w:t>
            </w:r>
          </w:p>
        </w:tc>
      </w:tr>
      <w:tr w:rsidRPr="003B28D8" w:rsidR="003B28D8" w:rsidTr="00037E7A" w14:paraId="1AF8993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4584600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0263BE4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037E7A" w:rsidRDefault="00037E7A" w14:paraId="4786D726" w14:textId="3A73026E">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Pr="003B28D8" w:rsidR="00E5323B" w:rsidP="00E5323B" w:rsidRDefault="00E5323B" w14:paraId="4E1B67C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B28D8" w:rsidR="003B28D8" w:rsidTr="00E5323B" w14:paraId="254D4CF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0C68A34C"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3B28D8" w:rsidR="003B28D8" w:rsidTr="00037E7A" w14:paraId="292F4A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18E559B"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6C76E5C9"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C82D82" w:rsidRDefault="00037E7A" w14:paraId="285A3EFD" w14:textId="5C27127D">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VSIA “Autotransporta direkcija”</w:t>
            </w:r>
            <w:r w:rsidR="005F6F28">
              <w:rPr>
                <w:rFonts w:ascii="Times New Roman" w:hAnsi="Times New Roman" w:eastAsia="Times New Roman" w:cs="Times New Roman"/>
                <w:sz w:val="24"/>
                <w:szCs w:val="24"/>
                <w:lang w:eastAsia="lv-LV"/>
              </w:rPr>
              <w:t xml:space="preserve">, republikas pilsētas </w:t>
            </w:r>
            <w:r w:rsidR="00D1415E">
              <w:rPr>
                <w:rFonts w:ascii="Times New Roman" w:hAnsi="Times New Roman" w:eastAsia="Times New Roman" w:cs="Times New Roman"/>
                <w:sz w:val="24"/>
                <w:szCs w:val="24"/>
                <w:lang w:eastAsia="lv-LV"/>
              </w:rPr>
              <w:t>pašvaldības</w:t>
            </w:r>
            <w:r w:rsidR="005F6F28">
              <w:rPr>
                <w:rFonts w:ascii="Times New Roman" w:hAnsi="Times New Roman" w:eastAsia="Times New Roman" w:cs="Times New Roman"/>
                <w:sz w:val="24"/>
                <w:szCs w:val="24"/>
                <w:lang w:eastAsia="lv-LV"/>
              </w:rPr>
              <w:t>, plānošanas reģioni</w:t>
            </w:r>
            <w:r w:rsidRPr="003B28D8">
              <w:rPr>
                <w:rFonts w:ascii="Times New Roman" w:hAnsi="Times New Roman" w:eastAsia="Times New Roman" w:cs="Times New Roman"/>
                <w:sz w:val="24"/>
                <w:szCs w:val="24"/>
                <w:lang w:eastAsia="lv-LV"/>
              </w:rPr>
              <w:t>.</w:t>
            </w:r>
          </w:p>
        </w:tc>
      </w:tr>
      <w:tr w:rsidRPr="003B28D8" w:rsidR="003B28D8" w:rsidTr="00037E7A" w14:paraId="0660D0D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163E5BA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714EAFF7"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izpildes ietekme uz pārvaldes funkcijām un institucionālo struktūru.</w:t>
            </w:r>
            <w:r w:rsidRPr="003B28D8">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8C11CF" w:rsidR="00037E7A" w:rsidP="008C11CF" w:rsidRDefault="00037E7A" w14:paraId="72C18D90" w14:textId="6B170547">
            <w:pPr>
              <w:spacing w:line="240" w:lineRule="auto"/>
              <w:jc w:val="both"/>
              <w:rPr>
                <w:rFonts w:ascii="Times New Roman" w:hAnsi="Times New Roman" w:eastAsia="Times New Roman" w:cs="Times New Roman"/>
                <w:sz w:val="24"/>
                <w:szCs w:val="24"/>
                <w:lang w:eastAsia="lv-LV"/>
              </w:rPr>
            </w:pPr>
            <w:r w:rsidRPr="003B28D8">
              <w:rPr>
                <w:rFonts w:ascii="Times New Roman" w:hAnsi="Times New Roman" w:eastAsia="Times New Roman" w:cs="Times New Roman"/>
                <w:sz w:val="24"/>
                <w:szCs w:val="24"/>
                <w:lang w:eastAsia="lv-LV"/>
              </w:rPr>
              <w:t xml:space="preserve">Saistībā ar </w:t>
            </w:r>
            <w:r w:rsidR="00CA01CC">
              <w:rPr>
                <w:rFonts w:ascii="Times New Roman" w:hAnsi="Times New Roman" w:eastAsia="Times New Roman" w:cs="Times New Roman"/>
                <w:sz w:val="24"/>
                <w:szCs w:val="24"/>
                <w:lang w:eastAsia="lv-LV"/>
              </w:rPr>
              <w:t>noteikumu</w:t>
            </w:r>
            <w:r w:rsidRPr="003B28D8">
              <w:rPr>
                <w:rFonts w:ascii="Times New Roman" w:hAnsi="Times New Roman" w:eastAsia="Times New Roman" w:cs="Times New Roman"/>
                <w:sz w:val="24"/>
                <w:szCs w:val="24"/>
                <w:lang w:eastAsia="lv-LV"/>
              </w:rPr>
              <w:t xml:space="preserve"> izpildi nav nepieciešams </w:t>
            </w:r>
            <w:r w:rsidRPr="00672A1F">
              <w:rPr>
                <w:rFonts w:ascii="Times New Roman" w:hAnsi="Times New Roman" w:eastAsia="Times New Roman" w:cs="Times New Roman"/>
                <w:sz w:val="24"/>
                <w:szCs w:val="24"/>
                <w:lang w:eastAsia="lv-LV"/>
              </w:rPr>
              <w:t>veidot jaunas institūcijas, likvidēt vai reorganizēt esošās.</w:t>
            </w:r>
            <w:r w:rsidRPr="00672A1F" w:rsidR="00672A1F">
              <w:rPr>
                <w:rFonts w:ascii="Times New Roman" w:hAnsi="Times New Roman" w:eastAsia="Times New Roman" w:cs="Times New Roman"/>
                <w:sz w:val="24"/>
                <w:szCs w:val="24"/>
                <w:lang w:eastAsia="lv-LV"/>
              </w:rPr>
              <w:t xml:space="preserve"> </w:t>
            </w:r>
          </w:p>
        </w:tc>
      </w:tr>
      <w:tr w:rsidRPr="003B28D8" w:rsidR="003B28D8" w:rsidTr="00037E7A" w14:paraId="417D87E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4B378D0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D29709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037E7A" w:rsidRDefault="00037E7A" w14:paraId="29D091FE" w14:textId="630F10CA">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Pr="003B28D8" w:rsidR="00A009BD" w:rsidP="00037E7A" w:rsidRDefault="00037E7A" w14:paraId="43C04E51" w14:textId="3D8E3A16">
      <w:pPr>
        <w:spacing w:line="240" w:lineRule="auto"/>
        <w:rPr>
          <w:rFonts w:ascii="Times New Roman" w:hAnsi="Times New Roman" w:eastAsia="Calibri" w:cs="Times New Roman"/>
          <w:sz w:val="24"/>
          <w:szCs w:val="24"/>
        </w:rPr>
      </w:pPr>
      <w:r w:rsidRPr="003B28D8">
        <w:rPr>
          <w:rFonts w:ascii="Times New Roman" w:hAnsi="Times New Roman" w:eastAsia="Calibri" w:cs="Times New Roman"/>
          <w:sz w:val="24"/>
          <w:szCs w:val="24"/>
        </w:rPr>
        <w:t xml:space="preserve"> </w:t>
      </w:r>
    </w:p>
    <w:p w:rsidRPr="003B28D8" w:rsidR="00037E7A" w:rsidP="00037E7A" w:rsidRDefault="00037E7A" w14:paraId="16AC0034" w14:textId="77777777">
      <w:pPr>
        <w:rPr>
          <w:rFonts w:ascii="Times New Roman" w:hAnsi="Times New Roman" w:cs="Times New Roman"/>
          <w:sz w:val="24"/>
          <w:szCs w:val="24"/>
        </w:rPr>
      </w:pP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t>T.Linkaits</w:t>
      </w:r>
      <w:r w:rsidRPr="003B28D8">
        <w:rPr>
          <w:rFonts w:ascii="Times New Roman" w:hAnsi="Times New Roman" w:cs="Times New Roman"/>
          <w:sz w:val="24"/>
          <w:szCs w:val="24"/>
        </w:rPr>
        <w:tab/>
      </w:r>
    </w:p>
    <w:p w:rsidRPr="003B28D8" w:rsidR="00037E7A" w:rsidP="00037E7A" w:rsidRDefault="00037E7A" w14:paraId="71C5811F" w14:textId="4AAAD4A1">
      <w:pPr>
        <w:spacing w:after="0" w:line="240" w:lineRule="auto"/>
        <w:rPr>
          <w:rFonts w:ascii="Times New Roman" w:hAnsi="Times New Roman" w:cs="Times New Roman"/>
          <w:sz w:val="24"/>
          <w:szCs w:val="24"/>
        </w:rPr>
      </w:pPr>
      <w:r w:rsidRPr="003B28D8">
        <w:rPr>
          <w:rFonts w:ascii="Times New Roman" w:hAnsi="Times New Roman" w:cs="Times New Roman"/>
          <w:sz w:val="24"/>
          <w:szCs w:val="24"/>
        </w:rPr>
        <w:t xml:space="preserve">Vīza: </w:t>
      </w:r>
    </w:p>
    <w:p w:rsidRPr="003B28D8" w:rsidR="00037E7A" w:rsidP="000D62C7" w:rsidRDefault="000D62C7" w14:paraId="4E91C33C" w14:textId="60F0E7BD">
      <w:pPr>
        <w:spacing w:after="0" w:line="240" w:lineRule="auto"/>
        <w:rPr>
          <w:rFonts w:ascii="Times New Roman" w:hAnsi="Times New Roman" w:cs="Times New Roman"/>
          <w:sz w:val="28"/>
          <w:szCs w:val="28"/>
        </w:rPr>
      </w:pPr>
      <w:r w:rsidRPr="000D62C7">
        <w:rPr>
          <w:rFonts w:ascii="Times New Roman" w:hAnsi="Times New Roman" w:cs="Times New Roman"/>
          <w:sz w:val="24"/>
          <w:szCs w:val="24"/>
        </w:rPr>
        <w:t>valsts sekretār</w:t>
      </w:r>
      <w:r w:rsidR="00475990">
        <w:rPr>
          <w:rFonts w:ascii="Times New Roman" w:hAnsi="Times New Roman" w:cs="Times New Roman"/>
          <w:sz w:val="24"/>
          <w:szCs w:val="24"/>
        </w:rPr>
        <w:t>e</w:t>
      </w:r>
      <w:r w:rsidRPr="000D62C7">
        <w:rPr>
          <w:rFonts w:ascii="Times New Roman" w:hAnsi="Times New Roman" w:cs="Times New Roman"/>
          <w:sz w:val="24"/>
          <w:szCs w:val="24"/>
        </w:rPr>
        <w:t xml:space="preserve"> </w:t>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t>I.Stepanova</w:t>
      </w:r>
    </w:p>
    <w:sectPr w:rsidRPr="003B28D8" w:rsidR="00037E7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0DCCD" w14:textId="77777777" w:rsidR="00E55754" w:rsidRDefault="00E55754" w:rsidP="00894C55">
      <w:pPr>
        <w:spacing w:after="0" w:line="240" w:lineRule="auto"/>
      </w:pPr>
      <w:r>
        <w:separator/>
      </w:r>
    </w:p>
  </w:endnote>
  <w:endnote w:type="continuationSeparator" w:id="0">
    <w:p w14:paraId="2AFC61ED" w14:textId="77777777" w:rsidR="00E55754" w:rsidRDefault="00E55754" w:rsidP="00894C55">
      <w:pPr>
        <w:spacing w:after="0" w:line="240" w:lineRule="auto"/>
      </w:pPr>
      <w:r>
        <w:continuationSeparator/>
      </w:r>
    </w:p>
  </w:endnote>
  <w:endnote w:type="continuationNotice" w:id="1">
    <w:p w14:paraId="1C053E7C" w14:textId="77777777" w:rsidR="00E55754" w:rsidRDefault="00E55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1FDD" w14:textId="6D5ACAE9" w:rsidR="00E03DCD" w:rsidRPr="005F6F28" w:rsidRDefault="00E03DCD" w:rsidP="00F0504C">
    <w:pPr>
      <w:pStyle w:val="Footer"/>
      <w:rPr>
        <w:rFonts w:ascii="Times New Roman" w:hAnsi="Times New Roman" w:cs="Times New Roman"/>
        <w:sz w:val="20"/>
        <w:szCs w:val="20"/>
      </w:rPr>
    </w:pPr>
    <w:r w:rsidRPr="005F6F28">
      <w:rPr>
        <w:rFonts w:ascii="Times New Roman" w:hAnsi="Times New Roman" w:cs="Times New Roman"/>
        <w:sz w:val="20"/>
        <w:szCs w:val="20"/>
      </w:rPr>
      <w:t>SMAnot_</w:t>
    </w:r>
    <w:r w:rsidR="00D00C37">
      <w:rPr>
        <w:rFonts w:ascii="Times New Roman" w:hAnsi="Times New Roman" w:cs="Times New Roman"/>
        <w:sz w:val="20"/>
        <w:szCs w:val="20"/>
      </w:rPr>
      <w:t>0911</w:t>
    </w:r>
    <w:r w:rsidRPr="005F6F28">
      <w:rPr>
        <w:rFonts w:ascii="Times New Roman" w:hAnsi="Times New Roman" w:cs="Times New Roman"/>
        <w:sz w:val="20"/>
        <w:szCs w:val="20"/>
      </w:rPr>
      <w:t>20_</w:t>
    </w:r>
    <w:r w:rsidR="00D00C37">
      <w:rPr>
        <w:rFonts w:ascii="Times New Roman" w:hAnsi="Times New Roman" w:cs="Times New Roman"/>
        <w:sz w:val="20"/>
        <w:szCs w:val="20"/>
      </w:rPr>
      <w:t>MK146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0E6D" w14:textId="5F45F2A6" w:rsidR="00E03DCD" w:rsidRPr="009A2654" w:rsidRDefault="00E03DCD">
    <w:pPr>
      <w:pStyle w:val="Footer"/>
      <w:rPr>
        <w:rFonts w:ascii="Times New Roman" w:hAnsi="Times New Roman" w:cs="Times New Roman"/>
        <w:sz w:val="20"/>
        <w:szCs w:val="20"/>
      </w:rPr>
    </w:pPr>
    <w:r>
      <w:rPr>
        <w:rFonts w:ascii="Times New Roman" w:hAnsi="Times New Roman" w:cs="Times New Roman"/>
        <w:sz w:val="20"/>
        <w:szCs w:val="20"/>
      </w:rPr>
      <w:t>SMAnot_</w:t>
    </w:r>
    <w:r w:rsidR="00D00C37">
      <w:rPr>
        <w:rFonts w:ascii="Times New Roman" w:hAnsi="Times New Roman" w:cs="Times New Roman"/>
        <w:sz w:val="20"/>
        <w:szCs w:val="20"/>
      </w:rPr>
      <w:t>0911</w:t>
    </w:r>
    <w:r>
      <w:rPr>
        <w:rFonts w:ascii="Times New Roman" w:hAnsi="Times New Roman" w:cs="Times New Roman"/>
        <w:sz w:val="20"/>
        <w:szCs w:val="20"/>
      </w:rPr>
      <w:t>20_</w:t>
    </w:r>
    <w:r w:rsidR="00D00C37">
      <w:rPr>
        <w:rFonts w:ascii="Times New Roman" w:hAnsi="Times New Roman" w:cs="Times New Roman"/>
        <w:sz w:val="20"/>
        <w:szCs w:val="20"/>
      </w:rPr>
      <w:t>MK146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89DDC" w14:textId="77777777" w:rsidR="00E55754" w:rsidRDefault="00E55754" w:rsidP="00894C55">
      <w:pPr>
        <w:spacing w:after="0" w:line="240" w:lineRule="auto"/>
      </w:pPr>
      <w:r>
        <w:separator/>
      </w:r>
    </w:p>
  </w:footnote>
  <w:footnote w:type="continuationSeparator" w:id="0">
    <w:p w14:paraId="17E576A4" w14:textId="77777777" w:rsidR="00E55754" w:rsidRDefault="00E55754" w:rsidP="00894C55">
      <w:pPr>
        <w:spacing w:after="0" w:line="240" w:lineRule="auto"/>
      </w:pPr>
      <w:r>
        <w:continuationSeparator/>
      </w:r>
    </w:p>
  </w:footnote>
  <w:footnote w:type="continuationNotice" w:id="1">
    <w:p w14:paraId="36BE8C80" w14:textId="77777777" w:rsidR="00E55754" w:rsidRDefault="00E557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E03DCD" w:rsidRDefault="00E03DCD" w14:paraId="6E8BB768" w14:textId="5DAA189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5"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0"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5"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5"/>
  </w:num>
  <w:num w:numId="6">
    <w:abstractNumId w:val="3"/>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5"/>
  </w:num>
  <w:num w:numId="12">
    <w:abstractNumId w:val="9"/>
  </w:num>
  <w:num w:numId="13">
    <w:abstractNumId w:val="1"/>
  </w:num>
  <w:num w:numId="14">
    <w:abstractNumId w:val="14"/>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10A94"/>
    <w:rsid w:val="0001145C"/>
    <w:rsid w:val="00037E7A"/>
    <w:rsid w:val="00056BC2"/>
    <w:rsid w:val="000712AA"/>
    <w:rsid w:val="000D62C7"/>
    <w:rsid w:val="001067F6"/>
    <w:rsid w:val="00117872"/>
    <w:rsid w:val="001523F3"/>
    <w:rsid w:val="00185382"/>
    <w:rsid w:val="001C5F3E"/>
    <w:rsid w:val="001D39DB"/>
    <w:rsid w:val="00204A86"/>
    <w:rsid w:val="00243426"/>
    <w:rsid w:val="002515DB"/>
    <w:rsid w:val="0027737C"/>
    <w:rsid w:val="002E1C05"/>
    <w:rsid w:val="003006A8"/>
    <w:rsid w:val="003B0BF9"/>
    <w:rsid w:val="003B28D8"/>
    <w:rsid w:val="003B64EC"/>
    <w:rsid w:val="003B6C78"/>
    <w:rsid w:val="003C34BB"/>
    <w:rsid w:val="003D07F9"/>
    <w:rsid w:val="003E0791"/>
    <w:rsid w:val="003F28AC"/>
    <w:rsid w:val="004454FE"/>
    <w:rsid w:val="0045483F"/>
    <w:rsid w:val="00456E40"/>
    <w:rsid w:val="00471CC9"/>
    <w:rsid w:val="00471F27"/>
    <w:rsid w:val="00475852"/>
    <w:rsid w:val="00475990"/>
    <w:rsid w:val="004773AE"/>
    <w:rsid w:val="0048449B"/>
    <w:rsid w:val="004D1282"/>
    <w:rsid w:val="0050178F"/>
    <w:rsid w:val="00502A09"/>
    <w:rsid w:val="005035DF"/>
    <w:rsid w:val="0050616F"/>
    <w:rsid w:val="005238D9"/>
    <w:rsid w:val="00576511"/>
    <w:rsid w:val="005B1B92"/>
    <w:rsid w:val="005C50C0"/>
    <w:rsid w:val="005E70F8"/>
    <w:rsid w:val="005F6F28"/>
    <w:rsid w:val="00602644"/>
    <w:rsid w:val="00610664"/>
    <w:rsid w:val="00630A12"/>
    <w:rsid w:val="00644D73"/>
    <w:rsid w:val="00655F2C"/>
    <w:rsid w:val="00672A1F"/>
    <w:rsid w:val="006B544A"/>
    <w:rsid w:val="006C1D86"/>
    <w:rsid w:val="006D1476"/>
    <w:rsid w:val="006D7C94"/>
    <w:rsid w:val="006E1081"/>
    <w:rsid w:val="006F024B"/>
    <w:rsid w:val="00706272"/>
    <w:rsid w:val="00707999"/>
    <w:rsid w:val="00720585"/>
    <w:rsid w:val="00732373"/>
    <w:rsid w:val="0073594D"/>
    <w:rsid w:val="00773AF6"/>
    <w:rsid w:val="00794A22"/>
    <w:rsid w:val="00795F71"/>
    <w:rsid w:val="007E239A"/>
    <w:rsid w:val="007E5F7A"/>
    <w:rsid w:val="007E73AB"/>
    <w:rsid w:val="0080730B"/>
    <w:rsid w:val="00816C11"/>
    <w:rsid w:val="008209D1"/>
    <w:rsid w:val="00887C2B"/>
    <w:rsid w:val="00894C55"/>
    <w:rsid w:val="008B0D0B"/>
    <w:rsid w:val="008C11CF"/>
    <w:rsid w:val="008C283F"/>
    <w:rsid w:val="009540DB"/>
    <w:rsid w:val="009A2654"/>
    <w:rsid w:val="009B1C85"/>
    <w:rsid w:val="00A009BD"/>
    <w:rsid w:val="00A10FC3"/>
    <w:rsid w:val="00A150F6"/>
    <w:rsid w:val="00A23254"/>
    <w:rsid w:val="00A53EBD"/>
    <w:rsid w:val="00A6073E"/>
    <w:rsid w:val="00A74AA8"/>
    <w:rsid w:val="00A751B0"/>
    <w:rsid w:val="00A82519"/>
    <w:rsid w:val="00A9540E"/>
    <w:rsid w:val="00AB1351"/>
    <w:rsid w:val="00AB6231"/>
    <w:rsid w:val="00AD1C2D"/>
    <w:rsid w:val="00AE5567"/>
    <w:rsid w:val="00AF1239"/>
    <w:rsid w:val="00B16480"/>
    <w:rsid w:val="00B17A09"/>
    <w:rsid w:val="00B2165C"/>
    <w:rsid w:val="00B51A71"/>
    <w:rsid w:val="00B64757"/>
    <w:rsid w:val="00B67E00"/>
    <w:rsid w:val="00B7574F"/>
    <w:rsid w:val="00BA20AA"/>
    <w:rsid w:val="00BB7B7A"/>
    <w:rsid w:val="00BD4425"/>
    <w:rsid w:val="00BE292C"/>
    <w:rsid w:val="00BE63CF"/>
    <w:rsid w:val="00C25B49"/>
    <w:rsid w:val="00C82D82"/>
    <w:rsid w:val="00CA01CC"/>
    <w:rsid w:val="00CA14B2"/>
    <w:rsid w:val="00CB0419"/>
    <w:rsid w:val="00CB7DF9"/>
    <w:rsid w:val="00CC0D2D"/>
    <w:rsid w:val="00CD4494"/>
    <w:rsid w:val="00CE5657"/>
    <w:rsid w:val="00CF0002"/>
    <w:rsid w:val="00D00C37"/>
    <w:rsid w:val="00D133F8"/>
    <w:rsid w:val="00D1415E"/>
    <w:rsid w:val="00D14A3E"/>
    <w:rsid w:val="00D818E9"/>
    <w:rsid w:val="00E03DCD"/>
    <w:rsid w:val="00E073B3"/>
    <w:rsid w:val="00E3716B"/>
    <w:rsid w:val="00E43A7F"/>
    <w:rsid w:val="00E52FC4"/>
    <w:rsid w:val="00E5323B"/>
    <w:rsid w:val="00E55754"/>
    <w:rsid w:val="00E824F6"/>
    <w:rsid w:val="00E8749E"/>
    <w:rsid w:val="00E90C01"/>
    <w:rsid w:val="00EA486E"/>
    <w:rsid w:val="00ED3AC1"/>
    <w:rsid w:val="00F0504C"/>
    <w:rsid w:val="00F15F73"/>
    <w:rsid w:val="00F32DCE"/>
    <w:rsid w:val="00F57B0C"/>
    <w:rsid w:val="00F625BB"/>
    <w:rsid w:val="00F75508"/>
    <w:rsid w:val="00FA2C9E"/>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
    <w:link w:val="ListParagraph"/>
    <w:uiPriority w:val="34"/>
    <w:locked/>
    <w:rsid w:val="0052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B10C3"/>
    <w:rsid w:val="00344186"/>
    <w:rsid w:val="003A3B0B"/>
    <w:rsid w:val="0046523B"/>
    <w:rsid w:val="00472F39"/>
    <w:rsid w:val="00523A63"/>
    <w:rsid w:val="005A1C41"/>
    <w:rsid w:val="00665D66"/>
    <w:rsid w:val="008B623B"/>
    <w:rsid w:val="008D39C9"/>
    <w:rsid w:val="008E7EB4"/>
    <w:rsid w:val="009C1B4C"/>
    <w:rsid w:val="00A62813"/>
    <w:rsid w:val="00AD4A2F"/>
    <w:rsid w:val="00B3421A"/>
    <w:rsid w:val="00B3767C"/>
    <w:rsid w:val="00BD063E"/>
    <w:rsid w:val="00C00671"/>
    <w:rsid w:val="00C87904"/>
    <w:rsid w:val="00CC4A0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09A9-6B97-4475-9FA1-005A2690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2535</Words>
  <Characters>1446</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par Ministru kabineta noteikumu projektu "Grozījums Ministru kabineta 2018.gada 6.marta noteikumos Nr.146 "Noteikumi par valsts nodevu par speciālās atļaujas (licences) izsniegšanu komercpārvadājumiem ar autotransportu""</vt:lpstr>
    </vt:vector>
  </TitlesOfParts>
  <Company>Iestādes nosaukums</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"Grozījums Ministru kabineta 2018.gada 6.marta noteikumos Nr.146 "Noteikumi par valsts nodevu par speciālās atļaujas (licences) izsniegšanu komercpārvadājumiem ar autotransportu""</dc:title>
  <dc:subject>Anotācija</dc:subject>
  <dc:creator>Dana.Ziemele-Adricka@sam.gov.lv</dc:creator>
  <cp:keywords>MK noteikumu projekts</cp:keywords>
  <dc:description>67028036, Dana.Ziemele-Adricka@sam.gov.lv</dc:description>
  <cp:lastModifiedBy>Dana Ziemele Adricka</cp:lastModifiedBy>
  <cp:revision>35</cp:revision>
  <cp:lastPrinted>2020-08-18T07:28:00Z</cp:lastPrinted>
  <dcterms:created xsi:type="dcterms:W3CDTF">2020-08-31T11:24:00Z</dcterms:created>
  <dcterms:modified xsi:type="dcterms:W3CDTF">2020-11-11T09:17:00Z</dcterms:modified>
</cp:coreProperties>
</file>