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1433C" w:rsidR="0031433C" w:rsidP="0031433C" w:rsidRDefault="0031433C" w14:paraId="2526F49D" w14:textId="657DD33A">
      <w:pPr>
        <w:spacing w:line="240" w:lineRule="auto"/>
        <w:ind w:firstLine="0"/>
        <w:jc w:val="right"/>
        <w:rPr>
          <w:i/>
          <w:iCs/>
        </w:rPr>
      </w:pPr>
      <w:r w:rsidRPr="0031433C">
        <w:rPr>
          <w:i/>
          <w:iCs/>
        </w:rPr>
        <w:t>Projekts</w:t>
      </w:r>
    </w:p>
    <w:p w:rsidR="0031433C" w:rsidP="002B6385" w:rsidRDefault="0031433C" w14:paraId="4FC2DBAA" w14:textId="77777777">
      <w:pPr>
        <w:spacing w:line="240" w:lineRule="auto"/>
        <w:ind w:firstLine="0"/>
      </w:pPr>
    </w:p>
    <w:p w:rsidRPr="00E81C1B" w:rsidR="00B8025F" w:rsidP="002B6385" w:rsidRDefault="00B8025F" w14:paraId="49D9702D" w14:textId="2309F32D">
      <w:pPr>
        <w:spacing w:line="240" w:lineRule="auto"/>
        <w:ind w:firstLine="0"/>
      </w:pPr>
      <w:r w:rsidRPr="00E81C1B">
        <w:t>2021. gada __. _____</w:t>
      </w:r>
      <w:r w:rsidRPr="00E81C1B">
        <w:tab/>
      </w:r>
      <w:r w:rsidRPr="00E81C1B">
        <w:tab/>
      </w:r>
      <w:r w:rsidRPr="00E81C1B">
        <w:tab/>
      </w:r>
      <w:r w:rsidRPr="00E81C1B">
        <w:tab/>
      </w:r>
      <w:r w:rsidRPr="00E81C1B">
        <w:tab/>
      </w:r>
      <w:r w:rsidRPr="00E81C1B">
        <w:tab/>
      </w:r>
      <w:r w:rsidRPr="00E81C1B" w:rsidR="002B6385">
        <w:tab/>
      </w:r>
      <w:r w:rsidR="00E81C1B">
        <w:tab/>
      </w:r>
      <w:r w:rsidRPr="00E81C1B">
        <w:t>Rīkojums Nr.    </w:t>
      </w:r>
    </w:p>
    <w:p w:rsidR="0031433C" w:rsidP="002B6385" w:rsidRDefault="0031433C" w14:paraId="0A7EC8B4" w14:textId="77777777">
      <w:pPr>
        <w:spacing w:line="240" w:lineRule="auto"/>
        <w:ind w:firstLine="0"/>
      </w:pPr>
    </w:p>
    <w:p w:rsidRPr="00E81C1B" w:rsidR="00B8025F" w:rsidP="002B6385" w:rsidRDefault="00B8025F" w14:paraId="35B154A0" w14:textId="0171EC31">
      <w:pPr>
        <w:spacing w:line="240" w:lineRule="auto"/>
        <w:ind w:firstLine="0"/>
      </w:pPr>
      <w:r w:rsidRPr="00E81C1B">
        <w:t>Rīgā</w:t>
      </w:r>
      <w:r w:rsidRPr="00E81C1B">
        <w:tab/>
      </w:r>
      <w:r w:rsidRPr="00E81C1B">
        <w:tab/>
      </w:r>
      <w:r w:rsidRPr="00E81C1B">
        <w:tab/>
      </w:r>
      <w:r w:rsidRPr="00E81C1B">
        <w:tab/>
      </w:r>
      <w:r w:rsidRPr="00E81C1B">
        <w:tab/>
      </w:r>
      <w:r w:rsidRPr="00E81C1B">
        <w:tab/>
      </w:r>
      <w:r w:rsidRPr="00E81C1B">
        <w:tab/>
      </w:r>
      <w:r w:rsidRPr="00E81C1B">
        <w:tab/>
      </w:r>
      <w:r w:rsidRPr="00E81C1B">
        <w:tab/>
      </w:r>
      <w:r w:rsidRPr="00E81C1B" w:rsidR="002B6385">
        <w:tab/>
      </w:r>
      <w:r w:rsidRPr="00E81C1B">
        <w:t>(prot. Nr.      . §)</w:t>
      </w:r>
    </w:p>
    <w:p w:rsidR="00B8025F" w:rsidP="00B8025F" w:rsidRDefault="00B8025F" w14:paraId="6F0855A4" w14:textId="6282FA3C">
      <w:pPr>
        <w:spacing w:line="240" w:lineRule="auto"/>
      </w:pPr>
    </w:p>
    <w:p w:rsidRPr="00E81C1B" w:rsidR="0031433C" w:rsidP="00B8025F" w:rsidRDefault="0031433C" w14:paraId="55C6A969" w14:textId="77777777">
      <w:pPr>
        <w:spacing w:line="240" w:lineRule="auto"/>
      </w:pPr>
    </w:p>
    <w:p w:rsidRPr="00E81C1B" w:rsidR="00F56C66" w:rsidP="00B8025F" w:rsidRDefault="00F56C66" w14:paraId="2DCA546A" w14:textId="77777777">
      <w:pPr>
        <w:spacing w:line="240" w:lineRule="auto"/>
      </w:pPr>
    </w:p>
    <w:p w:rsidRPr="00E81C1B" w:rsidR="00B8025F" w:rsidP="00B8025F" w:rsidRDefault="00B8025F" w14:paraId="46152646" w14:textId="77777777">
      <w:pPr>
        <w:spacing w:line="240" w:lineRule="auto"/>
        <w:jc w:val="center"/>
        <w:rPr>
          <w:b/>
        </w:rPr>
      </w:pPr>
      <w:r w:rsidRPr="00E81C1B">
        <w:rPr>
          <w:b/>
        </w:rPr>
        <w:t>Grozījumi Ministru kabineta 2020. gada 6. novembra rīkojumā Nr. 655 “Par ārkārtējās situācijas izsludināšanu”</w:t>
      </w:r>
    </w:p>
    <w:p w:rsidR="00B8025F" w:rsidP="00B8025F" w:rsidRDefault="00B8025F" w14:paraId="346A1503" w14:textId="415E0446">
      <w:pPr>
        <w:spacing w:line="240" w:lineRule="auto"/>
      </w:pPr>
    </w:p>
    <w:p w:rsidRPr="00E81C1B" w:rsidR="0031433C" w:rsidP="00B8025F" w:rsidRDefault="0031433C" w14:paraId="4ED6D72F" w14:textId="77777777">
      <w:pPr>
        <w:spacing w:line="240" w:lineRule="auto"/>
      </w:pPr>
    </w:p>
    <w:p w:rsidRPr="00E81C1B" w:rsidR="007F4CAF" w:rsidP="00B8025F" w:rsidRDefault="0022365B" w14:paraId="64B4D5CD" w14:textId="5C74097F">
      <w:pPr>
        <w:spacing w:line="240" w:lineRule="auto"/>
      </w:pPr>
      <w:r w:rsidRPr="00E81C1B">
        <w:t>Izdarīt Ministru kabineta 2020. gada 6. </w:t>
      </w:r>
      <w:r w:rsidRPr="00E81C1B" w:rsidR="00B8025F">
        <w:t>novembra rīkojumā Nr. 655 "Par ārkārtējās situācijas izsludināšanu" (Latvijas Vēstnesis, 2020, 216A., 221B., 223A., 227A., 233B., 235B., 237A., 244B., 247A., 251A. nr.; 2021, 4B., 9A., 10A., 12B., 14A.</w:t>
      </w:r>
      <w:r w:rsidRPr="00E81C1B" w:rsidR="00922F94">
        <w:t>,</w:t>
      </w:r>
      <w:r w:rsidRPr="00E81C1B" w:rsidR="00E14EDE">
        <w:t>17A</w:t>
      </w:r>
      <w:r w:rsidRPr="00E81C1B" w:rsidR="00887918">
        <w:t>.</w:t>
      </w:r>
      <w:r w:rsidRPr="00E81C1B" w:rsidR="00E14EDE">
        <w:t>, 19B.</w:t>
      </w:r>
      <w:r w:rsidRPr="00E81C1B" w:rsidR="00B8025F">
        <w:t xml:space="preserve"> nr.) šādus grozījumus:</w:t>
      </w:r>
    </w:p>
    <w:p w:rsidR="00B8025F" w:rsidP="00B8025F" w:rsidRDefault="00B8025F" w14:paraId="087AFEC8" w14:textId="0AF44CCA">
      <w:pPr>
        <w:spacing w:line="240" w:lineRule="auto"/>
      </w:pPr>
    </w:p>
    <w:p w:rsidRPr="00552F23" w:rsidR="006E3051" w:rsidP="006E3051" w:rsidRDefault="006E3051" w14:paraId="6DBC5814" w14:textId="719F7C30">
      <w:pPr>
        <w:spacing w:line="240" w:lineRule="auto"/>
      </w:pPr>
      <w:r>
        <w:t xml:space="preserve">1. </w:t>
      </w:r>
      <w:r w:rsidRPr="00552F23">
        <w:t xml:space="preserve">No 2021. gada </w:t>
      </w:r>
      <w:r>
        <w:t>1.marta</w:t>
      </w:r>
      <w:r w:rsidRPr="00552F23">
        <w:t xml:space="preserve"> papildināt rīkojumu ar 5.13.3.6. apakšpunktu šādā redakcijā:</w:t>
      </w:r>
    </w:p>
    <w:p w:rsidRPr="00552F23" w:rsidR="006E3051" w:rsidP="006E3051" w:rsidRDefault="006E3051" w14:paraId="6D8BF777" w14:textId="36036C76">
      <w:pPr>
        <w:spacing w:line="240" w:lineRule="auto"/>
      </w:pPr>
      <w:r w:rsidRPr="00552F23">
        <w:t>“5.13.3.6. tādas mācību</w:t>
      </w:r>
      <w:r w:rsidR="00322F6B">
        <w:t xml:space="preserve"> </w:t>
      </w:r>
      <w:bookmarkStart w:name="_Hlk64967516" w:id="0"/>
      <w:r w:rsidRPr="007D4F9A" w:rsidR="00322F6B">
        <w:t xml:space="preserve">dzelzceļa, autosatiksmes, jūrniecības un aviācijas </w:t>
      </w:r>
      <w:proofErr w:type="spellStart"/>
      <w:r w:rsidRPr="007D4F9A" w:rsidR="00322F6B">
        <w:t>apakšnozar</w:t>
      </w:r>
      <w:r w:rsidR="00322F6B">
        <w:t>ē</w:t>
      </w:r>
      <w:proofErr w:type="spellEnd"/>
      <w:r w:rsidRPr="007D4F9A" w:rsidR="00322F6B">
        <w:t xml:space="preserve">, kā arī pasažieru pārvadājumu, </w:t>
      </w:r>
      <w:r w:rsidR="009C59E8">
        <w:t xml:space="preserve"> kravu </w:t>
      </w:r>
      <w:r w:rsidRPr="007D4F9A" w:rsidR="00322F6B">
        <w:t>pārvadājumu un bīstamo kravu pārvadājumu jom</w:t>
      </w:r>
      <w:r w:rsidRPr="005E6133" w:rsidR="00322F6B">
        <w:t>ā</w:t>
      </w:r>
      <w:r w:rsidRPr="008301DF" w:rsidR="009B3D36">
        <w:t xml:space="preserve"> </w:t>
      </w:r>
      <w:r w:rsidRPr="003E100F" w:rsidR="009B3D36">
        <w:t>un pirmās p</w:t>
      </w:r>
      <w:r w:rsidRPr="005E6133" w:rsidR="009B3D36">
        <w:t>alīdzības mācību</w:t>
      </w:r>
      <w:r w:rsidRPr="005E6133">
        <w:t xml:space="preserve"> </w:t>
      </w:r>
      <w:bookmarkEnd w:id="0"/>
      <w:r w:rsidRPr="005E6133" w:rsidR="005E6133">
        <w:t xml:space="preserve">kursu </w:t>
      </w:r>
      <w:r w:rsidRPr="005E6133">
        <w:t>praktiskās daļas individuālu apguvi un noslēgu</w:t>
      </w:r>
      <w:r w:rsidRPr="00552F23">
        <w:t>ma pārbaudījuma kārtošanu, kas vienlaikus atbilst visām šādām pazīmēm:</w:t>
      </w:r>
    </w:p>
    <w:p w:rsidRPr="00E81C1B" w:rsidR="006E3051" w:rsidP="006E3051" w:rsidRDefault="006E3051" w14:paraId="2DA18858" w14:textId="77777777">
      <w:pPr>
        <w:spacing w:line="240" w:lineRule="auto"/>
      </w:pPr>
      <w:r w:rsidRPr="00552F23">
        <w:t>5.13.3.6.1. nepieciešams profesionālo prasmju vai kvalifikācijas ieguvei vai uzturēšanai 2021.gada pirmajā pusgadā;</w:t>
      </w:r>
    </w:p>
    <w:p w:rsidRPr="00E81C1B" w:rsidR="006E3051" w:rsidP="006E3051" w:rsidRDefault="006E3051" w14:paraId="28F8520A" w14:textId="77777777">
      <w:pPr>
        <w:spacing w:line="240" w:lineRule="auto"/>
      </w:pPr>
      <w:r w:rsidRPr="00E81C1B">
        <w:t>5.13.3.6.2. nav iespējams veikt attālināti;</w:t>
      </w:r>
    </w:p>
    <w:p w:rsidRPr="00E81C1B" w:rsidR="006E3051" w:rsidP="006E3051" w:rsidRDefault="006E3051" w14:paraId="59701AB4" w14:textId="77777777">
      <w:pPr>
        <w:spacing w:line="240" w:lineRule="auto"/>
      </w:pPr>
      <w:r w:rsidRPr="00E81C1B">
        <w:t>5.13.3.6.3. atbilstoši ārējiem normatīvajiem aktiem personai nepieciešams iecelšanai amatā vai darba tiesisko attiecību nodibināšanai un izpildei, sertifikātu, licenču, apliecinājumu, apliecību un citu tamlīdzīgu dokumentu izsniegšanai, uzturēšanai, termiņa pagarināšanai vai atjaunošanai, kā arī profesionālās kvalifikācijas atzīšanai un kompetences atbilstības apliecināšanai;</w:t>
      </w:r>
    </w:p>
    <w:p w:rsidR="006E3051" w:rsidP="006E3051" w:rsidRDefault="006E3051" w14:paraId="3CBD59C3" w14:textId="236CD264">
      <w:pPr>
        <w:spacing w:line="240" w:lineRule="auto"/>
      </w:pPr>
      <w:r w:rsidRPr="00E81C1B">
        <w:t xml:space="preserve">5.13.3.6.4. apguve klātienē notiek individuāli, telpā vai transportlīdzeklī atrodoties tikai apmācāmai personai un apmācības veicējam, izņemot Satiksmes ministrijas sertificētu mācību kursu programmu īstenošanu jūrnieku profesionālās kvalifikācijas iegūšanai un uzturēšanai, kur klātienē piedalās ne vairāk kā 5 izglītojamie vienā grupā, un sertificētu mācību kursu programmu ietvaros veiktas apmācības gaisa kuģu lidojumu apkalpes locekļu apliecības un kvalifikācijas atzīmes iegūšanai un derīguma uzturēšanai, </w:t>
      </w:r>
      <w:r>
        <w:t>tostarp</w:t>
      </w:r>
      <w:r w:rsidRPr="00E81C1B">
        <w:t xml:space="preserve"> teorētisko un praktisko eksāmenu kārtošanu, kur klātienē vienā telpā piedalās ne vairāk kā 3 izglītojamie vienā grupā;</w:t>
      </w:r>
    </w:p>
    <w:p w:rsidR="0031433C" w:rsidP="006E3051" w:rsidRDefault="0031433C" w14:paraId="1AD1E1B5" w14:textId="26D57356">
      <w:pPr>
        <w:spacing w:line="240" w:lineRule="auto"/>
      </w:pPr>
      <w:r w:rsidRPr="002C4A8B">
        <w:t>5.13.3.6.5. apguvi organizē tā, lai varētu nodrošināt telpu (tai skaitā transportlīdzekļa) pastiprinātu vēdināšanu</w:t>
      </w:r>
      <w:r>
        <w:t>,</w:t>
      </w:r>
      <w:r w:rsidRPr="002C4A8B">
        <w:t xml:space="preserve"> un klātesošie lieto mutes un deguna aizsegus;”</w:t>
      </w:r>
      <w:r>
        <w:t>”.</w:t>
      </w:r>
    </w:p>
    <w:p w:rsidRPr="00E81C1B" w:rsidR="006E3051" w:rsidP="006E3051" w:rsidRDefault="006E3051" w14:paraId="10AF47ED" w14:textId="77777777">
      <w:pPr>
        <w:spacing w:line="240" w:lineRule="auto"/>
      </w:pPr>
    </w:p>
    <w:p w:rsidR="006E3051" w:rsidP="00B8025F" w:rsidRDefault="006E3051" w14:paraId="59328BB7" w14:textId="207524C6">
      <w:pPr>
        <w:spacing w:line="240" w:lineRule="auto"/>
      </w:pPr>
      <w:r>
        <w:t xml:space="preserve">2. </w:t>
      </w:r>
      <w:r w:rsidRPr="00552F23">
        <w:t xml:space="preserve">No 2021. gada </w:t>
      </w:r>
      <w:r>
        <w:t>15.marta</w:t>
      </w:r>
      <w:r w:rsidRPr="00552F23">
        <w:t xml:space="preserve"> papildināt rīkojumu ar 5.13.3.</w:t>
      </w:r>
      <w:r>
        <w:t>7</w:t>
      </w:r>
      <w:r w:rsidRPr="00552F23">
        <w:t>. apakšpunktu šādā redakcijā</w:t>
      </w:r>
    </w:p>
    <w:p w:rsidR="006E3051" w:rsidP="00B8025F" w:rsidRDefault="006E3051" w14:paraId="050762F4" w14:textId="076BCB2A">
      <w:pPr>
        <w:spacing w:line="240" w:lineRule="auto"/>
      </w:pPr>
    </w:p>
    <w:p w:rsidRPr="00552F23" w:rsidR="006E3051" w:rsidP="006E3051" w:rsidRDefault="006E3051" w14:paraId="391942B6" w14:textId="62F0F40A">
      <w:pPr>
        <w:spacing w:line="240" w:lineRule="auto"/>
      </w:pPr>
      <w:r w:rsidRPr="005E6133">
        <w:t>“5.13.3.</w:t>
      </w:r>
      <w:r w:rsidRPr="008301DF">
        <w:t xml:space="preserve">7. tādas </w:t>
      </w:r>
      <w:r w:rsidR="00E27C2B">
        <w:t xml:space="preserve">transportlīdzekļu vadīšanas apmācību un </w:t>
      </w:r>
      <w:r w:rsidRPr="00646175" w:rsidR="00E27C2B">
        <w:t>pirmās palīdzības mācību</w:t>
      </w:r>
      <w:r w:rsidRPr="005E6133" w:rsidR="00E27C2B">
        <w:t xml:space="preserve"> kursu</w:t>
      </w:r>
      <w:r w:rsidRPr="008301DF" w:rsidR="00E27C2B">
        <w:t xml:space="preserve"> </w:t>
      </w:r>
      <w:r w:rsidRPr="008301DF">
        <w:t>praktiskās daļas individuālu apguvi un noslēguma pārbaudījuma</w:t>
      </w:r>
      <w:r w:rsidRPr="00552F23">
        <w:t xml:space="preserve"> kārtošanu, kas vienlaikus atbilst visām šādām pazīmēm:</w:t>
      </w:r>
    </w:p>
    <w:p w:rsidRPr="00E81C1B" w:rsidR="006E3051" w:rsidP="006E3051" w:rsidRDefault="006E3051" w14:paraId="22E58099" w14:textId="63BDFED3">
      <w:pPr>
        <w:spacing w:line="240" w:lineRule="auto"/>
      </w:pPr>
      <w:r w:rsidRPr="00552F23">
        <w:t>5.13.3.</w:t>
      </w:r>
      <w:r>
        <w:t>7</w:t>
      </w:r>
      <w:r w:rsidRPr="00552F23">
        <w:t>.1. </w:t>
      </w:r>
      <w:r w:rsidRPr="00E81C1B">
        <w:t>nav iespējams veikt attālināti;</w:t>
      </w:r>
    </w:p>
    <w:p w:rsidR="00D13DF5" w:rsidP="006E3051" w:rsidRDefault="006E3051" w14:paraId="2FA26438" w14:textId="7BAEB5F8">
      <w:pPr>
        <w:spacing w:line="240" w:lineRule="auto"/>
      </w:pPr>
      <w:r w:rsidRPr="00FB2AB7">
        <w:t>5.13.3.7.</w:t>
      </w:r>
      <w:r w:rsidRPr="00FB2AB7" w:rsidR="00D13DF5">
        <w:t>2</w:t>
      </w:r>
      <w:r w:rsidRPr="00FB2AB7">
        <w:t>.</w:t>
      </w:r>
      <w:r w:rsidRPr="00FB2AB7" w:rsidR="00D13DF5">
        <w:t xml:space="preserve"> persona mācības uzsākusi līdz </w:t>
      </w:r>
      <w:r w:rsidRPr="00FB2AB7" w:rsidR="00FB2AB7">
        <w:t>2020.gada 20.dece</w:t>
      </w:r>
      <w:r w:rsidR="00511243">
        <w:t>m</w:t>
      </w:r>
      <w:r w:rsidRPr="00FB2AB7" w:rsidR="00FB2AB7">
        <w:t>brim</w:t>
      </w:r>
      <w:r w:rsidRPr="00FB2AB7" w:rsidR="00D13DF5">
        <w:t>;</w:t>
      </w:r>
    </w:p>
    <w:p w:rsidRPr="00E81C1B" w:rsidR="006E3051" w:rsidP="006E3051" w:rsidRDefault="00D13DF5" w14:paraId="598320C2" w14:textId="2E693667">
      <w:pPr>
        <w:spacing w:line="240" w:lineRule="auto"/>
      </w:pPr>
      <w:r>
        <w:t>5.13.3.7.3.</w:t>
      </w:r>
      <w:r w:rsidRPr="00E81C1B" w:rsidR="006E3051">
        <w:t> atbilstoši ārējiem normatīvajiem aktiem personai nepieciešams iecelšanai amatā vai darba tiesisko attiecību nodibināšanai un izpildei, sertifikātu, licenču, apliecinājumu, apliecību un citu tamlīdzīgu dokumentu izsniegšanai, uzturēšanai, termiņa pagarināšanai vai atjaunošanai, kā arī profesionālās kvalifikācijas atzīšanai un kompetences atbilstības apliecināšanai;</w:t>
      </w:r>
    </w:p>
    <w:p w:rsidRPr="00E81C1B" w:rsidR="006E3051" w:rsidP="006E3051" w:rsidRDefault="006E3051" w14:paraId="168C8EA4" w14:textId="20D01920">
      <w:pPr>
        <w:spacing w:line="240" w:lineRule="auto"/>
      </w:pPr>
      <w:r w:rsidRPr="00E81C1B">
        <w:lastRenderedPageBreak/>
        <w:t>5.13.3.</w:t>
      </w:r>
      <w:r w:rsidR="008A2B6B">
        <w:t>7</w:t>
      </w:r>
      <w:r w:rsidRPr="00E81C1B">
        <w:t>.</w:t>
      </w:r>
      <w:r w:rsidR="00D13DF5">
        <w:t>4</w:t>
      </w:r>
      <w:r w:rsidRPr="00E81C1B">
        <w:t>. apguve klātienē notiek individuāli, telpā vai transportlīdzeklī atrodoties tikai apmācāmai personai un apmācības veicējam;</w:t>
      </w:r>
    </w:p>
    <w:p w:rsidRPr="00E81C1B" w:rsidR="000546C1" w:rsidP="00D13DF5" w:rsidRDefault="001635E2" w14:paraId="767FC95B" w14:textId="6A60AF73">
      <w:pPr>
        <w:spacing w:line="240" w:lineRule="auto"/>
      </w:pPr>
      <w:r w:rsidRPr="00E81C1B">
        <w:t>5.13.3.</w:t>
      </w:r>
      <w:r w:rsidR="00D13DF5">
        <w:t>7</w:t>
      </w:r>
      <w:r w:rsidRPr="00E81C1B">
        <w:t>.</w:t>
      </w:r>
      <w:r w:rsidR="00D13DF5">
        <w:t>5</w:t>
      </w:r>
      <w:r w:rsidRPr="00E81C1B">
        <w:t>. </w:t>
      </w:r>
      <w:r w:rsidRPr="00E81C1B" w:rsidR="00494539">
        <w:t xml:space="preserve">apguvi organizē tā, lai varētu nodrošināt </w:t>
      </w:r>
      <w:r w:rsidRPr="00E81C1B">
        <w:t>telpu</w:t>
      </w:r>
      <w:r w:rsidRPr="00E81C1B" w:rsidR="002A50FF">
        <w:t xml:space="preserve"> (tai skaitā transportlīdzekļa)</w:t>
      </w:r>
      <w:r w:rsidRPr="00E81C1B">
        <w:t xml:space="preserve"> pastiprinātu vēdināšanu un klātesošie lieto mutes un deguna aizsegu</w:t>
      </w:r>
      <w:r w:rsidRPr="00E81C1B" w:rsidR="00494539">
        <w:t>s</w:t>
      </w:r>
      <w:r w:rsidRPr="00E81C1B">
        <w:t>;</w:t>
      </w:r>
      <w:r w:rsidRPr="00E81C1B" w:rsidR="0039679F">
        <w:t>”</w:t>
      </w:r>
      <w:r w:rsidR="00D13DF5">
        <w:t>.</w:t>
      </w:r>
    </w:p>
    <w:p w:rsidR="0039679F" w:rsidP="00D73A1C" w:rsidRDefault="0039679F" w14:paraId="1F5CABDC" w14:textId="1273372F">
      <w:pPr>
        <w:spacing w:line="240" w:lineRule="auto"/>
      </w:pPr>
    </w:p>
    <w:p w:rsidRPr="00E81C1B" w:rsidR="00E81C1B" w:rsidP="00D73A1C" w:rsidRDefault="00E81C1B" w14:paraId="6918C11E" w14:textId="77777777">
      <w:pPr>
        <w:spacing w:line="240" w:lineRule="auto"/>
      </w:pPr>
    </w:p>
    <w:p w:rsidRPr="00E81C1B" w:rsidR="007E0349" w:rsidP="007E0349" w:rsidRDefault="007E0349" w14:paraId="5EF65FB9" w14:textId="62AB37E8">
      <w:r w:rsidRPr="00E81C1B">
        <w:t xml:space="preserve">Ministru prezidents </w:t>
      </w:r>
      <w:r w:rsidRPr="00E81C1B">
        <w:tab/>
      </w:r>
      <w:r w:rsidRPr="00E81C1B">
        <w:tab/>
      </w:r>
      <w:r w:rsidRPr="00E81C1B">
        <w:tab/>
      </w:r>
      <w:r w:rsidRPr="00E81C1B">
        <w:tab/>
      </w:r>
      <w:r w:rsidRPr="00E81C1B">
        <w:tab/>
      </w:r>
      <w:r w:rsidRPr="00E81C1B">
        <w:tab/>
      </w:r>
      <w:r w:rsidRPr="00E81C1B">
        <w:tab/>
        <w:t>A. K. Kariņš</w:t>
      </w:r>
    </w:p>
    <w:p w:rsidRPr="00E81C1B" w:rsidR="007E0349" w:rsidP="007E0349" w:rsidRDefault="007E0349" w14:paraId="2CC333A5" w14:textId="77777777"/>
    <w:p w:rsidRPr="00E81C1B" w:rsidR="007E0349" w:rsidP="007E0349" w:rsidRDefault="007E0349" w14:paraId="57A108F2" w14:textId="7AF6F116">
      <w:r w:rsidRPr="00E81C1B">
        <w:t>Satiksmes ministrs</w:t>
      </w:r>
      <w:r w:rsidRPr="00E81C1B">
        <w:tab/>
      </w:r>
      <w:r w:rsidRPr="00E81C1B">
        <w:tab/>
      </w:r>
      <w:r w:rsidRPr="00E81C1B">
        <w:tab/>
      </w:r>
      <w:r w:rsidRPr="00E81C1B">
        <w:tab/>
      </w:r>
      <w:r w:rsidRPr="00E81C1B">
        <w:tab/>
      </w:r>
      <w:r w:rsidRPr="00E81C1B">
        <w:tab/>
      </w:r>
      <w:r w:rsidRPr="00E81C1B">
        <w:tab/>
        <w:t>T. Linkaits</w:t>
      </w:r>
    </w:p>
    <w:p w:rsidRPr="00E81C1B" w:rsidR="007E0349" w:rsidP="007E0349" w:rsidRDefault="007E0349" w14:paraId="57E11B1B" w14:textId="77777777"/>
    <w:p w:rsidRPr="00E81C1B" w:rsidR="007E0349" w:rsidP="00D84AE7" w:rsidRDefault="007E0349" w14:paraId="71D9C9ED" w14:textId="77777777">
      <w:pPr>
        <w:pStyle w:val="naisf"/>
        <w:spacing w:before="0" w:after="0"/>
        <w:ind w:firstLine="709"/>
      </w:pPr>
      <w:r w:rsidRPr="00E81C1B">
        <w:t>Iesniedzējs:</w:t>
      </w:r>
    </w:p>
    <w:p w:rsidRPr="00E81C1B" w:rsidR="007E0349" w:rsidP="00D84AE7" w:rsidRDefault="007E0349" w14:paraId="4B24713F" w14:textId="6C1D4310">
      <w:pPr>
        <w:pStyle w:val="naisf"/>
        <w:spacing w:before="0" w:after="0"/>
        <w:ind w:firstLine="709"/>
      </w:pPr>
      <w:r w:rsidRPr="00E81C1B">
        <w:t>satiksmes ministrs</w:t>
      </w:r>
      <w:r w:rsidRPr="00E81C1B">
        <w:tab/>
      </w:r>
      <w:r w:rsidRPr="00E81C1B">
        <w:tab/>
      </w:r>
      <w:r w:rsidRPr="00E81C1B">
        <w:tab/>
      </w:r>
      <w:r w:rsidRPr="00E81C1B">
        <w:tab/>
      </w:r>
      <w:r w:rsidRPr="00E81C1B">
        <w:tab/>
      </w:r>
      <w:r w:rsidRPr="00E81C1B">
        <w:tab/>
      </w:r>
      <w:r w:rsidRPr="00E81C1B">
        <w:tab/>
        <w:t>T. Linkaits</w:t>
      </w:r>
    </w:p>
    <w:p w:rsidRPr="00E81C1B" w:rsidR="007E0349" w:rsidP="007E0349" w:rsidRDefault="007E0349" w14:paraId="50196A4F" w14:textId="77777777">
      <w:pPr>
        <w:pStyle w:val="naisf"/>
        <w:spacing w:before="0" w:after="0"/>
        <w:ind w:firstLine="0"/>
      </w:pPr>
    </w:p>
    <w:p w:rsidRPr="00E81C1B" w:rsidR="007E0349" w:rsidP="007E0349" w:rsidRDefault="007E0349" w14:paraId="7A102C2B" w14:textId="77777777">
      <w:pPr>
        <w:rPr>
          <w:rFonts w:eastAsia="Times New Roman"/>
          <w:color w:val="FFFFFF" w:themeColor="background1"/>
        </w:rPr>
      </w:pPr>
      <w:r w:rsidRPr="00E81C1B">
        <w:rPr>
          <w:rFonts w:eastAsia="Times New Roman"/>
          <w:color w:val="000000"/>
        </w:rPr>
        <w:t>Vīza:</w:t>
      </w:r>
      <w:r w:rsidRPr="00E81C1B">
        <w:rPr>
          <w:rFonts w:eastAsia="Times New Roman"/>
          <w:color w:val="FFFFFF" w:themeColor="background1"/>
        </w:rPr>
        <w:t xml:space="preserve"> …</w:t>
      </w:r>
    </w:p>
    <w:p w:rsidRPr="00E81C1B" w:rsidR="007E0349" w:rsidP="007E0349" w:rsidRDefault="007E0349" w14:paraId="597B54CC" w14:textId="74F792F9">
      <w:r w:rsidRPr="00E81C1B">
        <w:rPr>
          <w:rFonts w:eastAsia="Times New Roman"/>
          <w:color w:val="000000"/>
        </w:rPr>
        <w:t>valsts sekretāre</w:t>
      </w:r>
      <w:r w:rsidRPr="00E81C1B">
        <w:rPr>
          <w:rFonts w:eastAsia="Times New Roman"/>
          <w:color w:val="000000"/>
        </w:rPr>
        <w:tab/>
      </w:r>
      <w:r w:rsidRPr="00E81C1B">
        <w:rPr>
          <w:rFonts w:eastAsia="Times New Roman"/>
          <w:color w:val="000000"/>
        </w:rPr>
        <w:tab/>
      </w:r>
      <w:r w:rsidRPr="00E81C1B">
        <w:rPr>
          <w:rFonts w:eastAsia="Times New Roman"/>
          <w:color w:val="000000"/>
        </w:rPr>
        <w:tab/>
      </w:r>
      <w:r w:rsidRPr="00E81C1B">
        <w:rPr>
          <w:rFonts w:eastAsia="Times New Roman"/>
          <w:color w:val="000000"/>
        </w:rPr>
        <w:tab/>
      </w:r>
      <w:r w:rsidRPr="00E81C1B">
        <w:rPr>
          <w:rFonts w:eastAsia="Times New Roman"/>
          <w:color w:val="000000"/>
        </w:rPr>
        <w:tab/>
      </w:r>
      <w:r w:rsidRPr="00E81C1B">
        <w:rPr>
          <w:rFonts w:eastAsia="Times New Roman"/>
          <w:color w:val="000000"/>
        </w:rPr>
        <w:tab/>
      </w:r>
      <w:r w:rsidRPr="00E81C1B">
        <w:rPr>
          <w:rFonts w:eastAsia="Times New Roman"/>
          <w:color w:val="000000"/>
        </w:rPr>
        <w:tab/>
        <w:t>I. Stepanova</w:t>
      </w:r>
    </w:p>
    <w:p w:rsidRPr="00E81C1B" w:rsidR="004128E9" w:rsidP="00D84AE7" w:rsidRDefault="004128E9" w14:paraId="6AA65C35" w14:textId="7EDDA74C">
      <w:pPr>
        <w:ind w:firstLine="851"/>
      </w:pPr>
    </w:p>
    <w:sectPr w:rsidRPr="00E81C1B" w:rsidR="004128E9" w:rsidSect="00013CA1">
      <w:footerReference w:type="default" r:id="rId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80E0A" w14:textId="77777777" w:rsidR="006B564B" w:rsidRDefault="006B564B" w:rsidP="003C6F3E">
      <w:pPr>
        <w:spacing w:line="240" w:lineRule="auto"/>
      </w:pPr>
      <w:r>
        <w:separator/>
      </w:r>
    </w:p>
  </w:endnote>
  <w:endnote w:type="continuationSeparator" w:id="0">
    <w:p w14:paraId="56771A59" w14:textId="77777777" w:rsidR="006B564B" w:rsidRDefault="006B564B" w:rsidP="003C6F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8ACB9" w14:textId="6691C2B7" w:rsidR="003C6F3E" w:rsidRDefault="003C6F3E">
    <w:pPr>
      <w:pStyle w:val="Footer"/>
    </w:pPr>
    <w:r w:rsidRPr="003C6F3E">
      <w:t>SMRik_220221_Groz655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02DB5" w14:textId="77777777" w:rsidR="006B564B" w:rsidRDefault="006B564B" w:rsidP="003C6F3E">
      <w:pPr>
        <w:spacing w:line="240" w:lineRule="auto"/>
      </w:pPr>
      <w:r>
        <w:separator/>
      </w:r>
    </w:p>
  </w:footnote>
  <w:footnote w:type="continuationSeparator" w:id="0">
    <w:p w14:paraId="1668FF67" w14:textId="77777777" w:rsidR="006B564B" w:rsidRDefault="006B564B" w:rsidP="003C6F3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25F"/>
    <w:rsid w:val="00013CA1"/>
    <w:rsid w:val="000546C1"/>
    <w:rsid w:val="0008361A"/>
    <w:rsid w:val="00085A0C"/>
    <w:rsid w:val="000C6C6A"/>
    <w:rsid w:val="00113EFF"/>
    <w:rsid w:val="00114E31"/>
    <w:rsid w:val="00116E75"/>
    <w:rsid w:val="001635E2"/>
    <w:rsid w:val="00177849"/>
    <w:rsid w:val="001A28A0"/>
    <w:rsid w:val="001D1E95"/>
    <w:rsid w:val="001D2BB6"/>
    <w:rsid w:val="001F24FB"/>
    <w:rsid w:val="0022365B"/>
    <w:rsid w:val="00224890"/>
    <w:rsid w:val="00240C3C"/>
    <w:rsid w:val="002A50FF"/>
    <w:rsid w:val="002B6385"/>
    <w:rsid w:val="002C4A8B"/>
    <w:rsid w:val="002F2EB9"/>
    <w:rsid w:val="0031433C"/>
    <w:rsid w:val="003200A6"/>
    <w:rsid w:val="00322F6B"/>
    <w:rsid w:val="00337AC3"/>
    <w:rsid w:val="0036558F"/>
    <w:rsid w:val="0037210D"/>
    <w:rsid w:val="00380159"/>
    <w:rsid w:val="0039679F"/>
    <w:rsid w:val="0039748F"/>
    <w:rsid w:val="003A7FF9"/>
    <w:rsid w:val="003C6F3E"/>
    <w:rsid w:val="003D2FF4"/>
    <w:rsid w:val="003E100F"/>
    <w:rsid w:val="004128E9"/>
    <w:rsid w:val="00420168"/>
    <w:rsid w:val="00425F2D"/>
    <w:rsid w:val="004506AD"/>
    <w:rsid w:val="00460277"/>
    <w:rsid w:val="00485556"/>
    <w:rsid w:val="00494539"/>
    <w:rsid w:val="004C2195"/>
    <w:rsid w:val="005011A6"/>
    <w:rsid w:val="00511243"/>
    <w:rsid w:val="00552F23"/>
    <w:rsid w:val="005C5F4B"/>
    <w:rsid w:val="005E6133"/>
    <w:rsid w:val="005F1B95"/>
    <w:rsid w:val="00684CC0"/>
    <w:rsid w:val="0068606D"/>
    <w:rsid w:val="006910D7"/>
    <w:rsid w:val="006A0A67"/>
    <w:rsid w:val="006A58C7"/>
    <w:rsid w:val="006B564B"/>
    <w:rsid w:val="006E3051"/>
    <w:rsid w:val="006F4A20"/>
    <w:rsid w:val="006F5C8B"/>
    <w:rsid w:val="0074288A"/>
    <w:rsid w:val="00784458"/>
    <w:rsid w:val="007B2E15"/>
    <w:rsid w:val="007D4F9A"/>
    <w:rsid w:val="007E0349"/>
    <w:rsid w:val="007F4CAF"/>
    <w:rsid w:val="00802A30"/>
    <w:rsid w:val="008301DF"/>
    <w:rsid w:val="00857B87"/>
    <w:rsid w:val="00857BE6"/>
    <w:rsid w:val="00887918"/>
    <w:rsid w:val="00895DC3"/>
    <w:rsid w:val="008A2B6B"/>
    <w:rsid w:val="008A5AE6"/>
    <w:rsid w:val="008C1BEF"/>
    <w:rsid w:val="008D1C1A"/>
    <w:rsid w:val="008F2C5E"/>
    <w:rsid w:val="00902EA3"/>
    <w:rsid w:val="00922F94"/>
    <w:rsid w:val="009356D6"/>
    <w:rsid w:val="00963985"/>
    <w:rsid w:val="00966E78"/>
    <w:rsid w:val="0098232E"/>
    <w:rsid w:val="009B3D36"/>
    <w:rsid w:val="009C59E8"/>
    <w:rsid w:val="009D1CF9"/>
    <w:rsid w:val="009F3C5B"/>
    <w:rsid w:val="00A147AA"/>
    <w:rsid w:val="00A23C88"/>
    <w:rsid w:val="00A75675"/>
    <w:rsid w:val="00A83206"/>
    <w:rsid w:val="00A86B05"/>
    <w:rsid w:val="00A9219C"/>
    <w:rsid w:val="00A97270"/>
    <w:rsid w:val="00AD5B24"/>
    <w:rsid w:val="00AE3B8B"/>
    <w:rsid w:val="00AF2E8A"/>
    <w:rsid w:val="00B431F3"/>
    <w:rsid w:val="00B53DDA"/>
    <w:rsid w:val="00B8025F"/>
    <w:rsid w:val="00B84DA5"/>
    <w:rsid w:val="00B95BFE"/>
    <w:rsid w:val="00B965C3"/>
    <w:rsid w:val="00C2614F"/>
    <w:rsid w:val="00C54232"/>
    <w:rsid w:val="00C60882"/>
    <w:rsid w:val="00C75B9C"/>
    <w:rsid w:val="00CA2759"/>
    <w:rsid w:val="00CB778E"/>
    <w:rsid w:val="00CD7EF6"/>
    <w:rsid w:val="00D07F8B"/>
    <w:rsid w:val="00D13DF5"/>
    <w:rsid w:val="00D72B21"/>
    <w:rsid w:val="00D73A1C"/>
    <w:rsid w:val="00D84AE7"/>
    <w:rsid w:val="00D854AC"/>
    <w:rsid w:val="00DB2032"/>
    <w:rsid w:val="00DC3CCD"/>
    <w:rsid w:val="00DF6C76"/>
    <w:rsid w:val="00DF6F0E"/>
    <w:rsid w:val="00E00CD5"/>
    <w:rsid w:val="00E14EDE"/>
    <w:rsid w:val="00E27C2B"/>
    <w:rsid w:val="00E466BD"/>
    <w:rsid w:val="00E517AD"/>
    <w:rsid w:val="00E81C1B"/>
    <w:rsid w:val="00E82732"/>
    <w:rsid w:val="00ED0315"/>
    <w:rsid w:val="00ED567B"/>
    <w:rsid w:val="00F1666A"/>
    <w:rsid w:val="00F341F5"/>
    <w:rsid w:val="00F40BB4"/>
    <w:rsid w:val="00F56C66"/>
    <w:rsid w:val="00FB2AB7"/>
    <w:rsid w:val="00FC3DCB"/>
    <w:rsid w:val="00FD052B"/>
    <w:rsid w:val="00FE19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1DB1A"/>
  <w15:chartTrackingRefBased/>
  <w15:docId w15:val="{DD933915-68CD-4B6D-A902-156ABA0BF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25F"/>
    <w:pPr>
      <w:ind w:left="720"/>
      <w:contextualSpacing/>
    </w:pPr>
  </w:style>
  <w:style w:type="character" w:styleId="CommentReference">
    <w:name w:val="annotation reference"/>
    <w:basedOn w:val="DefaultParagraphFont"/>
    <w:uiPriority w:val="99"/>
    <w:semiHidden/>
    <w:unhideWhenUsed/>
    <w:rsid w:val="00A23C88"/>
    <w:rPr>
      <w:sz w:val="16"/>
      <w:szCs w:val="16"/>
    </w:rPr>
  </w:style>
  <w:style w:type="paragraph" w:styleId="CommentText">
    <w:name w:val="annotation text"/>
    <w:basedOn w:val="Normal"/>
    <w:link w:val="CommentTextChar"/>
    <w:uiPriority w:val="99"/>
    <w:semiHidden/>
    <w:unhideWhenUsed/>
    <w:rsid w:val="00A23C88"/>
    <w:pPr>
      <w:spacing w:line="240" w:lineRule="auto"/>
    </w:pPr>
    <w:rPr>
      <w:sz w:val="20"/>
      <w:szCs w:val="20"/>
    </w:rPr>
  </w:style>
  <w:style w:type="character" w:customStyle="1" w:styleId="CommentTextChar">
    <w:name w:val="Comment Text Char"/>
    <w:basedOn w:val="DefaultParagraphFont"/>
    <w:link w:val="CommentText"/>
    <w:uiPriority w:val="99"/>
    <w:semiHidden/>
    <w:rsid w:val="00A23C88"/>
    <w:rPr>
      <w:sz w:val="20"/>
      <w:szCs w:val="20"/>
    </w:rPr>
  </w:style>
  <w:style w:type="paragraph" w:styleId="CommentSubject">
    <w:name w:val="annotation subject"/>
    <w:basedOn w:val="CommentText"/>
    <w:next w:val="CommentText"/>
    <w:link w:val="CommentSubjectChar"/>
    <w:uiPriority w:val="99"/>
    <w:semiHidden/>
    <w:unhideWhenUsed/>
    <w:rsid w:val="00A23C88"/>
    <w:rPr>
      <w:b/>
      <w:bCs/>
    </w:rPr>
  </w:style>
  <w:style w:type="character" w:customStyle="1" w:styleId="CommentSubjectChar">
    <w:name w:val="Comment Subject Char"/>
    <w:basedOn w:val="CommentTextChar"/>
    <w:link w:val="CommentSubject"/>
    <w:uiPriority w:val="99"/>
    <w:semiHidden/>
    <w:rsid w:val="00A23C88"/>
    <w:rPr>
      <w:b/>
      <w:bCs/>
      <w:sz w:val="20"/>
      <w:szCs w:val="20"/>
    </w:rPr>
  </w:style>
  <w:style w:type="paragraph" w:customStyle="1" w:styleId="naisf">
    <w:name w:val="naisf"/>
    <w:basedOn w:val="Normal"/>
    <w:rsid w:val="007E0349"/>
    <w:pPr>
      <w:spacing w:before="75" w:after="75" w:line="240" w:lineRule="auto"/>
      <w:ind w:firstLine="375"/>
    </w:pPr>
    <w:rPr>
      <w:rFonts w:eastAsia="Times New Roman"/>
      <w:lang w:eastAsia="lv-LV"/>
    </w:rPr>
  </w:style>
  <w:style w:type="character" w:styleId="Hyperlink">
    <w:name w:val="Hyperlink"/>
    <w:basedOn w:val="DefaultParagraphFont"/>
    <w:uiPriority w:val="99"/>
    <w:unhideWhenUsed/>
    <w:rsid w:val="00D07F8B"/>
    <w:rPr>
      <w:color w:val="0563C1" w:themeColor="hyperlink"/>
      <w:u w:val="single"/>
    </w:rPr>
  </w:style>
  <w:style w:type="character" w:styleId="UnresolvedMention">
    <w:name w:val="Unresolved Mention"/>
    <w:basedOn w:val="DefaultParagraphFont"/>
    <w:uiPriority w:val="99"/>
    <w:semiHidden/>
    <w:unhideWhenUsed/>
    <w:rsid w:val="00D07F8B"/>
    <w:rPr>
      <w:color w:val="605E5C"/>
      <w:shd w:val="clear" w:color="auto" w:fill="E1DFDD"/>
    </w:rPr>
  </w:style>
  <w:style w:type="paragraph" w:styleId="Revision">
    <w:name w:val="Revision"/>
    <w:hidden/>
    <w:uiPriority w:val="99"/>
    <w:semiHidden/>
    <w:rsid w:val="00857BE6"/>
    <w:pPr>
      <w:spacing w:line="240" w:lineRule="auto"/>
      <w:ind w:firstLine="0"/>
      <w:jc w:val="left"/>
    </w:pPr>
  </w:style>
  <w:style w:type="paragraph" w:styleId="Header">
    <w:name w:val="header"/>
    <w:basedOn w:val="Normal"/>
    <w:link w:val="HeaderChar"/>
    <w:uiPriority w:val="99"/>
    <w:unhideWhenUsed/>
    <w:rsid w:val="003C6F3E"/>
    <w:pPr>
      <w:tabs>
        <w:tab w:val="center" w:pos="4153"/>
        <w:tab w:val="right" w:pos="8306"/>
      </w:tabs>
      <w:spacing w:line="240" w:lineRule="auto"/>
    </w:pPr>
  </w:style>
  <w:style w:type="character" w:customStyle="1" w:styleId="HeaderChar">
    <w:name w:val="Header Char"/>
    <w:basedOn w:val="DefaultParagraphFont"/>
    <w:link w:val="Header"/>
    <w:uiPriority w:val="99"/>
    <w:rsid w:val="003C6F3E"/>
  </w:style>
  <w:style w:type="paragraph" w:styleId="Footer">
    <w:name w:val="footer"/>
    <w:basedOn w:val="Normal"/>
    <w:link w:val="FooterChar"/>
    <w:uiPriority w:val="99"/>
    <w:unhideWhenUsed/>
    <w:rsid w:val="003C6F3E"/>
    <w:pPr>
      <w:tabs>
        <w:tab w:val="center" w:pos="4153"/>
        <w:tab w:val="right" w:pos="8306"/>
      </w:tabs>
      <w:spacing w:line="240" w:lineRule="auto"/>
    </w:pPr>
  </w:style>
  <w:style w:type="character" w:customStyle="1" w:styleId="FooterChar">
    <w:name w:val="Footer Char"/>
    <w:basedOn w:val="DefaultParagraphFont"/>
    <w:link w:val="Footer"/>
    <w:uiPriority w:val="99"/>
    <w:rsid w:val="003C6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“Grozījums Ministru kabineta 2020.gada 6.novembra rīkojumā Nr.655 “Par ārkārtējās situācijas izsludināšanu””</dc:title>
  <dc:subject/>
  <dc:creator>Andris Kerls</dc:creator>
  <cp:keywords>MK rīkojuma projekts</cp:keywords>
  <dc:description>baiba.jirgena@sam.gov.lv, 67028016</dc:description>
  <cp:lastModifiedBy>Inese Glušaka</cp:lastModifiedBy>
  <cp:revision>11</cp:revision>
  <cp:lastPrinted>2021-02-22T08:27:00Z</cp:lastPrinted>
  <dcterms:created xsi:type="dcterms:W3CDTF">2021-02-22T08:19:00Z</dcterms:created>
  <dcterms:modified xsi:type="dcterms:W3CDTF">2021-02-23T14:40:00Z</dcterms:modified>
</cp:coreProperties>
</file>