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F69F" w14:textId="02E90816" w:rsidR="000F65A4" w:rsidRPr="00250100" w:rsidRDefault="00140B6E" w:rsidP="000F65A4">
      <w:pPr>
        <w:shd w:val="clear" w:color="auto" w:fill="FFFFFF"/>
        <w:spacing w:after="0" w:line="240" w:lineRule="auto"/>
        <w:jc w:val="center"/>
        <w:rPr>
          <w:rFonts w:ascii="Times New Roman" w:eastAsia="Times New Roman" w:hAnsi="Times New Roman" w:cs="Times New Roman"/>
          <w:b/>
          <w:bCs/>
          <w:sz w:val="28"/>
          <w:szCs w:val="24"/>
          <w:lang w:eastAsia="lv-LV"/>
        </w:rPr>
      </w:pPr>
      <w:r w:rsidRPr="00140B6E">
        <w:rPr>
          <w:rFonts w:ascii="Times New Roman" w:eastAsia="Times New Roman" w:hAnsi="Times New Roman" w:cs="Times New Roman"/>
          <w:b/>
          <w:bCs/>
          <w:sz w:val="28"/>
          <w:szCs w:val="24"/>
          <w:lang w:eastAsia="lv-LV"/>
        </w:rPr>
        <w:t xml:space="preserve">Grozījumi </w:t>
      </w:r>
      <w:r>
        <w:rPr>
          <w:rFonts w:ascii="Times New Roman" w:eastAsia="Times New Roman" w:hAnsi="Times New Roman" w:cs="Times New Roman"/>
          <w:b/>
          <w:bCs/>
          <w:sz w:val="28"/>
          <w:szCs w:val="24"/>
          <w:lang w:eastAsia="lv-LV"/>
        </w:rPr>
        <w:t>“</w:t>
      </w:r>
      <w:r w:rsidRPr="00140B6E">
        <w:rPr>
          <w:rFonts w:ascii="Times New Roman" w:eastAsia="Times New Roman" w:hAnsi="Times New Roman" w:cs="Times New Roman"/>
          <w:b/>
          <w:bCs/>
          <w:sz w:val="28"/>
          <w:szCs w:val="24"/>
          <w:lang w:eastAsia="lv-LV"/>
        </w:rPr>
        <w:t>Publiskas personas kapitāla daļu un kapitālsabiedrību pārvaldības likumā</w:t>
      </w:r>
      <w:r>
        <w:rPr>
          <w:rFonts w:ascii="Times New Roman" w:eastAsia="Times New Roman" w:hAnsi="Times New Roman" w:cs="Times New Roman"/>
          <w:b/>
          <w:bCs/>
          <w:sz w:val="28"/>
          <w:szCs w:val="24"/>
          <w:lang w:eastAsia="lv-LV"/>
        </w:rPr>
        <w:t>”</w:t>
      </w:r>
      <w:r w:rsidR="000F65A4" w:rsidRPr="00250100">
        <w:rPr>
          <w:rFonts w:ascii="Times New Roman" w:eastAsia="Times New Roman" w:hAnsi="Times New Roman" w:cs="Times New Roman"/>
          <w:b/>
          <w:bCs/>
          <w:sz w:val="28"/>
          <w:szCs w:val="24"/>
          <w:lang w:eastAsia="lv-LV"/>
        </w:rPr>
        <w:t xml:space="preserve"> </w:t>
      </w:r>
      <w:r w:rsidR="000F65A4" w:rsidRPr="00250100">
        <w:rPr>
          <w:rFonts w:ascii="Times New Roman" w:eastAsia="Times New Roman" w:hAnsi="Times New Roman" w:cs="Times New Roman"/>
          <w:b/>
          <w:bCs/>
          <w:sz w:val="28"/>
          <w:szCs w:val="24"/>
          <w:lang w:eastAsia="lv-LV"/>
        </w:rPr>
        <w:br/>
        <w:t>sākotnējās ietekmes novērtējuma ziņojums (anotācija)</w:t>
      </w:r>
    </w:p>
    <w:p w14:paraId="0F1BEFBB" w14:textId="77777777" w:rsidR="000F65A4" w:rsidRPr="00250100" w:rsidRDefault="000F65A4" w:rsidP="000F65A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250100"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Tiesību akta projekta anotācijas kopsavilkums</w:t>
            </w:r>
          </w:p>
        </w:tc>
      </w:tr>
      <w:tr w:rsidR="00015C85" w:rsidRPr="00250100"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6E98A03" w14:textId="71E4C265" w:rsidR="002118DF" w:rsidRPr="00250100" w:rsidRDefault="00052670" w:rsidP="002118DF">
            <w:pPr>
              <w:spacing w:after="0" w:line="240" w:lineRule="auto"/>
              <w:jc w:val="both"/>
              <w:rPr>
                <w:rFonts w:ascii="Times New Roman" w:eastAsia="Times New Roman" w:hAnsi="Times New Roman" w:cs="Times New Roman"/>
                <w:iCs/>
                <w:sz w:val="24"/>
                <w:szCs w:val="24"/>
                <w:lang w:eastAsia="lv-LV"/>
              </w:rPr>
            </w:pPr>
            <w:r>
              <w:rPr>
                <w:rStyle w:val="Izteiksmgs"/>
                <w:rFonts w:ascii="Times New Roman" w:hAnsi="Times New Roman" w:cs="Times New Roman"/>
                <w:b w:val="0"/>
                <w:sz w:val="24"/>
                <w:szCs w:val="24"/>
                <w:bdr w:val="none" w:sz="0" w:space="0" w:color="auto" w:frame="1"/>
                <w:shd w:val="clear" w:color="auto" w:fill="FFFFFF"/>
              </w:rPr>
              <w:t>Likumprojekts</w:t>
            </w:r>
            <w:r w:rsidRPr="00052670">
              <w:rPr>
                <w:rStyle w:val="Izteiksmgs"/>
                <w:rFonts w:ascii="Times New Roman" w:hAnsi="Times New Roman" w:cs="Times New Roman"/>
                <w:b w:val="0"/>
                <w:sz w:val="24"/>
                <w:szCs w:val="24"/>
                <w:bdr w:val="none" w:sz="0" w:space="0" w:color="auto" w:frame="1"/>
                <w:shd w:val="clear" w:color="auto" w:fill="FFFFFF"/>
              </w:rPr>
              <w:t xml:space="preserve"> “Grozījumi</w:t>
            </w:r>
            <w:r>
              <w:rPr>
                <w:rStyle w:val="Izteiksmgs"/>
                <w:rFonts w:ascii="Times New Roman" w:hAnsi="Times New Roman" w:cs="Times New Roman"/>
                <w:b w:val="0"/>
                <w:sz w:val="24"/>
                <w:szCs w:val="24"/>
                <w:bdr w:val="none" w:sz="0" w:space="0" w:color="auto" w:frame="1"/>
                <w:shd w:val="clear" w:color="auto" w:fill="FFFFFF"/>
              </w:rPr>
              <w:t xml:space="preserve"> Publiskas personas kapitāla daļu un kapitālsabiedrību pārvaldības likumā” (turpmāk – likumprojekts)</w:t>
            </w:r>
            <w:r w:rsidRPr="00052670">
              <w:rPr>
                <w:rStyle w:val="Izteiksmgs"/>
                <w:rFonts w:ascii="Times New Roman" w:hAnsi="Times New Roman" w:cs="Times New Roman"/>
                <w:b w:val="0"/>
                <w:sz w:val="24"/>
                <w:szCs w:val="24"/>
                <w:bdr w:val="none" w:sz="0" w:space="0" w:color="auto" w:frame="1"/>
                <w:shd w:val="clear" w:color="auto" w:fill="FFFFFF"/>
              </w:rPr>
              <w:t xml:space="preserve"> </w:t>
            </w:r>
            <w:r>
              <w:rPr>
                <w:rStyle w:val="Izteiksmgs"/>
                <w:rFonts w:ascii="Times New Roman" w:hAnsi="Times New Roman" w:cs="Times New Roman"/>
                <w:b w:val="0"/>
                <w:sz w:val="24"/>
                <w:szCs w:val="24"/>
                <w:bdr w:val="none" w:sz="0" w:space="0" w:color="auto" w:frame="1"/>
                <w:shd w:val="clear" w:color="auto" w:fill="FFFFFF"/>
              </w:rPr>
              <w:t xml:space="preserve">mērķis ir </w:t>
            </w:r>
            <w:r w:rsidR="008F24DA" w:rsidRPr="003310F6">
              <w:rPr>
                <w:rFonts w:ascii="Times New Roman" w:eastAsia="PMingLiU" w:hAnsi="Times New Roman" w:cs="Times New Roman"/>
                <w:sz w:val="24"/>
                <w:szCs w:val="24"/>
                <w:lang w:eastAsia="lv-LV"/>
              </w:rPr>
              <w:t>nodrošin</w:t>
            </w:r>
            <w:r w:rsidR="008F24DA">
              <w:rPr>
                <w:rFonts w:ascii="Times New Roman" w:eastAsia="PMingLiU" w:hAnsi="Times New Roman" w:cs="Times New Roman"/>
                <w:sz w:val="24"/>
                <w:szCs w:val="24"/>
                <w:lang w:eastAsia="lv-LV"/>
              </w:rPr>
              <w:t>ā</w:t>
            </w:r>
            <w:r w:rsidR="008F24DA" w:rsidRPr="003310F6">
              <w:rPr>
                <w:rFonts w:ascii="Times New Roman" w:eastAsia="PMingLiU" w:hAnsi="Times New Roman" w:cs="Times New Roman"/>
                <w:sz w:val="24"/>
                <w:szCs w:val="24"/>
                <w:lang w:eastAsia="lv-LV"/>
              </w:rPr>
              <w:t>t Komerclikuma noteikumiem par akciju nominālvērtību vienlīdzīgus noteikumus.</w:t>
            </w:r>
          </w:p>
          <w:p w14:paraId="02305BBF" w14:textId="06FC294C" w:rsidR="00015C85" w:rsidRPr="00250100" w:rsidRDefault="00015C85" w:rsidP="00C31B64">
            <w:pPr>
              <w:spacing w:after="0" w:line="240" w:lineRule="auto"/>
              <w:jc w:val="both"/>
              <w:rPr>
                <w:rFonts w:ascii="Times New Roman" w:eastAsia="Times New Roman" w:hAnsi="Times New Roman" w:cs="Times New Roman"/>
                <w:iCs/>
                <w:sz w:val="24"/>
                <w:szCs w:val="24"/>
                <w:lang w:eastAsia="lv-LV"/>
              </w:rPr>
            </w:pPr>
          </w:p>
        </w:tc>
      </w:tr>
    </w:tbl>
    <w:p w14:paraId="6D159ADA" w14:textId="58607E5D"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FD17A6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015C85" w:rsidRPr="00250100"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 Tiesību akta projekta izstrādes nepieciešamība</w:t>
            </w:r>
          </w:p>
        </w:tc>
      </w:tr>
      <w:tr w:rsidR="00015C85" w:rsidRPr="00250100" w14:paraId="5B18853F" w14:textId="77777777" w:rsidTr="00A93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86E34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ECA7FA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598EEC9F" w14:textId="59B52989" w:rsidR="000F65A4" w:rsidRPr="00250100" w:rsidRDefault="000D6FE7" w:rsidP="00FE41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Satiksmes ministrijas</w:t>
            </w:r>
            <w:r w:rsidR="003310F6">
              <w:rPr>
                <w:rFonts w:ascii="Times New Roman" w:eastAsia="Times New Roman" w:hAnsi="Times New Roman" w:cs="Times New Roman"/>
                <w:iCs/>
                <w:sz w:val="24"/>
                <w:szCs w:val="24"/>
                <w:lang w:eastAsia="lv-LV"/>
              </w:rPr>
              <w:t xml:space="preserve"> iniciatīva, lai nodrošinātu </w:t>
            </w:r>
            <w:r w:rsidR="003310F6" w:rsidRPr="001157F2">
              <w:rPr>
                <w:rFonts w:ascii="Times New Roman" w:hAnsi="Times New Roman" w:cs="Times New Roman"/>
                <w:sz w:val="24"/>
                <w:szCs w:val="24"/>
              </w:rPr>
              <w:t>Ministru kabineta 2020.gada 23.aprīļa rīkojumu Nr. 219 “Par valsts akciju sabiedrības “Starptautiskā lidosta “Rīga”” pamatkapitāla palielināšanu” (turpmāk - Rīkojums Nr.219)</w:t>
            </w:r>
            <w:r w:rsidR="003310F6">
              <w:rPr>
                <w:rFonts w:ascii="Times New Roman" w:hAnsi="Times New Roman" w:cs="Times New Roman"/>
                <w:sz w:val="24"/>
                <w:szCs w:val="24"/>
              </w:rPr>
              <w:t xml:space="preserve">  un </w:t>
            </w:r>
            <w:r w:rsidR="003310F6" w:rsidRPr="001157F2">
              <w:rPr>
                <w:rFonts w:ascii="Times New Roman" w:hAnsi="Times New Roman" w:cs="Times New Roman"/>
                <w:sz w:val="24"/>
                <w:szCs w:val="24"/>
              </w:rPr>
              <w:t>E</w:t>
            </w:r>
            <w:r w:rsidR="003310F6">
              <w:rPr>
                <w:rFonts w:ascii="Times New Roman" w:hAnsi="Times New Roman" w:cs="Times New Roman"/>
                <w:sz w:val="24"/>
                <w:szCs w:val="24"/>
              </w:rPr>
              <w:t xml:space="preserve">iropas </w:t>
            </w:r>
            <w:r w:rsidR="003310F6" w:rsidRPr="001157F2">
              <w:rPr>
                <w:rFonts w:ascii="Times New Roman" w:hAnsi="Times New Roman" w:cs="Times New Roman"/>
                <w:sz w:val="24"/>
                <w:szCs w:val="24"/>
              </w:rPr>
              <w:t>K</w:t>
            </w:r>
            <w:r w:rsidR="003310F6">
              <w:rPr>
                <w:rFonts w:ascii="Times New Roman" w:hAnsi="Times New Roman" w:cs="Times New Roman"/>
                <w:sz w:val="24"/>
                <w:szCs w:val="24"/>
              </w:rPr>
              <w:t>omisijas</w:t>
            </w:r>
            <w:r w:rsidR="003310F6" w:rsidRPr="001157F2">
              <w:rPr>
                <w:rFonts w:ascii="Times New Roman" w:hAnsi="Times New Roman" w:cs="Times New Roman"/>
                <w:sz w:val="24"/>
                <w:szCs w:val="24"/>
              </w:rPr>
              <w:t xml:space="preserve"> paziņojum</w:t>
            </w:r>
            <w:r w:rsidR="003310F6">
              <w:rPr>
                <w:rFonts w:ascii="Times New Roman" w:hAnsi="Times New Roman" w:cs="Times New Roman"/>
                <w:sz w:val="24"/>
                <w:szCs w:val="24"/>
              </w:rPr>
              <w:t>a (turpmāk – EK)</w:t>
            </w:r>
            <w:r w:rsidR="003310F6" w:rsidRPr="001157F2">
              <w:rPr>
                <w:rFonts w:ascii="Times New Roman" w:hAnsi="Times New Roman" w:cs="Times New Roman"/>
                <w:sz w:val="24"/>
                <w:szCs w:val="24"/>
              </w:rPr>
              <w:t xml:space="preserve"> “</w:t>
            </w:r>
            <w:r w:rsidR="003310F6" w:rsidRPr="001157F2">
              <w:rPr>
                <w:rFonts w:ascii="Times New Roman" w:hAnsi="Times New Roman" w:cs="Times New Roman"/>
                <w:i/>
                <w:sz w:val="24"/>
                <w:szCs w:val="24"/>
              </w:rPr>
              <w:t>Pagaidu regulējums valsts atbalsta pasākumiem, ar ko atbalsta ekonomiku pašreizējā Covid-19 uzliesmojuma situācijā</w:t>
            </w:r>
            <w:r w:rsidR="003310F6" w:rsidRPr="001157F2">
              <w:rPr>
                <w:rFonts w:ascii="Times New Roman" w:hAnsi="Times New Roman" w:cs="Times New Roman"/>
                <w:sz w:val="24"/>
                <w:szCs w:val="24"/>
              </w:rPr>
              <w:t>” (turpmāk tekstā – Pagaidu regulējums)</w:t>
            </w:r>
            <w:r w:rsidR="003310F6">
              <w:rPr>
                <w:rFonts w:ascii="Times New Roman" w:hAnsi="Times New Roman" w:cs="Times New Roman"/>
                <w:sz w:val="24"/>
                <w:szCs w:val="24"/>
              </w:rPr>
              <w:t xml:space="preserve"> 60.punkta prasību izpildi. </w:t>
            </w:r>
          </w:p>
        </w:tc>
      </w:tr>
      <w:tr w:rsidR="00015C85" w:rsidRPr="00250100" w14:paraId="56565F47" w14:textId="77777777" w:rsidTr="00A93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BCBAE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215ACA7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tcPr>
          <w:p w14:paraId="627EF939" w14:textId="6ED91B1D" w:rsidR="00A93E81" w:rsidRPr="00FC6E48" w:rsidRDefault="00A93E81" w:rsidP="00A93E81">
            <w:pPr>
              <w:pStyle w:val="xmsonormal"/>
              <w:autoSpaceDE w:val="0"/>
              <w:autoSpaceDN w:val="0"/>
              <w:jc w:val="both"/>
              <w:rPr>
                <w:rFonts w:ascii="Times New Roman" w:hAnsi="Times New Roman" w:cs="Times New Roman"/>
                <w:sz w:val="24"/>
                <w:szCs w:val="24"/>
                <w:shd w:val="clear" w:color="auto" w:fill="FFFFFF"/>
              </w:rPr>
            </w:pPr>
            <w:r w:rsidRPr="00191A96">
              <w:rPr>
                <w:rFonts w:ascii="Times New Roman" w:hAnsi="Times New Roman" w:cs="Times New Roman"/>
                <w:sz w:val="24"/>
                <w:szCs w:val="24"/>
              </w:rPr>
              <w:t>Saskaņā ar Rīkojum</w:t>
            </w:r>
            <w:r w:rsidR="003310F6" w:rsidRPr="00191A96">
              <w:rPr>
                <w:rFonts w:ascii="Times New Roman" w:hAnsi="Times New Roman" w:cs="Times New Roman"/>
                <w:sz w:val="24"/>
                <w:szCs w:val="24"/>
              </w:rPr>
              <w:t>a</w:t>
            </w:r>
            <w:r w:rsidRPr="00191A96">
              <w:rPr>
                <w:rFonts w:ascii="Times New Roman" w:hAnsi="Times New Roman" w:cs="Times New Roman"/>
                <w:sz w:val="24"/>
                <w:szCs w:val="24"/>
              </w:rPr>
              <w:t xml:space="preserve"> Nr.219 7.punktā noteikto, Satiksmes ministrijai tika uzdots </w:t>
            </w:r>
            <w:r w:rsidRPr="00FC6E48">
              <w:rPr>
                <w:rFonts w:ascii="Times New Roman" w:hAnsi="Times New Roman" w:cs="Times New Roman"/>
                <w:sz w:val="24"/>
                <w:szCs w:val="24"/>
                <w:shd w:val="clear" w:color="auto" w:fill="FFFFFF"/>
              </w:rPr>
              <w:t>sagatavot un iesniegt Finanšu ministrijā Lidosta</w:t>
            </w:r>
            <w:r w:rsidR="003310F6" w:rsidRPr="00FC6E48">
              <w:rPr>
                <w:rFonts w:ascii="Times New Roman" w:hAnsi="Times New Roman" w:cs="Times New Roman"/>
                <w:sz w:val="24"/>
                <w:szCs w:val="24"/>
                <w:shd w:val="clear" w:color="auto" w:fill="FFFFFF"/>
              </w:rPr>
              <w:t>s</w:t>
            </w:r>
            <w:r w:rsidRPr="00FC6E48">
              <w:rPr>
                <w:rFonts w:ascii="Times New Roman" w:hAnsi="Times New Roman" w:cs="Times New Roman"/>
                <w:sz w:val="24"/>
                <w:szCs w:val="24"/>
                <w:shd w:val="clear" w:color="auto" w:fill="FFFFFF"/>
              </w:rPr>
              <w:t xml:space="preserve"> komercdarbības atbalsta pasākumu plānu Covid-19 izraisīto seku novēršanai, lai nodrošinātu paziņojuma iesniegšanu</w:t>
            </w:r>
            <w:r w:rsidR="003310F6" w:rsidRPr="00FC6E48">
              <w:rPr>
                <w:rFonts w:ascii="Times New Roman" w:hAnsi="Times New Roman" w:cs="Times New Roman"/>
                <w:sz w:val="24"/>
                <w:szCs w:val="24"/>
                <w:shd w:val="clear" w:color="auto" w:fill="FFFFFF"/>
              </w:rPr>
              <w:t xml:space="preserve"> </w:t>
            </w:r>
            <w:r w:rsidRPr="00FC6E48">
              <w:rPr>
                <w:rFonts w:ascii="Times New Roman" w:hAnsi="Times New Roman" w:cs="Times New Roman"/>
                <w:sz w:val="24"/>
                <w:szCs w:val="24"/>
                <w:shd w:val="clear" w:color="auto" w:fill="FFFFFF"/>
              </w:rPr>
              <w:t xml:space="preserve">EK un tās saskaņojuma saņemšanu. </w:t>
            </w:r>
          </w:p>
          <w:p w14:paraId="72516637" w14:textId="6B2B216D" w:rsidR="0073403A" w:rsidRPr="00E64EDE" w:rsidRDefault="00A93E81" w:rsidP="00191A96">
            <w:pPr>
              <w:pStyle w:val="Pamatteksts"/>
              <w:spacing w:after="0" w:line="240" w:lineRule="auto"/>
              <w:jc w:val="both"/>
              <w:rPr>
                <w:rFonts w:ascii="Times New Roman" w:hAnsi="Times New Roman" w:cs="Times New Roman"/>
                <w:sz w:val="24"/>
                <w:szCs w:val="24"/>
              </w:rPr>
            </w:pPr>
            <w:r w:rsidRPr="003310F6">
              <w:rPr>
                <w:rFonts w:ascii="Times New Roman" w:hAnsi="Times New Roman" w:cs="Times New Roman"/>
                <w:sz w:val="24"/>
                <w:szCs w:val="24"/>
              </w:rPr>
              <w:t xml:space="preserve">Valsts atbalsta atgriešanas </w:t>
            </w:r>
            <w:r w:rsidRPr="0073403A">
              <w:rPr>
                <w:rFonts w:ascii="Times New Roman" w:hAnsi="Times New Roman" w:cs="Times New Roman"/>
                <w:sz w:val="24"/>
                <w:szCs w:val="24"/>
              </w:rPr>
              <w:t>nosacījumi</w:t>
            </w:r>
            <w:r w:rsidR="00191A96" w:rsidRPr="0073403A">
              <w:rPr>
                <w:rFonts w:ascii="Times New Roman" w:hAnsi="Times New Roman" w:cs="Times New Roman"/>
                <w:sz w:val="24"/>
                <w:szCs w:val="24"/>
              </w:rPr>
              <w:t xml:space="preserve"> iezīmēja</w:t>
            </w:r>
            <w:r w:rsidR="00191A96" w:rsidRPr="00B2336F">
              <w:rPr>
                <w:rFonts w:ascii="Times New Roman" w:hAnsi="Times New Roman" w:cs="Times New Roman"/>
                <w:sz w:val="24"/>
                <w:szCs w:val="24"/>
              </w:rPr>
              <w:t xml:space="preserve"> būtiskākās diskusijas </w:t>
            </w:r>
            <w:r w:rsidR="0073403A" w:rsidRPr="00B2336F">
              <w:rPr>
                <w:rFonts w:ascii="Times New Roman" w:hAnsi="Times New Roman" w:cs="Times New Roman"/>
                <w:sz w:val="24"/>
                <w:szCs w:val="24"/>
              </w:rPr>
              <w:t xml:space="preserve">par </w:t>
            </w:r>
            <w:r w:rsidR="0073403A" w:rsidRPr="00E64EDE">
              <w:rPr>
                <w:rFonts w:ascii="Times New Roman" w:hAnsi="Times New Roman" w:cs="Times New Roman"/>
                <w:sz w:val="24"/>
                <w:szCs w:val="24"/>
              </w:rPr>
              <w:t xml:space="preserve">pieejamajiem risinājumiem Lidostas gadījumā, </w:t>
            </w:r>
            <w:r w:rsidR="00191A96" w:rsidRPr="0073403A">
              <w:rPr>
                <w:rFonts w:ascii="Times New Roman" w:hAnsi="Times New Roman" w:cs="Times New Roman"/>
                <w:sz w:val="24"/>
                <w:szCs w:val="24"/>
              </w:rPr>
              <w:t>jo līdz 2020.gada 13.oktobra grozījumiem Pagaidu regulējumā</w:t>
            </w:r>
            <w:r w:rsidR="0073403A" w:rsidRPr="0073403A">
              <w:rPr>
                <w:rFonts w:ascii="Times New Roman" w:hAnsi="Times New Roman" w:cs="Times New Roman"/>
                <w:sz w:val="24"/>
                <w:szCs w:val="24"/>
              </w:rPr>
              <w:t xml:space="preserve"> (no pieņemšana brīža 2020.gada 19.marta tika veikti </w:t>
            </w:r>
            <w:r w:rsidR="0073403A">
              <w:rPr>
                <w:rFonts w:ascii="Times New Roman" w:hAnsi="Times New Roman" w:cs="Times New Roman"/>
                <w:sz w:val="24"/>
                <w:szCs w:val="24"/>
              </w:rPr>
              <w:t xml:space="preserve">5 </w:t>
            </w:r>
            <w:r w:rsidR="0073403A" w:rsidRPr="0073403A">
              <w:rPr>
                <w:rFonts w:ascii="Times New Roman" w:hAnsi="Times New Roman" w:cs="Times New Roman"/>
                <w:sz w:val="24"/>
                <w:szCs w:val="24"/>
              </w:rPr>
              <w:t xml:space="preserve">grozījumi, </w:t>
            </w:r>
            <w:r w:rsidR="000D6FE7">
              <w:rPr>
                <w:rFonts w:ascii="Times New Roman" w:hAnsi="Times New Roman" w:cs="Times New Roman"/>
                <w:sz w:val="24"/>
                <w:szCs w:val="24"/>
              </w:rPr>
              <w:t xml:space="preserve">pēdējie </w:t>
            </w:r>
            <w:r w:rsidR="0073403A" w:rsidRPr="0073403A">
              <w:rPr>
                <w:rFonts w:ascii="Times New Roman" w:hAnsi="Times New Roman" w:cs="Times New Roman"/>
                <w:sz w:val="24"/>
                <w:szCs w:val="24"/>
              </w:rPr>
              <w:t>veikti 202</w:t>
            </w:r>
            <w:r w:rsidR="00470B62">
              <w:rPr>
                <w:rFonts w:ascii="Times New Roman" w:hAnsi="Times New Roman" w:cs="Times New Roman"/>
                <w:sz w:val="24"/>
                <w:szCs w:val="24"/>
              </w:rPr>
              <w:t>1</w:t>
            </w:r>
            <w:r w:rsidR="0073403A" w:rsidRPr="0073403A">
              <w:rPr>
                <w:rFonts w:ascii="Times New Roman" w:hAnsi="Times New Roman" w:cs="Times New Roman"/>
                <w:sz w:val="24"/>
                <w:szCs w:val="24"/>
              </w:rPr>
              <w:t xml:space="preserve">.gada </w:t>
            </w:r>
            <w:r w:rsidR="0073403A">
              <w:rPr>
                <w:rFonts w:ascii="Times New Roman" w:hAnsi="Times New Roman" w:cs="Times New Roman"/>
                <w:sz w:val="24"/>
                <w:szCs w:val="24"/>
              </w:rPr>
              <w:t>28</w:t>
            </w:r>
            <w:r w:rsidR="0073403A" w:rsidRPr="0073403A">
              <w:rPr>
                <w:rFonts w:ascii="Times New Roman" w:hAnsi="Times New Roman" w:cs="Times New Roman"/>
                <w:sz w:val="24"/>
                <w:szCs w:val="24"/>
              </w:rPr>
              <w:t>.</w:t>
            </w:r>
            <w:r w:rsidR="0073403A">
              <w:rPr>
                <w:rFonts w:ascii="Times New Roman" w:hAnsi="Times New Roman" w:cs="Times New Roman"/>
                <w:sz w:val="24"/>
                <w:szCs w:val="24"/>
              </w:rPr>
              <w:t>janvārī</w:t>
            </w:r>
            <w:r w:rsidR="0073403A" w:rsidRPr="0073403A">
              <w:rPr>
                <w:rFonts w:ascii="Times New Roman" w:hAnsi="Times New Roman" w:cs="Times New Roman"/>
                <w:sz w:val="24"/>
                <w:szCs w:val="24"/>
              </w:rPr>
              <w:t>)</w:t>
            </w:r>
            <w:r w:rsidR="00191A96" w:rsidRPr="0073403A">
              <w:rPr>
                <w:rFonts w:ascii="Times New Roman" w:hAnsi="Times New Roman" w:cs="Times New Roman"/>
                <w:sz w:val="24"/>
                <w:szCs w:val="24"/>
              </w:rPr>
              <w:t xml:space="preserve">, spēkā bija nosacījums, kas paredzēja, ka uzņēmums valsts </w:t>
            </w:r>
            <w:r w:rsidR="00191A96" w:rsidRPr="00B2336F">
              <w:rPr>
                <w:rFonts w:ascii="Times New Roman" w:hAnsi="Times New Roman" w:cs="Times New Roman"/>
                <w:sz w:val="24"/>
                <w:szCs w:val="24"/>
              </w:rPr>
              <w:t xml:space="preserve">daļu var atpirkt </w:t>
            </w:r>
            <w:r w:rsidR="00191A96" w:rsidRPr="00E64EDE">
              <w:rPr>
                <w:rFonts w:ascii="Times New Roman" w:hAnsi="Times New Roman" w:cs="Times New Roman"/>
                <w:sz w:val="24"/>
                <w:szCs w:val="24"/>
              </w:rPr>
              <w:t>vai pārdot par tirgus</w:t>
            </w:r>
            <w:r w:rsidR="0073403A" w:rsidRPr="0073403A">
              <w:rPr>
                <w:rFonts w:ascii="Times New Roman" w:hAnsi="Times New Roman" w:cs="Times New Roman"/>
                <w:sz w:val="24"/>
                <w:szCs w:val="24"/>
              </w:rPr>
              <w:t xml:space="preserve"> </w:t>
            </w:r>
            <w:r w:rsidR="00191A96" w:rsidRPr="0073403A">
              <w:rPr>
                <w:rFonts w:ascii="Times New Roman" w:hAnsi="Times New Roman" w:cs="Times New Roman"/>
                <w:sz w:val="24"/>
                <w:szCs w:val="24"/>
              </w:rPr>
              <w:t>cenām pircējam, kas nav saņēmējs</w:t>
            </w:r>
            <w:r w:rsidR="0073403A" w:rsidRPr="0073403A">
              <w:rPr>
                <w:rFonts w:ascii="Times New Roman" w:hAnsi="Times New Roman" w:cs="Times New Roman"/>
                <w:sz w:val="24"/>
                <w:szCs w:val="24"/>
              </w:rPr>
              <w:t>. Šo nosacījumu izpilde Lidostas gadījumā bija apgrūtināta</w:t>
            </w:r>
            <w:r w:rsidR="000D6FE7">
              <w:rPr>
                <w:rFonts w:ascii="Times New Roman" w:hAnsi="Times New Roman" w:cs="Times New Roman"/>
                <w:sz w:val="24"/>
                <w:szCs w:val="24"/>
              </w:rPr>
              <w:t>,</w:t>
            </w:r>
            <w:r w:rsidR="0073403A" w:rsidRPr="0073403A">
              <w:rPr>
                <w:rFonts w:ascii="Times New Roman" w:hAnsi="Times New Roman" w:cs="Times New Roman"/>
                <w:sz w:val="24"/>
                <w:szCs w:val="24"/>
              </w:rPr>
              <w:t xml:space="preserve"> ņemot vērā uz Lidostu attiecināmo Valsts un pašvaldību īpašuma privatizācijas un privatizācijas sertifikātu izmantošanas pabeigšanas likuma 17.panta pirmo daļu, kas nosaka, </w:t>
            </w:r>
            <w:r w:rsidR="0073403A" w:rsidRPr="00E64EDE">
              <w:rPr>
                <w:rFonts w:ascii="Times New Roman" w:hAnsi="Times New Roman" w:cs="Times New Roman"/>
                <w:sz w:val="24"/>
                <w:szCs w:val="24"/>
              </w:rPr>
              <w:t xml:space="preserve">ka Lidostu un tās akcijas nedrīkst privatizēt vai atsavināt.  </w:t>
            </w:r>
          </w:p>
          <w:p w14:paraId="50456AE4" w14:textId="0310E275" w:rsidR="00A93E81" w:rsidRPr="003310F6" w:rsidRDefault="000D6FE7" w:rsidP="00A93E81">
            <w:pPr>
              <w:pStyle w:val="xmsonormal"/>
              <w:autoSpaceDE w:val="0"/>
              <w:autoSpaceDN w:val="0"/>
              <w:jc w:val="both"/>
              <w:rPr>
                <w:rFonts w:ascii="Times New Roman" w:hAnsi="Times New Roman" w:cs="Times New Roman"/>
                <w:sz w:val="24"/>
                <w:szCs w:val="24"/>
              </w:rPr>
            </w:pPr>
            <w:r>
              <w:rPr>
                <w:rFonts w:ascii="Times New Roman" w:hAnsi="Times New Roman" w:cs="Times New Roman"/>
                <w:sz w:val="24"/>
                <w:szCs w:val="24"/>
              </w:rPr>
              <w:t>Papildus</w:t>
            </w:r>
            <w:r w:rsidR="00B2336F">
              <w:rPr>
                <w:rFonts w:ascii="Times New Roman" w:hAnsi="Times New Roman" w:cs="Times New Roman"/>
                <w:sz w:val="24"/>
                <w:szCs w:val="24"/>
              </w:rPr>
              <w:t xml:space="preserve">, </w:t>
            </w:r>
            <w:r w:rsidR="00A93E81" w:rsidRPr="003310F6">
              <w:rPr>
                <w:rFonts w:ascii="Times New Roman" w:hAnsi="Times New Roman" w:cs="Times New Roman"/>
                <w:sz w:val="24"/>
                <w:szCs w:val="24"/>
              </w:rPr>
              <w:t>Pagaidu regulējuma 60.punk</w:t>
            </w:r>
            <w:r w:rsidR="00191A96">
              <w:rPr>
                <w:rFonts w:ascii="Times New Roman" w:hAnsi="Times New Roman" w:cs="Times New Roman"/>
                <w:sz w:val="24"/>
                <w:szCs w:val="24"/>
              </w:rPr>
              <w:t>t</w:t>
            </w:r>
            <w:r w:rsidR="00A93E81" w:rsidRPr="003310F6">
              <w:rPr>
                <w:rFonts w:ascii="Times New Roman" w:hAnsi="Times New Roman" w:cs="Times New Roman"/>
                <w:sz w:val="24"/>
                <w:szCs w:val="24"/>
              </w:rPr>
              <w:t xml:space="preserve">s nosaka, ka valsts kapitāla iepludināšanu vai līdzvērtīgu iejaukšanos veic par cenu, kas nepārsniedz saņēmēja akciju vidējo cenu 15 dienu laikā pirms kapitāla iepludināšanas pieprasījuma. Ja saņēmējs nav biržā kotēts uzņēmums, tā tirgus vērtības </w:t>
            </w:r>
            <w:r w:rsidR="00A93E81" w:rsidRPr="003310F6">
              <w:rPr>
                <w:rFonts w:ascii="Times New Roman" w:hAnsi="Times New Roman" w:cs="Times New Roman"/>
                <w:sz w:val="24"/>
                <w:szCs w:val="24"/>
              </w:rPr>
              <w:lastRenderedPageBreak/>
              <w:t>aplēse būtu jānosaka neatkarīgam ekspertam vai izmantojot citus samērīgus līdzekļus.</w:t>
            </w:r>
          </w:p>
          <w:p w14:paraId="44C16045" w14:textId="4D7C2721" w:rsidR="00A93E81" w:rsidRPr="003310F6" w:rsidRDefault="00A93E81" w:rsidP="00A93E81">
            <w:pPr>
              <w:pStyle w:val="xmsonormal"/>
              <w:autoSpaceDE w:val="0"/>
              <w:autoSpaceDN w:val="0"/>
              <w:jc w:val="both"/>
              <w:rPr>
                <w:rFonts w:ascii="Times New Roman" w:hAnsi="Times New Roman" w:cs="Times New Roman"/>
                <w:sz w:val="24"/>
                <w:szCs w:val="24"/>
              </w:rPr>
            </w:pPr>
            <w:r w:rsidRPr="003310F6">
              <w:rPr>
                <w:rFonts w:ascii="Times New Roman" w:hAnsi="Times New Roman" w:cs="Times New Roman"/>
                <w:sz w:val="24"/>
                <w:szCs w:val="24"/>
              </w:rPr>
              <w:t xml:space="preserve">Ievērojot minēto, neatkarīgs eksperts </w:t>
            </w:r>
            <w:r w:rsidR="00B2336F">
              <w:rPr>
                <w:rFonts w:ascii="Times New Roman" w:hAnsi="Times New Roman" w:cs="Times New Roman"/>
                <w:sz w:val="24"/>
                <w:szCs w:val="24"/>
              </w:rPr>
              <w:t xml:space="preserve">SIA PricewaterhouseCoopers </w:t>
            </w:r>
            <w:r w:rsidRPr="003310F6">
              <w:rPr>
                <w:rFonts w:ascii="Times New Roman" w:hAnsi="Times New Roman" w:cs="Times New Roman"/>
                <w:sz w:val="24"/>
                <w:szCs w:val="24"/>
              </w:rPr>
              <w:t xml:space="preserve">ir veicis Lidostas akciju tirgus vērtības noteikšanu. Saskaņā ar </w:t>
            </w:r>
            <w:r w:rsidR="00B2336F" w:rsidRPr="00B2336F">
              <w:rPr>
                <w:rFonts w:ascii="Times New Roman" w:hAnsi="Times New Roman" w:cs="Times New Roman"/>
                <w:sz w:val="24"/>
                <w:szCs w:val="24"/>
              </w:rPr>
              <w:t>neatkarīg</w:t>
            </w:r>
            <w:r w:rsidR="0089316D">
              <w:rPr>
                <w:rFonts w:ascii="Times New Roman" w:hAnsi="Times New Roman" w:cs="Times New Roman"/>
                <w:sz w:val="24"/>
                <w:szCs w:val="24"/>
              </w:rPr>
              <w:t>a</w:t>
            </w:r>
            <w:r w:rsidR="00B2336F" w:rsidRPr="00B2336F">
              <w:rPr>
                <w:rFonts w:ascii="Times New Roman" w:hAnsi="Times New Roman" w:cs="Times New Roman"/>
                <w:sz w:val="24"/>
                <w:szCs w:val="24"/>
              </w:rPr>
              <w:t xml:space="preserve"> ekspert</w:t>
            </w:r>
            <w:r w:rsidR="00B2336F">
              <w:rPr>
                <w:rFonts w:ascii="Times New Roman" w:hAnsi="Times New Roman" w:cs="Times New Roman"/>
                <w:sz w:val="24"/>
                <w:szCs w:val="24"/>
              </w:rPr>
              <w:t>a</w:t>
            </w:r>
            <w:r w:rsidRPr="003310F6">
              <w:rPr>
                <w:rFonts w:ascii="Times New Roman" w:hAnsi="Times New Roman" w:cs="Times New Roman"/>
                <w:sz w:val="24"/>
                <w:szCs w:val="24"/>
              </w:rPr>
              <w:t xml:space="preserve"> novērtējumā  noteikto, Lidostas vienas akcijas tirgus vērtība </w:t>
            </w:r>
            <w:r w:rsidR="00B2336F">
              <w:rPr>
                <w:rFonts w:ascii="Times New Roman" w:hAnsi="Times New Roman" w:cs="Times New Roman"/>
                <w:sz w:val="24"/>
                <w:szCs w:val="24"/>
              </w:rPr>
              <w:t>2020.</w:t>
            </w:r>
            <w:r w:rsidRPr="003310F6">
              <w:rPr>
                <w:rFonts w:ascii="Times New Roman" w:hAnsi="Times New Roman" w:cs="Times New Roman"/>
                <w:sz w:val="24"/>
                <w:szCs w:val="24"/>
              </w:rPr>
              <w:t xml:space="preserve">gada </w:t>
            </w:r>
            <w:r w:rsidR="00B2336F">
              <w:rPr>
                <w:rFonts w:ascii="Times New Roman" w:hAnsi="Times New Roman" w:cs="Times New Roman"/>
                <w:sz w:val="24"/>
                <w:szCs w:val="24"/>
              </w:rPr>
              <w:t>30</w:t>
            </w:r>
            <w:r w:rsidR="00B2336F" w:rsidRPr="003310F6">
              <w:rPr>
                <w:rFonts w:ascii="Times New Roman" w:hAnsi="Times New Roman" w:cs="Times New Roman"/>
                <w:sz w:val="24"/>
                <w:szCs w:val="24"/>
              </w:rPr>
              <w:t>.</w:t>
            </w:r>
            <w:r w:rsidR="00B2336F">
              <w:rPr>
                <w:rFonts w:ascii="Times New Roman" w:hAnsi="Times New Roman" w:cs="Times New Roman"/>
                <w:sz w:val="24"/>
                <w:szCs w:val="24"/>
              </w:rPr>
              <w:t>aprīli</w:t>
            </w:r>
            <w:r w:rsidRPr="003310F6">
              <w:rPr>
                <w:rFonts w:ascii="Times New Roman" w:hAnsi="Times New Roman" w:cs="Times New Roman"/>
                <w:sz w:val="24"/>
                <w:szCs w:val="24"/>
              </w:rPr>
              <w:t xml:space="preserve"> </w:t>
            </w:r>
            <w:r w:rsidR="002E1921">
              <w:rPr>
                <w:rFonts w:ascii="Times New Roman" w:hAnsi="Times New Roman" w:cs="Times New Roman"/>
                <w:sz w:val="24"/>
                <w:szCs w:val="24"/>
              </w:rPr>
              <w:t xml:space="preserve">nav vienāda ar viens </w:t>
            </w:r>
            <w:proofErr w:type="spellStart"/>
            <w:r w:rsidR="002E1921" w:rsidRPr="002E1921">
              <w:rPr>
                <w:rFonts w:ascii="Times New Roman" w:hAnsi="Times New Roman" w:cs="Times New Roman"/>
                <w:i/>
                <w:iCs/>
                <w:sz w:val="24"/>
                <w:szCs w:val="24"/>
              </w:rPr>
              <w:t>euro</w:t>
            </w:r>
            <w:proofErr w:type="spellEnd"/>
            <w:r w:rsidR="000D6FE7">
              <w:rPr>
                <w:rFonts w:ascii="Times New Roman" w:hAnsi="Times New Roman" w:cs="Times New Roman"/>
                <w:sz w:val="24"/>
                <w:szCs w:val="24"/>
              </w:rPr>
              <w:t>.</w:t>
            </w:r>
            <w:r w:rsidR="001157F2" w:rsidRPr="003310F6">
              <w:rPr>
                <w:rFonts w:ascii="Times New Roman" w:hAnsi="Times New Roman" w:cs="Times New Roman"/>
                <w:sz w:val="24"/>
                <w:szCs w:val="24"/>
              </w:rPr>
              <w:t xml:space="preserve"> Tādejādi, izpildot Rīkojumu</w:t>
            </w:r>
            <w:r w:rsidR="000D6FE7">
              <w:rPr>
                <w:rFonts w:ascii="Times New Roman" w:hAnsi="Times New Roman" w:cs="Times New Roman"/>
                <w:sz w:val="24"/>
                <w:szCs w:val="24"/>
              </w:rPr>
              <w:t xml:space="preserve"> </w:t>
            </w:r>
            <w:r w:rsidR="000D6FE7" w:rsidRPr="001157F2">
              <w:rPr>
                <w:rFonts w:ascii="Times New Roman" w:hAnsi="Times New Roman" w:cs="Times New Roman"/>
                <w:sz w:val="24"/>
                <w:szCs w:val="24"/>
              </w:rPr>
              <w:t>Nr.219</w:t>
            </w:r>
            <w:r w:rsidR="001157F2" w:rsidRPr="003310F6">
              <w:rPr>
                <w:rFonts w:ascii="Times New Roman" w:hAnsi="Times New Roman" w:cs="Times New Roman"/>
                <w:sz w:val="24"/>
                <w:szCs w:val="24"/>
              </w:rPr>
              <w:t xml:space="preserve"> un ievērojot Pagaidu regulējuma prasības, Latvijas valsts nevar veikt jauno Lidostas akciju iegādi par cenu, kas </w:t>
            </w:r>
            <w:r w:rsidR="002E1921">
              <w:rPr>
                <w:rFonts w:ascii="Times New Roman" w:hAnsi="Times New Roman" w:cs="Times New Roman"/>
                <w:sz w:val="24"/>
                <w:szCs w:val="24"/>
              </w:rPr>
              <w:t>neatbilst</w:t>
            </w:r>
            <w:r w:rsidR="002E1921" w:rsidRPr="003310F6">
              <w:rPr>
                <w:rFonts w:ascii="Times New Roman" w:hAnsi="Times New Roman" w:cs="Times New Roman"/>
                <w:sz w:val="24"/>
                <w:szCs w:val="24"/>
              </w:rPr>
              <w:t xml:space="preserve"> </w:t>
            </w:r>
            <w:r w:rsidR="001157F2" w:rsidRPr="003310F6">
              <w:rPr>
                <w:rFonts w:ascii="Times New Roman" w:hAnsi="Times New Roman" w:cs="Times New Roman"/>
                <w:sz w:val="24"/>
                <w:szCs w:val="24"/>
              </w:rPr>
              <w:t xml:space="preserve">neatkarīga eksperta </w:t>
            </w:r>
            <w:r w:rsidR="002E1921" w:rsidRPr="003310F6">
              <w:rPr>
                <w:rFonts w:ascii="Times New Roman" w:hAnsi="Times New Roman" w:cs="Times New Roman"/>
                <w:sz w:val="24"/>
                <w:szCs w:val="24"/>
              </w:rPr>
              <w:t>noteikt</w:t>
            </w:r>
            <w:r w:rsidR="002E1921">
              <w:rPr>
                <w:rFonts w:ascii="Times New Roman" w:hAnsi="Times New Roman" w:cs="Times New Roman"/>
                <w:sz w:val="24"/>
                <w:szCs w:val="24"/>
              </w:rPr>
              <w:t>ai</w:t>
            </w:r>
            <w:r w:rsidR="002E1921" w:rsidRPr="003310F6">
              <w:rPr>
                <w:rFonts w:ascii="Times New Roman" w:hAnsi="Times New Roman" w:cs="Times New Roman"/>
                <w:sz w:val="24"/>
                <w:szCs w:val="24"/>
              </w:rPr>
              <w:t xml:space="preserve"> </w:t>
            </w:r>
            <w:r w:rsidR="001157F2" w:rsidRPr="003310F6">
              <w:rPr>
                <w:rFonts w:ascii="Times New Roman" w:hAnsi="Times New Roman" w:cs="Times New Roman"/>
                <w:sz w:val="24"/>
                <w:szCs w:val="24"/>
              </w:rPr>
              <w:t xml:space="preserve">tirgus vērtību. </w:t>
            </w:r>
            <w:r w:rsidR="002C2EE1">
              <w:rPr>
                <w:rFonts w:ascii="Times New Roman" w:hAnsi="Times New Roman" w:cs="Times New Roman"/>
                <w:sz w:val="24"/>
                <w:szCs w:val="24"/>
              </w:rPr>
              <w:t xml:space="preserve">Vienlaikus norādāms, ka  likumprojektā paredzēto normatīvo aktu izmaiņu rezultātā Rīkojumā Nr. 219 nav paredzētas veikt izmaiņas, kas būtu saistītas ar Rīkojumā Nr. 219 1.punktā  noteiktā </w:t>
            </w:r>
            <w:r w:rsidR="000061EC">
              <w:rPr>
                <w:rFonts w:ascii="Times New Roman" w:hAnsi="Times New Roman" w:cs="Times New Roman"/>
                <w:color w:val="000000" w:themeColor="text1"/>
                <w:sz w:val="24"/>
                <w:szCs w:val="24"/>
              </w:rPr>
              <w:t>finanšu līdzekļu apmēra palielināšanu.</w:t>
            </w:r>
          </w:p>
          <w:p w14:paraId="5ABBCE6A" w14:textId="113E1411" w:rsidR="009469C8" w:rsidRPr="003310F6" w:rsidRDefault="001157F2" w:rsidP="001157F2">
            <w:pPr>
              <w:pStyle w:val="xmsonormal"/>
              <w:autoSpaceDE w:val="0"/>
              <w:autoSpaceDN w:val="0"/>
              <w:jc w:val="both"/>
              <w:rPr>
                <w:rFonts w:ascii="Times New Roman" w:hAnsi="Times New Roman" w:cs="Times New Roman"/>
                <w:sz w:val="24"/>
                <w:szCs w:val="24"/>
              </w:rPr>
            </w:pPr>
            <w:r w:rsidRPr="003310F6">
              <w:rPr>
                <w:rFonts w:ascii="Times New Roman" w:hAnsi="Times New Roman" w:cs="Times New Roman"/>
                <w:sz w:val="24"/>
                <w:szCs w:val="24"/>
              </w:rPr>
              <w:t xml:space="preserve">Vienlaikus konstatējams, ka </w:t>
            </w:r>
            <w:r w:rsidRPr="003310F6">
              <w:rPr>
                <w:rStyle w:val="Izteiksmgs"/>
                <w:rFonts w:ascii="Times New Roman" w:hAnsi="Times New Roman" w:cs="Times New Roman"/>
                <w:b w:val="0"/>
                <w:sz w:val="24"/>
                <w:szCs w:val="24"/>
                <w:bdr w:val="none" w:sz="0" w:space="0" w:color="auto" w:frame="1"/>
                <w:shd w:val="clear" w:color="auto" w:fill="FFFFFF"/>
              </w:rPr>
              <w:t>Publiskas personas kapitāla daļu un kapitālsabiedrību pārvaldības likuma</w:t>
            </w:r>
            <w:r w:rsidR="00450C89" w:rsidRPr="003310F6">
              <w:rPr>
                <w:rStyle w:val="Izteiksmgs"/>
                <w:rFonts w:ascii="Times New Roman" w:hAnsi="Times New Roman" w:cs="Times New Roman"/>
                <w:b w:val="0"/>
                <w:sz w:val="24"/>
                <w:szCs w:val="24"/>
                <w:bdr w:val="none" w:sz="0" w:space="0" w:color="auto" w:frame="1"/>
                <w:shd w:val="clear" w:color="auto" w:fill="FFFFFF"/>
              </w:rPr>
              <w:t xml:space="preserve"> </w:t>
            </w:r>
            <w:r w:rsidR="00450C89" w:rsidRPr="003310F6">
              <w:rPr>
                <w:rStyle w:val="Izteiksmgs"/>
                <w:rFonts w:ascii="Times New Roman" w:hAnsi="Times New Roman" w:cs="Times New Roman"/>
                <w:b w:val="0"/>
                <w:bCs w:val="0"/>
                <w:sz w:val="24"/>
                <w:szCs w:val="24"/>
                <w:bdr w:val="none" w:sz="0" w:space="0" w:color="auto" w:frame="1"/>
                <w:shd w:val="clear" w:color="auto" w:fill="FFFFFF"/>
              </w:rPr>
              <w:t>(turpmāk – Likums)</w:t>
            </w:r>
            <w:r w:rsidRPr="003310F6">
              <w:rPr>
                <w:rStyle w:val="Izteiksmgs"/>
                <w:rFonts w:ascii="Times New Roman" w:hAnsi="Times New Roman" w:cs="Times New Roman"/>
                <w:b w:val="0"/>
                <w:bCs w:val="0"/>
                <w:sz w:val="24"/>
                <w:szCs w:val="24"/>
                <w:bdr w:val="none" w:sz="0" w:space="0" w:color="auto" w:frame="1"/>
                <w:shd w:val="clear" w:color="auto" w:fill="FFFFFF"/>
              </w:rPr>
              <w:t xml:space="preserve"> </w:t>
            </w:r>
            <w:r w:rsidRPr="003310F6">
              <w:rPr>
                <w:rStyle w:val="Izteiksmgs"/>
                <w:rFonts w:ascii="Times New Roman" w:hAnsi="Times New Roman" w:cs="Times New Roman"/>
                <w:b w:val="0"/>
                <w:sz w:val="24"/>
                <w:szCs w:val="24"/>
                <w:bdr w:val="none" w:sz="0" w:space="0" w:color="auto" w:frame="1"/>
                <w:shd w:val="clear" w:color="auto" w:fill="FFFFFF"/>
              </w:rPr>
              <w:t xml:space="preserve">85.panta ceturtā daļa nosaka, ka publiskas personas akciju sabiedrības katras </w:t>
            </w:r>
            <w:r w:rsidRPr="003310F6">
              <w:rPr>
                <w:rFonts w:ascii="Times New Roman" w:hAnsi="Times New Roman" w:cs="Times New Roman"/>
                <w:color w:val="000000" w:themeColor="text1"/>
                <w:sz w:val="24"/>
                <w:szCs w:val="24"/>
              </w:rPr>
              <w:t xml:space="preserve">akcijas nominālvērtība ir viens </w:t>
            </w:r>
            <w:r w:rsidRPr="003310F6">
              <w:rPr>
                <w:rFonts w:ascii="Times New Roman" w:hAnsi="Times New Roman" w:cs="Times New Roman"/>
                <w:i/>
                <w:iCs/>
                <w:color w:val="414142"/>
                <w:sz w:val="24"/>
                <w:szCs w:val="24"/>
                <w:shd w:val="clear" w:color="auto" w:fill="FFFFFF"/>
              </w:rPr>
              <w:t xml:space="preserve">euro. </w:t>
            </w:r>
          </w:p>
          <w:p w14:paraId="516A1612" w14:textId="61A207DD" w:rsidR="001157F2" w:rsidRPr="003310F6" w:rsidRDefault="001157F2" w:rsidP="003720C5">
            <w:pPr>
              <w:spacing w:after="0" w:line="240" w:lineRule="auto"/>
              <w:jc w:val="both"/>
              <w:rPr>
                <w:rFonts w:ascii="Times New Roman" w:hAnsi="Times New Roman" w:cs="Times New Roman"/>
                <w:color w:val="000000" w:themeColor="text1"/>
                <w:sz w:val="24"/>
                <w:szCs w:val="24"/>
              </w:rPr>
            </w:pPr>
            <w:r w:rsidRPr="003310F6">
              <w:rPr>
                <w:rFonts w:ascii="Times New Roman" w:hAnsi="Times New Roman" w:cs="Times New Roman"/>
                <w:color w:val="000000" w:themeColor="text1"/>
                <w:sz w:val="24"/>
                <w:szCs w:val="24"/>
              </w:rPr>
              <w:t>Ievērojot minēto, šā brīža</w:t>
            </w:r>
            <w:r w:rsidR="00450C89" w:rsidRPr="003310F6">
              <w:rPr>
                <w:rFonts w:ascii="Times New Roman" w:hAnsi="Times New Roman" w:cs="Times New Roman"/>
                <w:color w:val="000000" w:themeColor="text1"/>
                <w:sz w:val="24"/>
                <w:szCs w:val="24"/>
              </w:rPr>
              <w:t xml:space="preserve"> regulējums liedz publiskai personai veikt tai piederošās akciju sabiedrības pamatkapitāla palielināšanu, iegādājoties akcijas par jebkuru citu cenu, kā tikai viens</w:t>
            </w:r>
            <w:r w:rsidR="00450C89" w:rsidRPr="003310F6">
              <w:rPr>
                <w:rFonts w:ascii="Times New Roman" w:hAnsi="Times New Roman" w:cs="Times New Roman"/>
                <w:i/>
                <w:iCs/>
                <w:color w:val="000000" w:themeColor="text1"/>
                <w:sz w:val="24"/>
                <w:szCs w:val="24"/>
              </w:rPr>
              <w:t xml:space="preserve"> euro</w:t>
            </w:r>
            <w:r w:rsidR="00450C89" w:rsidRPr="003310F6">
              <w:rPr>
                <w:rFonts w:ascii="Times New Roman" w:hAnsi="Times New Roman" w:cs="Times New Roman"/>
                <w:color w:val="000000" w:themeColor="text1"/>
                <w:sz w:val="24"/>
                <w:szCs w:val="24"/>
              </w:rPr>
              <w:t xml:space="preserve">. </w:t>
            </w:r>
          </w:p>
          <w:p w14:paraId="7F27A741" w14:textId="77777777" w:rsidR="003310F6" w:rsidRDefault="00450C89" w:rsidP="003720C5">
            <w:pPr>
              <w:spacing w:after="0" w:line="240" w:lineRule="auto"/>
              <w:jc w:val="both"/>
              <w:rPr>
                <w:rFonts w:ascii="Times New Roman" w:eastAsia="PMingLiU" w:hAnsi="Times New Roman" w:cs="Times New Roman"/>
                <w:sz w:val="24"/>
                <w:szCs w:val="24"/>
                <w:lang w:eastAsia="lv-LV"/>
              </w:rPr>
            </w:pPr>
            <w:r w:rsidRPr="003310F6">
              <w:rPr>
                <w:rFonts w:ascii="Times New Roman" w:hAnsi="Times New Roman" w:cs="Times New Roman"/>
                <w:color w:val="000000" w:themeColor="text1"/>
                <w:sz w:val="24"/>
                <w:szCs w:val="24"/>
              </w:rPr>
              <w:t>Lai nodrošinātu Pagaidu regulējuma prasību izpildi</w:t>
            </w:r>
            <w:r w:rsidR="000061EC">
              <w:rPr>
                <w:rFonts w:ascii="Times New Roman" w:hAnsi="Times New Roman" w:cs="Times New Roman"/>
                <w:color w:val="000000" w:themeColor="text1"/>
                <w:sz w:val="24"/>
                <w:szCs w:val="24"/>
              </w:rPr>
              <w:t xml:space="preserve">  </w:t>
            </w:r>
            <w:r w:rsidRPr="003310F6">
              <w:rPr>
                <w:rFonts w:ascii="Times New Roman" w:hAnsi="Times New Roman" w:cs="Times New Roman"/>
                <w:color w:val="000000" w:themeColor="text1"/>
                <w:sz w:val="24"/>
                <w:szCs w:val="24"/>
              </w:rPr>
              <w:t>, vienlaikus sasniedzot Rīkojuma Nr. 219 iz</w:t>
            </w:r>
            <w:r w:rsidR="003310F6" w:rsidRPr="003310F6">
              <w:rPr>
                <w:rFonts w:ascii="Times New Roman" w:hAnsi="Times New Roman" w:cs="Times New Roman"/>
                <w:color w:val="000000" w:themeColor="text1"/>
                <w:sz w:val="24"/>
                <w:szCs w:val="24"/>
              </w:rPr>
              <w:t>d</w:t>
            </w:r>
            <w:r w:rsidRPr="003310F6">
              <w:rPr>
                <w:rFonts w:ascii="Times New Roman" w:hAnsi="Times New Roman" w:cs="Times New Roman"/>
                <w:color w:val="000000" w:themeColor="text1"/>
                <w:sz w:val="24"/>
                <w:szCs w:val="24"/>
              </w:rPr>
              <w:t>ošanas mērķi – sniegt atbalstu</w:t>
            </w:r>
            <w:r w:rsidR="003310F6" w:rsidRPr="003310F6">
              <w:rPr>
                <w:rFonts w:ascii="Times New Roman" w:hAnsi="Times New Roman" w:cs="Times New Roman"/>
                <w:color w:val="000000" w:themeColor="text1"/>
                <w:sz w:val="24"/>
                <w:szCs w:val="24"/>
              </w:rPr>
              <w:t xml:space="preserve"> Lidostai</w:t>
            </w:r>
            <w:r w:rsidRPr="003310F6">
              <w:rPr>
                <w:rFonts w:ascii="Times New Roman" w:hAnsi="Times New Roman" w:cs="Times New Roman"/>
                <w:color w:val="000000" w:themeColor="text1"/>
                <w:sz w:val="24"/>
                <w:szCs w:val="24"/>
              </w:rPr>
              <w:t xml:space="preserve">, lai </w:t>
            </w:r>
            <w:r w:rsidRPr="003310F6">
              <w:rPr>
                <w:rFonts w:ascii="Times New Roman" w:eastAsia="PMingLiU" w:hAnsi="Times New Roman" w:cs="Times New Roman"/>
                <w:sz w:val="24"/>
                <w:szCs w:val="24"/>
                <w:lang w:eastAsia="lv-LV"/>
              </w:rPr>
              <w:t>nodrošināt ekonomiskās krīzes pārvarēšanu un ekonomiskās situācijas stabilizēšanu nozarē</w:t>
            </w:r>
            <w:r w:rsidR="007D2884">
              <w:rPr>
                <w:rFonts w:ascii="Times New Roman" w:eastAsia="PMingLiU" w:hAnsi="Times New Roman" w:cs="Times New Roman"/>
                <w:sz w:val="24"/>
                <w:szCs w:val="24"/>
                <w:lang w:eastAsia="lv-LV"/>
              </w:rPr>
              <w:t>, nepieciešams veikt izmaiņas L</w:t>
            </w:r>
            <w:r w:rsidR="003310F6" w:rsidRPr="003310F6">
              <w:rPr>
                <w:rFonts w:ascii="Times New Roman" w:eastAsia="PMingLiU" w:hAnsi="Times New Roman" w:cs="Times New Roman"/>
                <w:sz w:val="24"/>
                <w:szCs w:val="24"/>
                <w:lang w:eastAsia="lv-LV"/>
              </w:rPr>
              <w:t xml:space="preserve">ikumā, nodrošinot Komerclikuma noteikumiem par akciju nominālvērtību vienlīdzīgus noteikumus. </w:t>
            </w:r>
          </w:p>
          <w:p w14:paraId="198D3AC7" w14:textId="77777777" w:rsidR="00EA6F94" w:rsidRPr="003C66D6" w:rsidRDefault="00EA6F94" w:rsidP="003720C5">
            <w:pPr>
              <w:spacing w:after="0" w:line="240" w:lineRule="auto"/>
              <w:jc w:val="both"/>
              <w:rPr>
                <w:rFonts w:ascii="Times New Roman" w:eastAsia="PMingLiU" w:hAnsi="Times New Roman" w:cs="Times New Roman"/>
                <w:sz w:val="24"/>
                <w:szCs w:val="24"/>
                <w:lang w:eastAsia="lv-LV"/>
              </w:rPr>
            </w:pPr>
            <w:r w:rsidRPr="003C66D6">
              <w:rPr>
                <w:rFonts w:ascii="Times New Roman" w:eastAsia="PMingLiU" w:hAnsi="Times New Roman" w:cs="Times New Roman"/>
                <w:sz w:val="24"/>
                <w:szCs w:val="24"/>
                <w:lang w:eastAsia="lv-LV"/>
              </w:rPr>
              <w:t>Likumprojektā ietvertie grozījumi attieksies ne tikai uz valsts akciju sabiedrību “Starptautiskā lidosta “Rīga””, bet uz visām publisku personu kapitālsabiedrībām (tai skaitā sabiedrībām ar ierobežotu atbildību).</w:t>
            </w:r>
          </w:p>
          <w:p w14:paraId="0DA03678" w14:textId="391EFFE4" w:rsidR="003C66D6" w:rsidRPr="003C66D6" w:rsidRDefault="003C66D6" w:rsidP="003C66D6">
            <w:pPr>
              <w:spacing w:after="0"/>
              <w:jc w:val="both"/>
              <w:rPr>
                <w:rFonts w:ascii="Times New Roman" w:hAnsi="Times New Roman"/>
                <w:szCs w:val="24"/>
              </w:rPr>
            </w:pPr>
            <w:r w:rsidRPr="003C66D6">
              <w:rPr>
                <w:rFonts w:ascii="Times New Roman" w:hAnsi="Times New Roman" w:cs="Times New Roman"/>
                <w:sz w:val="24"/>
                <w:szCs w:val="24"/>
              </w:rPr>
              <w:t xml:space="preserve">Papildus, lai aptvertu visas Pagaidu regulējuma prasību izpildei nepieciešamās izmaiņas, kā arī ņemot vērā Pagaidu regulējuma </w:t>
            </w:r>
            <w:proofErr w:type="spellStart"/>
            <w:r w:rsidRPr="003C66D6">
              <w:rPr>
                <w:rFonts w:ascii="Times New Roman" w:hAnsi="Times New Roman" w:cs="Times New Roman"/>
                <w:sz w:val="24"/>
                <w:szCs w:val="24"/>
              </w:rPr>
              <w:t>attiecināmību</w:t>
            </w:r>
            <w:proofErr w:type="spellEnd"/>
            <w:r w:rsidRPr="003C66D6">
              <w:rPr>
                <w:rFonts w:ascii="Times New Roman" w:hAnsi="Times New Roman" w:cs="Times New Roman"/>
                <w:sz w:val="24"/>
                <w:szCs w:val="24"/>
              </w:rPr>
              <w:t xml:space="preserve"> uz visām publisku personu kapitālsabiedrībām (tai skaitā sabiedrībām ar ierobežotu atbildību), kas potenciāli var būt īpašā valsts atbalsta saņēmējas, kā arī, ievērojot izmaiņas Komerclikumā, kas stājās spēkā 2021.gada 12.janvārī, likumprojekts paredz citus grozījumus, salāgojot to ar Komerclikuma spēkā esošo redakciju, vienlaikus ievērojot publisku personu kapitālsabiedrību darbības specifiku.</w:t>
            </w:r>
            <w:r w:rsidRPr="008F23F7">
              <w:rPr>
                <w:rFonts w:ascii="Times New Roman" w:hAnsi="Times New Roman"/>
                <w:szCs w:val="24"/>
              </w:rPr>
              <w:t xml:space="preserve"> </w:t>
            </w:r>
          </w:p>
        </w:tc>
      </w:tr>
      <w:tr w:rsidR="00015C85" w:rsidRPr="00250100" w14:paraId="6FB29469" w14:textId="77777777" w:rsidTr="00A93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20C2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5FE90CA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0A9776BB" w14:textId="5CD2D6C4" w:rsidR="000F65A4" w:rsidRPr="00250100" w:rsidRDefault="002118DF" w:rsidP="003530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Satiksmes ministrija, VAS “STARPTAUTISKĀ LIDOSTA “RĪGA””</w:t>
            </w:r>
            <w:r w:rsidR="000D6FE7">
              <w:rPr>
                <w:rFonts w:ascii="Times New Roman" w:eastAsia="Times New Roman" w:hAnsi="Times New Roman" w:cs="Times New Roman"/>
                <w:iCs/>
                <w:sz w:val="24"/>
                <w:szCs w:val="24"/>
                <w:lang w:eastAsia="lv-LV"/>
              </w:rPr>
              <w:t xml:space="preserve">, </w:t>
            </w:r>
            <w:proofErr w:type="spellStart"/>
            <w:r w:rsidR="000D6FE7">
              <w:rPr>
                <w:rFonts w:ascii="Times New Roman" w:eastAsia="Times New Roman" w:hAnsi="Times New Roman" w:cs="Times New Roman"/>
                <w:iCs/>
                <w:sz w:val="24"/>
                <w:szCs w:val="24"/>
                <w:lang w:eastAsia="lv-LV"/>
              </w:rPr>
              <w:t>Pārresoru</w:t>
            </w:r>
            <w:proofErr w:type="spellEnd"/>
            <w:r w:rsidR="000D6FE7">
              <w:rPr>
                <w:rFonts w:ascii="Times New Roman" w:eastAsia="Times New Roman" w:hAnsi="Times New Roman" w:cs="Times New Roman"/>
                <w:iCs/>
                <w:sz w:val="24"/>
                <w:szCs w:val="24"/>
                <w:lang w:eastAsia="lv-LV"/>
              </w:rPr>
              <w:t xml:space="preserve"> koordinācijas centrs,</w:t>
            </w:r>
          </w:p>
        </w:tc>
      </w:tr>
      <w:tr w:rsidR="00015C85" w:rsidRPr="00250100" w14:paraId="79185770" w14:textId="77777777" w:rsidTr="00A93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F46DF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4.</w:t>
            </w:r>
          </w:p>
        </w:tc>
        <w:tc>
          <w:tcPr>
            <w:tcW w:w="1459" w:type="pct"/>
            <w:tcBorders>
              <w:top w:val="outset" w:sz="6" w:space="0" w:color="auto"/>
              <w:left w:val="outset" w:sz="6" w:space="0" w:color="auto"/>
              <w:bottom w:val="outset" w:sz="6" w:space="0" w:color="auto"/>
              <w:right w:val="outset" w:sz="6" w:space="0" w:color="auto"/>
            </w:tcBorders>
            <w:hideMark/>
          </w:tcPr>
          <w:p w14:paraId="2C2C67D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3E987048" w14:textId="4180BC6D" w:rsidR="000F65A4" w:rsidRPr="00250100" w:rsidRDefault="002118DF" w:rsidP="00EC00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5DF695C" w14:textId="2BAD135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29CC834B"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250100"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AAD320" w14:textId="0D8424B0" w:rsidR="000F65A4" w:rsidRPr="00250100" w:rsidRDefault="001157F2" w:rsidP="00007E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Publiskas personas akciju sabiedrības</w:t>
            </w:r>
          </w:p>
        </w:tc>
      </w:tr>
      <w:tr w:rsidR="00015C85" w:rsidRPr="00250100"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3E46F492" w:rsidR="00ED5453" w:rsidRPr="00250100" w:rsidRDefault="001157F2" w:rsidP="00CE510E">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 šo jomu neskar.</w:t>
            </w:r>
          </w:p>
        </w:tc>
      </w:tr>
      <w:tr w:rsidR="00015C85" w:rsidRPr="00250100"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2AA221" w14:textId="5397A337" w:rsidR="000F65A4" w:rsidRPr="00250100" w:rsidRDefault="00510B01" w:rsidP="004D249C">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sz w:val="24"/>
                <w:szCs w:val="24"/>
                <w:lang w:eastAsia="lv-LV"/>
              </w:rPr>
              <w:t xml:space="preserve">Nav novērtējams, </w:t>
            </w:r>
            <w:r w:rsidR="004D249C">
              <w:rPr>
                <w:rFonts w:ascii="Times New Roman" w:eastAsia="Times New Roman" w:hAnsi="Times New Roman" w:cs="Times New Roman"/>
                <w:sz w:val="24"/>
                <w:szCs w:val="24"/>
                <w:lang w:eastAsia="lv-LV"/>
              </w:rPr>
              <w:t xml:space="preserve">jo pienākumus sabiedrības grupām neuzliek. </w:t>
            </w:r>
          </w:p>
        </w:tc>
      </w:tr>
      <w:tr w:rsidR="00015C85" w:rsidRPr="00250100"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5D0449" w14:textId="77777777" w:rsidR="000F65A4" w:rsidRPr="00250100" w:rsidRDefault="005E4142" w:rsidP="005E414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 šo jomu neskar.</w:t>
            </w:r>
          </w:p>
        </w:tc>
      </w:tr>
      <w:tr w:rsidR="00015C85" w:rsidRPr="00250100"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77777777" w:rsidR="000F65A4" w:rsidRPr="00250100" w:rsidRDefault="000F65A4" w:rsidP="00F63AE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29154EC5" w14:textId="748674E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653FCBEF"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29C3" w:rsidRPr="00250100" w14:paraId="3763BB8A"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250100" w:rsidRDefault="00BC29C3"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4D542C" w:rsidRPr="00250100" w14:paraId="3D457EAD"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82500A" w14:textId="2650C0F0" w:rsidR="004D542C" w:rsidRPr="004D542C" w:rsidRDefault="004D542C" w:rsidP="005B3CE0">
            <w:pPr>
              <w:spacing w:after="0" w:line="240" w:lineRule="auto"/>
              <w:jc w:val="center"/>
              <w:rPr>
                <w:rFonts w:ascii="Times New Roman" w:eastAsia="Times New Roman" w:hAnsi="Times New Roman" w:cs="Times New Roman"/>
                <w:bCs/>
                <w:iCs/>
                <w:sz w:val="24"/>
                <w:szCs w:val="24"/>
                <w:lang w:eastAsia="lv-LV"/>
              </w:rPr>
            </w:pPr>
            <w:r w:rsidRPr="004D542C">
              <w:rPr>
                <w:rFonts w:ascii="Times New Roman" w:eastAsia="Times New Roman" w:hAnsi="Times New Roman" w:cs="Times New Roman"/>
                <w:bCs/>
                <w:iCs/>
                <w:sz w:val="24"/>
                <w:szCs w:val="24"/>
                <w:lang w:eastAsia="lv-LV"/>
              </w:rPr>
              <w:t>Likumprojekts šo jomu neskar</w:t>
            </w:r>
          </w:p>
        </w:tc>
      </w:tr>
    </w:tbl>
    <w:p w14:paraId="2C68AF5B" w14:textId="07A462AA"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18AF325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IV. Tiesību akta projekta ietekme uz spēkā esošo tiesību normu sistēmu</w:t>
            </w:r>
          </w:p>
        </w:tc>
      </w:tr>
      <w:tr w:rsidR="00015C85" w:rsidRPr="00250100" w14:paraId="3E1D1B4B" w14:textId="77777777" w:rsidTr="002118D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2B1B2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DA8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2608E3EF" w14:textId="2B54C739" w:rsidR="00450C89" w:rsidRPr="00450C89" w:rsidRDefault="00450C89" w:rsidP="00450C89">
            <w:pPr>
              <w:ind w:right="102" w:firstLine="275"/>
              <w:jc w:val="both"/>
              <w:rPr>
                <w:rFonts w:ascii="Times New Roman" w:hAnsi="Times New Roman" w:cs="Times New Roman"/>
                <w:sz w:val="24"/>
                <w:szCs w:val="24"/>
              </w:rPr>
            </w:pPr>
            <w:r w:rsidRPr="00450C89">
              <w:rPr>
                <w:rFonts w:ascii="Times New Roman" w:hAnsi="Times New Roman" w:cs="Times New Roman"/>
              </w:rPr>
              <w:t>Ņemot vērā Likumprojektā ietvertās izmaiņas Likumā, nepieciešams izstrādāt attiecīgus grozījumus Ministru kabineta 2015.gada 4.augusta noteikumos Nr. 453 “Noteikumi par publiskas personas akciju sabiedrības tipveida statūtiem”</w:t>
            </w:r>
            <w:r>
              <w:rPr>
                <w:rFonts w:ascii="Times New Roman" w:hAnsi="Times New Roman" w:cs="Times New Roman"/>
              </w:rPr>
              <w:t>.</w:t>
            </w:r>
          </w:p>
        </w:tc>
      </w:tr>
      <w:tr w:rsidR="00015C85" w:rsidRPr="00250100" w14:paraId="5580AE3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CF3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0354A4"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D312AF" w14:textId="3D1FF3FB" w:rsidR="000F65A4" w:rsidRPr="00250100" w:rsidRDefault="000D6FE7" w:rsidP="0035307C">
            <w:pPr>
              <w:spacing w:after="0" w:line="240" w:lineRule="auto"/>
              <w:rPr>
                <w:rFonts w:ascii="Times New Roman" w:eastAsia="Times New Roman" w:hAnsi="Times New Roman" w:cs="Times New Roman"/>
                <w:iCs/>
                <w:sz w:val="24"/>
                <w:szCs w:val="24"/>
                <w:lang w:eastAsia="lv-LV"/>
              </w:rPr>
            </w:pPr>
            <w:r w:rsidRPr="000D6FE7">
              <w:rPr>
                <w:rFonts w:ascii="Times New Roman" w:eastAsia="Times New Roman" w:hAnsi="Times New Roman" w:cs="Times New Roman"/>
                <w:iCs/>
                <w:sz w:val="24"/>
                <w:szCs w:val="24"/>
                <w:lang w:eastAsia="lv-LV"/>
              </w:rPr>
              <w:t>Satiksmes ministrija</w:t>
            </w:r>
          </w:p>
        </w:tc>
      </w:tr>
      <w:tr w:rsidR="00015C85" w:rsidRPr="00250100" w14:paraId="4FF33B2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7A04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BCEE7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5B5FC" w14:textId="35A5A83F" w:rsidR="000F65A4" w:rsidRPr="00250100" w:rsidRDefault="001157F2" w:rsidP="003530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p>
        </w:tc>
      </w:tr>
    </w:tbl>
    <w:p w14:paraId="4131CA6C" w14:textId="3476DCF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A666A2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250100"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250100"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7777777" w:rsidR="00A53494" w:rsidRPr="00250100" w:rsidRDefault="00A53494" w:rsidP="00A53494">
            <w:pPr>
              <w:spacing w:after="0" w:line="240" w:lineRule="auto"/>
              <w:jc w:val="center"/>
              <w:rPr>
                <w:rFonts w:ascii="Times New Roman" w:eastAsia="Times New Roman" w:hAnsi="Times New Roman" w:cs="Times New Roman"/>
                <w:bCs/>
                <w:iCs/>
                <w:sz w:val="24"/>
                <w:szCs w:val="24"/>
                <w:lang w:eastAsia="lv-LV"/>
              </w:rPr>
            </w:pPr>
            <w:r w:rsidRPr="00250100">
              <w:rPr>
                <w:rFonts w:ascii="Times New Roman" w:eastAsia="Times New Roman" w:hAnsi="Times New Roman" w:cs="Times New Roman"/>
                <w:bCs/>
                <w:iCs/>
                <w:sz w:val="24"/>
                <w:szCs w:val="24"/>
                <w:lang w:eastAsia="lv-LV"/>
              </w:rPr>
              <w:t>Likumprojekts šo jomu neskar</w:t>
            </w:r>
          </w:p>
        </w:tc>
      </w:tr>
    </w:tbl>
    <w:p w14:paraId="2C9DE752" w14:textId="13F439E0"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40BFFEBE" w14:textId="53D49C1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250100" w14:paraId="343C3577"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 Sabiedrības līdzdalība un komunikācijas aktivitātes</w:t>
            </w:r>
          </w:p>
        </w:tc>
      </w:tr>
      <w:tr w:rsidR="006477B3" w:rsidRPr="00250100" w14:paraId="6C366A34"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26CA93" w14:textId="0CBA3829" w:rsidR="006477B3" w:rsidRPr="00250100" w:rsidRDefault="006477B3"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Cs/>
                <w:iCs/>
                <w:sz w:val="24"/>
                <w:szCs w:val="24"/>
                <w:lang w:eastAsia="lv-LV"/>
              </w:rPr>
              <w:t>Likumprojekts šo jomu neskar</w:t>
            </w:r>
          </w:p>
        </w:tc>
      </w:tr>
    </w:tbl>
    <w:p w14:paraId="5BC29C30" w14:textId="77777777" w:rsidR="00964D94" w:rsidRPr="00250100" w:rsidRDefault="00964D9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5C85" w:rsidRPr="00250100"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3C6867" w14:textId="433C06C4" w:rsidR="000F65A4" w:rsidRPr="00250100" w:rsidRDefault="004D249C" w:rsidP="00915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Pārresoru koordinācijas centrs</w:t>
            </w:r>
          </w:p>
        </w:tc>
      </w:tr>
      <w:tr w:rsidR="00015C85" w:rsidRPr="00250100"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izpildes ietekme uz pārvaldes funkcijām un institucionālo struktūru.</w:t>
            </w:r>
            <w:r w:rsidRPr="0025010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77777777" w:rsidR="000F65A4" w:rsidRPr="00250100" w:rsidRDefault="00120A36"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w:t>
            </w:r>
            <w:r w:rsidR="00B84D4B" w:rsidRPr="00250100">
              <w:rPr>
                <w:rFonts w:ascii="Times New Roman" w:eastAsia="Times New Roman" w:hAnsi="Times New Roman" w:cs="Times New Roman"/>
                <w:iCs/>
                <w:sz w:val="24"/>
                <w:szCs w:val="24"/>
                <w:lang w:eastAsia="lv-LV"/>
              </w:rPr>
              <w:t xml:space="preserve"> šo jomu neskar</w:t>
            </w:r>
          </w:p>
        </w:tc>
      </w:tr>
      <w:tr w:rsidR="00015C85" w:rsidRPr="00250100"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250100" w:rsidRDefault="008D7D32"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565C8769" w14:textId="013B06F4" w:rsidR="000F65A4" w:rsidRPr="00221A97" w:rsidRDefault="000F65A4" w:rsidP="00221A97">
      <w:pPr>
        <w:spacing w:after="0" w:line="240" w:lineRule="auto"/>
        <w:rPr>
          <w:rFonts w:ascii="Times New Roman" w:hAnsi="Times New Roman" w:cs="Times New Roman"/>
          <w:sz w:val="28"/>
          <w:szCs w:val="28"/>
        </w:rPr>
      </w:pPr>
    </w:p>
    <w:p w14:paraId="795EEC17" w14:textId="6DC0E248" w:rsidR="00221A97" w:rsidRDefault="00221A97" w:rsidP="00221A97">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1BB5C6C4" w14:textId="77777777" w:rsidR="00221A97" w:rsidRPr="00221A97" w:rsidRDefault="00221A97" w:rsidP="00221A97">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49941468" w14:textId="77777777" w:rsidR="00221A97" w:rsidRPr="00221A97" w:rsidRDefault="00221A97" w:rsidP="00221A97">
      <w:pPr>
        <w:tabs>
          <w:tab w:val="left" w:pos="6521"/>
        </w:tabs>
        <w:spacing w:after="0" w:line="240" w:lineRule="auto"/>
        <w:ind w:firstLine="709"/>
        <w:rPr>
          <w:rFonts w:ascii="Times New Roman" w:hAnsi="Times New Roman" w:cs="Times New Roman"/>
          <w:sz w:val="28"/>
          <w:szCs w:val="28"/>
        </w:rPr>
      </w:pPr>
      <w:r w:rsidRPr="00221A97">
        <w:rPr>
          <w:rFonts w:ascii="Times New Roman" w:hAnsi="Times New Roman" w:cs="Times New Roman"/>
          <w:sz w:val="28"/>
          <w:szCs w:val="28"/>
        </w:rPr>
        <w:t>Satiksmes ministrs</w:t>
      </w:r>
      <w:r w:rsidRPr="00221A97">
        <w:rPr>
          <w:rFonts w:ascii="Times New Roman" w:hAnsi="Times New Roman" w:cs="Times New Roman"/>
          <w:sz w:val="28"/>
          <w:szCs w:val="28"/>
        </w:rPr>
        <w:tab/>
        <w:t>T. </w:t>
      </w:r>
      <w:proofErr w:type="spellStart"/>
      <w:r w:rsidRPr="00221A97">
        <w:rPr>
          <w:rFonts w:ascii="Times New Roman" w:hAnsi="Times New Roman" w:cs="Times New Roman"/>
          <w:sz w:val="28"/>
          <w:szCs w:val="28"/>
        </w:rPr>
        <w:t>Linkaits</w:t>
      </w:r>
      <w:proofErr w:type="spellEnd"/>
    </w:p>
    <w:p w14:paraId="50304698" w14:textId="2797022E" w:rsidR="000D6FE7" w:rsidRDefault="000D6FE7" w:rsidP="00221A97">
      <w:pPr>
        <w:spacing w:after="0" w:line="240" w:lineRule="auto"/>
        <w:rPr>
          <w:rFonts w:ascii="Times New Roman" w:hAnsi="Times New Roman" w:cs="Times New Roman"/>
          <w:sz w:val="24"/>
          <w:szCs w:val="28"/>
        </w:rPr>
      </w:pPr>
    </w:p>
    <w:p w14:paraId="673B624B" w14:textId="6C36D14D" w:rsidR="00221A97" w:rsidRDefault="00221A97" w:rsidP="00221A97">
      <w:pPr>
        <w:spacing w:after="0" w:line="240" w:lineRule="auto"/>
        <w:rPr>
          <w:rFonts w:ascii="Times New Roman" w:hAnsi="Times New Roman" w:cs="Times New Roman"/>
          <w:sz w:val="24"/>
          <w:szCs w:val="28"/>
        </w:rPr>
      </w:pPr>
    </w:p>
    <w:p w14:paraId="0E08730F" w14:textId="7532B221" w:rsidR="00221A97" w:rsidRDefault="00221A97" w:rsidP="00221A97">
      <w:pPr>
        <w:spacing w:after="0" w:line="240" w:lineRule="auto"/>
        <w:rPr>
          <w:rFonts w:ascii="Times New Roman" w:hAnsi="Times New Roman" w:cs="Times New Roman"/>
          <w:sz w:val="24"/>
          <w:szCs w:val="28"/>
        </w:rPr>
      </w:pPr>
    </w:p>
    <w:p w14:paraId="34E89838" w14:textId="57AC7AF9" w:rsidR="00221A97" w:rsidRPr="00221A97" w:rsidRDefault="00221A97" w:rsidP="00221A97">
      <w:pPr>
        <w:spacing w:after="0" w:line="240" w:lineRule="auto"/>
        <w:rPr>
          <w:rFonts w:ascii="Times New Roman" w:hAnsi="Times New Roman" w:cs="Times New Roman"/>
          <w:sz w:val="20"/>
        </w:rPr>
      </w:pPr>
      <w:proofErr w:type="spellStart"/>
      <w:r w:rsidRPr="00221A97">
        <w:rPr>
          <w:rFonts w:ascii="Times New Roman" w:hAnsi="Times New Roman" w:cs="Times New Roman"/>
          <w:sz w:val="20"/>
        </w:rPr>
        <w:t>v_sk</w:t>
      </w:r>
      <w:proofErr w:type="spellEnd"/>
      <w:r w:rsidRPr="00221A97">
        <w:rPr>
          <w:rFonts w:ascii="Times New Roman" w:hAnsi="Times New Roman" w:cs="Times New Roman"/>
          <w:sz w:val="20"/>
        </w:rPr>
        <w:t xml:space="preserve"> = 794</w:t>
      </w:r>
    </w:p>
    <w:sectPr w:rsidR="00221A97" w:rsidRPr="00221A97" w:rsidSect="00500CE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5CA12" w14:textId="77777777" w:rsidR="00AE7CEE" w:rsidRDefault="00AE7CEE">
      <w:pPr>
        <w:spacing w:after="0" w:line="240" w:lineRule="auto"/>
      </w:pPr>
      <w:r>
        <w:separator/>
      </w:r>
    </w:p>
  </w:endnote>
  <w:endnote w:type="continuationSeparator" w:id="0">
    <w:p w14:paraId="3D10E78F" w14:textId="77777777" w:rsidR="00AE7CEE" w:rsidRDefault="00AE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3934" w14:textId="663CF19E" w:rsidR="00EB7FA0" w:rsidRPr="00EB7FA0" w:rsidRDefault="00622162">
    <w:pPr>
      <w:pStyle w:val="Kjene"/>
      <w:rPr>
        <w:rFonts w:ascii="Times New Roman" w:hAnsi="Times New Roman" w:cs="Times New Roman"/>
        <w:sz w:val="20"/>
      </w:rPr>
    </w:pPr>
    <w:r>
      <w:rPr>
        <w:rFonts w:ascii="Times New Roman" w:hAnsi="Times New Roman" w:cs="Times New Roman"/>
        <w:sz w:val="20"/>
      </w:rPr>
      <w:t>SMano_16</w:t>
    </w:r>
    <w:r w:rsidR="00EB7FA0" w:rsidRPr="00EB7FA0">
      <w:rPr>
        <w:rFonts w:ascii="Times New Roman" w:hAnsi="Times New Roman" w:cs="Times New Roman"/>
        <w:sz w:val="20"/>
      </w:rPr>
      <w:t>0221_</w:t>
    </w:r>
    <w:r w:rsidR="00E711EC">
      <w:rPr>
        <w:rFonts w:ascii="Times New Roman" w:hAnsi="Times New Roman" w:cs="Times New Roman"/>
        <w:sz w:val="20"/>
      </w:rPr>
      <w:t>KPL</w:t>
    </w:r>
    <w:r w:rsidR="00221A97">
      <w:rPr>
        <w:rFonts w:ascii="Times New Roman" w:hAnsi="Times New Roman" w:cs="Times New Roman"/>
        <w:sz w:val="20"/>
      </w:rPr>
      <w:t xml:space="preserve"> </w:t>
    </w:r>
    <w:r w:rsidR="00221A97">
      <w:rPr>
        <w:rFonts w:ascii="Times New Roman" w:hAnsi="Times New Roman" w:cs="Times New Roman"/>
        <w:sz w:val="20"/>
        <w:szCs w:val="20"/>
      </w:rPr>
      <w:t>(TA-445)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4E1A" w14:textId="6A89C5F9" w:rsidR="00762A57" w:rsidRPr="00EB7FA0" w:rsidRDefault="00622162" w:rsidP="00EB7FA0">
    <w:pPr>
      <w:pStyle w:val="Kjene"/>
    </w:pPr>
    <w:r>
      <w:rPr>
        <w:rFonts w:ascii="Times New Roman" w:hAnsi="Times New Roman" w:cs="Times New Roman"/>
        <w:sz w:val="20"/>
        <w:szCs w:val="20"/>
      </w:rPr>
      <w:t>SMano_16</w:t>
    </w:r>
    <w:r w:rsidR="00EB7FA0" w:rsidRPr="00EB7FA0">
      <w:rPr>
        <w:rFonts w:ascii="Times New Roman" w:hAnsi="Times New Roman" w:cs="Times New Roman"/>
        <w:sz w:val="20"/>
        <w:szCs w:val="20"/>
      </w:rPr>
      <w:t>0221_</w:t>
    </w:r>
    <w:r w:rsidR="00E711EC">
      <w:rPr>
        <w:rFonts w:ascii="Times New Roman" w:hAnsi="Times New Roman" w:cs="Times New Roman"/>
        <w:sz w:val="20"/>
        <w:szCs w:val="20"/>
      </w:rPr>
      <w:t>KPL</w:t>
    </w:r>
    <w:r w:rsidR="00221A97">
      <w:rPr>
        <w:rFonts w:ascii="Times New Roman" w:hAnsi="Times New Roman" w:cs="Times New Roman"/>
        <w:sz w:val="20"/>
        <w:szCs w:val="20"/>
      </w:rPr>
      <w:t xml:space="preserve"> (TA-445)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07C7" w14:textId="77777777" w:rsidR="00AE7CEE" w:rsidRDefault="00AE7CEE">
      <w:pPr>
        <w:spacing w:after="0" w:line="240" w:lineRule="auto"/>
      </w:pPr>
      <w:r>
        <w:separator/>
      </w:r>
    </w:p>
  </w:footnote>
  <w:footnote w:type="continuationSeparator" w:id="0">
    <w:p w14:paraId="41DE6FC6" w14:textId="77777777" w:rsidR="00AE7CEE" w:rsidRDefault="00AE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65400A78" w:rsidR="00762A57" w:rsidRPr="00C25B49" w:rsidRDefault="00762A5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11E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D380C"/>
    <w:multiLevelType w:val="hybridMultilevel"/>
    <w:tmpl w:val="DEF60B96"/>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0"/>
  </w:num>
  <w:num w:numId="5">
    <w:abstractNumId w:val="1"/>
  </w:num>
  <w:num w:numId="6">
    <w:abstractNumId w:val="6"/>
  </w:num>
  <w:num w:numId="7">
    <w:abstractNumId w:val="5"/>
  </w:num>
  <w:num w:numId="8">
    <w:abstractNumId w:val="4"/>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A4"/>
    <w:rsid w:val="000012B5"/>
    <w:rsid w:val="000020C1"/>
    <w:rsid w:val="00003C0C"/>
    <w:rsid w:val="000061EC"/>
    <w:rsid w:val="000070BA"/>
    <w:rsid w:val="00007EE7"/>
    <w:rsid w:val="00007F11"/>
    <w:rsid w:val="00010C47"/>
    <w:rsid w:val="000122F3"/>
    <w:rsid w:val="0001310B"/>
    <w:rsid w:val="00015131"/>
    <w:rsid w:val="00015C85"/>
    <w:rsid w:val="00016F1D"/>
    <w:rsid w:val="00021673"/>
    <w:rsid w:val="000219FC"/>
    <w:rsid w:val="00022219"/>
    <w:rsid w:val="00023A3F"/>
    <w:rsid w:val="00024FB9"/>
    <w:rsid w:val="000264FC"/>
    <w:rsid w:val="0002665E"/>
    <w:rsid w:val="00037152"/>
    <w:rsid w:val="00040D21"/>
    <w:rsid w:val="000426F6"/>
    <w:rsid w:val="00045373"/>
    <w:rsid w:val="00045C69"/>
    <w:rsid w:val="00047933"/>
    <w:rsid w:val="000512C3"/>
    <w:rsid w:val="00051701"/>
    <w:rsid w:val="00052670"/>
    <w:rsid w:val="000553E7"/>
    <w:rsid w:val="00062057"/>
    <w:rsid w:val="000645E5"/>
    <w:rsid w:val="00064FB4"/>
    <w:rsid w:val="00070469"/>
    <w:rsid w:val="00072708"/>
    <w:rsid w:val="00074D28"/>
    <w:rsid w:val="0007549A"/>
    <w:rsid w:val="00080A2B"/>
    <w:rsid w:val="00082559"/>
    <w:rsid w:val="00083966"/>
    <w:rsid w:val="00083E0D"/>
    <w:rsid w:val="00086DA5"/>
    <w:rsid w:val="00090005"/>
    <w:rsid w:val="00091483"/>
    <w:rsid w:val="0009269E"/>
    <w:rsid w:val="00094365"/>
    <w:rsid w:val="00096E03"/>
    <w:rsid w:val="000A083E"/>
    <w:rsid w:val="000A5428"/>
    <w:rsid w:val="000A5D2F"/>
    <w:rsid w:val="000B0806"/>
    <w:rsid w:val="000B1031"/>
    <w:rsid w:val="000B39CD"/>
    <w:rsid w:val="000B3CE6"/>
    <w:rsid w:val="000B7729"/>
    <w:rsid w:val="000C5243"/>
    <w:rsid w:val="000C790B"/>
    <w:rsid w:val="000D2CA8"/>
    <w:rsid w:val="000D3545"/>
    <w:rsid w:val="000D6522"/>
    <w:rsid w:val="000D6A68"/>
    <w:rsid w:val="000D6FE7"/>
    <w:rsid w:val="000E14B8"/>
    <w:rsid w:val="000E39BC"/>
    <w:rsid w:val="000E5740"/>
    <w:rsid w:val="000F43E4"/>
    <w:rsid w:val="000F4A58"/>
    <w:rsid w:val="000F4EF0"/>
    <w:rsid w:val="000F65A4"/>
    <w:rsid w:val="00100115"/>
    <w:rsid w:val="00106270"/>
    <w:rsid w:val="001117A9"/>
    <w:rsid w:val="00113EDC"/>
    <w:rsid w:val="00114553"/>
    <w:rsid w:val="00114619"/>
    <w:rsid w:val="0011565E"/>
    <w:rsid w:val="001157F2"/>
    <w:rsid w:val="00120567"/>
    <w:rsid w:val="00120A36"/>
    <w:rsid w:val="001221AC"/>
    <w:rsid w:val="00125B1E"/>
    <w:rsid w:val="00131AD4"/>
    <w:rsid w:val="001334EE"/>
    <w:rsid w:val="00136E02"/>
    <w:rsid w:val="00137DE9"/>
    <w:rsid w:val="00140B6E"/>
    <w:rsid w:val="00141428"/>
    <w:rsid w:val="0014284E"/>
    <w:rsid w:val="00143619"/>
    <w:rsid w:val="001446BB"/>
    <w:rsid w:val="001459F7"/>
    <w:rsid w:val="00147A9C"/>
    <w:rsid w:val="00151177"/>
    <w:rsid w:val="00151795"/>
    <w:rsid w:val="00157757"/>
    <w:rsid w:val="00164BBB"/>
    <w:rsid w:val="00165AB4"/>
    <w:rsid w:val="00173F3D"/>
    <w:rsid w:val="00180B39"/>
    <w:rsid w:val="00184CFB"/>
    <w:rsid w:val="00187215"/>
    <w:rsid w:val="00191052"/>
    <w:rsid w:val="00191A96"/>
    <w:rsid w:val="00192603"/>
    <w:rsid w:val="00194500"/>
    <w:rsid w:val="001968C5"/>
    <w:rsid w:val="001A3035"/>
    <w:rsid w:val="001A3419"/>
    <w:rsid w:val="001A3518"/>
    <w:rsid w:val="001A4411"/>
    <w:rsid w:val="001A4FF1"/>
    <w:rsid w:val="001A589E"/>
    <w:rsid w:val="001A5DA3"/>
    <w:rsid w:val="001B2EEA"/>
    <w:rsid w:val="001B680C"/>
    <w:rsid w:val="001C3707"/>
    <w:rsid w:val="001C44C8"/>
    <w:rsid w:val="001C55B1"/>
    <w:rsid w:val="001C5E91"/>
    <w:rsid w:val="001D195C"/>
    <w:rsid w:val="001D7DBE"/>
    <w:rsid w:val="001D7E67"/>
    <w:rsid w:val="001E1D54"/>
    <w:rsid w:val="001E259F"/>
    <w:rsid w:val="001E32BD"/>
    <w:rsid w:val="001E6323"/>
    <w:rsid w:val="001F0A80"/>
    <w:rsid w:val="001F1957"/>
    <w:rsid w:val="001F4C3C"/>
    <w:rsid w:val="001F5880"/>
    <w:rsid w:val="00206685"/>
    <w:rsid w:val="00210C2B"/>
    <w:rsid w:val="002118DF"/>
    <w:rsid w:val="00213B35"/>
    <w:rsid w:val="0021653F"/>
    <w:rsid w:val="00216FA2"/>
    <w:rsid w:val="00217FE0"/>
    <w:rsid w:val="00221335"/>
    <w:rsid w:val="00221A97"/>
    <w:rsid w:val="00221D30"/>
    <w:rsid w:val="00225941"/>
    <w:rsid w:val="00225A9F"/>
    <w:rsid w:val="00230C24"/>
    <w:rsid w:val="00232C08"/>
    <w:rsid w:val="00233243"/>
    <w:rsid w:val="00234758"/>
    <w:rsid w:val="00237165"/>
    <w:rsid w:val="0024315C"/>
    <w:rsid w:val="00247170"/>
    <w:rsid w:val="00247344"/>
    <w:rsid w:val="00250100"/>
    <w:rsid w:val="002536CD"/>
    <w:rsid w:val="00264F97"/>
    <w:rsid w:val="00265ADE"/>
    <w:rsid w:val="00266812"/>
    <w:rsid w:val="0026766F"/>
    <w:rsid w:val="002677DF"/>
    <w:rsid w:val="00270F12"/>
    <w:rsid w:val="00276335"/>
    <w:rsid w:val="00276D2E"/>
    <w:rsid w:val="00280462"/>
    <w:rsid w:val="00281225"/>
    <w:rsid w:val="00284746"/>
    <w:rsid w:val="00284889"/>
    <w:rsid w:val="0028777E"/>
    <w:rsid w:val="00287B1E"/>
    <w:rsid w:val="00287E08"/>
    <w:rsid w:val="0029154C"/>
    <w:rsid w:val="0029699D"/>
    <w:rsid w:val="00297D34"/>
    <w:rsid w:val="002A2277"/>
    <w:rsid w:val="002A3BB6"/>
    <w:rsid w:val="002A4163"/>
    <w:rsid w:val="002A74C3"/>
    <w:rsid w:val="002A79EB"/>
    <w:rsid w:val="002B2617"/>
    <w:rsid w:val="002B2780"/>
    <w:rsid w:val="002B3065"/>
    <w:rsid w:val="002B5631"/>
    <w:rsid w:val="002B57D2"/>
    <w:rsid w:val="002C2EE1"/>
    <w:rsid w:val="002C3A0F"/>
    <w:rsid w:val="002C54C6"/>
    <w:rsid w:val="002D0F6F"/>
    <w:rsid w:val="002D5043"/>
    <w:rsid w:val="002E1006"/>
    <w:rsid w:val="002E1921"/>
    <w:rsid w:val="002E3B73"/>
    <w:rsid w:val="002E65AC"/>
    <w:rsid w:val="002E6941"/>
    <w:rsid w:val="002F2DDA"/>
    <w:rsid w:val="002F42E8"/>
    <w:rsid w:val="00300A81"/>
    <w:rsid w:val="00302FEE"/>
    <w:rsid w:val="0030491B"/>
    <w:rsid w:val="00306074"/>
    <w:rsid w:val="00310F6C"/>
    <w:rsid w:val="003125DA"/>
    <w:rsid w:val="003126A1"/>
    <w:rsid w:val="003139CA"/>
    <w:rsid w:val="00313FEE"/>
    <w:rsid w:val="00315537"/>
    <w:rsid w:val="00317DE6"/>
    <w:rsid w:val="0032384B"/>
    <w:rsid w:val="00324DD7"/>
    <w:rsid w:val="00325104"/>
    <w:rsid w:val="00325340"/>
    <w:rsid w:val="003310F6"/>
    <w:rsid w:val="00350E56"/>
    <w:rsid w:val="0035307C"/>
    <w:rsid w:val="00355C6E"/>
    <w:rsid w:val="003562BB"/>
    <w:rsid w:val="003566D7"/>
    <w:rsid w:val="00357253"/>
    <w:rsid w:val="00361B42"/>
    <w:rsid w:val="00370FE5"/>
    <w:rsid w:val="0037104E"/>
    <w:rsid w:val="003720C5"/>
    <w:rsid w:val="00372180"/>
    <w:rsid w:val="0037244E"/>
    <w:rsid w:val="00373A9A"/>
    <w:rsid w:val="00376E92"/>
    <w:rsid w:val="00380BBD"/>
    <w:rsid w:val="00382075"/>
    <w:rsid w:val="003832B3"/>
    <w:rsid w:val="00385323"/>
    <w:rsid w:val="00392777"/>
    <w:rsid w:val="00393F51"/>
    <w:rsid w:val="00394C2E"/>
    <w:rsid w:val="003A0E8C"/>
    <w:rsid w:val="003A1E2C"/>
    <w:rsid w:val="003A1F36"/>
    <w:rsid w:val="003A39B7"/>
    <w:rsid w:val="003A3FFF"/>
    <w:rsid w:val="003A440E"/>
    <w:rsid w:val="003A56E8"/>
    <w:rsid w:val="003A591F"/>
    <w:rsid w:val="003B0EAC"/>
    <w:rsid w:val="003B2693"/>
    <w:rsid w:val="003B3BE2"/>
    <w:rsid w:val="003B64BF"/>
    <w:rsid w:val="003B67E8"/>
    <w:rsid w:val="003C02FA"/>
    <w:rsid w:val="003C06BD"/>
    <w:rsid w:val="003C224E"/>
    <w:rsid w:val="003C3E79"/>
    <w:rsid w:val="003C66D6"/>
    <w:rsid w:val="003D0AD8"/>
    <w:rsid w:val="003D0CE1"/>
    <w:rsid w:val="003D131B"/>
    <w:rsid w:val="003D3CAD"/>
    <w:rsid w:val="003D5B38"/>
    <w:rsid w:val="003E03A6"/>
    <w:rsid w:val="003E0420"/>
    <w:rsid w:val="003E1A15"/>
    <w:rsid w:val="003F2B46"/>
    <w:rsid w:val="003F2C6B"/>
    <w:rsid w:val="003F3CCB"/>
    <w:rsid w:val="00400E25"/>
    <w:rsid w:val="004019DA"/>
    <w:rsid w:val="00414D15"/>
    <w:rsid w:val="00415359"/>
    <w:rsid w:val="00415376"/>
    <w:rsid w:val="00417C21"/>
    <w:rsid w:val="004215DE"/>
    <w:rsid w:val="00426D88"/>
    <w:rsid w:val="00434F89"/>
    <w:rsid w:val="004416EB"/>
    <w:rsid w:val="004426A3"/>
    <w:rsid w:val="004428E7"/>
    <w:rsid w:val="00443CDB"/>
    <w:rsid w:val="00447400"/>
    <w:rsid w:val="00450C89"/>
    <w:rsid w:val="00452B81"/>
    <w:rsid w:val="00452FE5"/>
    <w:rsid w:val="004530C1"/>
    <w:rsid w:val="0045472A"/>
    <w:rsid w:val="00457C63"/>
    <w:rsid w:val="0046066C"/>
    <w:rsid w:val="004619BD"/>
    <w:rsid w:val="00464479"/>
    <w:rsid w:val="0046566A"/>
    <w:rsid w:val="00470B62"/>
    <w:rsid w:val="00473D0F"/>
    <w:rsid w:val="0047661A"/>
    <w:rsid w:val="00482B4E"/>
    <w:rsid w:val="0048609D"/>
    <w:rsid w:val="00491717"/>
    <w:rsid w:val="00497BF5"/>
    <w:rsid w:val="004B0CD3"/>
    <w:rsid w:val="004B451C"/>
    <w:rsid w:val="004B6600"/>
    <w:rsid w:val="004C11D9"/>
    <w:rsid w:val="004C230B"/>
    <w:rsid w:val="004C3D96"/>
    <w:rsid w:val="004C583E"/>
    <w:rsid w:val="004C7B48"/>
    <w:rsid w:val="004D09AE"/>
    <w:rsid w:val="004D249C"/>
    <w:rsid w:val="004D542C"/>
    <w:rsid w:val="004D7629"/>
    <w:rsid w:val="004E0DD0"/>
    <w:rsid w:val="004E4C7B"/>
    <w:rsid w:val="004E74FC"/>
    <w:rsid w:val="004F1AFC"/>
    <w:rsid w:val="004F3E40"/>
    <w:rsid w:val="004F7A24"/>
    <w:rsid w:val="0050074B"/>
    <w:rsid w:val="00500CEE"/>
    <w:rsid w:val="0050489D"/>
    <w:rsid w:val="0050515E"/>
    <w:rsid w:val="005051BE"/>
    <w:rsid w:val="0051036B"/>
    <w:rsid w:val="00510B01"/>
    <w:rsid w:val="00510C56"/>
    <w:rsid w:val="005111BF"/>
    <w:rsid w:val="00511226"/>
    <w:rsid w:val="00512656"/>
    <w:rsid w:val="00512F06"/>
    <w:rsid w:val="00520ECD"/>
    <w:rsid w:val="005224CE"/>
    <w:rsid w:val="00522F4D"/>
    <w:rsid w:val="00531B37"/>
    <w:rsid w:val="00533FB9"/>
    <w:rsid w:val="00535AFC"/>
    <w:rsid w:val="0054051F"/>
    <w:rsid w:val="00540895"/>
    <w:rsid w:val="0054201D"/>
    <w:rsid w:val="00545761"/>
    <w:rsid w:val="00545B1F"/>
    <w:rsid w:val="005470FC"/>
    <w:rsid w:val="00550ACF"/>
    <w:rsid w:val="005567D4"/>
    <w:rsid w:val="00556FCF"/>
    <w:rsid w:val="00557888"/>
    <w:rsid w:val="00562A1E"/>
    <w:rsid w:val="00564350"/>
    <w:rsid w:val="00565A56"/>
    <w:rsid w:val="00565E97"/>
    <w:rsid w:val="00565F06"/>
    <w:rsid w:val="00566D28"/>
    <w:rsid w:val="005718D7"/>
    <w:rsid w:val="0057702C"/>
    <w:rsid w:val="005770CA"/>
    <w:rsid w:val="0058217A"/>
    <w:rsid w:val="00590DB7"/>
    <w:rsid w:val="00591721"/>
    <w:rsid w:val="005928E5"/>
    <w:rsid w:val="00592FD2"/>
    <w:rsid w:val="005940AC"/>
    <w:rsid w:val="005A2650"/>
    <w:rsid w:val="005A2B64"/>
    <w:rsid w:val="005A436A"/>
    <w:rsid w:val="005A44D5"/>
    <w:rsid w:val="005A4CA0"/>
    <w:rsid w:val="005A4CCD"/>
    <w:rsid w:val="005A4F76"/>
    <w:rsid w:val="005A68E5"/>
    <w:rsid w:val="005B3CE0"/>
    <w:rsid w:val="005B5EC6"/>
    <w:rsid w:val="005B7365"/>
    <w:rsid w:val="005B7D16"/>
    <w:rsid w:val="005B7FE1"/>
    <w:rsid w:val="005C1F9D"/>
    <w:rsid w:val="005C2820"/>
    <w:rsid w:val="005C5426"/>
    <w:rsid w:val="005C6249"/>
    <w:rsid w:val="005C78F9"/>
    <w:rsid w:val="005D02CE"/>
    <w:rsid w:val="005D2B12"/>
    <w:rsid w:val="005D324E"/>
    <w:rsid w:val="005D6608"/>
    <w:rsid w:val="005E0F35"/>
    <w:rsid w:val="005E38ED"/>
    <w:rsid w:val="005E4142"/>
    <w:rsid w:val="005F1522"/>
    <w:rsid w:val="005F4A3F"/>
    <w:rsid w:val="00600AE6"/>
    <w:rsid w:val="0060111D"/>
    <w:rsid w:val="00602180"/>
    <w:rsid w:val="00602A22"/>
    <w:rsid w:val="006031E3"/>
    <w:rsid w:val="006045DF"/>
    <w:rsid w:val="00604BFC"/>
    <w:rsid w:val="00605AA3"/>
    <w:rsid w:val="00606C0C"/>
    <w:rsid w:val="00607504"/>
    <w:rsid w:val="00610307"/>
    <w:rsid w:val="0061071C"/>
    <w:rsid w:val="00613151"/>
    <w:rsid w:val="00613CE3"/>
    <w:rsid w:val="0061557E"/>
    <w:rsid w:val="006159E2"/>
    <w:rsid w:val="00617F29"/>
    <w:rsid w:val="0062168F"/>
    <w:rsid w:val="00622162"/>
    <w:rsid w:val="00631004"/>
    <w:rsid w:val="006338CD"/>
    <w:rsid w:val="006350EC"/>
    <w:rsid w:val="0063568B"/>
    <w:rsid w:val="00637FA9"/>
    <w:rsid w:val="006403F8"/>
    <w:rsid w:val="006405BF"/>
    <w:rsid w:val="006409A8"/>
    <w:rsid w:val="006424F2"/>
    <w:rsid w:val="00642774"/>
    <w:rsid w:val="0064331E"/>
    <w:rsid w:val="006477B3"/>
    <w:rsid w:val="0065023C"/>
    <w:rsid w:val="00652069"/>
    <w:rsid w:val="006534D1"/>
    <w:rsid w:val="0065385E"/>
    <w:rsid w:val="006602FD"/>
    <w:rsid w:val="00662210"/>
    <w:rsid w:val="00662C3B"/>
    <w:rsid w:val="0066523C"/>
    <w:rsid w:val="00667ADA"/>
    <w:rsid w:val="00670017"/>
    <w:rsid w:val="006706DB"/>
    <w:rsid w:val="006718FA"/>
    <w:rsid w:val="006739B5"/>
    <w:rsid w:val="00674602"/>
    <w:rsid w:val="00676AD6"/>
    <w:rsid w:val="006805C3"/>
    <w:rsid w:val="006816E2"/>
    <w:rsid w:val="00683689"/>
    <w:rsid w:val="00684A73"/>
    <w:rsid w:val="0068666A"/>
    <w:rsid w:val="00686BD2"/>
    <w:rsid w:val="00691375"/>
    <w:rsid w:val="006938B4"/>
    <w:rsid w:val="006939E6"/>
    <w:rsid w:val="00697839"/>
    <w:rsid w:val="006A3304"/>
    <w:rsid w:val="006A6656"/>
    <w:rsid w:val="006B2EFD"/>
    <w:rsid w:val="006B4701"/>
    <w:rsid w:val="006B57F3"/>
    <w:rsid w:val="006B7F59"/>
    <w:rsid w:val="006C0261"/>
    <w:rsid w:val="006C06E7"/>
    <w:rsid w:val="006C2C93"/>
    <w:rsid w:val="006C3F3B"/>
    <w:rsid w:val="006C46C5"/>
    <w:rsid w:val="006C5E00"/>
    <w:rsid w:val="006C63A6"/>
    <w:rsid w:val="006D365C"/>
    <w:rsid w:val="006D3812"/>
    <w:rsid w:val="006D6B6B"/>
    <w:rsid w:val="006D784E"/>
    <w:rsid w:val="006D78CF"/>
    <w:rsid w:val="006E02F3"/>
    <w:rsid w:val="006E2F86"/>
    <w:rsid w:val="006E4572"/>
    <w:rsid w:val="006E4748"/>
    <w:rsid w:val="006E4D6A"/>
    <w:rsid w:val="006F1BC0"/>
    <w:rsid w:val="006F1F38"/>
    <w:rsid w:val="006F204B"/>
    <w:rsid w:val="006F2F04"/>
    <w:rsid w:val="006F5211"/>
    <w:rsid w:val="00700C25"/>
    <w:rsid w:val="0070234E"/>
    <w:rsid w:val="007064C5"/>
    <w:rsid w:val="00710CD2"/>
    <w:rsid w:val="0071453F"/>
    <w:rsid w:val="0072001D"/>
    <w:rsid w:val="00721D96"/>
    <w:rsid w:val="0072307C"/>
    <w:rsid w:val="00727671"/>
    <w:rsid w:val="007300E4"/>
    <w:rsid w:val="007330F3"/>
    <w:rsid w:val="0073403A"/>
    <w:rsid w:val="0073469C"/>
    <w:rsid w:val="00734F77"/>
    <w:rsid w:val="00735EC9"/>
    <w:rsid w:val="00735FE9"/>
    <w:rsid w:val="0073689A"/>
    <w:rsid w:val="007376FD"/>
    <w:rsid w:val="00737E08"/>
    <w:rsid w:val="0074109A"/>
    <w:rsid w:val="00742CBB"/>
    <w:rsid w:val="00745721"/>
    <w:rsid w:val="00746377"/>
    <w:rsid w:val="00750CC4"/>
    <w:rsid w:val="007558D9"/>
    <w:rsid w:val="0076069A"/>
    <w:rsid w:val="00762A57"/>
    <w:rsid w:val="00762C81"/>
    <w:rsid w:val="0076441F"/>
    <w:rsid w:val="007674F5"/>
    <w:rsid w:val="00775333"/>
    <w:rsid w:val="0078018D"/>
    <w:rsid w:val="00786CDD"/>
    <w:rsid w:val="00791B94"/>
    <w:rsid w:val="00796305"/>
    <w:rsid w:val="007A1B3D"/>
    <w:rsid w:val="007A1CF6"/>
    <w:rsid w:val="007A1E89"/>
    <w:rsid w:val="007A3AEA"/>
    <w:rsid w:val="007A59B4"/>
    <w:rsid w:val="007A656A"/>
    <w:rsid w:val="007A7EEC"/>
    <w:rsid w:val="007B05DB"/>
    <w:rsid w:val="007B4F68"/>
    <w:rsid w:val="007B6898"/>
    <w:rsid w:val="007B76A9"/>
    <w:rsid w:val="007C074C"/>
    <w:rsid w:val="007C389D"/>
    <w:rsid w:val="007C487B"/>
    <w:rsid w:val="007D2884"/>
    <w:rsid w:val="007D2CD0"/>
    <w:rsid w:val="007E2EBF"/>
    <w:rsid w:val="007E4B9F"/>
    <w:rsid w:val="007E59D1"/>
    <w:rsid w:val="007E69E1"/>
    <w:rsid w:val="007E79DB"/>
    <w:rsid w:val="007F0275"/>
    <w:rsid w:val="007F1275"/>
    <w:rsid w:val="007F2D8C"/>
    <w:rsid w:val="007F3045"/>
    <w:rsid w:val="007F3F28"/>
    <w:rsid w:val="008006A4"/>
    <w:rsid w:val="0080717B"/>
    <w:rsid w:val="008075D2"/>
    <w:rsid w:val="00807ED2"/>
    <w:rsid w:val="00810493"/>
    <w:rsid w:val="00810730"/>
    <w:rsid w:val="0081124F"/>
    <w:rsid w:val="00813450"/>
    <w:rsid w:val="00815D02"/>
    <w:rsid w:val="0081664E"/>
    <w:rsid w:val="00824BBA"/>
    <w:rsid w:val="00825404"/>
    <w:rsid w:val="00833F80"/>
    <w:rsid w:val="00834757"/>
    <w:rsid w:val="00836372"/>
    <w:rsid w:val="008408AB"/>
    <w:rsid w:val="008427EE"/>
    <w:rsid w:val="00845EA3"/>
    <w:rsid w:val="00846E24"/>
    <w:rsid w:val="008474AB"/>
    <w:rsid w:val="00852ED3"/>
    <w:rsid w:val="00854B46"/>
    <w:rsid w:val="008646D7"/>
    <w:rsid w:val="0086782E"/>
    <w:rsid w:val="0087032E"/>
    <w:rsid w:val="00870AF1"/>
    <w:rsid w:val="00872EAE"/>
    <w:rsid w:val="00883DC4"/>
    <w:rsid w:val="00885058"/>
    <w:rsid w:val="00885180"/>
    <w:rsid w:val="00886DBB"/>
    <w:rsid w:val="0089316D"/>
    <w:rsid w:val="0089453C"/>
    <w:rsid w:val="008946EB"/>
    <w:rsid w:val="008961F0"/>
    <w:rsid w:val="00896BD3"/>
    <w:rsid w:val="008A2DE9"/>
    <w:rsid w:val="008A4064"/>
    <w:rsid w:val="008B2A14"/>
    <w:rsid w:val="008C1C01"/>
    <w:rsid w:val="008C72A7"/>
    <w:rsid w:val="008D54B0"/>
    <w:rsid w:val="008D5E6D"/>
    <w:rsid w:val="008D63EC"/>
    <w:rsid w:val="008D7D32"/>
    <w:rsid w:val="008E1740"/>
    <w:rsid w:val="008E3983"/>
    <w:rsid w:val="008F24DA"/>
    <w:rsid w:val="008F4BA5"/>
    <w:rsid w:val="008F4D8C"/>
    <w:rsid w:val="008F650E"/>
    <w:rsid w:val="008F6788"/>
    <w:rsid w:val="00900032"/>
    <w:rsid w:val="00902BEA"/>
    <w:rsid w:val="0090429E"/>
    <w:rsid w:val="00911795"/>
    <w:rsid w:val="00912849"/>
    <w:rsid w:val="0091557F"/>
    <w:rsid w:val="0092133D"/>
    <w:rsid w:val="00922440"/>
    <w:rsid w:val="00922CAF"/>
    <w:rsid w:val="00926116"/>
    <w:rsid w:val="0092641A"/>
    <w:rsid w:val="00931125"/>
    <w:rsid w:val="00932F76"/>
    <w:rsid w:val="00933F9C"/>
    <w:rsid w:val="0093460E"/>
    <w:rsid w:val="00935655"/>
    <w:rsid w:val="009374A1"/>
    <w:rsid w:val="00940789"/>
    <w:rsid w:val="00940F88"/>
    <w:rsid w:val="009417E5"/>
    <w:rsid w:val="00942CDB"/>
    <w:rsid w:val="009443B6"/>
    <w:rsid w:val="009469C8"/>
    <w:rsid w:val="009477B6"/>
    <w:rsid w:val="00951A03"/>
    <w:rsid w:val="009523F2"/>
    <w:rsid w:val="0096435A"/>
    <w:rsid w:val="00964D94"/>
    <w:rsid w:val="00966683"/>
    <w:rsid w:val="00966E53"/>
    <w:rsid w:val="009701FF"/>
    <w:rsid w:val="0097035C"/>
    <w:rsid w:val="00970D6E"/>
    <w:rsid w:val="00972C56"/>
    <w:rsid w:val="00981708"/>
    <w:rsid w:val="0098237D"/>
    <w:rsid w:val="009858D7"/>
    <w:rsid w:val="0098750B"/>
    <w:rsid w:val="00991501"/>
    <w:rsid w:val="00993B65"/>
    <w:rsid w:val="00993D60"/>
    <w:rsid w:val="009A32E7"/>
    <w:rsid w:val="009A4873"/>
    <w:rsid w:val="009A6069"/>
    <w:rsid w:val="009B5C00"/>
    <w:rsid w:val="009C1811"/>
    <w:rsid w:val="009C364C"/>
    <w:rsid w:val="009C3C10"/>
    <w:rsid w:val="009C5450"/>
    <w:rsid w:val="009D0656"/>
    <w:rsid w:val="009D3593"/>
    <w:rsid w:val="009D6C32"/>
    <w:rsid w:val="009D740A"/>
    <w:rsid w:val="009E1F76"/>
    <w:rsid w:val="009E5908"/>
    <w:rsid w:val="009F338E"/>
    <w:rsid w:val="009F5F28"/>
    <w:rsid w:val="009F6260"/>
    <w:rsid w:val="00A010D1"/>
    <w:rsid w:val="00A02273"/>
    <w:rsid w:val="00A0295F"/>
    <w:rsid w:val="00A0412B"/>
    <w:rsid w:val="00A04792"/>
    <w:rsid w:val="00A05CA2"/>
    <w:rsid w:val="00A065E2"/>
    <w:rsid w:val="00A1010A"/>
    <w:rsid w:val="00A12E34"/>
    <w:rsid w:val="00A15191"/>
    <w:rsid w:val="00A17E32"/>
    <w:rsid w:val="00A205FA"/>
    <w:rsid w:val="00A22CFA"/>
    <w:rsid w:val="00A23CD5"/>
    <w:rsid w:val="00A24087"/>
    <w:rsid w:val="00A25A5C"/>
    <w:rsid w:val="00A30FF5"/>
    <w:rsid w:val="00A31059"/>
    <w:rsid w:val="00A32F88"/>
    <w:rsid w:val="00A36C8E"/>
    <w:rsid w:val="00A37669"/>
    <w:rsid w:val="00A4147E"/>
    <w:rsid w:val="00A417AD"/>
    <w:rsid w:val="00A41B66"/>
    <w:rsid w:val="00A41D42"/>
    <w:rsid w:val="00A42C19"/>
    <w:rsid w:val="00A436B9"/>
    <w:rsid w:val="00A45D48"/>
    <w:rsid w:val="00A46E84"/>
    <w:rsid w:val="00A507E5"/>
    <w:rsid w:val="00A522FD"/>
    <w:rsid w:val="00A53494"/>
    <w:rsid w:val="00A53B24"/>
    <w:rsid w:val="00A5587B"/>
    <w:rsid w:val="00A5657A"/>
    <w:rsid w:val="00A64835"/>
    <w:rsid w:val="00A66806"/>
    <w:rsid w:val="00A67B0E"/>
    <w:rsid w:val="00A75CD6"/>
    <w:rsid w:val="00A83AC4"/>
    <w:rsid w:val="00A90312"/>
    <w:rsid w:val="00A92A03"/>
    <w:rsid w:val="00A93D2A"/>
    <w:rsid w:val="00A93E81"/>
    <w:rsid w:val="00A9466E"/>
    <w:rsid w:val="00A95DF8"/>
    <w:rsid w:val="00A963D4"/>
    <w:rsid w:val="00A975A0"/>
    <w:rsid w:val="00AA446D"/>
    <w:rsid w:val="00AB07D5"/>
    <w:rsid w:val="00AB3E7A"/>
    <w:rsid w:val="00AB79A5"/>
    <w:rsid w:val="00AB7FB7"/>
    <w:rsid w:val="00AC1E4B"/>
    <w:rsid w:val="00AC5168"/>
    <w:rsid w:val="00AC6EB5"/>
    <w:rsid w:val="00AD118C"/>
    <w:rsid w:val="00AD3B30"/>
    <w:rsid w:val="00AD736C"/>
    <w:rsid w:val="00AE206C"/>
    <w:rsid w:val="00AE7237"/>
    <w:rsid w:val="00AE7CEE"/>
    <w:rsid w:val="00AF10B3"/>
    <w:rsid w:val="00AF48D5"/>
    <w:rsid w:val="00AF4BC2"/>
    <w:rsid w:val="00AF6F1A"/>
    <w:rsid w:val="00AF7182"/>
    <w:rsid w:val="00B00149"/>
    <w:rsid w:val="00B0135E"/>
    <w:rsid w:val="00B0524C"/>
    <w:rsid w:val="00B107E0"/>
    <w:rsid w:val="00B10B6E"/>
    <w:rsid w:val="00B13E03"/>
    <w:rsid w:val="00B220DD"/>
    <w:rsid w:val="00B2336F"/>
    <w:rsid w:val="00B26DB1"/>
    <w:rsid w:val="00B31304"/>
    <w:rsid w:val="00B372A6"/>
    <w:rsid w:val="00B44337"/>
    <w:rsid w:val="00B45657"/>
    <w:rsid w:val="00B4797D"/>
    <w:rsid w:val="00B555E2"/>
    <w:rsid w:val="00B62B58"/>
    <w:rsid w:val="00B62FFC"/>
    <w:rsid w:val="00B66D96"/>
    <w:rsid w:val="00B6727E"/>
    <w:rsid w:val="00B67FE4"/>
    <w:rsid w:val="00B72AF5"/>
    <w:rsid w:val="00B84D4B"/>
    <w:rsid w:val="00B84EC2"/>
    <w:rsid w:val="00B84FDA"/>
    <w:rsid w:val="00B915DA"/>
    <w:rsid w:val="00B91A73"/>
    <w:rsid w:val="00B94270"/>
    <w:rsid w:val="00B97E31"/>
    <w:rsid w:val="00BA0B00"/>
    <w:rsid w:val="00BA4338"/>
    <w:rsid w:val="00BA5DA5"/>
    <w:rsid w:val="00BB0198"/>
    <w:rsid w:val="00BB11AB"/>
    <w:rsid w:val="00BB17DF"/>
    <w:rsid w:val="00BB3B60"/>
    <w:rsid w:val="00BB40BA"/>
    <w:rsid w:val="00BB562B"/>
    <w:rsid w:val="00BB693E"/>
    <w:rsid w:val="00BC29C3"/>
    <w:rsid w:val="00BC5043"/>
    <w:rsid w:val="00BC629A"/>
    <w:rsid w:val="00BC7D81"/>
    <w:rsid w:val="00BD04F1"/>
    <w:rsid w:val="00BD082D"/>
    <w:rsid w:val="00BD5C9B"/>
    <w:rsid w:val="00BD5E58"/>
    <w:rsid w:val="00BD6D22"/>
    <w:rsid w:val="00BE0D9F"/>
    <w:rsid w:val="00BE186C"/>
    <w:rsid w:val="00BE1B49"/>
    <w:rsid w:val="00BE64ED"/>
    <w:rsid w:val="00BE76C6"/>
    <w:rsid w:val="00BF0654"/>
    <w:rsid w:val="00BF0AEF"/>
    <w:rsid w:val="00BF0F25"/>
    <w:rsid w:val="00BF152A"/>
    <w:rsid w:val="00BF1DE1"/>
    <w:rsid w:val="00BF1EAA"/>
    <w:rsid w:val="00BF4B14"/>
    <w:rsid w:val="00C00F0C"/>
    <w:rsid w:val="00C0216F"/>
    <w:rsid w:val="00C02311"/>
    <w:rsid w:val="00C056D5"/>
    <w:rsid w:val="00C06010"/>
    <w:rsid w:val="00C0750D"/>
    <w:rsid w:val="00C11388"/>
    <w:rsid w:val="00C14626"/>
    <w:rsid w:val="00C168CB"/>
    <w:rsid w:val="00C238E8"/>
    <w:rsid w:val="00C24492"/>
    <w:rsid w:val="00C2452C"/>
    <w:rsid w:val="00C24533"/>
    <w:rsid w:val="00C246E8"/>
    <w:rsid w:val="00C24B02"/>
    <w:rsid w:val="00C255A4"/>
    <w:rsid w:val="00C31676"/>
    <w:rsid w:val="00C31B64"/>
    <w:rsid w:val="00C321D9"/>
    <w:rsid w:val="00C33640"/>
    <w:rsid w:val="00C35C3D"/>
    <w:rsid w:val="00C36D1D"/>
    <w:rsid w:val="00C37473"/>
    <w:rsid w:val="00C402BB"/>
    <w:rsid w:val="00C45D60"/>
    <w:rsid w:val="00C527B0"/>
    <w:rsid w:val="00C54F17"/>
    <w:rsid w:val="00C55C6D"/>
    <w:rsid w:val="00C56921"/>
    <w:rsid w:val="00C6315E"/>
    <w:rsid w:val="00C70CA3"/>
    <w:rsid w:val="00C72A43"/>
    <w:rsid w:val="00C764B5"/>
    <w:rsid w:val="00C8170D"/>
    <w:rsid w:val="00C84CBF"/>
    <w:rsid w:val="00C86D66"/>
    <w:rsid w:val="00C91D1B"/>
    <w:rsid w:val="00C92E63"/>
    <w:rsid w:val="00C94FC5"/>
    <w:rsid w:val="00C961F6"/>
    <w:rsid w:val="00CA54E3"/>
    <w:rsid w:val="00CA5C8B"/>
    <w:rsid w:val="00CA673B"/>
    <w:rsid w:val="00CA7E67"/>
    <w:rsid w:val="00CB15FD"/>
    <w:rsid w:val="00CB1945"/>
    <w:rsid w:val="00CB1F30"/>
    <w:rsid w:val="00CB576F"/>
    <w:rsid w:val="00CB596B"/>
    <w:rsid w:val="00CC1A7A"/>
    <w:rsid w:val="00CC37DA"/>
    <w:rsid w:val="00CC3CD7"/>
    <w:rsid w:val="00CC447A"/>
    <w:rsid w:val="00CD1107"/>
    <w:rsid w:val="00CD1725"/>
    <w:rsid w:val="00CD7ED2"/>
    <w:rsid w:val="00CE00D6"/>
    <w:rsid w:val="00CE12F1"/>
    <w:rsid w:val="00CE1D11"/>
    <w:rsid w:val="00CE510E"/>
    <w:rsid w:val="00CE62F9"/>
    <w:rsid w:val="00CF056C"/>
    <w:rsid w:val="00CF1C03"/>
    <w:rsid w:val="00D002CC"/>
    <w:rsid w:val="00D0202C"/>
    <w:rsid w:val="00D03C24"/>
    <w:rsid w:val="00D049B8"/>
    <w:rsid w:val="00D06A6E"/>
    <w:rsid w:val="00D1146B"/>
    <w:rsid w:val="00D118A7"/>
    <w:rsid w:val="00D129C1"/>
    <w:rsid w:val="00D13AE2"/>
    <w:rsid w:val="00D148D5"/>
    <w:rsid w:val="00D221C0"/>
    <w:rsid w:val="00D224D5"/>
    <w:rsid w:val="00D22C68"/>
    <w:rsid w:val="00D2766A"/>
    <w:rsid w:val="00D326A7"/>
    <w:rsid w:val="00D3368F"/>
    <w:rsid w:val="00D34D2C"/>
    <w:rsid w:val="00D36D7D"/>
    <w:rsid w:val="00D36DB9"/>
    <w:rsid w:val="00D407DB"/>
    <w:rsid w:val="00D44E63"/>
    <w:rsid w:val="00D44F7A"/>
    <w:rsid w:val="00D46572"/>
    <w:rsid w:val="00D46AAB"/>
    <w:rsid w:val="00D5581E"/>
    <w:rsid w:val="00D559C5"/>
    <w:rsid w:val="00D57804"/>
    <w:rsid w:val="00D607DE"/>
    <w:rsid w:val="00D65661"/>
    <w:rsid w:val="00D658F5"/>
    <w:rsid w:val="00D65CE7"/>
    <w:rsid w:val="00D765CB"/>
    <w:rsid w:val="00D87046"/>
    <w:rsid w:val="00D92342"/>
    <w:rsid w:val="00D941C0"/>
    <w:rsid w:val="00D94C62"/>
    <w:rsid w:val="00D95D4A"/>
    <w:rsid w:val="00DA05AD"/>
    <w:rsid w:val="00DA05AE"/>
    <w:rsid w:val="00DA1B10"/>
    <w:rsid w:val="00DA276A"/>
    <w:rsid w:val="00DA378B"/>
    <w:rsid w:val="00DA499D"/>
    <w:rsid w:val="00DA79ED"/>
    <w:rsid w:val="00DB14C0"/>
    <w:rsid w:val="00DB1528"/>
    <w:rsid w:val="00DB7A3A"/>
    <w:rsid w:val="00DC3725"/>
    <w:rsid w:val="00DD021F"/>
    <w:rsid w:val="00DD0234"/>
    <w:rsid w:val="00DD305F"/>
    <w:rsid w:val="00DE39E3"/>
    <w:rsid w:val="00DE56E9"/>
    <w:rsid w:val="00DF0C33"/>
    <w:rsid w:val="00DF1038"/>
    <w:rsid w:val="00DF2858"/>
    <w:rsid w:val="00DF7742"/>
    <w:rsid w:val="00E01675"/>
    <w:rsid w:val="00E0703A"/>
    <w:rsid w:val="00E10389"/>
    <w:rsid w:val="00E13957"/>
    <w:rsid w:val="00E15FB1"/>
    <w:rsid w:val="00E21AA8"/>
    <w:rsid w:val="00E21F14"/>
    <w:rsid w:val="00E22EEF"/>
    <w:rsid w:val="00E22F57"/>
    <w:rsid w:val="00E26396"/>
    <w:rsid w:val="00E26811"/>
    <w:rsid w:val="00E2792F"/>
    <w:rsid w:val="00E305C1"/>
    <w:rsid w:val="00E356FE"/>
    <w:rsid w:val="00E3579E"/>
    <w:rsid w:val="00E36B31"/>
    <w:rsid w:val="00E53268"/>
    <w:rsid w:val="00E645E3"/>
    <w:rsid w:val="00E64EDE"/>
    <w:rsid w:val="00E65009"/>
    <w:rsid w:val="00E663CF"/>
    <w:rsid w:val="00E711EC"/>
    <w:rsid w:val="00E712CB"/>
    <w:rsid w:val="00E81FD3"/>
    <w:rsid w:val="00E83501"/>
    <w:rsid w:val="00E853F2"/>
    <w:rsid w:val="00E87FAB"/>
    <w:rsid w:val="00E900EF"/>
    <w:rsid w:val="00E92570"/>
    <w:rsid w:val="00E9381C"/>
    <w:rsid w:val="00E9387A"/>
    <w:rsid w:val="00E97E8B"/>
    <w:rsid w:val="00EA00B8"/>
    <w:rsid w:val="00EA06A7"/>
    <w:rsid w:val="00EA3281"/>
    <w:rsid w:val="00EA36D8"/>
    <w:rsid w:val="00EA38B0"/>
    <w:rsid w:val="00EA4A14"/>
    <w:rsid w:val="00EA6F94"/>
    <w:rsid w:val="00EB0150"/>
    <w:rsid w:val="00EB14E2"/>
    <w:rsid w:val="00EB2ADD"/>
    <w:rsid w:val="00EB3D98"/>
    <w:rsid w:val="00EB3F74"/>
    <w:rsid w:val="00EB4EF3"/>
    <w:rsid w:val="00EB563F"/>
    <w:rsid w:val="00EB7FA0"/>
    <w:rsid w:val="00EC00DF"/>
    <w:rsid w:val="00EC0BBD"/>
    <w:rsid w:val="00EC2E74"/>
    <w:rsid w:val="00EC306F"/>
    <w:rsid w:val="00EC4056"/>
    <w:rsid w:val="00ED29F1"/>
    <w:rsid w:val="00ED4C3C"/>
    <w:rsid w:val="00ED50E1"/>
    <w:rsid w:val="00ED5453"/>
    <w:rsid w:val="00EE0B0E"/>
    <w:rsid w:val="00EE5D5F"/>
    <w:rsid w:val="00EE7D04"/>
    <w:rsid w:val="00EF3DE6"/>
    <w:rsid w:val="00EF50B9"/>
    <w:rsid w:val="00EF702B"/>
    <w:rsid w:val="00EF7BA3"/>
    <w:rsid w:val="00F0268E"/>
    <w:rsid w:val="00F0418D"/>
    <w:rsid w:val="00F11AEF"/>
    <w:rsid w:val="00F239C3"/>
    <w:rsid w:val="00F26A2C"/>
    <w:rsid w:val="00F31166"/>
    <w:rsid w:val="00F31967"/>
    <w:rsid w:val="00F32032"/>
    <w:rsid w:val="00F332A0"/>
    <w:rsid w:val="00F34622"/>
    <w:rsid w:val="00F3475B"/>
    <w:rsid w:val="00F36044"/>
    <w:rsid w:val="00F36311"/>
    <w:rsid w:val="00F36693"/>
    <w:rsid w:val="00F4320D"/>
    <w:rsid w:val="00F459F9"/>
    <w:rsid w:val="00F52828"/>
    <w:rsid w:val="00F5472E"/>
    <w:rsid w:val="00F553CE"/>
    <w:rsid w:val="00F56272"/>
    <w:rsid w:val="00F618BD"/>
    <w:rsid w:val="00F63AEC"/>
    <w:rsid w:val="00F6555C"/>
    <w:rsid w:val="00F70C7C"/>
    <w:rsid w:val="00F731AA"/>
    <w:rsid w:val="00F81129"/>
    <w:rsid w:val="00F81FDF"/>
    <w:rsid w:val="00F8375D"/>
    <w:rsid w:val="00F84B17"/>
    <w:rsid w:val="00F8779B"/>
    <w:rsid w:val="00F9389D"/>
    <w:rsid w:val="00F96EE8"/>
    <w:rsid w:val="00FA2032"/>
    <w:rsid w:val="00FA21FB"/>
    <w:rsid w:val="00FA33A4"/>
    <w:rsid w:val="00FA3660"/>
    <w:rsid w:val="00FA4A05"/>
    <w:rsid w:val="00FA6573"/>
    <w:rsid w:val="00FB56EE"/>
    <w:rsid w:val="00FC59DB"/>
    <w:rsid w:val="00FC5EEE"/>
    <w:rsid w:val="00FC6E48"/>
    <w:rsid w:val="00FD0029"/>
    <w:rsid w:val="00FD1276"/>
    <w:rsid w:val="00FD1F66"/>
    <w:rsid w:val="00FD35A7"/>
    <w:rsid w:val="00FD523F"/>
    <w:rsid w:val="00FD62AD"/>
    <w:rsid w:val="00FD6E08"/>
    <w:rsid w:val="00FE4181"/>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0FF57"/>
  <w15:docId w15:val="{E7067AC5-2EFF-4579-A929-D5873D7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65A4"/>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F65A4"/>
    <w:rPr>
      <w:color w:val="0000FF"/>
      <w:u w:val="single"/>
    </w:rPr>
  </w:style>
  <w:style w:type="paragraph" w:styleId="Galvene">
    <w:name w:val="header"/>
    <w:basedOn w:val="Parasts"/>
    <w:link w:val="GalveneRakstz"/>
    <w:uiPriority w:val="99"/>
    <w:unhideWhenUsed/>
    <w:rsid w:val="000F65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65A4"/>
    <w:rPr>
      <w:rFonts w:asciiTheme="minorHAnsi" w:hAnsiTheme="minorHAnsi" w:cstheme="minorBidi"/>
      <w:sz w:val="22"/>
      <w:szCs w:val="22"/>
    </w:rPr>
  </w:style>
  <w:style w:type="paragraph" w:styleId="Kjene">
    <w:name w:val="footer"/>
    <w:basedOn w:val="Parasts"/>
    <w:link w:val="KjeneRakstz"/>
    <w:uiPriority w:val="99"/>
    <w:unhideWhenUsed/>
    <w:rsid w:val="000F65A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65A4"/>
    <w:rPr>
      <w:rFonts w:asciiTheme="minorHAnsi" w:hAnsiTheme="minorHAnsi" w:cstheme="minorBidi"/>
      <w:sz w:val="22"/>
      <w:szCs w:val="22"/>
    </w:rPr>
  </w:style>
  <w:style w:type="character" w:styleId="Vietturateksts">
    <w:name w:val="Placeholder Text"/>
    <w:basedOn w:val="Noklusjumarindkopasfonts"/>
    <w:uiPriority w:val="99"/>
    <w:semiHidden/>
    <w:rsid w:val="000F65A4"/>
    <w:rPr>
      <w:color w:val="808080"/>
    </w:rPr>
  </w:style>
  <w:style w:type="character" w:styleId="Izteiksmgs">
    <w:name w:val="Strong"/>
    <w:basedOn w:val="Noklusjumarindkopasfonts"/>
    <w:uiPriority w:val="22"/>
    <w:qFormat/>
    <w:rsid w:val="00015C85"/>
    <w:rPr>
      <w:b/>
      <w:bCs/>
    </w:rPr>
  </w:style>
  <w:style w:type="paragraph" w:styleId="Vresteksts">
    <w:name w:val="footnote text"/>
    <w:basedOn w:val="Parasts"/>
    <w:link w:val="VrestekstsRakstz"/>
    <w:uiPriority w:val="99"/>
    <w:semiHidden/>
    <w:unhideWhenUsed/>
    <w:rsid w:val="003139C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139CA"/>
    <w:rPr>
      <w:rFonts w:asciiTheme="minorHAnsi" w:hAnsiTheme="minorHAnsi" w:cstheme="minorBidi"/>
      <w:sz w:val="20"/>
      <w:szCs w:val="20"/>
    </w:rPr>
  </w:style>
  <w:style w:type="character" w:styleId="Vresatsauce">
    <w:name w:val="footnote reference"/>
    <w:basedOn w:val="Noklusjumarindkopasfonts"/>
    <w:uiPriority w:val="99"/>
    <w:semiHidden/>
    <w:unhideWhenUsed/>
    <w:rsid w:val="003139CA"/>
    <w:rPr>
      <w:vertAlign w:val="superscript"/>
    </w:rPr>
  </w:style>
  <w:style w:type="paragraph" w:styleId="Balonteksts">
    <w:name w:val="Balloon Text"/>
    <w:basedOn w:val="Parasts"/>
    <w:link w:val="BalontekstsRakstz"/>
    <w:uiPriority w:val="99"/>
    <w:semiHidden/>
    <w:unhideWhenUsed/>
    <w:rsid w:val="00217F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7FE0"/>
    <w:rPr>
      <w:rFonts w:ascii="Segoe UI" w:hAnsi="Segoe UI" w:cs="Segoe UI"/>
      <w:sz w:val="18"/>
      <w:szCs w:val="18"/>
    </w:rPr>
  </w:style>
  <w:style w:type="paragraph" w:styleId="Sarakstarindkopa">
    <w:name w:val="List Paragraph"/>
    <w:basedOn w:val="Parasts"/>
    <w:uiPriority w:val="34"/>
    <w:qFormat/>
    <w:rsid w:val="00217FE0"/>
    <w:pPr>
      <w:ind w:left="720"/>
      <w:contextualSpacing/>
    </w:pPr>
  </w:style>
  <w:style w:type="character" w:styleId="Komentraatsauce">
    <w:name w:val="annotation reference"/>
    <w:basedOn w:val="Noklusjumarindkopasfonts"/>
    <w:uiPriority w:val="99"/>
    <w:semiHidden/>
    <w:unhideWhenUsed/>
    <w:rsid w:val="00E53268"/>
    <w:rPr>
      <w:sz w:val="16"/>
      <w:szCs w:val="16"/>
    </w:rPr>
  </w:style>
  <w:style w:type="paragraph" w:styleId="Komentrateksts">
    <w:name w:val="annotation text"/>
    <w:basedOn w:val="Parasts"/>
    <w:link w:val="KomentratekstsRakstz"/>
    <w:uiPriority w:val="99"/>
    <w:semiHidden/>
    <w:unhideWhenUsed/>
    <w:rsid w:val="00E532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3268"/>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E53268"/>
    <w:rPr>
      <w:b/>
      <w:bCs/>
    </w:rPr>
  </w:style>
  <w:style w:type="character" w:customStyle="1" w:styleId="KomentratmaRakstz">
    <w:name w:val="Komentāra tēma Rakstz."/>
    <w:basedOn w:val="KomentratekstsRakstz"/>
    <w:link w:val="Komentratma"/>
    <w:uiPriority w:val="99"/>
    <w:semiHidden/>
    <w:rsid w:val="00E53268"/>
    <w:rPr>
      <w:rFonts w:asciiTheme="minorHAnsi" w:hAnsiTheme="minorHAnsi" w:cstheme="minorBidi"/>
      <w:b/>
      <w:bCs/>
      <w:sz w:val="20"/>
      <w:szCs w:val="20"/>
    </w:rPr>
  </w:style>
  <w:style w:type="character" w:styleId="Izmantotahipersaite">
    <w:name w:val="FollowedHyperlink"/>
    <w:basedOn w:val="Noklusjumarindkopasfonts"/>
    <w:uiPriority w:val="99"/>
    <w:semiHidden/>
    <w:unhideWhenUsed/>
    <w:rsid w:val="00EC0BBD"/>
    <w:rPr>
      <w:color w:val="954F72" w:themeColor="followedHyperlink"/>
      <w:u w:val="single"/>
    </w:rPr>
  </w:style>
  <w:style w:type="paragraph" w:customStyle="1" w:styleId="xmsonormal">
    <w:name w:val="x_msonormal"/>
    <w:basedOn w:val="Parasts"/>
    <w:rsid w:val="00A93E81"/>
    <w:pPr>
      <w:spacing w:after="0" w:line="240" w:lineRule="auto"/>
    </w:pPr>
    <w:rPr>
      <w:rFonts w:ascii="Calibri" w:hAnsi="Calibri" w:cs="Calibri"/>
      <w:lang w:eastAsia="lv-LV"/>
    </w:rPr>
  </w:style>
  <w:style w:type="paragraph" w:styleId="Pamatteksts">
    <w:name w:val="Body Text"/>
    <w:basedOn w:val="Parasts"/>
    <w:link w:val="PamattekstsRakstz"/>
    <w:uiPriority w:val="99"/>
    <w:unhideWhenUsed/>
    <w:rsid w:val="00A93E81"/>
    <w:pPr>
      <w:spacing w:after="120"/>
    </w:pPr>
  </w:style>
  <w:style w:type="character" w:customStyle="1" w:styleId="PamattekstsRakstz">
    <w:name w:val="Pamatteksts Rakstz."/>
    <w:basedOn w:val="Noklusjumarindkopasfonts"/>
    <w:link w:val="Pamatteksts"/>
    <w:uiPriority w:val="99"/>
    <w:rsid w:val="00A93E8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8261">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386220024">
      <w:bodyDiv w:val="1"/>
      <w:marLeft w:val="0"/>
      <w:marRight w:val="0"/>
      <w:marTop w:val="0"/>
      <w:marBottom w:val="0"/>
      <w:divBdr>
        <w:top w:val="none" w:sz="0" w:space="0" w:color="auto"/>
        <w:left w:val="none" w:sz="0" w:space="0" w:color="auto"/>
        <w:bottom w:val="none" w:sz="0" w:space="0" w:color="auto"/>
        <w:right w:val="none" w:sz="0" w:space="0" w:color="auto"/>
      </w:divBdr>
      <w:divsChild>
        <w:div w:id="669064659">
          <w:marLeft w:val="0"/>
          <w:marRight w:val="0"/>
          <w:marTop w:val="480"/>
          <w:marBottom w:val="240"/>
          <w:divBdr>
            <w:top w:val="none" w:sz="0" w:space="0" w:color="auto"/>
            <w:left w:val="none" w:sz="0" w:space="0" w:color="auto"/>
            <w:bottom w:val="none" w:sz="0" w:space="0" w:color="auto"/>
            <w:right w:val="none" w:sz="0" w:space="0" w:color="auto"/>
          </w:divBdr>
        </w:div>
        <w:div w:id="1226644614">
          <w:marLeft w:val="0"/>
          <w:marRight w:val="0"/>
          <w:marTop w:val="0"/>
          <w:marBottom w:val="567"/>
          <w:divBdr>
            <w:top w:val="none" w:sz="0" w:space="0" w:color="auto"/>
            <w:left w:val="none" w:sz="0" w:space="0" w:color="auto"/>
            <w:bottom w:val="none" w:sz="0" w:space="0" w:color="auto"/>
            <w:right w:val="none" w:sz="0" w:space="0" w:color="auto"/>
          </w:divBdr>
        </w:div>
      </w:divsChild>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B9E8C-D726-42E1-B4AB-19EE81B18A76}">
  <ds:schemaRefs>
    <ds:schemaRef ds:uri="http://schemas.openxmlformats.org/officeDocument/2006/bibliography"/>
  </ds:schemaRefs>
</ds:datastoreItem>
</file>

<file path=customXml/itemProps2.xml><?xml version="1.0" encoding="utf-8"?>
<ds:datastoreItem xmlns:ds="http://schemas.openxmlformats.org/officeDocument/2006/customXml" ds:itemID="{F58DB234-C5A1-4E40-BB75-37DB0E2636A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4.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4245</Words>
  <Characters>2420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“Publiskas personas kapitāla daļu un kapitālsabiedrību pārvaldības likumā” projekta</vt:lpstr>
    </vt:vector>
  </TitlesOfParts>
  <Company>Finanšu ministrija</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“Publiskas personas kapitāla daļu un kapitālsabiedrību pārvaldības likumā” projekta</dc:title>
  <dc:subject>Sākotnējās ietekmes novērtējuma ziņojums (anotācija)</dc:subject>
  <dc:creator>Sarmīte Ozola</dc:creator>
  <dc:description>Strautmane 67028231
inguna.strautmane@sam.gov.lv</dc:description>
  <cp:lastModifiedBy>Anna Putāne</cp:lastModifiedBy>
  <cp:revision>11</cp:revision>
  <cp:lastPrinted>2019-11-27T06:25:00Z</cp:lastPrinted>
  <dcterms:created xsi:type="dcterms:W3CDTF">2021-02-15T13:35:00Z</dcterms:created>
  <dcterms:modified xsi:type="dcterms:W3CDTF">2021-03-05T07:33:00Z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