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72215F" w14:textId="69966FDE" w:rsidR="004D15A9" w:rsidRPr="00757951" w:rsidRDefault="000F2217" w:rsidP="006958C8">
      <w:pPr>
        <w:spacing w:after="0" w:line="240" w:lineRule="auto"/>
        <w:ind w:firstLine="300"/>
        <w:jc w:val="center"/>
        <w:rPr>
          <w:rFonts w:ascii="Times New Roman" w:eastAsia="Times New Roman" w:hAnsi="Times New Roman" w:cs="Times New Roman"/>
          <w:b/>
          <w:bCs/>
          <w:sz w:val="24"/>
          <w:szCs w:val="24"/>
          <w:lang w:eastAsia="lv-LV"/>
        </w:rPr>
      </w:pPr>
      <w:r w:rsidRPr="00757951">
        <w:rPr>
          <w:rFonts w:ascii="Times New Roman" w:hAnsi="Times New Roman" w:cs="Times New Roman"/>
          <w:b/>
          <w:sz w:val="24"/>
          <w:szCs w:val="24"/>
        </w:rPr>
        <w:t>Likumprojekta "Grozījumi Civilprocesa likumā"</w:t>
      </w:r>
      <w:r w:rsidR="004D15A9" w:rsidRPr="00757951">
        <w:rPr>
          <w:rFonts w:ascii="Times New Roman" w:eastAsia="Times New Roman" w:hAnsi="Times New Roman" w:cs="Times New Roman"/>
          <w:b/>
          <w:bCs/>
          <w:sz w:val="24"/>
          <w:szCs w:val="24"/>
          <w:lang w:eastAsia="lv-LV"/>
        </w:rPr>
        <w:t xml:space="preserve"> sākotnējās ietekmes novērtējuma ziņojums (anotācija)</w:t>
      </w:r>
    </w:p>
    <w:p w14:paraId="42AFF49E" w14:textId="4DBF6201" w:rsidR="00A1552F" w:rsidRPr="00757951" w:rsidRDefault="00A1552F" w:rsidP="006958C8">
      <w:pPr>
        <w:spacing w:after="0" w:line="240" w:lineRule="auto"/>
        <w:rPr>
          <w:rFonts w:ascii="Times New Roman" w:eastAsia="Times New Roman" w:hAnsi="Times New Roman" w:cs="Times New Roman"/>
          <w:b/>
          <w:bCs/>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2830"/>
        <w:gridCol w:w="6231"/>
      </w:tblGrid>
      <w:tr w:rsidR="00757951" w:rsidRPr="00757951" w14:paraId="70BDCC6E" w14:textId="77777777" w:rsidTr="00694FEF">
        <w:trPr>
          <w:cantSplit/>
        </w:trPr>
        <w:tc>
          <w:tcPr>
            <w:tcW w:w="9061" w:type="dxa"/>
            <w:gridSpan w:val="2"/>
            <w:shd w:val="clear" w:color="auto" w:fill="FFFFFF"/>
            <w:vAlign w:val="center"/>
            <w:hideMark/>
          </w:tcPr>
          <w:p w14:paraId="2E3635E1" w14:textId="77777777" w:rsidR="00A1552F" w:rsidRPr="00757951" w:rsidRDefault="00A1552F" w:rsidP="006958C8">
            <w:pPr>
              <w:spacing w:after="0" w:line="240" w:lineRule="auto"/>
              <w:ind w:firstLine="300"/>
              <w:jc w:val="center"/>
              <w:rPr>
                <w:rFonts w:ascii="Cambria" w:hAnsi="Cambria"/>
                <w:b/>
                <w:iCs/>
                <w:sz w:val="19"/>
                <w:szCs w:val="19"/>
              </w:rPr>
            </w:pPr>
            <w:r w:rsidRPr="00757951">
              <w:rPr>
                <w:rFonts w:ascii="Times New Roman" w:eastAsia="Times New Roman" w:hAnsi="Times New Roman" w:cs="Times New Roman"/>
                <w:b/>
                <w:bCs/>
                <w:sz w:val="24"/>
                <w:szCs w:val="24"/>
                <w:lang w:eastAsia="lv-LV"/>
              </w:rPr>
              <w:t>Tiesību akta projekta anotācijas kopsavilkums</w:t>
            </w:r>
          </w:p>
        </w:tc>
      </w:tr>
      <w:tr w:rsidR="00757951" w:rsidRPr="00757951" w14:paraId="47F047DD" w14:textId="77777777" w:rsidTr="00694FEF">
        <w:trPr>
          <w:cantSplit/>
        </w:trPr>
        <w:tc>
          <w:tcPr>
            <w:tcW w:w="2830" w:type="dxa"/>
            <w:shd w:val="clear" w:color="auto" w:fill="FFFFFF"/>
            <w:hideMark/>
          </w:tcPr>
          <w:p w14:paraId="3C58940B" w14:textId="77777777" w:rsidR="00A1552F" w:rsidRPr="00757951" w:rsidRDefault="00A1552F" w:rsidP="006958C8">
            <w:pPr>
              <w:spacing w:after="0" w:line="240" w:lineRule="auto"/>
              <w:rPr>
                <w:rFonts w:ascii="Times New Roman" w:eastAsia="Times New Roman" w:hAnsi="Times New Roman" w:cs="Times New Roman"/>
                <w:sz w:val="24"/>
                <w:szCs w:val="24"/>
                <w:lang w:eastAsia="lv-LV"/>
              </w:rPr>
            </w:pPr>
            <w:r w:rsidRPr="00757951">
              <w:rPr>
                <w:rFonts w:ascii="Times New Roman" w:eastAsia="Times New Roman" w:hAnsi="Times New Roman" w:cs="Times New Roman"/>
                <w:sz w:val="24"/>
                <w:szCs w:val="24"/>
                <w:lang w:eastAsia="lv-LV"/>
              </w:rPr>
              <w:t>Mērķis, risinājums un projekta spēkā stāšanās laiks (500 zīmes bez atstarpēm)</w:t>
            </w:r>
          </w:p>
        </w:tc>
        <w:tc>
          <w:tcPr>
            <w:tcW w:w="6231" w:type="dxa"/>
            <w:shd w:val="clear" w:color="auto" w:fill="FFFFFF"/>
            <w:hideMark/>
          </w:tcPr>
          <w:p w14:paraId="2D343C0B" w14:textId="3D1A14B8" w:rsidR="0009705A" w:rsidRPr="00757951" w:rsidRDefault="0009705A" w:rsidP="006958C8">
            <w:pPr>
              <w:spacing w:after="0" w:line="240" w:lineRule="auto"/>
              <w:jc w:val="both"/>
              <w:rPr>
                <w:rFonts w:ascii="Times New Roman" w:hAnsi="Times New Roman" w:cs="Times New Roman"/>
                <w:b/>
                <w:bCs/>
                <w:sz w:val="24"/>
                <w:szCs w:val="24"/>
                <w:highlight w:val="lightGray"/>
              </w:rPr>
            </w:pPr>
            <w:r w:rsidRPr="00757951">
              <w:rPr>
                <w:rFonts w:ascii="Times New Roman" w:eastAsia="Times New Roman" w:hAnsi="Times New Roman" w:cs="Times New Roman"/>
                <w:sz w:val="24"/>
                <w:szCs w:val="24"/>
                <w:lang w:eastAsia="lv-LV"/>
              </w:rPr>
              <w:t xml:space="preserve">Likumprojekts izstrādāts sakarā ar </w:t>
            </w:r>
            <w:r w:rsidRPr="00757951">
              <w:rPr>
                <w:rFonts w:ascii="Times New Roman" w:hAnsi="Times New Roman" w:cs="Times New Roman"/>
                <w:sz w:val="24"/>
                <w:szCs w:val="24"/>
                <w:shd w:val="clear" w:color="auto" w:fill="FFFFFF"/>
              </w:rPr>
              <w:t>E-lietas sistēmas izveidi</w:t>
            </w:r>
            <w:r w:rsidR="006860DD" w:rsidRPr="00757951">
              <w:rPr>
                <w:rFonts w:ascii="Times New Roman" w:hAnsi="Times New Roman" w:cs="Times New Roman"/>
                <w:sz w:val="24"/>
                <w:szCs w:val="24"/>
                <w:shd w:val="clear" w:color="auto" w:fill="FFFFFF"/>
              </w:rPr>
              <w:t xml:space="preserve"> un tās ieviešanu tiesās. </w:t>
            </w:r>
            <w:r w:rsidR="0086394B" w:rsidRPr="00757951">
              <w:rPr>
                <w:rFonts w:ascii="Times New Roman" w:hAnsi="Times New Roman" w:cs="Times New Roman"/>
                <w:sz w:val="24"/>
                <w:szCs w:val="24"/>
                <w:shd w:val="clear" w:color="auto" w:fill="FFFFFF"/>
              </w:rPr>
              <w:t>Likumprojekts paredz gan tehniskus, gan saturiskus</w:t>
            </w:r>
            <w:r w:rsidR="006860DD" w:rsidRPr="00757951">
              <w:rPr>
                <w:rFonts w:ascii="Times New Roman" w:hAnsi="Times New Roman" w:cs="Times New Roman"/>
                <w:sz w:val="24"/>
                <w:szCs w:val="24"/>
                <w:shd w:val="clear" w:color="auto" w:fill="FFFFFF"/>
              </w:rPr>
              <w:t xml:space="preserve"> </w:t>
            </w:r>
            <w:r w:rsidR="0086394B" w:rsidRPr="00757951">
              <w:rPr>
                <w:rFonts w:ascii="Times New Roman" w:hAnsi="Times New Roman" w:cs="Times New Roman"/>
                <w:sz w:val="24"/>
                <w:szCs w:val="24"/>
                <w:shd w:val="clear" w:color="auto" w:fill="FFFFFF"/>
              </w:rPr>
              <w:t xml:space="preserve">grozījumus Civilprocesa likumā, lai </w:t>
            </w:r>
            <w:r w:rsidR="000D0937" w:rsidRPr="00757951">
              <w:rPr>
                <w:rFonts w:ascii="Times New Roman" w:hAnsi="Times New Roman" w:cs="Times New Roman"/>
                <w:sz w:val="24"/>
                <w:szCs w:val="24"/>
                <w:shd w:val="clear" w:color="auto" w:fill="FFFFFF"/>
              </w:rPr>
              <w:t>regul</w:t>
            </w:r>
            <w:r w:rsidR="006860DD" w:rsidRPr="00757951">
              <w:rPr>
                <w:rFonts w:ascii="Times New Roman" w:hAnsi="Times New Roman" w:cs="Times New Roman"/>
                <w:sz w:val="24"/>
                <w:szCs w:val="24"/>
                <w:shd w:val="clear" w:color="auto" w:fill="FFFFFF"/>
              </w:rPr>
              <w:t>ējumu</w:t>
            </w:r>
            <w:r w:rsidR="000D0937" w:rsidRPr="00757951">
              <w:rPr>
                <w:rFonts w:ascii="Times New Roman" w:hAnsi="Times New Roman" w:cs="Times New Roman"/>
                <w:sz w:val="24"/>
                <w:szCs w:val="24"/>
                <w:shd w:val="clear" w:color="auto" w:fill="FFFFFF"/>
              </w:rPr>
              <w:t xml:space="preserve"> </w:t>
            </w:r>
            <w:r w:rsidR="00E0528E" w:rsidRPr="00757951">
              <w:rPr>
                <w:rFonts w:ascii="Times New Roman" w:hAnsi="Times New Roman" w:cs="Times New Roman"/>
                <w:sz w:val="24"/>
                <w:szCs w:val="24"/>
                <w:shd w:val="clear" w:color="auto" w:fill="FFFFFF"/>
              </w:rPr>
              <w:t>padarītu tehnoloģiski neitrālu</w:t>
            </w:r>
            <w:r w:rsidR="0086394B" w:rsidRPr="00757951">
              <w:rPr>
                <w:rFonts w:ascii="Times New Roman" w:hAnsi="Times New Roman" w:cs="Times New Roman"/>
                <w:sz w:val="24"/>
                <w:szCs w:val="24"/>
              </w:rPr>
              <w:t xml:space="preserve">, </w:t>
            </w:r>
            <w:r w:rsidR="00E0528E" w:rsidRPr="00757951">
              <w:rPr>
                <w:rFonts w:ascii="Times New Roman" w:hAnsi="Times New Roman" w:cs="Times New Roman"/>
                <w:sz w:val="24"/>
                <w:szCs w:val="24"/>
              </w:rPr>
              <w:t xml:space="preserve">elektronizētu procesus </w:t>
            </w:r>
            <w:r w:rsidR="006860DD" w:rsidRPr="00757951">
              <w:rPr>
                <w:rFonts w:ascii="Times New Roman" w:hAnsi="Times New Roman" w:cs="Times New Roman"/>
                <w:sz w:val="24"/>
                <w:szCs w:val="24"/>
              </w:rPr>
              <w:t>un</w:t>
            </w:r>
            <w:r w:rsidR="0086394B" w:rsidRPr="00757951">
              <w:rPr>
                <w:rFonts w:ascii="Times New Roman" w:hAnsi="Times New Roman" w:cs="Times New Roman"/>
                <w:sz w:val="24"/>
                <w:szCs w:val="24"/>
              </w:rPr>
              <w:t xml:space="preserve"> kopumā</w:t>
            </w:r>
            <w:r w:rsidR="006860DD" w:rsidRPr="00757951">
              <w:rPr>
                <w:rFonts w:ascii="Times New Roman" w:hAnsi="Times New Roman" w:cs="Times New Roman"/>
                <w:sz w:val="24"/>
                <w:szCs w:val="24"/>
              </w:rPr>
              <w:t xml:space="preserve"> veicinātu elektronisko dokumentu apriti</w:t>
            </w:r>
            <w:r w:rsidR="0086394B" w:rsidRPr="00757951">
              <w:rPr>
                <w:rFonts w:ascii="Times New Roman" w:hAnsi="Times New Roman" w:cs="Times New Roman"/>
                <w:sz w:val="24"/>
                <w:szCs w:val="24"/>
              </w:rPr>
              <w:t xml:space="preserve"> civilprocesā.</w:t>
            </w:r>
            <w:r w:rsidR="00694FEF" w:rsidRPr="00757951">
              <w:rPr>
                <w:rFonts w:ascii="Times New Roman" w:hAnsi="Times New Roman" w:cs="Times New Roman"/>
                <w:sz w:val="24"/>
                <w:szCs w:val="24"/>
              </w:rPr>
              <w:t xml:space="preserve"> </w:t>
            </w:r>
            <w:r w:rsidR="00694FEF" w:rsidRPr="00757951">
              <w:rPr>
                <w:rFonts w:ascii="Times New Roman" w:hAnsi="Times New Roman" w:cs="Times New Roman"/>
                <w:sz w:val="24"/>
                <w:szCs w:val="24"/>
                <w:shd w:val="clear" w:color="auto" w:fill="FFFFFF"/>
              </w:rPr>
              <w:t xml:space="preserve">E-lietas ietvaros </w:t>
            </w:r>
            <w:r w:rsidR="00D64FC7">
              <w:rPr>
                <w:rFonts w:ascii="Times New Roman" w:hAnsi="Times New Roman" w:cs="Times New Roman"/>
                <w:sz w:val="24"/>
                <w:szCs w:val="24"/>
                <w:shd w:val="clear" w:color="auto" w:fill="FFFFFF"/>
              </w:rPr>
              <w:t xml:space="preserve">pilnīgi </w:t>
            </w:r>
            <w:r w:rsidR="00694FEF" w:rsidRPr="00757951">
              <w:rPr>
                <w:rFonts w:ascii="Times New Roman" w:hAnsi="Times New Roman" w:cs="Times New Roman"/>
                <w:sz w:val="24"/>
                <w:szCs w:val="24"/>
                <w:shd w:val="clear" w:color="auto" w:fill="FFFFFF"/>
              </w:rPr>
              <w:t>visi</w:t>
            </w:r>
            <w:r w:rsidR="00694FEF" w:rsidRPr="00757951">
              <w:rPr>
                <w:rFonts w:ascii="Times New Roman" w:hAnsi="Times New Roman" w:cs="Times New Roman"/>
                <w:sz w:val="24"/>
                <w:szCs w:val="24"/>
              </w:rPr>
              <w:t xml:space="preserve"> lietas materiāli tiks glabāti elektroniski un lietas dalībniekiem būs pieejami attālināti, </w:t>
            </w:r>
            <w:r w:rsidR="004041D4" w:rsidRPr="00757951">
              <w:rPr>
                <w:rFonts w:ascii="Times New Roman" w:hAnsi="Times New Roman" w:cs="Times New Roman"/>
                <w:sz w:val="24"/>
                <w:szCs w:val="24"/>
              </w:rPr>
              <w:t>saglabājot</w:t>
            </w:r>
            <w:r w:rsidR="00694FEF" w:rsidRPr="00757951">
              <w:rPr>
                <w:rFonts w:ascii="Times New Roman" w:hAnsi="Times New Roman" w:cs="Times New Roman"/>
                <w:sz w:val="24"/>
                <w:szCs w:val="24"/>
              </w:rPr>
              <w:t xml:space="preserve"> iespēju dokumentus iesniegt tiesā un saņemt arī </w:t>
            </w:r>
            <w:r w:rsidR="00694FEF" w:rsidRPr="007C0336">
              <w:rPr>
                <w:rFonts w:ascii="Times New Roman" w:hAnsi="Times New Roman" w:cs="Times New Roman"/>
                <w:sz w:val="24"/>
                <w:szCs w:val="24"/>
              </w:rPr>
              <w:t>papīra formā.</w:t>
            </w:r>
            <w:r w:rsidR="0086394B" w:rsidRPr="007C0336">
              <w:rPr>
                <w:rFonts w:ascii="Times New Roman" w:hAnsi="Times New Roman" w:cs="Times New Roman"/>
                <w:sz w:val="24"/>
                <w:szCs w:val="24"/>
              </w:rPr>
              <w:t xml:space="preserve"> Paredzam</w:t>
            </w:r>
            <w:r w:rsidR="004041D4" w:rsidRPr="007C0336">
              <w:rPr>
                <w:rFonts w:ascii="Times New Roman" w:hAnsi="Times New Roman" w:cs="Times New Roman"/>
                <w:sz w:val="24"/>
                <w:szCs w:val="24"/>
              </w:rPr>
              <w:t>s, ka</w:t>
            </w:r>
            <w:r w:rsidR="006860DD" w:rsidRPr="007C0336">
              <w:rPr>
                <w:rFonts w:ascii="Times New Roman" w:hAnsi="Times New Roman" w:cs="Times New Roman"/>
                <w:sz w:val="24"/>
                <w:szCs w:val="24"/>
              </w:rPr>
              <w:t xml:space="preserve"> Likumprojekt</w:t>
            </w:r>
            <w:r w:rsidR="004041D4" w:rsidRPr="007C0336">
              <w:rPr>
                <w:rFonts w:ascii="Times New Roman" w:hAnsi="Times New Roman" w:cs="Times New Roman"/>
                <w:sz w:val="24"/>
                <w:szCs w:val="24"/>
              </w:rPr>
              <w:t>s</w:t>
            </w:r>
            <w:r w:rsidR="006860DD" w:rsidRPr="007C0336">
              <w:rPr>
                <w:rFonts w:ascii="Times New Roman" w:hAnsi="Times New Roman" w:cs="Times New Roman"/>
                <w:sz w:val="24"/>
                <w:szCs w:val="24"/>
              </w:rPr>
              <w:t xml:space="preserve"> </w:t>
            </w:r>
            <w:r w:rsidR="004041D4" w:rsidRPr="007C0336">
              <w:rPr>
                <w:rFonts w:ascii="Times New Roman" w:hAnsi="Times New Roman" w:cs="Times New Roman"/>
                <w:sz w:val="24"/>
                <w:szCs w:val="24"/>
              </w:rPr>
              <w:t>stāsies spēkā</w:t>
            </w:r>
            <w:r w:rsidR="0086394B" w:rsidRPr="007C0336">
              <w:rPr>
                <w:rFonts w:ascii="Times New Roman" w:hAnsi="Times New Roman" w:cs="Times New Roman"/>
                <w:sz w:val="24"/>
                <w:szCs w:val="24"/>
              </w:rPr>
              <w:t xml:space="preserve"> 2021. gada </w:t>
            </w:r>
            <w:r w:rsidR="00087953" w:rsidRPr="007C0336">
              <w:rPr>
                <w:rFonts w:ascii="Times New Roman" w:hAnsi="Times New Roman" w:cs="Times New Roman"/>
                <w:sz w:val="24"/>
                <w:szCs w:val="24"/>
              </w:rPr>
              <w:t>1.</w:t>
            </w:r>
            <w:r w:rsidR="007C0336" w:rsidRPr="007C0336">
              <w:rPr>
                <w:rStyle w:val="CommentReference"/>
                <w:rFonts w:ascii="Times New Roman" w:hAnsi="Times New Roman" w:cs="Times New Roman"/>
                <w:sz w:val="24"/>
                <w:szCs w:val="24"/>
              </w:rPr>
              <w:t> a</w:t>
            </w:r>
            <w:r w:rsidR="00087953" w:rsidRPr="007C0336">
              <w:rPr>
                <w:rFonts w:ascii="Times New Roman" w:hAnsi="Times New Roman" w:cs="Times New Roman"/>
                <w:sz w:val="24"/>
                <w:szCs w:val="24"/>
              </w:rPr>
              <w:t>prīl</w:t>
            </w:r>
            <w:r w:rsidR="004041D4" w:rsidRPr="007C0336">
              <w:rPr>
                <w:rFonts w:ascii="Times New Roman" w:hAnsi="Times New Roman" w:cs="Times New Roman"/>
                <w:sz w:val="24"/>
                <w:szCs w:val="24"/>
              </w:rPr>
              <w:t>ī</w:t>
            </w:r>
            <w:r w:rsidR="00087953" w:rsidRPr="007C0336">
              <w:rPr>
                <w:rFonts w:ascii="Times New Roman" w:hAnsi="Times New Roman" w:cs="Times New Roman"/>
                <w:sz w:val="24"/>
                <w:szCs w:val="24"/>
              </w:rPr>
              <w:t>.</w:t>
            </w:r>
          </w:p>
        </w:tc>
      </w:tr>
    </w:tbl>
    <w:p w14:paraId="38674108" w14:textId="2268D6A9" w:rsidR="00A1552F" w:rsidRPr="00440011" w:rsidRDefault="00A1552F" w:rsidP="006958C8">
      <w:pPr>
        <w:spacing w:after="0" w:line="240" w:lineRule="auto"/>
        <w:jc w:val="center"/>
        <w:rPr>
          <w:rFonts w:ascii="Times New Roman" w:eastAsia="Times New Roman" w:hAnsi="Times New Roman" w:cs="Times New Roman"/>
          <w:b/>
          <w:bCs/>
          <w:sz w:val="24"/>
          <w:szCs w:val="24"/>
          <w:lang w:eastAsia="lv-LV"/>
        </w:rPr>
      </w:pPr>
    </w:p>
    <w:tbl>
      <w:tblPr>
        <w:tblW w:w="4989" w:type="pct"/>
        <w:tblInd w:w="-8"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363"/>
        <w:gridCol w:w="2488"/>
        <w:gridCol w:w="6184"/>
      </w:tblGrid>
      <w:tr w:rsidR="00440011" w:rsidRPr="00440011" w14:paraId="2C53EF84" w14:textId="77777777" w:rsidTr="00AA1BF9">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18B67FDD" w14:textId="77777777" w:rsidR="004D15A9" w:rsidRPr="00440011" w:rsidRDefault="004D15A9" w:rsidP="006958C8">
            <w:pPr>
              <w:spacing w:after="0" w:line="240" w:lineRule="auto"/>
              <w:ind w:firstLine="300"/>
              <w:jc w:val="center"/>
              <w:rPr>
                <w:rFonts w:ascii="Times New Roman" w:eastAsia="Times New Roman" w:hAnsi="Times New Roman" w:cs="Times New Roman"/>
                <w:b/>
                <w:bCs/>
                <w:sz w:val="24"/>
                <w:szCs w:val="24"/>
                <w:lang w:eastAsia="lv-LV"/>
              </w:rPr>
            </w:pPr>
            <w:r w:rsidRPr="00440011">
              <w:rPr>
                <w:rFonts w:ascii="Times New Roman" w:eastAsia="Times New Roman" w:hAnsi="Times New Roman" w:cs="Times New Roman"/>
                <w:b/>
                <w:bCs/>
                <w:sz w:val="24"/>
                <w:szCs w:val="24"/>
                <w:lang w:eastAsia="lv-LV"/>
              </w:rPr>
              <w:t>I. Tiesību akta projekta izstrādes nepieciešamība</w:t>
            </w:r>
          </w:p>
        </w:tc>
      </w:tr>
      <w:tr w:rsidR="00440011" w:rsidRPr="00440011" w14:paraId="22687615" w14:textId="77777777" w:rsidTr="00AA1BF9">
        <w:trPr>
          <w:trHeight w:val="405"/>
        </w:trPr>
        <w:tc>
          <w:tcPr>
            <w:tcW w:w="201" w:type="pct"/>
            <w:tcBorders>
              <w:top w:val="outset" w:sz="6" w:space="0" w:color="414142"/>
              <w:left w:val="outset" w:sz="6" w:space="0" w:color="414142"/>
              <w:bottom w:val="outset" w:sz="6" w:space="0" w:color="414142"/>
              <w:right w:val="outset" w:sz="6" w:space="0" w:color="414142"/>
            </w:tcBorders>
            <w:hideMark/>
          </w:tcPr>
          <w:p w14:paraId="2B187791" w14:textId="77777777" w:rsidR="004D15A9" w:rsidRPr="00757951" w:rsidRDefault="004D15A9" w:rsidP="006958C8">
            <w:pPr>
              <w:spacing w:after="0" w:line="240" w:lineRule="auto"/>
              <w:rPr>
                <w:rFonts w:ascii="Times New Roman" w:eastAsia="Times New Roman" w:hAnsi="Times New Roman" w:cs="Times New Roman"/>
                <w:sz w:val="24"/>
                <w:szCs w:val="24"/>
                <w:lang w:eastAsia="lv-LV"/>
              </w:rPr>
            </w:pPr>
            <w:r w:rsidRPr="00757951">
              <w:rPr>
                <w:rFonts w:ascii="Times New Roman" w:eastAsia="Times New Roman" w:hAnsi="Times New Roman" w:cs="Times New Roman"/>
                <w:sz w:val="24"/>
                <w:szCs w:val="24"/>
                <w:lang w:eastAsia="lv-LV"/>
              </w:rPr>
              <w:t>1.</w:t>
            </w:r>
          </w:p>
        </w:tc>
        <w:tc>
          <w:tcPr>
            <w:tcW w:w="1377" w:type="pct"/>
            <w:tcBorders>
              <w:top w:val="outset" w:sz="6" w:space="0" w:color="414142"/>
              <w:left w:val="outset" w:sz="6" w:space="0" w:color="414142"/>
              <w:bottom w:val="outset" w:sz="6" w:space="0" w:color="414142"/>
              <w:right w:val="outset" w:sz="6" w:space="0" w:color="414142"/>
            </w:tcBorders>
            <w:hideMark/>
          </w:tcPr>
          <w:p w14:paraId="64AFBCA2" w14:textId="77777777" w:rsidR="004D15A9" w:rsidRPr="00757951" w:rsidRDefault="004D15A9" w:rsidP="006958C8">
            <w:pPr>
              <w:spacing w:after="0" w:line="240" w:lineRule="auto"/>
              <w:rPr>
                <w:rFonts w:ascii="Times New Roman" w:eastAsia="Times New Roman" w:hAnsi="Times New Roman" w:cs="Times New Roman"/>
                <w:sz w:val="24"/>
                <w:szCs w:val="24"/>
                <w:lang w:eastAsia="lv-LV"/>
              </w:rPr>
            </w:pPr>
            <w:r w:rsidRPr="00757951">
              <w:rPr>
                <w:rFonts w:ascii="Times New Roman" w:eastAsia="Times New Roman" w:hAnsi="Times New Roman" w:cs="Times New Roman"/>
                <w:sz w:val="24"/>
                <w:szCs w:val="24"/>
                <w:lang w:eastAsia="lv-LV"/>
              </w:rPr>
              <w:t>Pamatojums</w:t>
            </w:r>
          </w:p>
        </w:tc>
        <w:tc>
          <w:tcPr>
            <w:tcW w:w="3422" w:type="pct"/>
            <w:tcBorders>
              <w:top w:val="outset" w:sz="6" w:space="0" w:color="414142"/>
              <w:left w:val="outset" w:sz="6" w:space="0" w:color="414142"/>
              <w:bottom w:val="outset" w:sz="6" w:space="0" w:color="414142"/>
              <w:right w:val="outset" w:sz="6" w:space="0" w:color="414142"/>
            </w:tcBorders>
            <w:hideMark/>
          </w:tcPr>
          <w:p w14:paraId="615722B5" w14:textId="7BC3390C" w:rsidR="00087953" w:rsidRPr="00757951" w:rsidRDefault="00A35078" w:rsidP="006958C8">
            <w:pPr>
              <w:spacing w:after="0" w:line="240" w:lineRule="auto"/>
              <w:jc w:val="both"/>
              <w:rPr>
                <w:rFonts w:ascii="Times New Roman" w:hAnsi="Times New Roman" w:cs="Times New Roman"/>
                <w:sz w:val="24"/>
                <w:szCs w:val="24"/>
                <w:shd w:val="clear" w:color="auto" w:fill="FFFFFF"/>
              </w:rPr>
            </w:pPr>
            <w:r w:rsidRPr="00757951">
              <w:rPr>
                <w:rFonts w:ascii="Times New Roman" w:hAnsi="Times New Roman" w:cs="Times New Roman"/>
                <w:sz w:val="24"/>
                <w:szCs w:val="24"/>
              </w:rPr>
              <w:t>Valdības rīcības plāna Deklarācijas par Artura Krišjāņa Kariņa vadītā Ministru kabineta iecerēto darbību īstenošanai 177.1. </w:t>
            </w:r>
            <w:r w:rsidR="00903B80" w:rsidRPr="00757951">
              <w:rPr>
                <w:rFonts w:ascii="Times New Roman" w:hAnsi="Times New Roman" w:cs="Times New Roman"/>
                <w:sz w:val="24"/>
                <w:szCs w:val="24"/>
              </w:rPr>
              <w:t xml:space="preserve">pasākums, kas paredz </w:t>
            </w:r>
            <w:r w:rsidR="00903B80" w:rsidRPr="00757951">
              <w:rPr>
                <w:rFonts w:ascii="Times New Roman" w:hAnsi="Times New Roman" w:cs="Times New Roman"/>
                <w:sz w:val="24"/>
                <w:szCs w:val="24"/>
                <w:shd w:val="clear" w:color="auto" w:fill="FFFFFF"/>
              </w:rPr>
              <w:t>izstrādāt E-lietas sistēmu un ieviest to tiesās, lai izveidotu vienotu un efektīvu tiesvedības elektronisko procesu, samazinot tiesvedības termiņus un nodrošinot informācijas pieejamību un atklātību.</w:t>
            </w:r>
            <w:r w:rsidR="009C4F26" w:rsidRPr="00757951">
              <w:rPr>
                <w:rFonts w:ascii="Times New Roman" w:hAnsi="Times New Roman" w:cs="Times New Roman"/>
                <w:sz w:val="24"/>
                <w:szCs w:val="24"/>
                <w:shd w:val="clear" w:color="auto" w:fill="FFFFFF"/>
              </w:rPr>
              <w:t xml:space="preserve"> </w:t>
            </w:r>
          </w:p>
          <w:p w14:paraId="0A3EB312" w14:textId="63874872" w:rsidR="006860DD" w:rsidRPr="00757951" w:rsidRDefault="0034337D" w:rsidP="006958C8">
            <w:pPr>
              <w:spacing w:after="0" w:line="240" w:lineRule="auto"/>
              <w:jc w:val="both"/>
              <w:rPr>
                <w:rFonts w:ascii="Times New Roman" w:hAnsi="Times New Roman" w:cs="Times New Roman"/>
                <w:sz w:val="24"/>
                <w:szCs w:val="24"/>
              </w:rPr>
            </w:pPr>
            <w:r w:rsidRPr="00757951">
              <w:rPr>
                <w:rFonts w:ascii="Times New Roman" w:eastAsia="Times New Roman" w:hAnsi="Times New Roman" w:cs="Times New Roman"/>
                <w:sz w:val="24"/>
                <w:szCs w:val="24"/>
                <w:lang w:eastAsia="lv-LV"/>
              </w:rPr>
              <w:t>Valsts nodokļu politikas pamatnostādņu 2018.-2021. </w:t>
            </w:r>
            <w:r w:rsidRPr="00757951">
              <w:rPr>
                <w:rFonts w:ascii="Times New Roman" w:hAnsi="Times New Roman" w:cs="Times New Roman"/>
                <w:sz w:val="24"/>
                <w:szCs w:val="24"/>
              </w:rPr>
              <w:t>g</w:t>
            </w:r>
            <w:r w:rsidRPr="00757951">
              <w:rPr>
                <w:rFonts w:ascii="Times New Roman" w:eastAsia="Times New Roman" w:hAnsi="Times New Roman" w:cs="Times New Roman"/>
                <w:sz w:val="24"/>
                <w:szCs w:val="24"/>
                <w:lang w:eastAsia="lv-LV"/>
              </w:rPr>
              <w:t>adam</w:t>
            </w:r>
            <w:r w:rsidRPr="00757951">
              <w:rPr>
                <w:rFonts w:ascii="Times New Roman" w:hAnsi="Times New Roman" w:cs="Times New Roman"/>
                <w:bCs/>
                <w:sz w:val="24"/>
                <w:szCs w:val="24"/>
                <w:shd w:val="clear" w:color="auto" w:fill="FFFFFF"/>
              </w:rPr>
              <w:t xml:space="preserve"> </w:t>
            </w:r>
            <w:r>
              <w:rPr>
                <w:rFonts w:ascii="Times New Roman" w:hAnsi="Times New Roman" w:cs="Times New Roman"/>
                <w:bCs/>
                <w:sz w:val="24"/>
                <w:szCs w:val="24"/>
                <w:shd w:val="clear" w:color="auto" w:fill="FFFFFF"/>
              </w:rPr>
              <w:t>(apstiprināt</w:t>
            </w:r>
            <w:r w:rsidR="0032708C">
              <w:rPr>
                <w:rFonts w:ascii="Times New Roman" w:hAnsi="Times New Roman" w:cs="Times New Roman"/>
                <w:bCs/>
                <w:sz w:val="24"/>
                <w:szCs w:val="24"/>
                <w:shd w:val="clear" w:color="auto" w:fill="FFFFFF"/>
              </w:rPr>
              <w:t>a</w:t>
            </w:r>
            <w:r>
              <w:rPr>
                <w:rFonts w:ascii="Times New Roman" w:hAnsi="Times New Roman" w:cs="Times New Roman"/>
                <w:bCs/>
                <w:sz w:val="24"/>
                <w:szCs w:val="24"/>
                <w:shd w:val="clear" w:color="auto" w:fill="FFFFFF"/>
              </w:rPr>
              <w:t xml:space="preserve">s ar </w:t>
            </w:r>
            <w:r w:rsidR="009C4F26" w:rsidRPr="00757951">
              <w:rPr>
                <w:rFonts w:ascii="Times New Roman" w:hAnsi="Times New Roman" w:cs="Times New Roman"/>
                <w:bCs/>
                <w:sz w:val="24"/>
                <w:szCs w:val="24"/>
                <w:shd w:val="clear" w:color="auto" w:fill="FFFFFF"/>
              </w:rPr>
              <w:t xml:space="preserve">Ministru kabineta </w:t>
            </w:r>
            <w:r w:rsidR="009C4F26" w:rsidRPr="00757951">
              <w:rPr>
                <w:rFonts w:ascii="Times New Roman" w:hAnsi="Times New Roman" w:cs="Times New Roman"/>
                <w:sz w:val="24"/>
                <w:szCs w:val="24"/>
                <w:shd w:val="clear" w:color="auto" w:fill="FFFFFF"/>
              </w:rPr>
              <w:t>2017. gada 24. maija</w:t>
            </w:r>
            <w:r w:rsidR="00920E66" w:rsidRPr="00757951">
              <w:rPr>
                <w:rFonts w:ascii="Times New Roman" w:hAnsi="Times New Roman" w:cs="Times New Roman"/>
                <w:bCs/>
                <w:sz w:val="24"/>
                <w:szCs w:val="24"/>
                <w:shd w:val="clear" w:color="auto" w:fill="FFFFFF"/>
              </w:rPr>
              <w:t xml:space="preserve"> rīkojum</w:t>
            </w:r>
            <w:r>
              <w:rPr>
                <w:rFonts w:ascii="Times New Roman" w:hAnsi="Times New Roman" w:cs="Times New Roman"/>
                <w:bCs/>
                <w:sz w:val="24"/>
                <w:szCs w:val="24"/>
                <w:shd w:val="clear" w:color="auto" w:fill="FFFFFF"/>
              </w:rPr>
              <w:t>u</w:t>
            </w:r>
            <w:r w:rsidR="009C4F26" w:rsidRPr="00757951">
              <w:rPr>
                <w:rFonts w:ascii="Times New Roman" w:hAnsi="Times New Roman" w:cs="Times New Roman"/>
                <w:bCs/>
                <w:sz w:val="24"/>
                <w:szCs w:val="24"/>
                <w:shd w:val="clear" w:color="auto" w:fill="FFFFFF"/>
              </w:rPr>
              <w:t xml:space="preserve"> Nr. 245 "Par </w:t>
            </w:r>
            <w:r w:rsidR="009C4F26" w:rsidRPr="00757951">
              <w:rPr>
                <w:rFonts w:ascii="Times New Roman" w:eastAsia="Times New Roman" w:hAnsi="Times New Roman" w:cs="Times New Roman"/>
                <w:sz w:val="24"/>
                <w:szCs w:val="24"/>
                <w:lang w:eastAsia="lv-LV"/>
              </w:rPr>
              <w:t>Valsts nodokļu politikas pamatnostād</w:t>
            </w:r>
            <w:r>
              <w:rPr>
                <w:rFonts w:ascii="Times New Roman" w:eastAsia="Times New Roman" w:hAnsi="Times New Roman" w:cs="Times New Roman"/>
                <w:sz w:val="24"/>
                <w:szCs w:val="24"/>
                <w:lang w:eastAsia="lv-LV"/>
              </w:rPr>
              <w:t>nēm</w:t>
            </w:r>
            <w:r w:rsidR="009C4F26" w:rsidRPr="00757951">
              <w:rPr>
                <w:rFonts w:ascii="Times New Roman" w:eastAsia="Times New Roman" w:hAnsi="Times New Roman" w:cs="Times New Roman"/>
                <w:sz w:val="24"/>
                <w:szCs w:val="24"/>
                <w:lang w:eastAsia="lv-LV"/>
              </w:rPr>
              <w:t xml:space="preserve"> 2018.-2021. </w:t>
            </w:r>
            <w:r w:rsidR="0009705A" w:rsidRPr="00757951">
              <w:rPr>
                <w:rFonts w:ascii="Times New Roman" w:hAnsi="Times New Roman" w:cs="Times New Roman"/>
                <w:sz w:val="24"/>
                <w:szCs w:val="24"/>
              </w:rPr>
              <w:t>g</w:t>
            </w:r>
            <w:r w:rsidR="009C4F26" w:rsidRPr="00757951">
              <w:rPr>
                <w:rFonts w:ascii="Times New Roman" w:eastAsia="Times New Roman" w:hAnsi="Times New Roman" w:cs="Times New Roman"/>
                <w:sz w:val="24"/>
                <w:szCs w:val="24"/>
                <w:lang w:eastAsia="lv-LV"/>
              </w:rPr>
              <w:t>adam</w:t>
            </w:r>
            <w:r w:rsidR="009C4F26" w:rsidRPr="00757951">
              <w:rPr>
                <w:rFonts w:ascii="Times New Roman" w:hAnsi="Times New Roman" w:cs="Times New Roman"/>
                <w:sz w:val="24"/>
                <w:szCs w:val="24"/>
              </w:rPr>
              <w:t>"</w:t>
            </w:r>
            <w:r>
              <w:rPr>
                <w:rFonts w:ascii="Times New Roman" w:hAnsi="Times New Roman" w:cs="Times New Roman"/>
                <w:sz w:val="24"/>
                <w:szCs w:val="24"/>
              </w:rPr>
              <w:t>)</w:t>
            </w:r>
            <w:r w:rsidR="009C4F26" w:rsidRPr="00757951">
              <w:rPr>
                <w:rFonts w:ascii="Times New Roman" w:eastAsia="Times New Roman" w:hAnsi="Times New Roman" w:cs="Times New Roman"/>
                <w:sz w:val="24"/>
                <w:szCs w:val="24"/>
                <w:lang w:eastAsia="lv-LV"/>
              </w:rPr>
              <w:t xml:space="preserve"> 3.2.6. pasākums</w:t>
            </w:r>
            <w:r w:rsidR="006860DD" w:rsidRPr="00757951">
              <w:rPr>
                <w:rFonts w:ascii="Times New Roman" w:hAnsi="Times New Roman" w:cs="Times New Roman"/>
                <w:sz w:val="24"/>
                <w:szCs w:val="24"/>
              </w:rPr>
              <w:t>, kas paredz p</w:t>
            </w:r>
            <w:r w:rsidR="006860DD" w:rsidRPr="00757951">
              <w:rPr>
                <w:rFonts w:ascii="Times New Roman" w:hAnsi="Times New Roman" w:cs="Times New Roman"/>
                <w:sz w:val="24"/>
                <w:szCs w:val="24"/>
                <w:shd w:val="clear" w:color="auto" w:fill="FFFFFF"/>
              </w:rPr>
              <w:t>iešķirt V</w:t>
            </w:r>
            <w:r>
              <w:rPr>
                <w:rFonts w:ascii="Times New Roman" w:hAnsi="Times New Roman" w:cs="Times New Roman"/>
                <w:sz w:val="24"/>
                <w:szCs w:val="24"/>
                <w:shd w:val="clear" w:color="auto" w:fill="FFFFFF"/>
              </w:rPr>
              <w:t>alsts ieņēmumu dienestam (turpmāk – VID)</w:t>
            </w:r>
            <w:r w:rsidR="006860DD" w:rsidRPr="00757951">
              <w:rPr>
                <w:rFonts w:ascii="Times New Roman" w:hAnsi="Times New Roman" w:cs="Times New Roman"/>
                <w:sz w:val="24"/>
                <w:szCs w:val="24"/>
                <w:shd w:val="clear" w:color="auto" w:fill="FFFFFF"/>
              </w:rPr>
              <w:t xml:space="preserve"> tiesības maksātnespējas procesa pieteikumu iesniegt elektroniskā veidā, ar drošu elektronisko parakstu, tādējādi procesu padarot efektīvāku, samazinot VID resursu patēriņu, kā arī nepieciešamības gadījumā, izsekojot pieteikuma sagatavošanas, saskaņošanas, parakstīšanas, reģistrēšanas, nosūtīšanas tiesai un saņemšanas tiesā hronoloģijai</w:t>
            </w:r>
            <w:r w:rsidR="006860DD" w:rsidRPr="00757951">
              <w:rPr>
                <w:rFonts w:ascii="Times New Roman" w:hAnsi="Times New Roman" w:cs="Times New Roman"/>
                <w:sz w:val="24"/>
                <w:szCs w:val="24"/>
              </w:rPr>
              <w:t xml:space="preserve">. </w:t>
            </w:r>
          </w:p>
        </w:tc>
      </w:tr>
      <w:tr w:rsidR="00DA326E" w:rsidRPr="00BC2633" w14:paraId="5FF7B6AF" w14:textId="77777777" w:rsidTr="00AA1BF9">
        <w:trPr>
          <w:trHeight w:val="465"/>
        </w:trPr>
        <w:tc>
          <w:tcPr>
            <w:tcW w:w="201" w:type="pct"/>
            <w:tcBorders>
              <w:top w:val="outset" w:sz="6" w:space="0" w:color="414142"/>
              <w:left w:val="outset" w:sz="6" w:space="0" w:color="414142"/>
              <w:bottom w:val="outset" w:sz="6" w:space="0" w:color="414142"/>
              <w:right w:val="outset" w:sz="6" w:space="0" w:color="414142"/>
            </w:tcBorders>
            <w:hideMark/>
          </w:tcPr>
          <w:p w14:paraId="1C86D47B" w14:textId="754561DA" w:rsidR="004D15A9" w:rsidRPr="00BC2633" w:rsidRDefault="004D15A9" w:rsidP="006958C8">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2.</w:t>
            </w:r>
          </w:p>
        </w:tc>
        <w:tc>
          <w:tcPr>
            <w:tcW w:w="1377" w:type="pct"/>
            <w:tcBorders>
              <w:top w:val="outset" w:sz="6" w:space="0" w:color="414142"/>
              <w:left w:val="outset" w:sz="6" w:space="0" w:color="414142"/>
              <w:bottom w:val="outset" w:sz="6" w:space="0" w:color="414142"/>
              <w:right w:val="outset" w:sz="6" w:space="0" w:color="414142"/>
            </w:tcBorders>
            <w:hideMark/>
          </w:tcPr>
          <w:p w14:paraId="7B9225C8" w14:textId="77777777" w:rsidR="004D15A9" w:rsidRPr="00BC2633" w:rsidRDefault="004D15A9" w:rsidP="006958C8">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422" w:type="pct"/>
            <w:tcBorders>
              <w:top w:val="outset" w:sz="6" w:space="0" w:color="414142"/>
              <w:left w:val="outset" w:sz="6" w:space="0" w:color="414142"/>
              <w:bottom w:val="outset" w:sz="6" w:space="0" w:color="414142"/>
              <w:right w:val="outset" w:sz="6" w:space="0" w:color="414142"/>
            </w:tcBorders>
            <w:hideMark/>
          </w:tcPr>
          <w:p w14:paraId="4D63B8EF" w14:textId="1246DCF3" w:rsidR="00B10D71" w:rsidRDefault="00B00DC1" w:rsidP="006958C8">
            <w:pPr>
              <w:pStyle w:val="VPBody"/>
              <w:spacing w:before="0" w:after="0"/>
            </w:pPr>
            <w:r w:rsidRPr="004E2A10">
              <w:rPr>
                <w:szCs w:val="24"/>
                <w:shd w:val="clear" w:color="auto" w:fill="FFFFFF"/>
              </w:rPr>
              <w:t>Pašreiz rajonu (pilsētu) tiesu, a</w:t>
            </w:r>
            <w:r w:rsidR="00B247D2" w:rsidRPr="004E2A10">
              <w:rPr>
                <w:szCs w:val="24"/>
                <w:shd w:val="clear" w:color="auto" w:fill="FFFFFF"/>
              </w:rPr>
              <w:t>pgabaltiesu un Augstākās tiesas</w:t>
            </w:r>
            <w:r w:rsidR="006049FE" w:rsidRPr="004E2A10">
              <w:rPr>
                <w:szCs w:val="24"/>
              </w:rPr>
              <w:t xml:space="preserve"> </w:t>
            </w:r>
            <w:r w:rsidR="00B247D2" w:rsidRPr="004E2A10">
              <w:rPr>
                <w:szCs w:val="24"/>
                <w:shd w:val="clear" w:color="auto" w:fill="FFFFFF"/>
              </w:rPr>
              <w:t xml:space="preserve">lietvedības un tiesvedības informācijas reģistrēšanas risinājumu tiesu darba vajadzībām un datu izplatīšanas risinājumu </w:t>
            </w:r>
            <w:r w:rsidR="00B247D2" w:rsidRPr="004E2A10">
              <w:rPr>
                <w:szCs w:val="24"/>
              </w:rPr>
              <w:t xml:space="preserve">nodrošina </w:t>
            </w:r>
            <w:r w:rsidR="00B247D2" w:rsidRPr="004E2A10">
              <w:rPr>
                <w:szCs w:val="24"/>
                <w:shd w:val="clear" w:color="auto" w:fill="FFFFFF"/>
              </w:rPr>
              <w:t xml:space="preserve">tiesu informatīvā sistēma (turpmāk – TIS). TIS nodrošina </w:t>
            </w:r>
            <w:r w:rsidR="00B247D2" w:rsidRPr="004E2A10">
              <w:rPr>
                <w:szCs w:val="24"/>
              </w:rPr>
              <w:t>elektronisku lietu uzskaiti un atsevišķu digitāli radītu lietas materiālu, piemēram, nolēmumu, elektronisku uzglabāšanu</w:t>
            </w:r>
            <w:r w:rsidR="004E2A10" w:rsidRPr="004E2A10">
              <w:rPr>
                <w:szCs w:val="24"/>
              </w:rPr>
              <w:t>.</w:t>
            </w:r>
            <w:r w:rsidR="004E2A10">
              <w:rPr>
                <w:szCs w:val="24"/>
              </w:rPr>
              <w:t xml:space="preserve"> </w:t>
            </w:r>
            <w:r w:rsidR="004E2A10" w:rsidRPr="004E2A10">
              <w:rPr>
                <w:szCs w:val="24"/>
              </w:rPr>
              <w:t>P</w:t>
            </w:r>
            <w:r w:rsidRPr="004E2A10">
              <w:rPr>
                <w:szCs w:val="24"/>
              </w:rPr>
              <w:t xml:space="preserve">aralēli </w:t>
            </w:r>
            <w:r w:rsidR="004E2A10" w:rsidRPr="004E2A10">
              <w:rPr>
                <w:szCs w:val="24"/>
              </w:rPr>
              <w:t xml:space="preserve">tiesās </w:t>
            </w:r>
            <w:r w:rsidR="006049FE" w:rsidRPr="004E2A10">
              <w:rPr>
                <w:szCs w:val="24"/>
              </w:rPr>
              <w:t>liet</w:t>
            </w:r>
            <w:r w:rsidR="004E2A10" w:rsidRPr="004E2A10">
              <w:rPr>
                <w:szCs w:val="24"/>
              </w:rPr>
              <w:t xml:space="preserve">as tiek uzturētas papīra formā, kaut gan praksē </w:t>
            </w:r>
            <w:r w:rsidR="004F51C8" w:rsidRPr="004E2A10">
              <w:rPr>
                <w:szCs w:val="24"/>
              </w:rPr>
              <w:t xml:space="preserve">aizvien lielāka daļa </w:t>
            </w:r>
            <w:r w:rsidR="004820BA" w:rsidRPr="004E2A10">
              <w:rPr>
                <w:szCs w:val="24"/>
              </w:rPr>
              <w:t>dokumentu</w:t>
            </w:r>
            <w:r w:rsidR="004F51C8" w:rsidRPr="004E2A10">
              <w:rPr>
                <w:szCs w:val="24"/>
              </w:rPr>
              <w:t xml:space="preserve"> tiek </w:t>
            </w:r>
            <w:r w:rsidR="004820BA" w:rsidRPr="004E2A10">
              <w:rPr>
                <w:szCs w:val="24"/>
              </w:rPr>
              <w:t xml:space="preserve">sagatavoti </w:t>
            </w:r>
            <w:r w:rsidR="004F51C8" w:rsidRPr="004E2A10">
              <w:rPr>
                <w:szCs w:val="24"/>
              </w:rPr>
              <w:t>un aprit</w:t>
            </w:r>
            <w:r w:rsidR="006049FE" w:rsidRPr="004E2A10">
              <w:rPr>
                <w:szCs w:val="24"/>
              </w:rPr>
              <w:t xml:space="preserve"> </w:t>
            </w:r>
            <w:r w:rsidR="004F51C8" w:rsidRPr="000449E1">
              <w:rPr>
                <w:szCs w:val="24"/>
              </w:rPr>
              <w:t>elektroniski, izmantojot e-pastu</w:t>
            </w:r>
            <w:r w:rsidR="006049FE" w:rsidRPr="000449E1">
              <w:rPr>
                <w:szCs w:val="24"/>
              </w:rPr>
              <w:t xml:space="preserve"> un </w:t>
            </w:r>
            <w:r w:rsidR="004F51C8" w:rsidRPr="000449E1">
              <w:rPr>
                <w:szCs w:val="24"/>
              </w:rPr>
              <w:t>citus</w:t>
            </w:r>
            <w:r w:rsidR="006049FE" w:rsidRPr="000449E1">
              <w:rPr>
                <w:szCs w:val="24"/>
              </w:rPr>
              <w:t xml:space="preserve"> el</w:t>
            </w:r>
            <w:r w:rsidR="004F51C8" w:rsidRPr="000449E1">
              <w:rPr>
                <w:szCs w:val="24"/>
              </w:rPr>
              <w:t>ektronisko datu apmaiņas veidus. Lai veicinātu</w:t>
            </w:r>
            <w:r w:rsidR="004F51C8" w:rsidRPr="000449E1">
              <w:rPr>
                <w:szCs w:val="24"/>
                <w:shd w:val="clear" w:color="auto" w:fill="FFFFFF"/>
              </w:rPr>
              <w:t xml:space="preserve"> tieslietu sistēmas iestāžu resursu efektīvu izmantošanu, </w:t>
            </w:r>
            <w:r w:rsidR="00DC3884">
              <w:t xml:space="preserve">ieekonomētu līdzekļus, kas paredzēti tiesu sistēmas darbībai, </w:t>
            </w:r>
            <w:r w:rsidR="004F51C8" w:rsidRPr="000449E1">
              <w:rPr>
                <w:szCs w:val="24"/>
                <w:shd w:val="clear" w:color="auto" w:fill="FFFFFF"/>
              </w:rPr>
              <w:t xml:space="preserve">kā arī attīstītu mūsdienīgu, uz cilvēku vērstu, ērtu un saprotamu </w:t>
            </w:r>
            <w:r w:rsidR="004820BA">
              <w:rPr>
                <w:szCs w:val="24"/>
                <w:shd w:val="clear" w:color="auto" w:fill="FFFFFF"/>
              </w:rPr>
              <w:t>tiesu</w:t>
            </w:r>
            <w:r w:rsidR="004F51C8" w:rsidRPr="000449E1">
              <w:rPr>
                <w:szCs w:val="24"/>
                <w:shd w:val="clear" w:color="auto" w:fill="FFFFFF"/>
              </w:rPr>
              <w:t xml:space="preserve"> pakalpojumu nodrošināšanu, k</w:t>
            </w:r>
            <w:r w:rsidR="007C0336">
              <w:rPr>
                <w:szCs w:val="24"/>
                <w:shd w:val="clear" w:color="auto" w:fill="FFFFFF"/>
              </w:rPr>
              <w:t>opš 2018. </w:t>
            </w:r>
            <w:r w:rsidR="004E2A10">
              <w:rPr>
                <w:szCs w:val="24"/>
                <w:shd w:val="clear" w:color="auto" w:fill="FFFFFF"/>
              </w:rPr>
              <w:t>gada 19. </w:t>
            </w:r>
            <w:r w:rsidR="004F51C8" w:rsidRPr="000449E1">
              <w:rPr>
                <w:szCs w:val="24"/>
                <w:shd w:val="clear" w:color="auto" w:fill="FFFFFF"/>
              </w:rPr>
              <w:t>marta Tieslietu ministrijas padotībā esošā iestāde Tiesu administrācija kopā ar partneriem Latvijas Republikas Prokuratūru, Ieslodzījuma vietu pārvaldi, Valsts probācijas dienestu, Tieslietu ministriju, k</w:t>
            </w:r>
            <w:r w:rsidR="004C4676">
              <w:rPr>
                <w:szCs w:val="24"/>
                <w:shd w:val="clear" w:color="auto" w:fill="FFFFFF"/>
              </w:rPr>
              <w:t>ā</w:t>
            </w:r>
            <w:r w:rsidR="004F51C8" w:rsidRPr="000449E1">
              <w:rPr>
                <w:szCs w:val="24"/>
                <w:shd w:val="clear" w:color="auto" w:fill="FFFFFF"/>
              </w:rPr>
              <w:t xml:space="preserve"> arī ciešā </w:t>
            </w:r>
            <w:r w:rsidR="004F51C8" w:rsidRPr="000449E1">
              <w:rPr>
                <w:szCs w:val="24"/>
                <w:shd w:val="clear" w:color="auto" w:fill="FFFFFF"/>
              </w:rPr>
              <w:lastRenderedPageBreak/>
              <w:t>sadarbībā ar Iekšlietu ministrijas Informācijas centru īsteno</w:t>
            </w:r>
            <w:r w:rsidR="00AF1897">
              <w:rPr>
                <w:szCs w:val="24"/>
                <w:shd w:val="clear" w:color="auto" w:fill="FFFFFF"/>
              </w:rPr>
              <w:t xml:space="preserve"> </w:t>
            </w:r>
            <w:r w:rsidR="00AF1897">
              <w:rPr>
                <w:lang w:eastAsia="ar-SA"/>
              </w:rPr>
              <w:t xml:space="preserve">programmas "E-lieta: </w:t>
            </w:r>
            <w:r w:rsidR="00AF1897" w:rsidRPr="00AF1897">
              <w:rPr>
                <w:lang w:eastAsia="ar-SA"/>
              </w:rPr>
              <w:t>izmeklēšanas un tiesvedības procesu pilnveide" 1.</w:t>
            </w:r>
            <w:r w:rsidR="007C0336">
              <w:rPr>
                <w:lang w:eastAsia="ar-SA"/>
              </w:rPr>
              <w:t> </w:t>
            </w:r>
            <w:r w:rsidR="00AF1897" w:rsidRPr="00AF1897">
              <w:rPr>
                <w:lang w:eastAsia="ar-SA"/>
              </w:rPr>
              <w:t>posmu (turpmāk – E-lietas programmas 1.posms), kas ti</w:t>
            </w:r>
            <w:r w:rsidR="00EB7B9A">
              <w:rPr>
                <w:lang w:eastAsia="ar-SA"/>
              </w:rPr>
              <w:t>e</w:t>
            </w:r>
            <w:r w:rsidR="00AF1897" w:rsidRPr="00AF1897">
              <w:rPr>
                <w:lang w:eastAsia="ar-SA"/>
              </w:rPr>
              <w:t>k finansēt</w:t>
            </w:r>
            <w:r w:rsidR="004C4676">
              <w:rPr>
                <w:lang w:eastAsia="ar-SA"/>
              </w:rPr>
              <w:t>a</w:t>
            </w:r>
            <w:r w:rsidR="00AF1897" w:rsidRPr="00AF1897">
              <w:rPr>
                <w:lang w:eastAsia="ar-SA"/>
              </w:rPr>
              <w:t xml:space="preserve"> Eiropas Reģionālās attīstības fonda (</w:t>
            </w:r>
            <w:r w:rsidR="00403456">
              <w:rPr>
                <w:lang w:eastAsia="ar-SA"/>
              </w:rPr>
              <w:t xml:space="preserve">turpmāk – </w:t>
            </w:r>
            <w:r w:rsidR="00AF1897" w:rsidRPr="00AF1897">
              <w:rPr>
                <w:lang w:eastAsia="ar-SA"/>
              </w:rPr>
              <w:t xml:space="preserve">ERAF) </w:t>
            </w:r>
            <w:r w:rsidR="00AF1897" w:rsidRPr="00AF1897">
              <w:rPr>
                <w:szCs w:val="24"/>
                <w:lang w:eastAsia="ar-SA"/>
              </w:rPr>
              <w:t>līdzfinansējuma Specifiskā atbalsta mērķa Darbības programmas "Iz</w:t>
            </w:r>
            <w:r w:rsidR="007C0336">
              <w:rPr>
                <w:szCs w:val="24"/>
                <w:lang w:eastAsia="ar-SA"/>
              </w:rPr>
              <w:t>augsme un nodarbinātība" 2.2.1. </w:t>
            </w:r>
            <w:r w:rsidR="00AF1897" w:rsidRPr="00AF1897">
              <w:rPr>
                <w:szCs w:val="24"/>
                <w:lang w:eastAsia="ar-SA"/>
              </w:rPr>
              <w:t xml:space="preserve">specifiskā atbalsta mērķa "Nodrošināt publisko datu atkalizmantošanas pieaugumu un efektīvu publiskās pārvaldes un privātā sektora mijiedarbību" </w:t>
            </w:r>
            <w:r w:rsidR="00AF1897" w:rsidRPr="00AF1897">
              <w:rPr>
                <w:bCs w:val="0"/>
                <w:szCs w:val="24"/>
                <w:shd w:val="clear" w:color="auto" w:fill="FFFFFF"/>
              </w:rPr>
              <w:t>2.2.1.1. pasākuma "Centralizētu publiskās pārvaldes IKT platformu izveide, publiskās pārvaldes procesu optimizēšana un attīstība"</w:t>
            </w:r>
            <w:r w:rsidR="00D15313">
              <w:rPr>
                <w:szCs w:val="24"/>
                <w:lang w:eastAsia="ar-SA"/>
              </w:rPr>
              <w:t xml:space="preserve"> ietvaros.</w:t>
            </w:r>
            <w:r w:rsidR="008B14B7">
              <w:rPr>
                <w:szCs w:val="24"/>
                <w:lang w:eastAsia="ar-SA"/>
              </w:rPr>
              <w:t xml:space="preserve"> E-</w:t>
            </w:r>
            <w:r w:rsidR="008B14B7" w:rsidRPr="00AF1897">
              <w:rPr>
                <w:szCs w:val="24"/>
                <w:lang w:eastAsia="ar-SA"/>
              </w:rPr>
              <w:t>lietas programmas 1.</w:t>
            </w:r>
            <w:r w:rsidR="007C0336">
              <w:rPr>
                <w:szCs w:val="24"/>
                <w:lang w:eastAsia="ar-SA"/>
              </w:rPr>
              <w:t> </w:t>
            </w:r>
            <w:r w:rsidR="008B14B7" w:rsidRPr="00AF1897">
              <w:rPr>
                <w:szCs w:val="24"/>
                <w:lang w:eastAsia="ar-SA"/>
              </w:rPr>
              <w:t>posms</w:t>
            </w:r>
            <w:r w:rsidR="008B14B7" w:rsidRPr="00AF1897">
              <w:rPr>
                <w:szCs w:val="24"/>
                <w:shd w:val="clear" w:color="auto" w:fill="FFFFFF"/>
              </w:rPr>
              <w:t xml:space="preserve"> sastāv no četriem atsevišķiem projektiem. </w:t>
            </w:r>
            <w:r w:rsidR="006F2CD4">
              <w:rPr>
                <w:szCs w:val="24"/>
                <w:shd w:val="clear" w:color="auto" w:fill="FFFFFF"/>
              </w:rPr>
              <w:t xml:space="preserve">Pirmā </w:t>
            </w:r>
            <w:r w:rsidR="006F2CD4">
              <w:rPr>
                <w:rFonts w:eastAsia="Times New Roman"/>
                <w:szCs w:val="24"/>
                <w:bdr w:val="none" w:sz="0" w:space="0" w:color="auto" w:frame="1"/>
                <w:lang w:eastAsia="lv-LV"/>
              </w:rPr>
              <w:t>p</w:t>
            </w:r>
            <w:r w:rsidR="008B14B7" w:rsidRPr="00AF1897">
              <w:rPr>
                <w:rFonts w:eastAsia="Times New Roman"/>
                <w:szCs w:val="24"/>
                <w:bdr w:val="none" w:sz="0" w:space="0" w:color="auto" w:frame="1"/>
                <w:lang w:eastAsia="lv-LV"/>
              </w:rPr>
              <w:t>rojekta</w:t>
            </w:r>
            <w:r w:rsidR="008B14B7" w:rsidRPr="003660BC">
              <w:rPr>
                <w:rFonts w:eastAsia="Times New Roman"/>
                <w:szCs w:val="24"/>
                <w:bdr w:val="none" w:sz="0" w:space="0" w:color="auto" w:frame="1"/>
                <w:lang w:eastAsia="lv-LV"/>
              </w:rPr>
              <w:t> "Tiesu informatīvās sistēmas attīstība" (Nr. 2</w:t>
            </w:r>
            <w:r w:rsidR="008B14B7" w:rsidRPr="000449E1">
              <w:rPr>
                <w:rFonts w:eastAsia="Times New Roman"/>
                <w:szCs w:val="24"/>
                <w:bdr w:val="none" w:sz="0" w:space="0" w:color="auto" w:frame="1"/>
                <w:lang w:eastAsia="lv-LV"/>
              </w:rPr>
              <w:t>.2.1.1/17/I/013) mērķi</w:t>
            </w:r>
            <w:r w:rsidR="008B14B7">
              <w:rPr>
                <w:rFonts w:eastAsia="Times New Roman"/>
                <w:szCs w:val="24"/>
                <w:bdr w:val="none" w:sz="0" w:space="0" w:color="auto" w:frame="1"/>
                <w:lang w:eastAsia="lv-LV"/>
              </w:rPr>
              <w:t>s</w:t>
            </w:r>
            <w:r w:rsidR="008B14B7" w:rsidRPr="000449E1">
              <w:rPr>
                <w:rFonts w:eastAsia="Times New Roman"/>
                <w:szCs w:val="24"/>
                <w:bdr w:val="none" w:sz="0" w:space="0" w:color="auto" w:frame="1"/>
                <w:lang w:eastAsia="lv-LV"/>
              </w:rPr>
              <w:t xml:space="preserve"> ir </w:t>
            </w:r>
            <w:r w:rsidR="008B14B7" w:rsidRPr="003660BC">
              <w:rPr>
                <w:rFonts w:eastAsia="Times New Roman"/>
                <w:szCs w:val="24"/>
                <w:bdr w:val="none" w:sz="0" w:space="0" w:color="auto" w:frame="1"/>
                <w:lang w:eastAsia="lv-LV"/>
              </w:rPr>
              <w:t>efektīva un vienota</w:t>
            </w:r>
            <w:r w:rsidR="00AF1897" w:rsidRPr="003660BC">
              <w:rPr>
                <w:rFonts w:eastAsia="Times New Roman"/>
                <w:szCs w:val="24"/>
                <w:bdr w:val="none" w:sz="0" w:space="0" w:color="auto" w:frame="1"/>
                <w:lang w:eastAsia="lv-LV"/>
              </w:rPr>
              <w:t xml:space="preserve"> elektroniskā tiesvedības procesa izveide;</w:t>
            </w:r>
            <w:r w:rsidR="00AF1897" w:rsidRPr="000449E1">
              <w:rPr>
                <w:rFonts w:eastAsia="Times New Roman"/>
                <w:szCs w:val="24"/>
                <w:bdr w:val="none" w:sz="0" w:space="0" w:color="auto" w:frame="1"/>
                <w:lang w:eastAsia="lv-LV"/>
              </w:rPr>
              <w:t xml:space="preserve"> </w:t>
            </w:r>
            <w:r w:rsidR="00AF1897" w:rsidRPr="003660BC">
              <w:rPr>
                <w:rFonts w:eastAsia="Times New Roman"/>
                <w:szCs w:val="24"/>
                <w:bdr w:val="none" w:sz="0" w:space="0" w:color="auto" w:frame="1"/>
                <w:lang w:eastAsia="lv-LV"/>
              </w:rPr>
              <w:t>efektīva informācijas apmaiņa starp tiesām, lietas dalībniekiem un citām ar tiesvedību saistītām informācijas sistēmām</w:t>
            </w:r>
            <w:r w:rsidR="00AF1897" w:rsidRPr="000449E1">
              <w:rPr>
                <w:rFonts w:eastAsia="Times New Roman"/>
                <w:szCs w:val="24"/>
                <w:bdr w:val="none" w:sz="0" w:space="0" w:color="auto" w:frame="1"/>
                <w:lang w:eastAsia="lv-LV"/>
              </w:rPr>
              <w:t xml:space="preserve">; racionāla </w:t>
            </w:r>
            <w:r w:rsidR="00DE6E43">
              <w:rPr>
                <w:rFonts w:eastAsia="Times New Roman"/>
                <w:szCs w:val="24"/>
                <w:bdr w:val="none" w:sz="0" w:space="0" w:color="auto" w:frame="1"/>
                <w:lang w:eastAsia="lv-LV"/>
              </w:rPr>
              <w:t xml:space="preserve">TIS </w:t>
            </w:r>
            <w:r w:rsidR="00AF1897" w:rsidRPr="003660BC">
              <w:rPr>
                <w:rFonts w:eastAsia="Times New Roman"/>
                <w:szCs w:val="24"/>
                <w:bdr w:val="none" w:sz="0" w:space="0" w:color="auto" w:frame="1"/>
                <w:lang w:eastAsia="lv-LV"/>
              </w:rPr>
              <w:t>pilnveide, radot jaunus un izmantojot esošos koplietošanas risinājumus.</w:t>
            </w:r>
            <w:r w:rsidR="00AF1897">
              <w:rPr>
                <w:rFonts w:eastAsia="Times New Roman"/>
                <w:szCs w:val="24"/>
                <w:bdr w:val="none" w:sz="0" w:space="0" w:color="auto" w:frame="1"/>
                <w:lang w:eastAsia="lv-LV"/>
              </w:rPr>
              <w:t xml:space="preserve"> </w:t>
            </w:r>
            <w:r w:rsidR="006F2CD4">
              <w:t>Kopējais projekta budžets –</w:t>
            </w:r>
            <w:r w:rsidR="006F2CD4" w:rsidRPr="006F2CD4">
              <w:t xml:space="preserve"> 3</w:t>
            </w:r>
            <w:r w:rsidR="006958C8">
              <w:t> </w:t>
            </w:r>
            <w:r w:rsidR="006F2CD4" w:rsidRPr="006F2CD4">
              <w:t>173</w:t>
            </w:r>
            <w:r w:rsidR="006958C8">
              <w:t> </w:t>
            </w:r>
            <w:r w:rsidR="006F2CD4" w:rsidRPr="006F2CD4">
              <w:t>000</w:t>
            </w:r>
            <w:r w:rsidR="006958C8">
              <w:t> </w:t>
            </w:r>
            <w:r w:rsidR="00E52A2B" w:rsidRPr="002E20F9">
              <w:rPr>
                <w:i/>
                <w:iCs/>
                <w:szCs w:val="24"/>
              </w:rPr>
              <w:t>euro</w:t>
            </w:r>
            <w:r w:rsidR="006F2CD4" w:rsidRPr="006F2CD4">
              <w:t xml:space="preserve"> </w:t>
            </w:r>
            <w:r w:rsidR="006F2CD4">
              <w:t>(ERAF finansējums 2</w:t>
            </w:r>
            <w:r w:rsidR="006958C8">
              <w:t> </w:t>
            </w:r>
            <w:r w:rsidR="006F2CD4">
              <w:t>697</w:t>
            </w:r>
            <w:r w:rsidR="006958C8">
              <w:t> </w:t>
            </w:r>
            <w:r w:rsidR="006F2CD4">
              <w:t>050</w:t>
            </w:r>
            <w:r w:rsidR="006958C8">
              <w:t> </w:t>
            </w:r>
            <w:r w:rsidR="00E52A2B" w:rsidRPr="002E20F9">
              <w:rPr>
                <w:i/>
                <w:iCs/>
                <w:szCs w:val="24"/>
              </w:rPr>
              <w:t>euro</w:t>
            </w:r>
            <w:r w:rsidR="006F2CD4">
              <w:t xml:space="preserve"> apmērā, valsts budžeta finansējums 475</w:t>
            </w:r>
            <w:r w:rsidR="006958C8">
              <w:t> </w:t>
            </w:r>
            <w:r w:rsidR="006F2CD4">
              <w:t>950</w:t>
            </w:r>
            <w:r w:rsidR="006958C8">
              <w:t> </w:t>
            </w:r>
            <w:r w:rsidR="00E52A2B" w:rsidRPr="002E20F9">
              <w:rPr>
                <w:i/>
                <w:iCs/>
                <w:szCs w:val="24"/>
              </w:rPr>
              <w:t>euro</w:t>
            </w:r>
            <w:r w:rsidR="006F2CD4">
              <w:t xml:space="preserve"> apmērā)</w:t>
            </w:r>
            <w:r w:rsidR="00DC3884">
              <w:t>.</w:t>
            </w:r>
            <w:r w:rsidR="004E165C">
              <w:t xml:space="preserve"> </w:t>
            </w:r>
            <w:r w:rsidR="008F35E3">
              <w:rPr>
                <w:rFonts w:eastAsia="Times New Roman"/>
                <w:szCs w:val="24"/>
                <w:bdr w:val="none" w:sz="0" w:space="0" w:color="auto" w:frame="1"/>
                <w:lang w:eastAsia="lv-LV"/>
              </w:rPr>
              <w:t>Plānots, ka projekta ietvaros pilnveidotā</w:t>
            </w:r>
            <w:r w:rsidR="00BC6EB2">
              <w:rPr>
                <w:rFonts w:eastAsia="Times New Roman"/>
                <w:szCs w:val="24"/>
                <w:bdr w:val="none" w:sz="0" w:space="0" w:color="auto" w:frame="1"/>
                <w:lang w:eastAsia="lv-LV"/>
              </w:rPr>
              <w:t>s</w:t>
            </w:r>
            <w:r w:rsidR="008F35E3">
              <w:rPr>
                <w:rFonts w:eastAsia="Times New Roman"/>
                <w:szCs w:val="24"/>
                <w:bdr w:val="none" w:sz="0" w:space="0" w:color="auto" w:frame="1"/>
                <w:lang w:eastAsia="lv-LV"/>
              </w:rPr>
              <w:t xml:space="preserve"> TIS</w:t>
            </w:r>
            <w:r w:rsidR="00C82A33">
              <w:t xml:space="preserve"> un</w:t>
            </w:r>
            <w:r w:rsidR="008F35E3">
              <w:t xml:space="preserve"> </w:t>
            </w:r>
            <w:r w:rsidR="00C82A33">
              <w:t xml:space="preserve">E-lietas platformas </w:t>
            </w:r>
            <w:r w:rsidR="008F35E3">
              <w:t xml:space="preserve">uzturēšanas izmaksas būs līdzvērtīgas šobrīd esošajām izmaksām, līdz ar to nav paredzama negatīva ietekme uz valsts budžetu. </w:t>
            </w:r>
            <w:r w:rsidR="00BC6EB2">
              <w:rPr>
                <w:rFonts w:eastAsia="Times New Roman"/>
                <w:szCs w:val="24"/>
                <w:bdr w:val="none" w:sz="0" w:space="0" w:color="auto" w:frame="1"/>
                <w:lang w:eastAsia="lv-LV"/>
              </w:rPr>
              <w:t>TIS pilnveides un</w:t>
            </w:r>
            <w:r w:rsidR="00BC6EB2">
              <w:t xml:space="preserve"> E-lietas platformas i</w:t>
            </w:r>
            <w:r w:rsidR="00C82A33">
              <w:t xml:space="preserve">zstrādes </w:t>
            </w:r>
            <w:r w:rsidR="00BC6EB2">
              <w:t>rezultātā</w:t>
            </w:r>
            <w:r w:rsidR="00C82A33">
              <w:t xml:space="preserve"> tiks uzlabota tiesu darba efektivitāte un mazināsies ar tiesvedības procesu saistīto dokumentu plūsmas laiks</w:t>
            </w:r>
            <w:r w:rsidR="004E165C">
              <w:t xml:space="preserve">, kā arī saruks citu resursu patēriņš. </w:t>
            </w:r>
            <w:r w:rsidR="008B14B7">
              <w:rPr>
                <w:szCs w:val="24"/>
              </w:rPr>
              <w:t xml:space="preserve">Likumprojekts </w:t>
            </w:r>
            <w:r w:rsidR="008B14B7" w:rsidRPr="00D83210">
              <w:rPr>
                <w:szCs w:val="24"/>
              </w:rPr>
              <w:t>"Grozījumi Civilprocesa li</w:t>
            </w:r>
            <w:r w:rsidR="0091446F">
              <w:rPr>
                <w:szCs w:val="24"/>
              </w:rPr>
              <w:t>kumā" (turpmāk - Likumprojekts)</w:t>
            </w:r>
            <w:r w:rsidR="008B14B7">
              <w:t xml:space="preserve"> </w:t>
            </w:r>
            <w:r w:rsidR="001E4800">
              <w:t>ir saistīt</w:t>
            </w:r>
            <w:r w:rsidR="0034337D">
              <w:t>s</w:t>
            </w:r>
            <w:r w:rsidR="001E4800">
              <w:t xml:space="preserve"> ar </w:t>
            </w:r>
            <w:r w:rsidR="001E4800">
              <w:rPr>
                <w:szCs w:val="24"/>
                <w:lang w:eastAsia="ar-SA"/>
              </w:rPr>
              <w:t>E-</w:t>
            </w:r>
            <w:r w:rsidR="001E4800" w:rsidRPr="00AF1897">
              <w:rPr>
                <w:szCs w:val="24"/>
                <w:lang w:eastAsia="ar-SA"/>
              </w:rPr>
              <w:t>lietas programmas 1.</w:t>
            </w:r>
            <w:r w:rsidR="007C0336">
              <w:rPr>
                <w:szCs w:val="24"/>
                <w:lang w:eastAsia="ar-SA"/>
              </w:rPr>
              <w:t> </w:t>
            </w:r>
            <w:r w:rsidR="001E4800" w:rsidRPr="00AF1897">
              <w:rPr>
                <w:szCs w:val="24"/>
                <w:lang w:eastAsia="ar-SA"/>
              </w:rPr>
              <w:t>posm</w:t>
            </w:r>
            <w:r w:rsidR="0034337D">
              <w:rPr>
                <w:szCs w:val="24"/>
                <w:lang w:eastAsia="ar-SA"/>
              </w:rPr>
              <w:t>a</w:t>
            </w:r>
            <w:r w:rsidR="001E4800">
              <w:rPr>
                <w:rFonts w:eastAsia="Times New Roman"/>
                <w:szCs w:val="24"/>
                <w:bdr w:val="none" w:sz="0" w:space="0" w:color="auto" w:frame="1"/>
                <w:lang w:eastAsia="lv-LV"/>
              </w:rPr>
              <w:t xml:space="preserve"> īstenošanu. Likumprojekts </w:t>
            </w:r>
            <w:r w:rsidR="00331216">
              <w:rPr>
                <w:rFonts w:eastAsia="Times New Roman"/>
                <w:szCs w:val="24"/>
                <w:bdr w:val="none" w:sz="0" w:space="0" w:color="auto" w:frame="1"/>
                <w:lang w:eastAsia="lv-LV"/>
              </w:rPr>
              <w:t>kopumā ir vē</w:t>
            </w:r>
            <w:r w:rsidR="00D827F3">
              <w:rPr>
                <w:rFonts w:eastAsia="Times New Roman"/>
                <w:szCs w:val="24"/>
                <w:bdr w:val="none" w:sz="0" w:space="0" w:color="auto" w:frame="1"/>
                <w:lang w:eastAsia="lv-LV"/>
              </w:rPr>
              <w:t>r</w:t>
            </w:r>
            <w:r w:rsidR="00331216">
              <w:rPr>
                <w:rFonts w:eastAsia="Times New Roman"/>
                <w:szCs w:val="24"/>
                <w:bdr w:val="none" w:sz="0" w:space="0" w:color="auto" w:frame="1"/>
                <w:lang w:eastAsia="lv-LV"/>
              </w:rPr>
              <w:t>sts uz</w:t>
            </w:r>
            <w:r w:rsidR="00AF1897">
              <w:t xml:space="preserve"> civilprocesa elektronizāciju, pārejot</w:t>
            </w:r>
            <w:r w:rsidR="008B14B7">
              <w:t xml:space="preserve"> </w:t>
            </w:r>
            <w:r w:rsidR="00AF1897">
              <w:t>tiesvedībā no papīra lietas uz elektronisku lietu</w:t>
            </w:r>
            <w:r w:rsidR="008B14B7">
              <w:t>. Izstrādājot</w:t>
            </w:r>
            <w:r w:rsidR="004E2A10">
              <w:t xml:space="preserve"> elektroniskai dokumentu iesniegšanai, elektroniskai lietas uzturēšanai un elektroniskas piekļuves lietas materiāliem nodrošināšanai nepieciešamo funkcionalitāti</w:t>
            </w:r>
            <w:r w:rsidR="003531FE">
              <w:t xml:space="preserve">, </w:t>
            </w:r>
            <w:r w:rsidR="00D15313">
              <w:t>visi</w:t>
            </w:r>
            <w:r w:rsidR="00AF1897">
              <w:t xml:space="preserve"> lietas materiāli, sākot ar pieteikumu un beidzot ar </w:t>
            </w:r>
            <w:r w:rsidR="00AF1897" w:rsidRPr="00D15313">
              <w:t>nolēmumu</w:t>
            </w:r>
            <w:r w:rsidR="00271CD4">
              <w:t>,</w:t>
            </w:r>
            <w:r w:rsidR="00D15313">
              <w:t xml:space="preserve"> tiks</w:t>
            </w:r>
            <w:r w:rsidR="00FC397E">
              <w:t xml:space="preserve"> glabāti elektroniski un b</w:t>
            </w:r>
            <w:r w:rsidR="00D15313">
              <w:t>ūs</w:t>
            </w:r>
            <w:r w:rsidR="00AF1897">
              <w:t xml:space="preserve"> pieejami </w:t>
            </w:r>
            <w:r w:rsidR="00FC397E">
              <w:t>lietas</w:t>
            </w:r>
            <w:r w:rsidR="00AF1897">
              <w:t xml:space="preserve"> dalībniekiem attālināti</w:t>
            </w:r>
            <w:r w:rsidR="003531FE">
              <w:t xml:space="preserve">, vienlaikus </w:t>
            </w:r>
            <w:r w:rsidR="00D15313">
              <w:t>neliedzot iespēju lietas dalībniekiem</w:t>
            </w:r>
            <w:r w:rsidR="003531FE">
              <w:t xml:space="preserve"> dokumentus </w:t>
            </w:r>
            <w:r w:rsidR="00231469">
              <w:t xml:space="preserve">iesniegt tiesā </w:t>
            </w:r>
            <w:r w:rsidR="003531FE">
              <w:t xml:space="preserve">arī papīra </w:t>
            </w:r>
            <w:r w:rsidR="00440011">
              <w:t>formā</w:t>
            </w:r>
            <w:r w:rsidR="00391A7A">
              <w:t xml:space="preserve"> un saņemt tos no tiesas papīra formā</w:t>
            </w:r>
            <w:r w:rsidR="00815CE8">
              <w:t xml:space="preserve">. Šobrīd </w:t>
            </w:r>
            <w:r w:rsidR="00815CE8">
              <w:rPr>
                <w:rFonts w:cstheme="minorHAnsi"/>
                <w:bCs w:val="0"/>
              </w:rPr>
              <w:t xml:space="preserve">tas, vai un kādi dokumenti </w:t>
            </w:r>
            <w:r w:rsidR="004E08BD">
              <w:rPr>
                <w:rFonts w:cstheme="minorHAnsi"/>
                <w:bCs w:val="0"/>
              </w:rPr>
              <w:t xml:space="preserve">lietas </w:t>
            </w:r>
            <w:r w:rsidR="00721D8C">
              <w:rPr>
                <w:rFonts w:cstheme="minorHAnsi"/>
                <w:bCs w:val="0"/>
              </w:rPr>
              <w:t>dal</w:t>
            </w:r>
            <w:r w:rsidR="00815CE8">
              <w:rPr>
                <w:rFonts w:cstheme="minorHAnsi"/>
                <w:bCs w:val="0"/>
              </w:rPr>
              <w:t xml:space="preserve">ībniekiem ir pieejami </w:t>
            </w:r>
            <w:r w:rsidR="00721D8C">
              <w:rPr>
                <w:rFonts w:cstheme="minorHAnsi"/>
                <w:bCs w:val="0"/>
              </w:rPr>
              <w:t>elektroniski</w:t>
            </w:r>
            <w:r w:rsidR="004E08BD">
              <w:rPr>
                <w:rFonts w:cstheme="minorHAnsi"/>
                <w:bCs w:val="0"/>
              </w:rPr>
              <w:t xml:space="preserve"> pamatā ir atkarīgs no tā, </w:t>
            </w:r>
            <w:r w:rsidR="00815CE8">
              <w:rPr>
                <w:rFonts w:cstheme="minorHAnsi"/>
                <w:bCs w:val="0"/>
              </w:rPr>
              <w:t xml:space="preserve"> </w:t>
            </w:r>
            <w:r w:rsidR="004E08BD">
              <w:rPr>
                <w:rFonts w:cstheme="minorHAnsi"/>
                <w:bCs w:val="0"/>
              </w:rPr>
              <w:t xml:space="preserve">ko tiesas </w:t>
            </w:r>
            <w:r w:rsidR="00721D8C">
              <w:rPr>
                <w:rFonts w:cstheme="minorHAnsi"/>
                <w:bCs w:val="0"/>
              </w:rPr>
              <w:t>elektroniskajā vidē</w:t>
            </w:r>
            <w:r w:rsidR="005D0AEE">
              <w:rPr>
                <w:rFonts w:cstheme="minorHAnsi"/>
                <w:bCs w:val="0"/>
              </w:rPr>
              <w:t xml:space="preserve"> ir ievietojušas</w:t>
            </w:r>
            <w:r w:rsidR="00721D8C">
              <w:rPr>
                <w:rFonts w:cstheme="minorHAnsi"/>
                <w:bCs w:val="0"/>
              </w:rPr>
              <w:t>.</w:t>
            </w:r>
            <w:r w:rsidR="005D0AEE">
              <w:rPr>
                <w:rFonts w:cstheme="minorHAnsi"/>
                <w:bCs w:val="0"/>
              </w:rPr>
              <w:t xml:space="preserve"> Tiesu nolēmumi elektroniskajā vidē tiek ievietoti, tomēr lietas dalībnieku gatavotie</w:t>
            </w:r>
            <w:r w:rsidR="00D83E1A">
              <w:rPr>
                <w:rFonts w:cstheme="minorHAnsi"/>
                <w:bCs w:val="0"/>
              </w:rPr>
              <w:t xml:space="preserve"> dokumenti</w:t>
            </w:r>
            <w:r w:rsidR="005D0AEE">
              <w:rPr>
                <w:rFonts w:cstheme="minorHAnsi"/>
                <w:bCs w:val="0"/>
              </w:rPr>
              <w:t xml:space="preserve"> – tikai atsevišķos gadījumos.</w:t>
            </w:r>
            <w:r w:rsidR="00721D8C">
              <w:rPr>
                <w:rFonts w:cstheme="minorHAnsi"/>
                <w:bCs w:val="0"/>
              </w:rPr>
              <w:t xml:space="preserve"> </w:t>
            </w:r>
            <w:r w:rsidR="00815CE8" w:rsidRPr="00D83210">
              <w:rPr>
                <w:szCs w:val="24"/>
                <w:shd w:val="clear" w:color="auto" w:fill="FFFFFF"/>
              </w:rPr>
              <w:t xml:space="preserve">Ar </w:t>
            </w:r>
            <w:r w:rsidR="004E08BD">
              <w:rPr>
                <w:szCs w:val="24"/>
              </w:rPr>
              <w:t>Likumprojekta</w:t>
            </w:r>
            <w:r w:rsidR="00815CE8" w:rsidRPr="00D83210">
              <w:rPr>
                <w:szCs w:val="24"/>
              </w:rPr>
              <w:t xml:space="preserve"> </w:t>
            </w:r>
            <w:r w:rsidR="004E08BD">
              <w:rPr>
                <w:szCs w:val="24"/>
              </w:rPr>
              <w:t>spēkā stāšanos, proti, no</w:t>
            </w:r>
            <w:r w:rsidR="004E08BD" w:rsidRPr="00D83210">
              <w:rPr>
                <w:szCs w:val="24"/>
              </w:rPr>
              <w:t xml:space="preserve"> </w:t>
            </w:r>
            <w:r w:rsidR="007773A8" w:rsidRPr="00757951">
              <w:rPr>
                <w:szCs w:val="24"/>
              </w:rPr>
              <w:t xml:space="preserve">2021. gada </w:t>
            </w:r>
            <w:r w:rsidR="00721D8C">
              <w:rPr>
                <w:szCs w:val="24"/>
              </w:rPr>
              <w:t>1. </w:t>
            </w:r>
            <w:r w:rsidR="007773A8" w:rsidRPr="00757951">
              <w:rPr>
                <w:szCs w:val="24"/>
              </w:rPr>
              <w:t>aprī</w:t>
            </w:r>
            <w:r w:rsidR="007773A8">
              <w:rPr>
                <w:szCs w:val="24"/>
              </w:rPr>
              <w:t xml:space="preserve">ļa </w:t>
            </w:r>
            <w:r w:rsidR="00721D8C">
              <w:rPr>
                <w:szCs w:val="24"/>
              </w:rPr>
              <w:t xml:space="preserve">pilnīgi visi </w:t>
            </w:r>
            <w:r w:rsidR="005D0AEE">
              <w:rPr>
                <w:szCs w:val="24"/>
              </w:rPr>
              <w:t xml:space="preserve">lietas materiāliem pievienojamie </w:t>
            </w:r>
            <w:r w:rsidR="007773A8">
              <w:t>d</w:t>
            </w:r>
            <w:r w:rsidR="00E33002">
              <w:t>okumenti</w:t>
            </w:r>
            <w:r w:rsidR="005D0AEE">
              <w:t xml:space="preserve"> gan tiesas radītie, gan tie</w:t>
            </w:r>
            <w:r w:rsidR="00D83E1A">
              <w:t>,</w:t>
            </w:r>
            <w:r w:rsidR="005D0AEE">
              <w:t xml:space="preserve"> ko </w:t>
            </w:r>
            <w:r w:rsidR="00D83E1A">
              <w:t xml:space="preserve">tiesā </w:t>
            </w:r>
            <w:r w:rsidR="0091446F">
              <w:t>iesniegs</w:t>
            </w:r>
            <w:r w:rsidR="007773A8">
              <w:t xml:space="preserve"> </w:t>
            </w:r>
            <w:r w:rsidR="005D0AEE">
              <w:t>lietas dalībnieki</w:t>
            </w:r>
            <w:r w:rsidR="00D83E1A">
              <w:t>,</w:t>
            </w:r>
            <w:r w:rsidR="005D0AEE">
              <w:t xml:space="preserve"> </w:t>
            </w:r>
            <w:r w:rsidR="00721D8C">
              <w:t xml:space="preserve">būs </w:t>
            </w:r>
            <w:r w:rsidR="001E4800">
              <w:t xml:space="preserve">pievienojami un </w:t>
            </w:r>
            <w:r w:rsidR="00721D8C">
              <w:t>glabājami elektroniskajā vidē, veidojot E-lietu</w:t>
            </w:r>
            <w:r w:rsidR="00B10D71">
              <w:t xml:space="preserve">, </w:t>
            </w:r>
            <w:r w:rsidR="00B10D71" w:rsidRPr="00762392">
              <w:t>kas būs pamata lietvedības forma</w:t>
            </w:r>
            <w:r w:rsidR="00721D8C" w:rsidRPr="00762392">
              <w:t>.</w:t>
            </w:r>
            <w:r w:rsidR="00721D8C">
              <w:t xml:space="preserve"> E-lietai pievienojamie dokumenti, kas būs iesniegti </w:t>
            </w:r>
            <w:r w:rsidR="00E33002">
              <w:t>papīra formā</w:t>
            </w:r>
            <w:r w:rsidR="00EE0F37">
              <w:t xml:space="preserve">, </w:t>
            </w:r>
            <w:r w:rsidR="00721D8C">
              <w:t xml:space="preserve">tiesām būs jāpārvērš </w:t>
            </w:r>
            <w:r w:rsidR="00E33002">
              <w:t xml:space="preserve">uz elektronisku formu, tādējādi nodrošinot, ka </w:t>
            </w:r>
            <w:r w:rsidR="00391A7A">
              <w:t>pilnīgi visi lietas materiāli glabājas elektroniskajā vidē.</w:t>
            </w:r>
          </w:p>
          <w:p w14:paraId="50BC336E" w14:textId="1911AC45" w:rsidR="00773664" w:rsidRPr="00762392" w:rsidRDefault="00773664" w:rsidP="006958C8">
            <w:pPr>
              <w:pStyle w:val="VPBody"/>
              <w:spacing w:before="0" w:after="0"/>
              <w:rPr>
                <w:rFonts w:cstheme="minorHAnsi"/>
                <w:bCs w:val="0"/>
              </w:rPr>
            </w:pPr>
            <w:r w:rsidRPr="00762392">
              <w:rPr>
                <w:rStyle w:val="SubtitleChar"/>
                <w:rFonts w:eastAsiaTheme="minorHAnsi"/>
              </w:rPr>
              <w:lastRenderedPageBreak/>
              <w:t xml:space="preserve">Piekļūt E-lietai </w:t>
            </w:r>
            <w:r w:rsidR="00E74998" w:rsidRPr="00762392">
              <w:rPr>
                <w:rStyle w:val="SubtitleChar"/>
                <w:rFonts w:eastAsiaTheme="minorHAnsi"/>
              </w:rPr>
              <w:t>tiešsaistes sistēmā</w:t>
            </w:r>
            <w:r w:rsidRPr="00762392">
              <w:rPr>
                <w:rStyle w:val="SubtitleChar"/>
                <w:rFonts w:eastAsiaTheme="minorHAnsi"/>
              </w:rPr>
              <w:t xml:space="preserve"> lietas dalībnieki varēs līdzīgi kā šobrīd dalībnieki piekļūst tiesu e-pakalpojumiem, proti, autorizējoties Latvijas tiesu portāla e-pakalpojumu vietnē manas.tiesas.lv. Autorizācija ir iespējama, izmantojot Valsts reģionālās attīstības aģentūras (</w:t>
            </w:r>
            <w:r w:rsidR="0034337D">
              <w:rPr>
                <w:rStyle w:val="SubtitleChar"/>
                <w:rFonts w:eastAsiaTheme="minorHAnsi"/>
              </w:rPr>
              <w:t xml:space="preserve">turpmāk - </w:t>
            </w:r>
            <w:r w:rsidRPr="00762392">
              <w:rPr>
                <w:rStyle w:val="SubtitleChar"/>
                <w:rFonts w:eastAsiaTheme="minorHAnsi"/>
              </w:rPr>
              <w:t xml:space="preserve">VRAA) vienotās pieteikšanās moduli,  kas nodrošina autentifikācijas iespējas ar eID, eParakstu un bankas nodrošinātajiem autentifikācijas mehānismiem. </w:t>
            </w:r>
            <w:r w:rsidR="00304688" w:rsidRPr="00762392">
              <w:rPr>
                <w:bdr w:val="none" w:sz="0" w:space="0" w:color="auto" w:frame="1"/>
                <w:shd w:val="clear" w:color="auto" w:fill="FFFFFF"/>
              </w:rPr>
              <w:t>Personām, kurām nav pieejami VRAA vienotās pieteikšanās moduļa atbalstītie autentifikācijas mehānismi (piemēram, ārzemnieki), autentificēšanās un piekļūšana E-lietai tiks nodrošināta ar lietotāja identifikācijas rekvizītiem. </w:t>
            </w:r>
            <w:r w:rsidR="00304688" w:rsidRPr="00762392">
              <w:rPr>
                <w:rStyle w:val="SubtitleChar"/>
                <w:rFonts w:eastAsiaTheme="minorHAnsi"/>
              </w:rPr>
              <w:t xml:space="preserve"> </w:t>
            </w:r>
            <w:r w:rsidRPr="00762392">
              <w:rPr>
                <w:rStyle w:val="SubtitleChar"/>
                <w:rFonts w:eastAsiaTheme="minorHAnsi"/>
              </w:rPr>
              <w:t>Lietā, kur dalībnieks ir iestāde vai pašvaldība, tās pārstāvim piekļuve E-lietai tiks nodrošināta, attiecīgo pārstāvi reģistrējot E-lietā kā lietas dalībnieku. Attiecīgi personai, autentificējoties kā fiziskai personai, tiks nodrošināta iespēja piekļūt ne vien savām, bet arī pārstāvamās personas lietām un tai pieejamajiem pakalpojumiem</w:t>
            </w:r>
            <w:r w:rsidR="00E74998" w:rsidRPr="00762392">
              <w:rPr>
                <w:rFonts w:cstheme="minorHAnsi"/>
                <w:bCs w:val="0"/>
              </w:rPr>
              <w:t>.</w:t>
            </w:r>
          </w:p>
          <w:p w14:paraId="0B5EA46F" w14:textId="6F790740" w:rsidR="004D4D2E" w:rsidRDefault="00440011" w:rsidP="006958C8">
            <w:pPr>
              <w:pStyle w:val="VPBody"/>
              <w:spacing w:before="0" w:after="0"/>
            </w:pPr>
            <w:r>
              <w:t>Tā</w:t>
            </w:r>
            <w:r w:rsidR="007123A9">
              <w:t xml:space="preserve"> kā </w:t>
            </w:r>
            <w:r w:rsidR="00D15313">
              <w:t xml:space="preserve">šobrīd </w:t>
            </w:r>
            <w:r w:rsidR="00A559FD">
              <w:t>civilprocess</w:t>
            </w:r>
            <w:r w:rsidR="00D15313">
              <w:t xml:space="preserve"> pamatā</w:t>
            </w:r>
            <w:r w:rsidR="007123A9">
              <w:t xml:space="preserve"> ir pieskaņots papīra dokumentu aprite</w:t>
            </w:r>
            <w:r w:rsidR="00A559FD">
              <w:t xml:space="preserve">i, plānoto jaunievedumu kontekstā ir </w:t>
            </w:r>
            <w:r w:rsidR="000449E1">
              <w:t>veicama virkne</w:t>
            </w:r>
            <w:r w:rsidR="004820BA">
              <w:t xml:space="preserve"> gan tehnisku, gan saturisku </w:t>
            </w:r>
            <w:r w:rsidR="000449E1">
              <w:t>groz</w:t>
            </w:r>
            <w:r w:rsidR="004820BA">
              <w:t>ījumu</w:t>
            </w:r>
            <w:r w:rsidR="00A559FD">
              <w:t xml:space="preserve"> Civilprocesa likumā</w:t>
            </w:r>
            <w:r w:rsidR="00A621E1">
              <w:t xml:space="preserve"> (turpmāk – CPL)</w:t>
            </w:r>
            <w:r w:rsidR="00A559FD">
              <w:t>,</w:t>
            </w:r>
            <w:r w:rsidR="004820BA">
              <w:t xml:space="preserve"> </w:t>
            </w:r>
            <w:r w:rsidR="000449E1">
              <w:t>lai</w:t>
            </w:r>
            <w:r w:rsidR="004820BA">
              <w:t xml:space="preserve"> </w:t>
            </w:r>
            <w:r w:rsidR="00271CD4">
              <w:t>normatīvo regulējumu</w:t>
            </w:r>
            <w:r w:rsidR="00A559FD">
              <w:t xml:space="preserve"> padarītu tehnoloģiski </w:t>
            </w:r>
            <w:r w:rsidR="004820BA">
              <w:t>nei</w:t>
            </w:r>
            <w:r w:rsidR="00271CD4">
              <w:t>trālu,</w:t>
            </w:r>
            <w:r w:rsidR="004820BA">
              <w:t xml:space="preserve"> </w:t>
            </w:r>
            <w:r w:rsidR="000D0937">
              <w:t>novēršot iespējamos</w:t>
            </w:r>
            <w:r w:rsidR="00271CD4">
              <w:t xml:space="preserve"> normatīv</w:t>
            </w:r>
            <w:r w:rsidR="00231469">
              <w:t>os šķēršļus elektroniskā</w:t>
            </w:r>
            <w:r w:rsidR="00271CD4">
              <w:t>s civillietas ieviešanai, un veicinātu elektronisko</w:t>
            </w:r>
            <w:r w:rsidR="00B101DD">
              <w:t xml:space="preserve"> </w:t>
            </w:r>
            <w:r w:rsidR="004820BA">
              <w:t xml:space="preserve">dokumentu </w:t>
            </w:r>
            <w:r w:rsidR="00B101DD">
              <w:t>apriti</w:t>
            </w:r>
            <w:r w:rsidR="00271CD4">
              <w:t xml:space="preserve"> civilprocesā.</w:t>
            </w:r>
          </w:p>
          <w:p w14:paraId="1118193D" w14:textId="1CFDC3DD" w:rsidR="00FE0F73" w:rsidRPr="00762392" w:rsidRDefault="00FE0F73" w:rsidP="006958C8">
            <w:pPr>
              <w:pStyle w:val="VPBody"/>
              <w:spacing w:before="0" w:after="0"/>
              <w:rPr>
                <w:bCs w:val="0"/>
              </w:rPr>
            </w:pPr>
            <w:bookmarkStart w:id="0" w:name="_Hlk52364657"/>
            <w:r w:rsidRPr="00762392">
              <w:rPr>
                <w:bCs w:val="0"/>
              </w:rPr>
              <w:t>Attiecībā uz jebkuriem tiesas dokumentiem, kā arī uz tiesā iesniedzamajiem dokumentiem, ir piemērojams Dokumentu juridiskā spēka likums, Elektronisko dokumentu likums un Ministru kabineta 201</w:t>
            </w:r>
            <w:r w:rsidR="00354180">
              <w:rPr>
                <w:bCs w:val="0"/>
              </w:rPr>
              <w:t>8</w:t>
            </w:r>
            <w:r w:rsidRPr="00762392">
              <w:rPr>
                <w:bCs w:val="0"/>
              </w:rPr>
              <w:t xml:space="preserve">. gada </w:t>
            </w:r>
            <w:r w:rsidR="00354180">
              <w:rPr>
                <w:bCs w:val="0"/>
              </w:rPr>
              <w:t>4</w:t>
            </w:r>
            <w:r w:rsidRPr="00762392">
              <w:rPr>
                <w:bCs w:val="0"/>
              </w:rPr>
              <w:t>. septembra noteikumi Nr. </w:t>
            </w:r>
            <w:r w:rsidR="00354180">
              <w:rPr>
                <w:bCs w:val="0"/>
              </w:rPr>
              <w:t>558</w:t>
            </w:r>
            <w:r w:rsidR="00354180" w:rsidRPr="00762392">
              <w:rPr>
                <w:bCs w:val="0"/>
              </w:rPr>
              <w:t xml:space="preserve"> </w:t>
            </w:r>
            <w:r w:rsidRPr="00762392">
              <w:rPr>
                <w:bCs w:val="0"/>
              </w:rPr>
              <w:t>"Dokumentu izstrādāšanas un noformēšanas kārtība". Gadījumos, kad no lietas dalībniekiem tiek prasīti īpaši rekvizīti vai ir iespējamas atkāpes no iepriekš minētajos normatīvajos aktos noteiktā</w:t>
            </w:r>
            <w:r w:rsidR="00635DB4" w:rsidRPr="00762392">
              <w:rPr>
                <w:bCs w:val="0"/>
              </w:rPr>
              <w:t xml:space="preserve">, </w:t>
            </w:r>
            <w:r w:rsidR="00BA6091" w:rsidRPr="00762392">
              <w:rPr>
                <w:bCs w:val="0"/>
              </w:rPr>
              <w:t xml:space="preserve">tas </w:t>
            </w:r>
            <w:r w:rsidRPr="00762392">
              <w:rPr>
                <w:bCs w:val="0"/>
              </w:rPr>
              <w:t xml:space="preserve">tiek īpaši atrunāts </w:t>
            </w:r>
            <w:r w:rsidR="00635DB4" w:rsidRPr="00762392">
              <w:rPr>
                <w:bCs w:val="0"/>
              </w:rPr>
              <w:t xml:space="preserve">CPL </w:t>
            </w:r>
            <w:r w:rsidRPr="00762392">
              <w:rPr>
                <w:bCs w:val="0"/>
              </w:rPr>
              <w:t xml:space="preserve">(skatīt, piemēram, </w:t>
            </w:r>
            <w:r w:rsidR="00635DB4" w:rsidRPr="00762392">
              <w:rPr>
                <w:bCs w:val="0"/>
              </w:rPr>
              <w:t xml:space="preserve">CPL </w:t>
            </w:r>
            <w:r w:rsidR="00635DB4" w:rsidRPr="00762392">
              <w:rPr>
                <w:bCs w:val="0"/>
                <w:szCs w:val="24"/>
              </w:rPr>
              <w:t>406.</w:t>
            </w:r>
            <w:r w:rsidR="00635DB4" w:rsidRPr="00762392">
              <w:rPr>
                <w:bCs w:val="0"/>
                <w:szCs w:val="24"/>
                <w:vertAlign w:val="superscript"/>
              </w:rPr>
              <w:t>5</w:t>
            </w:r>
            <w:r w:rsidR="00635DB4" w:rsidRPr="00762392">
              <w:rPr>
                <w:bCs w:val="0"/>
                <w:szCs w:val="24"/>
              </w:rPr>
              <w:t xml:space="preserve"> panta trešo daļu) </w:t>
            </w:r>
            <w:r w:rsidR="00635DB4" w:rsidRPr="00762392">
              <w:rPr>
                <w:bCs w:val="0"/>
              </w:rPr>
              <w:t>vai citos normatīvajos aktos.</w:t>
            </w:r>
            <w:r w:rsidRPr="00762392">
              <w:rPr>
                <w:bCs w:val="0"/>
              </w:rPr>
              <w:t xml:space="preserve"> </w:t>
            </w:r>
            <w:r w:rsidR="00635DB4" w:rsidRPr="00762392">
              <w:rPr>
                <w:bCs w:val="0"/>
              </w:rPr>
              <w:t>T</w:t>
            </w:r>
            <w:r w:rsidRPr="00762392">
              <w:rPr>
                <w:bCs w:val="0"/>
              </w:rPr>
              <w:t>iesu lietvedības jautājumos šobrīd ir piemērojami Tieslietu ministrijas 2017. gada 19. jūnija iekšējie noteikumi Nr.</w:t>
            </w:r>
            <w:r w:rsidR="006958C8">
              <w:rPr>
                <w:bCs w:val="0"/>
              </w:rPr>
              <w:t> </w:t>
            </w:r>
            <w:r w:rsidRPr="00762392">
              <w:rPr>
                <w:bCs w:val="0"/>
              </w:rPr>
              <w:t>1-2/19 "Rajonu (pilsētu) tiesu un apgabaltiesu lietvedības organizēšanas noteikumi". Ņemot vērā to, ka ar E-lietas ieviešanu lietvedību skars būtisk</w:t>
            </w:r>
            <w:r w:rsidR="00E21835" w:rsidRPr="00762392">
              <w:rPr>
                <w:bCs w:val="0"/>
              </w:rPr>
              <w:t>a</w:t>
            </w:r>
            <w:r w:rsidRPr="00762392">
              <w:rPr>
                <w:bCs w:val="0"/>
              </w:rPr>
              <w:t xml:space="preserve">s pārmaiņas, attiecīgie noteikumi tiks pārstrādāti, </w:t>
            </w:r>
            <w:r w:rsidR="00403D41" w:rsidRPr="00762392">
              <w:rPr>
                <w:bCs w:val="0"/>
              </w:rPr>
              <w:t xml:space="preserve">nosakot lietvedības organizēšanas pārejas periodu un </w:t>
            </w:r>
            <w:r w:rsidR="00635DB4" w:rsidRPr="00762392">
              <w:rPr>
                <w:bCs w:val="0"/>
              </w:rPr>
              <w:t xml:space="preserve">nostiprinot E-lietas </w:t>
            </w:r>
            <w:r w:rsidR="00403D41" w:rsidRPr="00762392">
              <w:rPr>
                <w:bCs w:val="0"/>
              </w:rPr>
              <w:t xml:space="preserve">vešanas kārtību, </w:t>
            </w:r>
            <w:r w:rsidR="00635DB4" w:rsidRPr="00762392">
              <w:rPr>
                <w:bCs w:val="0"/>
              </w:rPr>
              <w:t xml:space="preserve">kā arī </w:t>
            </w:r>
            <w:r w:rsidRPr="00762392">
              <w:rPr>
                <w:bCs w:val="0"/>
              </w:rPr>
              <w:t>cita starpā atrunājot izņēmumus attiecībā uz tiesas dokumentu noformēšanu.</w:t>
            </w:r>
            <w:r w:rsidR="002664DC" w:rsidRPr="00762392">
              <w:rPr>
                <w:bCs w:val="0"/>
              </w:rPr>
              <w:t xml:space="preserve"> CPL E-lieta netiek pieminēta vai definēta. Tā vietā CPL tiek saglabāts un lietots jau vēsturiski nostiprināts un </w:t>
            </w:r>
            <w:r w:rsidR="00EE2EE5" w:rsidRPr="00762392">
              <w:rPr>
                <w:bCs w:val="0"/>
              </w:rPr>
              <w:t>vispārīgāks</w:t>
            </w:r>
            <w:r w:rsidR="002664DC" w:rsidRPr="00762392">
              <w:rPr>
                <w:bCs w:val="0"/>
              </w:rPr>
              <w:t xml:space="preserve"> jēdziens "tiešsaistes sistēma".</w:t>
            </w:r>
          </w:p>
          <w:bookmarkEnd w:id="0"/>
          <w:p w14:paraId="217D02A2" w14:textId="77777777" w:rsidR="004E165C" w:rsidRPr="004E165C" w:rsidRDefault="004E165C" w:rsidP="006958C8">
            <w:pPr>
              <w:pStyle w:val="VPBody"/>
              <w:spacing w:before="0" w:after="0"/>
            </w:pPr>
          </w:p>
          <w:p w14:paraId="5009B806" w14:textId="22F2AE22" w:rsidR="00585E12" w:rsidRPr="008B14B7" w:rsidRDefault="000B12B1" w:rsidP="006958C8">
            <w:pPr>
              <w:pStyle w:val="VPBody"/>
              <w:spacing w:before="0" w:after="0"/>
              <w:rPr>
                <w:b/>
                <w:bCs w:val="0"/>
                <w:szCs w:val="24"/>
              </w:rPr>
            </w:pPr>
            <w:r w:rsidRPr="008B14B7">
              <w:rPr>
                <w:b/>
                <w:bCs w:val="0"/>
                <w:szCs w:val="24"/>
              </w:rPr>
              <w:t>GALVENĀS IZMAIŅAS – KOPSAVILKUMS</w:t>
            </w:r>
          </w:p>
          <w:p w14:paraId="366EB24C" w14:textId="0B17A68A" w:rsidR="00815CE8" w:rsidRDefault="00721D8C" w:rsidP="0034337D">
            <w:pPr>
              <w:spacing w:after="0" w:line="240" w:lineRule="auto"/>
              <w:jc w:val="both"/>
              <w:rPr>
                <w:rFonts w:ascii="Times New Roman" w:hAnsi="Times New Roman" w:cs="Times New Roman"/>
                <w:sz w:val="24"/>
                <w:szCs w:val="24"/>
              </w:rPr>
            </w:pPr>
            <w:r w:rsidRPr="008B14B7">
              <w:rPr>
                <w:rFonts w:ascii="Times New Roman" w:eastAsia="Times New Roman" w:hAnsi="Times New Roman" w:cs="Times New Roman"/>
                <w:b/>
                <w:bCs/>
                <w:sz w:val="24"/>
                <w:szCs w:val="24"/>
                <w:lang w:eastAsia="lv-LV"/>
              </w:rPr>
              <w:t>E-</w:t>
            </w:r>
            <w:r w:rsidR="00FA07F7" w:rsidRPr="008B14B7">
              <w:rPr>
                <w:rFonts w:ascii="Times New Roman" w:eastAsia="Times New Roman" w:hAnsi="Times New Roman" w:cs="Times New Roman"/>
                <w:b/>
                <w:bCs/>
                <w:sz w:val="24"/>
                <w:szCs w:val="24"/>
                <w:lang w:eastAsia="lv-LV"/>
              </w:rPr>
              <w:t>lieta</w:t>
            </w:r>
            <w:r w:rsidRPr="008B14B7">
              <w:rPr>
                <w:rFonts w:ascii="Times New Roman" w:eastAsia="Times New Roman" w:hAnsi="Times New Roman" w:cs="Times New Roman"/>
                <w:b/>
                <w:bCs/>
                <w:sz w:val="24"/>
                <w:szCs w:val="24"/>
                <w:lang w:eastAsia="lv-LV"/>
              </w:rPr>
              <w:t>s ieviešana</w:t>
            </w:r>
            <w:r w:rsidR="001A1319">
              <w:rPr>
                <w:rFonts w:ascii="Times New Roman" w:eastAsia="Times New Roman" w:hAnsi="Times New Roman" w:cs="Times New Roman"/>
                <w:b/>
                <w:bCs/>
                <w:sz w:val="24"/>
                <w:szCs w:val="24"/>
                <w:lang w:eastAsia="lv-LV"/>
              </w:rPr>
              <w:t xml:space="preserve"> – </w:t>
            </w:r>
            <w:r w:rsidR="00FA07F7" w:rsidRPr="001A1319">
              <w:rPr>
                <w:rFonts w:ascii="Times New Roman" w:eastAsia="Times New Roman" w:hAnsi="Times New Roman" w:cs="Times New Roman"/>
                <w:bCs/>
                <w:sz w:val="24"/>
                <w:szCs w:val="24"/>
                <w:lang w:eastAsia="lv-LV"/>
              </w:rPr>
              <w:t xml:space="preserve">visi lietas materiāli </w:t>
            </w:r>
            <w:r w:rsidRPr="001A1319">
              <w:rPr>
                <w:rFonts w:ascii="Times New Roman" w:eastAsia="Times New Roman" w:hAnsi="Times New Roman" w:cs="Times New Roman"/>
                <w:bCs/>
                <w:sz w:val="24"/>
                <w:szCs w:val="24"/>
                <w:lang w:eastAsia="lv-LV"/>
              </w:rPr>
              <w:t xml:space="preserve">tiek glabāti un ir </w:t>
            </w:r>
            <w:r w:rsidR="00815CE8" w:rsidRPr="001A1319">
              <w:rPr>
                <w:rFonts w:ascii="Times New Roman" w:eastAsia="Times New Roman" w:hAnsi="Times New Roman" w:cs="Times New Roman"/>
                <w:bCs/>
                <w:sz w:val="24"/>
                <w:szCs w:val="24"/>
                <w:lang w:eastAsia="lv-LV"/>
              </w:rPr>
              <w:t>pieejami elektroniski,</w:t>
            </w:r>
            <w:r w:rsidR="00815CE8" w:rsidRPr="008B14B7">
              <w:rPr>
                <w:rFonts w:ascii="Times New Roman" w:eastAsia="Times New Roman" w:hAnsi="Times New Roman" w:cs="Times New Roman"/>
                <w:b/>
                <w:bCs/>
                <w:sz w:val="24"/>
                <w:szCs w:val="24"/>
                <w:lang w:eastAsia="lv-LV"/>
              </w:rPr>
              <w:t xml:space="preserve"> </w:t>
            </w:r>
            <w:r w:rsidR="00815CE8" w:rsidRPr="008B14B7">
              <w:rPr>
                <w:rFonts w:ascii="Times New Roman" w:hAnsi="Times New Roman" w:cs="Times New Roman"/>
                <w:sz w:val="24"/>
                <w:szCs w:val="24"/>
              </w:rPr>
              <w:t xml:space="preserve">vienlaikus neliedzot iespēju lietas dalībniekiem dokumentus iesniegt tiesā arī papīra formā un saņemt tos no tiesas papīra formā. </w:t>
            </w:r>
            <w:r w:rsidR="008B14B7" w:rsidRPr="008B14B7">
              <w:rPr>
                <w:rFonts w:ascii="Times New Roman" w:hAnsi="Times New Roman" w:cs="Times New Roman"/>
                <w:sz w:val="24"/>
                <w:szCs w:val="24"/>
              </w:rPr>
              <w:t>Visi p</w:t>
            </w:r>
            <w:r w:rsidR="004E08BD" w:rsidRPr="008B14B7">
              <w:rPr>
                <w:rFonts w:ascii="Times New Roman" w:hAnsi="Times New Roman" w:cs="Times New Roman"/>
                <w:sz w:val="24"/>
                <w:szCs w:val="24"/>
              </w:rPr>
              <w:t xml:space="preserve">apīra formā iesniegtie </w:t>
            </w:r>
            <w:r w:rsidR="004E08BD" w:rsidRPr="008B14B7">
              <w:rPr>
                <w:rFonts w:ascii="Times New Roman" w:hAnsi="Times New Roman" w:cs="Times New Roman"/>
                <w:sz w:val="24"/>
                <w:szCs w:val="24"/>
              </w:rPr>
              <w:lastRenderedPageBreak/>
              <w:t xml:space="preserve">dokumenti, lai tos pievienotu E-lietas materiāliem, ir </w:t>
            </w:r>
            <w:r w:rsidR="0091446F">
              <w:rPr>
                <w:rFonts w:ascii="Times New Roman" w:hAnsi="Times New Roman" w:cs="Times New Roman"/>
                <w:sz w:val="24"/>
                <w:szCs w:val="24"/>
              </w:rPr>
              <w:t xml:space="preserve">atbilstoši </w:t>
            </w:r>
            <w:r w:rsidR="004E08BD" w:rsidRPr="008B14B7">
              <w:rPr>
                <w:rFonts w:ascii="Times New Roman" w:hAnsi="Times New Roman" w:cs="Times New Roman"/>
                <w:sz w:val="24"/>
                <w:szCs w:val="24"/>
              </w:rPr>
              <w:t>pārvēršami elektroniskā formā.</w:t>
            </w:r>
          </w:p>
          <w:p w14:paraId="58A2446F" w14:textId="3776FD55" w:rsidR="007B0192" w:rsidRPr="007B0192" w:rsidRDefault="007B0192" w:rsidP="0034337D">
            <w:pPr>
              <w:spacing w:after="0" w:line="240" w:lineRule="auto"/>
              <w:jc w:val="both"/>
              <w:rPr>
                <w:rFonts w:ascii="Times New Roman" w:eastAsia="Times New Roman" w:hAnsi="Times New Roman" w:cs="Times New Roman"/>
                <w:b/>
                <w:bCs/>
                <w:sz w:val="24"/>
                <w:szCs w:val="24"/>
                <w:lang w:eastAsia="lv-LV"/>
              </w:rPr>
            </w:pPr>
            <w:r w:rsidRPr="007B0192">
              <w:rPr>
                <w:rFonts w:ascii="Times New Roman" w:eastAsia="Times New Roman" w:hAnsi="Times New Roman" w:cs="Times New Roman"/>
                <w:b/>
                <w:bCs/>
                <w:sz w:val="24"/>
                <w:szCs w:val="24"/>
                <w:lang w:eastAsia="lv-LV"/>
              </w:rPr>
              <w:t xml:space="preserve">Dokumentu </w:t>
            </w:r>
            <w:r w:rsidRPr="002221CD">
              <w:rPr>
                <w:rFonts w:ascii="Times New Roman" w:eastAsia="Calibri" w:hAnsi="Times New Roman" w:cs="Times New Roman"/>
                <w:b/>
                <w:bCs/>
                <w:sz w:val="24"/>
                <w:szCs w:val="24"/>
              </w:rPr>
              <w:t>piegādāšanas</w:t>
            </w:r>
            <w:r w:rsidRPr="002221CD">
              <w:rPr>
                <w:rFonts w:ascii="Times New Roman" w:eastAsia="Times New Roman" w:hAnsi="Times New Roman" w:cs="Times New Roman"/>
                <w:b/>
                <w:bCs/>
                <w:sz w:val="24"/>
                <w:szCs w:val="24"/>
                <w:lang w:eastAsia="lv-LV"/>
              </w:rPr>
              <w:t xml:space="preserve"> </w:t>
            </w:r>
            <w:r w:rsidRPr="007B0192">
              <w:rPr>
                <w:rFonts w:ascii="Times New Roman" w:eastAsia="Times New Roman" w:hAnsi="Times New Roman" w:cs="Times New Roman"/>
                <w:b/>
                <w:bCs/>
                <w:sz w:val="24"/>
                <w:szCs w:val="24"/>
                <w:lang w:eastAsia="lv-LV"/>
              </w:rPr>
              <w:t>elektronisk</w:t>
            </w:r>
            <w:r w:rsidR="0091446F">
              <w:rPr>
                <w:rFonts w:ascii="Times New Roman" w:eastAsia="Times New Roman" w:hAnsi="Times New Roman" w:cs="Times New Roman"/>
                <w:b/>
                <w:bCs/>
                <w:sz w:val="24"/>
                <w:szCs w:val="24"/>
                <w:lang w:eastAsia="lv-LV"/>
              </w:rPr>
              <w:t>i</w:t>
            </w:r>
            <w:r w:rsidRPr="007B0192">
              <w:rPr>
                <w:rFonts w:ascii="Times New Roman" w:eastAsia="Times New Roman" w:hAnsi="Times New Roman" w:cs="Times New Roman"/>
                <w:b/>
                <w:bCs/>
                <w:sz w:val="24"/>
                <w:szCs w:val="24"/>
                <w:lang w:eastAsia="lv-LV"/>
              </w:rPr>
              <w:t xml:space="preserve"> prioritāte</w:t>
            </w:r>
            <w:r w:rsidRPr="007B0192">
              <w:rPr>
                <w:rFonts w:ascii="Times New Roman" w:eastAsia="Times New Roman" w:hAnsi="Times New Roman" w:cs="Times New Roman"/>
                <w:sz w:val="24"/>
                <w:szCs w:val="24"/>
                <w:lang w:eastAsia="lv-LV"/>
              </w:rPr>
              <w:t xml:space="preserve"> –</w:t>
            </w:r>
            <w:r w:rsidRPr="007B0192">
              <w:rPr>
                <w:rFonts w:ascii="Times New Roman" w:hAnsi="Times New Roman" w:cs="Times New Roman"/>
                <w:bCs/>
                <w:sz w:val="24"/>
                <w:szCs w:val="24"/>
              </w:rPr>
              <w:t xml:space="preserve"> pavēstu un citu tiesas dokumentu piegādāšana</w:t>
            </w:r>
            <w:r>
              <w:rPr>
                <w:rFonts w:ascii="Times New Roman" w:hAnsi="Times New Roman" w:cs="Times New Roman"/>
                <w:bCs/>
                <w:sz w:val="24"/>
                <w:szCs w:val="24"/>
              </w:rPr>
              <w:t xml:space="preserve"> </w:t>
            </w:r>
            <w:r w:rsidR="002221CD">
              <w:rPr>
                <w:rFonts w:ascii="Times New Roman" w:hAnsi="Times New Roman" w:cs="Times New Roman"/>
                <w:bCs/>
                <w:sz w:val="24"/>
                <w:szCs w:val="24"/>
              </w:rPr>
              <w:t>prioritāri</w:t>
            </w:r>
            <w:r w:rsidRPr="007B0192">
              <w:rPr>
                <w:rFonts w:ascii="Times New Roman" w:hAnsi="Times New Roman" w:cs="Times New Roman"/>
                <w:bCs/>
                <w:sz w:val="24"/>
                <w:szCs w:val="24"/>
              </w:rPr>
              <w:t xml:space="preserve"> notiek elektroniski</w:t>
            </w:r>
            <w:r>
              <w:rPr>
                <w:rFonts w:ascii="Times New Roman" w:hAnsi="Times New Roman" w:cs="Times New Roman"/>
                <w:bCs/>
                <w:sz w:val="24"/>
                <w:szCs w:val="24"/>
              </w:rPr>
              <w:t>, un t</w:t>
            </w:r>
            <w:r w:rsidRPr="007B0192">
              <w:rPr>
                <w:rFonts w:ascii="Times New Roman" w:hAnsi="Times New Roman" w:cs="Times New Roman"/>
                <w:bCs/>
                <w:sz w:val="24"/>
                <w:szCs w:val="24"/>
              </w:rPr>
              <w:t>iek ieviests jauns</w:t>
            </w:r>
            <w:r w:rsidR="00EE0F37">
              <w:rPr>
                <w:rFonts w:ascii="Times New Roman" w:hAnsi="Times New Roman" w:cs="Times New Roman"/>
                <w:bCs/>
                <w:sz w:val="24"/>
                <w:szCs w:val="24"/>
              </w:rPr>
              <w:t xml:space="preserve"> elektroniskās piegādes veids, proti, </w:t>
            </w:r>
            <w:r w:rsidR="002048E6">
              <w:rPr>
                <w:rFonts w:ascii="Times New Roman" w:hAnsi="Times New Roman" w:cs="Times New Roman"/>
                <w:bCs/>
                <w:sz w:val="24"/>
                <w:szCs w:val="24"/>
              </w:rPr>
              <w:t>piegāde uz adresāta oficiālo elektronisko</w:t>
            </w:r>
            <w:r w:rsidRPr="007B0192">
              <w:rPr>
                <w:rFonts w:ascii="Times New Roman" w:hAnsi="Times New Roman" w:cs="Times New Roman"/>
                <w:bCs/>
                <w:sz w:val="24"/>
                <w:szCs w:val="24"/>
              </w:rPr>
              <w:t xml:space="preserve"> adres</w:t>
            </w:r>
            <w:r w:rsidR="00D827F3">
              <w:rPr>
                <w:rFonts w:ascii="Times New Roman" w:hAnsi="Times New Roman" w:cs="Times New Roman"/>
                <w:bCs/>
                <w:sz w:val="24"/>
                <w:szCs w:val="24"/>
              </w:rPr>
              <w:t>i</w:t>
            </w:r>
            <w:r w:rsidRPr="007B0192">
              <w:rPr>
                <w:rFonts w:ascii="Times New Roman" w:hAnsi="Times New Roman" w:cs="Times New Roman"/>
                <w:bCs/>
                <w:sz w:val="24"/>
                <w:szCs w:val="24"/>
              </w:rPr>
              <w:t>.</w:t>
            </w:r>
            <w:r>
              <w:rPr>
                <w:rFonts w:ascii="Times New Roman" w:hAnsi="Times New Roman" w:cs="Times New Roman"/>
                <w:bCs/>
                <w:sz w:val="24"/>
                <w:szCs w:val="24"/>
              </w:rPr>
              <w:t xml:space="preserve"> </w:t>
            </w:r>
          </w:p>
          <w:p w14:paraId="514390E8" w14:textId="7E6B977C" w:rsidR="0007363E" w:rsidRPr="00434876" w:rsidRDefault="00533B7B" w:rsidP="00354180">
            <w:pPr>
              <w:pStyle w:val="VPBody"/>
              <w:spacing w:before="0" w:after="0"/>
              <w:rPr>
                <w:b/>
                <w:bCs w:val="0"/>
              </w:rPr>
            </w:pPr>
            <w:r w:rsidRPr="006F6BE5">
              <w:rPr>
                <w:b/>
                <w:bCs w:val="0"/>
              </w:rPr>
              <w:t>Tiesas nolēmumu pieejamība, pasludināšana un parakstīšana</w:t>
            </w:r>
            <w:r>
              <w:rPr>
                <w:b/>
                <w:bCs w:val="0"/>
              </w:rPr>
              <w:t xml:space="preserve"> </w:t>
            </w:r>
            <w:r w:rsidR="0007363E" w:rsidRPr="0007363E">
              <w:rPr>
                <w:rFonts w:eastAsia="Times New Roman"/>
                <w:b/>
                <w:bCs w:val="0"/>
                <w:szCs w:val="24"/>
                <w:lang w:eastAsia="lv-LV"/>
              </w:rPr>
              <w:t>–</w:t>
            </w:r>
            <w:r w:rsidR="0007363E">
              <w:rPr>
                <w:rFonts w:eastAsia="Times New Roman"/>
                <w:b/>
                <w:bCs w:val="0"/>
                <w:szCs w:val="24"/>
                <w:lang w:eastAsia="lv-LV"/>
              </w:rPr>
              <w:t xml:space="preserve"> </w:t>
            </w:r>
            <w:r w:rsidR="001E4800" w:rsidRPr="0007363E">
              <w:rPr>
                <w:bCs w:val="0"/>
                <w:szCs w:val="24"/>
              </w:rPr>
              <w:t xml:space="preserve">norāde </w:t>
            </w:r>
            <w:r w:rsidR="0007363E" w:rsidRPr="0007363E">
              <w:rPr>
                <w:szCs w:val="24"/>
              </w:rPr>
              <w:t xml:space="preserve">CPL normās </w:t>
            </w:r>
            <w:r w:rsidR="001E4800" w:rsidRPr="0007363E">
              <w:rPr>
                <w:bCs w:val="0"/>
                <w:szCs w:val="24"/>
              </w:rPr>
              <w:t>par tiesas nolēmumu pieejamību tiesas kancelejā</w:t>
            </w:r>
            <w:r w:rsidR="001E4800" w:rsidRPr="0007363E">
              <w:rPr>
                <w:szCs w:val="24"/>
              </w:rPr>
              <w:t xml:space="preserve"> tiek aizstāta ar </w:t>
            </w:r>
            <w:r w:rsidR="001E4800" w:rsidRPr="0007363E">
              <w:rPr>
                <w:bCs w:val="0"/>
                <w:szCs w:val="24"/>
              </w:rPr>
              <w:t>frāzi "</w:t>
            </w:r>
            <w:r w:rsidR="001E4800" w:rsidRPr="0007363E">
              <w:rPr>
                <w:szCs w:val="24"/>
              </w:rPr>
              <w:t>pieejams tiešsaistes sistēmā</w:t>
            </w:r>
            <w:r w:rsidR="001E4800" w:rsidRPr="0007363E">
              <w:rPr>
                <w:bCs w:val="0"/>
                <w:szCs w:val="24"/>
              </w:rPr>
              <w:t>"</w:t>
            </w:r>
            <w:r w:rsidR="001E4800" w:rsidRPr="0007363E">
              <w:rPr>
                <w:szCs w:val="24"/>
              </w:rPr>
              <w:t xml:space="preserve">. </w:t>
            </w:r>
            <w:r w:rsidR="002221CD">
              <w:rPr>
                <w:rFonts w:eastAsia="Times New Roman"/>
                <w:szCs w:val="24"/>
                <w:lang w:eastAsia="lv-LV"/>
              </w:rPr>
              <w:t>T</w:t>
            </w:r>
            <w:r w:rsidR="001E4800" w:rsidRPr="002221CD">
              <w:rPr>
                <w:rFonts w:eastAsia="Times New Roman"/>
                <w:szCs w:val="24"/>
                <w:lang w:eastAsia="lv-LV"/>
              </w:rPr>
              <w:t>iesas</w:t>
            </w:r>
            <w:r w:rsidR="001E4800" w:rsidRPr="0007363E">
              <w:rPr>
                <w:rFonts w:eastAsia="Times New Roman"/>
                <w:b/>
                <w:bCs w:val="0"/>
                <w:szCs w:val="24"/>
                <w:lang w:eastAsia="lv-LV"/>
              </w:rPr>
              <w:t xml:space="preserve"> </w:t>
            </w:r>
            <w:r w:rsidR="001E4800" w:rsidRPr="0007363E">
              <w:rPr>
                <w:bCs w:val="0"/>
                <w:szCs w:val="24"/>
              </w:rPr>
              <w:t>nolēmumi pēc to sastādīšanas ir ievietojami tiešsaistes sistēmā, kur tie kļūst pieejami lietas dalībniekiem</w:t>
            </w:r>
            <w:r w:rsidR="0007363E" w:rsidRPr="0007363E">
              <w:rPr>
                <w:szCs w:val="24"/>
              </w:rPr>
              <w:t>, neliedzot iespēju lietas dalībniekiem saņemt nolēmumu uz norādīto adresi vai ierodoties tiesas kancelejā.</w:t>
            </w:r>
            <w:r w:rsidR="00434876">
              <w:rPr>
                <w:szCs w:val="24"/>
              </w:rPr>
              <w:t xml:space="preserve"> Tiesas nolēmumi parakstāmi ar drošu elektronisko parakstu.</w:t>
            </w:r>
          </w:p>
          <w:p w14:paraId="1FC86509" w14:textId="4E4FC562" w:rsidR="00434876" w:rsidRDefault="00533B7B" w:rsidP="002244A8">
            <w:pPr>
              <w:pStyle w:val="VPBody"/>
              <w:spacing w:before="0" w:after="0"/>
              <w:rPr>
                <w:rFonts w:eastAsia="Times New Roman"/>
                <w:szCs w:val="24"/>
                <w:lang w:eastAsia="lv-LV"/>
              </w:rPr>
            </w:pPr>
            <w:r w:rsidRPr="00EE0F37">
              <w:rPr>
                <w:b/>
                <w:szCs w:val="24"/>
              </w:rPr>
              <w:t>Cit</w:t>
            </w:r>
            <w:r w:rsidR="00A1026A" w:rsidRPr="00EE0F37">
              <w:rPr>
                <w:b/>
                <w:szCs w:val="24"/>
              </w:rPr>
              <w:t xml:space="preserve">as izmaiņas </w:t>
            </w:r>
            <w:r w:rsidR="00EE0F37">
              <w:rPr>
                <w:szCs w:val="24"/>
              </w:rPr>
              <w:t xml:space="preserve">– </w:t>
            </w:r>
            <w:r w:rsidR="00EE0F37" w:rsidRPr="00945CB6">
              <w:rPr>
                <w:szCs w:val="24"/>
              </w:rPr>
              <w:t>tiek i</w:t>
            </w:r>
            <w:r w:rsidR="00D958E4">
              <w:rPr>
                <w:szCs w:val="24"/>
              </w:rPr>
              <w:t>eviestas jaunas elektronisko r</w:t>
            </w:r>
            <w:r w:rsidR="00EE0F37" w:rsidRPr="00945CB6">
              <w:rPr>
                <w:szCs w:val="24"/>
              </w:rPr>
              <w:t>i</w:t>
            </w:r>
            <w:r w:rsidR="00D958E4">
              <w:rPr>
                <w:szCs w:val="24"/>
              </w:rPr>
              <w:t>si</w:t>
            </w:r>
            <w:r w:rsidR="00EE0F37" w:rsidRPr="00945CB6">
              <w:rPr>
                <w:szCs w:val="24"/>
              </w:rPr>
              <w:t>nājumu izmantošanas iespējas tiesvedībā, kā arī notiek atteikšan</w:t>
            </w:r>
            <w:r w:rsidR="00EE0F37">
              <w:rPr>
                <w:szCs w:val="24"/>
              </w:rPr>
              <w:t>ā</w:t>
            </w:r>
            <w:r w:rsidR="00EE0F37" w:rsidRPr="00945CB6">
              <w:rPr>
                <w:szCs w:val="24"/>
              </w:rPr>
              <w:t>s no jēdzieniem un prasībām, kas elektronisku dokumentu un tehnisko līdzekļu izmantošanas sakarā zaudē aktualitāti. Bez grozījumiem, kas saistīti ar regulējuma pielāgošanu E-lietai un elektronisko dokumentu aprites veicināšanu civilprocesā, ar</w:t>
            </w:r>
            <w:r w:rsidR="00EE0F37" w:rsidRPr="00945CB6">
              <w:rPr>
                <w:rFonts w:eastAsia="Times New Roman"/>
                <w:szCs w:val="24"/>
                <w:lang w:eastAsia="lv-LV"/>
              </w:rPr>
              <w:t xml:space="preserve"> </w:t>
            </w:r>
            <w:r w:rsidR="00EE0F37" w:rsidRPr="00945CB6">
              <w:rPr>
                <w:szCs w:val="24"/>
              </w:rPr>
              <w:t xml:space="preserve">Likumprojektu tiek svītrotas dublējošas </w:t>
            </w:r>
            <w:r w:rsidR="00354180">
              <w:rPr>
                <w:szCs w:val="24"/>
              </w:rPr>
              <w:t>CPL</w:t>
            </w:r>
            <w:r w:rsidR="00EE0F37">
              <w:rPr>
                <w:szCs w:val="24"/>
              </w:rPr>
              <w:t xml:space="preserve"> </w:t>
            </w:r>
            <w:r w:rsidR="00EE0F37" w:rsidRPr="00945CB6">
              <w:rPr>
                <w:szCs w:val="24"/>
              </w:rPr>
              <w:t>normas un novērstas arī citas konstatētās neprecizitātes</w:t>
            </w:r>
            <w:r w:rsidR="00EE0F37" w:rsidRPr="00945CB6">
              <w:rPr>
                <w:rFonts w:eastAsia="Times New Roman"/>
                <w:szCs w:val="24"/>
                <w:lang w:eastAsia="lv-LV"/>
              </w:rPr>
              <w:t>.</w:t>
            </w:r>
          </w:p>
          <w:p w14:paraId="34A7274B" w14:textId="77777777" w:rsidR="000231A4" w:rsidRDefault="000231A4" w:rsidP="00FE369B">
            <w:pPr>
              <w:pStyle w:val="VPBody"/>
              <w:spacing w:before="0" w:after="0"/>
              <w:rPr>
                <w:b/>
                <w:bCs w:val="0"/>
                <w:szCs w:val="24"/>
                <w:shd w:val="clear" w:color="auto" w:fill="FFFFFF"/>
              </w:rPr>
            </w:pPr>
          </w:p>
          <w:p w14:paraId="668DFC72" w14:textId="3ED8FC37" w:rsidR="001A1319" w:rsidRPr="000B12B1" w:rsidRDefault="000B12B1">
            <w:pPr>
              <w:pStyle w:val="VPBody"/>
              <w:spacing w:before="0" w:after="0"/>
              <w:rPr>
                <w:b/>
                <w:bCs w:val="0"/>
                <w:szCs w:val="24"/>
                <w:shd w:val="clear" w:color="auto" w:fill="FFFFFF"/>
              </w:rPr>
            </w:pPr>
            <w:r w:rsidRPr="000B12B1">
              <w:rPr>
                <w:rFonts w:eastAsia="Times New Roman"/>
                <w:b/>
                <w:szCs w:val="24"/>
                <w:lang w:eastAsia="lv-LV"/>
              </w:rPr>
              <w:t>MĒRĶIS UN BŪTĪBA</w:t>
            </w:r>
            <w:r w:rsidRPr="000B12B1">
              <w:rPr>
                <w:b/>
                <w:bCs w:val="0"/>
                <w:szCs w:val="24"/>
                <w:shd w:val="clear" w:color="auto" w:fill="FFFFFF"/>
              </w:rPr>
              <w:t xml:space="preserve"> – IZVĒRSTS</w:t>
            </w:r>
          </w:p>
          <w:p w14:paraId="0DC97B00" w14:textId="713E0FD9" w:rsidR="004D4D2E" w:rsidRPr="004D4D2E" w:rsidRDefault="004D4D2E">
            <w:pPr>
              <w:pStyle w:val="VPBody"/>
              <w:spacing w:before="0" w:after="0"/>
              <w:rPr>
                <w:szCs w:val="24"/>
              </w:rPr>
            </w:pPr>
            <w:r w:rsidRPr="004D4D2E">
              <w:rPr>
                <w:b/>
                <w:bCs w:val="0"/>
                <w:szCs w:val="24"/>
                <w:shd w:val="clear" w:color="auto" w:fill="FFFFFF"/>
              </w:rPr>
              <w:t>Tiesas dokumentu piegādāšana un izsniegšana</w:t>
            </w:r>
          </w:p>
          <w:p w14:paraId="395F7982" w14:textId="77777777" w:rsidR="001440F3" w:rsidRPr="003C465A" w:rsidRDefault="007C0336">
            <w:pPr>
              <w:pStyle w:val="VPBody"/>
              <w:spacing w:before="0" w:after="0"/>
              <w:rPr>
                <w:color w:val="000000"/>
                <w:szCs w:val="24"/>
                <w:shd w:val="clear" w:color="auto" w:fill="FFFFFF"/>
              </w:rPr>
            </w:pPr>
            <w:r>
              <w:rPr>
                <w:szCs w:val="24"/>
              </w:rPr>
              <w:t>CPL 56. </w:t>
            </w:r>
            <w:r w:rsidR="00E26610" w:rsidRPr="00C560F4">
              <w:rPr>
                <w:szCs w:val="24"/>
              </w:rPr>
              <w:t xml:space="preserve">pants </w:t>
            </w:r>
            <w:r w:rsidR="007C2C4F" w:rsidRPr="00367536">
              <w:rPr>
                <w:szCs w:val="24"/>
              </w:rPr>
              <w:t>laika gaitā</w:t>
            </w:r>
            <w:r w:rsidR="001E4800">
              <w:rPr>
                <w:szCs w:val="24"/>
              </w:rPr>
              <w:t xml:space="preserve"> ir</w:t>
            </w:r>
            <w:r w:rsidR="007C2C4F" w:rsidRPr="00367536">
              <w:rPr>
                <w:szCs w:val="24"/>
              </w:rPr>
              <w:t xml:space="preserve"> ticis vairākkārt grozīts</w:t>
            </w:r>
            <w:r w:rsidR="00D202B9" w:rsidRPr="00367536">
              <w:rPr>
                <w:szCs w:val="24"/>
              </w:rPr>
              <w:t>, tostarp</w:t>
            </w:r>
            <w:r w:rsidR="00E528FC">
              <w:rPr>
                <w:szCs w:val="24"/>
              </w:rPr>
              <w:t>,</w:t>
            </w:r>
            <w:r w:rsidR="00D202B9" w:rsidRPr="00367536">
              <w:rPr>
                <w:szCs w:val="24"/>
              </w:rPr>
              <w:t xml:space="preserve"> lai veicinātu elektronisku sazi</w:t>
            </w:r>
            <w:r w:rsidR="00D202B9" w:rsidRPr="00446DE3">
              <w:rPr>
                <w:szCs w:val="24"/>
              </w:rPr>
              <w:t xml:space="preserve">ņu ar tiesu. Ar 2016. gada 23. novembra </w:t>
            </w:r>
            <w:r w:rsidR="00D202B9" w:rsidRPr="002F5B41">
              <w:rPr>
                <w:szCs w:val="24"/>
              </w:rPr>
              <w:t>grozījumiem CPL cita starpā tika ieviest</w:t>
            </w:r>
            <w:r w:rsidR="002F5B41">
              <w:rPr>
                <w:szCs w:val="24"/>
              </w:rPr>
              <w:t>s</w:t>
            </w:r>
            <w:r w:rsidR="00D202B9" w:rsidRPr="002F5B41">
              <w:rPr>
                <w:szCs w:val="24"/>
              </w:rPr>
              <w:t xml:space="preserve">, ka </w:t>
            </w:r>
            <w:r w:rsidR="00D202B9" w:rsidRPr="000A50DB">
              <w:rPr>
                <w:color w:val="000000"/>
                <w:szCs w:val="24"/>
                <w:shd w:val="clear" w:color="auto" w:fill="FFFFFF"/>
              </w:rPr>
              <w:t>attiecībā uz</w:t>
            </w:r>
            <w:r w:rsidR="007C2C4F" w:rsidRPr="000A50DB">
              <w:rPr>
                <w:color w:val="000000"/>
                <w:szCs w:val="24"/>
                <w:shd w:val="clear" w:color="auto" w:fill="FFFFFF"/>
              </w:rPr>
              <w:t xml:space="preserve"> </w:t>
            </w:r>
            <w:r w:rsidR="007C2C4F" w:rsidRPr="004E27A5">
              <w:rPr>
                <w:color w:val="000000" w:themeColor="text1"/>
                <w:szCs w:val="24"/>
                <w:shd w:val="clear" w:color="auto" w:fill="FFFFFF"/>
              </w:rPr>
              <w:t xml:space="preserve">tiesu varai piederīgām amatpersonām un valsts un </w:t>
            </w:r>
            <w:r w:rsidR="00D202B9" w:rsidRPr="004E27A5">
              <w:rPr>
                <w:color w:val="000000" w:themeColor="text1"/>
                <w:szCs w:val="24"/>
                <w:shd w:val="clear" w:color="auto" w:fill="FFFFFF"/>
              </w:rPr>
              <w:t>pašvaldību iestādēm tiesa</w:t>
            </w:r>
            <w:r w:rsidR="007C2C4F" w:rsidRPr="004E27A5">
              <w:rPr>
                <w:color w:val="000000" w:themeColor="text1"/>
                <w:szCs w:val="24"/>
                <w:shd w:val="clear" w:color="auto" w:fill="FFFFFF"/>
              </w:rPr>
              <w:t xml:space="preserve"> paziņo par </w:t>
            </w:r>
            <w:r w:rsidR="00161E4A" w:rsidRPr="004E27A5">
              <w:rPr>
                <w:color w:val="000000" w:themeColor="text1"/>
                <w:szCs w:val="24"/>
                <w:shd w:val="clear" w:color="auto" w:fill="FFFFFF"/>
              </w:rPr>
              <w:t>tiesas sagatavotiem dokumentiem tik</w:t>
            </w:r>
            <w:r w:rsidR="00C37CA6" w:rsidRPr="004E27A5">
              <w:rPr>
                <w:color w:val="000000" w:themeColor="text1"/>
                <w:szCs w:val="24"/>
                <w:shd w:val="clear" w:color="auto" w:fill="FFFFFF"/>
              </w:rPr>
              <w:t>a</w:t>
            </w:r>
            <w:r w:rsidR="00161E4A" w:rsidRPr="004E27A5">
              <w:rPr>
                <w:color w:val="000000" w:themeColor="text1"/>
                <w:szCs w:val="24"/>
                <w:shd w:val="clear" w:color="auto" w:fill="FFFFFF"/>
              </w:rPr>
              <w:t>i elektroniski, proti,</w:t>
            </w:r>
            <w:r w:rsidR="007C2C4F" w:rsidRPr="004E27A5">
              <w:rPr>
                <w:color w:val="000000" w:themeColor="text1"/>
                <w:szCs w:val="24"/>
                <w:shd w:val="clear" w:color="auto" w:fill="FFFFFF"/>
              </w:rPr>
              <w:t xml:space="preserve"> nosūtot tos uz</w:t>
            </w:r>
            <w:r w:rsidR="00161E4A" w:rsidRPr="004E27A5">
              <w:rPr>
                <w:color w:val="000000" w:themeColor="text1"/>
                <w:szCs w:val="24"/>
                <w:shd w:val="clear" w:color="auto" w:fill="FFFFFF"/>
              </w:rPr>
              <w:t xml:space="preserve"> elektroniskā pasta adresi vai</w:t>
            </w:r>
            <w:r w:rsidR="00367536" w:rsidRPr="004E27A5">
              <w:rPr>
                <w:color w:val="000000" w:themeColor="text1"/>
                <w:szCs w:val="24"/>
                <w:shd w:val="clear" w:color="auto" w:fill="FFFFFF"/>
              </w:rPr>
              <w:t xml:space="preserve"> paziņojot tiešsaistes sistēmā</w:t>
            </w:r>
            <w:r w:rsidR="00161E4A" w:rsidRPr="004E27A5">
              <w:rPr>
                <w:color w:val="000000" w:themeColor="text1"/>
                <w:szCs w:val="24"/>
                <w:shd w:val="clear" w:color="auto" w:fill="FFFFFF"/>
              </w:rPr>
              <w:t xml:space="preserve">. </w:t>
            </w:r>
            <w:r w:rsidR="0086238F">
              <w:rPr>
                <w:color w:val="000000" w:themeColor="text1"/>
                <w:szCs w:val="24"/>
                <w:shd w:val="clear" w:color="auto" w:fill="FFFFFF"/>
              </w:rPr>
              <w:t xml:space="preserve">Ar minētajiem grozījumiem </w:t>
            </w:r>
            <w:r w:rsidR="0086238F" w:rsidRPr="003C465A">
              <w:rPr>
                <w:color w:val="000000" w:themeColor="text1"/>
                <w:szCs w:val="24"/>
                <w:shd w:val="clear" w:color="auto" w:fill="FFFFFF"/>
              </w:rPr>
              <w:t>e</w:t>
            </w:r>
            <w:r w:rsidR="00C560F4" w:rsidRPr="003C465A">
              <w:rPr>
                <w:color w:val="000000" w:themeColor="text1"/>
                <w:szCs w:val="24"/>
                <w:shd w:val="clear" w:color="auto" w:fill="FFFFFF"/>
              </w:rPr>
              <w:t>lektroniskas saziņas iespēja tika paplašināta arī a</w:t>
            </w:r>
            <w:r w:rsidR="00161E4A" w:rsidRPr="003C465A">
              <w:rPr>
                <w:color w:val="000000" w:themeColor="text1"/>
                <w:szCs w:val="24"/>
                <w:shd w:val="clear" w:color="auto" w:fill="FFFFFF"/>
              </w:rPr>
              <w:t>ttiecībā uz fiziskām un privāto tiesību juridiskām personām</w:t>
            </w:r>
            <w:r w:rsidR="00C560F4" w:rsidRPr="003C465A">
              <w:rPr>
                <w:color w:val="000000" w:themeColor="text1"/>
                <w:szCs w:val="24"/>
                <w:shd w:val="clear" w:color="auto" w:fill="FFFFFF"/>
              </w:rPr>
              <w:t xml:space="preserve">, nosakot, ka </w:t>
            </w:r>
            <w:r w:rsidR="00161E4A" w:rsidRPr="003C465A">
              <w:rPr>
                <w:color w:val="000000" w:themeColor="text1"/>
                <w:szCs w:val="24"/>
                <w:shd w:val="clear" w:color="auto" w:fill="FFFFFF"/>
              </w:rPr>
              <w:t xml:space="preserve">tiesas dokumentus paziņo tiešsaistes sistēmā, ja lietas dalībnieks paziņojis tiesai, ka viņš piekrīt elektroniskai saziņai ar tiesu un paziņojis tiesai par savas dalības </w:t>
            </w:r>
            <w:r w:rsidR="00161E4A" w:rsidRPr="003C465A">
              <w:rPr>
                <w:color w:val="000000"/>
                <w:szCs w:val="24"/>
                <w:shd w:val="clear" w:color="auto" w:fill="FFFFFF"/>
              </w:rPr>
              <w:t>reģistrēšanu tiešsaistes sistēmā. </w:t>
            </w:r>
            <w:r w:rsidR="00C560F4" w:rsidRPr="003C465A">
              <w:rPr>
                <w:color w:val="000000"/>
                <w:szCs w:val="24"/>
                <w:shd w:val="clear" w:color="auto" w:fill="FFFFFF"/>
              </w:rPr>
              <w:t xml:space="preserve"> </w:t>
            </w:r>
            <w:r w:rsidR="00C560F4" w:rsidRPr="003C465A">
              <w:rPr>
                <w:szCs w:val="24"/>
              </w:rPr>
              <w:t>Likumprojekt</w:t>
            </w:r>
            <w:r w:rsidR="0091446F" w:rsidRPr="003C465A">
              <w:rPr>
                <w:szCs w:val="24"/>
              </w:rPr>
              <w:t>s</w:t>
            </w:r>
            <w:r w:rsidR="00161E4A" w:rsidRPr="003C465A">
              <w:rPr>
                <w:szCs w:val="24"/>
              </w:rPr>
              <w:t xml:space="preserve"> paredz</w:t>
            </w:r>
            <w:r w:rsidR="00C560F4" w:rsidRPr="003C465A">
              <w:rPr>
                <w:szCs w:val="24"/>
              </w:rPr>
              <w:t xml:space="preserve"> </w:t>
            </w:r>
            <w:r w:rsidR="00C37CA6" w:rsidRPr="003C465A">
              <w:rPr>
                <w:szCs w:val="24"/>
              </w:rPr>
              <w:t>noteikt</w:t>
            </w:r>
            <w:r w:rsidR="00161E4A" w:rsidRPr="003C465A">
              <w:rPr>
                <w:szCs w:val="24"/>
              </w:rPr>
              <w:t xml:space="preserve"> </w:t>
            </w:r>
            <w:r w:rsidR="00C560F4" w:rsidRPr="003C465A">
              <w:rPr>
                <w:szCs w:val="24"/>
              </w:rPr>
              <w:t xml:space="preserve">vienotu </w:t>
            </w:r>
            <w:r w:rsidR="00C82A33" w:rsidRPr="003C465A">
              <w:rPr>
                <w:szCs w:val="24"/>
              </w:rPr>
              <w:t xml:space="preserve">pieeju attiecībā uz </w:t>
            </w:r>
            <w:r w:rsidR="005C7696" w:rsidRPr="003C465A">
              <w:rPr>
                <w:szCs w:val="24"/>
              </w:rPr>
              <w:t>dokumentu piegādāšanu</w:t>
            </w:r>
            <w:r w:rsidR="00C560F4" w:rsidRPr="003C465A">
              <w:rPr>
                <w:szCs w:val="24"/>
              </w:rPr>
              <w:t xml:space="preserve"> neatkarīgi no tā, vai tie piegādājami </w:t>
            </w:r>
            <w:r w:rsidR="00C560F4" w:rsidRPr="003C465A">
              <w:rPr>
                <w:color w:val="000000"/>
                <w:szCs w:val="24"/>
                <w:shd w:val="clear" w:color="auto" w:fill="FFFFFF"/>
              </w:rPr>
              <w:t>amatpersonām, valsts un pašvaldību iestādēm vai privāto tiesību subjektiem</w:t>
            </w:r>
            <w:r w:rsidR="00367536" w:rsidRPr="003C465A">
              <w:rPr>
                <w:color w:val="000000"/>
                <w:szCs w:val="24"/>
                <w:shd w:val="clear" w:color="auto" w:fill="FFFFFF"/>
              </w:rPr>
              <w:t>.</w:t>
            </w:r>
          </w:p>
          <w:p w14:paraId="0031EC9F" w14:textId="20C29FBC" w:rsidR="00415A75" w:rsidRPr="003C465A" w:rsidRDefault="00DA5502">
            <w:pPr>
              <w:pStyle w:val="VPBody"/>
              <w:spacing w:before="0" w:after="0"/>
              <w:rPr>
                <w:szCs w:val="24"/>
              </w:rPr>
            </w:pPr>
            <w:r w:rsidRPr="003C465A">
              <w:rPr>
                <w:szCs w:val="24"/>
              </w:rPr>
              <w:t>Likumprojekt</w:t>
            </w:r>
            <w:r w:rsidR="002864BD" w:rsidRPr="003C465A">
              <w:rPr>
                <w:szCs w:val="24"/>
              </w:rPr>
              <w:t>s paredz papildināt spēkā esošā CPL 56.</w:t>
            </w:r>
            <w:r w:rsidR="003D68C0" w:rsidRPr="003C465A">
              <w:rPr>
                <w:szCs w:val="24"/>
              </w:rPr>
              <w:t> p</w:t>
            </w:r>
            <w:r w:rsidR="002864BD" w:rsidRPr="003C465A">
              <w:rPr>
                <w:szCs w:val="24"/>
              </w:rPr>
              <w:t xml:space="preserve">anta otro daļu ar jaunu jēdzienu </w:t>
            </w:r>
            <w:r w:rsidR="002118B3" w:rsidRPr="003C465A">
              <w:rPr>
                <w:szCs w:val="24"/>
              </w:rPr>
              <w:t>"piegādā elektroniski"</w:t>
            </w:r>
            <w:r w:rsidR="00834D60" w:rsidRPr="003C465A">
              <w:rPr>
                <w:szCs w:val="24"/>
              </w:rPr>
              <w:t xml:space="preserve">. </w:t>
            </w:r>
            <w:r w:rsidR="0086238F" w:rsidRPr="003C465A">
              <w:rPr>
                <w:szCs w:val="24"/>
              </w:rPr>
              <w:t xml:space="preserve">Likumprojekta </w:t>
            </w:r>
            <w:r w:rsidR="00834D60" w:rsidRPr="003C465A">
              <w:rPr>
                <w:szCs w:val="24"/>
              </w:rPr>
              <w:t xml:space="preserve">ietvaros ar minēto jēdzienu tiek aptverta </w:t>
            </w:r>
            <w:r w:rsidR="005C7696" w:rsidRPr="003C465A">
              <w:rPr>
                <w:szCs w:val="24"/>
              </w:rPr>
              <w:t xml:space="preserve">tiesas dokumentu </w:t>
            </w:r>
            <w:r w:rsidR="001E0BC9" w:rsidRPr="003C465A">
              <w:rPr>
                <w:szCs w:val="24"/>
              </w:rPr>
              <w:t>piegādāšana</w:t>
            </w:r>
            <w:r w:rsidR="00834D60" w:rsidRPr="003C465A">
              <w:rPr>
                <w:szCs w:val="24"/>
              </w:rPr>
              <w:t xml:space="preserve"> </w:t>
            </w:r>
            <w:r w:rsidR="00834D60" w:rsidRPr="003C465A">
              <w:rPr>
                <w:rFonts w:cstheme="minorHAnsi"/>
                <w:bCs w:val="0"/>
                <w:szCs w:val="24"/>
              </w:rPr>
              <w:t xml:space="preserve">tiešsaistes sistēmā, </w:t>
            </w:r>
            <w:r w:rsidR="001E0BC9" w:rsidRPr="003C465A">
              <w:rPr>
                <w:rFonts w:cstheme="minorHAnsi"/>
                <w:bCs w:val="0"/>
                <w:szCs w:val="24"/>
              </w:rPr>
              <w:t xml:space="preserve">piegādāšana </w:t>
            </w:r>
            <w:r w:rsidR="00834D60" w:rsidRPr="003C465A">
              <w:rPr>
                <w:rFonts w:cstheme="minorHAnsi"/>
                <w:bCs w:val="0"/>
                <w:szCs w:val="24"/>
              </w:rPr>
              <w:t xml:space="preserve">uz adresāta norādīto elektronisko pasta adresi, </w:t>
            </w:r>
            <w:r w:rsidR="001E0BC9" w:rsidRPr="003C465A">
              <w:rPr>
                <w:rFonts w:cstheme="minorHAnsi"/>
                <w:bCs w:val="0"/>
                <w:szCs w:val="24"/>
              </w:rPr>
              <w:t>piegādāšana</w:t>
            </w:r>
            <w:r w:rsidR="00834D60" w:rsidRPr="003C465A">
              <w:rPr>
                <w:rFonts w:cstheme="minorHAnsi"/>
                <w:bCs w:val="0"/>
                <w:szCs w:val="24"/>
              </w:rPr>
              <w:t xml:space="preserve"> uz </w:t>
            </w:r>
            <w:r w:rsidR="001E0BC9" w:rsidRPr="003C465A">
              <w:rPr>
                <w:rFonts w:cstheme="minorHAnsi"/>
                <w:bCs w:val="0"/>
                <w:szCs w:val="24"/>
              </w:rPr>
              <w:t>adresāta oficiālo</w:t>
            </w:r>
            <w:r w:rsidR="005C7696" w:rsidRPr="003C465A">
              <w:rPr>
                <w:rFonts w:cstheme="minorHAnsi"/>
                <w:bCs w:val="0"/>
                <w:szCs w:val="24"/>
              </w:rPr>
              <w:t xml:space="preserve"> elektronisko</w:t>
            </w:r>
            <w:r w:rsidR="00834D60" w:rsidRPr="003C465A">
              <w:rPr>
                <w:rFonts w:cstheme="minorHAnsi"/>
                <w:bCs w:val="0"/>
                <w:szCs w:val="24"/>
              </w:rPr>
              <w:t xml:space="preserve"> </w:t>
            </w:r>
            <w:r w:rsidR="005C7696" w:rsidRPr="003C465A">
              <w:rPr>
                <w:bCs w:val="0"/>
                <w:szCs w:val="24"/>
              </w:rPr>
              <w:t>adresi</w:t>
            </w:r>
            <w:r w:rsidR="00834D60" w:rsidRPr="003C465A">
              <w:rPr>
                <w:bCs w:val="0"/>
                <w:szCs w:val="24"/>
              </w:rPr>
              <w:t>.</w:t>
            </w:r>
          </w:p>
          <w:p w14:paraId="4702AE9E" w14:textId="654ACD6A" w:rsidR="006410DA" w:rsidRDefault="002864BD">
            <w:pPr>
              <w:pStyle w:val="VPBody"/>
              <w:spacing w:before="0" w:after="0"/>
              <w:rPr>
                <w:color w:val="000000" w:themeColor="text1"/>
                <w:szCs w:val="24"/>
              </w:rPr>
            </w:pPr>
            <w:r w:rsidRPr="003C465A">
              <w:rPr>
                <w:szCs w:val="24"/>
              </w:rPr>
              <w:t>Atbilstoši paredzētajiem grozījumiem CPL 56.</w:t>
            </w:r>
            <w:r w:rsidR="003D68C0" w:rsidRPr="003C465A">
              <w:rPr>
                <w:szCs w:val="24"/>
              </w:rPr>
              <w:t> </w:t>
            </w:r>
            <w:r w:rsidRPr="003C465A">
              <w:rPr>
                <w:szCs w:val="24"/>
              </w:rPr>
              <w:t xml:space="preserve">panta </w:t>
            </w:r>
            <w:r w:rsidR="005F1EC1" w:rsidRPr="003C465A">
              <w:rPr>
                <w:szCs w:val="24"/>
              </w:rPr>
              <w:t>2.</w:t>
            </w:r>
            <w:r w:rsidR="005F1EC1" w:rsidRPr="003C465A">
              <w:rPr>
                <w:szCs w:val="24"/>
                <w:vertAlign w:val="superscript"/>
              </w:rPr>
              <w:t>1</w:t>
            </w:r>
            <w:r w:rsidR="003D68C0" w:rsidRPr="003C465A">
              <w:rPr>
                <w:szCs w:val="24"/>
              </w:rPr>
              <w:t> </w:t>
            </w:r>
            <w:r w:rsidRPr="003C465A">
              <w:rPr>
                <w:szCs w:val="24"/>
              </w:rPr>
              <w:t>daļā tiek</w:t>
            </w:r>
            <w:r w:rsidR="005C5EBE" w:rsidRPr="003C465A">
              <w:rPr>
                <w:szCs w:val="24"/>
              </w:rPr>
              <w:t xml:space="preserve"> ieviests, ka</w:t>
            </w:r>
            <w:r w:rsidR="00834D60" w:rsidRPr="003C465A">
              <w:rPr>
                <w:szCs w:val="24"/>
              </w:rPr>
              <w:t xml:space="preserve"> </w:t>
            </w:r>
            <w:r w:rsidR="000F2217" w:rsidRPr="003C465A">
              <w:rPr>
                <w:szCs w:val="24"/>
              </w:rPr>
              <w:t xml:space="preserve">tiesas </w:t>
            </w:r>
            <w:r w:rsidR="00FA7C47" w:rsidRPr="003C465A">
              <w:rPr>
                <w:szCs w:val="24"/>
              </w:rPr>
              <w:t>dokumenti</w:t>
            </w:r>
            <w:r w:rsidR="00B67178" w:rsidRPr="003C465A">
              <w:rPr>
                <w:szCs w:val="24"/>
              </w:rPr>
              <w:t>, izpildoties konkrētiem priekšnosacījumiem,</w:t>
            </w:r>
            <w:r w:rsidR="00367D3B" w:rsidRPr="003C465A">
              <w:rPr>
                <w:szCs w:val="24"/>
              </w:rPr>
              <w:t xml:space="preserve"> prioritāri tiek piegādāti </w:t>
            </w:r>
            <w:r w:rsidR="00FA7C47" w:rsidRPr="003C465A">
              <w:rPr>
                <w:szCs w:val="24"/>
              </w:rPr>
              <w:t>elektroniski, ievērojot noteiktu secību</w:t>
            </w:r>
            <w:r w:rsidR="00B67178" w:rsidRPr="003C465A">
              <w:rPr>
                <w:szCs w:val="24"/>
              </w:rPr>
              <w:t>.</w:t>
            </w:r>
            <w:r w:rsidR="005C5EBE" w:rsidRPr="003C465A">
              <w:rPr>
                <w:szCs w:val="24"/>
              </w:rPr>
              <w:t xml:space="preserve"> </w:t>
            </w:r>
            <w:r w:rsidRPr="003C465A">
              <w:rPr>
                <w:szCs w:val="24"/>
              </w:rPr>
              <w:t xml:space="preserve">Minētā </w:t>
            </w:r>
            <w:r w:rsidR="00E5710A" w:rsidRPr="003C465A">
              <w:rPr>
                <w:szCs w:val="24"/>
              </w:rPr>
              <w:t xml:space="preserve">norma ir vispārīga un attiecas </w:t>
            </w:r>
            <w:r w:rsidR="00E5710A" w:rsidRPr="003C465A">
              <w:rPr>
                <w:szCs w:val="24"/>
              </w:rPr>
              <w:lastRenderedPageBreak/>
              <w:t xml:space="preserve">uz jebkuru adresātu, tāpēc aptver </w:t>
            </w:r>
            <w:r w:rsidR="007C0336" w:rsidRPr="003C465A">
              <w:rPr>
                <w:color w:val="000000" w:themeColor="text1"/>
                <w:szCs w:val="24"/>
              </w:rPr>
              <w:t>šobrīd spēkā esošā</w:t>
            </w:r>
            <w:r w:rsidR="00E5710A" w:rsidRPr="003C465A">
              <w:rPr>
                <w:color w:val="000000" w:themeColor="text1"/>
                <w:szCs w:val="24"/>
              </w:rPr>
              <w:t xml:space="preserve"> C</w:t>
            </w:r>
            <w:r w:rsidR="007C0336" w:rsidRPr="003C465A">
              <w:rPr>
                <w:color w:val="000000" w:themeColor="text1"/>
                <w:szCs w:val="24"/>
              </w:rPr>
              <w:t>PL 56. </w:t>
            </w:r>
            <w:r w:rsidR="00E5710A" w:rsidRPr="003C465A">
              <w:rPr>
                <w:color w:val="000000" w:themeColor="text1"/>
                <w:szCs w:val="24"/>
              </w:rPr>
              <w:t xml:space="preserve">panta </w:t>
            </w:r>
            <w:r w:rsidR="00E5710A" w:rsidRPr="003C465A">
              <w:rPr>
                <w:color w:val="000000" w:themeColor="text1"/>
                <w:szCs w:val="24"/>
                <w:shd w:val="clear" w:color="auto" w:fill="FFFFFF"/>
              </w:rPr>
              <w:t>2</w:t>
            </w:r>
            <w:r w:rsidR="007C0336" w:rsidRPr="003C465A">
              <w:rPr>
                <w:color w:val="000000" w:themeColor="text1"/>
                <w:szCs w:val="24"/>
                <w:shd w:val="clear" w:color="auto" w:fill="FFFFFF"/>
              </w:rPr>
              <w:t>.</w:t>
            </w:r>
            <w:r w:rsidR="00E5710A" w:rsidRPr="003C465A">
              <w:rPr>
                <w:color w:val="000000" w:themeColor="text1"/>
                <w:szCs w:val="24"/>
                <w:shd w:val="clear" w:color="auto" w:fill="FFFFFF"/>
                <w:vertAlign w:val="superscript"/>
              </w:rPr>
              <w:t>1</w:t>
            </w:r>
            <w:r w:rsidR="007C0336" w:rsidRPr="003C465A">
              <w:rPr>
                <w:color w:val="000000" w:themeColor="text1"/>
                <w:szCs w:val="24"/>
                <w:shd w:val="clear" w:color="auto" w:fill="FFFFFF"/>
              </w:rPr>
              <w:t xml:space="preserve"> daļu, </w:t>
            </w:r>
            <w:r w:rsidR="00E5710A" w:rsidRPr="003C465A">
              <w:rPr>
                <w:color w:val="000000" w:themeColor="text1"/>
                <w:szCs w:val="24"/>
                <w:shd w:val="clear" w:color="auto" w:fill="FFFFFF"/>
              </w:rPr>
              <w:t>2</w:t>
            </w:r>
            <w:r w:rsidR="007C0336" w:rsidRPr="003C465A">
              <w:rPr>
                <w:color w:val="000000" w:themeColor="text1"/>
                <w:szCs w:val="24"/>
                <w:shd w:val="clear" w:color="auto" w:fill="FFFFFF"/>
              </w:rPr>
              <w:t>.</w:t>
            </w:r>
            <w:r w:rsidR="00E5710A" w:rsidRPr="003C465A">
              <w:rPr>
                <w:color w:val="000000" w:themeColor="text1"/>
                <w:szCs w:val="24"/>
                <w:shd w:val="clear" w:color="auto" w:fill="FFFFFF"/>
                <w:vertAlign w:val="superscript"/>
              </w:rPr>
              <w:t>2</w:t>
            </w:r>
            <w:r w:rsidR="007C0336" w:rsidRPr="003C465A">
              <w:rPr>
                <w:color w:val="000000" w:themeColor="text1"/>
                <w:szCs w:val="24"/>
                <w:shd w:val="clear" w:color="auto" w:fill="FFFFFF"/>
              </w:rPr>
              <w:t xml:space="preserve"> daļu un </w:t>
            </w:r>
            <w:r w:rsidR="00E5710A" w:rsidRPr="003C465A">
              <w:rPr>
                <w:color w:val="000000" w:themeColor="text1"/>
                <w:szCs w:val="24"/>
                <w:shd w:val="clear" w:color="auto" w:fill="FFFFFF"/>
              </w:rPr>
              <w:t>2</w:t>
            </w:r>
            <w:r w:rsidR="007C0336" w:rsidRPr="003C465A">
              <w:rPr>
                <w:color w:val="000000" w:themeColor="text1"/>
                <w:szCs w:val="24"/>
                <w:shd w:val="clear" w:color="auto" w:fill="FFFFFF"/>
              </w:rPr>
              <w:t>.</w:t>
            </w:r>
            <w:r w:rsidR="00E5710A" w:rsidRPr="003C465A">
              <w:rPr>
                <w:color w:val="000000" w:themeColor="text1"/>
                <w:szCs w:val="24"/>
                <w:shd w:val="clear" w:color="auto" w:fill="FFFFFF"/>
                <w:vertAlign w:val="superscript"/>
              </w:rPr>
              <w:t>3</w:t>
            </w:r>
            <w:r w:rsidR="007C0336" w:rsidRPr="003C465A">
              <w:rPr>
                <w:color w:val="000000" w:themeColor="text1"/>
                <w:szCs w:val="24"/>
                <w:shd w:val="clear" w:color="auto" w:fill="FFFFFF"/>
              </w:rPr>
              <w:t> daļu</w:t>
            </w:r>
            <w:r w:rsidR="00E5710A" w:rsidRPr="003C465A">
              <w:rPr>
                <w:color w:val="000000" w:themeColor="text1"/>
                <w:szCs w:val="24"/>
                <w:shd w:val="clear" w:color="auto" w:fill="FFFFFF"/>
              </w:rPr>
              <w:t xml:space="preserve">, </w:t>
            </w:r>
            <w:r w:rsidR="00BF54C3" w:rsidRPr="003C465A">
              <w:rPr>
                <w:color w:val="000000" w:themeColor="text1"/>
                <w:szCs w:val="24"/>
                <w:shd w:val="clear" w:color="auto" w:fill="FFFFFF"/>
              </w:rPr>
              <w:t>kurās</w:t>
            </w:r>
            <w:r w:rsidR="00E5710A" w:rsidRPr="003C465A">
              <w:rPr>
                <w:color w:val="000000" w:themeColor="text1"/>
                <w:szCs w:val="24"/>
                <w:shd w:val="clear" w:color="auto" w:fill="FFFFFF"/>
              </w:rPr>
              <w:t xml:space="preserve"> paredzēta speciāla kārtība attiecībā uz atsevišķām amatpersonām un </w:t>
            </w:r>
            <w:r w:rsidR="00684F70" w:rsidRPr="003C465A">
              <w:rPr>
                <w:color w:val="000000" w:themeColor="text1"/>
                <w:szCs w:val="24"/>
                <w:shd w:val="clear" w:color="auto" w:fill="FFFFFF"/>
              </w:rPr>
              <w:t xml:space="preserve">valsts un pašvaldību iestādēm, kā arī </w:t>
            </w:r>
            <w:r w:rsidR="00684F70" w:rsidRPr="003C465A">
              <w:rPr>
                <w:color w:val="000000" w:themeColor="text1"/>
                <w:szCs w:val="24"/>
              </w:rPr>
              <w:t>6</w:t>
            </w:r>
            <w:r w:rsidR="007C0336" w:rsidRPr="003C465A">
              <w:rPr>
                <w:color w:val="000000" w:themeColor="text1"/>
                <w:szCs w:val="24"/>
              </w:rPr>
              <w:t>.</w:t>
            </w:r>
            <w:r w:rsidR="00684F70" w:rsidRPr="003C465A">
              <w:rPr>
                <w:color w:val="000000" w:themeColor="text1"/>
                <w:szCs w:val="24"/>
                <w:vertAlign w:val="superscript"/>
              </w:rPr>
              <w:t>1</w:t>
            </w:r>
            <w:r w:rsidR="007C0336" w:rsidRPr="003C465A">
              <w:rPr>
                <w:color w:val="000000" w:themeColor="text1"/>
                <w:szCs w:val="24"/>
              </w:rPr>
              <w:t xml:space="preserve"> daļu un </w:t>
            </w:r>
            <w:r w:rsidR="00684F70" w:rsidRPr="003C465A">
              <w:rPr>
                <w:color w:val="000000" w:themeColor="text1"/>
                <w:szCs w:val="24"/>
              </w:rPr>
              <w:t>6</w:t>
            </w:r>
            <w:r w:rsidR="007C0336" w:rsidRPr="003C465A">
              <w:rPr>
                <w:color w:val="000000" w:themeColor="text1"/>
                <w:szCs w:val="24"/>
              </w:rPr>
              <w:t>.</w:t>
            </w:r>
            <w:r w:rsidR="00684F70" w:rsidRPr="003C465A">
              <w:rPr>
                <w:color w:val="000000" w:themeColor="text1"/>
                <w:szCs w:val="24"/>
                <w:vertAlign w:val="superscript"/>
              </w:rPr>
              <w:t>2</w:t>
            </w:r>
            <w:r w:rsidR="007C0336" w:rsidRPr="003C465A">
              <w:rPr>
                <w:color w:val="000000" w:themeColor="text1"/>
                <w:szCs w:val="24"/>
              </w:rPr>
              <w:t> daļu</w:t>
            </w:r>
            <w:r w:rsidR="006400F9" w:rsidRPr="003C465A">
              <w:rPr>
                <w:color w:val="000000" w:themeColor="text1"/>
                <w:szCs w:val="24"/>
              </w:rPr>
              <w:t>, kur</w:t>
            </w:r>
            <w:r w:rsidR="004E27A5" w:rsidRPr="003C465A">
              <w:rPr>
                <w:color w:val="000000" w:themeColor="text1"/>
                <w:szCs w:val="24"/>
              </w:rPr>
              <w:t>ās</w:t>
            </w:r>
            <w:r w:rsidR="006400F9" w:rsidRPr="003C465A">
              <w:rPr>
                <w:color w:val="000000" w:themeColor="text1"/>
                <w:szCs w:val="24"/>
              </w:rPr>
              <w:t xml:space="preserve"> paredzēta elektronisk</w:t>
            </w:r>
            <w:r w:rsidR="004E27A5" w:rsidRPr="003C465A">
              <w:rPr>
                <w:color w:val="000000" w:themeColor="text1"/>
                <w:szCs w:val="24"/>
              </w:rPr>
              <w:t>ās</w:t>
            </w:r>
            <w:r w:rsidR="006400F9" w:rsidRPr="003C465A">
              <w:rPr>
                <w:color w:val="000000" w:themeColor="text1"/>
                <w:szCs w:val="24"/>
              </w:rPr>
              <w:t xml:space="preserve"> saziņa</w:t>
            </w:r>
            <w:r w:rsidR="004E27A5" w:rsidRPr="003C465A">
              <w:rPr>
                <w:color w:val="000000" w:themeColor="text1"/>
                <w:szCs w:val="24"/>
              </w:rPr>
              <w:t>s</w:t>
            </w:r>
            <w:r w:rsidR="006400F9" w:rsidRPr="003C465A">
              <w:rPr>
                <w:color w:val="000000" w:themeColor="text1"/>
                <w:szCs w:val="24"/>
              </w:rPr>
              <w:t xml:space="preserve"> iespēja </w:t>
            </w:r>
            <w:r w:rsidR="00E528FC" w:rsidRPr="003C465A">
              <w:rPr>
                <w:color w:val="000000" w:themeColor="text1"/>
                <w:szCs w:val="24"/>
              </w:rPr>
              <w:t xml:space="preserve">tiesai ar </w:t>
            </w:r>
            <w:r w:rsidR="006400F9" w:rsidRPr="003C465A">
              <w:rPr>
                <w:color w:val="000000" w:themeColor="text1"/>
                <w:szCs w:val="24"/>
              </w:rPr>
              <w:t>pārēj</w:t>
            </w:r>
            <w:r w:rsidR="00E528FC" w:rsidRPr="003C465A">
              <w:rPr>
                <w:color w:val="000000" w:themeColor="text1"/>
                <w:szCs w:val="24"/>
              </w:rPr>
              <w:t>ie</w:t>
            </w:r>
            <w:r w:rsidR="006400F9" w:rsidRPr="003C465A">
              <w:rPr>
                <w:color w:val="000000" w:themeColor="text1"/>
                <w:szCs w:val="24"/>
              </w:rPr>
              <w:t>m lietas dalībniekiem.</w:t>
            </w:r>
          </w:p>
          <w:p w14:paraId="52689AA8" w14:textId="6AF2E565" w:rsidR="00FB34EC" w:rsidRPr="00FB34EC" w:rsidRDefault="00EF5B71">
            <w:pPr>
              <w:pStyle w:val="VPBody"/>
              <w:spacing w:before="0" w:after="0"/>
              <w:rPr>
                <w:bCs w:val="0"/>
              </w:rPr>
            </w:pPr>
            <w:r w:rsidRPr="00762392">
              <w:rPr>
                <w:bCs w:val="0"/>
                <w:szCs w:val="24"/>
              </w:rPr>
              <w:t>Likumprojekts ir izstrādāts, ievērojot Oficiālās elektroniskās adreses likumā noteikto un respektējot adresāta tiesības izvēlēties sev ērtāko saziņas kanālu. Atbilstoši Likumprojekt</w:t>
            </w:r>
            <w:r w:rsidR="00354180">
              <w:rPr>
                <w:bCs w:val="0"/>
                <w:szCs w:val="24"/>
              </w:rPr>
              <w:t>ā paredzētajai</w:t>
            </w:r>
            <w:r w:rsidRPr="00762392">
              <w:rPr>
                <w:bCs w:val="0"/>
                <w:szCs w:val="24"/>
              </w:rPr>
              <w:t xml:space="preserve"> </w:t>
            </w:r>
            <w:r w:rsidR="002244A8">
              <w:rPr>
                <w:bCs w:val="0"/>
                <w:szCs w:val="24"/>
              </w:rPr>
              <w:t xml:space="preserve">CPL </w:t>
            </w:r>
            <w:r w:rsidRPr="00762392">
              <w:rPr>
                <w:bCs w:val="0"/>
                <w:szCs w:val="24"/>
              </w:rPr>
              <w:t xml:space="preserve">56. panta </w:t>
            </w:r>
            <w:r w:rsidRPr="00762392">
              <w:rPr>
                <w:rFonts w:eastAsia="Calibri"/>
                <w:bCs w:val="0"/>
                <w:szCs w:val="24"/>
              </w:rPr>
              <w:t>2</w:t>
            </w:r>
            <w:r w:rsidR="00FE0F73" w:rsidRPr="00762392">
              <w:rPr>
                <w:rFonts w:eastAsia="Calibri"/>
                <w:bCs w:val="0"/>
                <w:szCs w:val="24"/>
              </w:rPr>
              <w:t>.</w:t>
            </w:r>
            <w:r w:rsidRPr="00762392">
              <w:rPr>
                <w:rFonts w:eastAsia="Calibri"/>
                <w:bCs w:val="0"/>
                <w:szCs w:val="24"/>
                <w:vertAlign w:val="superscript"/>
              </w:rPr>
              <w:t>1</w:t>
            </w:r>
            <w:r w:rsidR="00FE0F73" w:rsidRPr="00762392">
              <w:rPr>
                <w:rFonts w:eastAsia="Calibri"/>
                <w:bCs w:val="0"/>
                <w:szCs w:val="24"/>
                <w:vertAlign w:val="superscript"/>
              </w:rPr>
              <w:t> </w:t>
            </w:r>
            <w:r w:rsidRPr="00762392">
              <w:rPr>
                <w:rFonts w:eastAsia="Calibri"/>
                <w:bCs w:val="0"/>
                <w:szCs w:val="24"/>
              </w:rPr>
              <w:t xml:space="preserve">daļai </w:t>
            </w:r>
            <w:r w:rsidRPr="00762392">
              <w:rPr>
                <w:rFonts w:eastAsia="Calibri"/>
                <w:bCs w:val="0"/>
              </w:rPr>
              <w:t>tiesas dokumenti piegādājami tiešsaistes sistēmā vai uz adresāta norādīto elektronisk</w:t>
            </w:r>
            <w:r w:rsidR="00AF19A3" w:rsidRPr="00762392">
              <w:rPr>
                <w:rFonts w:eastAsia="Calibri"/>
                <w:bCs w:val="0"/>
              </w:rPr>
              <w:t>ā</w:t>
            </w:r>
            <w:r w:rsidRPr="00762392">
              <w:rPr>
                <w:rFonts w:eastAsia="Calibri"/>
                <w:bCs w:val="0"/>
              </w:rPr>
              <w:t xml:space="preserve"> pasta adresi </w:t>
            </w:r>
            <w:r w:rsidRPr="00762392">
              <w:rPr>
                <w:rFonts w:eastAsia="Calibri"/>
                <w:bCs w:val="0"/>
                <w:szCs w:val="24"/>
              </w:rPr>
              <w:t xml:space="preserve">tikai </w:t>
            </w:r>
            <w:r w:rsidRPr="00762392">
              <w:rPr>
                <w:bCs w:val="0"/>
                <w:szCs w:val="24"/>
              </w:rPr>
              <w:t xml:space="preserve">tajos gadījumos, kad lietas dalībnieks </w:t>
            </w:r>
            <w:r w:rsidRPr="00762392">
              <w:rPr>
                <w:bCs w:val="0"/>
              </w:rPr>
              <w:t xml:space="preserve">ir </w:t>
            </w:r>
            <w:r w:rsidRPr="00762392">
              <w:rPr>
                <w:bCs w:val="0"/>
                <w:szCs w:val="24"/>
              </w:rPr>
              <w:t xml:space="preserve">paziņojis, ka piekrīt saziņai </w:t>
            </w:r>
            <w:r w:rsidRPr="00762392">
              <w:rPr>
                <w:bCs w:val="0"/>
              </w:rPr>
              <w:t xml:space="preserve">ar tiesu izmantot </w:t>
            </w:r>
            <w:r w:rsidRPr="00762392">
              <w:rPr>
                <w:rFonts w:cs="Calibri"/>
                <w:bCs w:val="0"/>
              </w:rPr>
              <w:t xml:space="preserve">attiecīgo </w:t>
            </w:r>
            <w:r w:rsidRPr="00762392">
              <w:rPr>
                <w:rFonts w:cs="Calibri"/>
                <w:bCs w:val="0"/>
                <w:szCs w:val="24"/>
              </w:rPr>
              <w:t>alternatīvo kanālu.</w:t>
            </w:r>
            <w:r w:rsidRPr="00762392">
              <w:rPr>
                <w:bCs w:val="0"/>
                <w:szCs w:val="24"/>
              </w:rPr>
              <w:t xml:space="preserve"> </w:t>
            </w:r>
            <w:r w:rsidRPr="00762392">
              <w:rPr>
                <w:rFonts w:cs="Calibri"/>
                <w:bCs w:val="0"/>
              </w:rPr>
              <w:t>Gadījumos, kur adresātam būs aktīvs</w:t>
            </w:r>
            <w:r w:rsidRPr="00762392">
              <w:rPr>
                <w:rFonts w:cs="Calibri"/>
                <w:bCs w:val="0"/>
                <w:szCs w:val="24"/>
              </w:rPr>
              <w:t xml:space="preserve"> oficiālā</w:t>
            </w:r>
            <w:r w:rsidRPr="00762392">
              <w:rPr>
                <w:rFonts w:cs="Calibri"/>
                <w:bCs w:val="0"/>
              </w:rPr>
              <w:t>s</w:t>
            </w:r>
            <w:r w:rsidRPr="00762392">
              <w:rPr>
                <w:rFonts w:cs="Calibri"/>
                <w:bCs w:val="0"/>
                <w:szCs w:val="24"/>
              </w:rPr>
              <w:t xml:space="preserve"> elektroniskā</w:t>
            </w:r>
            <w:r w:rsidRPr="00762392">
              <w:rPr>
                <w:rFonts w:cs="Calibri"/>
                <w:bCs w:val="0"/>
              </w:rPr>
              <w:t>s</w:t>
            </w:r>
            <w:r w:rsidRPr="00762392">
              <w:rPr>
                <w:rFonts w:cs="Calibri"/>
                <w:bCs w:val="0"/>
                <w:szCs w:val="24"/>
              </w:rPr>
              <w:t xml:space="preserve"> adrese</w:t>
            </w:r>
            <w:r w:rsidRPr="00762392">
              <w:rPr>
                <w:rFonts w:cs="Calibri"/>
                <w:bCs w:val="0"/>
              </w:rPr>
              <w:t xml:space="preserve">s konts un adresāts nebūs izrādījis vēlmi saziņai ar tiesu izmantot alternatīvos elektroniskās saziņas kanālus, tostarp </w:t>
            </w:r>
            <w:r w:rsidRPr="00762392">
              <w:rPr>
                <w:rFonts w:cs="Calibri"/>
                <w:bCs w:val="0"/>
                <w:szCs w:val="24"/>
              </w:rPr>
              <w:t>pirmreizējās saziņas gadījumā</w:t>
            </w:r>
            <w:r w:rsidR="00FE0F73" w:rsidRPr="00762392">
              <w:rPr>
                <w:rFonts w:cs="Calibri"/>
                <w:bCs w:val="0"/>
                <w:szCs w:val="24"/>
              </w:rPr>
              <w:t xml:space="preserve"> (pirmreizējās saziņas gadījumā </w:t>
            </w:r>
            <w:r w:rsidR="00FE0F73" w:rsidRPr="00762392">
              <w:rPr>
                <w:rFonts w:cstheme="minorHAnsi"/>
                <w:bCs w:val="0"/>
                <w:szCs w:val="24"/>
              </w:rPr>
              <w:t>piekrišana faktiski vēl nevar būt sniegta</w:t>
            </w:r>
            <w:r w:rsidR="00FE0F73" w:rsidRPr="00762392">
              <w:rPr>
                <w:rFonts w:cs="Calibri"/>
                <w:bCs w:val="0"/>
                <w:szCs w:val="24"/>
              </w:rPr>
              <w:t>)</w:t>
            </w:r>
            <w:r w:rsidRPr="00762392">
              <w:rPr>
                <w:rFonts w:cs="Calibri"/>
                <w:bCs w:val="0"/>
                <w:szCs w:val="24"/>
              </w:rPr>
              <w:t xml:space="preserve">, </w:t>
            </w:r>
            <w:r w:rsidRPr="00762392">
              <w:rPr>
                <w:rFonts w:cs="Calibri"/>
                <w:bCs w:val="0"/>
              </w:rPr>
              <w:t>tiesas dokumenti būs piegādājami</w:t>
            </w:r>
            <w:r w:rsidRPr="00762392">
              <w:rPr>
                <w:rFonts w:cs="Calibri"/>
                <w:bCs w:val="0"/>
                <w:szCs w:val="24"/>
              </w:rPr>
              <w:t xml:space="preserve"> tikai un vienīgi </w:t>
            </w:r>
            <w:r w:rsidRPr="00762392">
              <w:rPr>
                <w:rFonts w:cs="Calibri"/>
                <w:bCs w:val="0"/>
              </w:rPr>
              <w:t xml:space="preserve">uz adresāta </w:t>
            </w:r>
            <w:r w:rsidRPr="00762392">
              <w:rPr>
                <w:rFonts w:cs="Calibri"/>
                <w:bCs w:val="0"/>
                <w:szCs w:val="24"/>
              </w:rPr>
              <w:t>oficiāl</w:t>
            </w:r>
            <w:r w:rsidRPr="00762392">
              <w:rPr>
                <w:rFonts w:cs="Calibri"/>
                <w:bCs w:val="0"/>
              </w:rPr>
              <w:t xml:space="preserve">o </w:t>
            </w:r>
            <w:r w:rsidRPr="00762392">
              <w:rPr>
                <w:rFonts w:cs="Calibri"/>
                <w:bCs w:val="0"/>
                <w:szCs w:val="24"/>
              </w:rPr>
              <w:t>elektronisk</w:t>
            </w:r>
            <w:r w:rsidRPr="00762392">
              <w:rPr>
                <w:rFonts w:cs="Calibri"/>
                <w:bCs w:val="0"/>
              </w:rPr>
              <w:t>o</w:t>
            </w:r>
            <w:r w:rsidRPr="00762392">
              <w:rPr>
                <w:rFonts w:cs="Calibri"/>
                <w:bCs w:val="0"/>
                <w:szCs w:val="24"/>
              </w:rPr>
              <w:t xml:space="preserve"> adres</w:t>
            </w:r>
            <w:r w:rsidRPr="00762392">
              <w:rPr>
                <w:rFonts w:cs="Calibri"/>
                <w:bCs w:val="0"/>
              </w:rPr>
              <w:t>i</w:t>
            </w:r>
            <w:r w:rsidRPr="00762392">
              <w:rPr>
                <w:rFonts w:cs="Calibri"/>
                <w:bCs w:val="0"/>
                <w:szCs w:val="24"/>
              </w:rPr>
              <w:t>.</w:t>
            </w:r>
            <w:r w:rsidRPr="00762392">
              <w:rPr>
                <w:rFonts w:cs="Calibri"/>
                <w:bCs w:val="0"/>
              </w:rPr>
              <w:t xml:space="preserve"> Tādējādi </w:t>
            </w:r>
            <w:r w:rsidRPr="00762392">
              <w:rPr>
                <w:rFonts w:cs="Calibri"/>
                <w:bCs w:val="0"/>
                <w:szCs w:val="24"/>
              </w:rPr>
              <w:t>oficiāl</w:t>
            </w:r>
            <w:r w:rsidRPr="00762392">
              <w:rPr>
                <w:rFonts w:cs="Calibri"/>
                <w:bCs w:val="0"/>
              </w:rPr>
              <w:t xml:space="preserve">ā </w:t>
            </w:r>
            <w:r w:rsidRPr="00762392">
              <w:rPr>
                <w:rFonts w:cs="Calibri"/>
                <w:bCs w:val="0"/>
                <w:szCs w:val="24"/>
              </w:rPr>
              <w:t>elektronisk</w:t>
            </w:r>
            <w:r w:rsidRPr="00762392">
              <w:rPr>
                <w:rFonts w:cs="Calibri"/>
                <w:bCs w:val="0"/>
              </w:rPr>
              <w:t>ā</w:t>
            </w:r>
            <w:r w:rsidRPr="00762392">
              <w:rPr>
                <w:rFonts w:cs="Calibri"/>
                <w:bCs w:val="0"/>
                <w:szCs w:val="24"/>
              </w:rPr>
              <w:t xml:space="preserve"> adr</w:t>
            </w:r>
            <w:r w:rsidRPr="00762392">
              <w:rPr>
                <w:rFonts w:cs="Calibri"/>
                <w:bCs w:val="0"/>
              </w:rPr>
              <w:t xml:space="preserve">ese pēc noklusējuma ir nostādīta kā </w:t>
            </w:r>
            <w:r w:rsidRPr="00762392">
              <w:rPr>
                <w:bCs w:val="0"/>
                <w:szCs w:val="24"/>
              </w:rPr>
              <w:t>prioritārais</w:t>
            </w:r>
            <w:r w:rsidRPr="00762392">
              <w:rPr>
                <w:bCs w:val="0"/>
              </w:rPr>
              <w:t xml:space="preserve"> </w:t>
            </w:r>
            <w:r w:rsidRPr="00762392">
              <w:rPr>
                <w:bCs w:val="0"/>
                <w:szCs w:val="24"/>
              </w:rPr>
              <w:t>saziņas kanāls starp lietas dalībnieku un tiesu</w:t>
            </w:r>
            <w:r w:rsidRPr="00762392">
              <w:rPr>
                <w:bCs w:val="0"/>
              </w:rPr>
              <w:t>.</w:t>
            </w:r>
            <w:r w:rsidRPr="00762392">
              <w:rPr>
                <w:bCs w:val="0"/>
                <w:szCs w:val="24"/>
              </w:rPr>
              <w:t xml:space="preserve"> Vienlaikus</w:t>
            </w:r>
            <w:r w:rsidR="00F35B24" w:rsidRPr="00762392">
              <w:rPr>
                <w:bCs w:val="0"/>
                <w:szCs w:val="24"/>
              </w:rPr>
              <w:t xml:space="preserve"> Likumprojekts </w:t>
            </w:r>
            <w:r w:rsidR="00F35B24" w:rsidRPr="00762392">
              <w:rPr>
                <w:rFonts w:cs="Calibri"/>
                <w:bCs w:val="0"/>
                <w:szCs w:val="24"/>
              </w:rPr>
              <w:t>respektē</w:t>
            </w:r>
            <w:r w:rsidRPr="00762392">
              <w:rPr>
                <w:rFonts w:cs="Calibri"/>
                <w:bCs w:val="0"/>
                <w:szCs w:val="24"/>
              </w:rPr>
              <w:t xml:space="preserve"> </w:t>
            </w:r>
            <w:r w:rsidR="00F35B24" w:rsidRPr="00762392">
              <w:rPr>
                <w:rFonts w:cs="Calibri"/>
                <w:bCs w:val="0"/>
                <w:szCs w:val="24"/>
              </w:rPr>
              <w:t>lietas dalībnieka izdarīto izvēli.</w:t>
            </w:r>
            <w:r w:rsidR="00F35B24" w:rsidRPr="006410DA">
              <w:rPr>
                <w:rFonts w:cs="Calibri"/>
                <w:b/>
                <w:bCs w:val="0"/>
                <w:szCs w:val="24"/>
              </w:rPr>
              <w:t xml:space="preserve"> </w:t>
            </w:r>
            <w:r w:rsidR="00AF79F4" w:rsidRPr="00AF79F4">
              <w:rPr>
                <w:bCs w:val="0"/>
              </w:rPr>
              <w:t>Saziņas nodrošināšanas procesā tiks ņemta vērā Oficiālās elektroniskās adreses likuma 12.</w:t>
            </w:r>
            <w:r w:rsidR="006958C8">
              <w:rPr>
                <w:bCs w:val="0"/>
              </w:rPr>
              <w:t> </w:t>
            </w:r>
            <w:r w:rsidR="00AF79F4" w:rsidRPr="00AF79F4">
              <w:rPr>
                <w:bCs w:val="0"/>
              </w:rPr>
              <w:t>panta otrā daļa, kā rezultātā par dokumenta pieejamību E-lietas portālā tiks nodrošināta attiecīgās informācijas nosūtīšana uz oficiālās elektroniskās adreses kontu. Jāņem vērā, ka dokuments netiek nosūtīts uz E-</w:t>
            </w:r>
            <w:r w:rsidR="00AF79F4" w:rsidRPr="00FB34EC">
              <w:rPr>
                <w:bCs w:val="0"/>
              </w:rPr>
              <w:t xml:space="preserve">lietas portālu, bet ir pieejams, </w:t>
            </w:r>
            <w:r w:rsidR="00AF79F4" w:rsidRPr="00AF79F4">
              <w:rPr>
                <w:bCs w:val="0"/>
              </w:rPr>
              <w:t>izmantojot to.</w:t>
            </w:r>
            <w:r w:rsidR="00AF79F4" w:rsidRPr="00FB34EC">
              <w:rPr>
                <w:bCs w:val="0"/>
              </w:rPr>
              <w:t xml:space="preserve"> </w:t>
            </w:r>
            <w:r w:rsidR="00FB34EC" w:rsidRPr="00FB34EC">
              <w:rPr>
                <w:bCs w:val="0"/>
              </w:rPr>
              <w:t xml:space="preserve">Tāpat E-lietas portālā tiks ieviests VRAA vienotās pieteikšanās moduļa autentifikācijas risinājums un tā pieejamā pamata funkcionalitāte, tajā skaitā nodrošinot </w:t>
            </w:r>
            <w:r w:rsidR="00FB34EC" w:rsidRPr="00FB34EC">
              <w:rPr>
                <w:bCs w:val="0"/>
                <w:i/>
              </w:rPr>
              <w:t>single-sign on</w:t>
            </w:r>
            <w:r w:rsidR="00FB34EC" w:rsidRPr="00FB34EC">
              <w:rPr>
                <w:bCs w:val="0"/>
                <w:vertAlign w:val="superscript"/>
              </w:rPr>
              <w:footnoteReference w:id="1"/>
            </w:r>
            <w:r w:rsidR="00FB34EC" w:rsidRPr="00FB34EC">
              <w:rPr>
                <w:bCs w:val="0"/>
              </w:rPr>
              <w:t xml:space="preserve"> režīmu, kas lietotājam bez atkārtotas autentifikācijas ļaus pārslēgties pa resursiem, kuros integrēts VRAA </w:t>
            </w:r>
            <w:r w:rsidR="00FB34EC">
              <w:rPr>
                <w:bCs w:val="0"/>
              </w:rPr>
              <w:t>vienotās pieteikšanās modulis.</w:t>
            </w:r>
            <w:r w:rsidR="00FB34EC" w:rsidRPr="00FB34EC">
              <w:rPr>
                <w:bCs w:val="0"/>
              </w:rPr>
              <w:t xml:space="preserve"> </w:t>
            </w:r>
            <w:r w:rsidR="00C86AE0">
              <w:t>Minētais tiks ieviests līdzās ar Likumprojektu, un p</w:t>
            </w:r>
            <w:r w:rsidR="00C86AE0" w:rsidRPr="007C0336">
              <w:t>aredzams, ka Likumproj</w:t>
            </w:r>
            <w:r w:rsidR="00C86AE0">
              <w:t>e</w:t>
            </w:r>
            <w:r w:rsidR="0094226B">
              <w:t>kts stāsies spēkā 2021. </w:t>
            </w:r>
            <w:r w:rsidR="007C23CC">
              <w:t>gada 1. </w:t>
            </w:r>
            <w:r w:rsidR="00C86AE0">
              <w:t>ap</w:t>
            </w:r>
            <w:r w:rsidR="00C86AE0" w:rsidRPr="007C0336">
              <w:t>rīlī.</w:t>
            </w:r>
          </w:p>
          <w:p w14:paraId="3731A699" w14:textId="097D5BF8" w:rsidR="00DA7720" w:rsidRPr="00EF5B71" w:rsidRDefault="00FE0F73">
            <w:pPr>
              <w:pStyle w:val="VPBody"/>
              <w:spacing w:before="0" w:after="0"/>
              <w:rPr>
                <w:b/>
                <w:bCs w:val="0"/>
                <w:szCs w:val="24"/>
              </w:rPr>
            </w:pPr>
            <w:r>
              <w:rPr>
                <w:szCs w:val="24"/>
              </w:rPr>
              <w:t>A</w:t>
            </w:r>
            <w:r w:rsidR="004E27A5" w:rsidRPr="003C465A">
              <w:rPr>
                <w:szCs w:val="24"/>
              </w:rPr>
              <w:t>tbilstoši</w:t>
            </w:r>
            <w:r w:rsidR="00433A6E" w:rsidRPr="003C465A">
              <w:rPr>
                <w:szCs w:val="24"/>
              </w:rPr>
              <w:t xml:space="preserve"> minētajiem</w:t>
            </w:r>
            <w:r w:rsidR="004E27A5" w:rsidRPr="003C465A">
              <w:rPr>
                <w:szCs w:val="24"/>
              </w:rPr>
              <w:t xml:space="preserve"> </w:t>
            </w:r>
            <w:r w:rsidR="002864BD" w:rsidRPr="003C465A">
              <w:rPr>
                <w:szCs w:val="24"/>
              </w:rPr>
              <w:t>grozījumiem</w:t>
            </w:r>
            <w:r w:rsidR="00433A6E" w:rsidRPr="003C465A">
              <w:rPr>
                <w:szCs w:val="24"/>
              </w:rPr>
              <w:t xml:space="preserve"> gadījumā, </w:t>
            </w:r>
            <w:r w:rsidR="00FA7C47" w:rsidRPr="003C465A">
              <w:rPr>
                <w:szCs w:val="24"/>
              </w:rPr>
              <w:t>ja konkrētās</w:t>
            </w:r>
            <w:r w:rsidR="00C8255E" w:rsidRPr="003C465A">
              <w:rPr>
                <w:szCs w:val="24"/>
              </w:rPr>
              <w:t xml:space="preserve"> </w:t>
            </w:r>
            <w:r w:rsidR="00FA7C47" w:rsidRPr="003C465A">
              <w:rPr>
                <w:szCs w:val="24"/>
              </w:rPr>
              <w:t xml:space="preserve">lietas ietvaros </w:t>
            </w:r>
            <w:r w:rsidR="00FA7C47" w:rsidRPr="003C465A">
              <w:rPr>
                <w:rFonts w:cstheme="minorHAnsi"/>
                <w:szCs w:val="24"/>
              </w:rPr>
              <w:t xml:space="preserve">adresāts </w:t>
            </w:r>
            <w:r w:rsidR="00C8255E" w:rsidRPr="003C465A">
              <w:rPr>
                <w:rFonts w:cstheme="minorHAnsi"/>
                <w:szCs w:val="24"/>
              </w:rPr>
              <w:t xml:space="preserve">ir </w:t>
            </w:r>
            <w:r w:rsidR="00FA7C47" w:rsidRPr="003C465A">
              <w:rPr>
                <w:rFonts w:cstheme="minorHAnsi"/>
                <w:szCs w:val="24"/>
              </w:rPr>
              <w:t>paziņojis tiesai, ka tas piekrīt saziņai ar tiesu izmantot tiešsaistes sistēmu, tiesas dokumenti adresātam piegādājami tiešsaistes</w:t>
            </w:r>
            <w:r w:rsidR="0028655F" w:rsidRPr="003C465A">
              <w:rPr>
                <w:rFonts w:cstheme="minorHAnsi"/>
                <w:szCs w:val="24"/>
              </w:rPr>
              <w:t xml:space="preserve"> sistēmā, un tiesai nav pienākums izmantot citus kanālus saziņai ar adresātu.</w:t>
            </w:r>
            <w:r w:rsidR="00D74BE2" w:rsidRPr="003C465A">
              <w:rPr>
                <w:rFonts w:cstheme="minorHAnsi"/>
                <w:szCs w:val="24"/>
              </w:rPr>
              <w:t xml:space="preserve"> </w:t>
            </w:r>
            <w:r w:rsidR="001440F3" w:rsidRPr="003C465A">
              <w:rPr>
                <w:rFonts w:cstheme="minorHAnsi"/>
                <w:szCs w:val="24"/>
              </w:rPr>
              <w:t xml:space="preserve">Jāatzīmē, ka šāds tiesas dokumentu piegādes veids vērtējams pozitīvi arī no personas datu aizsardzības un apstrādes viedokļa, jo nodrošina, ka personas dati un tai adresētā informācija glabājas un pieejama </w:t>
            </w:r>
            <w:r w:rsidR="00B10D71">
              <w:rPr>
                <w:rFonts w:cstheme="minorHAnsi"/>
                <w:szCs w:val="24"/>
              </w:rPr>
              <w:t>vienuviet un</w:t>
            </w:r>
            <w:r w:rsidR="001440F3" w:rsidRPr="003C465A">
              <w:rPr>
                <w:rFonts w:cstheme="minorHAnsi"/>
                <w:szCs w:val="24"/>
              </w:rPr>
              <w:t xml:space="preserve"> drošā e-vidē. </w:t>
            </w:r>
            <w:r w:rsidR="00D74BE2" w:rsidRPr="003C465A">
              <w:rPr>
                <w:rFonts w:cstheme="minorHAnsi"/>
                <w:szCs w:val="24"/>
              </w:rPr>
              <w:t>Ja</w:t>
            </w:r>
            <w:r w:rsidR="0028655F" w:rsidRPr="003C465A">
              <w:rPr>
                <w:rFonts w:cstheme="minorHAnsi"/>
                <w:szCs w:val="24"/>
              </w:rPr>
              <w:t xml:space="preserve"> tiešsaistes sistēmas izmantošana</w:t>
            </w:r>
            <w:r w:rsidR="00FA7C47" w:rsidRPr="003C465A">
              <w:rPr>
                <w:rFonts w:cstheme="minorHAnsi"/>
                <w:szCs w:val="24"/>
              </w:rPr>
              <w:t xml:space="preserve"> </w:t>
            </w:r>
            <w:r w:rsidR="0028655F" w:rsidRPr="003C465A">
              <w:rPr>
                <w:rFonts w:cstheme="minorHAnsi"/>
                <w:szCs w:val="24"/>
              </w:rPr>
              <w:t>adresātam kādu iemeslu dēļ nav ērta, adresāts</w:t>
            </w:r>
            <w:r w:rsidR="00FA7C47" w:rsidRPr="003C465A">
              <w:rPr>
                <w:rFonts w:cstheme="minorHAnsi"/>
                <w:szCs w:val="24"/>
              </w:rPr>
              <w:t xml:space="preserve"> var </w:t>
            </w:r>
            <w:r w:rsidR="00EF6284" w:rsidRPr="003C465A">
              <w:rPr>
                <w:rFonts w:cstheme="minorHAnsi"/>
                <w:szCs w:val="24"/>
              </w:rPr>
              <w:t xml:space="preserve">izteikt piekrišanu </w:t>
            </w:r>
            <w:r w:rsidR="0028655F" w:rsidRPr="003C465A">
              <w:rPr>
                <w:rFonts w:cstheme="minorHAnsi"/>
                <w:szCs w:val="24"/>
              </w:rPr>
              <w:t xml:space="preserve">saziņai ar tiesu izmantot </w:t>
            </w:r>
            <w:r w:rsidR="00FA7C47" w:rsidRPr="003C465A">
              <w:rPr>
                <w:rFonts w:cstheme="minorHAnsi"/>
                <w:szCs w:val="24"/>
              </w:rPr>
              <w:t>elektronisk</w:t>
            </w:r>
            <w:r w:rsidR="0028655F" w:rsidRPr="003C465A">
              <w:rPr>
                <w:rFonts w:cstheme="minorHAnsi"/>
                <w:szCs w:val="24"/>
              </w:rPr>
              <w:t>o pastu</w:t>
            </w:r>
            <w:r w:rsidR="006F5329" w:rsidRPr="003C465A">
              <w:rPr>
                <w:rFonts w:cstheme="minorHAnsi"/>
                <w:szCs w:val="24"/>
              </w:rPr>
              <w:t xml:space="preserve">. Šādā </w:t>
            </w:r>
            <w:r w:rsidR="006F5329" w:rsidRPr="003C465A">
              <w:rPr>
                <w:rFonts w:cstheme="minorHAnsi"/>
                <w:szCs w:val="24"/>
              </w:rPr>
              <w:lastRenderedPageBreak/>
              <w:t xml:space="preserve">gadījumā adresātam ir jānorāda </w:t>
            </w:r>
            <w:r w:rsidR="00B10D71">
              <w:rPr>
                <w:rFonts w:cstheme="minorHAnsi"/>
                <w:szCs w:val="24"/>
              </w:rPr>
              <w:t xml:space="preserve">tiesai </w:t>
            </w:r>
            <w:r w:rsidR="006F5329" w:rsidRPr="003C465A">
              <w:rPr>
                <w:rFonts w:cstheme="minorHAnsi"/>
                <w:szCs w:val="24"/>
              </w:rPr>
              <w:t xml:space="preserve">elektroniskā pasta adrese, </w:t>
            </w:r>
            <w:r w:rsidR="00E65598" w:rsidRPr="003C465A">
              <w:rPr>
                <w:rFonts w:cstheme="minorHAnsi"/>
                <w:szCs w:val="24"/>
              </w:rPr>
              <w:t>kurā adresāts piekrīt saņemt tiesas dokumentus</w:t>
            </w:r>
            <w:r w:rsidR="00AF7E9D" w:rsidRPr="003C465A">
              <w:rPr>
                <w:rFonts w:cstheme="minorHAnsi"/>
                <w:szCs w:val="24"/>
              </w:rPr>
              <w:t>.</w:t>
            </w:r>
            <w:r w:rsidR="00C37CA6" w:rsidRPr="003C465A">
              <w:rPr>
                <w:rFonts w:cstheme="minorHAnsi"/>
                <w:szCs w:val="24"/>
              </w:rPr>
              <w:t xml:space="preserve"> Jāņem vēr</w:t>
            </w:r>
            <w:r w:rsidR="004E27A5" w:rsidRPr="003C465A">
              <w:rPr>
                <w:rFonts w:cstheme="minorHAnsi"/>
                <w:szCs w:val="24"/>
              </w:rPr>
              <w:t>ā,</w:t>
            </w:r>
            <w:r w:rsidR="00C37CA6" w:rsidRPr="003C465A">
              <w:rPr>
                <w:rFonts w:cstheme="minorHAnsi"/>
                <w:szCs w:val="24"/>
              </w:rPr>
              <w:t xml:space="preserve"> ka </w:t>
            </w:r>
            <w:r w:rsidR="004E27A5" w:rsidRPr="003C465A">
              <w:rPr>
                <w:rFonts w:cstheme="minorHAnsi"/>
                <w:szCs w:val="24"/>
              </w:rPr>
              <w:t>minētie</w:t>
            </w:r>
            <w:r w:rsidR="009B4701" w:rsidRPr="003C465A">
              <w:rPr>
                <w:rFonts w:cstheme="minorHAnsi"/>
                <w:szCs w:val="24"/>
              </w:rPr>
              <w:t xml:space="preserve"> elektroniskās saziņas kanāl</w:t>
            </w:r>
            <w:r w:rsidR="004E27A5" w:rsidRPr="003C465A">
              <w:rPr>
                <w:rFonts w:cstheme="minorHAnsi"/>
                <w:szCs w:val="24"/>
              </w:rPr>
              <w:t xml:space="preserve">i nav </w:t>
            </w:r>
            <w:r w:rsidR="00C37CA6" w:rsidRPr="003C465A">
              <w:rPr>
                <w:rFonts w:cstheme="minorHAnsi"/>
                <w:szCs w:val="24"/>
              </w:rPr>
              <w:t>izmanto</w:t>
            </w:r>
            <w:r w:rsidR="004E27A5" w:rsidRPr="003C465A">
              <w:rPr>
                <w:rFonts w:cstheme="minorHAnsi"/>
                <w:szCs w:val="24"/>
              </w:rPr>
              <w:t>jami</w:t>
            </w:r>
            <w:r w:rsidR="009B4701" w:rsidRPr="003C465A">
              <w:rPr>
                <w:rFonts w:cstheme="minorHAnsi"/>
                <w:szCs w:val="24"/>
              </w:rPr>
              <w:t xml:space="preserve"> gadījumos, kad t</w:t>
            </w:r>
            <w:r w:rsidR="004E27A5" w:rsidRPr="003C465A">
              <w:rPr>
                <w:rFonts w:cstheme="minorHAnsi"/>
                <w:szCs w:val="24"/>
              </w:rPr>
              <w:t xml:space="preserve">iesa </w:t>
            </w:r>
            <w:r w:rsidR="009B4701" w:rsidRPr="003C465A">
              <w:rPr>
                <w:rFonts w:cstheme="minorHAnsi"/>
                <w:szCs w:val="24"/>
              </w:rPr>
              <w:t xml:space="preserve">pirmo reizi sazinās ar adresātu, piemēram, </w:t>
            </w:r>
            <w:r w:rsidR="001E0BC9" w:rsidRPr="003C465A">
              <w:rPr>
                <w:rFonts w:cstheme="minorHAnsi"/>
                <w:szCs w:val="24"/>
              </w:rPr>
              <w:t>piegādājot</w:t>
            </w:r>
            <w:r w:rsidR="009B4701" w:rsidRPr="003C465A">
              <w:rPr>
                <w:rFonts w:cstheme="minorHAnsi"/>
                <w:szCs w:val="24"/>
              </w:rPr>
              <w:t xml:space="preserve"> </w:t>
            </w:r>
            <w:r w:rsidR="00474154" w:rsidRPr="003C465A">
              <w:rPr>
                <w:rFonts w:cstheme="minorHAnsi"/>
                <w:szCs w:val="24"/>
              </w:rPr>
              <w:t>atbildētājam prasības pietiekumu.</w:t>
            </w:r>
            <w:r w:rsidR="009B4701" w:rsidRPr="003C465A">
              <w:rPr>
                <w:rFonts w:cstheme="minorHAnsi"/>
                <w:szCs w:val="24"/>
              </w:rPr>
              <w:t xml:space="preserve"> Minētais izriet no nosacījuma</w:t>
            </w:r>
            <w:r w:rsidR="00C8255E" w:rsidRPr="003C465A">
              <w:rPr>
                <w:rFonts w:cstheme="minorHAnsi"/>
                <w:szCs w:val="24"/>
              </w:rPr>
              <w:t>, ka adresātam ir jāpiekrīt</w:t>
            </w:r>
            <w:r w:rsidR="00FA7C47" w:rsidRPr="003C465A">
              <w:rPr>
                <w:rFonts w:cstheme="minorHAnsi"/>
                <w:szCs w:val="24"/>
              </w:rPr>
              <w:t xml:space="preserve"> </w:t>
            </w:r>
            <w:r w:rsidR="001C2A06" w:rsidRPr="003C465A">
              <w:rPr>
                <w:rFonts w:cstheme="minorHAnsi"/>
                <w:szCs w:val="24"/>
              </w:rPr>
              <w:t>tiešsaistes sistēmas vai elektroniskās pasta adreses izmantošanai</w:t>
            </w:r>
            <w:r w:rsidR="009B4701" w:rsidRPr="003C465A">
              <w:rPr>
                <w:rFonts w:cstheme="minorHAnsi"/>
                <w:szCs w:val="24"/>
              </w:rPr>
              <w:t>. Pirmreizēj</w:t>
            </w:r>
            <w:r w:rsidR="007D0ABE" w:rsidRPr="003C465A">
              <w:rPr>
                <w:rFonts w:cstheme="minorHAnsi"/>
                <w:szCs w:val="24"/>
              </w:rPr>
              <w:t xml:space="preserve">ās saziņas </w:t>
            </w:r>
            <w:r w:rsidR="009B4701" w:rsidRPr="003C465A">
              <w:rPr>
                <w:rFonts w:cstheme="minorHAnsi"/>
                <w:szCs w:val="24"/>
              </w:rPr>
              <w:t xml:space="preserve">gadījumā šāda piekrišana faktiski </w:t>
            </w:r>
            <w:r w:rsidR="007D0ABE" w:rsidRPr="003C465A">
              <w:rPr>
                <w:rFonts w:cstheme="minorHAnsi"/>
                <w:szCs w:val="24"/>
              </w:rPr>
              <w:t xml:space="preserve">vēl </w:t>
            </w:r>
            <w:r w:rsidR="009B4701" w:rsidRPr="003C465A">
              <w:rPr>
                <w:rFonts w:cstheme="minorHAnsi"/>
                <w:szCs w:val="24"/>
              </w:rPr>
              <w:t>nevar b</w:t>
            </w:r>
            <w:r w:rsidR="007D0ABE" w:rsidRPr="003C465A">
              <w:rPr>
                <w:rFonts w:cstheme="minorHAnsi"/>
                <w:szCs w:val="24"/>
              </w:rPr>
              <w:t>ūt sniegta.</w:t>
            </w:r>
            <w:r w:rsidR="004E27A5" w:rsidRPr="003C465A">
              <w:rPr>
                <w:rFonts w:cstheme="minorHAnsi"/>
                <w:szCs w:val="24"/>
              </w:rPr>
              <w:t xml:space="preserve"> </w:t>
            </w:r>
            <w:r w:rsidR="00E95F6C" w:rsidRPr="003C465A">
              <w:rPr>
                <w:rFonts w:cstheme="minorHAnsi"/>
                <w:szCs w:val="24"/>
              </w:rPr>
              <w:t>Tiesai nav saistoša, piemēram, prasītāja sniegt</w:t>
            </w:r>
            <w:r w:rsidR="0086238F" w:rsidRPr="003C465A">
              <w:rPr>
                <w:rFonts w:cstheme="minorHAnsi"/>
                <w:szCs w:val="24"/>
              </w:rPr>
              <w:t>ā</w:t>
            </w:r>
            <w:r w:rsidR="00E95F6C" w:rsidRPr="003C465A">
              <w:rPr>
                <w:rFonts w:cstheme="minorHAnsi"/>
                <w:szCs w:val="24"/>
              </w:rPr>
              <w:t xml:space="preserve"> informācija par atbildētāja elektroniskā pasta adresi un lūgums </w:t>
            </w:r>
            <w:r w:rsidR="001E0BC9" w:rsidRPr="003C465A">
              <w:rPr>
                <w:rFonts w:cstheme="minorHAnsi"/>
                <w:szCs w:val="24"/>
              </w:rPr>
              <w:t>piegādāt</w:t>
            </w:r>
            <w:r w:rsidR="00E95F6C" w:rsidRPr="003C465A">
              <w:rPr>
                <w:rFonts w:cstheme="minorHAnsi"/>
                <w:szCs w:val="24"/>
              </w:rPr>
              <w:t xml:space="preserve"> atbildētājam prasības pieteikumu elektroniski. </w:t>
            </w:r>
            <w:r w:rsidR="00E95F6C" w:rsidRPr="003C465A">
              <w:rPr>
                <w:rFonts w:cstheme="minorHAnsi"/>
                <w:bCs w:val="0"/>
                <w:szCs w:val="24"/>
              </w:rPr>
              <w:t xml:space="preserve">Tiesa var </w:t>
            </w:r>
            <w:r w:rsidR="001E0BC9" w:rsidRPr="003C465A">
              <w:rPr>
                <w:rFonts w:cstheme="minorHAnsi"/>
                <w:bCs w:val="0"/>
                <w:szCs w:val="24"/>
              </w:rPr>
              <w:t>piegādāt</w:t>
            </w:r>
            <w:r w:rsidR="00E95F6C" w:rsidRPr="003C465A">
              <w:rPr>
                <w:rFonts w:cstheme="minorHAnsi"/>
                <w:bCs w:val="0"/>
                <w:szCs w:val="24"/>
              </w:rPr>
              <w:t xml:space="preserve"> dokumentus elektroniski tikai uz paša adresāta norādīto elektronisko pastu. </w:t>
            </w:r>
            <w:r w:rsidR="00AA2B1E" w:rsidRPr="003C465A">
              <w:rPr>
                <w:rFonts w:cstheme="minorHAnsi"/>
                <w:szCs w:val="24"/>
              </w:rPr>
              <w:t>Tāpat</w:t>
            </w:r>
            <w:r w:rsidR="00D212D3" w:rsidRPr="003C465A">
              <w:rPr>
                <w:rFonts w:cstheme="minorHAnsi"/>
                <w:szCs w:val="24"/>
              </w:rPr>
              <w:t xml:space="preserve"> informācija, ka adresāts </w:t>
            </w:r>
            <w:r w:rsidR="001C2A06" w:rsidRPr="003C465A">
              <w:rPr>
                <w:rFonts w:cstheme="minorHAnsi"/>
                <w:szCs w:val="24"/>
              </w:rPr>
              <w:t>izmanto</w:t>
            </w:r>
            <w:r w:rsidR="00D212D3" w:rsidRPr="003C465A">
              <w:rPr>
                <w:rFonts w:cstheme="minorHAnsi"/>
                <w:szCs w:val="24"/>
              </w:rPr>
              <w:t xml:space="preserve"> un ir sasniedzams</w:t>
            </w:r>
            <w:r w:rsidR="001C2A06" w:rsidRPr="003C465A">
              <w:rPr>
                <w:rFonts w:cstheme="minorHAnsi"/>
                <w:szCs w:val="24"/>
              </w:rPr>
              <w:t xml:space="preserve"> tiešsaistes </w:t>
            </w:r>
            <w:r w:rsidR="00D212D3" w:rsidRPr="003C465A">
              <w:rPr>
                <w:rFonts w:cstheme="minorHAnsi"/>
                <w:szCs w:val="24"/>
              </w:rPr>
              <w:t>sistēmā, jo to akt</w:t>
            </w:r>
            <w:r w:rsidR="00EF6284" w:rsidRPr="003C465A">
              <w:rPr>
                <w:rFonts w:cstheme="minorHAnsi"/>
                <w:szCs w:val="24"/>
              </w:rPr>
              <w:t>īvi</w:t>
            </w:r>
            <w:r w:rsidR="00C8255E" w:rsidRPr="003C465A">
              <w:rPr>
                <w:rFonts w:cstheme="minorHAnsi"/>
                <w:szCs w:val="24"/>
              </w:rPr>
              <w:t xml:space="preserve"> </w:t>
            </w:r>
            <w:r w:rsidR="00D212D3" w:rsidRPr="003C465A">
              <w:rPr>
                <w:rFonts w:cstheme="minorHAnsi"/>
                <w:szCs w:val="24"/>
              </w:rPr>
              <w:t>izmanto</w:t>
            </w:r>
            <w:r w:rsidR="00C8255E" w:rsidRPr="003C465A">
              <w:rPr>
                <w:rFonts w:cstheme="minorHAnsi"/>
                <w:szCs w:val="24"/>
              </w:rPr>
              <w:t xml:space="preserve"> kādas</w:t>
            </w:r>
            <w:r w:rsidR="00D212D3" w:rsidRPr="003C465A">
              <w:rPr>
                <w:rFonts w:cstheme="minorHAnsi"/>
                <w:szCs w:val="24"/>
              </w:rPr>
              <w:t xml:space="preserve"> </w:t>
            </w:r>
            <w:r w:rsidR="00C8255E" w:rsidRPr="003C465A">
              <w:rPr>
                <w:rFonts w:cstheme="minorHAnsi"/>
                <w:szCs w:val="24"/>
              </w:rPr>
              <w:t>lietas</w:t>
            </w:r>
            <w:r w:rsidR="00D212D3" w:rsidRPr="003C465A">
              <w:rPr>
                <w:rFonts w:cstheme="minorHAnsi"/>
                <w:szCs w:val="24"/>
              </w:rPr>
              <w:t xml:space="preserve"> </w:t>
            </w:r>
            <w:r w:rsidR="001C2A06" w:rsidRPr="003C465A">
              <w:rPr>
                <w:rFonts w:cstheme="minorHAnsi"/>
                <w:szCs w:val="24"/>
              </w:rPr>
              <w:t>ietvaros</w:t>
            </w:r>
            <w:r w:rsidR="00474154" w:rsidRPr="003C465A">
              <w:rPr>
                <w:rFonts w:cstheme="minorHAnsi"/>
                <w:szCs w:val="24"/>
              </w:rPr>
              <w:t xml:space="preserve">, </w:t>
            </w:r>
            <w:r w:rsidR="00D212D3" w:rsidRPr="003C465A">
              <w:rPr>
                <w:rFonts w:cstheme="minorHAnsi"/>
                <w:szCs w:val="24"/>
              </w:rPr>
              <w:t xml:space="preserve">nevar kalpot par pamatu dokumentu piegādāšanai </w:t>
            </w:r>
            <w:r w:rsidR="00474154" w:rsidRPr="003C465A">
              <w:rPr>
                <w:rFonts w:cstheme="minorHAnsi"/>
                <w:szCs w:val="24"/>
              </w:rPr>
              <w:t xml:space="preserve">attiecīgajam </w:t>
            </w:r>
            <w:r w:rsidR="00D212D3" w:rsidRPr="003C465A">
              <w:rPr>
                <w:rFonts w:cstheme="minorHAnsi"/>
                <w:szCs w:val="24"/>
              </w:rPr>
              <w:t>adresātam tiešsaistes sistēmā</w:t>
            </w:r>
            <w:r w:rsidR="00474154" w:rsidRPr="003C465A">
              <w:rPr>
                <w:rFonts w:cstheme="minorHAnsi"/>
                <w:szCs w:val="24"/>
              </w:rPr>
              <w:t xml:space="preserve"> </w:t>
            </w:r>
            <w:r w:rsidR="00C8255E" w:rsidRPr="003C465A">
              <w:rPr>
                <w:rFonts w:cstheme="minorHAnsi"/>
                <w:szCs w:val="24"/>
              </w:rPr>
              <w:t>citas lietas ietvaros</w:t>
            </w:r>
            <w:r w:rsidR="00D212D3" w:rsidRPr="003C465A">
              <w:rPr>
                <w:rFonts w:cstheme="minorHAnsi"/>
                <w:szCs w:val="24"/>
              </w:rPr>
              <w:t xml:space="preserve">, pirms viņš </w:t>
            </w:r>
            <w:r w:rsidR="00C8255E" w:rsidRPr="003C465A">
              <w:rPr>
                <w:rFonts w:cstheme="minorHAnsi"/>
                <w:szCs w:val="24"/>
              </w:rPr>
              <w:t xml:space="preserve">tam </w:t>
            </w:r>
            <w:r w:rsidR="00D212D3" w:rsidRPr="003C465A">
              <w:rPr>
                <w:rFonts w:cstheme="minorHAnsi"/>
                <w:szCs w:val="24"/>
              </w:rPr>
              <w:t>ir piekritis.</w:t>
            </w:r>
          </w:p>
          <w:p w14:paraId="43875F71" w14:textId="0274B8C6" w:rsidR="00DA7720" w:rsidRPr="003C465A" w:rsidRDefault="00C8255E">
            <w:pPr>
              <w:pStyle w:val="VPBody"/>
              <w:spacing w:before="0" w:after="0"/>
              <w:rPr>
                <w:rFonts w:cstheme="minorHAnsi"/>
                <w:bCs w:val="0"/>
                <w:szCs w:val="24"/>
              </w:rPr>
            </w:pPr>
            <w:r w:rsidRPr="003C465A">
              <w:rPr>
                <w:rFonts w:cstheme="minorHAnsi"/>
                <w:szCs w:val="24"/>
              </w:rPr>
              <w:t>Gadījumā, ja adresātam vēl nav bijusi iespēja</w:t>
            </w:r>
            <w:r w:rsidR="00FA7C47" w:rsidRPr="003C465A">
              <w:rPr>
                <w:rFonts w:cstheme="minorHAnsi"/>
                <w:szCs w:val="24"/>
              </w:rPr>
              <w:t xml:space="preserve"> </w:t>
            </w:r>
            <w:r w:rsidRPr="003C465A">
              <w:rPr>
                <w:rFonts w:cstheme="minorHAnsi"/>
                <w:szCs w:val="24"/>
              </w:rPr>
              <w:t>paziņot</w:t>
            </w:r>
            <w:r w:rsidR="00FA7C47" w:rsidRPr="003C465A">
              <w:rPr>
                <w:rFonts w:cstheme="minorHAnsi"/>
                <w:szCs w:val="24"/>
              </w:rPr>
              <w:t xml:space="preserve">, ka </w:t>
            </w:r>
            <w:r w:rsidR="006F5329" w:rsidRPr="003C465A">
              <w:rPr>
                <w:rFonts w:cstheme="minorHAnsi"/>
                <w:szCs w:val="24"/>
              </w:rPr>
              <w:t>viņš piekrīt saziņai ar tiesu izmantot tiešsaistes sistēm</w:t>
            </w:r>
            <w:r w:rsidR="006F5329" w:rsidRPr="003C465A">
              <w:rPr>
                <w:szCs w:val="24"/>
              </w:rPr>
              <w:t>u</w:t>
            </w:r>
            <w:r w:rsidRPr="003C465A">
              <w:rPr>
                <w:szCs w:val="24"/>
              </w:rPr>
              <w:t xml:space="preserve"> vai elektronisko pasta adresi</w:t>
            </w:r>
            <w:r w:rsidR="00DE6E43" w:rsidRPr="003C465A">
              <w:rPr>
                <w:szCs w:val="24"/>
              </w:rPr>
              <w:t>,</w:t>
            </w:r>
            <w:r w:rsidR="0028655F" w:rsidRPr="003C465A">
              <w:rPr>
                <w:szCs w:val="24"/>
              </w:rPr>
              <w:t xml:space="preserve"> vai arī adresāts kādu citu iemeslu dēļ nav devis attiecīgo piekrišanu, </w:t>
            </w:r>
            <w:r w:rsidR="006F5329" w:rsidRPr="003C465A">
              <w:rPr>
                <w:szCs w:val="24"/>
              </w:rPr>
              <w:t xml:space="preserve">bet </w:t>
            </w:r>
            <w:r w:rsidRPr="003C465A">
              <w:rPr>
                <w:szCs w:val="24"/>
              </w:rPr>
              <w:t xml:space="preserve">tiesai </w:t>
            </w:r>
            <w:r w:rsidR="00E65598" w:rsidRPr="003C465A">
              <w:rPr>
                <w:szCs w:val="24"/>
              </w:rPr>
              <w:t xml:space="preserve">atbilstoši </w:t>
            </w:r>
            <w:r w:rsidR="00AC3BDA">
              <w:rPr>
                <w:szCs w:val="24"/>
              </w:rPr>
              <w:t>tiešsaistes sistēmā</w:t>
            </w:r>
            <w:r w:rsidR="006F5329" w:rsidRPr="003C465A">
              <w:rPr>
                <w:szCs w:val="24"/>
              </w:rPr>
              <w:t xml:space="preserve"> </w:t>
            </w:r>
            <w:r w:rsidRPr="003C465A">
              <w:rPr>
                <w:szCs w:val="24"/>
              </w:rPr>
              <w:t xml:space="preserve">pieejamajai informācijai ir redzams, ka </w:t>
            </w:r>
            <w:r w:rsidR="006F5329" w:rsidRPr="003C465A">
              <w:rPr>
                <w:szCs w:val="24"/>
              </w:rPr>
              <w:t>adresātam ir</w:t>
            </w:r>
            <w:r w:rsidR="00E65598" w:rsidRPr="003C465A">
              <w:rPr>
                <w:szCs w:val="24"/>
              </w:rPr>
              <w:t xml:space="preserve"> aktīvs </w:t>
            </w:r>
            <w:r w:rsidR="00E65598" w:rsidRPr="003C465A">
              <w:rPr>
                <w:bCs w:val="0"/>
                <w:szCs w:val="24"/>
                <w:shd w:val="clear" w:color="auto" w:fill="FFFFFF"/>
              </w:rPr>
              <w:t>oficiālā</w:t>
            </w:r>
            <w:r w:rsidR="006D5D2C" w:rsidRPr="003C465A">
              <w:rPr>
                <w:bCs w:val="0"/>
                <w:szCs w:val="24"/>
                <w:shd w:val="clear" w:color="auto" w:fill="FFFFFF"/>
              </w:rPr>
              <w:t>s</w:t>
            </w:r>
            <w:r w:rsidR="00E65598" w:rsidRPr="003C465A">
              <w:rPr>
                <w:bCs w:val="0"/>
                <w:szCs w:val="24"/>
                <w:shd w:val="clear" w:color="auto" w:fill="FFFFFF"/>
              </w:rPr>
              <w:t xml:space="preserve"> elektroniskā</w:t>
            </w:r>
            <w:r w:rsidR="006D5D2C" w:rsidRPr="003C465A">
              <w:rPr>
                <w:bCs w:val="0"/>
                <w:szCs w:val="24"/>
                <w:shd w:val="clear" w:color="auto" w:fill="FFFFFF"/>
              </w:rPr>
              <w:t>s</w:t>
            </w:r>
            <w:r w:rsidR="00E65598" w:rsidRPr="003C465A">
              <w:rPr>
                <w:bCs w:val="0"/>
                <w:szCs w:val="24"/>
                <w:shd w:val="clear" w:color="auto" w:fill="FFFFFF"/>
              </w:rPr>
              <w:t xml:space="preserve"> adreses konts</w:t>
            </w:r>
            <w:r w:rsidR="00AF7E9D" w:rsidRPr="003C465A">
              <w:rPr>
                <w:szCs w:val="24"/>
              </w:rPr>
              <w:t xml:space="preserve">, </w:t>
            </w:r>
            <w:r w:rsidR="006F5329" w:rsidRPr="003C465A">
              <w:rPr>
                <w:szCs w:val="24"/>
              </w:rPr>
              <w:t>tiesas dokumenti adresātam piegādājami</w:t>
            </w:r>
            <w:r w:rsidR="00EF6284" w:rsidRPr="003C465A">
              <w:rPr>
                <w:szCs w:val="24"/>
              </w:rPr>
              <w:t xml:space="preserve"> elektroniski</w:t>
            </w:r>
            <w:r w:rsidR="006F5329" w:rsidRPr="003C465A">
              <w:rPr>
                <w:szCs w:val="24"/>
              </w:rPr>
              <w:t xml:space="preserve"> uz </w:t>
            </w:r>
            <w:r w:rsidR="001C2A06" w:rsidRPr="003C465A">
              <w:rPr>
                <w:szCs w:val="24"/>
              </w:rPr>
              <w:t xml:space="preserve">attiecīgo </w:t>
            </w:r>
            <w:r w:rsidR="001E0BC9" w:rsidRPr="003C465A">
              <w:rPr>
                <w:szCs w:val="24"/>
              </w:rPr>
              <w:t>oficiālo</w:t>
            </w:r>
            <w:r w:rsidR="006F5329" w:rsidRPr="003C465A">
              <w:rPr>
                <w:szCs w:val="24"/>
              </w:rPr>
              <w:t xml:space="preserve"> el</w:t>
            </w:r>
            <w:r w:rsidR="001E0BC9" w:rsidRPr="003C465A">
              <w:rPr>
                <w:szCs w:val="24"/>
              </w:rPr>
              <w:t>ektronisko adresi</w:t>
            </w:r>
            <w:r w:rsidR="006F5329" w:rsidRPr="003C465A">
              <w:rPr>
                <w:szCs w:val="24"/>
              </w:rPr>
              <w:t>.</w:t>
            </w:r>
            <w:r w:rsidR="000E4678" w:rsidRPr="003C465A">
              <w:rPr>
                <w:szCs w:val="24"/>
              </w:rPr>
              <w:t xml:space="preserve"> </w:t>
            </w:r>
            <w:r w:rsidR="00C456B2" w:rsidRPr="003C465A">
              <w:rPr>
                <w:szCs w:val="24"/>
              </w:rPr>
              <w:t>Ja personai</w:t>
            </w:r>
            <w:r w:rsidR="00AF7E9D" w:rsidRPr="003C465A">
              <w:rPr>
                <w:szCs w:val="24"/>
              </w:rPr>
              <w:t xml:space="preserve"> ir </w:t>
            </w:r>
            <w:r w:rsidR="00C456B2" w:rsidRPr="003C465A">
              <w:rPr>
                <w:szCs w:val="24"/>
              </w:rPr>
              <w:t>aktīvs</w:t>
            </w:r>
            <w:r w:rsidR="00AF7E9D" w:rsidRPr="003C465A">
              <w:rPr>
                <w:szCs w:val="24"/>
              </w:rPr>
              <w:t xml:space="preserve"> </w:t>
            </w:r>
            <w:r w:rsidR="00AF7E9D" w:rsidRPr="003C465A">
              <w:rPr>
                <w:bCs w:val="0"/>
                <w:szCs w:val="24"/>
                <w:shd w:val="clear" w:color="auto" w:fill="FFFFFF"/>
              </w:rPr>
              <w:t>oficiālā</w:t>
            </w:r>
            <w:r w:rsidR="006D5D2C" w:rsidRPr="003C465A">
              <w:rPr>
                <w:bCs w:val="0"/>
                <w:szCs w:val="24"/>
                <w:shd w:val="clear" w:color="auto" w:fill="FFFFFF"/>
              </w:rPr>
              <w:t>s</w:t>
            </w:r>
            <w:r w:rsidR="00AF7E9D" w:rsidRPr="003C465A">
              <w:rPr>
                <w:bCs w:val="0"/>
                <w:szCs w:val="24"/>
                <w:shd w:val="clear" w:color="auto" w:fill="FFFFFF"/>
              </w:rPr>
              <w:t xml:space="preserve"> elektroniskā</w:t>
            </w:r>
            <w:r w:rsidR="006D5D2C" w:rsidRPr="003C465A">
              <w:rPr>
                <w:bCs w:val="0"/>
                <w:szCs w:val="24"/>
                <w:shd w:val="clear" w:color="auto" w:fill="FFFFFF"/>
              </w:rPr>
              <w:t>s</w:t>
            </w:r>
            <w:r w:rsidR="00AF7E9D" w:rsidRPr="003C465A">
              <w:rPr>
                <w:bCs w:val="0"/>
                <w:szCs w:val="24"/>
                <w:shd w:val="clear" w:color="auto" w:fill="FFFFFF"/>
              </w:rPr>
              <w:t xml:space="preserve"> adreses konts</w:t>
            </w:r>
            <w:r w:rsidR="00AF7E9D" w:rsidRPr="003C465A">
              <w:rPr>
                <w:szCs w:val="24"/>
              </w:rPr>
              <w:t xml:space="preserve"> </w:t>
            </w:r>
            <w:r w:rsidR="00AF7E9D" w:rsidRPr="003C465A">
              <w:rPr>
                <w:bCs w:val="0"/>
                <w:szCs w:val="24"/>
                <w:shd w:val="clear" w:color="auto" w:fill="FFFFFF"/>
              </w:rPr>
              <w:t xml:space="preserve">Oficiālās elektroniskās adreses likuma izpratnē, </w:t>
            </w:r>
            <w:r w:rsidR="00C456B2" w:rsidRPr="003C465A">
              <w:rPr>
                <w:szCs w:val="24"/>
                <w:shd w:val="clear" w:color="auto" w:fill="FFFFFF"/>
              </w:rPr>
              <w:t>uzskatāms, ka persona ir piekritusi un sagaida, ka valsts iestādes ar viņu sazināties elektroniski, līdz ar to tiesai vairs nav nepieciešams</w:t>
            </w:r>
            <w:r w:rsidR="0000732E" w:rsidRPr="003C465A">
              <w:rPr>
                <w:szCs w:val="24"/>
                <w:shd w:val="clear" w:color="auto" w:fill="FFFFFF"/>
              </w:rPr>
              <w:t xml:space="preserve"> vēlreiz</w:t>
            </w:r>
            <w:r w:rsidR="00C456B2" w:rsidRPr="003C465A">
              <w:rPr>
                <w:szCs w:val="24"/>
                <w:shd w:val="clear" w:color="auto" w:fill="FFFFFF"/>
              </w:rPr>
              <w:t xml:space="preserve"> iegūt </w:t>
            </w:r>
            <w:r w:rsidR="00C456B2" w:rsidRPr="003C465A">
              <w:rPr>
                <w:color w:val="000000" w:themeColor="text1"/>
                <w:szCs w:val="24"/>
                <w:shd w:val="clear" w:color="auto" w:fill="FFFFFF"/>
              </w:rPr>
              <w:t>atsevišķu adresāta piekrišanu tiesas dokumentu piegādāšanai uz attiecīgo kontu.</w:t>
            </w:r>
            <w:r w:rsidR="001B4FC9" w:rsidRPr="003C465A">
              <w:rPr>
                <w:color w:val="000000" w:themeColor="text1"/>
                <w:szCs w:val="24"/>
                <w:shd w:val="clear" w:color="auto" w:fill="FFFFFF"/>
              </w:rPr>
              <w:t xml:space="preserve"> </w:t>
            </w:r>
            <w:r w:rsidR="00AA64B1" w:rsidRPr="003C465A">
              <w:rPr>
                <w:bCs w:val="0"/>
                <w:color w:val="000000" w:themeColor="text1"/>
                <w:szCs w:val="24"/>
                <w:shd w:val="clear" w:color="auto" w:fill="FFFFFF"/>
              </w:rPr>
              <w:t xml:space="preserve">Paredzams, </w:t>
            </w:r>
            <w:r w:rsidR="0066484D" w:rsidRPr="003C465A">
              <w:rPr>
                <w:bCs w:val="0"/>
                <w:color w:val="000000" w:themeColor="text1"/>
                <w:szCs w:val="24"/>
                <w:shd w:val="clear" w:color="auto" w:fill="FFFFFF"/>
              </w:rPr>
              <w:t xml:space="preserve">ka informācija par adresāta oficiālo elektronisko adresi tiesai būs redzama TIS adresāta </w:t>
            </w:r>
            <w:r w:rsidR="0055666E" w:rsidRPr="003C465A">
              <w:rPr>
                <w:color w:val="000000" w:themeColor="text1"/>
                <w:szCs w:val="24"/>
                <w:shd w:val="clear" w:color="auto" w:fill="FFFFFF"/>
              </w:rPr>
              <w:t>kontaktinformācijas</w:t>
            </w:r>
            <w:r w:rsidR="0066484D" w:rsidRPr="003C465A">
              <w:rPr>
                <w:color w:val="000000" w:themeColor="text1"/>
                <w:szCs w:val="24"/>
                <w:shd w:val="clear" w:color="auto" w:fill="FFFFFF"/>
              </w:rPr>
              <w:t xml:space="preserve"> laukā. </w:t>
            </w:r>
            <w:r w:rsidR="0066484D" w:rsidRPr="003C465A">
              <w:rPr>
                <w:bCs w:val="0"/>
                <w:color w:val="000000" w:themeColor="text1"/>
                <w:szCs w:val="24"/>
                <w:shd w:val="clear" w:color="auto" w:fill="FFFFFF"/>
              </w:rPr>
              <w:t>Oficiālās elektroniskās adreses anulēšana</w:t>
            </w:r>
            <w:r w:rsidR="00914F4F" w:rsidRPr="003C465A">
              <w:rPr>
                <w:bCs w:val="0"/>
                <w:color w:val="000000" w:themeColor="text1"/>
                <w:szCs w:val="24"/>
                <w:shd w:val="clear" w:color="auto" w:fill="FFFFFF"/>
              </w:rPr>
              <w:t>s</w:t>
            </w:r>
            <w:r w:rsidR="0066484D" w:rsidRPr="003C465A">
              <w:rPr>
                <w:bCs w:val="0"/>
                <w:color w:val="000000" w:themeColor="text1"/>
                <w:szCs w:val="24"/>
                <w:shd w:val="clear" w:color="auto" w:fill="FFFFFF"/>
              </w:rPr>
              <w:t xml:space="preserve"> vai oficiālās elektroniskās adreses konta deaktivizēšanas gadījumā, </w:t>
            </w:r>
            <w:r w:rsidR="00DA5502" w:rsidRPr="003C465A">
              <w:rPr>
                <w:bCs w:val="0"/>
                <w:color w:val="000000" w:themeColor="text1"/>
                <w:szCs w:val="24"/>
                <w:shd w:val="clear" w:color="auto" w:fill="FFFFFF"/>
              </w:rPr>
              <w:t xml:space="preserve">tiesai </w:t>
            </w:r>
            <w:r w:rsidR="005C0B14" w:rsidRPr="003C465A">
              <w:rPr>
                <w:color w:val="000000" w:themeColor="text1"/>
                <w:szCs w:val="24"/>
                <w:shd w:val="clear" w:color="auto" w:fill="FFFFFF"/>
              </w:rPr>
              <w:t>tiks paziņots, ka</w:t>
            </w:r>
            <w:r w:rsidR="0055666E" w:rsidRPr="003C465A">
              <w:rPr>
                <w:color w:val="000000" w:themeColor="text1"/>
                <w:szCs w:val="24"/>
                <w:shd w:val="clear" w:color="auto" w:fill="FFFFFF"/>
              </w:rPr>
              <w:t xml:space="preserve"> </w:t>
            </w:r>
            <w:r w:rsidR="005C0B14" w:rsidRPr="003C465A">
              <w:rPr>
                <w:color w:val="000000" w:themeColor="text1"/>
                <w:szCs w:val="24"/>
                <w:shd w:val="clear" w:color="auto" w:fill="FFFFFF"/>
              </w:rPr>
              <w:t xml:space="preserve">attiecīgā </w:t>
            </w:r>
            <w:r w:rsidR="0055666E" w:rsidRPr="003C465A">
              <w:rPr>
                <w:color w:val="000000" w:themeColor="text1"/>
                <w:szCs w:val="24"/>
                <w:shd w:val="clear" w:color="auto" w:fill="FFFFFF"/>
              </w:rPr>
              <w:t>adrese nav derīga.</w:t>
            </w:r>
            <w:r w:rsidR="00E95F6C" w:rsidRPr="003C465A">
              <w:rPr>
                <w:color w:val="000000" w:themeColor="text1"/>
                <w:szCs w:val="24"/>
                <w:shd w:val="clear" w:color="auto" w:fill="FFFFFF"/>
              </w:rPr>
              <w:t xml:space="preserve"> </w:t>
            </w:r>
            <w:r w:rsidR="00E95F6C" w:rsidRPr="003C465A">
              <w:rPr>
                <w:rFonts w:cstheme="minorHAnsi"/>
                <w:bCs w:val="0"/>
                <w:szCs w:val="24"/>
              </w:rPr>
              <w:t xml:space="preserve">Tikai tiesa pati, pamatojoties uz TIS pieejamo informāciju, var pārliecināties par to, vai adresātam ir aktīvs oficiālās elektroniskās adreses konts, un tiesai nav saistoši, piemēram, prasītāja apgalvojumi par </w:t>
            </w:r>
            <w:r w:rsidR="00914F4F" w:rsidRPr="003C465A">
              <w:rPr>
                <w:rFonts w:cstheme="minorHAnsi"/>
                <w:bCs w:val="0"/>
                <w:szCs w:val="24"/>
              </w:rPr>
              <w:t>atbildētāja</w:t>
            </w:r>
            <w:r w:rsidR="00E95F6C" w:rsidRPr="003C465A">
              <w:rPr>
                <w:rFonts w:cstheme="minorHAnsi"/>
                <w:bCs w:val="0"/>
                <w:szCs w:val="24"/>
              </w:rPr>
              <w:t xml:space="preserve"> oficiālās elektroniskās adreses esamību.</w:t>
            </w:r>
          </w:p>
          <w:p w14:paraId="5A1ECEEC" w14:textId="75CBEB67" w:rsidR="00920ECE" w:rsidRPr="003C465A" w:rsidRDefault="00DA5502">
            <w:pPr>
              <w:pStyle w:val="VPBody"/>
              <w:spacing w:before="0" w:after="0"/>
              <w:rPr>
                <w:rFonts w:eastAsia="Times New Roman"/>
                <w:bCs w:val="0"/>
                <w:color w:val="000000" w:themeColor="text1"/>
                <w:szCs w:val="24"/>
                <w:lang w:eastAsia="lv-LV"/>
              </w:rPr>
            </w:pPr>
            <w:r w:rsidRPr="003C465A">
              <w:rPr>
                <w:szCs w:val="24"/>
              </w:rPr>
              <w:t xml:space="preserve">Likumprojektā iekļautā </w:t>
            </w:r>
            <w:r w:rsidR="004124CE" w:rsidRPr="003C465A">
              <w:rPr>
                <w:szCs w:val="24"/>
              </w:rPr>
              <w:t xml:space="preserve">CPL 56. panta </w:t>
            </w:r>
            <w:r w:rsidR="00433A6E" w:rsidRPr="003C465A">
              <w:rPr>
                <w:szCs w:val="24"/>
              </w:rPr>
              <w:t>2.</w:t>
            </w:r>
            <w:r w:rsidR="00433A6E" w:rsidRPr="003C465A">
              <w:rPr>
                <w:szCs w:val="24"/>
                <w:vertAlign w:val="superscript"/>
              </w:rPr>
              <w:t>2</w:t>
            </w:r>
            <w:r w:rsidR="00433A6E" w:rsidRPr="003C465A">
              <w:rPr>
                <w:szCs w:val="24"/>
              </w:rPr>
              <w:t xml:space="preserve"> daļa </w:t>
            </w:r>
            <w:r w:rsidR="00E13A9E" w:rsidRPr="003C465A">
              <w:rPr>
                <w:szCs w:val="24"/>
              </w:rPr>
              <w:t>paredz, ka t</w:t>
            </w:r>
            <w:r w:rsidR="00F25EF8" w:rsidRPr="003C465A">
              <w:rPr>
                <w:rFonts w:cstheme="minorHAnsi"/>
                <w:szCs w:val="24"/>
              </w:rPr>
              <w:t>ikai tad, ja t</w:t>
            </w:r>
            <w:r w:rsidR="00F25EF8" w:rsidRPr="003C465A">
              <w:rPr>
                <w:szCs w:val="24"/>
              </w:rPr>
              <w:t xml:space="preserve">iesas dokumentus </w:t>
            </w:r>
            <w:r w:rsidR="007D0ABE" w:rsidRPr="003C465A">
              <w:rPr>
                <w:szCs w:val="24"/>
              </w:rPr>
              <w:t xml:space="preserve">fiziskajai personai </w:t>
            </w:r>
            <w:r w:rsidR="00F25EF8" w:rsidRPr="003C465A">
              <w:rPr>
                <w:szCs w:val="24"/>
              </w:rPr>
              <w:t>nevienā no iepriekš minētajiem elektroniskās saziņas veidiem piegādāt nav iespējams, tie piegādājami saskaņā ar līdzšinējo kārtību</w:t>
            </w:r>
            <w:r w:rsidR="007D0ABE" w:rsidRPr="003C465A">
              <w:rPr>
                <w:szCs w:val="24"/>
              </w:rPr>
              <w:t>, proti,</w:t>
            </w:r>
            <w:r w:rsidR="00F25EF8" w:rsidRPr="003C465A">
              <w:rPr>
                <w:szCs w:val="24"/>
              </w:rPr>
              <w:t xml:space="preserve"> uz</w:t>
            </w:r>
            <w:r w:rsidR="00F25EF8" w:rsidRPr="003C465A">
              <w:rPr>
                <w:rFonts w:eastAsia="Times New Roman" w:cstheme="minorHAnsi"/>
                <w:szCs w:val="24"/>
                <w:lang w:eastAsia="lv-LV"/>
              </w:rPr>
              <w:t xml:space="preserve"> fiziskās personas </w:t>
            </w:r>
            <w:r w:rsidR="00F25EF8" w:rsidRPr="003C465A">
              <w:rPr>
                <w:rFonts w:eastAsia="Times New Roman" w:cstheme="minorHAnsi"/>
                <w:bCs w:val="0"/>
                <w:szCs w:val="24"/>
                <w:lang w:eastAsia="lv-LV"/>
              </w:rPr>
              <w:t xml:space="preserve">deklarētās dzīvesvietas adresi, papildu adresi vai norādīto </w:t>
            </w:r>
            <w:r w:rsidR="00F25EF8" w:rsidRPr="003C465A">
              <w:rPr>
                <w:rFonts w:eastAsia="Times New Roman"/>
                <w:bCs w:val="0"/>
                <w:szCs w:val="24"/>
                <w:lang w:eastAsia="lv-LV"/>
              </w:rPr>
              <w:t>adresi</w:t>
            </w:r>
            <w:r w:rsidR="007D0ABE" w:rsidRPr="003C465A">
              <w:rPr>
                <w:rFonts w:eastAsia="Times New Roman"/>
                <w:bCs w:val="0"/>
                <w:szCs w:val="24"/>
                <w:lang w:eastAsia="lv-LV"/>
              </w:rPr>
              <w:t>.</w:t>
            </w:r>
            <w:r w:rsidR="00F25EF8" w:rsidRPr="003C465A">
              <w:rPr>
                <w:rFonts w:eastAsia="Times New Roman"/>
                <w:bCs w:val="0"/>
                <w:szCs w:val="24"/>
                <w:lang w:eastAsia="lv-LV"/>
              </w:rPr>
              <w:t xml:space="preserve"> </w:t>
            </w:r>
            <w:r w:rsidR="00433A6E" w:rsidRPr="003C465A">
              <w:rPr>
                <w:rFonts w:eastAsia="Times New Roman"/>
                <w:bCs w:val="0"/>
                <w:szCs w:val="24"/>
                <w:lang w:eastAsia="lv-LV"/>
              </w:rPr>
              <w:t>Tāpat š</w:t>
            </w:r>
            <w:r w:rsidR="00914F4F" w:rsidRPr="003C465A">
              <w:rPr>
                <w:rFonts w:eastAsia="Times New Roman"/>
                <w:bCs w:val="0"/>
                <w:szCs w:val="24"/>
                <w:lang w:eastAsia="lv-LV"/>
              </w:rPr>
              <w:t>obrīd</w:t>
            </w:r>
            <w:r w:rsidR="00914F4F" w:rsidRPr="003C465A">
              <w:rPr>
                <w:szCs w:val="24"/>
              </w:rPr>
              <w:t xml:space="preserve"> s</w:t>
            </w:r>
            <w:r w:rsidR="007C0336" w:rsidRPr="003C465A">
              <w:rPr>
                <w:szCs w:val="24"/>
              </w:rPr>
              <w:t>pēkā esošā CPL 56. </w:t>
            </w:r>
            <w:r w:rsidR="007D0ABE" w:rsidRPr="003C465A">
              <w:rPr>
                <w:szCs w:val="24"/>
              </w:rPr>
              <w:t>panta piektajā daļā</w:t>
            </w:r>
            <w:r w:rsidR="007D0ABE" w:rsidRPr="003C465A">
              <w:rPr>
                <w:rFonts w:eastAsia="Times New Roman"/>
                <w:bCs w:val="0"/>
                <w:szCs w:val="24"/>
                <w:lang w:eastAsia="lv-LV"/>
              </w:rPr>
              <w:t xml:space="preserve"> paredzētā </w:t>
            </w:r>
            <w:r w:rsidR="007D0ABE" w:rsidRPr="003C465A">
              <w:rPr>
                <w:rFonts w:eastAsia="Times New Roman"/>
                <w:bCs w:val="0"/>
                <w:color w:val="000000" w:themeColor="text1"/>
                <w:szCs w:val="24"/>
                <w:lang w:eastAsia="lv-LV"/>
              </w:rPr>
              <w:t>iespēja noteiktos gadījumos dokumentus piegādāt uz</w:t>
            </w:r>
            <w:r w:rsidR="007D0ABE" w:rsidRPr="003C465A">
              <w:rPr>
                <w:color w:val="000000" w:themeColor="text1"/>
                <w:szCs w:val="24"/>
                <w:shd w:val="clear" w:color="auto" w:fill="FFFFFF"/>
              </w:rPr>
              <w:t xml:space="preserve"> l</w:t>
            </w:r>
            <w:r w:rsidR="007C0336" w:rsidRPr="003C465A">
              <w:rPr>
                <w:color w:val="000000" w:themeColor="text1"/>
                <w:szCs w:val="24"/>
                <w:shd w:val="clear" w:color="auto" w:fill="FFFFFF"/>
              </w:rPr>
              <w:t xml:space="preserve">ietas dalībnieka saskaņā ar CPL </w:t>
            </w:r>
            <w:r w:rsidR="005C0B14" w:rsidRPr="003C465A">
              <w:rPr>
                <w:color w:val="000000" w:themeColor="text1"/>
                <w:szCs w:val="24"/>
              </w:rPr>
              <w:t>54.</w:t>
            </w:r>
            <w:r w:rsidR="005C0B14" w:rsidRPr="003C465A">
              <w:rPr>
                <w:color w:val="000000" w:themeColor="text1"/>
                <w:szCs w:val="24"/>
                <w:vertAlign w:val="superscript"/>
              </w:rPr>
              <w:t>1</w:t>
            </w:r>
            <w:r w:rsidR="007C0336" w:rsidRPr="003C465A">
              <w:rPr>
                <w:color w:val="000000" w:themeColor="text1"/>
                <w:szCs w:val="24"/>
              </w:rPr>
              <w:t xml:space="preserve"> panta </w:t>
            </w:r>
            <w:r w:rsidR="007D0ABE" w:rsidRPr="003C465A">
              <w:rPr>
                <w:color w:val="000000" w:themeColor="text1"/>
                <w:szCs w:val="24"/>
                <w:shd w:val="clear" w:color="auto" w:fill="FFFFFF"/>
              </w:rPr>
              <w:t>pirmo daļu norādīto adresi vai uz personas darbavietu,</w:t>
            </w:r>
            <w:r w:rsidR="007D0ABE" w:rsidRPr="003C465A">
              <w:rPr>
                <w:rFonts w:eastAsia="Times New Roman"/>
                <w:bCs w:val="0"/>
                <w:color w:val="000000" w:themeColor="text1"/>
                <w:szCs w:val="24"/>
                <w:lang w:eastAsia="lv-LV"/>
              </w:rPr>
              <w:t xml:space="preserve"> tiek saglabāta.</w:t>
            </w:r>
          </w:p>
          <w:p w14:paraId="38903654" w14:textId="422C8CDE" w:rsidR="00DA7720" w:rsidRPr="003C465A" w:rsidRDefault="00920ECE">
            <w:pPr>
              <w:pStyle w:val="VPBody"/>
              <w:spacing w:before="0" w:after="0"/>
              <w:rPr>
                <w:rFonts w:eastAsia="Times New Roman"/>
                <w:bCs w:val="0"/>
                <w:color w:val="000000" w:themeColor="text1"/>
                <w:szCs w:val="24"/>
                <w:lang w:eastAsia="lv-LV"/>
              </w:rPr>
            </w:pPr>
            <w:r w:rsidRPr="003C465A">
              <w:rPr>
                <w:rFonts w:eastAsia="Times New Roman"/>
                <w:bCs w:val="0"/>
                <w:szCs w:val="24"/>
                <w:lang w:eastAsia="lv-LV"/>
              </w:rPr>
              <w:t>Ar</w:t>
            </w:r>
            <w:r w:rsidR="00DA5502" w:rsidRPr="003C465A">
              <w:rPr>
                <w:rFonts w:eastAsia="Times New Roman"/>
                <w:bCs w:val="0"/>
                <w:szCs w:val="24"/>
                <w:lang w:eastAsia="lv-LV"/>
              </w:rPr>
              <w:t xml:space="preserve"> </w:t>
            </w:r>
            <w:r w:rsidR="00DA5502" w:rsidRPr="003C465A">
              <w:rPr>
                <w:color w:val="000000" w:themeColor="text1"/>
                <w:szCs w:val="24"/>
              </w:rPr>
              <w:t>Likumprojektā iekļauto</w:t>
            </w:r>
            <w:r w:rsidR="007C0336" w:rsidRPr="003C465A">
              <w:rPr>
                <w:rFonts w:eastAsia="Times New Roman"/>
                <w:bCs w:val="0"/>
                <w:color w:val="000000" w:themeColor="text1"/>
                <w:szCs w:val="24"/>
                <w:lang w:eastAsia="lv-LV"/>
              </w:rPr>
              <w:t xml:space="preserve"> CPL 56. </w:t>
            </w:r>
            <w:r w:rsidRPr="003C465A">
              <w:rPr>
                <w:rFonts w:eastAsia="Times New Roman"/>
                <w:bCs w:val="0"/>
                <w:color w:val="000000" w:themeColor="text1"/>
                <w:szCs w:val="24"/>
                <w:lang w:eastAsia="lv-LV"/>
              </w:rPr>
              <w:t xml:space="preserve">panta </w:t>
            </w:r>
            <w:r w:rsidR="00433A6E" w:rsidRPr="003C465A">
              <w:rPr>
                <w:szCs w:val="24"/>
              </w:rPr>
              <w:t>2.</w:t>
            </w:r>
            <w:r w:rsidR="00433A6E" w:rsidRPr="003C465A">
              <w:rPr>
                <w:szCs w:val="24"/>
                <w:vertAlign w:val="superscript"/>
              </w:rPr>
              <w:t>3</w:t>
            </w:r>
            <w:r w:rsidR="00433A6E" w:rsidRPr="003C465A">
              <w:rPr>
                <w:szCs w:val="24"/>
              </w:rPr>
              <w:t> daļ</w:t>
            </w:r>
            <w:r w:rsidR="002244A8">
              <w:rPr>
                <w:szCs w:val="24"/>
              </w:rPr>
              <w:t>u</w:t>
            </w:r>
            <w:r w:rsidR="00433A6E" w:rsidRPr="003C465A">
              <w:rPr>
                <w:szCs w:val="24"/>
              </w:rPr>
              <w:t xml:space="preserve"> </w:t>
            </w:r>
            <w:r w:rsidRPr="003C465A">
              <w:rPr>
                <w:rFonts w:eastAsia="Times New Roman"/>
                <w:bCs w:val="0"/>
                <w:color w:val="000000" w:themeColor="text1"/>
                <w:szCs w:val="24"/>
                <w:lang w:eastAsia="lv-LV"/>
              </w:rPr>
              <w:t xml:space="preserve">tiek papildināts un </w:t>
            </w:r>
            <w:r w:rsidR="00BF54C3" w:rsidRPr="003C465A">
              <w:rPr>
                <w:rFonts w:eastAsia="Times New Roman"/>
                <w:bCs w:val="0"/>
                <w:color w:val="000000" w:themeColor="text1"/>
                <w:szCs w:val="24"/>
                <w:lang w:eastAsia="lv-LV"/>
              </w:rPr>
              <w:t>precizēts šobrīd spēkā</w:t>
            </w:r>
            <w:r w:rsidRPr="003C465A">
              <w:rPr>
                <w:rFonts w:eastAsia="Times New Roman"/>
                <w:bCs w:val="0"/>
                <w:color w:val="000000" w:themeColor="text1"/>
                <w:szCs w:val="24"/>
                <w:lang w:eastAsia="lv-LV"/>
              </w:rPr>
              <w:t xml:space="preserve"> esoš</w:t>
            </w:r>
            <w:r w:rsidR="00BF54C3" w:rsidRPr="003C465A">
              <w:rPr>
                <w:rFonts w:eastAsia="Times New Roman"/>
                <w:bCs w:val="0"/>
                <w:color w:val="000000" w:themeColor="text1"/>
                <w:szCs w:val="24"/>
                <w:lang w:eastAsia="lv-LV"/>
              </w:rPr>
              <w:t>ajā</w:t>
            </w:r>
            <w:r w:rsidRPr="003C465A">
              <w:rPr>
                <w:rFonts w:eastAsia="Times New Roman"/>
                <w:bCs w:val="0"/>
                <w:color w:val="000000" w:themeColor="text1"/>
                <w:szCs w:val="24"/>
                <w:lang w:eastAsia="lv-LV"/>
              </w:rPr>
              <w:t xml:space="preserve"> CPL 56. panta </w:t>
            </w:r>
            <w:r w:rsidRPr="003C465A">
              <w:rPr>
                <w:rFonts w:eastAsia="Times New Roman"/>
                <w:bCs w:val="0"/>
                <w:color w:val="000000" w:themeColor="text1"/>
                <w:szCs w:val="24"/>
                <w:lang w:eastAsia="lv-LV"/>
              </w:rPr>
              <w:lastRenderedPageBreak/>
              <w:t xml:space="preserve">piektajā daļā ietvertais </w:t>
            </w:r>
            <w:r w:rsidRPr="003C465A">
              <w:rPr>
                <w:color w:val="000000" w:themeColor="text1"/>
                <w:szCs w:val="24"/>
                <w:shd w:val="clear" w:color="auto" w:fill="FFFFFF"/>
              </w:rPr>
              <w:t>pienākums fiziskajai personai būt sasniedzamai</w:t>
            </w:r>
            <w:r w:rsidRPr="003C465A">
              <w:rPr>
                <w:rFonts w:eastAsia="Times New Roman"/>
                <w:bCs w:val="0"/>
                <w:color w:val="000000" w:themeColor="text1"/>
                <w:szCs w:val="24"/>
                <w:lang w:eastAsia="lv-LV"/>
              </w:rPr>
              <w:t xml:space="preserve"> </w:t>
            </w:r>
            <w:r w:rsidR="00DA5502" w:rsidRPr="003C465A">
              <w:rPr>
                <w:color w:val="000000" w:themeColor="text1"/>
                <w:szCs w:val="24"/>
                <w:shd w:val="clear" w:color="auto" w:fill="FFFFFF"/>
              </w:rPr>
              <w:t>kādā no adresēm,</w:t>
            </w:r>
            <w:r w:rsidRPr="003C465A">
              <w:rPr>
                <w:color w:val="000000" w:themeColor="text1"/>
                <w:szCs w:val="24"/>
                <w:shd w:val="clear" w:color="auto" w:fill="FFFFFF"/>
              </w:rPr>
              <w:t xml:space="preserve"> paredzot, ka</w:t>
            </w:r>
            <w:r w:rsidRPr="003C465A">
              <w:rPr>
                <w:rFonts w:eastAsia="Times New Roman"/>
                <w:bCs w:val="0"/>
                <w:color w:val="000000" w:themeColor="text1"/>
                <w:szCs w:val="24"/>
                <w:lang w:eastAsia="lv-LV"/>
              </w:rPr>
              <w:t xml:space="preserve"> gadījumā, ja fiziskā persona </w:t>
            </w:r>
            <w:r w:rsidR="00DA5502" w:rsidRPr="003C465A">
              <w:rPr>
                <w:rFonts w:eastAsia="Times New Roman"/>
                <w:bCs w:val="0"/>
                <w:color w:val="000000" w:themeColor="text1"/>
                <w:szCs w:val="24"/>
                <w:lang w:eastAsia="lv-LV"/>
              </w:rPr>
              <w:t xml:space="preserve">ir </w:t>
            </w:r>
            <w:r w:rsidRPr="003C465A">
              <w:rPr>
                <w:rFonts w:eastAsia="Times New Roman"/>
                <w:bCs w:val="0"/>
                <w:color w:val="000000" w:themeColor="text1"/>
                <w:szCs w:val="24"/>
                <w:lang w:eastAsia="lv-LV"/>
              </w:rPr>
              <w:t xml:space="preserve">piekritusi elektroniskai saziņai ar tiesu, personai ir pienākums </w:t>
            </w:r>
            <w:r w:rsidR="00DA5502" w:rsidRPr="003C465A">
              <w:rPr>
                <w:rFonts w:eastAsia="Times New Roman"/>
                <w:bCs w:val="0"/>
                <w:color w:val="000000" w:themeColor="text1"/>
                <w:szCs w:val="24"/>
                <w:lang w:eastAsia="lv-LV"/>
              </w:rPr>
              <w:t xml:space="preserve">attiecīgajā veidā būt </w:t>
            </w:r>
            <w:r w:rsidRPr="003C465A">
              <w:rPr>
                <w:rFonts w:eastAsia="Times New Roman"/>
                <w:bCs w:val="0"/>
                <w:color w:val="000000" w:themeColor="text1"/>
                <w:szCs w:val="24"/>
                <w:lang w:eastAsia="lv-LV"/>
              </w:rPr>
              <w:t>sasniedzamai</w:t>
            </w:r>
            <w:r w:rsidRPr="003C465A">
              <w:rPr>
                <w:rFonts w:eastAsia="Times New Roman"/>
                <w:bCs w:val="0"/>
                <w:szCs w:val="24"/>
                <w:lang w:eastAsia="lv-LV"/>
              </w:rPr>
              <w:t>. Līdzīgu pienākumu Likumprojekts ievieš arī attiecī</w:t>
            </w:r>
            <w:r w:rsidR="00D63427" w:rsidRPr="003C465A">
              <w:rPr>
                <w:rFonts w:eastAsia="Times New Roman"/>
                <w:bCs w:val="0"/>
                <w:szCs w:val="24"/>
                <w:lang w:eastAsia="lv-LV"/>
              </w:rPr>
              <w:t>bā uz juridisko personu CPL 56. </w:t>
            </w:r>
            <w:r w:rsidRPr="003C465A">
              <w:rPr>
                <w:rFonts w:eastAsia="Times New Roman"/>
                <w:bCs w:val="0"/>
                <w:szCs w:val="24"/>
                <w:lang w:eastAsia="lv-LV"/>
              </w:rPr>
              <w:t xml:space="preserve">panta </w:t>
            </w:r>
            <w:r w:rsidR="00433A6E" w:rsidRPr="003C465A">
              <w:rPr>
                <w:rFonts w:eastAsia="Calibri"/>
                <w:szCs w:val="24"/>
              </w:rPr>
              <w:t>2</w:t>
            </w:r>
            <w:r w:rsidR="003D68C0" w:rsidRPr="003C465A">
              <w:rPr>
                <w:rFonts w:eastAsia="Calibri"/>
                <w:szCs w:val="24"/>
              </w:rPr>
              <w:t>.</w:t>
            </w:r>
            <w:r w:rsidR="00433A6E" w:rsidRPr="003C465A">
              <w:rPr>
                <w:rFonts w:eastAsia="Calibri"/>
                <w:szCs w:val="24"/>
                <w:vertAlign w:val="superscript"/>
              </w:rPr>
              <w:t>5</w:t>
            </w:r>
            <w:r w:rsidR="009B399B" w:rsidRPr="003C465A">
              <w:rPr>
                <w:rFonts w:eastAsia="Times New Roman"/>
                <w:bCs w:val="0"/>
                <w:szCs w:val="24"/>
                <w:lang w:eastAsia="lv-LV"/>
              </w:rPr>
              <w:t> </w:t>
            </w:r>
            <w:r w:rsidRPr="003C465A">
              <w:rPr>
                <w:rFonts w:eastAsia="Times New Roman"/>
                <w:bCs w:val="0"/>
                <w:szCs w:val="24"/>
                <w:lang w:eastAsia="lv-LV"/>
              </w:rPr>
              <w:t xml:space="preserve">daļā. </w:t>
            </w:r>
            <w:r w:rsidR="00DA5502" w:rsidRPr="003C465A">
              <w:rPr>
                <w:rFonts w:eastAsia="Times New Roman"/>
                <w:bCs w:val="0"/>
                <w:szCs w:val="24"/>
                <w:lang w:eastAsia="lv-LV"/>
              </w:rPr>
              <w:t xml:space="preserve">Šāda </w:t>
            </w:r>
            <w:r w:rsidRPr="003C465A">
              <w:rPr>
                <w:rFonts w:eastAsia="Times New Roman"/>
                <w:bCs w:val="0"/>
                <w:szCs w:val="24"/>
                <w:lang w:eastAsia="lv-LV"/>
              </w:rPr>
              <w:t>pienākuma noteikšana</w:t>
            </w:r>
            <w:r w:rsidR="00B519DA" w:rsidRPr="003C465A">
              <w:rPr>
                <w:rFonts w:eastAsia="Times New Roman"/>
                <w:bCs w:val="0"/>
                <w:szCs w:val="24"/>
                <w:lang w:eastAsia="lv-LV"/>
              </w:rPr>
              <w:t xml:space="preserve"> </w:t>
            </w:r>
            <w:r w:rsidR="00DA5502" w:rsidRPr="003C465A">
              <w:rPr>
                <w:rFonts w:eastAsia="Times New Roman"/>
                <w:bCs w:val="0"/>
                <w:szCs w:val="24"/>
                <w:lang w:eastAsia="lv-LV"/>
              </w:rPr>
              <w:t>ir būtiska, lai</w:t>
            </w:r>
            <w:r w:rsidR="00B519DA" w:rsidRPr="003C465A">
              <w:rPr>
                <w:rFonts w:eastAsia="Times New Roman"/>
                <w:bCs w:val="0"/>
                <w:szCs w:val="24"/>
                <w:lang w:eastAsia="lv-LV"/>
              </w:rPr>
              <w:t xml:space="preserve"> gadījumā, ja dokumenti piegādāti </w:t>
            </w:r>
            <w:r w:rsidR="00B519DA" w:rsidRPr="003C465A">
              <w:rPr>
                <w:rFonts w:eastAsia="Times New Roman"/>
                <w:bCs w:val="0"/>
                <w:color w:val="000000" w:themeColor="text1"/>
                <w:szCs w:val="24"/>
                <w:lang w:eastAsia="lv-LV"/>
              </w:rPr>
              <w:t>elektroniski, varētu tikt prezumēts</w:t>
            </w:r>
            <w:r w:rsidR="00DA5502" w:rsidRPr="003C465A">
              <w:rPr>
                <w:rFonts w:eastAsia="Times New Roman"/>
                <w:bCs w:val="0"/>
                <w:color w:val="000000" w:themeColor="text1"/>
                <w:szCs w:val="24"/>
                <w:lang w:eastAsia="lv-LV"/>
              </w:rPr>
              <w:t xml:space="preserve"> </w:t>
            </w:r>
            <w:r w:rsidR="00B519DA" w:rsidRPr="003C465A">
              <w:rPr>
                <w:rFonts w:eastAsia="Times New Roman"/>
                <w:bCs w:val="0"/>
                <w:color w:val="000000" w:themeColor="text1"/>
                <w:szCs w:val="24"/>
                <w:lang w:eastAsia="lv-LV"/>
              </w:rPr>
              <w:t xml:space="preserve">dokumentu saņemšanas fakts, datums un </w:t>
            </w:r>
            <w:r w:rsidR="00914F4F" w:rsidRPr="003C465A">
              <w:rPr>
                <w:rFonts w:eastAsia="Times New Roman"/>
                <w:bCs w:val="0"/>
                <w:color w:val="000000" w:themeColor="text1"/>
                <w:szCs w:val="24"/>
                <w:lang w:eastAsia="lv-LV"/>
              </w:rPr>
              <w:t xml:space="preserve">attiecīgi </w:t>
            </w:r>
            <w:r w:rsidR="00DA5502" w:rsidRPr="003C465A">
              <w:rPr>
                <w:rFonts w:eastAsia="Times New Roman"/>
                <w:bCs w:val="0"/>
                <w:color w:val="000000" w:themeColor="text1"/>
                <w:szCs w:val="24"/>
                <w:lang w:eastAsia="lv-LV"/>
              </w:rPr>
              <w:t>varētu</w:t>
            </w:r>
            <w:r w:rsidR="00B519DA" w:rsidRPr="003C465A">
              <w:rPr>
                <w:rFonts w:eastAsia="Times New Roman"/>
                <w:bCs w:val="0"/>
                <w:color w:val="000000" w:themeColor="text1"/>
                <w:szCs w:val="24"/>
                <w:lang w:eastAsia="lv-LV"/>
              </w:rPr>
              <w:t xml:space="preserve"> iestāt</w:t>
            </w:r>
            <w:r w:rsidR="00DA5502" w:rsidRPr="003C465A">
              <w:rPr>
                <w:rFonts w:eastAsia="Times New Roman"/>
                <w:bCs w:val="0"/>
                <w:color w:val="000000" w:themeColor="text1"/>
                <w:szCs w:val="24"/>
                <w:lang w:eastAsia="lv-LV"/>
              </w:rPr>
              <w:t>ie</w:t>
            </w:r>
            <w:r w:rsidR="00B519DA" w:rsidRPr="003C465A">
              <w:rPr>
                <w:rFonts w:eastAsia="Times New Roman"/>
                <w:bCs w:val="0"/>
                <w:color w:val="000000" w:themeColor="text1"/>
                <w:szCs w:val="24"/>
                <w:lang w:eastAsia="lv-LV"/>
              </w:rPr>
              <w:t xml:space="preserve">s </w:t>
            </w:r>
            <w:r w:rsidR="00914F4F" w:rsidRPr="003C465A">
              <w:rPr>
                <w:rFonts w:eastAsia="Times New Roman"/>
                <w:bCs w:val="0"/>
                <w:color w:val="000000" w:themeColor="text1"/>
                <w:szCs w:val="24"/>
                <w:lang w:eastAsia="lv-LV"/>
              </w:rPr>
              <w:t xml:space="preserve">no tā izrietošās CPL noteiktās </w:t>
            </w:r>
            <w:r w:rsidR="00B519DA" w:rsidRPr="003C465A">
              <w:rPr>
                <w:rFonts w:eastAsia="Times New Roman"/>
                <w:bCs w:val="0"/>
                <w:color w:val="000000" w:themeColor="text1"/>
                <w:szCs w:val="24"/>
                <w:lang w:eastAsia="lv-LV"/>
              </w:rPr>
              <w:t>sekas.</w:t>
            </w:r>
          </w:p>
          <w:p w14:paraId="7A9808F1" w14:textId="4D29D06B" w:rsidR="00914F4F" w:rsidRPr="003C465A" w:rsidRDefault="00DA5502">
            <w:pPr>
              <w:pStyle w:val="VPBody"/>
              <w:spacing w:before="0" w:after="0"/>
              <w:rPr>
                <w:color w:val="000000" w:themeColor="text1"/>
                <w:szCs w:val="24"/>
                <w:shd w:val="clear" w:color="auto" w:fill="FFFFFF"/>
              </w:rPr>
            </w:pPr>
            <w:r w:rsidRPr="003C465A">
              <w:rPr>
                <w:color w:val="000000" w:themeColor="text1"/>
                <w:szCs w:val="24"/>
              </w:rPr>
              <w:t>Likumprojekt</w:t>
            </w:r>
            <w:r w:rsidR="00433A6E" w:rsidRPr="003C465A">
              <w:rPr>
                <w:color w:val="000000" w:themeColor="text1"/>
                <w:szCs w:val="24"/>
              </w:rPr>
              <w:t xml:space="preserve">s paredz papildināt </w:t>
            </w:r>
            <w:r w:rsidR="007D0ABE" w:rsidRPr="003C465A">
              <w:rPr>
                <w:color w:val="000000" w:themeColor="text1"/>
                <w:szCs w:val="24"/>
              </w:rPr>
              <w:t>CPL 56. pant</w:t>
            </w:r>
            <w:r w:rsidR="00433A6E" w:rsidRPr="003C465A">
              <w:rPr>
                <w:color w:val="000000" w:themeColor="text1"/>
                <w:szCs w:val="24"/>
              </w:rPr>
              <w:t xml:space="preserve">u ar </w:t>
            </w:r>
            <w:r w:rsidR="00433A6E" w:rsidRPr="003C465A">
              <w:rPr>
                <w:szCs w:val="24"/>
              </w:rPr>
              <w:t>2</w:t>
            </w:r>
            <w:r w:rsidR="003D68C0" w:rsidRPr="003C465A">
              <w:rPr>
                <w:szCs w:val="24"/>
              </w:rPr>
              <w:t>.</w:t>
            </w:r>
            <w:r w:rsidR="00433A6E" w:rsidRPr="003C465A">
              <w:rPr>
                <w:szCs w:val="24"/>
                <w:vertAlign w:val="superscript"/>
              </w:rPr>
              <w:t>4</w:t>
            </w:r>
            <w:r w:rsidR="009B399B" w:rsidRPr="003C465A">
              <w:rPr>
                <w:color w:val="000000" w:themeColor="text1"/>
                <w:szCs w:val="24"/>
              </w:rPr>
              <w:t> </w:t>
            </w:r>
            <w:r w:rsidR="00433A6E" w:rsidRPr="003C465A">
              <w:rPr>
                <w:color w:val="000000" w:themeColor="text1"/>
                <w:szCs w:val="24"/>
              </w:rPr>
              <w:t>daļu,</w:t>
            </w:r>
            <w:r w:rsidR="007D0ABE" w:rsidRPr="003C465A">
              <w:rPr>
                <w:color w:val="000000" w:themeColor="text1"/>
                <w:szCs w:val="24"/>
              </w:rPr>
              <w:t xml:space="preserve"> ka</w:t>
            </w:r>
            <w:r w:rsidR="00433A6E" w:rsidRPr="003C465A">
              <w:rPr>
                <w:color w:val="000000" w:themeColor="text1"/>
                <w:szCs w:val="24"/>
              </w:rPr>
              <w:t>s paredz, ka</w:t>
            </w:r>
            <w:r w:rsidR="007D0ABE" w:rsidRPr="003C465A">
              <w:rPr>
                <w:color w:val="000000" w:themeColor="text1"/>
                <w:szCs w:val="24"/>
              </w:rPr>
              <w:t xml:space="preserve"> tikai tad, ja tiesas dokumentus juridiskajai</w:t>
            </w:r>
            <w:r w:rsidR="007D0ABE" w:rsidRPr="003C465A">
              <w:rPr>
                <w:bCs w:val="0"/>
                <w:color w:val="000000" w:themeColor="text1"/>
                <w:szCs w:val="24"/>
              </w:rPr>
              <w:t xml:space="preserve"> personai nevienā no elektroniskās saziņas veidiem piegādāt nav iespējams, tie piegādājami saskaņā ar līdzšinējo kārtību, proti</w:t>
            </w:r>
            <w:r w:rsidR="00AA2B1E" w:rsidRPr="003C465A">
              <w:rPr>
                <w:bCs w:val="0"/>
                <w:color w:val="000000" w:themeColor="text1"/>
                <w:szCs w:val="24"/>
              </w:rPr>
              <w:t>,</w:t>
            </w:r>
            <w:r w:rsidR="00AA2B1E" w:rsidRPr="003C465A">
              <w:rPr>
                <w:bCs w:val="0"/>
                <w:color w:val="000000" w:themeColor="text1"/>
                <w:szCs w:val="24"/>
                <w:shd w:val="clear" w:color="auto" w:fill="FFFFFF"/>
              </w:rPr>
              <w:t> </w:t>
            </w:r>
            <w:r w:rsidR="003C4DCC" w:rsidRPr="003C465A">
              <w:rPr>
                <w:bCs w:val="0"/>
                <w:color w:val="000000" w:themeColor="text1"/>
                <w:szCs w:val="24"/>
                <w:shd w:val="clear" w:color="auto" w:fill="FFFFFF"/>
              </w:rPr>
              <w:t xml:space="preserve">uz </w:t>
            </w:r>
            <w:r w:rsidR="00AA2B1E" w:rsidRPr="003C465A">
              <w:rPr>
                <w:bCs w:val="0"/>
                <w:color w:val="000000" w:themeColor="text1"/>
                <w:szCs w:val="24"/>
                <w:shd w:val="clear" w:color="auto" w:fill="FFFFFF"/>
              </w:rPr>
              <w:t>juridiskās personas juridisk</w:t>
            </w:r>
            <w:r w:rsidR="003C4DCC" w:rsidRPr="003C465A">
              <w:rPr>
                <w:bCs w:val="0"/>
                <w:color w:val="000000" w:themeColor="text1"/>
                <w:szCs w:val="24"/>
                <w:shd w:val="clear" w:color="auto" w:fill="FFFFFF"/>
              </w:rPr>
              <w:t>o</w:t>
            </w:r>
            <w:r w:rsidR="00AA2B1E" w:rsidRPr="003C465A">
              <w:rPr>
                <w:bCs w:val="0"/>
                <w:color w:val="000000" w:themeColor="text1"/>
                <w:szCs w:val="24"/>
                <w:shd w:val="clear" w:color="auto" w:fill="FFFFFF"/>
              </w:rPr>
              <w:t xml:space="preserve"> adres</w:t>
            </w:r>
            <w:r w:rsidR="003C4DCC" w:rsidRPr="003C465A">
              <w:rPr>
                <w:bCs w:val="0"/>
                <w:color w:val="000000" w:themeColor="text1"/>
                <w:szCs w:val="24"/>
                <w:shd w:val="clear" w:color="auto" w:fill="FFFFFF"/>
              </w:rPr>
              <w:t>i</w:t>
            </w:r>
            <w:r w:rsidR="007D0ABE" w:rsidRPr="003C465A">
              <w:rPr>
                <w:bCs w:val="0"/>
                <w:color w:val="000000" w:themeColor="text1"/>
                <w:szCs w:val="24"/>
              </w:rPr>
              <w:t>.</w:t>
            </w:r>
            <w:r w:rsidR="007D0ABE" w:rsidRPr="003C465A">
              <w:rPr>
                <w:rFonts w:eastAsia="Times New Roman"/>
                <w:color w:val="000000" w:themeColor="text1"/>
                <w:szCs w:val="24"/>
                <w:lang w:eastAsia="lv-LV"/>
              </w:rPr>
              <w:t xml:space="preserve"> </w:t>
            </w:r>
            <w:r w:rsidR="00F25EF8" w:rsidRPr="003C465A">
              <w:rPr>
                <w:rFonts w:eastAsia="Times New Roman"/>
                <w:szCs w:val="24"/>
                <w:lang w:eastAsia="lv-LV"/>
              </w:rPr>
              <w:t xml:space="preserve">Juridiskās personas kontekstā gan jāatzīmē, ka, </w:t>
            </w:r>
            <w:r w:rsidR="00F25EF8" w:rsidRPr="003C465A">
              <w:rPr>
                <w:bCs w:val="0"/>
                <w:szCs w:val="24"/>
              </w:rPr>
              <w:t xml:space="preserve">ievērojot </w:t>
            </w:r>
            <w:r w:rsidR="00F25EF8" w:rsidRPr="003C465A">
              <w:rPr>
                <w:szCs w:val="24"/>
                <w:shd w:val="clear" w:color="auto" w:fill="FFFFFF"/>
              </w:rPr>
              <w:t xml:space="preserve">Oficiālās elektroniskās adreses likuma pārejas noteikumu 3. punktā noteikto, ka </w:t>
            </w:r>
            <w:r w:rsidR="00F25EF8" w:rsidRPr="003C465A">
              <w:rPr>
                <w:bCs w:val="0"/>
                <w:szCs w:val="24"/>
                <w:shd w:val="clear" w:color="auto" w:fill="FFFFFF"/>
              </w:rPr>
              <w:t xml:space="preserve">Uzņēmumu reģistra reģistros reģistrētiem tiesību subjektiem oficiālās elektroniskās adreses izmantošana ir obligāta no 2023. gada 1. janvāra, paredzams, ka no minētā datuma tiesas dokumentu piegādāšana uz juridiskās personas juridisko adresi vairs nenotiks, izņemot gadījumus, </w:t>
            </w:r>
            <w:r w:rsidR="00F25EF8" w:rsidRPr="003C465A">
              <w:rPr>
                <w:bCs w:val="0"/>
                <w:szCs w:val="24"/>
              </w:rPr>
              <w:t>ja</w:t>
            </w:r>
            <w:r w:rsidR="0039414B" w:rsidRPr="003C465A">
              <w:rPr>
                <w:bCs w:val="0"/>
                <w:szCs w:val="24"/>
              </w:rPr>
              <w:t xml:space="preserve"> tas nebūs iespējams, piemēram,</w:t>
            </w:r>
            <w:r w:rsidR="00F25EF8" w:rsidRPr="003C465A">
              <w:rPr>
                <w:bCs w:val="0"/>
                <w:szCs w:val="24"/>
              </w:rPr>
              <w:t xml:space="preserve"> radīsies kādi tehniski šķēršļi dokumentu elektroniskai </w:t>
            </w:r>
            <w:r w:rsidR="00E13A9E" w:rsidRPr="003C465A">
              <w:rPr>
                <w:bCs w:val="0"/>
                <w:szCs w:val="24"/>
              </w:rPr>
              <w:t>piegādāšanai</w:t>
            </w:r>
            <w:r w:rsidR="00206285" w:rsidRPr="003C465A">
              <w:rPr>
                <w:bCs w:val="0"/>
                <w:szCs w:val="24"/>
                <w:shd w:val="clear" w:color="auto" w:fill="FFFFFF"/>
              </w:rPr>
              <w:t>, jo attiecībā uz adresātu</w:t>
            </w:r>
            <w:r w:rsidR="00DF1E72" w:rsidRPr="003C465A">
              <w:rPr>
                <w:bCs w:val="0"/>
                <w:szCs w:val="24"/>
                <w:shd w:val="clear" w:color="auto" w:fill="FFFFFF"/>
              </w:rPr>
              <w:t xml:space="preserve"> – juridisko personu</w:t>
            </w:r>
            <w:r w:rsidR="00206285" w:rsidRPr="003C465A">
              <w:rPr>
                <w:bCs w:val="0"/>
                <w:szCs w:val="24"/>
                <w:shd w:val="clear" w:color="auto" w:fill="FFFFFF"/>
              </w:rPr>
              <w:t xml:space="preserve"> izpildīsies </w:t>
            </w:r>
            <w:r w:rsidR="005A3DBB" w:rsidRPr="003C465A">
              <w:rPr>
                <w:bCs w:val="0"/>
                <w:szCs w:val="24"/>
                <w:shd w:val="clear" w:color="auto" w:fill="FFFFFF"/>
              </w:rPr>
              <w:t xml:space="preserve">ar </w:t>
            </w:r>
            <w:r w:rsidR="005A3DBB" w:rsidRPr="003C465A">
              <w:rPr>
                <w:bCs w:val="0"/>
                <w:color w:val="000000" w:themeColor="text1"/>
                <w:szCs w:val="24"/>
                <w:shd w:val="clear" w:color="auto" w:fill="FFFFFF"/>
              </w:rPr>
              <w:t>Likumprojektu</w:t>
            </w:r>
            <w:r w:rsidR="00206285" w:rsidRPr="003C465A">
              <w:rPr>
                <w:bCs w:val="0"/>
                <w:color w:val="000000" w:themeColor="text1"/>
                <w:szCs w:val="24"/>
                <w:shd w:val="clear" w:color="auto" w:fill="FFFFFF"/>
              </w:rPr>
              <w:t xml:space="preserve"> paredzētais CPL 56. panta </w:t>
            </w:r>
            <w:r w:rsidR="00433A6E" w:rsidRPr="003C465A">
              <w:rPr>
                <w:szCs w:val="24"/>
              </w:rPr>
              <w:t>2.</w:t>
            </w:r>
            <w:r w:rsidR="0006702A">
              <w:rPr>
                <w:szCs w:val="24"/>
                <w:vertAlign w:val="superscript"/>
              </w:rPr>
              <w:t>1</w:t>
            </w:r>
            <w:r w:rsidR="009B399B" w:rsidRPr="003C465A">
              <w:rPr>
                <w:bCs w:val="0"/>
                <w:color w:val="000000" w:themeColor="text1"/>
                <w:szCs w:val="24"/>
                <w:shd w:val="clear" w:color="auto" w:fill="FFFFFF"/>
              </w:rPr>
              <w:t> </w:t>
            </w:r>
            <w:r w:rsidR="00206285" w:rsidRPr="003C465A">
              <w:rPr>
                <w:bCs w:val="0"/>
                <w:color w:val="000000" w:themeColor="text1"/>
                <w:szCs w:val="24"/>
                <w:shd w:val="clear" w:color="auto" w:fill="FFFFFF"/>
              </w:rPr>
              <w:t>daļas 3. punkts.</w:t>
            </w:r>
          </w:p>
          <w:p w14:paraId="2AE4169E" w14:textId="48893DA6" w:rsidR="00914F4F" w:rsidRPr="003C465A" w:rsidRDefault="00AA2B1E">
            <w:pPr>
              <w:pStyle w:val="VPBody"/>
              <w:spacing w:before="0" w:after="0"/>
              <w:rPr>
                <w:bCs w:val="0"/>
                <w:color w:val="000000" w:themeColor="text1"/>
                <w:szCs w:val="24"/>
                <w:shd w:val="clear" w:color="auto" w:fill="FFFFFF"/>
              </w:rPr>
            </w:pPr>
            <w:r w:rsidRPr="003C465A">
              <w:rPr>
                <w:color w:val="000000" w:themeColor="text1"/>
                <w:szCs w:val="24"/>
                <w:shd w:val="clear" w:color="auto" w:fill="FFFFFF"/>
              </w:rPr>
              <w:t>Viena</w:t>
            </w:r>
            <w:r w:rsidR="00DF1E72" w:rsidRPr="003C465A">
              <w:rPr>
                <w:color w:val="000000" w:themeColor="text1"/>
                <w:szCs w:val="24"/>
                <w:shd w:val="clear" w:color="auto" w:fill="FFFFFF"/>
              </w:rPr>
              <w:t>s</w:t>
            </w:r>
            <w:r w:rsidRPr="003C465A">
              <w:rPr>
                <w:color w:val="000000" w:themeColor="text1"/>
                <w:szCs w:val="24"/>
                <w:shd w:val="clear" w:color="auto" w:fill="FFFFFF"/>
              </w:rPr>
              <w:t xml:space="preserve"> oficiāla</w:t>
            </w:r>
            <w:r w:rsidR="00DF1E72" w:rsidRPr="003C465A">
              <w:rPr>
                <w:color w:val="000000" w:themeColor="text1"/>
                <w:szCs w:val="24"/>
                <w:shd w:val="clear" w:color="auto" w:fill="FFFFFF"/>
              </w:rPr>
              <w:t>s un</w:t>
            </w:r>
            <w:r w:rsidRPr="003C465A">
              <w:rPr>
                <w:color w:val="000000" w:themeColor="text1"/>
                <w:szCs w:val="24"/>
                <w:shd w:val="clear" w:color="auto" w:fill="FFFFFF"/>
              </w:rPr>
              <w:t xml:space="preserve"> juridiskajai personai obligāti izmantojama</w:t>
            </w:r>
            <w:r w:rsidR="00DF1E72" w:rsidRPr="003C465A">
              <w:rPr>
                <w:color w:val="000000" w:themeColor="text1"/>
                <w:szCs w:val="24"/>
                <w:shd w:val="clear" w:color="auto" w:fill="FFFFFF"/>
              </w:rPr>
              <w:t>s</w:t>
            </w:r>
            <w:r w:rsidRPr="003C465A">
              <w:rPr>
                <w:color w:val="000000" w:themeColor="text1"/>
                <w:szCs w:val="24"/>
                <w:shd w:val="clear" w:color="auto" w:fill="FFFFFF"/>
              </w:rPr>
              <w:t xml:space="preserve"> </w:t>
            </w:r>
            <w:r w:rsidR="00DF1E72" w:rsidRPr="003C465A">
              <w:rPr>
                <w:color w:val="000000" w:themeColor="text1"/>
                <w:szCs w:val="24"/>
                <w:shd w:val="clear" w:color="auto" w:fill="FFFFFF"/>
              </w:rPr>
              <w:t>elektroniskās adreses izmantošana</w:t>
            </w:r>
            <w:r w:rsidRPr="003C465A">
              <w:rPr>
                <w:color w:val="000000" w:themeColor="text1"/>
                <w:szCs w:val="24"/>
                <w:shd w:val="clear" w:color="auto" w:fill="FFFFFF"/>
              </w:rPr>
              <w:t xml:space="preserve"> arī </w:t>
            </w:r>
            <w:r w:rsidRPr="003C465A">
              <w:rPr>
                <w:bCs w:val="0"/>
                <w:color w:val="000000" w:themeColor="text1"/>
                <w:szCs w:val="24"/>
                <w:shd w:val="clear" w:color="auto" w:fill="FFFFFF"/>
              </w:rPr>
              <w:t xml:space="preserve">saziņā ar tiesu </w:t>
            </w:r>
            <w:r w:rsidR="00DF1E72" w:rsidRPr="003C465A">
              <w:rPr>
                <w:color w:val="000000" w:themeColor="text1"/>
                <w:szCs w:val="24"/>
                <w:shd w:val="clear" w:color="auto" w:fill="FFFFFF"/>
              </w:rPr>
              <w:t>šo saziņu efektivizēs un paātrinās.</w:t>
            </w:r>
            <w:r w:rsidRPr="003C465A">
              <w:rPr>
                <w:color w:val="000000" w:themeColor="text1"/>
                <w:szCs w:val="24"/>
                <w:shd w:val="clear" w:color="auto" w:fill="FFFFFF"/>
              </w:rPr>
              <w:t xml:space="preserve"> </w:t>
            </w:r>
            <w:r w:rsidR="00F25EF8" w:rsidRPr="003C465A">
              <w:rPr>
                <w:color w:val="000000" w:themeColor="text1"/>
                <w:szCs w:val="24"/>
                <w:shd w:val="clear" w:color="auto" w:fill="FFFFFF"/>
              </w:rPr>
              <w:t xml:space="preserve">Līdzīgi tiesas dokumentu piegādāšana papīra formā vairs nav vai nebūs aktuāla arī citiem Oficiālās elektroniskās adreses likuma subjektiem, kuriem </w:t>
            </w:r>
            <w:r w:rsidR="00F25EF8" w:rsidRPr="003C465A">
              <w:rPr>
                <w:bCs w:val="0"/>
                <w:color w:val="000000" w:themeColor="text1"/>
                <w:szCs w:val="24"/>
                <w:shd w:val="clear" w:color="auto" w:fill="FFFFFF"/>
              </w:rPr>
              <w:t>oficiālās elektroniskās adreses izmantošana ir vai būs obligāta.</w:t>
            </w:r>
          </w:p>
          <w:p w14:paraId="549F770C" w14:textId="57F31BBF" w:rsidR="00585E12" w:rsidRPr="003C465A" w:rsidRDefault="006400F9">
            <w:pPr>
              <w:pStyle w:val="VPBody"/>
              <w:spacing w:before="0" w:after="0"/>
              <w:rPr>
                <w:color w:val="000000" w:themeColor="text1"/>
                <w:szCs w:val="24"/>
                <w:shd w:val="clear" w:color="auto" w:fill="FFFFFF"/>
              </w:rPr>
            </w:pPr>
            <w:r w:rsidRPr="003C465A">
              <w:rPr>
                <w:color w:val="000000" w:themeColor="text1"/>
                <w:szCs w:val="24"/>
              </w:rPr>
              <w:t>Likumprojekts neparedz</w:t>
            </w:r>
            <w:r w:rsidR="009B130F" w:rsidRPr="003C465A">
              <w:rPr>
                <w:color w:val="000000" w:themeColor="text1"/>
                <w:szCs w:val="24"/>
              </w:rPr>
              <w:t xml:space="preserve"> saturiskus</w:t>
            </w:r>
            <w:r w:rsidRPr="003C465A">
              <w:rPr>
                <w:color w:val="000000" w:themeColor="text1"/>
                <w:szCs w:val="24"/>
              </w:rPr>
              <w:t xml:space="preserve"> grozījumus spēkā esoš</w:t>
            </w:r>
            <w:r w:rsidR="00585E12" w:rsidRPr="003C465A">
              <w:rPr>
                <w:color w:val="000000" w:themeColor="text1"/>
                <w:szCs w:val="24"/>
              </w:rPr>
              <w:t>ā</w:t>
            </w:r>
            <w:r w:rsidRPr="003C465A">
              <w:rPr>
                <w:color w:val="000000" w:themeColor="text1"/>
                <w:szCs w:val="24"/>
              </w:rPr>
              <w:t xml:space="preserve"> CPL 56.</w:t>
            </w:r>
            <w:r w:rsidR="009B130F" w:rsidRPr="003C465A">
              <w:rPr>
                <w:color w:val="000000" w:themeColor="text1"/>
                <w:szCs w:val="24"/>
              </w:rPr>
              <w:t> </w:t>
            </w:r>
            <w:r w:rsidRPr="003C465A">
              <w:rPr>
                <w:color w:val="000000" w:themeColor="text1"/>
                <w:szCs w:val="24"/>
              </w:rPr>
              <w:t xml:space="preserve">panta </w:t>
            </w:r>
            <w:r w:rsidRPr="003C465A">
              <w:rPr>
                <w:color w:val="000000" w:themeColor="text1"/>
                <w:szCs w:val="24"/>
                <w:shd w:val="clear" w:color="auto" w:fill="FFFFFF"/>
              </w:rPr>
              <w:t>5</w:t>
            </w:r>
            <w:r w:rsidR="00D63427" w:rsidRPr="003C465A">
              <w:rPr>
                <w:color w:val="000000" w:themeColor="text1"/>
                <w:szCs w:val="24"/>
                <w:shd w:val="clear" w:color="auto" w:fill="FFFFFF"/>
              </w:rPr>
              <w:t>.</w:t>
            </w:r>
            <w:r w:rsidRPr="003C465A">
              <w:rPr>
                <w:color w:val="000000" w:themeColor="text1"/>
                <w:szCs w:val="24"/>
                <w:shd w:val="clear" w:color="auto" w:fill="FFFFFF"/>
                <w:vertAlign w:val="superscript"/>
              </w:rPr>
              <w:t>1</w:t>
            </w:r>
            <w:r w:rsidR="009B399B" w:rsidRPr="003C465A">
              <w:rPr>
                <w:color w:val="000000" w:themeColor="text1"/>
                <w:szCs w:val="24"/>
                <w:shd w:val="clear" w:color="auto" w:fill="FFFFFF"/>
              </w:rPr>
              <w:t xml:space="preserve"> daļā, </w:t>
            </w:r>
            <w:r w:rsidR="009B130F" w:rsidRPr="003C465A">
              <w:rPr>
                <w:color w:val="000000" w:themeColor="text1"/>
                <w:szCs w:val="24"/>
                <w:shd w:val="clear" w:color="auto" w:fill="FFFFFF"/>
              </w:rPr>
              <w:t xml:space="preserve">tomēr </w:t>
            </w:r>
            <w:r w:rsidR="009B399B" w:rsidRPr="003C465A">
              <w:rPr>
                <w:color w:val="000000" w:themeColor="text1"/>
                <w:szCs w:val="24"/>
                <w:shd w:val="clear" w:color="auto" w:fill="FFFFFF"/>
              </w:rPr>
              <w:t xml:space="preserve">minētā norma tiek izslēgta un tajā paredzētais tiek pārnests uz 56. panta </w:t>
            </w:r>
            <w:r w:rsidR="00B7495B" w:rsidRPr="00F904CB">
              <w:rPr>
                <w:szCs w:val="24"/>
              </w:rPr>
              <w:t>2</w:t>
            </w:r>
            <w:r w:rsidR="0032708C" w:rsidRPr="00F904CB">
              <w:rPr>
                <w:szCs w:val="24"/>
              </w:rPr>
              <w:t>.</w:t>
            </w:r>
            <w:r w:rsidR="00B7495B" w:rsidRPr="00F904CB">
              <w:rPr>
                <w:szCs w:val="24"/>
                <w:vertAlign w:val="superscript"/>
              </w:rPr>
              <w:t>6</w:t>
            </w:r>
            <w:r w:rsidR="00B7495B">
              <w:rPr>
                <w:color w:val="000000" w:themeColor="text1"/>
                <w:szCs w:val="24"/>
                <w:shd w:val="clear" w:color="auto" w:fill="FFFFFF"/>
              </w:rPr>
              <w:t> </w:t>
            </w:r>
            <w:r w:rsidR="009B399B" w:rsidRPr="003C465A">
              <w:rPr>
                <w:color w:val="000000" w:themeColor="text1"/>
                <w:szCs w:val="24"/>
                <w:shd w:val="clear" w:color="auto" w:fill="FFFFFF"/>
              </w:rPr>
              <w:t>daļu, izsakot to jaunā redakcijā, lai norma</w:t>
            </w:r>
            <w:r w:rsidR="009B130F" w:rsidRPr="003C465A">
              <w:rPr>
                <w:color w:val="000000" w:themeColor="text1"/>
                <w:szCs w:val="24"/>
                <w:shd w:val="clear" w:color="auto" w:fill="FFFFFF"/>
              </w:rPr>
              <w:t xml:space="preserve"> sistemātiski un secīgi iekļautos pant</w:t>
            </w:r>
            <w:r w:rsidR="0055666E" w:rsidRPr="003C465A">
              <w:rPr>
                <w:color w:val="000000" w:themeColor="text1"/>
                <w:szCs w:val="24"/>
                <w:shd w:val="clear" w:color="auto" w:fill="FFFFFF"/>
              </w:rPr>
              <w:t>ā.</w:t>
            </w:r>
          </w:p>
          <w:p w14:paraId="66743A22" w14:textId="08D292FA" w:rsidR="00FD3FDA" w:rsidRPr="003C465A" w:rsidRDefault="00643FFF">
            <w:pPr>
              <w:pStyle w:val="VPBody"/>
              <w:spacing w:before="0" w:after="0"/>
              <w:rPr>
                <w:szCs w:val="24"/>
                <w:shd w:val="clear" w:color="auto" w:fill="FFFFFF"/>
              </w:rPr>
            </w:pPr>
            <w:r w:rsidRPr="003C465A">
              <w:rPr>
                <w:szCs w:val="24"/>
              </w:rPr>
              <w:t xml:space="preserve">Tiesas dokumentu </w:t>
            </w:r>
            <w:r w:rsidRPr="003C465A">
              <w:rPr>
                <w:rFonts w:cstheme="minorHAnsi"/>
                <w:bCs w:val="0"/>
                <w:szCs w:val="24"/>
              </w:rPr>
              <w:t xml:space="preserve">piegādāšanas un izsniegšanas kontekstā </w:t>
            </w:r>
            <w:r w:rsidRPr="003C465A">
              <w:rPr>
                <w:szCs w:val="24"/>
              </w:rPr>
              <w:t xml:space="preserve">Likumprojekts paredz grozījumus arī </w:t>
            </w:r>
            <w:r w:rsidRPr="003C465A">
              <w:rPr>
                <w:rFonts w:cstheme="minorHAnsi"/>
                <w:bCs w:val="0"/>
                <w:szCs w:val="24"/>
              </w:rPr>
              <w:t>CPL 56.</w:t>
            </w:r>
            <w:r w:rsidRPr="003C465A">
              <w:rPr>
                <w:rFonts w:cstheme="minorHAnsi"/>
                <w:bCs w:val="0"/>
                <w:szCs w:val="24"/>
                <w:vertAlign w:val="superscript"/>
              </w:rPr>
              <w:t>1</w:t>
            </w:r>
            <w:r w:rsidRPr="003C465A">
              <w:rPr>
                <w:rFonts w:cstheme="minorHAnsi"/>
                <w:bCs w:val="0"/>
                <w:szCs w:val="24"/>
              </w:rPr>
              <w:t> pantā</w:t>
            </w:r>
            <w:r w:rsidR="00C617A5" w:rsidRPr="003C465A">
              <w:rPr>
                <w:rFonts w:cstheme="minorHAnsi"/>
                <w:bCs w:val="0"/>
                <w:szCs w:val="24"/>
              </w:rPr>
              <w:t>,</w:t>
            </w:r>
            <w:r w:rsidRPr="003C465A">
              <w:rPr>
                <w:rFonts w:cstheme="minorHAnsi"/>
                <w:bCs w:val="0"/>
                <w:szCs w:val="24"/>
              </w:rPr>
              <w:t xml:space="preserve"> nosakot, ka gadījumā, ja dokumenti </w:t>
            </w:r>
            <w:r w:rsidR="00382889" w:rsidRPr="003C465A">
              <w:rPr>
                <w:rFonts w:cstheme="minorHAnsi"/>
                <w:bCs w:val="0"/>
                <w:szCs w:val="24"/>
              </w:rPr>
              <w:t xml:space="preserve">piegādāti </w:t>
            </w:r>
            <w:r w:rsidRPr="003C465A">
              <w:rPr>
                <w:rFonts w:cstheme="minorHAnsi"/>
                <w:bCs w:val="0"/>
                <w:szCs w:val="24"/>
              </w:rPr>
              <w:t>elektroniski</w:t>
            </w:r>
            <w:r w:rsidR="00C617A5" w:rsidRPr="003C465A">
              <w:rPr>
                <w:rFonts w:cstheme="minorHAnsi"/>
                <w:bCs w:val="0"/>
                <w:szCs w:val="24"/>
              </w:rPr>
              <w:t>,</w:t>
            </w:r>
            <w:r w:rsidRPr="003C465A">
              <w:rPr>
                <w:rFonts w:cstheme="minorHAnsi"/>
                <w:bCs w:val="0"/>
                <w:szCs w:val="24"/>
              </w:rPr>
              <w:t xml:space="preserve"> </w:t>
            </w:r>
            <w:r w:rsidRPr="003C465A">
              <w:rPr>
                <w:rFonts w:cstheme="minorHAnsi"/>
                <w:szCs w:val="24"/>
              </w:rPr>
              <w:t xml:space="preserve">uzskatāms, ka personai ir paziņots par tiesas sēdes vai procesuālās darbības laiku un vietu vai par attiecīgā dokumenta saturu un tiesas dokumenti ir izsniegti trešajā dienā no nosūtīšanas dienas. Tādējādi neatkarīgi no tā vai </w:t>
            </w:r>
            <w:r w:rsidRPr="003C465A">
              <w:rPr>
                <w:rFonts w:cstheme="minorHAnsi"/>
                <w:bCs w:val="0"/>
                <w:szCs w:val="24"/>
              </w:rPr>
              <w:t xml:space="preserve">tiesas dokumenti ir </w:t>
            </w:r>
            <w:r w:rsidR="00382889" w:rsidRPr="003C465A">
              <w:rPr>
                <w:szCs w:val="24"/>
              </w:rPr>
              <w:t xml:space="preserve">piegādāti </w:t>
            </w:r>
            <w:r w:rsidRPr="003C465A">
              <w:rPr>
                <w:rFonts w:cstheme="minorHAnsi"/>
                <w:bCs w:val="0"/>
                <w:szCs w:val="24"/>
              </w:rPr>
              <w:t>tiešsaistes sistēmā, uz adresāta norādīto elektronisko pasta adresi vai uz adresāta oficiālās elektronisk</w:t>
            </w:r>
            <w:r w:rsidR="00BD7820" w:rsidRPr="003C465A">
              <w:rPr>
                <w:rFonts w:cstheme="minorHAnsi"/>
                <w:bCs w:val="0"/>
                <w:szCs w:val="24"/>
              </w:rPr>
              <w:t>o</w:t>
            </w:r>
            <w:r w:rsidRPr="003C465A">
              <w:rPr>
                <w:rFonts w:cstheme="minorHAnsi"/>
                <w:bCs w:val="0"/>
                <w:szCs w:val="24"/>
              </w:rPr>
              <w:t xml:space="preserve"> </w:t>
            </w:r>
            <w:r w:rsidRPr="003C465A">
              <w:rPr>
                <w:bCs w:val="0"/>
                <w:szCs w:val="24"/>
              </w:rPr>
              <w:t>adres</w:t>
            </w:r>
            <w:r w:rsidR="00BD7820" w:rsidRPr="003C465A">
              <w:rPr>
                <w:bCs w:val="0"/>
                <w:szCs w:val="24"/>
              </w:rPr>
              <w:t>i</w:t>
            </w:r>
            <w:r w:rsidRPr="003C465A">
              <w:rPr>
                <w:szCs w:val="24"/>
              </w:rPr>
              <w:t>, piemērojama tā saucamā trīs dienu prezumpcija.</w:t>
            </w:r>
            <w:r w:rsidR="0002091F" w:rsidRPr="003C465A">
              <w:rPr>
                <w:szCs w:val="24"/>
              </w:rPr>
              <w:t xml:space="preserve"> </w:t>
            </w:r>
            <w:r w:rsidR="00FD3FDA" w:rsidRPr="003C465A">
              <w:rPr>
                <w:szCs w:val="24"/>
                <w:shd w:val="clear" w:color="auto" w:fill="FFFFFF"/>
              </w:rPr>
              <w:t xml:space="preserve">Ja </w:t>
            </w:r>
            <w:r w:rsidR="00FD3FDA" w:rsidRPr="003C465A">
              <w:rPr>
                <w:bCs w:val="0"/>
                <w:szCs w:val="24"/>
              </w:rPr>
              <w:t>persona ir piekritusi elektroniskai saziņai ar tiesu</w:t>
            </w:r>
            <w:r w:rsidR="00FD3FDA" w:rsidRPr="003C465A">
              <w:rPr>
                <w:szCs w:val="24"/>
                <w:shd w:val="clear" w:color="auto" w:fill="FFFFFF"/>
              </w:rPr>
              <w:t>, proti, persona ir paziņojusi tiesai</w:t>
            </w:r>
            <w:r w:rsidR="00FD3FDA" w:rsidRPr="003C465A">
              <w:rPr>
                <w:bCs w:val="0"/>
                <w:szCs w:val="24"/>
              </w:rPr>
              <w:t>, ka piekrīt saziņai ar tiesu izmantot tiešsaistes sistēmu vai elektronisko pastu</w:t>
            </w:r>
            <w:r w:rsidR="00C617A5" w:rsidRPr="003C465A">
              <w:rPr>
                <w:bCs w:val="0"/>
                <w:szCs w:val="24"/>
              </w:rPr>
              <w:t>,</w:t>
            </w:r>
            <w:r w:rsidR="00FD3FDA" w:rsidRPr="003C465A">
              <w:rPr>
                <w:bCs w:val="0"/>
                <w:szCs w:val="24"/>
              </w:rPr>
              <w:t xml:space="preserve"> vai personai ir </w:t>
            </w:r>
            <w:r w:rsidR="00FD3FDA" w:rsidRPr="003C465A">
              <w:rPr>
                <w:szCs w:val="24"/>
                <w:shd w:val="clear" w:color="auto" w:fill="FFFFFF"/>
              </w:rPr>
              <w:t xml:space="preserve">aktivizēts oficiālās elektroniskās adreses konts, personai ir </w:t>
            </w:r>
            <w:r w:rsidR="00FD3FDA" w:rsidRPr="003C465A">
              <w:rPr>
                <w:bCs w:val="0"/>
                <w:szCs w:val="24"/>
              </w:rPr>
              <w:t>pienākums būt sasniedzamai attiecīgajā elektroniskās saziņas vietnē.</w:t>
            </w:r>
            <w:r w:rsidR="00FD3FDA" w:rsidRPr="003C465A">
              <w:rPr>
                <w:szCs w:val="24"/>
                <w:shd w:val="clear" w:color="auto" w:fill="FFFFFF"/>
              </w:rPr>
              <w:t xml:space="preserve"> </w:t>
            </w:r>
            <w:r w:rsidR="0002091F" w:rsidRPr="003C465A">
              <w:rPr>
                <w:szCs w:val="24"/>
              </w:rPr>
              <w:t>Oficiālās elektroniskās adreses deaktiviz</w:t>
            </w:r>
            <w:r w:rsidR="00C617A5" w:rsidRPr="003C465A">
              <w:rPr>
                <w:szCs w:val="24"/>
              </w:rPr>
              <w:t>ēšanas</w:t>
            </w:r>
            <w:r w:rsidR="0002091F" w:rsidRPr="003C465A">
              <w:rPr>
                <w:szCs w:val="24"/>
              </w:rPr>
              <w:t xml:space="preserve"> gadījumā, attiecīgā </w:t>
            </w:r>
            <w:r w:rsidR="0002091F" w:rsidRPr="003C465A">
              <w:rPr>
                <w:szCs w:val="24"/>
              </w:rPr>
              <w:lastRenderedPageBreak/>
              <w:t xml:space="preserve">informācija </w:t>
            </w:r>
            <w:r w:rsidR="00FD3FDA" w:rsidRPr="003C465A">
              <w:rPr>
                <w:szCs w:val="24"/>
              </w:rPr>
              <w:t>tiesai būs pieejama</w:t>
            </w:r>
            <w:r w:rsidR="0002091F" w:rsidRPr="003C465A">
              <w:rPr>
                <w:szCs w:val="24"/>
              </w:rPr>
              <w:t xml:space="preserve"> TIS, savukārt elektroniskā pasta adreses maiņas gadījumā tas ir lietas </w:t>
            </w:r>
            <w:r w:rsidR="0002091F" w:rsidRPr="003C465A">
              <w:rPr>
                <w:rFonts w:cstheme="minorHAnsi"/>
                <w:szCs w:val="24"/>
              </w:rPr>
              <w:t xml:space="preserve">dalībnieka pienākums informēt tiesu, ja tiesvedības laikā tā tiek mainīta. Attiecīgi </w:t>
            </w:r>
            <w:r w:rsidRPr="003C465A">
              <w:rPr>
                <w:rFonts w:cstheme="minorHAnsi"/>
                <w:szCs w:val="24"/>
              </w:rPr>
              <w:t xml:space="preserve">Likumprojekts paredz </w:t>
            </w:r>
            <w:r w:rsidR="00327FF6" w:rsidRPr="003C465A">
              <w:rPr>
                <w:rFonts w:cstheme="minorHAnsi"/>
                <w:szCs w:val="24"/>
              </w:rPr>
              <w:t>grozījumus CPL 58. </w:t>
            </w:r>
            <w:r w:rsidRPr="003C465A">
              <w:rPr>
                <w:rFonts w:cstheme="minorHAnsi"/>
                <w:szCs w:val="24"/>
              </w:rPr>
              <w:t>pantā</w:t>
            </w:r>
            <w:r w:rsidR="0002091F" w:rsidRPr="003C465A">
              <w:rPr>
                <w:rFonts w:cstheme="minorHAnsi"/>
                <w:szCs w:val="24"/>
              </w:rPr>
              <w:t>, nostiprinot minēto pienākumu.</w:t>
            </w:r>
          </w:p>
          <w:p w14:paraId="64292BFE" w14:textId="1B805CFA" w:rsidR="00DA7720" w:rsidRPr="003C465A" w:rsidRDefault="001B4FC9">
            <w:pPr>
              <w:pStyle w:val="VPBody"/>
              <w:spacing w:before="0" w:after="0"/>
              <w:rPr>
                <w:bCs w:val="0"/>
                <w:szCs w:val="24"/>
                <w:shd w:val="clear" w:color="auto" w:fill="FFFFFF"/>
              </w:rPr>
            </w:pPr>
            <w:r w:rsidRPr="003C465A">
              <w:rPr>
                <w:szCs w:val="24"/>
              </w:rPr>
              <w:t xml:space="preserve">Sakarā ar dokumentu </w:t>
            </w:r>
            <w:r w:rsidR="00382889" w:rsidRPr="003C465A">
              <w:rPr>
                <w:rFonts w:eastAsia="Times New Roman"/>
                <w:szCs w:val="24"/>
                <w:lang w:eastAsia="lv-LV"/>
              </w:rPr>
              <w:t xml:space="preserve">piegādāšanas </w:t>
            </w:r>
            <w:r w:rsidRPr="003C465A">
              <w:rPr>
                <w:rFonts w:eastAsia="Times New Roman"/>
                <w:szCs w:val="24"/>
                <w:lang w:eastAsia="lv-LV"/>
              </w:rPr>
              <w:t xml:space="preserve">veidu prioritātes maiņu un </w:t>
            </w:r>
            <w:r w:rsidRPr="003C465A">
              <w:rPr>
                <w:szCs w:val="24"/>
                <w:shd w:val="clear" w:color="auto" w:fill="FFFFFF"/>
              </w:rPr>
              <w:t>jauna dokumentu pieg</w:t>
            </w:r>
            <w:r w:rsidR="00804D91" w:rsidRPr="003C465A">
              <w:rPr>
                <w:szCs w:val="24"/>
                <w:shd w:val="clear" w:color="auto" w:fill="FFFFFF"/>
              </w:rPr>
              <w:t>ādes ve</w:t>
            </w:r>
            <w:r w:rsidRPr="003C465A">
              <w:rPr>
                <w:szCs w:val="24"/>
                <w:shd w:val="clear" w:color="auto" w:fill="FFFFFF"/>
              </w:rPr>
              <w:t xml:space="preserve">ida – piegāde </w:t>
            </w:r>
            <w:r w:rsidRPr="003C465A">
              <w:rPr>
                <w:rFonts w:cstheme="minorHAnsi"/>
                <w:szCs w:val="24"/>
              </w:rPr>
              <w:t>uz adresāta oficiāl</w:t>
            </w:r>
            <w:r w:rsidR="00053B80" w:rsidRPr="003C465A">
              <w:rPr>
                <w:rFonts w:cstheme="minorHAnsi"/>
                <w:szCs w:val="24"/>
              </w:rPr>
              <w:t>o</w:t>
            </w:r>
            <w:r w:rsidRPr="003C465A">
              <w:rPr>
                <w:rFonts w:cstheme="minorHAnsi"/>
                <w:szCs w:val="24"/>
              </w:rPr>
              <w:t xml:space="preserve"> elektronisk</w:t>
            </w:r>
            <w:r w:rsidR="00053B80" w:rsidRPr="003C465A">
              <w:rPr>
                <w:rFonts w:cstheme="minorHAnsi"/>
                <w:szCs w:val="24"/>
              </w:rPr>
              <w:t>o</w:t>
            </w:r>
            <w:r w:rsidRPr="003C465A">
              <w:rPr>
                <w:rFonts w:cstheme="minorHAnsi"/>
                <w:szCs w:val="24"/>
              </w:rPr>
              <w:t xml:space="preserve"> adres</w:t>
            </w:r>
            <w:r w:rsidR="00053B80" w:rsidRPr="003C465A">
              <w:rPr>
                <w:rFonts w:cstheme="minorHAnsi"/>
                <w:szCs w:val="24"/>
              </w:rPr>
              <w:t>i</w:t>
            </w:r>
            <w:r w:rsidRPr="003C465A">
              <w:rPr>
                <w:rFonts w:cstheme="minorHAnsi"/>
                <w:szCs w:val="24"/>
              </w:rPr>
              <w:t xml:space="preserve"> – ieviešanu </w:t>
            </w:r>
            <w:r w:rsidRPr="003C465A">
              <w:rPr>
                <w:szCs w:val="24"/>
                <w:shd w:val="clear" w:color="auto" w:fill="FFFFFF"/>
              </w:rPr>
              <w:t xml:space="preserve">CPL </w:t>
            </w:r>
            <w:r w:rsidRPr="003C465A">
              <w:rPr>
                <w:rFonts w:eastAsia="Times New Roman"/>
                <w:szCs w:val="24"/>
                <w:lang w:eastAsia="lv-LV"/>
              </w:rPr>
              <w:t>Likumprojekts paredz grozījumus CPL normās, kurās ir norāde uz īpašu dokumentu piegādāšanas veidu –</w:t>
            </w:r>
            <w:r w:rsidRPr="003C465A">
              <w:rPr>
                <w:szCs w:val="24"/>
                <w:shd w:val="clear" w:color="auto" w:fill="FFFFFF"/>
              </w:rPr>
              <w:t xml:space="preserve"> nosūtīšanu ierakstītā pasta sūt</w:t>
            </w:r>
            <w:r w:rsidR="00D63427" w:rsidRPr="003C465A">
              <w:rPr>
                <w:szCs w:val="24"/>
                <w:shd w:val="clear" w:color="auto" w:fill="FFFFFF"/>
              </w:rPr>
              <w:t>ījumā (skat., piemēram, CPL 81. pantu, 142. </w:t>
            </w:r>
            <w:r w:rsidRPr="003C465A">
              <w:rPr>
                <w:szCs w:val="24"/>
                <w:shd w:val="clear" w:color="auto" w:fill="FFFFFF"/>
              </w:rPr>
              <w:t>panta sesto daļu, 148.</w:t>
            </w:r>
            <w:r w:rsidR="00D63427" w:rsidRPr="003C465A">
              <w:rPr>
                <w:szCs w:val="24"/>
                <w:shd w:val="clear" w:color="auto" w:fill="FFFFFF"/>
              </w:rPr>
              <w:t> </w:t>
            </w:r>
            <w:r w:rsidRPr="003C465A">
              <w:rPr>
                <w:szCs w:val="24"/>
                <w:shd w:val="clear" w:color="auto" w:fill="FFFFFF"/>
              </w:rPr>
              <w:t xml:space="preserve">panta pirmo daļu, </w:t>
            </w:r>
            <w:r w:rsidRPr="003C465A">
              <w:rPr>
                <w:bCs w:val="0"/>
                <w:szCs w:val="24"/>
                <w:shd w:val="clear" w:color="auto" w:fill="FFFFFF"/>
              </w:rPr>
              <w:t>208.</w:t>
            </w:r>
            <w:r w:rsidRPr="003C465A">
              <w:rPr>
                <w:bCs w:val="0"/>
                <w:szCs w:val="24"/>
                <w:shd w:val="clear" w:color="auto" w:fill="FFFFFF"/>
                <w:vertAlign w:val="superscript"/>
              </w:rPr>
              <w:t>3</w:t>
            </w:r>
            <w:r w:rsidRPr="003C465A">
              <w:rPr>
                <w:bCs w:val="0"/>
                <w:szCs w:val="24"/>
                <w:shd w:val="clear" w:color="auto" w:fill="FFFFFF"/>
              </w:rPr>
              <w:t> pantu u.c.), papildinot šīs normas ar norādi par attiec</w:t>
            </w:r>
            <w:r w:rsidR="00A91666" w:rsidRPr="003C465A">
              <w:rPr>
                <w:bCs w:val="0"/>
                <w:szCs w:val="24"/>
                <w:shd w:val="clear" w:color="auto" w:fill="FFFFFF"/>
              </w:rPr>
              <w:t>īgo dokumentu</w:t>
            </w:r>
            <w:r w:rsidRPr="003C465A">
              <w:rPr>
                <w:bCs w:val="0"/>
                <w:szCs w:val="24"/>
                <w:shd w:val="clear" w:color="auto" w:fill="FFFFFF"/>
              </w:rPr>
              <w:t xml:space="preserve"> </w:t>
            </w:r>
            <w:r w:rsidR="00A91666" w:rsidRPr="003C465A">
              <w:rPr>
                <w:szCs w:val="24"/>
              </w:rPr>
              <w:t>nosūtīšanu</w:t>
            </w:r>
            <w:r w:rsidRPr="003C465A">
              <w:rPr>
                <w:szCs w:val="24"/>
              </w:rPr>
              <w:t xml:space="preserve"> </w:t>
            </w:r>
            <w:r w:rsidRPr="003C465A">
              <w:rPr>
                <w:bCs w:val="0"/>
                <w:szCs w:val="24"/>
              </w:rPr>
              <w:t>uz</w:t>
            </w:r>
            <w:r w:rsidR="00A91666" w:rsidRPr="003C465A">
              <w:rPr>
                <w:bCs w:val="0"/>
                <w:szCs w:val="24"/>
              </w:rPr>
              <w:t xml:space="preserve"> adresāta</w:t>
            </w:r>
            <w:r w:rsidRPr="003C465A">
              <w:rPr>
                <w:bCs w:val="0"/>
                <w:szCs w:val="24"/>
              </w:rPr>
              <w:t xml:space="preserve"> oficiālo elektronisko adresi</w:t>
            </w:r>
            <w:r w:rsidR="00DE6E43" w:rsidRPr="003C465A">
              <w:rPr>
                <w:bCs w:val="0"/>
                <w:szCs w:val="24"/>
              </w:rPr>
              <w:t>.</w:t>
            </w:r>
            <w:r w:rsidR="00DE6E43" w:rsidRPr="003C465A">
              <w:rPr>
                <w:bCs w:val="0"/>
                <w:szCs w:val="24"/>
                <w:shd w:val="clear" w:color="auto" w:fill="FFFFFF"/>
              </w:rPr>
              <w:t xml:space="preserve"> Proti, ja adresātam būs aktivizēta oficiālā elektroniskā adrese, dokumenti tiks nosūtīti uz to, un tikai tad, ja tas nebūs iespējams, dokumenti tiks sūtīti ierakstītā pasta sūtījumā. Nosūtot dokumentus ierakstītā pasta sūtījumā,</w:t>
            </w:r>
            <w:r w:rsidR="00914F4F" w:rsidRPr="003C465A">
              <w:rPr>
                <w:bCs w:val="0"/>
                <w:szCs w:val="24"/>
                <w:shd w:val="clear" w:color="auto" w:fill="FFFFFF"/>
              </w:rPr>
              <w:t xml:space="preserve"> nereti</w:t>
            </w:r>
            <w:r w:rsidR="00DE6E43" w:rsidRPr="003C465A">
              <w:rPr>
                <w:bCs w:val="0"/>
                <w:szCs w:val="24"/>
                <w:shd w:val="clear" w:color="auto" w:fill="FFFFFF"/>
              </w:rPr>
              <w:t xml:space="preserve"> veidojas situācijas, kad adresāts nevar ierasties uz pasta nodaļu pēc ierakstītā sūtījumā, jo, piemēram, ceļo. Šī iemesla dē</w:t>
            </w:r>
            <w:r w:rsidR="00D277BA" w:rsidRPr="003C465A">
              <w:rPr>
                <w:bCs w:val="0"/>
                <w:szCs w:val="24"/>
                <w:shd w:val="clear" w:color="auto" w:fill="FFFFFF"/>
              </w:rPr>
              <w:t>ļ</w:t>
            </w:r>
            <w:r w:rsidR="00DE6E43" w:rsidRPr="003C465A">
              <w:rPr>
                <w:bCs w:val="0"/>
                <w:szCs w:val="24"/>
                <w:shd w:val="clear" w:color="auto" w:fill="FFFFFF"/>
              </w:rPr>
              <w:t xml:space="preserve"> adresāts bieži vien var palaist garām kādu svarīgu tiesas sūtītu informāciju vai noteikto termiņu, kas var rezultēties ar negatīvām, neatgriezeniskām sekām adresātam (termiņa atjaunošana ne vienmēr ir iespējama). Savukārt dokumentu elektroniska </w:t>
            </w:r>
            <w:r w:rsidR="00D277BA" w:rsidRPr="003C465A">
              <w:rPr>
                <w:bCs w:val="0"/>
                <w:szCs w:val="24"/>
                <w:shd w:val="clear" w:color="auto" w:fill="FFFFFF"/>
              </w:rPr>
              <w:t>piegādāšana</w:t>
            </w:r>
            <w:r w:rsidR="00DE6E43" w:rsidRPr="003C465A">
              <w:rPr>
                <w:bCs w:val="0"/>
                <w:szCs w:val="24"/>
                <w:shd w:val="clear" w:color="auto" w:fill="FFFFFF"/>
              </w:rPr>
              <w:t xml:space="preserve"> ir ātrāks un ērtāks paziņošanas veids, kas lielā mērā </w:t>
            </w:r>
            <w:r w:rsidR="00382889" w:rsidRPr="003C465A">
              <w:rPr>
                <w:bCs w:val="0"/>
                <w:szCs w:val="24"/>
                <w:shd w:val="clear" w:color="auto" w:fill="FFFFFF"/>
              </w:rPr>
              <w:t xml:space="preserve">novērš </w:t>
            </w:r>
            <w:r w:rsidR="00DE6E43" w:rsidRPr="003C465A">
              <w:rPr>
                <w:bCs w:val="0"/>
                <w:szCs w:val="24"/>
                <w:shd w:val="clear" w:color="auto" w:fill="FFFFFF"/>
              </w:rPr>
              <w:t xml:space="preserve">iepriekš minēto problēmu, jo adresātam ir iespējams iepazīties ar viņam adresēto sūtījumu jebkurā laikā un jebkurā pasaules vietā, </w:t>
            </w:r>
            <w:r w:rsidR="00914F4F" w:rsidRPr="003C465A">
              <w:rPr>
                <w:bCs w:val="0"/>
                <w:szCs w:val="24"/>
                <w:shd w:val="clear" w:color="auto" w:fill="FFFFFF"/>
              </w:rPr>
              <w:t>kur vien ir</w:t>
            </w:r>
            <w:r w:rsidR="00DE6E43" w:rsidRPr="003C465A">
              <w:rPr>
                <w:bCs w:val="0"/>
                <w:szCs w:val="24"/>
                <w:shd w:val="clear" w:color="auto" w:fill="FFFFFF"/>
              </w:rPr>
              <w:t xml:space="preserve"> pieejams interneta pieslēgums. Turklāt paziņošana uz oficiāl</w:t>
            </w:r>
            <w:r w:rsidR="00053B80" w:rsidRPr="003C465A">
              <w:rPr>
                <w:bCs w:val="0"/>
                <w:szCs w:val="24"/>
                <w:shd w:val="clear" w:color="auto" w:fill="FFFFFF"/>
              </w:rPr>
              <w:t>o</w:t>
            </w:r>
            <w:r w:rsidR="00DE6E43" w:rsidRPr="003C465A">
              <w:rPr>
                <w:bCs w:val="0"/>
                <w:szCs w:val="24"/>
                <w:shd w:val="clear" w:color="auto" w:fill="FFFFFF"/>
              </w:rPr>
              <w:t xml:space="preserve"> elektronisk</w:t>
            </w:r>
            <w:r w:rsidR="00053B80" w:rsidRPr="003C465A">
              <w:rPr>
                <w:bCs w:val="0"/>
                <w:szCs w:val="24"/>
                <w:shd w:val="clear" w:color="auto" w:fill="FFFFFF"/>
              </w:rPr>
              <w:t>o</w:t>
            </w:r>
            <w:r w:rsidR="00DE6E43" w:rsidRPr="003C465A">
              <w:rPr>
                <w:bCs w:val="0"/>
                <w:szCs w:val="24"/>
                <w:shd w:val="clear" w:color="auto" w:fill="FFFFFF"/>
              </w:rPr>
              <w:t xml:space="preserve"> adres</w:t>
            </w:r>
            <w:r w:rsidR="00053B80" w:rsidRPr="003C465A">
              <w:rPr>
                <w:bCs w:val="0"/>
                <w:szCs w:val="24"/>
                <w:shd w:val="clear" w:color="auto" w:fill="FFFFFF"/>
              </w:rPr>
              <w:t>i</w:t>
            </w:r>
            <w:r w:rsidR="00DE6E43" w:rsidRPr="003C465A">
              <w:rPr>
                <w:bCs w:val="0"/>
                <w:szCs w:val="24"/>
                <w:shd w:val="clear" w:color="auto" w:fill="FFFFFF"/>
              </w:rPr>
              <w:t xml:space="preserve"> piešķir šādam paziņošanas veidam vēl papildu drošību gan garantējot dokumenta piegādi oficiālajā elektroniskajā adresē (ir konstatējams dokumenta saņemšanas fakts), gan arī </w:t>
            </w:r>
            <w:r w:rsidR="00382889" w:rsidRPr="003C465A">
              <w:rPr>
                <w:bCs w:val="0"/>
                <w:szCs w:val="24"/>
                <w:shd w:val="clear" w:color="auto" w:fill="FFFFFF"/>
              </w:rPr>
              <w:t>novērš</w:t>
            </w:r>
            <w:r w:rsidR="00DE6E43" w:rsidRPr="003C465A">
              <w:rPr>
                <w:bCs w:val="0"/>
                <w:szCs w:val="24"/>
                <w:shd w:val="clear" w:color="auto" w:fill="FFFFFF"/>
              </w:rPr>
              <w:t xml:space="preserve"> to, ka dokuments var noklīst kaut kur pusceļā starp dažādiem, privāto elektronisko pakalpojumu sniedzēju serveriem.</w:t>
            </w:r>
          </w:p>
          <w:p w14:paraId="0BAAFAE9" w14:textId="77777777" w:rsidR="00142962" w:rsidRPr="003C465A" w:rsidRDefault="00142962">
            <w:pPr>
              <w:pStyle w:val="VPBody"/>
              <w:spacing w:before="0" w:after="0"/>
              <w:rPr>
                <w:rFonts w:eastAsia="Times New Roman" w:cstheme="minorHAnsi"/>
                <w:bCs w:val="0"/>
                <w:lang w:eastAsia="lv-LV"/>
              </w:rPr>
            </w:pPr>
          </w:p>
          <w:p w14:paraId="056E37EB" w14:textId="2F803EF8" w:rsidR="004D4D2E" w:rsidRPr="003C465A" w:rsidRDefault="0016602E">
            <w:pPr>
              <w:pStyle w:val="VPBody"/>
              <w:spacing w:before="0" w:after="0"/>
              <w:rPr>
                <w:rFonts w:eastAsia="Times New Roman" w:cstheme="minorHAnsi"/>
                <w:b/>
                <w:bCs w:val="0"/>
                <w:lang w:eastAsia="lv-LV"/>
              </w:rPr>
            </w:pPr>
            <w:r w:rsidRPr="003C465A">
              <w:rPr>
                <w:rFonts w:eastAsia="Times New Roman" w:cstheme="minorHAnsi"/>
                <w:b/>
                <w:bCs w:val="0"/>
                <w:lang w:eastAsia="lv-LV"/>
              </w:rPr>
              <w:t>Protokoli</w:t>
            </w:r>
          </w:p>
          <w:p w14:paraId="452D3548" w14:textId="0A9ACB61" w:rsidR="005B3187" w:rsidRDefault="00BE7521">
            <w:pPr>
              <w:pStyle w:val="VPBody"/>
              <w:spacing w:before="0" w:after="0"/>
            </w:pPr>
            <w:r w:rsidRPr="003C465A">
              <w:t>E-lietā</w:t>
            </w:r>
            <w:r w:rsidR="0058128B" w:rsidRPr="003C465A">
              <w:t xml:space="preserve"> tiesas sēdes protokols ir sagatavojams un glabājams elektroniski.</w:t>
            </w:r>
            <w:r w:rsidR="009F4E96" w:rsidRPr="003C465A">
              <w:t xml:space="preserve"> </w:t>
            </w:r>
            <w:r w:rsidR="009614B6" w:rsidRPr="003C465A">
              <w:t>T</w:t>
            </w:r>
            <w:r w:rsidR="009F4E96" w:rsidRPr="003C465A">
              <w:t xml:space="preserve">iesas sēdes protokols </w:t>
            </w:r>
            <w:r w:rsidR="009614B6" w:rsidRPr="003C465A">
              <w:t xml:space="preserve">ir </w:t>
            </w:r>
            <w:r w:rsidR="009F4E96" w:rsidRPr="003C465A">
              <w:t>sagatavojams par katru tiesas sēdi, bet praktiski tas var tik</w:t>
            </w:r>
            <w:r w:rsidR="00804D91" w:rsidRPr="003C465A">
              <w:t>t</w:t>
            </w:r>
            <w:r w:rsidR="009F4E96">
              <w:t xml:space="preserve"> rakstīts gan tiesas sēdes laikā, gan pēc tās, vadoties, piemēram, no </w:t>
            </w:r>
            <w:r w:rsidR="00643FFF">
              <w:t xml:space="preserve">tiesas sēdes laikā tapušā </w:t>
            </w:r>
            <w:r w:rsidR="009F4E96">
              <w:t xml:space="preserve">audio </w:t>
            </w:r>
            <w:r w:rsidR="00C5419C">
              <w:t xml:space="preserve">vai video </w:t>
            </w:r>
            <w:r w:rsidR="009F4E96">
              <w:t xml:space="preserve">ieraksta, kurā fiksēta </w:t>
            </w:r>
            <w:r w:rsidR="009F4E96">
              <w:rPr>
                <w:rFonts w:cstheme="minorHAnsi"/>
              </w:rPr>
              <w:t>t</w:t>
            </w:r>
            <w:r w:rsidR="0058128B">
              <w:rPr>
                <w:rFonts w:cstheme="minorHAnsi"/>
              </w:rPr>
              <w:t>iesas</w:t>
            </w:r>
            <w:r w:rsidR="009F4E96">
              <w:rPr>
                <w:rFonts w:cstheme="minorHAnsi"/>
              </w:rPr>
              <w:t xml:space="preserve"> sēdes gaita</w:t>
            </w:r>
            <w:r w:rsidR="0058128B" w:rsidRPr="009C30AE">
              <w:rPr>
                <w:rFonts w:cstheme="minorHAnsi"/>
              </w:rPr>
              <w:t xml:space="preserve"> pilnā apjomā</w:t>
            </w:r>
            <w:r w:rsidR="009F4E96">
              <w:rPr>
                <w:rFonts w:cstheme="minorHAnsi"/>
              </w:rPr>
              <w:t>.</w:t>
            </w:r>
            <w:r w:rsidR="009614B6">
              <w:rPr>
                <w:rFonts w:cstheme="minorHAnsi"/>
              </w:rPr>
              <w:t xml:space="preserve"> Attiecīgi </w:t>
            </w:r>
            <w:r w:rsidR="009614B6">
              <w:t>Likumpro</w:t>
            </w:r>
            <w:r w:rsidR="00D63427">
              <w:t>jekts paredz grozījumus CPL 61. </w:t>
            </w:r>
            <w:r w:rsidR="009614B6">
              <w:t xml:space="preserve">panta pirmajā daļā, normas tekstu pielāgojot situācijai praksē. </w:t>
            </w:r>
            <w:r w:rsidR="00C5419C">
              <w:rPr>
                <w:rFonts w:cstheme="minorHAnsi"/>
              </w:rPr>
              <w:t>Tā kā tiesas</w:t>
            </w:r>
            <w:r w:rsidR="009F4E96">
              <w:rPr>
                <w:rFonts w:cstheme="minorHAnsi"/>
              </w:rPr>
              <w:t xml:space="preserve"> sēdes gaita pilnā apjomā</w:t>
            </w:r>
            <w:r w:rsidR="00C5419C">
              <w:rPr>
                <w:rFonts w:cstheme="minorHAnsi"/>
              </w:rPr>
              <w:t xml:space="preserve"> tiek fiksēta</w:t>
            </w:r>
            <w:r w:rsidR="0058128B" w:rsidRPr="009C30AE">
              <w:rPr>
                <w:rFonts w:cstheme="minorHAnsi"/>
              </w:rPr>
              <w:t>,</w:t>
            </w:r>
            <w:r w:rsidR="0058128B">
              <w:rPr>
                <w:rFonts w:cstheme="minorHAnsi"/>
              </w:rPr>
              <w:t xml:space="preserve"> izmantojot tehniskos līdzekļus, piemēram, atbilstošu audio vai video aparatūru</w:t>
            </w:r>
            <w:r w:rsidR="00C5419C">
              <w:rPr>
                <w:rFonts w:cstheme="minorHAnsi"/>
              </w:rPr>
              <w:t>,</w:t>
            </w:r>
            <w:r w:rsidR="00F14930">
              <w:rPr>
                <w:rFonts w:cstheme="minorHAnsi"/>
              </w:rPr>
              <w:t xml:space="preserve"> </w:t>
            </w:r>
            <w:r w:rsidR="00CA0868" w:rsidRPr="004636CE">
              <w:rPr>
                <w:rFonts w:cstheme="minorHAnsi"/>
              </w:rPr>
              <w:t xml:space="preserve">pilnīgi visa informācija, kas izskan vai citādi tiek </w:t>
            </w:r>
            <w:r w:rsidR="00CA0868" w:rsidRPr="004636CE">
              <w:rPr>
                <w:szCs w:val="24"/>
              </w:rPr>
              <w:t xml:space="preserve">demonstrēta tiesas sēdē, </w:t>
            </w:r>
            <w:r w:rsidR="004636CE" w:rsidRPr="004636CE">
              <w:rPr>
                <w:szCs w:val="24"/>
              </w:rPr>
              <w:t>sākot ar to, ko</w:t>
            </w:r>
            <w:r w:rsidR="00CA0868" w:rsidRPr="004636CE">
              <w:rPr>
                <w:szCs w:val="24"/>
              </w:rPr>
              <w:t xml:space="preserve"> tiesas </w:t>
            </w:r>
            <w:r w:rsidR="00CA0868" w:rsidRPr="004636CE">
              <w:rPr>
                <w:szCs w:val="24"/>
                <w:shd w:val="clear" w:color="auto" w:fill="FFFFFF"/>
              </w:rPr>
              <w:t xml:space="preserve">sēdes vadītājs paziņo, atklājot tiesas sēdi (datums, tiesas sēdes vieta </w:t>
            </w:r>
            <w:r>
              <w:rPr>
                <w:szCs w:val="24"/>
                <w:shd w:val="clear" w:color="auto" w:fill="FFFFFF"/>
              </w:rPr>
              <w:t>utt</w:t>
            </w:r>
            <w:r w:rsidR="00CA0868" w:rsidRPr="004636CE">
              <w:rPr>
                <w:szCs w:val="24"/>
                <w:shd w:val="clear" w:color="auto" w:fill="FFFFFF"/>
              </w:rPr>
              <w:t>.)</w:t>
            </w:r>
            <w:r w:rsidR="004636CE" w:rsidRPr="004636CE">
              <w:rPr>
                <w:szCs w:val="24"/>
                <w:shd w:val="clear" w:color="auto" w:fill="FFFFFF"/>
              </w:rPr>
              <w:t xml:space="preserve">, </w:t>
            </w:r>
            <w:r w:rsidR="00CA0868" w:rsidRPr="004636CE">
              <w:rPr>
                <w:szCs w:val="24"/>
                <w:shd w:val="clear" w:color="auto" w:fill="FFFFFF"/>
              </w:rPr>
              <w:t xml:space="preserve">tiek </w:t>
            </w:r>
            <w:r w:rsidR="003F2246">
              <w:rPr>
                <w:szCs w:val="24"/>
                <w:shd w:val="clear" w:color="auto" w:fill="FFFFFF"/>
              </w:rPr>
              <w:t xml:space="preserve">piefiksēta </w:t>
            </w:r>
            <w:r w:rsidR="00F14930">
              <w:rPr>
                <w:szCs w:val="24"/>
                <w:shd w:val="clear" w:color="auto" w:fill="FFFFFF"/>
              </w:rPr>
              <w:t xml:space="preserve">un </w:t>
            </w:r>
            <w:r w:rsidR="00C5419C">
              <w:rPr>
                <w:szCs w:val="24"/>
                <w:shd w:val="clear" w:color="auto" w:fill="FFFFFF"/>
              </w:rPr>
              <w:t>var tikt izmantota</w:t>
            </w:r>
            <w:r w:rsidR="004636CE" w:rsidRPr="004636CE">
              <w:rPr>
                <w:szCs w:val="24"/>
                <w:shd w:val="clear" w:color="auto" w:fill="FFFFFF"/>
              </w:rPr>
              <w:t xml:space="preserve"> </w:t>
            </w:r>
            <w:r w:rsidR="00F14930">
              <w:rPr>
                <w:szCs w:val="24"/>
                <w:shd w:val="clear" w:color="auto" w:fill="FFFFFF"/>
              </w:rPr>
              <w:t xml:space="preserve">kopā ar </w:t>
            </w:r>
            <w:r w:rsidR="00C5419C">
              <w:rPr>
                <w:szCs w:val="24"/>
                <w:shd w:val="clear" w:color="auto" w:fill="FFFFFF"/>
              </w:rPr>
              <w:t>elektronisko tiesas sēdes protokolu.</w:t>
            </w:r>
            <w:r w:rsidR="00F14930">
              <w:rPr>
                <w:szCs w:val="24"/>
                <w:shd w:val="clear" w:color="auto" w:fill="FFFFFF"/>
              </w:rPr>
              <w:t xml:space="preserve"> </w:t>
            </w:r>
            <w:r w:rsidR="00F14930" w:rsidRPr="00A40E69">
              <w:rPr>
                <w:szCs w:val="24"/>
                <w:shd w:val="clear" w:color="auto" w:fill="FFFFFF"/>
              </w:rPr>
              <w:t>Ņemot vērā minēto</w:t>
            </w:r>
            <w:r w:rsidR="00A40E69" w:rsidRPr="00A40E69">
              <w:rPr>
                <w:szCs w:val="24"/>
                <w:shd w:val="clear" w:color="auto" w:fill="FFFFFF"/>
              </w:rPr>
              <w:t>,</w:t>
            </w:r>
            <w:r w:rsidR="00F14930" w:rsidRPr="00A40E69">
              <w:rPr>
                <w:szCs w:val="24"/>
                <w:shd w:val="clear" w:color="auto" w:fill="FFFFFF"/>
              </w:rPr>
              <w:t xml:space="preserve"> Likumprojekts paredz grozījumus CPL </w:t>
            </w:r>
            <w:r w:rsidR="00D63427">
              <w:rPr>
                <w:szCs w:val="24"/>
                <w:shd w:val="clear" w:color="auto" w:fill="FFFFFF"/>
              </w:rPr>
              <w:t>62. </w:t>
            </w:r>
            <w:r w:rsidR="00A40E69" w:rsidRPr="00A40E69">
              <w:rPr>
                <w:szCs w:val="24"/>
                <w:shd w:val="clear" w:color="auto" w:fill="FFFFFF"/>
              </w:rPr>
              <w:t>pantā, protokola satura prasības</w:t>
            </w:r>
            <w:r w:rsidR="009614B6">
              <w:rPr>
                <w:szCs w:val="24"/>
                <w:shd w:val="clear" w:color="auto" w:fill="FFFFFF"/>
              </w:rPr>
              <w:t xml:space="preserve"> nosakot</w:t>
            </w:r>
            <w:r w:rsidR="00A40E69" w:rsidRPr="00A40E69">
              <w:rPr>
                <w:szCs w:val="24"/>
                <w:shd w:val="clear" w:color="auto" w:fill="FFFFFF"/>
              </w:rPr>
              <w:t xml:space="preserve"> tikai tiem </w:t>
            </w:r>
            <w:r w:rsidR="00A40E69" w:rsidRPr="007276BC">
              <w:rPr>
                <w:szCs w:val="24"/>
                <w:shd w:val="clear" w:color="auto" w:fill="FFFFFF"/>
              </w:rPr>
              <w:t xml:space="preserve">protokoliem, kas kādu iemeslu dēļ tiek sagatavoti </w:t>
            </w:r>
            <w:r w:rsidR="00A40E69" w:rsidRPr="007276BC">
              <w:rPr>
                <w:szCs w:val="24"/>
                <w:shd w:val="clear" w:color="auto" w:fill="FFFFFF"/>
              </w:rPr>
              <w:lastRenderedPageBreak/>
              <w:t xml:space="preserve">situācijā, kad </w:t>
            </w:r>
            <w:r w:rsidR="00A40E69" w:rsidRPr="007276BC">
              <w:rPr>
                <w:bCs w:val="0"/>
              </w:rPr>
              <w:t>tiesas sēdes gaita netiek fiksēta, izmantojot tehniskos līdzekļus</w:t>
            </w:r>
            <w:r w:rsidR="00A40E69" w:rsidRPr="007276BC">
              <w:t>.</w:t>
            </w:r>
            <w:r w:rsidR="00EE0F37">
              <w:t xml:space="preserve"> </w:t>
            </w:r>
            <w:r w:rsidR="00EF2959">
              <w:t xml:space="preserve">Tomēr jānorāda, ka vienlaikus ar minētajiem grozījumiem </w:t>
            </w:r>
            <w:r w:rsidR="00EF2959" w:rsidRPr="00EE0F37">
              <w:t>net</w:t>
            </w:r>
            <w:r w:rsidR="00A9536B">
              <w:t>iek grozīta spēkā esošā CPL 62. </w:t>
            </w:r>
            <w:r w:rsidR="00EF2959" w:rsidRPr="00EE0F37">
              <w:t>panta trešā daļa, kura nosaka, ka tiesas sēdes protokolu paraksta tiesas sēdes priekšsēdētājs un tiesas sēdes sekretārs.</w:t>
            </w:r>
            <w:r w:rsidR="00751545" w:rsidRPr="00EE0F37">
              <w:t xml:space="preserve"> Paredzams, ka tiesas sēdes protokola parakstīšanai elektroniski tiks piedāvāts sistēmas risinājums </w:t>
            </w:r>
            <w:r w:rsidR="00EF2959" w:rsidRPr="00A9536B">
              <w:rPr>
                <w:szCs w:val="24"/>
              </w:rPr>
              <w:t>(līdzīgi kā šobrīd tiek nostiprināti lēmumi zemesgrāmatu lietās</w:t>
            </w:r>
            <w:r w:rsidR="00A9536B" w:rsidRPr="00A9536B">
              <w:rPr>
                <w:szCs w:val="24"/>
              </w:rPr>
              <w:t xml:space="preserve"> saskaņā ar Z</w:t>
            </w:r>
            <w:r w:rsidR="00A9536B" w:rsidRPr="00A9536B">
              <w:rPr>
                <w:color w:val="201F1E"/>
                <w:szCs w:val="24"/>
                <w:shd w:val="clear" w:color="auto" w:fill="FFFFFF"/>
              </w:rPr>
              <w:t>emesgrāmatu likuma 123. pantu</w:t>
            </w:r>
            <w:r w:rsidR="00EF2959" w:rsidRPr="00A9536B">
              <w:rPr>
                <w:szCs w:val="24"/>
              </w:rPr>
              <w:t xml:space="preserve">) – gan tiesas sēdes sekretāram, gan tiesnesim </w:t>
            </w:r>
            <w:r w:rsidR="00F14C83" w:rsidRPr="00A9536B">
              <w:rPr>
                <w:szCs w:val="24"/>
              </w:rPr>
              <w:t xml:space="preserve">sistēmā </w:t>
            </w:r>
            <w:r w:rsidR="00A9536B" w:rsidRPr="00A9536B">
              <w:rPr>
                <w:szCs w:val="24"/>
              </w:rPr>
              <w:t xml:space="preserve">elektroniski </w:t>
            </w:r>
            <w:r w:rsidR="00F14C83" w:rsidRPr="00A9536B">
              <w:rPr>
                <w:szCs w:val="24"/>
              </w:rPr>
              <w:t>jāa</w:t>
            </w:r>
            <w:r w:rsidR="00F14C83" w:rsidRPr="00EE0F37">
              <w:t>pliecina,</w:t>
            </w:r>
            <w:r w:rsidR="00EF2959" w:rsidRPr="00EE0F37">
              <w:t xml:space="preserve"> ka protokols ir pareizs, un pēc tam vairs nav labojams</w:t>
            </w:r>
            <w:r w:rsidR="00EF2959">
              <w:t xml:space="preserve"> vai papildināms</w:t>
            </w:r>
            <w:r w:rsidR="00EF2959" w:rsidRPr="00E224D0">
              <w:t>.</w:t>
            </w:r>
            <w:r w:rsidR="00F14C83">
              <w:t xml:space="preserve"> Tā kā tiesas sēdes protokols ir iekšējs dokuments tiesvedībā, tā parakstīšanai izmantojamā metode atšķirsies no Elektronisko dokumentu likumā paredzētā droša elektroniskā paraksta.</w:t>
            </w:r>
            <w:r w:rsidR="00FE0F73">
              <w:t xml:space="preserve"> </w:t>
            </w:r>
            <w:r w:rsidR="00F14C83">
              <w:t xml:space="preserve">Pēdējais minētais būs izmantojams tiesas nolēmumu parakstīšanai. </w:t>
            </w:r>
          </w:p>
          <w:p w14:paraId="5F4363C6" w14:textId="5B18A44D" w:rsidR="00484FF8" w:rsidRDefault="00484FF8">
            <w:pPr>
              <w:pStyle w:val="VPBody"/>
              <w:spacing w:before="0" w:after="0"/>
              <w:rPr>
                <w:szCs w:val="24"/>
              </w:rPr>
            </w:pPr>
            <w:r>
              <w:rPr>
                <w:szCs w:val="24"/>
              </w:rPr>
              <w:t>Tā kā</w:t>
            </w:r>
            <w:r w:rsidRPr="00EB6F6C">
              <w:rPr>
                <w:szCs w:val="24"/>
              </w:rPr>
              <w:t xml:space="preserve"> elektronisko dokumentu kontekstā vairs nav aktuāla pierakstījumu un labojumu atrunāšana, Likumprojekts </w:t>
            </w:r>
            <w:r w:rsidR="00D63427">
              <w:rPr>
                <w:szCs w:val="24"/>
              </w:rPr>
              <w:t>paredz veikt grozījumus CPL 63. </w:t>
            </w:r>
            <w:r w:rsidRPr="00EB6F6C">
              <w:rPr>
                <w:szCs w:val="24"/>
              </w:rPr>
              <w:t>pantā un citos CPL pantos, kuros atrunāts dzēsumu un aizkrāsojumu jautājums</w:t>
            </w:r>
            <w:r>
              <w:rPr>
                <w:szCs w:val="24"/>
              </w:rPr>
              <w:t>.</w:t>
            </w:r>
          </w:p>
          <w:p w14:paraId="2CD34760" w14:textId="77777777" w:rsidR="00DA7720" w:rsidRDefault="00DA7720">
            <w:pPr>
              <w:pStyle w:val="VPBody"/>
              <w:spacing w:before="0" w:after="0"/>
            </w:pPr>
          </w:p>
          <w:p w14:paraId="7530DBB5" w14:textId="77777777" w:rsidR="005B3187" w:rsidRPr="005B3187" w:rsidRDefault="005B3187">
            <w:pPr>
              <w:pStyle w:val="VPBody"/>
              <w:spacing w:before="0" w:after="0"/>
              <w:rPr>
                <w:b/>
                <w:bCs w:val="0"/>
              </w:rPr>
            </w:pPr>
            <w:r w:rsidRPr="005B3187">
              <w:rPr>
                <w:b/>
                <w:bCs w:val="0"/>
              </w:rPr>
              <w:t>Atteikšanās no rakstveida apliecinājuma vai brīdinājuma</w:t>
            </w:r>
          </w:p>
          <w:p w14:paraId="328F05CF" w14:textId="702A3165" w:rsidR="005B3187" w:rsidRPr="005B3187" w:rsidRDefault="005B3187">
            <w:pPr>
              <w:pStyle w:val="VPBody"/>
              <w:spacing w:before="0" w:after="0"/>
              <w:rPr>
                <w:szCs w:val="24"/>
                <w:shd w:val="clear" w:color="auto" w:fill="FFFFFF"/>
              </w:rPr>
            </w:pPr>
            <w:r w:rsidRPr="00EB6F6C">
              <w:rPr>
                <w:szCs w:val="24"/>
              </w:rPr>
              <w:t xml:space="preserve">Ar tehnisko līdzekļu izmantošanu tiesas sēdes gaitas fiksēšanai zūd nozīme tiesas sagatavota rakstveida </w:t>
            </w:r>
            <w:r w:rsidRPr="00EB6F6C">
              <w:rPr>
                <w:szCs w:val="24"/>
                <w:shd w:val="clear" w:color="auto" w:fill="FFFFFF"/>
              </w:rPr>
              <w:t>apliecinājuma (CPL 62.</w:t>
            </w:r>
            <w:r>
              <w:rPr>
                <w:szCs w:val="24"/>
                <w:shd w:val="clear" w:color="auto" w:fill="FFFFFF"/>
              </w:rPr>
              <w:t> </w:t>
            </w:r>
            <w:r w:rsidR="00D63427">
              <w:rPr>
                <w:szCs w:val="24"/>
                <w:shd w:val="clear" w:color="auto" w:fill="FFFFFF"/>
              </w:rPr>
              <w:t>panta otrā daļa, 164. panta pirmā daļa, 170. </w:t>
            </w:r>
            <w:r w:rsidRPr="00EB6F6C">
              <w:rPr>
                <w:szCs w:val="24"/>
                <w:shd w:val="clear" w:color="auto" w:fill="FFFFFF"/>
              </w:rPr>
              <w:t xml:space="preserve">panta astotā daļa) vai brīdinājuma (CPL 169. panta otrā daļa, </w:t>
            </w:r>
            <w:r w:rsidRPr="00EB6F6C">
              <w:rPr>
                <w:bCs w:val="0"/>
                <w:szCs w:val="24"/>
              </w:rPr>
              <w:t>250.</w:t>
            </w:r>
            <w:r w:rsidRPr="00EB6F6C">
              <w:rPr>
                <w:bCs w:val="0"/>
                <w:szCs w:val="24"/>
                <w:vertAlign w:val="superscript"/>
              </w:rPr>
              <w:t>57 </w:t>
            </w:r>
            <w:r w:rsidRPr="00EB6F6C">
              <w:rPr>
                <w:bCs w:val="0"/>
                <w:szCs w:val="24"/>
              </w:rPr>
              <w:t xml:space="preserve">panta trešā daļa) </w:t>
            </w:r>
            <w:r w:rsidRPr="00EB6F6C">
              <w:rPr>
                <w:szCs w:val="24"/>
                <w:shd w:val="clear" w:color="auto" w:fill="FFFFFF"/>
              </w:rPr>
              <w:t>parakstīšanai. Attiecīgi</w:t>
            </w:r>
            <w:r w:rsidRPr="00EB6F6C">
              <w:rPr>
                <w:szCs w:val="24"/>
              </w:rPr>
              <w:t xml:space="preserve"> Likumprojekts paredz atteikties no prasības šādos gadījumos </w:t>
            </w:r>
            <w:r>
              <w:rPr>
                <w:szCs w:val="24"/>
              </w:rPr>
              <w:t xml:space="preserve">lietas dalībniekiem, tulkiem </w:t>
            </w:r>
            <w:r w:rsidRPr="00EB6F6C">
              <w:rPr>
                <w:szCs w:val="24"/>
              </w:rPr>
              <w:t xml:space="preserve">parakstīt atsevišķu dokumentu. </w:t>
            </w:r>
            <w:r w:rsidRPr="004C0180">
              <w:rPr>
                <w:szCs w:val="24"/>
              </w:rPr>
              <w:t xml:space="preserve">Tā vietā attiecīgā informācija, piemēram, </w:t>
            </w:r>
            <w:r w:rsidRPr="004C0180">
              <w:rPr>
                <w:szCs w:val="24"/>
                <w:shd w:val="clear" w:color="auto" w:fill="FFFFFF"/>
              </w:rPr>
              <w:t>prasītāja atteikšanās no prasības</w:t>
            </w:r>
            <w:r w:rsidRPr="004C0180">
              <w:rPr>
                <w:szCs w:val="24"/>
              </w:rPr>
              <w:t xml:space="preserve">, liecinieka mutvārdos izteiktais apliecinājums </w:t>
            </w:r>
            <w:r w:rsidRPr="004C0180">
              <w:rPr>
                <w:szCs w:val="24"/>
                <w:shd w:val="clear" w:color="auto" w:fill="FFFFFF"/>
              </w:rPr>
              <w:t xml:space="preserve">tiek fiksēts audio vai video ierakstā. </w:t>
            </w:r>
            <w:r w:rsidR="005A3DBB" w:rsidRPr="004C0180">
              <w:rPr>
                <w:szCs w:val="24"/>
                <w:shd w:val="clear" w:color="auto" w:fill="FFFFFF"/>
              </w:rPr>
              <w:t>Tāpat</w:t>
            </w:r>
            <w:r>
              <w:rPr>
                <w:szCs w:val="24"/>
                <w:shd w:val="clear" w:color="auto" w:fill="FFFFFF"/>
              </w:rPr>
              <w:t xml:space="preserve"> audio vai video ierakstā</w:t>
            </w:r>
            <w:r w:rsidRPr="004C0180">
              <w:rPr>
                <w:szCs w:val="24"/>
                <w:shd w:val="clear" w:color="auto" w:fill="FFFFFF"/>
              </w:rPr>
              <w:t xml:space="preserve"> tiek fiksēts, ka persona </w:t>
            </w:r>
            <w:r>
              <w:rPr>
                <w:szCs w:val="24"/>
                <w:shd w:val="clear" w:color="auto" w:fill="FFFFFF"/>
              </w:rPr>
              <w:t>tiek</w:t>
            </w:r>
            <w:r w:rsidRPr="004C0180">
              <w:t xml:space="preserve"> brīdināta par kriminālatbildību par apzināti nepatiesas liecības, atzinuma, tulkojuma, paskaidrojuma vai pieteikuma sniegšanu</w:t>
            </w:r>
            <w:r>
              <w:t>.</w:t>
            </w:r>
            <w:r w:rsidRPr="004C0180">
              <w:t xml:space="preserve"> </w:t>
            </w:r>
            <w:r>
              <w:t>A</w:t>
            </w:r>
            <w:r w:rsidRPr="004C0180">
              <w:t>ttiecīg</w:t>
            </w:r>
            <w:r w:rsidR="00155392">
              <w:t>i</w:t>
            </w:r>
            <w:r w:rsidRPr="004C0180">
              <w:t xml:space="preserve"> </w:t>
            </w:r>
            <w:r w:rsidR="00155392">
              <w:t>audio vai video ierakstā fiksēts brīdinājums</w:t>
            </w:r>
            <w:r w:rsidRPr="004C0180">
              <w:t xml:space="preserve"> vēlāk var kalpot, lai pamatotu, ka Krimināllikuma 300. pantā paredzētais priekšnosacījums par personas brīdināšanu, ir ticis izpildīts</w:t>
            </w:r>
            <w:r>
              <w:t>, un</w:t>
            </w:r>
            <w:r w:rsidRPr="004C0180">
              <w:t xml:space="preserve"> persona varētu tikt saukta pie kriminālatbildības.</w:t>
            </w:r>
            <w:r>
              <w:t xml:space="preserve"> </w:t>
            </w:r>
            <w:r w:rsidR="006C341F">
              <w:t>Tādējādi a</w:t>
            </w:r>
            <w:r>
              <w:t>udio vai video ierakstā fiksētā informācija aizstās līdz šim praksē izmantoto apliecinājuma dokumentu.</w:t>
            </w:r>
            <w:r>
              <w:rPr>
                <w:rFonts w:ascii="Arial" w:hAnsi="Arial" w:cs="Arial"/>
              </w:rPr>
              <w:t xml:space="preserve"> </w:t>
            </w:r>
          </w:p>
          <w:p w14:paraId="11935F22" w14:textId="77777777" w:rsidR="00ED6B89" w:rsidRPr="00ED6B89" w:rsidRDefault="00ED6B89">
            <w:pPr>
              <w:pStyle w:val="VPBody"/>
              <w:spacing w:before="0" w:after="0"/>
              <w:rPr>
                <w:szCs w:val="24"/>
              </w:rPr>
            </w:pPr>
          </w:p>
          <w:p w14:paraId="4B9F4411" w14:textId="7CF0841E" w:rsidR="00200D3F" w:rsidRPr="00200D3F" w:rsidRDefault="00D114BE">
            <w:pPr>
              <w:pStyle w:val="VPBody"/>
              <w:spacing w:before="0" w:after="0"/>
              <w:rPr>
                <w:b/>
                <w:szCs w:val="24"/>
                <w:shd w:val="clear" w:color="auto" w:fill="FFFFFF"/>
              </w:rPr>
            </w:pPr>
            <w:r w:rsidRPr="00200D3F">
              <w:rPr>
                <w:b/>
                <w:szCs w:val="24"/>
              </w:rPr>
              <w:t>Jēdziens</w:t>
            </w:r>
            <w:r w:rsidR="00416DA9" w:rsidRPr="00200D3F">
              <w:rPr>
                <w:b/>
                <w:szCs w:val="24"/>
              </w:rPr>
              <w:t xml:space="preserve"> "noraksts"</w:t>
            </w:r>
            <w:r w:rsidRPr="00200D3F">
              <w:rPr>
                <w:b/>
                <w:szCs w:val="24"/>
              </w:rPr>
              <w:t xml:space="preserve"> un </w:t>
            </w:r>
            <w:r w:rsidR="00200D3F">
              <w:rPr>
                <w:b/>
                <w:szCs w:val="24"/>
                <w:shd w:val="clear" w:color="auto" w:fill="FFFFFF"/>
              </w:rPr>
              <w:t>dokumentu</w:t>
            </w:r>
            <w:r w:rsidR="00200D3F" w:rsidRPr="00200D3F">
              <w:rPr>
                <w:b/>
                <w:szCs w:val="24"/>
                <w:shd w:val="clear" w:color="auto" w:fill="FFFFFF"/>
              </w:rPr>
              <w:t xml:space="preserve"> atvasinājumi</w:t>
            </w:r>
          </w:p>
          <w:p w14:paraId="49ACAC56" w14:textId="0163C43A" w:rsidR="00BA6091" w:rsidRDefault="00B51754">
            <w:pPr>
              <w:pStyle w:val="Subtitle"/>
              <w:rPr>
                <w:b/>
                <w:bCs/>
              </w:rPr>
            </w:pPr>
            <w:r>
              <w:t xml:space="preserve">Šobrīd, kad </w:t>
            </w:r>
            <w:r w:rsidRPr="004E2A10">
              <w:t>lietas tiek uzturētas papīra formā</w:t>
            </w:r>
            <w:r>
              <w:t xml:space="preserve">, </w:t>
            </w:r>
            <w:r w:rsidR="003D6744">
              <w:t>tiesas dokumentu</w:t>
            </w:r>
            <w:r>
              <w:t xml:space="preserve"> oriģināli</w:t>
            </w:r>
            <w:r w:rsidR="003D6744">
              <w:t xml:space="preserve"> papīra formā</w:t>
            </w:r>
            <w:r>
              <w:t xml:space="preserve"> tiek pievienoti lietas materiāliem, bet dalībniekiem</w:t>
            </w:r>
            <w:r w:rsidR="00252B12">
              <w:t xml:space="preserve"> tiek</w:t>
            </w:r>
            <w:r>
              <w:t xml:space="preserve"> </w:t>
            </w:r>
            <w:r w:rsidR="003D6744">
              <w:t>izsniegti dokumentu</w:t>
            </w:r>
            <w:r w:rsidR="00804D91">
              <w:t xml:space="preserve"> noraksti</w:t>
            </w:r>
            <w:r>
              <w:t xml:space="preserve">. </w:t>
            </w:r>
            <w:r w:rsidR="00BE7521">
              <w:t>E-lietas</w:t>
            </w:r>
            <w:r w:rsidR="008A259E">
              <w:t xml:space="preserve"> kontekstā dokumenti, kurus sagatavo tiesa</w:t>
            </w:r>
            <w:r w:rsidR="00BE7521">
              <w:t>,</w:t>
            </w:r>
            <w:r w:rsidR="008A259E">
              <w:t xml:space="preserve"> jau sākotnēji sagatavojami elektroniski un</w:t>
            </w:r>
            <w:r w:rsidR="000308C9">
              <w:t>, ja tie aprit elektroniski, dokumentu norakstus izgatavot vairs nav nepieciešams.</w:t>
            </w:r>
            <w:r w:rsidR="008A259E">
              <w:t xml:space="preserve"> E</w:t>
            </w:r>
            <w:r w:rsidR="000308C9">
              <w:t>lektroniska</w:t>
            </w:r>
            <w:r w:rsidR="008A259E">
              <w:rPr>
                <w:shd w:val="clear" w:color="auto" w:fill="FFFFFF"/>
              </w:rPr>
              <w:t xml:space="preserve"> </w:t>
            </w:r>
            <w:r w:rsidR="000308C9">
              <w:rPr>
                <w:shd w:val="clear" w:color="auto" w:fill="FFFFFF"/>
              </w:rPr>
              <w:t>dokumenta atvasinājums</w:t>
            </w:r>
            <w:r w:rsidR="008A259E" w:rsidRPr="003D283C">
              <w:rPr>
                <w:shd w:val="clear" w:color="auto" w:fill="FFFFFF"/>
              </w:rPr>
              <w:t xml:space="preserve"> papīra formā</w:t>
            </w:r>
            <w:r w:rsidR="008A259E">
              <w:t xml:space="preserve"> izgatavojams tajos gadījumos, kad lietas dalībniekam </w:t>
            </w:r>
            <w:r w:rsidR="000308C9">
              <w:t xml:space="preserve">tas </w:t>
            </w:r>
            <w:r w:rsidR="000308C9">
              <w:lastRenderedPageBreak/>
              <w:t>piegādājams</w:t>
            </w:r>
            <w:r w:rsidR="008A259E" w:rsidRPr="003D283C">
              <w:t xml:space="preserve"> papīra formā</w:t>
            </w:r>
            <w:r w:rsidR="008A259E">
              <w:t xml:space="preserve">. Turklāt jēdziens "noraksts" </w:t>
            </w:r>
            <w:r w:rsidR="007808F6">
              <w:t xml:space="preserve">jau </w:t>
            </w:r>
            <w:r w:rsidR="008A259E">
              <w:t xml:space="preserve">šobrīd CPL </w:t>
            </w:r>
            <w:r w:rsidR="007808F6">
              <w:t xml:space="preserve">tiek </w:t>
            </w:r>
            <w:r w:rsidR="008A259E">
              <w:t xml:space="preserve">lietots nekonsekventi. </w:t>
            </w:r>
            <w:r w:rsidR="008A259E" w:rsidRPr="003D283C">
              <w:t>Ņemot vērā minēto, Likumprojekts paredz atteikties no jēdziena "noraksts" lietošanas, bet atsevišķās CPL normās</w:t>
            </w:r>
            <w:r w:rsidR="008A259E">
              <w:t xml:space="preserve">, kur to prasa normas konteksts, </w:t>
            </w:r>
            <w:r w:rsidR="008A259E" w:rsidRPr="003D283C">
              <w:t>jēdzienu "noraksts" aizstāt ar jēdzienu "atvasinājums"</w:t>
            </w:r>
            <w:r w:rsidR="008A259E">
              <w:t>,</w:t>
            </w:r>
            <w:r w:rsidR="008A259E" w:rsidRPr="003D283C">
              <w:t xml:space="preserve"> kas</w:t>
            </w:r>
            <w:r w:rsidR="008A259E">
              <w:t xml:space="preserve"> ir plašāks jēdziens </w:t>
            </w:r>
            <w:r w:rsidR="008A259E" w:rsidRPr="008376B3">
              <w:t xml:space="preserve">un pēc būtības var ietvert </w:t>
            </w:r>
            <w:r w:rsidR="008A259E" w:rsidRPr="008376B3">
              <w:rPr>
                <w:shd w:val="clear" w:color="auto" w:fill="FFFFFF"/>
              </w:rPr>
              <w:t xml:space="preserve">gan </w:t>
            </w:r>
            <w:r w:rsidR="008A259E" w:rsidRPr="008376B3">
              <w:t>e</w:t>
            </w:r>
            <w:r w:rsidR="00E43BFA">
              <w:rPr>
                <w:shd w:val="clear" w:color="auto" w:fill="FFFFFF"/>
              </w:rPr>
              <w:t>lektroniskā</w:t>
            </w:r>
            <w:r w:rsidR="008A259E" w:rsidRPr="008376B3">
              <w:rPr>
                <w:shd w:val="clear" w:color="auto" w:fill="FFFFFF"/>
              </w:rPr>
              <w:t xml:space="preserve"> dokumenta kopiju, norakstu vai izrakstu papīra formā, gan papīra dokumenta elektronisku atvasinājumu.</w:t>
            </w:r>
            <w:r w:rsidR="007808F6">
              <w:rPr>
                <w:shd w:val="clear" w:color="auto" w:fill="FFFFFF"/>
              </w:rPr>
              <w:t xml:space="preserve"> </w:t>
            </w:r>
            <w:r w:rsidR="00BE7521">
              <w:t>Līdz ar to</w:t>
            </w:r>
            <w:r w:rsidR="007808F6">
              <w:t xml:space="preserve">, kad CPL ir atsauce uz kādu dokumentu, ir prezumējams, ka to var iesniegt jebkādā formā (oriģinālā vai atvasinājuma veidā), ja vien ar attiecīgo formu tiek saglabāts dokumenta juridiskais spēks. </w:t>
            </w:r>
            <w:r w:rsidR="007808F6">
              <w:rPr>
                <w:shd w:val="clear" w:color="auto" w:fill="FFFFFF"/>
              </w:rPr>
              <w:t>Savukārt gadījumos, kad likums prasa konkrētu dokumenta formu, piemēram, oriģinālu vai izrakstu, tad tas CPL tiek atsevišķi norādīt</w:t>
            </w:r>
            <w:r w:rsidR="007808F6" w:rsidRPr="00CC42CC">
              <w:rPr>
                <w:shd w:val="clear" w:color="auto" w:fill="FFFFFF"/>
              </w:rPr>
              <w:t>s.</w:t>
            </w:r>
            <w:r w:rsidR="008A259E" w:rsidRPr="00CC42CC">
              <w:rPr>
                <w:shd w:val="clear" w:color="auto" w:fill="FFFFFF"/>
              </w:rPr>
              <w:t xml:space="preserve"> </w:t>
            </w:r>
            <w:r w:rsidR="005E7F07" w:rsidRPr="00CC42CC">
              <w:rPr>
                <w:rStyle w:val="SubtitleChar"/>
                <w:bCs/>
              </w:rPr>
              <w:t xml:space="preserve">Piemēram, tas, </w:t>
            </w:r>
            <w:r w:rsidR="00437EE8" w:rsidRPr="00CC42CC">
              <w:rPr>
                <w:rStyle w:val="SubtitleChar"/>
                <w:bCs/>
              </w:rPr>
              <w:t xml:space="preserve">ka CPL </w:t>
            </w:r>
            <w:r w:rsidR="00437EE8" w:rsidRPr="00CC42CC">
              <w:rPr>
                <w:bCs/>
              </w:rPr>
              <w:t xml:space="preserve">406. pantā </w:t>
            </w:r>
            <w:r w:rsidR="00437EE8" w:rsidRPr="00CC42CC">
              <w:rPr>
                <w:rStyle w:val="SubtitleChar"/>
                <w:bCs/>
              </w:rPr>
              <w:t xml:space="preserve">tiek izslēgts vārds "noraksts", nav jāsaprot tādējādi, ka CPL ierobežo zvērinātu notāru attiecībā uz dokumentu formu, kādā jābūt parādniekam nosūtāmajam notariālajam izpildu aktam. Minētā dokumenta forma turpina izrietēt no </w:t>
            </w:r>
            <w:r w:rsidR="00437EE8" w:rsidRPr="00CC42CC">
              <w:rPr>
                <w:bCs/>
              </w:rPr>
              <w:t xml:space="preserve">Notariāta likuma </w:t>
            </w:r>
            <w:r w:rsidR="00437EE8" w:rsidRPr="00CC42CC">
              <w:rPr>
                <w:bCs/>
                <w:shd w:val="clear" w:color="auto" w:fill="FFFFFF"/>
              </w:rPr>
              <w:t>107.</w:t>
            </w:r>
            <w:r w:rsidR="00437EE8" w:rsidRPr="00CC42CC">
              <w:rPr>
                <w:bCs/>
                <w:shd w:val="clear" w:color="auto" w:fill="FFFFFF"/>
                <w:vertAlign w:val="superscript"/>
              </w:rPr>
              <w:t>8</w:t>
            </w:r>
            <w:r w:rsidR="00437EE8" w:rsidRPr="00CC42CC">
              <w:rPr>
                <w:bCs/>
                <w:shd w:val="clear" w:color="auto" w:fill="FFFFFF"/>
              </w:rPr>
              <w:t xml:space="preserve"> panta. Respektīvi, </w:t>
            </w:r>
            <w:r w:rsidR="00437EE8" w:rsidRPr="00CC42CC">
              <w:rPr>
                <w:bCs/>
              </w:rPr>
              <w:t>CPL nosauc tikai dokumenta veidu –  notariālais izpildu akts –, bet Notariāta likums, kā speciāla tiesību norma, nosaka šī dokumenta formu – noraksts.</w:t>
            </w:r>
          </w:p>
          <w:p w14:paraId="6B6B91F3" w14:textId="77777777" w:rsidR="00BA6091" w:rsidRPr="00BA6091" w:rsidRDefault="00BA6091" w:rsidP="00B7495B">
            <w:pPr>
              <w:spacing w:after="0" w:line="240" w:lineRule="auto"/>
              <w:rPr>
                <w:lang w:eastAsia="lv-LV"/>
              </w:rPr>
            </w:pPr>
          </w:p>
          <w:p w14:paraId="4176D29C" w14:textId="153EF7AC" w:rsidR="00BA6091" w:rsidRPr="00DE22E2" w:rsidRDefault="00E21835" w:rsidP="006958C8">
            <w:pPr>
              <w:pStyle w:val="Subtitle"/>
              <w:rPr>
                <w:b/>
              </w:rPr>
            </w:pPr>
            <w:r>
              <w:rPr>
                <w:b/>
              </w:rPr>
              <w:t>Samaksu apliecinoša dokumenta pievienošana</w:t>
            </w:r>
          </w:p>
          <w:p w14:paraId="1C7DD071" w14:textId="1A06C671" w:rsidR="005B3187" w:rsidRPr="00CC42CC" w:rsidRDefault="00BA6091" w:rsidP="006958C8">
            <w:pPr>
              <w:pStyle w:val="Subtitle"/>
              <w:rPr>
                <w:rStyle w:val="SubtitleChar"/>
              </w:rPr>
            </w:pPr>
            <w:r w:rsidRPr="00CC42CC">
              <w:t>E-lietas ietvaros ir plānots izstrādāt funkcionalitāti, k</w:t>
            </w:r>
            <w:r w:rsidR="00AF19A3" w:rsidRPr="00CC42CC">
              <w:t>ur</w:t>
            </w:r>
            <w:r w:rsidRPr="00CC42CC">
              <w:t xml:space="preserve"> gadījumā, kad pieteikums vai sūdzība tiks iesniegta tiešsaistes sistēmā, automātiski tiks izveidots rēķins, ko tiešsaistes sistēmā būs iespējams arī apmaksāt. Rezultātā konkrētais maksājums tiks sasaistīts ar pieteikumu vai sūdzību. Tas savukārt ļauj atteikties no prasības pieteikumam, sūdzībai pievienot dokumentu, kas apliecina </w:t>
            </w:r>
            <w:r w:rsidR="004F1AF6" w:rsidRPr="00CC42CC">
              <w:t>tiesas izdevumu</w:t>
            </w:r>
            <w:r w:rsidRPr="00CC42CC">
              <w:t xml:space="preserve"> samaksu. P</w:t>
            </w:r>
            <w:r w:rsidR="004F1AF6" w:rsidRPr="00CC42CC">
              <w:t>ārējos gadījums, piemēram, kad pieteikums vai sūdzība tiks sūtīta pa pastu</w:t>
            </w:r>
            <w:r w:rsidR="009B7591" w:rsidRPr="00CC42CC">
              <w:t>, uz e-pastu</w:t>
            </w:r>
            <w:r w:rsidR="004F1AF6" w:rsidRPr="00CC42CC">
              <w:t xml:space="preserve"> vai iesniegta tiesā klātienē un attiecīgi </w:t>
            </w:r>
            <w:r w:rsidRPr="00CC42CC">
              <w:t>maksājums tik</w:t>
            </w:r>
            <w:r w:rsidR="009B7591" w:rsidRPr="00CC42CC">
              <w:t>s</w:t>
            </w:r>
            <w:r w:rsidRPr="00CC42CC">
              <w:t xml:space="preserve"> veikts ārpus </w:t>
            </w:r>
            <w:r w:rsidR="004F1AF6" w:rsidRPr="00CC42CC">
              <w:t xml:space="preserve">tiešsaistes </w:t>
            </w:r>
            <w:r w:rsidRPr="00CC42CC">
              <w:t xml:space="preserve">sistēmas, atteikties no prasības pievienot </w:t>
            </w:r>
            <w:r w:rsidR="004F1AF6" w:rsidRPr="00CC42CC">
              <w:t xml:space="preserve">samaksu </w:t>
            </w:r>
            <w:r w:rsidRPr="00CC42CC">
              <w:t xml:space="preserve">apliecinošu dokumentu šobrīd nav </w:t>
            </w:r>
            <w:r w:rsidR="004F1AF6" w:rsidRPr="00CC42CC">
              <w:t>paredzēts.</w:t>
            </w:r>
            <w:r w:rsidRPr="00CC42CC">
              <w:t xml:space="preserve"> Iespējams, to varēs </w:t>
            </w:r>
            <w:r w:rsidR="00C940CE" w:rsidRPr="00CC42CC">
              <w:t xml:space="preserve">īstenot </w:t>
            </w:r>
            <w:r w:rsidRPr="00CC42CC">
              <w:t xml:space="preserve">vēlākā E-lietas portāla uzlabošanas posmā, ja tiks rasts kāds efektīvs tehniskais risinājumu, kas ļaus tiesai bez </w:t>
            </w:r>
            <w:r w:rsidR="00DE22E2" w:rsidRPr="00CC42CC">
              <w:t>lieka resursa patēriņa</w:t>
            </w:r>
            <w:r w:rsidRPr="00CC42CC">
              <w:t xml:space="preserve"> pārliecināties, ka nepieciešamie maksājumi ir veikti</w:t>
            </w:r>
            <w:r w:rsidR="00DE22E2" w:rsidRPr="00CC42CC">
              <w:t>.</w:t>
            </w:r>
          </w:p>
          <w:p w14:paraId="4FF7B340" w14:textId="77777777" w:rsidR="00BA6091" w:rsidRPr="00BA6091" w:rsidRDefault="00BA6091" w:rsidP="00B7495B">
            <w:pPr>
              <w:spacing w:after="0" w:line="240" w:lineRule="auto"/>
              <w:jc w:val="both"/>
              <w:rPr>
                <w:rFonts w:ascii="Times New Roman" w:hAnsi="Times New Roman" w:cs="Times New Roman"/>
                <w:b/>
                <w:sz w:val="24"/>
                <w:szCs w:val="24"/>
                <w:lang w:eastAsia="lv-LV"/>
              </w:rPr>
            </w:pPr>
          </w:p>
          <w:p w14:paraId="6D19FADA" w14:textId="19398598" w:rsidR="005B3187" w:rsidRPr="005B3187" w:rsidRDefault="005B3187" w:rsidP="006958C8">
            <w:pPr>
              <w:pStyle w:val="VPBody"/>
              <w:spacing w:before="0" w:after="0"/>
              <w:rPr>
                <w:b/>
                <w:bCs w:val="0"/>
                <w:szCs w:val="24"/>
                <w:shd w:val="clear" w:color="auto" w:fill="FFFFFF"/>
              </w:rPr>
            </w:pPr>
            <w:r w:rsidRPr="005B3187">
              <w:rPr>
                <w:b/>
                <w:bCs w:val="0"/>
                <w:szCs w:val="24"/>
                <w:shd w:val="clear" w:color="auto" w:fill="FFFFFF"/>
              </w:rPr>
              <w:t>Norakstu iesniegšana nosūtīšanai lietas dalībniekiem</w:t>
            </w:r>
          </w:p>
          <w:p w14:paraId="55B5BE20" w14:textId="4CF620A6" w:rsidR="005C5542" w:rsidRPr="00BE1319" w:rsidRDefault="00BE7521" w:rsidP="006958C8">
            <w:pPr>
              <w:pStyle w:val="VPBody"/>
              <w:spacing w:before="0" w:after="0"/>
            </w:pPr>
            <w:r>
              <w:rPr>
                <w:szCs w:val="24"/>
              </w:rPr>
              <w:t>E-lietas</w:t>
            </w:r>
            <w:r w:rsidR="000308C9" w:rsidRPr="008376B3">
              <w:rPr>
                <w:szCs w:val="24"/>
              </w:rPr>
              <w:t xml:space="preserve"> kontekstā, ja</w:t>
            </w:r>
            <w:r w:rsidR="00650E73">
              <w:rPr>
                <w:szCs w:val="24"/>
              </w:rPr>
              <w:t xml:space="preserve"> </w:t>
            </w:r>
            <w:r w:rsidR="000308C9" w:rsidRPr="008376B3">
              <w:rPr>
                <w:szCs w:val="24"/>
              </w:rPr>
              <w:t xml:space="preserve">prasības pieteikums tiek iesniegts elektroniski, </w:t>
            </w:r>
            <w:r w:rsidR="00E43BFA">
              <w:rPr>
                <w:szCs w:val="24"/>
                <w:shd w:val="clear" w:color="auto" w:fill="FFFFFF"/>
              </w:rPr>
              <w:t xml:space="preserve">aktualitāti zaudē prasība </w:t>
            </w:r>
            <w:r w:rsidR="000308C9" w:rsidRPr="008376B3">
              <w:rPr>
                <w:szCs w:val="24"/>
                <w:shd w:val="clear" w:color="auto" w:fill="FFFFFF"/>
              </w:rPr>
              <w:t>prasības pieteikumam pievienot tik norakstus, cik lietā ir atbildē</w:t>
            </w:r>
            <w:r w:rsidR="00D63427">
              <w:rPr>
                <w:szCs w:val="24"/>
                <w:shd w:val="clear" w:color="auto" w:fill="FFFFFF"/>
              </w:rPr>
              <w:t>tāju un trešo personu (CPL 129. </w:t>
            </w:r>
            <w:r w:rsidR="000308C9" w:rsidRPr="008376B3">
              <w:rPr>
                <w:szCs w:val="24"/>
                <w:shd w:val="clear" w:color="auto" w:fill="FFFFFF"/>
              </w:rPr>
              <w:t>panta pirmā daļa)</w:t>
            </w:r>
            <w:r w:rsidR="008376B3" w:rsidRPr="008376B3">
              <w:rPr>
                <w:szCs w:val="24"/>
                <w:shd w:val="clear" w:color="auto" w:fill="FFFFFF"/>
              </w:rPr>
              <w:t xml:space="preserve">. Līdz ar to </w:t>
            </w:r>
            <w:r w:rsidR="00B93277">
              <w:rPr>
                <w:szCs w:val="24"/>
                <w:shd w:val="clear" w:color="auto" w:fill="FFFFFF"/>
              </w:rPr>
              <w:t xml:space="preserve">Likumprojekts paredz </w:t>
            </w:r>
            <w:r w:rsidR="00650E73" w:rsidRPr="008376B3">
              <w:rPr>
                <w:szCs w:val="24"/>
                <w:shd w:val="clear" w:color="auto" w:fill="FFFFFF"/>
              </w:rPr>
              <w:t>minēto</w:t>
            </w:r>
            <w:r w:rsidR="00650E73">
              <w:rPr>
                <w:szCs w:val="24"/>
                <w:shd w:val="clear" w:color="auto" w:fill="FFFFFF"/>
              </w:rPr>
              <w:t xml:space="preserve"> </w:t>
            </w:r>
            <w:r w:rsidR="00B93277">
              <w:rPr>
                <w:szCs w:val="24"/>
                <w:shd w:val="clear" w:color="auto" w:fill="FFFFFF"/>
              </w:rPr>
              <w:t xml:space="preserve">CPL </w:t>
            </w:r>
            <w:r w:rsidR="00D63427">
              <w:rPr>
                <w:szCs w:val="24"/>
                <w:shd w:val="clear" w:color="auto" w:fill="FFFFFF"/>
              </w:rPr>
              <w:t>129. </w:t>
            </w:r>
            <w:r w:rsidR="00B93277" w:rsidRPr="008376B3">
              <w:rPr>
                <w:szCs w:val="24"/>
                <w:shd w:val="clear" w:color="auto" w:fill="FFFFFF"/>
              </w:rPr>
              <w:t>panta pirm</w:t>
            </w:r>
            <w:r w:rsidR="003D0A84">
              <w:rPr>
                <w:szCs w:val="24"/>
                <w:shd w:val="clear" w:color="auto" w:fill="FFFFFF"/>
              </w:rPr>
              <w:t>aj</w:t>
            </w:r>
            <w:r w:rsidR="00B93277" w:rsidRPr="008376B3">
              <w:rPr>
                <w:szCs w:val="24"/>
                <w:shd w:val="clear" w:color="auto" w:fill="FFFFFF"/>
              </w:rPr>
              <w:t>ā daļ</w:t>
            </w:r>
            <w:r w:rsidR="003D0A84">
              <w:rPr>
                <w:szCs w:val="24"/>
                <w:shd w:val="clear" w:color="auto" w:fill="FFFFFF"/>
              </w:rPr>
              <w:t>ā</w:t>
            </w:r>
            <w:r w:rsidR="00650E73">
              <w:rPr>
                <w:szCs w:val="24"/>
                <w:shd w:val="clear" w:color="auto" w:fill="FFFFFF"/>
              </w:rPr>
              <w:t xml:space="preserve"> ietverto</w:t>
            </w:r>
            <w:r w:rsidR="00B93277">
              <w:rPr>
                <w:szCs w:val="24"/>
                <w:shd w:val="clear" w:color="auto" w:fill="FFFFFF"/>
              </w:rPr>
              <w:t xml:space="preserve"> </w:t>
            </w:r>
            <w:r w:rsidR="008376B3" w:rsidRPr="008376B3">
              <w:rPr>
                <w:szCs w:val="24"/>
                <w:shd w:val="clear" w:color="auto" w:fill="FFFFFF"/>
              </w:rPr>
              <w:t>prasību attiecin</w:t>
            </w:r>
            <w:r w:rsidR="003D0A84">
              <w:rPr>
                <w:szCs w:val="24"/>
                <w:shd w:val="clear" w:color="auto" w:fill="FFFFFF"/>
              </w:rPr>
              <w:t>ā</w:t>
            </w:r>
            <w:r w:rsidR="008376B3" w:rsidRPr="008376B3">
              <w:rPr>
                <w:szCs w:val="24"/>
                <w:shd w:val="clear" w:color="auto" w:fill="FFFFFF"/>
              </w:rPr>
              <w:t xml:space="preserve">t tikai uz tiem gadījumiem, kad </w:t>
            </w:r>
            <w:r w:rsidR="008376B3" w:rsidRPr="008376B3">
              <w:rPr>
                <w:bCs w:val="0"/>
                <w:szCs w:val="24"/>
              </w:rPr>
              <w:t>p</w:t>
            </w:r>
            <w:r w:rsidR="008376B3" w:rsidRPr="008376B3">
              <w:rPr>
                <w:szCs w:val="24"/>
              </w:rPr>
              <w:t xml:space="preserve">rasības pieteikumu iesniedz tiesai </w:t>
            </w:r>
            <w:r w:rsidR="008376B3" w:rsidRPr="008376B3">
              <w:rPr>
                <w:bCs w:val="0"/>
                <w:szCs w:val="24"/>
              </w:rPr>
              <w:t>papīra formā.</w:t>
            </w:r>
            <w:r w:rsidR="008376B3" w:rsidRPr="008376B3">
              <w:rPr>
                <w:rFonts w:cstheme="minorHAnsi"/>
                <w:bCs w:val="0"/>
              </w:rPr>
              <w:t xml:space="preserve"> </w:t>
            </w:r>
            <w:r w:rsidR="00650E73">
              <w:rPr>
                <w:rFonts w:cstheme="minorHAnsi"/>
                <w:bCs w:val="0"/>
              </w:rPr>
              <w:t>A</w:t>
            </w:r>
            <w:r w:rsidR="002835FB">
              <w:rPr>
                <w:rFonts w:cstheme="minorHAnsi"/>
                <w:bCs w:val="0"/>
              </w:rPr>
              <w:t xml:space="preserve">ttiecībā uz papīra formā iesniegtu prasības pieteikumu saglabājas </w:t>
            </w:r>
            <w:r w:rsidR="00B84136">
              <w:rPr>
                <w:rFonts w:cstheme="minorHAnsi"/>
                <w:bCs w:val="0"/>
              </w:rPr>
              <w:t>līdzšinējā kārtība</w:t>
            </w:r>
            <w:r w:rsidR="005C134F">
              <w:rPr>
                <w:rFonts w:cstheme="minorHAnsi"/>
                <w:bCs w:val="0"/>
              </w:rPr>
              <w:t xml:space="preserve"> un prasītājam netiek noteikti kādi papildus pienākumi</w:t>
            </w:r>
            <w:r>
              <w:rPr>
                <w:rFonts w:cstheme="minorHAnsi"/>
                <w:bCs w:val="0"/>
              </w:rPr>
              <w:t xml:space="preserve"> vai ierobežojumi</w:t>
            </w:r>
            <w:r w:rsidR="002835FB">
              <w:rPr>
                <w:rFonts w:cstheme="minorHAnsi"/>
                <w:bCs w:val="0"/>
              </w:rPr>
              <w:t>.</w:t>
            </w:r>
            <w:r w:rsidR="005C134F">
              <w:rPr>
                <w:rFonts w:cstheme="minorHAnsi"/>
                <w:bCs w:val="0"/>
              </w:rPr>
              <w:t xml:space="preserve"> </w:t>
            </w:r>
            <w:r w:rsidR="005A3DBB">
              <w:rPr>
                <w:rFonts w:cstheme="minorHAnsi"/>
                <w:bCs w:val="0"/>
              </w:rPr>
              <w:t xml:space="preserve">Minētās </w:t>
            </w:r>
            <w:r w:rsidR="005A3DBB">
              <w:rPr>
                <w:rFonts w:cstheme="minorHAnsi"/>
                <w:bCs w:val="0"/>
              </w:rPr>
              <w:lastRenderedPageBreak/>
              <w:t xml:space="preserve">prasības saglabāšana attiecībā uz tiem gadījumiem, kad dokumenti </w:t>
            </w:r>
            <w:r w:rsidR="005A3DBB" w:rsidRPr="008376B3">
              <w:rPr>
                <w:szCs w:val="24"/>
              </w:rPr>
              <w:t>tiesai</w:t>
            </w:r>
            <w:r w:rsidR="005A3DBB">
              <w:rPr>
                <w:szCs w:val="24"/>
              </w:rPr>
              <w:t xml:space="preserve"> tiek iesniegti</w:t>
            </w:r>
            <w:r w:rsidR="005A3DBB" w:rsidRPr="008376B3">
              <w:rPr>
                <w:szCs w:val="24"/>
              </w:rPr>
              <w:t xml:space="preserve"> </w:t>
            </w:r>
            <w:r w:rsidR="005A3DBB" w:rsidRPr="008376B3">
              <w:rPr>
                <w:bCs w:val="0"/>
                <w:szCs w:val="24"/>
              </w:rPr>
              <w:t>papīra formā</w:t>
            </w:r>
            <w:r w:rsidR="005A3DBB">
              <w:rPr>
                <w:bCs w:val="0"/>
                <w:szCs w:val="24"/>
              </w:rPr>
              <w:t xml:space="preserve">, vērsta uz to, lai mudinātu dalībnieku </w:t>
            </w:r>
            <w:r w:rsidR="00492497">
              <w:rPr>
                <w:bCs w:val="0"/>
                <w:szCs w:val="24"/>
              </w:rPr>
              <w:t>vērsties tiesā elektroniski, jo tādā gadījumā atkrīt nepieciešamība gatavot noteiktu skaitu atvasinājumus un risks, ka prasības piet</w:t>
            </w:r>
            <w:r w:rsidR="009E7672">
              <w:rPr>
                <w:bCs w:val="0"/>
                <w:szCs w:val="24"/>
              </w:rPr>
              <w:t>ei</w:t>
            </w:r>
            <w:r w:rsidR="00492497">
              <w:rPr>
                <w:bCs w:val="0"/>
                <w:szCs w:val="24"/>
              </w:rPr>
              <w:t>kums varētu tikt atstāts bez virzības, ja atbilstošs atvasinājumu skaits nav ticis pievienots.</w:t>
            </w:r>
            <w:r w:rsidR="005A3DBB">
              <w:rPr>
                <w:rFonts w:cstheme="minorHAnsi"/>
                <w:bCs w:val="0"/>
              </w:rPr>
              <w:t xml:space="preserve"> </w:t>
            </w:r>
            <w:r w:rsidR="00EF755F">
              <w:rPr>
                <w:rFonts w:cstheme="minorHAnsi"/>
                <w:bCs w:val="0"/>
              </w:rPr>
              <w:t xml:space="preserve">Ja papīra formā iesniegts pieteikums tālāk tiks izsniegts pārējiem lietas dalībniekiem elektroniski (piemēram, pretējai pusei ir oficiālā elektroniskā adrese), tad papīra formā iesniegtais prasības pieteikums </w:t>
            </w:r>
            <w:r w:rsidR="005B3187">
              <w:rPr>
                <w:rFonts w:cstheme="minorHAnsi"/>
                <w:bCs w:val="0"/>
              </w:rPr>
              <w:t>tiesai jā</w:t>
            </w:r>
            <w:r w:rsidR="00EF755F">
              <w:rPr>
                <w:rFonts w:cstheme="minorHAnsi"/>
                <w:bCs w:val="0"/>
              </w:rPr>
              <w:t>sk</w:t>
            </w:r>
            <w:r w:rsidR="00D26B40">
              <w:rPr>
                <w:rFonts w:cstheme="minorHAnsi"/>
                <w:bCs w:val="0"/>
              </w:rPr>
              <w:t>e</w:t>
            </w:r>
            <w:r w:rsidR="00EF755F">
              <w:rPr>
                <w:rFonts w:cstheme="minorHAnsi"/>
                <w:bCs w:val="0"/>
              </w:rPr>
              <w:t xml:space="preserve">nē un </w:t>
            </w:r>
            <w:r w:rsidR="005B3187">
              <w:rPr>
                <w:rFonts w:cstheme="minorHAnsi"/>
                <w:bCs w:val="0"/>
              </w:rPr>
              <w:t>jā</w:t>
            </w:r>
            <w:r w:rsidR="00EF755F">
              <w:rPr>
                <w:rFonts w:cstheme="minorHAnsi"/>
                <w:bCs w:val="0"/>
              </w:rPr>
              <w:t>sūt</w:t>
            </w:r>
            <w:r w:rsidR="005B3187">
              <w:rPr>
                <w:rFonts w:cstheme="minorHAnsi"/>
                <w:bCs w:val="0"/>
              </w:rPr>
              <w:t>a</w:t>
            </w:r>
            <w:r w:rsidR="00EF755F">
              <w:rPr>
                <w:rFonts w:cstheme="minorHAnsi"/>
                <w:bCs w:val="0"/>
              </w:rPr>
              <w:t xml:space="preserve"> elektroniski. Prasība </w:t>
            </w:r>
            <w:r w:rsidR="00B84136">
              <w:rPr>
                <w:rFonts w:cstheme="minorHAnsi"/>
                <w:bCs w:val="0"/>
              </w:rPr>
              <w:t xml:space="preserve">pievienot </w:t>
            </w:r>
            <w:r w:rsidR="00EF755F">
              <w:rPr>
                <w:rFonts w:cstheme="minorHAnsi"/>
                <w:bCs w:val="0"/>
              </w:rPr>
              <w:t>papīra form</w:t>
            </w:r>
            <w:r w:rsidR="00B84136">
              <w:rPr>
                <w:rFonts w:cstheme="minorHAnsi"/>
                <w:bCs w:val="0"/>
              </w:rPr>
              <w:t>as</w:t>
            </w:r>
            <w:r w:rsidR="00EF755F">
              <w:rPr>
                <w:rFonts w:cstheme="minorHAnsi"/>
                <w:bCs w:val="0"/>
              </w:rPr>
              <w:t xml:space="preserve"> prasības pieteikum</w:t>
            </w:r>
            <w:r w:rsidR="00650E73">
              <w:rPr>
                <w:rFonts w:cstheme="minorHAnsi"/>
                <w:bCs w:val="0"/>
              </w:rPr>
              <w:t>am</w:t>
            </w:r>
            <w:r w:rsidR="00EF755F">
              <w:rPr>
                <w:rFonts w:cstheme="minorHAnsi"/>
                <w:bCs w:val="0"/>
              </w:rPr>
              <w:t xml:space="preserve"> tik eksemplārus, cik lietā ir atbildētāju un trešo personu, ir </w:t>
            </w:r>
            <w:r w:rsidR="00544590">
              <w:rPr>
                <w:rFonts w:cstheme="minorHAnsi"/>
                <w:bCs w:val="0"/>
              </w:rPr>
              <w:t>obligāta visos gadījumos</w:t>
            </w:r>
            <w:r w:rsidR="00B84136">
              <w:rPr>
                <w:rFonts w:cstheme="minorHAnsi"/>
                <w:bCs w:val="0"/>
              </w:rPr>
              <w:t xml:space="preserve">, kad dokuments tiek iesniegts papīra </w:t>
            </w:r>
            <w:r w:rsidR="00492497">
              <w:rPr>
                <w:rFonts w:cstheme="minorHAnsi"/>
                <w:bCs w:val="0"/>
              </w:rPr>
              <w:t>formā.</w:t>
            </w:r>
            <w:r w:rsidR="00D617F5">
              <w:rPr>
                <w:rFonts w:cstheme="minorHAnsi"/>
                <w:bCs w:val="0"/>
              </w:rPr>
              <w:t xml:space="preserve"> Līdzīgus </w:t>
            </w:r>
            <w:r w:rsidR="00CB22F2" w:rsidRPr="00DA7720">
              <w:rPr>
                <w:szCs w:val="24"/>
              </w:rPr>
              <w:t>grozījumus par eksemplāru skaitu, iesniedzot dokumentus papīra formā, Likumprojekts paredz arī gadījumā, kad tiek iesniegti atbildētāja paskaidrojumi (CPL</w:t>
            </w:r>
            <w:r w:rsidR="00CB22F2" w:rsidRPr="00DA7720">
              <w:t xml:space="preserve"> 148. pants), kad tiek iesniegts pieteikums seviš</w:t>
            </w:r>
            <w:r w:rsidR="00D63427">
              <w:t>ķā tiesāšanās kārtībā (CPL 254. </w:t>
            </w:r>
            <w:r w:rsidR="00CB22F2" w:rsidRPr="00DA7720">
              <w:t>pants), kad tiek iesnieg</w:t>
            </w:r>
            <w:r w:rsidR="00D63427">
              <w:t>ta apelācijas sūdzība (CPL 420. </w:t>
            </w:r>
            <w:r w:rsidR="00CB22F2" w:rsidRPr="00DA7720">
              <w:t>pants) un citos līdzīga satura pantos.</w:t>
            </w:r>
          </w:p>
          <w:p w14:paraId="5D3DAE25" w14:textId="224EA64C" w:rsidR="00CB22F2" w:rsidRDefault="00CB22F2" w:rsidP="006958C8">
            <w:pPr>
              <w:pStyle w:val="VPBody"/>
              <w:spacing w:before="0" w:after="0"/>
              <w:rPr>
                <w:rFonts w:cstheme="minorHAnsi"/>
                <w:bCs w:val="0"/>
              </w:rPr>
            </w:pPr>
          </w:p>
          <w:p w14:paraId="63576E55" w14:textId="23B324A5" w:rsidR="00CB22F2" w:rsidRDefault="00BC4509" w:rsidP="006958C8">
            <w:pPr>
              <w:spacing w:after="0" w:line="240" w:lineRule="auto"/>
              <w:jc w:val="both"/>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Lietas dalībniekiem nosūtāmo dokumentu atvasinājumu izgatavošana un ar</w:t>
            </w:r>
            <w:r w:rsidR="00492497" w:rsidRPr="00A9536B">
              <w:rPr>
                <w:rFonts w:ascii="Times New Roman" w:eastAsia="Times New Roman" w:hAnsi="Times New Roman" w:cs="Times New Roman"/>
                <w:b/>
                <w:bCs/>
                <w:sz w:val="24"/>
                <w:szCs w:val="24"/>
                <w:lang w:eastAsia="lv-LV"/>
              </w:rPr>
              <w:t xml:space="preserve"> to saistītie</w:t>
            </w:r>
            <w:r w:rsidR="00CB22F2" w:rsidRPr="00A9536B">
              <w:rPr>
                <w:rFonts w:ascii="Times New Roman" w:eastAsia="Times New Roman" w:hAnsi="Times New Roman" w:cs="Times New Roman"/>
                <w:b/>
                <w:bCs/>
                <w:sz w:val="24"/>
                <w:szCs w:val="24"/>
                <w:lang w:eastAsia="lv-LV"/>
              </w:rPr>
              <w:t xml:space="preserve"> </w:t>
            </w:r>
            <w:r w:rsidR="00492497" w:rsidRPr="00A9536B">
              <w:rPr>
                <w:rFonts w:ascii="Times New Roman" w:eastAsia="Times New Roman" w:hAnsi="Times New Roman" w:cs="Times New Roman"/>
                <w:b/>
                <w:bCs/>
                <w:sz w:val="24"/>
                <w:szCs w:val="24"/>
                <w:lang w:eastAsia="lv-LV"/>
              </w:rPr>
              <w:t>izdevumi</w:t>
            </w:r>
          </w:p>
          <w:p w14:paraId="0903CB6A" w14:textId="77739F53" w:rsidR="00BE1319" w:rsidRPr="00CC42CC" w:rsidRDefault="00BE1319" w:rsidP="006958C8">
            <w:pPr>
              <w:spacing w:after="0" w:line="240" w:lineRule="auto"/>
              <w:jc w:val="both"/>
              <w:rPr>
                <w:rFonts w:ascii="Times New Roman" w:eastAsia="Times New Roman" w:hAnsi="Times New Roman" w:cs="Times New Roman"/>
                <w:sz w:val="24"/>
                <w:szCs w:val="24"/>
                <w:lang w:eastAsia="lv-LV"/>
              </w:rPr>
            </w:pPr>
            <w:r w:rsidRPr="00CC42CC">
              <w:rPr>
                <w:rFonts w:ascii="Times New Roman" w:eastAsia="Times New Roman" w:hAnsi="Times New Roman" w:cs="Times New Roman"/>
                <w:sz w:val="24"/>
                <w:szCs w:val="24"/>
                <w:lang w:eastAsia="lv-LV"/>
              </w:rPr>
              <w:t>Likumprojekts paredz papildināt CPL 39. panta pirmās daļas 5. punktu, paredzot, ka cita starpā arī izdevumi, kas saistīti ar dokumentu atvasinājumu izgatavošanu, ir ar lietas izskatīšanu saistītie izdevumi. E-lietā, kad dokumenti, kas piegādājami citiem lietas dalībniekiem (prasības piete</w:t>
            </w:r>
            <w:r w:rsidR="00E370B1">
              <w:rPr>
                <w:rFonts w:ascii="Times New Roman" w:eastAsia="Times New Roman" w:hAnsi="Times New Roman" w:cs="Times New Roman"/>
                <w:sz w:val="24"/>
                <w:szCs w:val="24"/>
                <w:lang w:eastAsia="lv-LV"/>
              </w:rPr>
              <w:t>i</w:t>
            </w:r>
            <w:r w:rsidRPr="00CC42CC">
              <w:rPr>
                <w:rFonts w:ascii="Times New Roman" w:eastAsia="Times New Roman" w:hAnsi="Times New Roman" w:cs="Times New Roman"/>
                <w:sz w:val="24"/>
                <w:szCs w:val="24"/>
                <w:lang w:eastAsia="lv-LV"/>
              </w:rPr>
              <w:t xml:space="preserve">kums, paskaidrojumi, apelācijas sūdzība u.c.) tiesā tiks iesniegti papīra formā, tiesai tie būs jāpārvērš uz elektronisku formu ne vien pievienošanai E-lietai, bet arī piegādāšanai elektroniski tiem dalībniekiem, kuri saziņai ar tiesu izmanto elektroniskos risinājumus. Savukārt gadījumos, kad dokumenti tiesā tiks iesniegti elektroniski, lai tos piegādātu personām, kuras neizmanto elektroniskos saziņas līdzekļus, tiesai tie būs jāpārvērš uz papīra formu. Jebkurā gadījumā dokumentu atvasinājumu izgatavošana rada izdevumus. Dokumentu iesniedzējs sākotnēji nevarēs paredzēt, vai un cik adresātiem tiesas dokumenti </w:t>
            </w:r>
            <w:r w:rsidR="00BA6091" w:rsidRPr="00CC42CC">
              <w:rPr>
                <w:rFonts w:ascii="Times New Roman" w:eastAsia="Times New Roman" w:hAnsi="Times New Roman" w:cs="Times New Roman"/>
                <w:sz w:val="24"/>
                <w:szCs w:val="24"/>
                <w:lang w:eastAsia="lv-LV"/>
              </w:rPr>
              <w:t>būs</w:t>
            </w:r>
            <w:r w:rsidRPr="00CC42CC">
              <w:rPr>
                <w:rFonts w:ascii="Times New Roman" w:eastAsia="Times New Roman" w:hAnsi="Times New Roman" w:cs="Times New Roman"/>
                <w:sz w:val="24"/>
                <w:szCs w:val="24"/>
                <w:lang w:eastAsia="lv-LV"/>
              </w:rPr>
              <w:t xml:space="preserve"> piegādājami elektroniski (piemēram, uz oficiālo elektronisko adresi) un cik adresātiem – papīra formā. Līdz ar to sākotnēji puses nevarēs zināt</w:t>
            </w:r>
            <w:r w:rsidR="009B7591" w:rsidRPr="00CC42CC">
              <w:rPr>
                <w:rFonts w:ascii="Times New Roman" w:eastAsia="Times New Roman" w:hAnsi="Times New Roman" w:cs="Times New Roman"/>
                <w:sz w:val="24"/>
                <w:szCs w:val="24"/>
                <w:lang w:eastAsia="lv-LV"/>
              </w:rPr>
              <w:t>,</w:t>
            </w:r>
            <w:r w:rsidRPr="00CC42CC">
              <w:rPr>
                <w:rFonts w:ascii="Times New Roman" w:eastAsia="Times New Roman" w:hAnsi="Times New Roman" w:cs="Times New Roman"/>
                <w:sz w:val="24"/>
                <w:szCs w:val="24"/>
                <w:lang w:eastAsia="lv-LV"/>
              </w:rPr>
              <w:t xml:space="preserve"> vai un cik dokumentu atvasi</w:t>
            </w:r>
            <w:r w:rsidR="00BA6091" w:rsidRPr="00CC42CC">
              <w:rPr>
                <w:rFonts w:ascii="Times New Roman" w:eastAsia="Times New Roman" w:hAnsi="Times New Roman" w:cs="Times New Roman"/>
                <w:sz w:val="24"/>
                <w:szCs w:val="24"/>
                <w:lang w:eastAsia="lv-LV"/>
              </w:rPr>
              <w:t xml:space="preserve">nājumus nepieciešams </w:t>
            </w:r>
            <w:r w:rsidRPr="00CC42CC">
              <w:rPr>
                <w:rFonts w:ascii="Times New Roman" w:eastAsia="Times New Roman" w:hAnsi="Times New Roman" w:cs="Times New Roman"/>
                <w:sz w:val="24"/>
                <w:szCs w:val="24"/>
                <w:lang w:eastAsia="lv-LV"/>
              </w:rPr>
              <w:t xml:space="preserve">gatavot vai apmaksāt. </w:t>
            </w:r>
            <w:r w:rsidRPr="00CC42CC">
              <w:rPr>
                <w:rFonts w:ascii="Times New Roman" w:hAnsi="Times New Roman" w:cs="Times New Roman"/>
                <w:sz w:val="24"/>
                <w:szCs w:val="24"/>
              </w:rPr>
              <w:t xml:space="preserve">Tā vietā </w:t>
            </w:r>
            <w:r w:rsidR="00BA6091" w:rsidRPr="00CC42CC">
              <w:rPr>
                <w:rFonts w:ascii="Times New Roman" w:eastAsia="Times New Roman" w:hAnsi="Times New Roman" w:cs="Times New Roman"/>
                <w:sz w:val="24"/>
                <w:szCs w:val="24"/>
                <w:lang w:eastAsia="lv-LV"/>
              </w:rPr>
              <w:t>nepieciešamos</w:t>
            </w:r>
            <w:r w:rsidRPr="00CC42CC">
              <w:rPr>
                <w:rFonts w:ascii="Times New Roman" w:eastAsia="Times New Roman" w:hAnsi="Times New Roman" w:cs="Times New Roman"/>
                <w:sz w:val="24"/>
                <w:szCs w:val="24"/>
                <w:lang w:eastAsia="lv-LV"/>
              </w:rPr>
              <w:t xml:space="preserve"> atvasinājumus gatavos tiesa, bet attiecīgie izdevumi būs jāiemaksā pusei</w:t>
            </w:r>
            <w:r w:rsidR="00BA6091" w:rsidRPr="00CC42CC">
              <w:rPr>
                <w:rFonts w:ascii="Times New Roman" w:eastAsia="Times New Roman" w:hAnsi="Times New Roman" w:cs="Times New Roman"/>
                <w:sz w:val="24"/>
                <w:szCs w:val="24"/>
                <w:lang w:eastAsia="lv-LV"/>
              </w:rPr>
              <w:t xml:space="preserve"> līdz tiesas noteiktajam brīdim</w:t>
            </w:r>
            <w:r w:rsidRPr="00CC42CC">
              <w:rPr>
                <w:rFonts w:ascii="Times New Roman" w:eastAsia="Times New Roman" w:hAnsi="Times New Roman" w:cs="Times New Roman"/>
                <w:sz w:val="24"/>
                <w:szCs w:val="24"/>
                <w:lang w:eastAsia="lv-LV"/>
              </w:rPr>
              <w:t xml:space="preserve"> CPL 40. pantā noteiktajā kār</w:t>
            </w:r>
            <w:r w:rsidR="00BA6091" w:rsidRPr="00CC42CC">
              <w:rPr>
                <w:rFonts w:ascii="Times New Roman" w:eastAsia="Times New Roman" w:hAnsi="Times New Roman" w:cs="Times New Roman"/>
                <w:sz w:val="24"/>
                <w:szCs w:val="24"/>
                <w:lang w:eastAsia="lv-LV"/>
              </w:rPr>
              <w:t>tībā.</w:t>
            </w:r>
          </w:p>
          <w:p w14:paraId="2FE70085" w14:textId="77777777" w:rsidR="00A9536B" w:rsidRDefault="00A9536B" w:rsidP="006958C8">
            <w:pPr>
              <w:pStyle w:val="VPBody"/>
              <w:spacing w:before="0" w:after="0"/>
              <w:rPr>
                <w:b/>
                <w:bCs w:val="0"/>
                <w:shd w:val="clear" w:color="auto" w:fill="FFFFFF" w:themeFill="background1"/>
              </w:rPr>
            </w:pPr>
          </w:p>
          <w:p w14:paraId="6D8AEF7E" w14:textId="77777777" w:rsidR="00A9536B" w:rsidRPr="00A22591" w:rsidRDefault="00A9536B" w:rsidP="0034337D">
            <w:pPr>
              <w:pStyle w:val="VPBody"/>
              <w:spacing w:before="0" w:after="0"/>
              <w:rPr>
                <w:b/>
                <w:bCs w:val="0"/>
              </w:rPr>
            </w:pPr>
            <w:r w:rsidRPr="00A22591">
              <w:rPr>
                <w:b/>
                <w:bCs w:val="0"/>
              </w:rPr>
              <w:t>Tiesas nolēmumu pieejamība, pasludināšana un parakstīšana</w:t>
            </w:r>
          </w:p>
          <w:p w14:paraId="7FDD8746" w14:textId="33A60231" w:rsidR="00B4246F" w:rsidRPr="006F6BE5" w:rsidRDefault="00AA0709" w:rsidP="002244A8">
            <w:pPr>
              <w:pStyle w:val="VPBody"/>
              <w:spacing w:before="0" w:after="0"/>
            </w:pPr>
            <w:r w:rsidRPr="009D300C">
              <w:rPr>
                <w:bCs w:val="0"/>
              </w:rPr>
              <w:t>Saskaņā</w:t>
            </w:r>
            <w:r w:rsidRPr="00A22591">
              <w:rPr>
                <w:bCs w:val="0"/>
              </w:rPr>
              <w:t xml:space="preserve"> ar </w:t>
            </w:r>
            <w:r w:rsidR="006C341F" w:rsidRPr="00A22591">
              <w:rPr>
                <w:bCs w:val="0"/>
              </w:rPr>
              <w:t>šobrīd</w:t>
            </w:r>
            <w:r w:rsidR="006C341F" w:rsidRPr="00A9536B">
              <w:rPr>
                <w:bCs w:val="0"/>
              </w:rPr>
              <w:t xml:space="preserve"> spēkā esošā </w:t>
            </w:r>
            <w:r w:rsidRPr="00A9536B">
              <w:rPr>
                <w:bCs w:val="0"/>
              </w:rPr>
              <w:t>CPL 187.</w:t>
            </w:r>
            <w:r w:rsidR="00730575" w:rsidRPr="00A9536B">
              <w:rPr>
                <w:bCs w:val="0"/>
              </w:rPr>
              <w:t> </w:t>
            </w:r>
            <w:r w:rsidR="006C341F" w:rsidRPr="00A9536B">
              <w:rPr>
                <w:bCs w:val="0"/>
              </w:rPr>
              <w:t>p</w:t>
            </w:r>
            <w:r w:rsidRPr="00A9536B">
              <w:rPr>
                <w:bCs w:val="0"/>
              </w:rPr>
              <w:t>ant</w:t>
            </w:r>
            <w:r w:rsidR="006C341F" w:rsidRPr="00A9536B">
              <w:rPr>
                <w:bCs w:val="0"/>
              </w:rPr>
              <w:t>a</w:t>
            </w:r>
            <w:r w:rsidRPr="006F6BE5">
              <w:rPr>
                <w:bCs w:val="0"/>
              </w:rPr>
              <w:t xml:space="preserve"> otrajā daļā noteikt</w:t>
            </w:r>
            <w:r w:rsidR="009E7672">
              <w:rPr>
                <w:bCs w:val="0"/>
              </w:rPr>
              <w:t xml:space="preserve">ajiem </w:t>
            </w:r>
            <w:r w:rsidRPr="006F6BE5">
              <w:rPr>
                <w:bCs w:val="0"/>
              </w:rPr>
              <w:t>gadījum</w:t>
            </w:r>
            <w:r w:rsidR="009E7672">
              <w:rPr>
                <w:bCs w:val="0"/>
              </w:rPr>
              <w:t>iem</w:t>
            </w:r>
            <w:r w:rsidRPr="006F6BE5">
              <w:rPr>
                <w:bCs w:val="0"/>
              </w:rPr>
              <w:t>, kad t</w:t>
            </w:r>
            <w:r w:rsidRPr="006F6BE5">
              <w:t xml:space="preserve">iesa atzīst, ka tiesas sēdē nav iespējams taisīt spriedumu, tā nosaka datumu, kad spriedums būs sastādīts un pieejams tiesas kancelejā. </w:t>
            </w:r>
            <w:r w:rsidR="006C341F" w:rsidRPr="006F6BE5">
              <w:t xml:space="preserve">Attiecīgi datums, kad spriedums ir pieejams tiesas kancelejā, uzskatāms par sprieduma </w:t>
            </w:r>
            <w:r w:rsidR="006C341F" w:rsidRPr="006F6BE5">
              <w:lastRenderedPageBreak/>
              <w:t xml:space="preserve">pasludināšanas datumu. </w:t>
            </w:r>
            <w:r w:rsidRPr="006F6BE5">
              <w:t>Līdzīg</w:t>
            </w:r>
            <w:r w:rsidR="00730575" w:rsidRPr="006F6BE5">
              <w:t>a</w:t>
            </w:r>
            <w:r w:rsidRPr="006F6BE5">
              <w:t xml:space="preserve"> kārtīb</w:t>
            </w:r>
            <w:r w:rsidR="00730575" w:rsidRPr="006F6BE5">
              <w:t>a CPL 231. panta pirmajā daļā paredzēta arī attiecībā uz lēmumu pasludināšanu, proti, tiesa lēmumu pasludina tiesas sēdē pēc tā parakstīšanas, nolasot tā ievaddaļu un rezolutīvo daļu vai nosakot datumu tuvāko 14 dienu laikā, kad lēmums būs sastādīts un pieejams tiesas kancelejā.</w:t>
            </w:r>
            <w:r w:rsidR="006C341F" w:rsidRPr="006F6BE5">
              <w:t xml:space="preserve"> </w:t>
            </w:r>
            <w:r w:rsidR="00E42F01" w:rsidRPr="006F6BE5">
              <w:t>Tāpat</w:t>
            </w:r>
            <w:r w:rsidR="006F6BE5" w:rsidRPr="006F6BE5">
              <w:t xml:space="preserve"> CPL n</w:t>
            </w:r>
            <w:r w:rsidR="0061013C">
              <w:t>oteiktajos gadījumos, kad lietas</w:t>
            </w:r>
            <w:r w:rsidR="006F6BE5" w:rsidRPr="006F6BE5">
              <w:t xml:space="preserve"> tiesa izskata rakstveida procesā,</w:t>
            </w:r>
            <w:r w:rsidR="00E42F01" w:rsidRPr="006F6BE5">
              <w:t xml:space="preserve"> </w:t>
            </w:r>
            <w:r w:rsidR="006F6BE5" w:rsidRPr="006F6BE5">
              <w:t>tostarp</w:t>
            </w:r>
            <w:r w:rsidR="00E42F01" w:rsidRPr="006F6BE5">
              <w:t xml:space="preserve"> vienkāršotās procedūras lietās saīsinātā sprieduma noraksts, kā arī spriedums, kas tiek sastādīts pēc sprieduma sastādīšanas lūguma, tiesas norādītajā datumā ir saņemams tiesas kancelejā, un datums, kad saīsinātā sprieduma noraksts ir pieejams tiesas kancelejā, uzskatāms par sprieduma sastādīšanas datumu. </w:t>
            </w:r>
          </w:p>
          <w:p w14:paraId="3B3CEF9F" w14:textId="37614024" w:rsidR="00BE3B19" w:rsidRPr="00773664" w:rsidRDefault="00D93E4C" w:rsidP="002244A8">
            <w:pPr>
              <w:pStyle w:val="VPBody"/>
              <w:spacing w:before="0" w:after="0"/>
              <w:rPr>
                <w:b/>
                <w:szCs w:val="24"/>
                <w:lang w:eastAsia="lv-LV"/>
              </w:rPr>
            </w:pPr>
            <w:r w:rsidRPr="00531DF0">
              <w:rPr>
                <w:rFonts w:cstheme="minorHAnsi"/>
                <w:bCs w:val="0"/>
              </w:rPr>
              <w:t>Likumprojekts paredz grozījumus CPL normās, kurās ir norāde par tiesas nolēmumu pieejamību tiesas kancelejā, aizstājot</w:t>
            </w:r>
            <w:r w:rsidR="00B93277">
              <w:rPr>
                <w:rFonts w:cstheme="minorHAnsi"/>
                <w:bCs w:val="0"/>
              </w:rPr>
              <w:t xml:space="preserve"> to</w:t>
            </w:r>
            <w:r w:rsidRPr="00531DF0">
              <w:rPr>
                <w:rFonts w:cstheme="minorHAnsi"/>
                <w:bCs w:val="0"/>
              </w:rPr>
              <w:t xml:space="preserve"> </w:t>
            </w:r>
            <w:r w:rsidR="00531DF0" w:rsidRPr="00531DF0">
              <w:rPr>
                <w:rFonts w:cstheme="minorHAnsi"/>
                <w:bCs w:val="0"/>
              </w:rPr>
              <w:t>ar frāzi "</w:t>
            </w:r>
            <w:r w:rsidR="00531DF0" w:rsidRPr="00531DF0">
              <w:rPr>
                <w:rFonts w:cstheme="minorHAnsi"/>
              </w:rPr>
              <w:t>pieejams tiešsaistes sistēmā</w:t>
            </w:r>
            <w:r w:rsidR="00531DF0" w:rsidRPr="00531DF0">
              <w:rPr>
                <w:rFonts w:cstheme="minorHAnsi"/>
                <w:bCs w:val="0"/>
              </w:rPr>
              <w:t>" (skat.</w:t>
            </w:r>
            <w:r w:rsidR="00E77796">
              <w:rPr>
                <w:rFonts w:cstheme="minorHAnsi"/>
                <w:bCs w:val="0"/>
              </w:rPr>
              <w:t>, p</w:t>
            </w:r>
            <w:r w:rsidR="00D63427">
              <w:rPr>
                <w:rFonts w:cstheme="minorHAnsi"/>
                <w:bCs w:val="0"/>
              </w:rPr>
              <w:t>iemēram, CPL 187. pantu, 199. pantu, 231. </w:t>
            </w:r>
            <w:r w:rsidR="00531DF0" w:rsidRPr="00531DF0">
              <w:rPr>
                <w:rFonts w:cstheme="minorHAnsi"/>
                <w:bCs w:val="0"/>
              </w:rPr>
              <w:t>pantu u.c.)</w:t>
            </w:r>
            <w:r w:rsidR="00B93277">
              <w:rPr>
                <w:rFonts w:cstheme="minorHAnsi"/>
                <w:bCs w:val="0"/>
              </w:rPr>
              <w:t>.</w:t>
            </w:r>
            <w:r w:rsidR="00E77796">
              <w:rPr>
                <w:rFonts w:cstheme="minorHAnsi"/>
                <w:bCs w:val="0"/>
              </w:rPr>
              <w:t xml:space="preserve"> </w:t>
            </w:r>
            <w:r w:rsidR="00B93277">
              <w:rPr>
                <w:rFonts w:cstheme="minorHAnsi"/>
                <w:bCs w:val="0"/>
              </w:rPr>
              <w:t>Attiecīgi</w:t>
            </w:r>
            <w:r w:rsidR="00E77796">
              <w:rPr>
                <w:rFonts w:cstheme="minorHAnsi"/>
                <w:bCs w:val="0"/>
              </w:rPr>
              <w:t xml:space="preserve"> </w:t>
            </w:r>
            <w:r w:rsidR="00E77796" w:rsidRPr="00531DF0">
              <w:rPr>
                <w:rFonts w:cstheme="minorHAnsi"/>
                <w:bCs w:val="0"/>
              </w:rPr>
              <w:t xml:space="preserve">tiesas nolēmumi pēc to sastādīšanas </w:t>
            </w:r>
            <w:r w:rsidR="00E77796">
              <w:rPr>
                <w:rFonts w:cstheme="minorHAnsi"/>
                <w:bCs w:val="0"/>
              </w:rPr>
              <w:t>ir</w:t>
            </w:r>
            <w:r w:rsidR="00E77796" w:rsidRPr="00531DF0">
              <w:rPr>
                <w:rFonts w:cstheme="minorHAnsi"/>
                <w:bCs w:val="0"/>
              </w:rPr>
              <w:t xml:space="preserve"> ievietojami tiešsaistes sistēmā</w:t>
            </w:r>
            <w:r w:rsidR="00E77796">
              <w:rPr>
                <w:rFonts w:cstheme="minorHAnsi"/>
                <w:bCs w:val="0"/>
              </w:rPr>
              <w:t>, kur</w:t>
            </w:r>
            <w:r w:rsidR="00E77796" w:rsidRPr="00531DF0">
              <w:rPr>
                <w:rFonts w:cstheme="minorHAnsi"/>
                <w:bCs w:val="0"/>
              </w:rPr>
              <w:t xml:space="preserve"> tie kļūst pieejami lietas dalībniekiem.</w:t>
            </w:r>
            <w:r w:rsidR="00B93277">
              <w:rPr>
                <w:rFonts w:cstheme="minorHAnsi"/>
                <w:bCs w:val="0"/>
              </w:rPr>
              <w:t xml:space="preserve"> </w:t>
            </w:r>
            <w:r w:rsidR="00730575">
              <w:rPr>
                <w:rFonts w:cstheme="minorHAnsi"/>
                <w:bCs w:val="0"/>
              </w:rPr>
              <w:t>Tādējādi</w:t>
            </w:r>
            <w:r w:rsidR="003B61FF">
              <w:rPr>
                <w:rFonts w:cstheme="minorHAnsi"/>
                <w:bCs w:val="0"/>
              </w:rPr>
              <w:t xml:space="preserve"> </w:t>
            </w:r>
            <w:r w:rsidR="00730575">
              <w:rPr>
                <w:rFonts w:cstheme="minorHAnsi"/>
                <w:bCs w:val="0"/>
              </w:rPr>
              <w:t>lietas dalībniekiem paveras</w:t>
            </w:r>
            <w:r w:rsidR="00D52244">
              <w:rPr>
                <w:rFonts w:cstheme="minorHAnsi"/>
                <w:bCs w:val="0"/>
              </w:rPr>
              <w:t xml:space="preserve"> plašākas un ērtākas iespējas</w:t>
            </w:r>
            <w:r w:rsidR="003B61FF">
              <w:rPr>
                <w:rFonts w:cstheme="minorHAnsi"/>
                <w:bCs w:val="0"/>
              </w:rPr>
              <w:t xml:space="preserve"> iepazīties ar nolēmumu</w:t>
            </w:r>
            <w:r w:rsidR="00D52244">
              <w:rPr>
                <w:rFonts w:cstheme="minorHAnsi"/>
                <w:bCs w:val="0"/>
              </w:rPr>
              <w:t>, proti, nolēmuma</w:t>
            </w:r>
            <w:r w:rsidR="00DA5D81">
              <w:rPr>
                <w:rFonts w:cstheme="minorHAnsi"/>
                <w:bCs w:val="0"/>
              </w:rPr>
              <w:t>m būs iespējams</w:t>
            </w:r>
            <w:r w:rsidR="00D52244">
              <w:rPr>
                <w:rFonts w:cstheme="minorHAnsi"/>
                <w:bCs w:val="0"/>
              </w:rPr>
              <w:t xml:space="preserve"> piekļūt</w:t>
            </w:r>
            <w:r w:rsidR="003B61FF">
              <w:rPr>
                <w:rFonts w:cstheme="minorHAnsi"/>
                <w:bCs w:val="0"/>
              </w:rPr>
              <w:t xml:space="preserve"> no mobilā tālruņa, ja tam ir interneta pieslēgums; no datora mājās/darbā</w:t>
            </w:r>
            <w:r w:rsidR="00D52244">
              <w:rPr>
                <w:rFonts w:cstheme="minorHAnsi"/>
                <w:bCs w:val="0"/>
              </w:rPr>
              <w:t xml:space="preserve"> vai </w:t>
            </w:r>
            <w:r w:rsidR="003B61FF">
              <w:rPr>
                <w:rFonts w:cstheme="minorHAnsi"/>
                <w:bCs w:val="0"/>
              </w:rPr>
              <w:t xml:space="preserve">no jebkuras citas vietas, kur ir pieeja datoram ar interneta pieslēgumu (piemēram, bibliotēka). </w:t>
            </w:r>
            <w:r w:rsidR="0061013C">
              <w:rPr>
                <w:rFonts w:cstheme="minorHAnsi"/>
                <w:bCs w:val="0"/>
              </w:rPr>
              <w:t xml:space="preserve">Tāpat </w:t>
            </w:r>
            <w:r w:rsidR="003B61FF">
              <w:rPr>
                <w:rFonts w:cstheme="minorHAnsi"/>
                <w:bCs w:val="0"/>
              </w:rPr>
              <w:t>lietas dalībniek</w:t>
            </w:r>
            <w:r w:rsidR="0061013C">
              <w:rPr>
                <w:rFonts w:cstheme="minorHAnsi"/>
                <w:bCs w:val="0"/>
              </w:rPr>
              <w:t xml:space="preserve">s, līdzīgi kā līdz šim, </w:t>
            </w:r>
            <w:r w:rsidR="0061013C" w:rsidRPr="00773664">
              <w:rPr>
                <w:rFonts w:cstheme="minorHAnsi"/>
                <w:bCs w:val="0"/>
              </w:rPr>
              <w:t xml:space="preserve">ierodoties </w:t>
            </w:r>
            <w:r w:rsidR="0061013C" w:rsidRPr="00773664">
              <w:rPr>
                <w:bCs w:val="0"/>
                <w:szCs w:val="24"/>
              </w:rPr>
              <w:t>tiesas kancelejā, varēs piekļūt nolēmuma</w:t>
            </w:r>
            <w:r w:rsidR="009D300C">
              <w:rPr>
                <w:bCs w:val="0"/>
                <w:szCs w:val="24"/>
              </w:rPr>
              <w:t>m</w:t>
            </w:r>
            <w:r w:rsidR="00DA1CCA" w:rsidRPr="00773664">
              <w:rPr>
                <w:bCs w:val="0"/>
                <w:szCs w:val="24"/>
              </w:rPr>
              <w:t xml:space="preserve"> no tiesas kancelejā esošā datora. </w:t>
            </w:r>
            <w:r w:rsidR="0066686C" w:rsidRPr="00773664">
              <w:rPr>
                <w:szCs w:val="24"/>
                <w:shd w:val="clear" w:color="auto" w:fill="FFFFFF"/>
              </w:rPr>
              <w:t>CPL panti, kuri</w:t>
            </w:r>
            <w:r w:rsidR="003D6558" w:rsidRPr="00773664">
              <w:rPr>
                <w:szCs w:val="24"/>
                <w:shd w:val="clear" w:color="auto" w:fill="FFFFFF"/>
              </w:rPr>
              <w:t xml:space="preserve"> </w:t>
            </w:r>
            <w:r w:rsidR="0066686C" w:rsidRPr="00773664">
              <w:rPr>
                <w:szCs w:val="24"/>
                <w:shd w:val="clear" w:color="auto" w:fill="FFFFFF"/>
              </w:rPr>
              <w:t xml:space="preserve">paredz nolēmuma nosūtīšanu, </w:t>
            </w:r>
            <w:r w:rsidR="003D6558" w:rsidRPr="00773664">
              <w:rPr>
                <w:szCs w:val="24"/>
                <w:shd w:val="clear" w:color="auto" w:fill="FFFFFF"/>
              </w:rPr>
              <w:t>pēc būtības netiek mainīti (sk</w:t>
            </w:r>
            <w:r w:rsidR="00961029" w:rsidRPr="00773664">
              <w:rPr>
                <w:szCs w:val="24"/>
                <w:shd w:val="clear" w:color="auto" w:fill="FFFFFF"/>
              </w:rPr>
              <w:t xml:space="preserve">at., piemēram, </w:t>
            </w:r>
            <w:r w:rsidR="003D6558" w:rsidRPr="00773664">
              <w:rPr>
                <w:szCs w:val="24"/>
                <w:shd w:val="clear" w:color="auto" w:fill="FFFFFF"/>
              </w:rPr>
              <w:t>CPL 208., 231</w:t>
            </w:r>
            <w:r w:rsidR="00961029" w:rsidRPr="00773664">
              <w:rPr>
                <w:szCs w:val="24"/>
                <w:shd w:val="clear" w:color="auto" w:fill="FFFFFF"/>
              </w:rPr>
              <w:t>. </w:t>
            </w:r>
            <w:r w:rsidR="003D6558" w:rsidRPr="00773664">
              <w:rPr>
                <w:szCs w:val="24"/>
                <w:shd w:val="clear" w:color="auto" w:fill="FFFFFF"/>
              </w:rPr>
              <w:t>pantu).</w:t>
            </w:r>
          </w:p>
          <w:p w14:paraId="2632BA03" w14:textId="5F1D9A5E" w:rsidR="00CB22F2" w:rsidRDefault="0066686C" w:rsidP="002244A8">
            <w:pPr>
              <w:spacing w:after="0" w:line="240" w:lineRule="auto"/>
              <w:jc w:val="both"/>
              <w:rPr>
                <w:rFonts w:ascii="Times New Roman" w:hAnsi="Times New Roman" w:cs="Times New Roman"/>
                <w:sz w:val="24"/>
                <w:szCs w:val="24"/>
              </w:rPr>
            </w:pPr>
            <w:r w:rsidRPr="0066686C">
              <w:rPr>
                <w:rFonts w:ascii="Times New Roman" w:hAnsi="Times New Roman" w:cs="Times New Roman"/>
                <w:sz w:val="24"/>
                <w:szCs w:val="24"/>
              </w:rPr>
              <w:t>S</w:t>
            </w:r>
            <w:r w:rsidR="00E95F6C" w:rsidRPr="0066686C">
              <w:rPr>
                <w:rFonts w:ascii="Times New Roman" w:hAnsi="Times New Roman" w:cs="Times New Roman"/>
                <w:sz w:val="24"/>
                <w:szCs w:val="24"/>
              </w:rPr>
              <w:t>p</w:t>
            </w:r>
            <w:r w:rsidRPr="0066686C">
              <w:rPr>
                <w:rFonts w:ascii="Times New Roman" w:hAnsi="Times New Roman" w:cs="Times New Roman"/>
                <w:sz w:val="24"/>
                <w:szCs w:val="24"/>
              </w:rPr>
              <w:t>rieduma parakstīšanas kontekstā jānorāda, ka</w:t>
            </w:r>
            <w:r w:rsidR="00A9536B" w:rsidRPr="0066686C">
              <w:rPr>
                <w:rFonts w:ascii="Times New Roman" w:hAnsi="Times New Roman" w:cs="Times New Roman"/>
                <w:sz w:val="24"/>
                <w:szCs w:val="24"/>
              </w:rPr>
              <w:t xml:space="preserve"> </w:t>
            </w:r>
            <w:r w:rsidRPr="0066686C">
              <w:rPr>
                <w:rFonts w:ascii="Times New Roman" w:hAnsi="Times New Roman" w:cs="Times New Roman"/>
                <w:sz w:val="24"/>
                <w:szCs w:val="24"/>
              </w:rPr>
              <w:t>l</w:t>
            </w:r>
            <w:r w:rsidR="00A9536B" w:rsidRPr="0066686C">
              <w:rPr>
                <w:rFonts w:ascii="Times New Roman" w:hAnsi="Times New Roman" w:cs="Times New Roman"/>
                <w:sz w:val="24"/>
                <w:szCs w:val="24"/>
              </w:rPr>
              <w:t xml:space="preserve">īdzīgi </w:t>
            </w:r>
            <w:r w:rsidR="00E95F6C" w:rsidRPr="0066686C">
              <w:rPr>
                <w:rFonts w:ascii="Times New Roman" w:hAnsi="Times New Roman" w:cs="Times New Roman"/>
                <w:sz w:val="24"/>
                <w:szCs w:val="24"/>
              </w:rPr>
              <w:t xml:space="preserve">kā </w:t>
            </w:r>
            <w:r w:rsidRPr="0066686C">
              <w:rPr>
                <w:rFonts w:ascii="Times New Roman" w:hAnsi="Times New Roman" w:cs="Times New Roman"/>
                <w:sz w:val="24"/>
                <w:szCs w:val="24"/>
              </w:rPr>
              <w:t>līdz šim</w:t>
            </w:r>
            <w:r w:rsidR="00E95F6C" w:rsidRPr="0066686C">
              <w:rPr>
                <w:rFonts w:ascii="Times New Roman" w:hAnsi="Times New Roman" w:cs="Times New Roman"/>
                <w:sz w:val="24"/>
                <w:szCs w:val="24"/>
              </w:rPr>
              <w:t xml:space="preserve"> tiesnesim ir jāparaksta spriedums, </w:t>
            </w:r>
            <w:r w:rsidR="00A9536B" w:rsidRPr="0066686C">
              <w:rPr>
                <w:rFonts w:ascii="Times New Roman" w:hAnsi="Times New Roman" w:cs="Times New Roman"/>
                <w:sz w:val="24"/>
                <w:szCs w:val="24"/>
              </w:rPr>
              <w:t>arī</w:t>
            </w:r>
            <w:r w:rsidR="00E95F6C" w:rsidRPr="0066686C">
              <w:rPr>
                <w:rFonts w:ascii="Times New Roman" w:hAnsi="Times New Roman" w:cs="Times New Roman"/>
                <w:sz w:val="24"/>
                <w:szCs w:val="24"/>
              </w:rPr>
              <w:t xml:space="preserve"> elektroniski sastādītu spriedumu tiesnesim būs jāparaksta</w:t>
            </w:r>
            <w:r w:rsidR="006F6BE5" w:rsidRPr="0066686C">
              <w:rPr>
                <w:rFonts w:ascii="Times New Roman" w:hAnsi="Times New Roman" w:cs="Times New Roman"/>
                <w:sz w:val="24"/>
                <w:szCs w:val="24"/>
              </w:rPr>
              <w:t>. Mainās tikai metode, p</w:t>
            </w:r>
            <w:r w:rsidR="00A9536B" w:rsidRPr="0066686C">
              <w:rPr>
                <w:rFonts w:ascii="Times New Roman" w:hAnsi="Times New Roman" w:cs="Times New Roman"/>
                <w:sz w:val="24"/>
                <w:szCs w:val="24"/>
              </w:rPr>
              <w:t>roti, parakstīšana notiks elektroniski ar drošu elektronisko parakstu. L</w:t>
            </w:r>
            <w:r w:rsidR="00E95F6C" w:rsidRPr="0066686C">
              <w:rPr>
                <w:rFonts w:ascii="Times New Roman" w:hAnsi="Times New Roman" w:cs="Times New Roman"/>
                <w:sz w:val="24"/>
                <w:szCs w:val="24"/>
              </w:rPr>
              <w:t>īdz a</w:t>
            </w:r>
            <w:r w:rsidRPr="0066686C">
              <w:rPr>
                <w:rFonts w:ascii="Times New Roman" w:hAnsi="Times New Roman" w:cs="Times New Roman"/>
                <w:sz w:val="24"/>
                <w:szCs w:val="24"/>
              </w:rPr>
              <w:t xml:space="preserve">r to nav nepieciešamas izmaiņas </w:t>
            </w:r>
            <w:r w:rsidR="00E95F6C" w:rsidRPr="0066686C">
              <w:rPr>
                <w:rFonts w:ascii="Times New Roman" w:hAnsi="Times New Roman" w:cs="Times New Roman"/>
                <w:sz w:val="24"/>
                <w:szCs w:val="24"/>
              </w:rPr>
              <w:t>normās</w:t>
            </w:r>
            <w:r w:rsidRPr="0066686C">
              <w:rPr>
                <w:rFonts w:ascii="Times New Roman" w:hAnsi="Times New Roman" w:cs="Times New Roman"/>
                <w:sz w:val="24"/>
                <w:szCs w:val="24"/>
              </w:rPr>
              <w:t xml:space="preserve"> par sprieduma parakstīšanu (piemēram, CPL 191. panta ceturtā un piektā daļa, CPL 472. panta trešā daļa)</w:t>
            </w:r>
            <w:r w:rsidR="00E95F6C" w:rsidRPr="0066686C">
              <w:rPr>
                <w:rFonts w:ascii="Times New Roman" w:hAnsi="Times New Roman" w:cs="Times New Roman"/>
                <w:sz w:val="24"/>
                <w:szCs w:val="24"/>
              </w:rPr>
              <w:t>.</w:t>
            </w:r>
            <w:r w:rsidR="00246A8B" w:rsidRPr="0066686C">
              <w:rPr>
                <w:rFonts w:ascii="Times New Roman" w:hAnsi="Times New Roman" w:cs="Times New Roman"/>
                <w:sz w:val="24"/>
                <w:szCs w:val="24"/>
              </w:rPr>
              <w:t xml:space="preserve"> Tomēr</w:t>
            </w:r>
            <w:r w:rsidR="00E95F6C" w:rsidRPr="0066686C">
              <w:rPr>
                <w:rFonts w:ascii="Times New Roman" w:hAnsi="Times New Roman" w:cs="Times New Roman"/>
                <w:sz w:val="24"/>
                <w:szCs w:val="24"/>
              </w:rPr>
              <w:t xml:space="preserve"> joprojām</w:t>
            </w:r>
            <w:r w:rsidR="00246A8B" w:rsidRPr="0066686C">
              <w:rPr>
                <w:rFonts w:ascii="Times New Roman" w:hAnsi="Times New Roman" w:cs="Times New Roman"/>
                <w:sz w:val="24"/>
                <w:szCs w:val="24"/>
              </w:rPr>
              <w:t xml:space="preserve"> var būt</w:t>
            </w:r>
            <w:r w:rsidR="00E95F6C" w:rsidRPr="0066686C">
              <w:rPr>
                <w:rFonts w:ascii="Times New Roman" w:hAnsi="Times New Roman" w:cs="Times New Roman"/>
                <w:sz w:val="24"/>
                <w:szCs w:val="24"/>
              </w:rPr>
              <w:t xml:space="preserve"> gadījumi, kad tiesnesim</w:t>
            </w:r>
            <w:r w:rsidR="00246A8B" w:rsidRPr="0066686C">
              <w:rPr>
                <w:rFonts w:ascii="Times New Roman" w:hAnsi="Times New Roman" w:cs="Times New Roman"/>
                <w:sz w:val="24"/>
                <w:szCs w:val="24"/>
              </w:rPr>
              <w:t xml:space="preserve"> nāksies </w:t>
            </w:r>
            <w:r w:rsidR="00E95F6C" w:rsidRPr="0066686C">
              <w:rPr>
                <w:rFonts w:ascii="Times New Roman" w:hAnsi="Times New Roman" w:cs="Times New Roman"/>
                <w:sz w:val="24"/>
                <w:szCs w:val="24"/>
              </w:rPr>
              <w:t>spriedum</w:t>
            </w:r>
            <w:r w:rsidR="00246A8B" w:rsidRPr="0066686C">
              <w:rPr>
                <w:rFonts w:ascii="Times New Roman" w:hAnsi="Times New Roman" w:cs="Times New Roman"/>
                <w:sz w:val="24"/>
                <w:szCs w:val="24"/>
              </w:rPr>
              <w:t>u</w:t>
            </w:r>
            <w:r w:rsidR="00E95F6C" w:rsidRPr="0066686C">
              <w:rPr>
                <w:rFonts w:ascii="Times New Roman" w:hAnsi="Times New Roman" w:cs="Times New Roman"/>
                <w:sz w:val="24"/>
                <w:szCs w:val="24"/>
              </w:rPr>
              <w:t xml:space="preserve"> </w:t>
            </w:r>
            <w:r w:rsidR="00246A8B" w:rsidRPr="0066686C">
              <w:rPr>
                <w:rFonts w:ascii="Times New Roman" w:hAnsi="Times New Roman" w:cs="Times New Roman"/>
                <w:sz w:val="24"/>
                <w:szCs w:val="24"/>
              </w:rPr>
              <w:t>parakstīt papīra formā</w:t>
            </w:r>
            <w:r w:rsidR="00E95F6C" w:rsidRPr="0066686C">
              <w:rPr>
                <w:rFonts w:ascii="Times New Roman" w:hAnsi="Times New Roman" w:cs="Times New Roman"/>
                <w:sz w:val="24"/>
                <w:szCs w:val="24"/>
              </w:rPr>
              <w:t xml:space="preserve">, piemēram, </w:t>
            </w:r>
            <w:r w:rsidR="00246A8B" w:rsidRPr="0066686C">
              <w:rPr>
                <w:rFonts w:ascii="Times New Roman" w:hAnsi="Times New Roman" w:cs="Times New Roman"/>
                <w:sz w:val="24"/>
                <w:szCs w:val="24"/>
              </w:rPr>
              <w:t xml:space="preserve">atsevišķu </w:t>
            </w:r>
            <w:r w:rsidR="00E95F6C" w:rsidRPr="0066686C">
              <w:rPr>
                <w:rFonts w:ascii="Times New Roman" w:hAnsi="Times New Roman" w:cs="Times New Roman"/>
                <w:sz w:val="24"/>
                <w:szCs w:val="24"/>
              </w:rPr>
              <w:t>ārvalstu sadarbības ietvaros.</w:t>
            </w:r>
          </w:p>
          <w:p w14:paraId="146EDB8E" w14:textId="77777777" w:rsidR="00DA62E5" w:rsidRPr="0066686C" w:rsidRDefault="00DA62E5" w:rsidP="002244A8">
            <w:pPr>
              <w:spacing w:after="0" w:line="240" w:lineRule="auto"/>
              <w:jc w:val="both"/>
              <w:rPr>
                <w:rFonts w:ascii="Times New Roman" w:eastAsia="Times New Roman" w:hAnsi="Times New Roman" w:cs="Times New Roman"/>
                <w:sz w:val="24"/>
                <w:szCs w:val="24"/>
                <w:lang w:eastAsia="lv-LV"/>
              </w:rPr>
            </w:pPr>
          </w:p>
          <w:p w14:paraId="07E8EDE2" w14:textId="6FF99D9B" w:rsidR="00337B4D" w:rsidRPr="00337B4D" w:rsidRDefault="00337B4D" w:rsidP="00FE369B">
            <w:pPr>
              <w:pStyle w:val="VPBody"/>
              <w:spacing w:before="0" w:after="0"/>
              <w:rPr>
                <w:rFonts w:cstheme="minorHAnsi"/>
                <w:b/>
              </w:rPr>
            </w:pPr>
            <w:r w:rsidRPr="00337B4D">
              <w:rPr>
                <w:rFonts w:cstheme="minorHAnsi"/>
                <w:b/>
              </w:rPr>
              <w:t>Lēmuma par pagaidu aizsardzības līdzekļa noteikšanu paziņošana atbildētājam</w:t>
            </w:r>
          </w:p>
          <w:p w14:paraId="57F4D80D" w14:textId="79DBD931" w:rsidR="00B35977" w:rsidRDefault="00337B4D">
            <w:pPr>
              <w:pStyle w:val="VPBody"/>
              <w:spacing w:before="0" w:after="0"/>
              <w:rPr>
                <w:rFonts w:cstheme="minorHAnsi"/>
              </w:rPr>
            </w:pPr>
            <w:r>
              <w:rPr>
                <w:rFonts w:cstheme="minorHAnsi"/>
                <w:bCs w:val="0"/>
              </w:rPr>
              <w:t xml:space="preserve">Likumprojekts paredz noteikt, ka lēmums par pagaidu aizsardzības līdzekļa noteikšanu paziņojams atbildētājam ne agrāk kā trešajā dienā pēc lēmuma pieņemšanas (CPL </w:t>
            </w:r>
            <w:r w:rsidRPr="00337B4D">
              <w:rPr>
                <w:rFonts w:cstheme="minorHAnsi"/>
              </w:rPr>
              <w:t>250.</w:t>
            </w:r>
            <w:r w:rsidRPr="00337B4D">
              <w:rPr>
                <w:rFonts w:cstheme="minorHAnsi"/>
                <w:vertAlign w:val="superscript"/>
              </w:rPr>
              <w:t>12</w:t>
            </w:r>
            <w:r w:rsidRPr="00337B4D">
              <w:rPr>
                <w:rFonts w:cstheme="minorHAnsi"/>
              </w:rPr>
              <w:t> pants, 250.</w:t>
            </w:r>
            <w:r w:rsidRPr="00337B4D">
              <w:rPr>
                <w:rFonts w:cstheme="minorHAnsi"/>
                <w:vertAlign w:val="superscript"/>
              </w:rPr>
              <w:t>35</w:t>
            </w:r>
            <w:r w:rsidR="00D63427">
              <w:rPr>
                <w:rFonts w:cstheme="minorHAnsi"/>
              </w:rPr>
              <w:t> </w:t>
            </w:r>
            <w:r w:rsidRPr="00337B4D">
              <w:rPr>
                <w:rFonts w:cstheme="minorHAnsi"/>
              </w:rPr>
              <w:t>pants un 250.</w:t>
            </w:r>
            <w:r w:rsidRPr="00337B4D">
              <w:rPr>
                <w:rFonts w:cstheme="minorHAnsi"/>
                <w:vertAlign w:val="superscript"/>
              </w:rPr>
              <w:t>83</w:t>
            </w:r>
            <w:r w:rsidRPr="00337B4D">
              <w:rPr>
                <w:rFonts w:cstheme="minorHAnsi"/>
              </w:rPr>
              <w:t> pants).</w:t>
            </w:r>
            <w:r>
              <w:rPr>
                <w:rFonts w:cstheme="minorHAnsi"/>
              </w:rPr>
              <w:t xml:space="preserve"> </w:t>
            </w:r>
            <w:r w:rsidR="00C56EC5">
              <w:rPr>
                <w:rFonts w:cstheme="minorHAnsi"/>
              </w:rPr>
              <w:t>Līdzīgi grozījumi</w:t>
            </w:r>
            <w:r w:rsidR="00DA5D81">
              <w:rPr>
                <w:rFonts w:cstheme="minorHAnsi"/>
              </w:rPr>
              <w:t xml:space="preserve"> kontekstā ar prasības nodrošinā</w:t>
            </w:r>
            <w:r w:rsidR="00360ED2">
              <w:rPr>
                <w:rFonts w:cstheme="minorHAnsi"/>
              </w:rPr>
              <w:t>juma</w:t>
            </w:r>
            <w:r w:rsidR="00DA5D81">
              <w:rPr>
                <w:rFonts w:cstheme="minorHAnsi"/>
              </w:rPr>
              <w:t xml:space="preserve"> un pagaidu aizsardzīb</w:t>
            </w:r>
            <w:r w:rsidR="00360ED2">
              <w:rPr>
                <w:rFonts w:cstheme="minorHAnsi"/>
              </w:rPr>
              <w:t>as jautājumos pieņemto lēmumu paziņošanu atbildētājam</w:t>
            </w:r>
            <w:r w:rsidR="00C56EC5">
              <w:rPr>
                <w:rFonts w:cstheme="minorHAnsi"/>
              </w:rPr>
              <w:t xml:space="preserve"> CPL 141.</w:t>
            </w:r>
            <w:r w:rsidR="006958C8">
              <w:rPr>
                <w:rFonts w:cstheme="minorHAnsi"/>
              </w:rPr>
              <w:t> </w:t>
            </w:r>
            <w:r w:rsidR="00C56EC5">
              <w:rPr>
                <w:rFonts w:cstheme="minorHAnsi"/>
              </w:rPr>
              <w:t xml:space="preserve">panta trešajā daļā ir iesniegti Saeimā kā priekšlikumi likumprojektam </w:t>
            </w:r>
            <w:r w:rsidR="009D13CE">
              <w:rPr>
                <w:rFonts w:cstheme="minorHAnsi"/>
              </w:rPr>
              <w:t>"</w:t>
            </w:r>
            <w:r w:rsidR="00C56EC5" w:rsidRPr="00C56EC5">
              <w:rPr>
                <w:rFonts w:cstheme="minorHAnsi"/>
              </w:rPr>
              <w:t>Grozījumi Civilprocesa likumā</w:t>
            </w:r>
            <w:r w:rsidR="009D13CE">
              <w:rPr>
                <w:rFonts w:cstheme="minorHAnsi"/>
              </w:rPr>
              <w:t>"</w:t>
            </w:r>
            <w:r w:rsidR="00C56EC5" w:rsidRPr="00C56EC5">
              <w:rPr>
                <w:rFonts w:cstheme="minorHAnsi"/>
              </w:rPr>
              <w:t xml:space="preserve"> (Reģ. Nr. 599/Lp13)</w:t>
            </w:r>
            <w:r w:rsidR="00C56EC5">
              <w:rPr>
                <w:rFonts w:cstheme="minorHAnsi"/>
              </w:rPr>
              <w:t>.</w:t>
            </w:r>
            <w:r w:rsidR="00C56EC5" w:rsidRPr="00C56EC5">
              <w:rPr>
                <w:rFonts w:cstheme="minorHAnsi"/>
              </w:rPr>
              <w:t xml:space="preserve"> </w:t>
            </w:r>
            <w:r w:rsidR="00C56EC5">
              <w:rPr>
                <w:rFonts w:cstheme="minorHAnsi"/>
              </w:rPr>
              <w:t>Šie</w:t>
            </w:r>
            <w:r w:rsidR="00436E7B">
              <w:rPr>
                <w:rFonts w:cstheme="minorHAnsi"/>
              </w:rPr>
              <w:t xml:space="preserve"> grozījumi ir </w:t>
            </w:r>
            <w:r w:rsidR="00C56EC5">
              <w:rPr>
                <w:rFonts w:cstheme="minorHAnsi"/>
              </w:rPr>
              <w:t>veikti</w:t>
            </w:r>
            <w:r w:rsidR="00436E7B">
              <w:rPr>
                <w:rFonts w:cstheme="minorHAnsi"/>
              </w:rPr>
              <w:t xml:space="preserve">, lai saskaņotu tos ar šobrīd tiesās pastāvošo praksi, kad lēmums par pagaidu aizsardzību vai prasības nodrošināšanu tiek nosūtīts atbildētājam </w:t>
            </w:r>
            <w:r w:rsidR="00C56EC5">
              <w:rPr>
                <w:rFonts w:cstheme="minorHAnsi"/>
              </w:rPr>
              <w:t xml:space="preserve">nevis uzreiz, bet </w:t>
            </w:r>
            <w:r w:rsidR="00436E7B">
              <w:rPr>
                <w:rFonts w:cstheme="minorHAnsi"/>
              </w:rPr>
              <w:t>tikai trešajā dienā pēc lēmuma pieņemšanas</w:t>
            </w:r>
            <w:r w:rsidR="00C56EC5">
              <w:rPr>
                <w:rFonts w:cstheme="minorHAnsi"/>
              </w:rPr>
              <w:t>. T</w:t>
            </w:r>
            <w:r w:rsidR="00436E7B">
              <w:rPr>
                <w:rFonts w:cstheme="minorHAnsi"/>
              </w:rPr>
              <w:t xml:space="preserve">ādējādi </w:t>
            </w:r>
            <w:r w:rsidR="00C56EC5">
              <w:rPr>
                <w:rFonts w:cstheme="minorHAnsi"/>
              </w:rPr>
              <w:t xml:space="preserve">tiek </w:t>
            </w:r>
            <w:r w:rsidR="00436E7B">
              <w:rPr>
                <w:rFonts w:cstheme="minorHAnsi"/>
              </w:rPr>
              <w:lastRenderedPageBreak/>
              <w:t>saglabā</w:t>
            </w:r>
            <w:r w:rsidR="00C56EC5">
              <w:rPr>
                <w:rFonts w:cstheme="minorHAnsi"/>
              </w:rPr>
              <w:t>ts</w:t>
            </w:r>
            <w:r w:rsidR="00436E7B">
              <w:rPr>
                <w:rFonts w:cstheme="minorHAnsi"/>
              </w:rPr>
              <w:t xml:space="preserve"> atbildētājam pārsteiguma efekt</w:t>
            </w:r>
            <w:r w:rsidR="00C56EC5">
              <w:rPr>
                <w:rFonts w:cstheme="minorHAnsi"/>
              </w:rPr>
              <w:t>s</w:t>
            </w:r>
            <w:r w:rsidR="00436E7B">
              <w:rPr>
                <w:rFonts w:cstheme="minorHAnsi"/>
              </w:rPr>
              <w:t>, kas ir jo īpaši svarīgs gadījum</w:t>
            </w:r>
            <w:r w:rsidR="00C56EC5">
              <w:rPr>
                <w:rFonts w:cstheme="minorHAnsi"/>
              </w:rPr>
              <w:t>o</w:t>
            </w:r>
            <w:r w:rsidR="00436E7B">
              <w:rPr>
                <w:rFonts w:cstheme="minorHAnsi"/>
              </w:rPr>
              <w:t>s</w:t>
            </w:r>
            <w:r w:rsidR="00C56EC5">
              <w:rPr>
                <w:rFonts w:cstheme="minorHAnsi"/>
              </w:rPr>
              <w:t>, kad publiskos reģistros ir izdarāma atzīme par prasības nodrošināšanu vai pagaidu aizsardzības līdzekļa piemērošanu. Vienlaikus</w:t>
            </w:r>
            <w:r w:rsidR="0036474E">
              <w:rPr>
                <w:rFonts w:cstheme="minorHAnsi"/>
              </w:rPr>
              <w:t xml:space="preserve"> jānorāda, ka ar šiem grozījumiem nemainās vispārējais princips (un šis princips nav atsevišķi jāuzskaita CPL normās), ka atbildētājs ir atbildīgs par noteiktu darbību veikšanas aizlieguma ievērošanu no tā brīža, kad viņam šāds lēmums ir paziņots. </w:t>
            </w:r>
            <w:r w:rsidR="00CC0C06">
              <w:rPr>
                <w:rFonts w:cstheme="minorHAnsi"/>
              </w:rPr>
              <w:t>Ja pieteikums par pagaidu aizsardzības līdzekļa piemērošanu izskatīts bez atbildētāja klātbūtnes, t</w:t>
            </w:r>
            <w:r w:rsidR="0036474E">
              <w:rPr>
                <w:rFonts w:cstheme="minorHAnsi"/>
              </w:rPr>
              <w:t>iesas lēmuma paziņošana var izpausties divējādi – atbildētājam saņemot lēmumu no tiesas vai zvērinātam ties</w:t>
            </w:r>
            <w:r w:rsidR="00D52244">
              <w:rPr>
                <w:rFonts w:cstheme="minorHAnsi"/>
              </w:rPr>
              <w:t>u</w:t>
            </w:r>
            <w:r w:rsidR="0036474E">
              <w:rPr>
                <w:rFonts w:cstheme="minorHAnsi"/>
              </w:rPr>
              <w:t xml:space="preserve"> izpildītājam izsniedzot tiesas lēmumu </w:t>
            </w:r>
            <w:r w:rsidR="005D37C5">
              <w:rPr>
                <w:rFonts w:cstheme="minorHAnsi"/>
              </w:rPr>
              <w:t xml:space="preserve">atbildētājam </w:t>
            </w:r>
            <w:r w:rsidR="0036474E">
              <w:rPr>
                <w:rFonts w:cstheme="minorHAnsi"/>
              </w:rPr>
              <w:t xml:space="preserve">pēc prasītāja lūguma. </w:t>
            </w:r>
            <w:r w:rsidR="00CC0C06">
              <w:rPr>
                <w:rFonts w:cstheme="minorHAnsi"/>
              </w:rPr>
              <w:t>Tātad</w:t>
            </w:r>
            <w:r w:rsidR="0036474E">
              <w:rPr>
                <w:rFonts w:cstheme="minorHAnsi"/>
              </w:rPr>
              <w:t xml:space="preserve"> gadījumos, kad </w:t>
            </w:r>
            <w:r w:rsidR="005D37C5">
              <w:rPr>
                <w:rFonts w:cstheme="minorHAnsi"/>
              </w:rPr>
              <w:t xml:space="preserve">tiesas lēmuma izpildei būs nepieciešama tūlītēja atbildētāja darbība (vai atturēšanās no darbības), prasītājs ir tiesīgs paziņot šo lēmumu atbildētājam </w:t>
            </w:r>
            <w:r w:rsidR="00C46105">
              <w:rPr>
                <w:rFonts w:cstheme="minorHAnsi"/>
              </w:rPr>
              <w:t xml:space="preserve">nekavējoties jeb </w:t>
            </w:r>
            <w:r w:rsidR="005D37C5">
              <w:rPr>
                <w:rFonts w:cstheme="minorHAnsi"/>
              </w:rPr>
              <w:t xml:space="preserve">pirms atbildētājs ir saņēmis </w:t>
            </w:r>
            <w:r w:rsidR="00CC0C06">
              <w:rPr>
                <w:rFonts w:cstheme="minorHAnsi"/>
              </w:rPr>
              <w:t>šo</w:t>
            </w:r>
            <w:r w:rsidR="005D37C5">
              <w:rPr>
                <w:rFonts w:cstheme="minorHAnsi"/>
              </w:rPr>
              <w:t xml:space="preserve"> lēmumu no tiesas</w:t>
            </w:r>
            <w:r w:rsidR="00360ED2">
              <w:rPr>
                <w:rFonts w:cstheme="minorHAnsi"/>
              </w:rPr>
              <w:t>, jo prasītājs, atšķirībā no atbildētāja, varēs saņemt lēmumu nekavējoties pēc tā ievietošanas tiešsaistes sistēmā</w:t>
            </w:r>
            <w:r w:rsidR="005D37C5">
              <w:rPr>
                <w:rFonts w:cstheme="minorHAnsi"/>
              </w:rPr>
              <w:t>.</w:t>
            </w:r>
            <w:r w:rsidR="00360ED2">
              <w:rPr>
                <w:rFonts w:cstheme="minorHAnsi"/>
              </w:rPr>
              <w:t xml:space="preserve"> Proti, ar tehniskiem risinājumiem ir iespējams nodrošināt to, ka prasītājs saņem lēmumu tiešsaistes sistēmā nekavējoties, bet atbildētājs tikai trešajā dienā pēc </w:t>
            </w:r>
            <w:r w:rsidR="00464628">
              <w:rPr>
                <w:rFonts w:cstheme="minorHAnsi"/>
              </w:rPr>
              <w:t>lēmuma</w:t>
            </w:r>
            <w:r w:rsidR="00360ED2">
              <w:rPr>
                <w:rFonts w:cstheme="minorHAnsi"/>
              </w:rPr>
              <w:t xml:space="preserve"> pieņemšanas.</w:t>
            </w:r>
          </w:p>
          <w:p w14:paraId="1BDF213B" w14:textId="77777777" w:rsidR="00B35977" w:rsidRDefault="00B35977">
            <w:pPr>
              <w:pStyle w:val="VPBody"/>
              <w:spacing w:before="0" w:after="0"/>
              <w:rPr>
                <w:rFonts w:cstheme="minorHAnsi"/>
              </w:rPr>
            </w:pPr>
          </w:p>
          <w:p w14:paraId="5A0A880F" w14:textId="5F00D0B1" w:rsidR="00B35977" w:rsidRPr="008E7BA4" w:rsidRDefault="00B35977">
            <w:pPr>
              <w:spacing w:after="0" w:line="240" w:lineRule="auto"/>
              <w:jc w:val="both"/>
              <w:rPr>
                <w:rFonts w:ascii="Times New Roman" w:eastAsia="Times New Roman" w:hAnsi="Times New Roman" w:cs="Times New Roman"/>
                <w:b/>
                <w:bCs/>
                <w:sz w:val="24"/>
                <w:szCs w:val="24"/>
                <w:lang w:eastAsia="lv-LV"/>
              </w:rPr>
            </w:pPr>
            <w:r w:rsidRPr="008E7BA4">
              <w:rPr>
                <w:rFonts w:ascii="Times New Roman" w:eastAsia="Times New Roman" w:hAnsi="Times New Roman" w:cs="Times New Roman"/>
                <w:b/>
                <w:bCs/>
                <w:sz w:val="24"/>
                <w:szCs w:val="24"/>
                <w:lang w:eastAsia="lv-LV"/>
              </w:rPr>
              <w:t xml:space="preserve">Grozījumi saistībā ar Administratīvās atbildības likumu </w:t>
            </w:r>
          </w:p>
          <w:p w14:paraId="523553A2" w14:textId="6CB2C4A8" w:rsidR="00B35977" w:rsidRPr="00CC42CC" w:rsidRDefault="00B35977">
            <w:pPr>
              <w:spacing w:after="0" w:line="240" w:lineRule="auto"/>
              <w:jc w:val="both"/>
              <w:rPr>
                <w:rFonts w:ascii="Times New Roman" w:eastAsia="Times New Roman" w:hAnsi="Times New Roman" w:cs="Times New Roman"/>
                <w:bCs/>
                <w:sz w:val="24"/>
                <w:szCs w:val="24"/>
                <w:lang w:eastAsia="lv-LV"/>
              </w:rPr>
            </w:pPr>
            <w:r w:rsidRPr="00CC42CC">
              <w:rPr>
                <w:rFonts w:ascii="Times New Roman" w:eastAsia="Times New Roman" w:hAnsi="Times New Roman" w:cs="Times New Roman"/>
                <w:bCs/>
                <w:sz w:val="24"/>
                <w:szCs w:val="24"/>
                <w:lang w:eastAsia="lv-LV"/>
              </w:rPr>
              <w:t>2020. gada 1. jūlijā stājās spēkā Administratīvās atbildības likums (turpmāk – AAL</w:t>
            </w:r>
            <w:r w:rsidR="008E7BA4" w:rsidRPr="00CC42CC">
              <w:rPr>
                <w:rFonts w:ascii="Times New Roman" w:eastAsia="Times New Roman" w:hAnsi="Times New Roman" w:cs="Times New Roman"/>
                <w:bCs/>
                <w:sz w:val="24"/>
                <w:szCs w:val="24"/>
                <w:lang w:eastAsia="lv-LV"/>
              </w:rPr>
              <w:t>). Minētā</w:t>
            </w:r>
            <w:r w:rsidRPr="00CC42CC">
              <w:rPr>
                <w:rFonts w:ascii="Times New Roman" w:eastAsia="Times New Roman" w:hAnsi="Times New Roman" w:cs="Times New Roman"/>
                <w:bCs/>
                <w:sz w:val="24"/>
                <w:szCs w:val="24"/>
                <w:lang w:eastAsia="lv-LV"/>
              </w:rPr>
              <w:t xml:space="preserve"> sakarā ir nepieciešams saskaņot CPL un AAL regulējumu.</w:t>
            </w:r>
          </w:p>
          <w:p w14:paraId="62D65E64" w14:textId="77777777" w:rsidR="00B35977" w:rsidRPr="00CC42CC" w:rsidRDefault="00B35977">
            <w:pPr>
              <w:spacing w:after="0" w:line="240" w:lineRule="auto"/>
              <w:jc w:val="both"/>
              <w:rPr>
                <w:rFonts w:ascii="Times New Roman" w:eastAsia="Times New Roman" w:hAnsi="Times New Roman" w:cs="Times New Roman"/>
                <w:bCs/>
                <w:sz w:val="24"/>
                <w:szCs w:val="24"/>
                <w:lang w:eastAsia="lv-LV"/>
              </w:rPr>
            </w:pPr>
            <w:r w:rsidRPr="00CC42CC">
              <w:rPr>
                <w:rFonts w:ascii="Times New Roman" w:eastAsia="Times New Roman" w:hAnsi="Times New Roman" w:cs="Times New Roman"/>
                <w:bCs/>
                <w:sz w:val="24"/>
                <w:szCs w:val="24"/>
                <w:lang w:eastAsia="lv-LV"/>
              </w:rPr>
              <w:t>Administratīvie pārkāpumi nereti tiek salīdzināti ar nelieliem kriminālpārkāpumiem, un administratīvā pārkāpuma procesa regulējums veidots, ievērojot krimināltiesību principus. Tāpēc vienlaikus izvērtējams, ciktāl CPL regulējums, kas saistīts ar krimināltiesiskajām attiecībām, ir attiecināms uz regulējumu, kas saistīts ar administratīvo atbildību.</w:t>
            </w:r>
          </w:p>
          <w:p w14:paraId="16B980AC" w14:textId="3D69E6C4" w:rsidR="00B35977" w:rsidRPr="00CC42CC" w:rsidRDefault="00B35977">
            <w:pPr>
              <w:spacing w:after="0" w:line="240" w:lineRule="auto"/>
              <w:jc w:val="both"/>
              <w:rPr>
                <w:rFonts w:ascii="Times New Roman" w:eastAsia="Times New Roman" w:hAnsi="Times New Roman" w:cs="Times New Roman"/>
                <w:bCs/>
                <w:sz w:val="24"/>
                <w:szCs w:val="24"/>
                <w:lang w:eastAsia="lv-LV"/>
              </w:rPr>
            </w:pPr>
            <w:r w:rsidRPr="00CC42CC">
              <w:rPr>
                <w:rFonts w:ascii="Times New Roman" w:eastAsia="Times New Roman" w:hAnsi="Times New Roman" w:cs="Times New Roman"/>
                <w:bCs/>
                <w:sz w:val="24"/>
                <w:szCs w:val="24"/>
                <w:lang w:eastAsia="lv-LV"/>
              </w:rPr>
              <w:t xml:space="preserve">CPL 7. pants ("Civilprasība krimināllietā") noteic, ka civilprasību par mantisko zaudējumu un morālā kaitējuma atlīdzināšanu krimināllietā var celt kriminālprocesa likumā noteiktajā kārtībā. Ja civilprasība krimināllietā nav iesniegta vai nav izspriesta, prasību var celt šajā likumā noteiktajā kārtībā. AAL 34. panta otrā daļa noteic: "Personai, kurai ar administratīvo pārkāpumu nodarīts kaitējums, ir tiesības no pārkāpuma izdarītāja prasīt kaitējuma atlīdzinājumu Civilprocesa likumā paredzētajā kārtībā. Pieprasot atlīdzinājumu civiltiesiskā kārtībā, cietušais ir atbrīvots no valsts nodevas." Atšķirībā no Kriminālprocesa likuma AAL nav paredzēta iespēja administratīvā pārkāpuma procesā izlemt jautājumu par kaitējuma atlīdzināšanu. Ja kriminālprocesā vēl var nosacīti runāt par "civilprasību krimināllietā" (formāli šāds institūts vairs nepastāv), tad administratīvā pārkāpuma procesā atlīdzinājuma jautājums vispār netiek skatīts. Administratīvais pārkāpums ir cietušā tiesību aizskārums (neatļauta darbība), kas dod tiesības cietušajam prasīt apmierinājumu no aizskārēja. Prasības celšana un prasības tiesvedība kopumā notiek CPL </w:t>
            </w:r>
            <w:r w:rsidRPr="00CC42CC">
              <w:rPr>
                <w:rFonts w:ascii="Times New Roman" w:eastAsia="Times New Roman" w:hAnsi="Times New Roman" w:cs="Times New Roman"/>
                <w:bCs/>
                <w:sz w:val="24"/>
                <w:szCs w:val="24"/>
                <w:lang w:eastAsia="lv-LV"/>
              </w:rPr>
              <w:lastRenderedPageBreak/>
              <w:t xml:space="preserve">noteiktajā vispārīgajā kārtībā (AAL 34. panta otrā daļa paredz vienīgi cietušā atbrīvošanu no valsts nodevas). Tā kā Kriminālprocesa likumā vairs nav paredzēta civilprasības celšana krimināllietā un cietušā tiesību apjomu neietekmē CPL 7. panta esība, </w:t>
            </w:r>
            <w:r w:rsidR="008E7BA4" w:rsidRPr="00CC42CC">
              <w:rPr>
                <w:rFonts w:ascii="Times New Roman" w:eastAsia="Times New Roman" w:hAnsi="Times New Roman" w:cs="Times New Roman"/>
                <w:bCs/>
                <w:sz w:val="24"/>
                <w:szCs w:val="24"/>
                <w:lang w:eastAsia="lv-LV"/>
              </w:rPr>
              <w:t>Likumprojekts paredz izslēgt CPL 7. pantu</w:t>
            </w:r>
            <w:r w:rsidRPr="00CC42CC">
              <w:rPr>
                <w:rFonts w:ascii="Times New Roman" w:eastAsia="Times New Roman" w:hAnsi="Times New Roman" w:cs="Times New Roman"/>
                <w:bCs/>
                <w:sz w:val="24"/>
                <w:szCs w:val="24"/>
                <w:lang w:eastAsia="lv-LV"/>
              </w:rPr>
              <w:t>.</w:t>
            </w:r>
          </w:p>
          <w:p w14:paraId="46FA073E" w14:textId="0228190A" w:rsidR="00B35977" w:rsidRPr="00CC42CC" w:rsidRDefault="004A1EC7">
            <w:pPr>
              <w:spacing w:after="0" w:line="240" w:lineRule="auto"/>
              <w:jc w:val="both"/>
              <w:rPr>
                <w:rFonts w:ascii="Times New Roman" w:eastAsia="Times New Roman" w:hAnsi="Times New Roman" w:cs="Times New Roman"/>
                <w:bCs/>
                <w:sz w:val="24"/>
                <w:szCs w:val="24"/>
                <w:lang w:eastAsia="lv-LV"/>
              </w:rPr>
            </w:pPr>
            <w:r w:rsidRPr="00CC42CC">
              <w:rPr>
                <w:rFonts w:ascii="Times New Roman" w:eastAsia="Times New Roman" w:hAnsi="Times New Roman" w:cs="Times New Roman"/>
                <w:bCs/>
                <w:sz w:val="24"/>
                <w:szCs w:val="24"/>
                <w:lang w:eastAsia="lv-LV"/>
              </w:rPr>
              <w:t xml:space="preserve">CPL 31. panta otrā daļa noteic: "Civilprasība, kas radusies no krimināllietas, ja tā nav iesniegta vai nav izspriesta, izskatot krimināllietu, civilprocesa kārtībā ceļama pēc vispārējiem piekritības noteikumiem." Kriminālprocesa likumā vairs nav paredzēta civilprasības celšana krimināllietā. Tā vietā ir paredzēta kompensācija par cietušajam radīto kaitējumu. Ja cietušais uzskata, ka ar kompensāciju kriminālprocesā nav atlīdzināts viss radītais kaitējums, viņam ir tiesības prasīt tā atlīdzināšanu CPL noteiktajā kārtībā (Kriminālprocesa likuma 350. panta trešā daļa). CPL 31. panta otrajā daļā ietvertie noteikumi par prasības piekritību nenozīmē to, ka šī prasība iesniedzama tiesā, ievērojot vienīgi vispārējās teritoriālās piekritības noteikumus. Jāņem vērā prasības priekšmets un tad, ievērojot CPL 24.–28. panta prasības, jānoskaidro tā konkrētā tiesa, kurai piekrīt šīs prasības izskatīšana </w:t>
            </w:r>
            <w:r w:rsidRPr="00CC42CC">
              <w:rPr>
                <w:rFonts w:ascii="Times New Roman" w:eastAsia="Times New Roman" w:hAnsi="Times New Roman" w:cs="Times New Roman"/>
                <w:bCs/>
                <w:i/>
                <w:sz w:val="24"/>
                <w:szCs w:val="24"/>
                <w:lang w:eastAsia="lv-LV"/>
              </w:rPr>
              <w:t>(Ose D., Rozenbergs J., Torgāns K. CPL 31. panta komentārs. Grām.: Civilprocesa likuma komentāri. I daļa (1.-28. nodaļa). Otrais papildinātais izdevums. Sagatavojis autoru kolektīvs. Prof. K. Torgāna zinātniskajā redakcijā. Rīga: Tiesu namu aģentūra, 2016, 113. lpp.</w:t>
            </w:r>
            <w:r w:rsidRPr="00CC42CC">
              <w:rPr>
                <w:rFonts w:ascii="Times New Roman" w:eastAsia="Times New Roman" w:hAnsi="Times New Roman" w:cs="Times New Roman"/>
                <w:bCs/>
                <w:sz w:val="24"/>
                <w:szCs w:val="24"/>
                <w:lang w:eastAsia="lv-LV"/>
              </w:rPr>
              <w:t xml:space="preserve">). Ņemot vērā minēto, norma neko jaunu attiecībā uz cietušā tiesībām celt prasību </w:t>
            </w:r>
            <w:r w:rsidR="00507C4A">
              <w:rPr>
                <w:rFonts w:ascii="Times New Roman" w:eastAsia="Times New Roman" w:hAnsi="Times New Roman" w:cs="Times New Roman"/>
                <w:bCs/>
                <w:sz w:val="24"/>
                <w:szCs w:val="24"/>
                <w:lang w:eastAsia="lv-LV"/>
              </w:rPr>
              <w:t>CPL</w:t>
            </w:r>
            <w:r w:rsidRPr="00CC42CC">
              <w:rPr>
                <w:rFonts w:ascii="Times New Roman" w:eastAsia="Times New Roman" w:hAnsi="Times New Roman" w:cs="Times New Roman"/>
                <w:bCs/>
                <w:sz w:val="24"/>
                <w:szCs w:val="24"/>
                <w:lang w:eastAsia="lv-LV"/>
              </w:rPr>
              <w:t xml:space="preserve"> kārtībā neparedz, līdz ar Likumprojekts paredz izslēgt CPL 31. panta otro daļu.</w:t>
            </w:r>
          </w:p>
          <w:p w14:paraId="6D1780FC" w14:textId="54C1250C" w:rsidR="004A1EC7" w:rsidRPr="00CC42CC" w:rsidRDefault="004A1EC7">
            <w:pPr>
              <w:spacing w:after="0" w:line="240" w:lineRule="auto"/>
              <w:jc w:val="both"/>
              <w:rPr>
                <w:rFonts w:ascii="Times New Roman" w:eastAsia="Times New Roman" w:hAnsi="Times New Roman" w:cs="Times New Roman"/>
                <w:bCs/>
                <w:sz w:val="24"/>
                <w:szCs w:val="24"/>
                <w:lang w:eastAsia="lv-LV"/>
              </w:rPr>
            </w:pPr>
            <w:r w:rsidRPr="00CC42CC">
              <w:rPr>
                <w:rFonts w:ascii="Times New Roman" w:eastAsia="Times New Roman" w:hAnsi="Times New Roman" w:cs="Times New Roman"/>
                <w:bCs/>
                <w:sz w:val="24"/>
                <w:szCs w:val="24"/>
                <w:lang w:eastAsia="lv-LV"/>
              </w:rPr>
              <w:t xml:space="preserve">CPL 43. panta pirmās daļas 4. punkts noteic, ka no tiesas izdevumu samaksas valsts ienākumos atbrīvoti prasītāji prasībās par noziedzīga nodarījuma rezultātā radušos materiālo zaudējumu un morālā kaitējuma atlīdzināšanu. Saskaņā ar CPL 33. panta otro daļu tiesas izdevumi ir valsts nodeva, kancelejas nodeva un ar lietas izskatīšanu saistītie izdevumi. AAL 34. panta otrā daļa noteic, ka, pieprasot atlīdzinājumu civiltiesiskā kārtībā, cietušais ir atbrīvots no valsts nodevas. Līdzīgi Kriminālprocesa likuma 350. panta ceturtā daļa noteic, ka, pieprasot atlīdzību civiltiesiskā kārtībā, cietušais ir atbrīvots no valsts nodevas. Tādējādi CPL regulējums ir plašāks un paredz atbrīvošanu ne tikai no valsts nodevas, bet arī no kancelejas nodevas un ar lietas izskatīšanu saistītajiem izdevumiem. Lai noteiktu taisnīgu un vienlīdzīgu regulējumu, nepieciešams saistībā ar administratīvajiem pārkāpumiem paredzēt tādu pašu atbrīvojumu, kāds šobrīd ir paredzēts attiecībā uz prasītājiem par noziedzīga nodarījuma rezultātā radušos </w:t>
            </w:r>
            <w:r w:rsidR="0003198E" w:rsidRPr="00CC42CC">
              <w:rPr>
                <w:rFonts w:ascii="Times New Roman" w:eastAsia="Times New Roman" w:hAnsi="Times New Roman" w:cs="Times New Roman"/>
                <w:bCs/>
                <w:sz w:val="24"/>
                <w:szCs w:val="24"/>
                <w:lang w:eastAsia="lv-LV"/>
              </w:rPr>
              <w:t xml:space="preserve">zaudējumu un </w:t>
            </w:r>
            <w:r w:rsidRPr="00CC42CC">
              <w:rPr>
                <w:rFonts w:ascii="Times New Roman" w:eastAsia="Times New Roman" w:hAnsi="Times New Roman" w:cs="Times New Roman"/>
                <w:bCs/>
                <w:sz w:val="24"/>
                <w:szCs w:val="24"/>
                <w:lang w:eastAsia="lv-LV"/>
              </w:rPr>
              <w:t xml:space="preserve">kaitējuma atlīdzināšanu. </w:t>
            </w:r>
            <w:r w:rsidR="0003198E" w:rsidRPr="00CC42CC">
              <w:rPr>
                <w:rFonts w:ascii="Times New Roman" w:eastAsia="Times New Roman" w:hAnsi="Times New Roman" w:cs="Times New Roman"/>
                <w:bCs/>
                <w:sz w:val="24"/>
                <w:szCs w:val="24"/>
                <w:lang w:eastAsia="lv-LV"/>
              </w:rPr>
              <w:t>Attiecīgi</w:t>
            </w:r>
            <w:r w:rsidRPr="00CC42CC">
              <w:rPr>
                <w:rFonts w:ascii="Times New Roman" w:eastAsia="Times New Roman" w:hAnsi="Times New Roman" w:cs="Times New Roman"/>
                <w:bCs/>
                <w:sz w:val="24"/>
                <w:szCs w:val="24"/>
                <w:lang w:eastAsia="lv-LV"/>
              </w:rPr>
              <w:t xml:space="preserve"> Likumprojekts paredz grozījumus CPL 43. panta pirmās daļas 4. punktā.</w:t>
            </w:r>
          </w:p>
          <w:p w14:paraId="61C8C1BD" w14:textId="31EA73B8" w:rsidR="004A1EC7" w:rsidRPr="00CC42CC" w:rsidRDefault="004A1EC7">
            <w:pPr>
              <w:spacing w:after="0" w:line="240" w:lineRule="auto"/>
              <w:jc w:val="both"/>
              <w:rPr>
                <w:rFonts w:ascii="Times New Roman" w:eastAsia="Times New Roman" w:hAnsi="Times New Roman" w:cs="Times New Roman"/>
                <w:bCs/>
                <w:sz w:val="24"/>
                <w:szCs w:val="24"/>
                <w:lang w:eastAsia="lv-LV"/>
              </w:rPr>
            </w:pPr>
            <w:r w:rsidRPr="00CC42CC">
              <w:rPr>
                <w:rFonts w:ascii="Times New Roman" w:eastAsia="Times New Roman" w:hAnsi="Times New Roman" w:cs="Times New Roman"/>
                <w:bCs/>
                <w:sz w:val="24"/>
                <w:szCs w:val="24"/>
                <w:lang w:eastAsia="lv-LV"/>
              </w:rPr>
              <w:t xml:space="preserve">CPL 214. panta 5. punkts noteic, ka tiesa aptur tiesvedību, ja lietas izskatīšana nav iespējama, iekams nav izšķirta cita lieta, kas jāizskata civilā, kriminālā vai administratīvā kārtībā. Precizējams termins "administratīvā kārtībā". Šobrīd administratīvā pārkāpuma process ir nošķirts no administratīvā </w:t>
            </w:r>
            <w:r w:rsidRPr="00CC42CC">
              <w:rPr>
                <w:rFonts w:ascii="Times New Roman" w:eastAsia="Times New Roman" w:hAnsi="Times New Roman" w:cs="Times New Roman"/>
                <w:bCs/>
                <w:sz w:val="24"/>
                <w:szCs w:val="24"/>
                <w:lang w:eastAsia="lv-LV"/>
              </w:rPr>
              <w:lastRenderedPageBreak/>
              <w:t xml:space="preserve">procesa. Līdz ar to vārdi "jāizskata civilā, kriminālā vai administratīvā kārtībā" ir aizstājami ar vārdiem "izskatāma civilprocesa, kriminālprocesa, administratīvā procesa vai administratīvā pārkāpuma procesa kārtībā". Līdzīgi precizējams </w:t>
            </w:r>
            <w:r w:rsidR="008E7BA4" w:rsidRPr="00CC42CC">
              <w:rPr>
                <w:rFonts w:ascii="Times New Roman" w:eastAsia="Times New Roman" w:hAnsi="Times New Roman" w:cs="Times New Roman"/>
                <w:bCs/>
                <w:sz w:val="24"/>
                <w:szCs w:val="24"/>
                <w:lang w:eastAsia="lv-LV"/>
              </w:rPr>
              <w:t xml:space="preserve">arī </w:t>
            </w:r>
            <w:r w:rsidRPr="00CC42CC">
              <w:rPr>
                <w:rFonts w:ascii="Times New Roman" w:eastAsia="Times New Roman" w:hAnsi="Times New Roman" w:cs="Times New Roman"/>
                <w:bCs/>
                <w:sz w:val="24"/>
                <w:szCs w:val="24"/>
                <w:lang w:eastAsia="lv-LV"/>
              </w:rPr>
              <w:t xml:space="preserve">CPL 216. panta 4. punkts. Turklāt </w:t>
            </w:r>
            <w:r w:rsidR="00EE2EE5" w:rsidRPr="00CC42CC">
              <w:rPr>
                <w:rFonts w:ascii="Times New Roman" w:eastAsia="Times New Roman" w:hAnsi="Times New Roman" w:cs="Times New Roman"/>
                <w:bCs/>
                <w:sz w:val="24"/>
                <w:szCs w:val="24"/>
                <w:lang w:eastAsia="lv-LV"/>
              </w:rPr>
              <w:t xml:space="preserve">būtiski, ka </w:t>
            </w:r>
            <w:r w:rsidRPr="00CC42CC">
              <w:rPr>
                <w:rFonts w:ascii="Times New Roman" w:eastAsia="Times New Roman" w:hAnsi="Times New Roman" w:cs="Times New Roman"/>
                <w:bCs/>
                <w:sz w:val="24"/>
                <w:szCs w:val="24"/>
                <w:lang w:eastAsia="lv-LV"/>
              </w:rPr>
              <w:t xml:space="preserve">kriminālprocesā, administratīvajā procesā un administratīvā pārkāpuma procesā noslēdzošais var būt </w:t>
            </w:r>
            <w:r w:rsidR="00EE2EE5" w:rsidRPr="00CC42CC">
              <w:rPr>
                <w:rFonts w:ascii="Times New Roman" w:eastAsia="Times New Roman" w:hAnsi="Times New Roman" w:cs="Times New Roman"/>
                <w:bCs/>
                <w:sz w:val="24"/>
                <w:szCs w:val="24"/>
                <w:lang w:eastAsia="lv-LV"/>
              </w:rPr>
              <w:t xml:space="preserve">arī </w:t>
            </w:r>
            <w:r w:rsidRPr="00CC42CC">
              <w:rPr>
                <w:rFonts w:ascii="Times New Roman" w:eastAsia="Times New Roman" w:hAnsi="Times New Roman" w:cs="Times New Roman"/>
                <w:bCs/>
                <w:sz w:val="24"/>
                <w:szCs w:val="24"/>
                <w:lang w:eastAsia="lv-LV"/>
              </w:rPr>
              <w:t>prokurora, iestādes vai amatpersonas nolēmums</w:t>
            </w:r>
            <w:r w:rsidR="00EE2EE5" w:rsidRPr="00CC42CC">
              <w:rPr>
                <w:rFonts w:ascii="Times New Roman" w:eastAsia="Times New Roman" w:hAnsi="Times New Roman" w:cs="Times New Roman"/>
                <w:bCs/>
                <w:sz w:val="24"/>
                <w:szCs w:val="24"/>
                <w:lang w:eastAsia="lv-LV"/>
              </w:rPr>
              <w:t>, tāpēc Likumprojekts paredz minētajā normā lietot jēdzienu "nolēmums", nevis "tiesas nolēmums".</w:t>
            </w:r>
          </w:p>
          <w:p w14:paraId="689E74E4" w14:textId="77777777" w:rsidR="00A12254" w:rsidRPr="00CC42CC" w:rsidRDefault="00A12254">
            <w:pPr>
              <w:spacing w:after="0" w:line="240" w:lineRule="auto"/>
              <w:jc w:val="both"/>
              <w:rPr>
                <w:rFonts w:ascii="Times New Roman" w:eastAsia="Times New Roman" w:hAnsi="Times New Roman" w:cs="Times New Roman"/>
                <w:bCs/>
                <w:sz w:val="24"/>
                <w:szCs w:val="24"/>
                <w:lang w:eastAsia="lv-LV"/>
              </w:rPr>
            </w:pPr>
            <w:r w:rsidRPr="00CC42CC">
              <w:rPr>
                <w:rFonts w:ascii="Times New Roman" w:eastAsia="Times New Roman" w:hAnsi="Times New Roman" w:cs="Times New Roman"/>
                <w:bCs/>
                <w:sz w:val="24"/>
                <w:szCs w:val="24"/>
                <w:lang w:eastAsia="lv-LV"/>
              </w:rPr>
              <w:t>Administratīvā pārkāpuma procesā piemērotā naudas soda piespiedu izpildi veic zvērināts tiesu izpildītājs CPL noteiktajā kārtībā (AAL 269. pants). Tāda pati izpildes kārtība ir noteikta procesuālo izdevumu un piespiedu naudas (t.i., procesuālās sankcijas) piespiedu izpildei (AAL 260. pants). CPL 539. pants šobrīd noteic tiesu un citu institūciju nolēmumus, kas jāizpilda. Minētā panta pirmās daļas 7. punkts noteic, ka CPL noteiktajā tiesas spriedumu izpildes kārtībā izpildāmi tiesas lēmumi par procesuālo sankciju piemērošanu – naudas sodu uzlikšanu. Tikai civilprocesā procesuālā sankcija ir naudas sods, savukārt kriminālprocesā (KPL 290. u.c. panti), administratīvajā procesā (APL 140. u.c. panti) un administratīvā pārkāpuma procesā (AAL 66. u.c. panti) tā ir piespiedu nauda. To var piemērot ne tikai tiesa, bet arī tiesnesis vai amatpersona. Līdz ar to Likumprojekts paredz precizēt CPL 539. pantu un līdzīgi arī CPL 540. pantā esošo regulējumu par izpildu dokumentiem.</w:t>
            </w:r>
          </w:p>
          <w:p w14:paraId="0E78C37F" w14:textId="5748B8A2" w:rsidR="004A1EC7" w:rsidRPr="00CC42CC" w:rsidRDefault="00A12254">
            <w:pPr>
              <w:spacing w:after="0" w:line="240" w:lineRule="auto"/>
              <w:jc w:val="both"/>
              <w:rPr>
                <w:rFonts w:ascii="Times New Roman" w:eastAsia="Times New Roman" w:hAnsi="Times New Roman" w:cs="Times New Roman"/>
                <w:bCs/>
                <w:sz w:val="24"/>
                <w:szCs w:val="24"/>
                <w:lang w:eastAsia="lv-LV"/>
              </w:rPr>
            </w:pPr>
            <w:r w:rsidRPr="00CC42CC">
              <w:rPr>
                <w:rFonts w:ascii="Times New Roman" w:eastAsia="Times New Roman" w:hAnsi="Times New Roman" w:cs="Times New Roman"/>
                <w:bCs/>
                <w:sz w:val="24"/>
                <w:szCs w:val="24"/>
                <w:lang w:eastAsia="lv-LV"/>
              </w:rPr>
              <w:t>CPL 563. panta 3.</w:t>
            </w:r>
            <w:r w:rsidRPr="00B7495B">
              <w:rPr>
                <w:rFonts w:ascii="Times New Roman" w:eastAsia="Times New Roman" w:hAnsi="Times New Roman" w:cs="Times New Roman"/>
                <w:bCs/>
                <w:sz w:val="24"/>
                <w:szCs w:val="24"/>
                <w:vertAlign w:val="superscript"/>
                <w:lang w:eastAsia="lv-LV"/>
              </w:rPr>
              <w:t>1</w:t>
            </w:r>
            <w:r w:rsidRPr="00CC42CC">
              <w:rPr>
                <w:rFonts w:ascii="Times New Roman" w:eastAsia="Times New Roman" w:hAnsi="Times New Roman" w:cs="Times New Roman"/>
                <w:bCs/>
                <w:sz w:val="24"/>
                <w:szCs w:val="24"/>
                <w:lang w:eastAsia="lv-LV"/>
              </w:rPr>
              <w:t> daļā par izpildu lietvedības izbeigšanu ir ietverta atsauce uz Latvijas Administratīvo pārkāpumu kodeksu, kas šobrīd ir zaudējis spēku. Ievērojot, ka administratīvie pārkāpumi ir paredzēti dažādos nozaru likumos, Likumprojekts paredz atsauci izteikt vispārināti. Vienlaikus ar Likumprojektu tiek izdarīti grozījumi, lai minētajā daļā paredzēto izņēmumu būtu iespējams piemērot ne tikai izpildu lietvedībai par prasījumiem attiecībā uz kompensāciju par kaitējumu, kas radīts ar noziedzīgu nodarījumu, bet arī par kaitējumu, kas radīts ar administratīvu pārkāpumu.</w:t>
            </w:r>
          </w:p>
          <w:p w14:paraId="083C3E22" w14:textId="19F75A20" w:rsidR="00A12254" w:rsidRPr="00CC42CC" w:rsidRDefault="00C56995">
            <w:pPr>
              <w:spacing w:after="0" w:line="240" w:lineRule="auto"/>
              <w:jc w:val="both"/>
              <w:rPr>
                <w:rFonts w:ascii="Times New Roman" w:eastAsia="Times New Roman" w:hAnsi="Times New Roman" w:cs="Times New Roman"/>
                <w:bCs/>
                <w:sz w:val="24"/>
                <w:szCs w:val="24"/>
                <w:lang w:eastAsia="lv-LV"/>
              </w:rPr>
            </w:pPr>
            <w:r w:rsidRPr="00CC42CC">
              <w:rPr>
                <w:rFonts w:ascii="Times New Roman" w:eastAsia="Times New Roman" w:hAnsi="Times New Roman" w:cs="Times New Roman"/>
                <w:bCs/>
                <w:sz w:val="24"/>
                <w:szCs w:val="24"/>
                <w:lang w:eastAsia="lv-LV"/>
              </w:rPr>
              <w:t xml:space="preserve">Likumprojekts paredz grozījumus arī </w:t>
            </w:r>
            <w:r w:rsidR="00A12254" w:rsidRPr="00CC42CC">
              <w:rPr>
                <w:rFonts w:ascii="Times New Roman" w:eastAsia="Times New Roman" w:hAnsi="Times New Roman" w:cs="Times New Roman"/>
                <w:bCs/>
                <w:sz w:val="24"/>
                <w:szCs w:val="24"/>
                <w:lang w:eastAsia="lv-LV"/>
              </w:rPr>
              <w:t>CPL 5</w:t>
            </w:r>
            <w:r w:rsidRPr="00CC42CC">
              <w:rPr>
                <w:rFonts w:ascii="Times New Roman" w:eastAsia="Times New Roman" w:hAnsi="Times New Roman" w:cs="Times New Roman"/>
                <w:bCs/>
                <w:sz w:val="24"/>
                <w:szCs w:val="24"/>
                <w:lang w:eastAsia="lv-LV"/>
              </w:rPr>
              <w:t>94. panta pirmās daļas 2. punktā, lai tajā</w:t>
            </w:r>
            <w:r w:rsidR="00A12254" w:rsidRPr="00CC42CC">
              <w:rPr>
                <w:rFonts w:ascii="Times New Roman" w:eastAsia="Times New Roman" w:hAnsi="Times New Roman" w:cs="Times New Roman"/>
                <w:bCs/>
                <w:sz w:val="24"/>
                <w:szCs w:val="24"/>
                <w:lang w:eastAsia="lv-LV"/>
              </w:rPr>
              <w:t xml:space="preserve"> paredzētais regulējums </w:t>
            </w:r>
            <w:r w:rsidRPr="00CC42CC">
              <w:rPr>
                <w:rFonts w:ascii="Times New Roman" w:eastAsia="Times New Roman" w:hAnsi="Times New Roman" w:cs="Times New Roman"/>
                <w:bCs/>
                <w:sz w:val="24"/>
                <w:szCs w:val="24"/>
                <w:lang w:eastAsia="lv-LV"/>
              </w:rPr>
              <w:t xml:space="preserve">būtu </w:t>
            </w:r>
            <w:r w:rsidR="00A12254" w:rsidRPr="00CC42CC">
              <w:rPr>
                <w:rFonts w:ascii="Times New Roman" w:eastAsia="Times New Roman" w:hAnsi="Times New Roman" w:cs="Times New Roman"/>
                <w:bCs/>
                <w:sz w:val="24"/>
                <w:szCs w:val="24"/>
                <w:lang w:eastAsia="lv-LV"/>
              </w:rPr>
              <w:t>attiecināms arī uz kaitējumu, kas nodarīts ar administratīvu pārkāpumu.</w:t>
            </w:r>
          </w:p>
          <w:p w14:paraId="7CB4213A" w14:textId="256B9D1E" w:rsidR="00CC0C06" w:rsidRPr="00BA2D0D" w:rsidRDefault="00CC0C06">
            <w:pPr>
              <w:spacing w:after="0" w:line="240" w:lineRule="auto"/>
              <w:jc w:val="both"/>
              <w:rPr>
                <w:rFonts w:ascii="Times New Roman" w:eastAsia="Times New Roman" w:hAnsi="Times New Roman" w:cs="Times New Roman"/>
                <w:b/>
                <w:bCs/>
                <w:sz w:val="24"/>
                <w:szCs w:val="24"/>
                <w:lang w:eastAsia="lv-LV"/>
              </w:rPr>
            </w:pPr>
          </w:p>
          <w:p w14:paraId="4680112E" w14:textId="77777777" w:rsidR="00BA2D0D" w:rsidRPr="00BA2D0D" w:rsidRDefault="00BA2D0D">
            <w:pPr>
              <w:spacing w:after="0" w:line="240" w:lineRule="auto"/>
              <w:jc w:val="both"/>
              <w:rPr>
                <w:rFonts w:ascii="Times New Roman" w:eastAsia="Times New Roman" w:hAnsi="Times New Roman" w:cs="Times New Roman"/>
                <w:b/>
                <w:bCs/>
                <w:sz w:val="24"/>
                <w:szCs w:val="24"/>
                <w:lang w:eastAsia="lv-LV"/>
              </w:rPr>
            </w:pPr>
            <w:r w:rsidRPr="00BA2D0D">
              <w:rPr>
                <w:rFonts w:ascii="Times New Roman" w:eastAsia="Times New Roman" w:hAnsi="Times New Roman" w:cs="Times New Roman"/>
                <w:b/>
                <w:bCs/>
                <w:sz w:val="24"/>
                <w:szCs w:val="24"/>
                <w:lang w:eastAsia="lv-LV"/>
              </w:rPr>
              <w:t>Piedalīšanās tiesas sēdē, izmantojot videokonferenci tiešsaistes sistēmā</w:t>
            </w:r>
          </w:p>
          <w:p w14:paraId="100614CC" w14:textId="3FCDC03E" w:rsidR="00BA2D0D" w:rsidRPr="00CC42CC" w:rsidRDefault="00BA2D0D">
            <w:pPr>
              <w:spacing w:after="0" w:line="240" w:lineRule="auto"/>
              <w:jc w:val="both"/>
              <w:rPr>
                <w:rFonts w:ascii="Times New Roman" w:eastAsia="Times New Roman" w:hAnsi="Times New Roman" w:cs="Times New Roman"/>
                <w:bCs/>
                <w:sz w:val="24"/>
                <w:szCs w:val="24"/>
                <w:lang w:eastAsia="lv-LV"/>
              </w:rPr>
            </w:pPr>
            <w:r w:rsidRPr="00CC42CC">
              <w:rPr>
                <w:rFonts w:ascii="Times New Roman" w:eastAsia="Times New Roman" w:hAnsi="Times New Roman" w:cs="Times New Roman"/>
                <w:bCs/>
                <w:sz w:val="24"/>
                <w:szCs w:val="24"/>
                <w:lang w:eastAsia="lv-LV"/>
              </w:rPr>
              <w:t>Atbilstoši CPL 149. panta trešajā daļā noteiktajam tiesnesis, sagatavojot</w:t>
            </w:r>
            <w:r w:rsidR="006958C8">
              <w:rPr>
                <w:rFonts w:ascii="Times New Roman" w:eastAsia="Times New Roman" w:hAnsi="Times New Roman" w:cs="Times New Roman"/>
                <w:bCs/>
                <w:sz w:val="24"/>
                <w:szCs w:val="24"/>
                <w:lang w:eastAsia="lv-LV"/>
              </w:rPr>
              <w:t xml:space="preserve"> </w:t>
            </w:r>
            <w:r w:rsidRPr="00CC42CC">
              <w:rPr>
                <w:rFonts w:ascii="Times New Roman" w:eastAsia="Times New Roman" w:hAnsi="Times New Roman" w:cs="Times New Roman"/>
                <w:bCs/>
                <w:sz w:val="24"/>
                <w:szCs w:val="24"/>
                <w:lang w:eastAsia="lv-LV"/>
              </w:rPr>
              <w:t>lietu iztiesāšanai,</w:t>
            </w:r>
            <w:r w:rsidR="006958C8">
              <w:rPr>
                <w:rFonts w:ascii="Times New Roman" w:eastAsia="Times New Roman" w:hAnsi="Times New Roman" w:cs="Times New Roman"/>
                <w:bCs/>
                <w:sz w:val="24"/>
                <w:szCs w:val="24"/>
                <w:lang w:eastAsia="lv-LV"/>
              </w:rPr>
              <w:t xml:space="preserve"> </w:t>
            </w:r>
            <w:r w:rsidRPr="00CC42CC">
              <w:rPr>
                <w:rFonts w:ascii="Times New Roman" w:eastAsia="Times New Roman" w:hAnsi="Times New Roman" w:cs="Times New Roman"/>
                <w:bCs/>
                <w:sz w:val="24"/>
                <w:szCs w:val="24"/>
                <w:lang w:eastAsia="lv-LV"/>
              </w:rPr>
              <w:t>cita starpā izlemj lietas dalībnieku lūgumus par personu piedalīšanos lietas iztiesāšanā, izmantojot videokonferenci. Arī liecinieks un eksperts var tikt nopratināts izmantojot videokonferenci (CPL 108.</w:t>
            </w:r>
            <w:r w:rsidR="006958C8">
              <w:rPr>
                <w:rFonts w:ascii="Times New Roman" w:eastAsia="Times New Roman" w:hAnsi="Times New Roman" w:cs="Times New Roman"/>
                <w:bCs/>
                <w:sz w:val="24"/>
                <w:szCs w:val="24"/>
                <w:lang w:eastAsia="lv-LV"/>
              </w:rPr>
              <w:t> </w:t>
            </w:r>
            <w:r w:rsidRPr="00CC42CC">
              <w:rPr>
                <w:rFonts w:ascii="Times New Roman" w:eastAsia="Times New Roman" w:hAnsi="Times New Roman" w:cs="Times New Roman"/>
                <w:bCs/>
                <w:sz w:val="24"/>
                <w:szCs w:val="24"/>
                <w:lang w:eastAsia="lv-LV"/>
              </w:rPr>
              <w:t>panta pirmā daļa un 122.</w:t>
            </w:r>
            <w:r w:rsidR="006958C8">
              <w:rPr>
                <w:rFonts w:ascii="Times New Roman" w:eastAsia="Times New Roman" w:hAnsi="Times New Roman" w:cs="Times New Roman"/>
                <w:bCs/>
                <w:sz w:val="24"/>
                <w:szCs w:val="24"/>
                <w:lang w:eastAsia="lv-LV"/>
              </w:rPr>
              <w:t> </w:t>
            </w:r>
            <w:r w:rsidRPr="00CC42CC">
              <w:rPr>
                <w:rFonts w:ascii="Times New Roman" w:eastAsia="Times New Roman" w:hAnsi="Times New Roman" w:cs="Times New Roman"/>
                <w:bCs/>
                <w:sz w:val="24"/>
                <w:szCs w:val="24"/>
                <w:lang w:eastAsia="lv-LV"/>
              </w:rPr>
              <w:t xml:space="preserve">panta pirmā daļa). Šobrīd videokonferences tiek organizētas tiesai, kura izskata lietu, saslēdzoties ar tiesu pēc personas atrašanās vietas vai šim nolūkam speciāli aprīkotu vietu. Tiesu administrācijas apkopotie dati par videokonferenču </w:t>
            </w:r>
            <w:r w:rsidRPr="00CC42CC">
              <w:rPr>
                <w:rFonts w:ascii="Times New Roman" w:eastAsia="Times New Roman" w:hAnsi="Times New Roman" w:cs="Times New Roman"/>
                <w:bCs/>
                <w:sz w:val="24"/>
                <w:szCs w:val="24"/>
                <w:lang w:eastAsia="lv-LV"/>
              </w:rPr>
              <w:lastRenderedPageBreak/>
              <w:t>izmantošanu tiesvedībā, liecina, ka videokonference kā forma personu dalībai lietu iztiesāšanā tiek veiksmīgi izmantota un videokonferences izmantošana gadu no gada pieaug. 2018. gadā kopējais videokonferenču savienojuma laiks tiesā bijis 8398 stundas, 2019. gadā – 9097 stundas, savukārt uz 2020. gada 26. oktobri – 9094 stundas. Tehnoloģiju un to drošības standartu attīstība, kā arī Covid-19 ietekme ir pierādījusi, ka darbs un dažādu procesu vadīšana attālināti nav mazāk efektīva par darbošanos klātienē. Minētais ir rosinājis meklēt drošu un ērtu risinājumu, lai radītu iespēju lietas dalībniekiem piedalīties tiesas sēdē videokonferences režīmā arī ārpus tiesas vai speciāli aprīkotām telpām. Šobrīd Tiesu administrācijā norit darbs pie speciāli tiesvedības nolūkiem paredzētas drošas un no trešo personu platformām (</w:t>
            </w:r>
            <w:r w:rsidRPr="00CC42CC">
              <w:rPr>
                <w:rFonts w:ascii="Times New Roman" w:eastAsia="Times New Roman" w:hAnsi="Times New Roman" w:cs="Times New Roman"/>
                <w:bCs/>
                <w:i/>
                <w:sz w:val="24"/>
                <w:szCs w:val="24"/>
                <w:lang w:eastAsia="lv-LV"/>
              </w:rPr>
              <w:t>Microsoft Teams</w:t>
            </w:r>
            <w:r w:rsidRPr="00CC42CC">
              <w:rPr>
                <w:rFonts w:ascii="Times New Roman" w:eastAsia="Times New Roman" w:hAnsi="Times New Roman" w:cs="Times New Roman"/>
                <w:bCs/>
                <w:sz w:val="24"/>
                <w:szCs w:val="24"/>
                <w:lang w:eastAsia="lv-LV"/>
              </w:rPr>
              <w:t> u.tml.) neatkarīgas videokonferenču platformas izstrādes. Pateicoties speciāli tiesvedības vajadzībām izveidotai platformai, lietas</w:t>
            </w:r>
            <w:r w:rsidR="00C65912">
              <w:rPr>
                <w:rFonts w:ascii="Times New Roman" w:eastAsia="Times New Roman" w:hAnsi="Times New Roman" w:cs="Times New Roman"/>
                <w:bCs/>
                <w:sz w:val="24"/>
                <w:szCs w:val="24"/>
                <w:lang w:eastAsia="lv-LV"/>
              </w:rPr>
              <w:t xml:space="preserve"> </w:t>
            </w:r>
            <w:r w:rsidRPr="00CC42CC">
              <w:rPr>
                <w:rFonts w:ascii="Times New Roman" w:eastAsia="Times New Roman" w:hAnsi="Times New Roman" w:cs="Times New Roman"/>
                <w:bCs/>
                <w:sz w:val="24"/>
                <w:szCs w:val="24"/>
                <w:lang w:eastAsia="lv-LV"/>
              </w:rPr>
              <w:t>dalībnieki varēs piedalīties tiesas sēdē caur videokonferenci</w:t>
            </w:r>
            <w:r w:rsidR="00C65912">
              <w:rPr>
                <w:rFonts w:ascii="Times New Roman" w:eastAsia="Times New Roman" w:hAnsi="Times New Roman" w:cs="Times New Roman"/>
                <w:bCs/>
                <w:sz w:val="24"/>
                <w:szCs w:val="24"/>
                <w:lang w:eastAsia="lv-LV"/>
              </w:rPr>
              <w:t xml:space="preserve"> </w:t>
            </w:r>
            <w:r w:rsidRPr="00CC42CC">
              <w:rPr>
                <w:rFonts w:ascii="Times New Roman" w:eastAsia="Times New Roman" w:hAnsi="Times New Roman" w:cs="Times New Roman"/>
                <w:bCs/>
                <w:sz w:val="24"/>
                <w:szCs w:val="24"/>
                <w:lang w:eastAsia="lv-LV"/>
              </w:rPr>
              <w:t>tiešsaistes sistēmā, proti,</w:t>
            </w:r>
            <w:r w:rsidR="00C65912">
              <w:rPr>
                <w:rFonts w:ascii="Times New Roman" w:eastAsia="Times New Roman" w:hAnsi="Times New Roman" w:cs="Times New Roman"/>
                <w:bCs/>
                <w:sz w:val="24"/>
                <w:szCs w:val="24"/>
                <w:lang w:eastAsia="lv-LV"/>
              </w:rPr>
              <w:t xml:space="preserve"> </w:t>
            </w:r>
            <w:r w:rsidRPr="00CC42CC">
              <w:rPr>
                <w:rFonts w:ascii="Times New Roman" w:eastAsia="Times New Roman" w:hAnsi="Times New Roman" w:cs="Times New Roman"/>
                <w:bCs/>
                <w:sz w:val="24"/>
                <w:szCs w:val="24"/>
                <w:lang w:eastAsia="lv-LV"/>
              </w:rPr>
              <w:t>ārpus tiesas telpām, bez</w:t>
            </w:r>
            <w:r w:rsidR="00C65912">
              <w:rPr>
                <w:rFonts w:ascii="Times New Roman" w:eastAsia="Times New Roman" w:hAnsi="Times New Roman" w:cs="Times New Roman"/>
                <w:bCs/>
                <w:sz w:val="24"/>
                <w:szCs w:val="24"/>
                <w:lang w:eastAsia="lv-LV"/>
              </w:rPr>
              <w:t xml:space="preserve"> </w:t>
            </w:r>
            <w:r w:rsidRPr="00CC42CC">
              <w:rPr>
                <w:rFonts w:ascii="Times New Roman" w:eastAsia="Times New Roman" w:hAnsi="Times New Roman" w:cs="Times New Roman"/>
                <w:bCs/>
                <w:sz w:val="24"/>
                <w:szCs w:val="24"/>
                <w:lang w:eastAsia="lv-LV"/>
              </w:rPr>
              <w:t>tiesas noteikta pārstāvja</w:t>
            </w:r>
            <w:r w:rsidR="00C65912">
              <w:rPr>
                <w:rFonts w:ascii="Times New Roman" w:eastAsia="Times New Roman" w:hAnsi="Times New Roman" w:cs="Times New Roman"/>
                <w:bCs/>
                <w:sz w:val="24"/>
                <w:szCs w:val="24"/>
                <w:lang w:eastAsia="lv-LV"/>
              </w:rPr>
              <w:t xml:space="preserve"> </w:t>
            </w:r>
            <w:r w:rsidRPr="00CC42CC">
              <w:rPr>
                <w:rFonts w:ascii="Times New Roman" w:eastAsia="Times New Roman" w:hAnsi="Times New Roman" w:cs="Times New Roman"/>
                <w:bCs/>
                <w:sz w:val="24"/>
                <w:szCs w:val="24"/>
                <w:lang w:eastAsia="lv-LV"/>
              </w:rPr>
              <w:t>klātbūtnes</w:t>
            </w:r>
            <w:r w:rsidR="00C65912">
              <w:rPr>
                <w:rFonts w:ascii="Times New Roman" w:eastAsia="Times New Roman" w:hAnsi="Times New Roman" w:cs="Times New Roman"/>
                <w:bCs/>
                <w:sz w:val="24"/>
                <w:szCs w:val="24"/>
                <w:lang w:eastAsia="lv-LV"/>
              </w:rPr>
              <w:t xml:space="preserve"> </w:t>
            </w:r>
            <w:r w:rsidRPr="00CC42CC">
              <w:rPr>
                <w:rFonts w:ascii="Times New Roman" w:eastAsia="Times New Roman" w:hAnsi="Times New Roman" w:cs="Times New Roman"/>
                <w:bCs/>
                <w:sz w:val="24"/>
                <w:szCs w:val="24"/>
                <w:lang w:eastAsia="lv-LV"/>
              </w:rPr>
              <w:t>un, lietojot savas ierīces, kas aprīkotas ar kameru un mikrofonu, un stabilu interneta pieslēgumu.</w:t>
            </w:r>
            <w:r w:rsidR="00C65912">
              <w:rPr>
                <w:rFonts w:ascii="Times New Roman" w:eastAsia="Times New Roman" w:hAnsi="Times New Roman" w:cs="Times New Roman"/>
                <w:bCs/>
                <w:sz w:val="24"/>
                <w:szCs w:val="24"/>
                <w:lang w:eastAsia="lv-LV"/>
              </w:rPr>
              <w:t xml:space="preserve"> </w:t>
            </w:r>
            <w:r w:rsidRPr="00CC42CC">
              <w:rPr>
                <w:rFonts w:ascii="Times New Roman" w:eastAsia="Times New Roman" w:hAnsi="Times New Roman" w:cs="Times New Roman"/>
                <w:bCs/>
                <w:sz w:val="24"/>
                <w:szCs w:val="24"/>
                <w:lang w:eastAsia="lv-LV"/>
              </w:rPr>
              <w:t>Videokonference tiešsaistes sistēmā</w:t>
            </w:r>
            <w:r w:rsidR="00C65912">
              <w:rPr>
                <w:rFonts w:ascii="Times New Roman" w:eastAsia="Times New Roman" w:hAnsi="Times New Roman" w:cs="Times New Roman"/>
                <w:bCs/>
                <w:sz w:val="24"/>
                <w:szCs w:val="24"/>
                <w:lang w:eastAsia="lv-LV"/>
              </w:rPr>
              <w:t xml:space="preserve"> </w:t>
            </w:r>
            <w:r w:rsidRPr="00CC42CC">
              <w:rPr>
                <w:rFonts w:ascii="Times New Roman" w:eastAsia="Times New Roman" w:hAnsi="Times New Roman" w:cs="Times New Roman"/>
                <w:bCs/>
                <w:sz w:val="24"/>
                <w:szCs w:val="24"/>
                <w:lang w:eastAsia="lv-LV"/>
              </w:rPr>
              <w:t>ir būtisks jaunievedums, kas kopumā veicinās pieeju tiesai, kā arī tiesu un lietas dalībnieku resursu ietaupījumu.</w:t>
            </w:r>
            <w:r w:rsidR="00C65912">
              <w:rPr>
                <w:rFonts w:ascii="Times New Roman" w:eastAsia="Times New Roman" w:hAnsi="Times New Roman" w:cs="Times New Roman"/>
                <w:bCs/>
                <w:sz w:val="24"/>
                <w:szCs w:val="24"/>
                <w:lang w:eastAsia="lv-LV"/>
              </w:rPr>
              <w:t xml:space="preserve"> </w:t>
            </w:r>
            <w:r w:rsidRPr="00CC42CC">
              <w:rPr>
                <w:rFonts w:ascii="Times New Roman" w:eastAsia="Times New Roman" w:hAnsi="Times New Roman" w:cs="Times New Roman"/>
                <w:bCs/>
                <w:sz w:val="24"/>
                <w:szCs w:val="24"/>
                <w:lang w:eastAsia="lv-LV"/>
              </w:rPr>
              <w:t>Tomēr, lai šis jaunievedums sasniegtu mērķi un būtu efektīvs, jāievēro, ka</w:t>
            </w:r>
            <w:r w:rsidR="00C65912">
              <w:rPr>
                <w:rFonts w:ascii="Times New Roman" w:eastAsia="Times New Roman" w:hAnsi="Times New Roman" w:cs="Times New Roman"/>
                <w:bCs/>
                <w:sz w:val="24"/>
                <w:szCs w:val="24"/>
                <w:lang w:eastAsia="lv-LV"/>
              </w:rPr>
              <w:t xml:space="preserve"> </w:t>
            </w:r>
            <w:r w:rsidRPr="00CC42CC">
              <w:rPr>
                <w:rFonts w:ascii="Times New Roman" w:eastAsia="Times New Roman" w:hAnsi="Times New Roman" w:cs="Times New Roman"/>
                <w:bCs/>
                <w:sz w:val="24"/>
                <w:szCs w:val="24"/>
                <w:lang w:eastAsia="lv-LV"/>
              </w:rPr>
              <w:t>attiecībā uz lietas dalībniekiem, kuri vēlēsies un atbilstoši tiesneša lēmumam</w:t>
            </w:r>
            <w:r w:rsidR="00C65912">
              <w:rPr>
                <w:rFonts w:ascii="Times New Roman" w:eastAsia="Times New Roman" w:hAnsi="Times New Roman" w:cs="Times New Roman"/>
                <w:bCs/>
                <w:sz w:val="24"/>
                <w:szCs w:val="24"/>
                <w:lang w:eastAsia="lv-LV"/>
              </w:rPr>
              <w:t xml:space="preserve"> </w:t>
            </w:r>
            <w:r w:rsidRPr="00CC42CC">
              <w:rPr>
                <w:rFonts w:ascii="Times New Roman" w:eastAsia="Times New Roman" w:hAnsi="Times New Roman" w:cs="Times New Roman"/>
                <w:bCs/>
                <w:sz w:val="24"/>
                <w:szCs w:val="24"/>
                <w:lang w:eastAsia="lv-LV"/>
              </w:rPr>
              <w:t>varēs piedalīties tiesas sēdē, izmantojot videokonferenci tiešsaistes sistēmā, gulsies pienākums ievērot minimālās tehniskās prasības, lai lietas dalībnieka neatbilstoša tehniskā aprīkojuma dēļ netiktu</w:t>
            </w:r>
            <w:r w:rsidR="00C65912">
              <w:rPr>
                <w:rFonts w:ascii="Times New Roman" w:eastAsia="Times New Roman" w:hAnsi="Times New Roman" w:cs="Times New Roman"/>
                <w:bCs/>
                <w:sz w:val="24"/>
                <w:szCs w:val="24"/>
                <w:lang w:eastAsia="lv-LV"/>
              </w:rPr>
              <w:t xml:space="preserve"> </w:t>
            </w:r>
            <w:r w:rsidRPr="00CC42CC">
              <w:rPr>
                <w:rFonts w:ascii="Times New Roman" w:eastAsia="Times New Roman" w:hAnsi="Times New Roman" w:cs="Times New Roman"/>
                <w:bCs/>
                <w:sz w:val="24"/>
                <w:szCs w:val="24"/>
                <w:lang w:eastAsia="lv-LV"/>
              </w:rPr>
              <w:t>traucēta un novilcināta lietas iztiesāšana. Konstatējot, ka lietas dalībnieks savas tiesības izmanto vai pienākumus pilda negodprātīgi, tiesai atbilstoši CPL 73.</w:t>
            </w:r>
            <w:r w:rsidRPr="00B7495B">
              <w:rPr>
                <w:rFonts w:ascii="Times New Roman" w:eastAsia="Times New Roman" w:hAnsi="Times New Roman" w:cs="Times New Roman"/>
                <w:bCs/>
                <w:sz w:val="24"/>
                <w:szCs w:val="24"/>
                <w:vertAlign w:val="superscript"/>
                <w:lang w:eastAsia="lv-LV"/>
              </w:rPr>
              <w:t>1</w:t>
            </w:r>
            <w:r w:rsidRPr="00CC42CC">
              <w:rPr>
                <w:rFonts w:ascii="Times New Roman" w:eastAsia="Times New Roman" w:hAnsi="Times New Roman" w:cs="Times New Roman"/>
                <w:bCs/>
                <w:sz w:val="24"/>
                <w:szCs w:val="24"/>
                <w:lang w:eastAsia="lv-LV"/>
              </w:rPr>
              <w:t xml:space="preserve"> pantā noteiktajam lietas dalībniekam ir pamats izteikt brīdinājumu vai uzlikt naudas sodu. Tāpat būtiski akcentēt, ka arī </w:t>
            </w:r>
            <w:r w:rsidR="00B7495B">
              <w:rPr>
                <w:rFonts w:ascii="Times New Roman" w:eastAsia="Times New Roman" w:hAnsi="Times New Roman" w:cs="Times New Roman"/>
                <w:bCs/>
                <w:sz w:val="24"/>
                <w:szCs w:val="24"/>
                <w:lang w:eastAsia="lv-LV"/>
              </w:rPr>
              <w:t xml:space="preserve">tajos gadījumos, kad </w:t>
            </w:r>
            <w:r w:rsidRPr="00CC42CC">
              <w:rPr>
                <w:rFonts w:ascii="Times New Roman" w:eastAsia="Times New Roman" w:hAnsi="Times New Roman" w:cs="Times New Roman"/>
                <w:bCs/>
                <w:sz w:val="24"/>
                <w:szCs w:val="24"/>
                <w:lang w:eastAsia="lv-LV"/>
              </w:rPr>
              <w:t xml:space="preserve">videokonferences </w:t>
            </w:r>
            <w:r w:rsidR="00B7495B">
              <w:rPr>
                <w:rFonts w:ascii="Times New Roman" w:eastAsia="Times New Roman" w:hAnsi="Times New Roman" w:cs="Times New Roman"/>
                <w:bCs/>
                <w:sz w:val="24"/>
                <w:szCs w:val="24"/>
                <w:lang w:eastAsia="lv-LV"/>
              </w:rPr>
              <w:t xml:space="preserve">notiks </w:t>
            </w:r>
            <w:r w:rsidRPr="00CC42CC">
              <w:rPr>
                <w:rFonts w:ascii="Times New Roman" w:eastAsia="Times New Roman" w:hAnsi="Times New Roman" w:cs="Times New Roman"/>
                <w:bCs/>
                <w:sz w:val="24"/>
                <w:szCs w:val="24"/>
                <w:lang w:eastAsia="lv-LV"/>
              </w:rPr>
              <w:t xml:space="preserve">tiešsaistes </w:t>
            </w:r>
            <w:r w:rsidR="00B7495B">
              <w:rPr>
                <w:rFonts w:ascii="Times New Roman" w:eastAsia="Times New Roman" w:hAnsi="Times New Roman" w:cs="Times New Roman"/>
                <w:bCs/>
                <w:sz w:val="24"/>
                <w:szCs w:val="24"/>
                <w:lang w:eastAsia="lv-LV"/>
              </w:rPr>
              <w:t xml:space="preserve">sistēmā, </w:t>
            </w:r>
            <w:r w:rsidRPr="00CC42CC">
              <w:rPr>
                <w:rFonts w:ascii="Times New Roman" w:eastAsia="Times New Roman" w:hAnsi="Times New Roman" w:cs="Times New Roman"/>
                <w:bCs/>
                <w:sz w:val="24"/>
                <w:szCs w:val="24"/>
                <w:lang w:eastAsia="lv-LV"/>
              </w:rPr>
              <w:t>iesaistītie būs ne mazāk atbildīgi par informācijas, kurai ir ierobežotas pieejamības statuss, tostarp, piemēram, informācijas par fiziskās personas privāto dzīvi neizpaušanu un fizisko personu datu drošību. </w:t>
            </w:r>
          </w:p>
          <w:p w14:paraId="545897AC" w14:textId="51545083" w:rsidR="00BA2D0D" w:rsidRPr="00CC42CC" w:rsidRDefault="00F06EF5" w:rsidP="00B7495B">
            <w:pPr>
              <w:shd w:val="clear" w:color="auto" w:fill="FFFFFF"/>
              <w:spacing w:after="0" w:line="240" w:lineRule="auto"/>
              <w:jc w:val="both"/>
              <w:rPr>
                <w:rFonts w:ascii="Times New Roman" w:eastAsia="Times New Roman" w:hAnsi="Times New Roman" w:cs="Times New Roman"/>
                <w:color w:val="000000"/>
                <w:sz w:val="24"/>
                <w:szCs w:val="24"/>
                <w:lang w:eastAsia="lv-LV"/>
              </w:rPr>
            </w:pPr>
            <w:r w:rsidRPr="00CC42CC">
              <w:rPr>
                <w:rFonts w:ascii="Times New Roman" w:hAnsi="Times New Roman" w:cs="Times New Roman"/>
                <w:color w:val="201F1E"/>
                <w:sz w:val="24"/>
                <w:szCs w:val="24"/>
                <w:shd w:val="clear" w:color="auto" w:fill="FFFFFF"/>
              </w:rPr>
              <w:t>Ja lietas dalībnieks būs ierosinājis piedalīšanos tiesas sēdē videokonferences veidā un ja tiesnesis būs lēmis, ka persona var piedalīties lietas iztiesāšanā</w:t>
            </w:r>
            <w:r w:rsidR="00025584" w:rsidRPr="00CC42CC">
              <w:rPr>
                <w:rFonts w:ascii="Times New Roman" w:hAnsi="Times New Roman" w:cs="Times New Roman"/>
                <w:color w:val="201F1E"/>
                <w:sz w:val="24"/>
                <w:szCs w:val="24"/>
                <w:shd w:val="clear" w:color="auto" w:fill="FFFFFF"/>
              </w:rPr>
              <w:t>,</w:t>
            </w:r>
            <w:r w:rsidRPr="00CC42CC">
              <w:rPr>
                <w:rFonts w:ascii="Times New Roman" w:hAnsi="Times New Roman" w:cs="Times New Roman"/>
                <w:color w:val="201F1E"/>
                <w:sz w:val="24"/>
                <w:szCs w:val="24"/>
                <w:shd w:val="clear" w:color="auto" w:fill="FFFFFF"/>
              </w:rPr>
              <w:t xml:space="preserve"> izmantojot videokonferenci, tad</w:t>
            </w:r>
            <w:r w:rsidR="00025584" w:rsidRPr="00CC42CC">
              <w:rPr>
                <w:rFonts w:ascii="Times New Roman" w:hAnsi="Times New Roman" w:cs="Times New Roman"/>
                <w:color w:val="201F1E"/>
                <w:sz w:val="24"/>
                <w:szCs w:val="24"/>
                <w:shd w:val="clear" w:color="auto" w:fill="FFFFFF"/>
              </w:rPr>
              <w:t>,</w:t>
            </w:r>
            <w:r w:rsidRPr="00CC42CC">
              <w:rPr>
                <w:rFonts w:ascii="Times New Roman" w:hAnsi="Times New Roman" w:cs="Times New Roman"/>
                <w:color w:val="201F1E"/>
                <w:sz w:val="24"/>
                <w:szCs w:val="24"/>
                <w:shd w:val="clear" w:color="auto" w:fill="FFFFFF"/>
              </w:rPr>
              <w:t xml:space="preserve"> nozīmējot tiesas sēdes datumu</w:t>
            </w:r>
            <w:r w:rsidR="00025584" w:rsidRPr="00CC42CC">
              <w:rPr>
                <w:rFonts w:ascii="Times New Roman" w:hAnsi="Times New Roman" w:cs="Times New Roman"/>
                <w:color w:val="201F1E"/>
                <w:sz w:val="24"/>
                <w:szCs w:val="24"/>
                <w:shd w:val="clear" w:color="auto" w:fill="FFFFFF"/>
              </w:rPr>
              <w:t>,</w:t>
            </w:r>
            <w:r w:rsidRPr="00CC42CC">
              <w:rPr>
                <w:rFonts w:ascii="Times New Roman" w:hAnsi="Times New Roman" w:cs="Times New Roman"/>
                <w:color w:val="201F1E"/>
                <w:sz w:val="24"/>
                <w:szCs w:val="24"/>
                <w:shd w:val="clear" w:color="auto" w:fill="FFFFFF"/>
              </w:rPr>
              <w:t xml:space="preserve"> </w:t>
            </w:r>
            <w:r w:rsidR="00C65912">
              <w:rPr>
                <w:rFonts w:ascii="Times New Roman" w:hAnsi="Times New Roman" w:cs="Times New Roman"/>
                <w:color w:val="201F1E"/>
                <w:sz w:val="24"/>
                <w:szCs w:val="24"/>
                <w:shd w:val="clear" w:color="auto" w:fill="FFFFFF"/>
              </w:rPr>
              <w:t>TIS</w:t>
            </w:r>
            <w:r w:rsidRPr="00CC42CC">
              <w:rPr>
                <w:rFonts w:ascii="Times New Roman" w:hAnsi="Times New Roman" w:cs="Times New Roman"/>
                <w:color w:val="201F1E"/>
                <w:sz w:val="24"/>
                <w:szCs w:val="24"/>
                <w:shd w:val="clear" w:color="auto" w:fill="FFFFFF"/>
              </w:rPr>
              <w:t xml:space="preserve"> būs jāatzīmē, ka sēde noritēs videokonferences režīmā. Tiesu administrācija, saņemot minēto informāciju, izveidos "virtuālo istabu" sēdei, uzģenerējot saiti un piekļuves rekvizītus lietas dalībniekam uz nozīmēto datumu</w:t>
            </w:r>
            <w:r w:rsidR="00BA2D0D" w:rsidRPr="00CC42CC">
              <w:rPr>
                <w:rFonts w:ascii="Times New Roman" w:eastAsia="Times New Roman" w:hAnsi="Times New Roman" w:cs="Times New Roman"/>
                <w:color w:val="000000"/>
                <w:sz w:val="24"/>
                <w:szCs w:val="24"/>
                <w:bdr w:val="none" w:sz="0" w:space="0" w:color="auto" w:frame="1"/>
                <w:shd w:val="clear" w:color="auto" w:fill="FFFFFF"/>
                <w:lang w:eastAsia="lv-LV"/>
              </w:rPr>
              <w:t>. Piekļuves rekvizīti lietas dalībniekam būs pieejami tiešsaistes sistēmā, kā arī tiks paziņoti atkarībā no tā, kā konkrētajam lietas dalībniekam piegādājami tiesas dokumenti (CPL 56.</w:t>
            </w:r>
            <w:r w:rsidR="006958C8">
              <w:rPr>
                <w:rFonts w:ascii="Times New Roman" w:eastAsia="Times New Roman" w:hAnsi="Times New Roman" w:cs="Times New Roman"/>
                <w:color w:val="000000"/>
                <w:sz w:val="24"/>
                <w:szCs w:val="24"/>
                <w:bdr w:val="none" w:sz="0" w:space="0" w:color="auto" w:frame="1"/>
                <w:shd w:val="clear" w:color="auto" w:fill="FFFFFF"/>
                <w:lang w:eastAsia="lv-LV"/>
              </w:rPr>
              <w:t> </w:t>
            </w:r>
            <w:r w:rsidR="00BA2D0D" w:rsidRPr="00CC42CC">
              <w:rPr>
                <w:rFonts w:ascii="Times New Roman" w:eastAsia="Times New Roman" w:hAnsi="Times New Roman" w:cs="Times New Roman"/>
                <w:color w:val="000000"/>
                <w:sz w:val="24"/>
                <w:szCs w:val="24"/>
                <w:bdr w:val="none" w:sz="0" w:space="0" w:color="auto" w:frame="1"/>
                <w:shd w:val="clear" w:color="auto" w:fill="FFFFFF"/>
                <w:lang w:eastAsia="lv-LV"/>
              </w:rPr>
              <w:t>pants). Sēdes nozīmētajā laikā, izmantojot pieejamo saiti, lietas dalībnieks caur interneta pārlūku pieslēgsies "virtuālajai istabai".</w:t>
            </w:r>
            <w:r w:rsidR="006958C8">
              <w:rPr>
                <w:rFonts w:ascii="Times New Roman" w:eastAsia="Times New Roman" w:hAnsi="Times New Roman" w:cs="Times New Roman"/>
                <w:color w:val="000000"/>
                <w:sz w:val="24"/>
                <w:szCs w:val="24"/>
                <w:bdr w:val="none" w:sz="0" w:space="0" w:color="auto" w:frame="1"/>
                <w:shd w:val="clear" w:color="auto" w:fill="FFFFFF"/>
                <w:lang w:eastAsia="lv-LV"/>
              </w:rPr>
              <w:t xml:space="preserve"> </w:t>
            </w:r>
            <w:r w:rsidR="00BA2D0D" w:rsidRPr="00CC42CC">
              <w:rPr>
                <w:rFonts w:ascii="Times New Roman" w:eastAsia="Times New Roman" w:hAnsi="Times New Roman" w:cs="Times New Roman"/>
                <w:color w:val="000000"/>
                <w:sz w:val="24"/>
                <w:szCs w:val="24"/>
                <w:bdr w:val="none" w:sz="0" w:space="0" w:color="auto" w:frame="1"/>
                <w:shd w:val="clear" w:color="auto" w:fill="FFFFFF"/>
                <w:lang w:eastAsia="lv-LV"/>
              </w:rPr>
              <w:t>Tiesa "virtuālajai istabai"</w:t>
            </w:r>
            <w:r w:rsidR="006958C8">
              <w:rPr>
                <w:rFonts w:ascii="Times New Roman" w:eastAsia="Times New Roman" w:hAnsi="Times New Roman" w:cs="Times New Roman"/>
                <w:color w:val="000000"/>
                <w:sz w:val="24"/>
                <w:szCs w:val="24"/>
                <w:bdr w:val="none" w:sz="0" w:space="0" w:color="auto" w:frame="1"/>
                <w:shd w:val="clear" w:color="auto" w:fill="FFFFFF"/>
                <w:lang w:eastAsia="lv-LV"/>
              </w:rPr>
              <w:t xml:space="preserve"> </w:t>
            </w:r>
            <w:r w:rsidR="00BA2D0D" w:rsidRPr="00CC42CC">
              <w:rPr>
                <w:rFonts w:ascii="Times New Roman" w:eastAsia="Times New Roman" w:hAnsi="Times New Roman" w:cs="Times New Roman"/>
                <w:color w:val="000000"/>
                <w:sz w:val="24"/>
                <w:szCs w:val="24"/>
                <w:bdr w:val="none" w:sz="0" w:space="0" w:color="auto" w:frame="1"/>
                <w:shd w:val="clear" w:color="auto" w:fill="FFFFFF"/>
                <w:lang w:eastAsia="lv-LV"/>
              </w:rPr>
              <w:t>pieslēgsies, izmantojot videokonferenču iekārtu, kas atrodas tiesas sēžu zālē.  </w:t>
            </w:r>
          </w:p>
          <w:p w14:paraId="52F66B7E" w14:textId="77F502B9" w:rsidR="00BA2D0D" w:rsidRPr="00CC42CC" w:rsidRDefault="00BA2D0D" w:rsidP="00B7495B">
            <w:pPr>
              <w:shd w:val="clear" w:color="auto" w:fill="FFFFFF"/>
              <w:spacing w:after="0" w:line="240" w:lineRule="auto"/>
              <w:jc w:val="both"/>
              <w:rPr>
                <w:rFonts w:ascii="Times New Roman" w:eastAsia="Times New Roman" w:hAnsi="Times New Roman" w:cs="Times New Roman"/>
                <w:color w:val="000000"/>
                <w:sz w:val="24"/>
                <w:szCs w:val="24"/>
                <w:lang w:eastAsia="lv-LV"/>
              </w:rPr>
            </w:pPr>
            <w:r w:rsidRPr="00CC42CC">
              <w:rPr>
                <w:rFonts w:ascii="Times New Roman" w:eastAsia="Times New Roman" w:hAnsi="Times New Roman" w:cs="Times New Roman"/>
                <w:color w:val="000000"/>
                <w:sz w:val="24"/>
                <w:szCs w:val="24"/>
                <w:bdr w:val="none" w:sz="0" w:space="0" w:color="auto" w:frame="1"/>
                <w:shd w:val="clear" w:color="auto" w:fill="FFFFFF"/>
                <w:lang w:eastAsia="lv-LV"/>
              </w:rPr>
              <w:lastRenderedPageBreak/>
              <w:t>Minēto jaunievedumu kontekstā Likumprojekts paredz grozījumus CPL 154.</w:t>
            </w:r>
            <w:r w:rsidR="006958C8">
              <w:rPr>
                <w:rFonts w:ascii="Times New Roman" w:eastAsia="Times New Roman" w:hAnsi="Times New Roman" w:cs="Times New Roman"/>
                <w:color w:val="000000"/>
                <w:sz w:val="24"/>
                <w:szCs w:val="24"/>
                <w:bdr w:val="none" w:sz="0" w:space="0" w:color="auto" w:frame="1"/>
                <w:shd w:val="clear" w:color="auto" w:fill="FFFFFF"/>
                <w:lang w:eastAsia="lv-LV"/>
              </w:rPr>
              <w:t> </w:t>
            </w:r>
            <w:r w:rsidRPr="00CC42CC">
              <w:rPr>
                <w:rFonts w:ascii="Times New Roman" w:eastAsia="Times New Roman" w:hAnsi="Times New Roman" w:cs="Times New Roman"/>
                <w:color w:val="000000"/>
                <w:sz w:val="24"/>
                <w:szCs w:val="24"/>
                <w:bdr w:val="none" w:sz="0" w:space="0" w:color="auto" w:frame="1"/>
                <w:shd w:val="clear" w:color="auto" w:fill="FFFFFF"/>
                <w:lang w:eastAsia="lv-LV"/>
              </w:rPr>
              <w:t>pantā un 155. pantā.</w:t>
            </w:r>
            <w:r w:rsidR="006958C8">
              <w:rPr>
                <w:rFonts w:ascii="Times New Roman" w:eastAsia="Times New Roman" w:hAnsi="Times New Roman" w:cs="Times New Roman"/>
                <w:color w:val="000000"/>
                <w:sz w:val="24"/>
                <w:szCs w:val="24"/>
                <w:bdr w:val="none" w:sz="0" w:space="0" w:color="auto" w:frame="1"/>
                <w:shd w:val="clear" w:color="auto" w:fill="FFFFFF"/>
                <w:lang w:eastAsia="lv-LV"/>
              </w:rPr>
              <w:t xml:space="preserve"> </w:t>
            </w:r>
            <w:r w:rsidRPr="00CC42CC">
              <w:rPr>
                <w:rFonts w:ascii="Times New Roman" w:eastAsia="Times New Roman" w:hAnsi="Times New Roman" w:cs="Times New Roman"/>
                <w:color w:val="000000"/>
                <w:sz w:val="24"/>
                <w:szCs w:val="24"/>
                <w:bdr w:val="none" w:sz="0" w:space="0" w:color="auto" w:frame="1"/>
                <w:shd w:val="clear" w:color="auto" w:fill="FFFFFF"/>
                <w:lang w:eastAsia="lv-LV"/>
              </w:rPr>
              <w:t>Gadījumos, kad lietas dalībnieks tiesas sēdē piedalīsies, pieslēdzoties "virtuālajai istabai" jeb tiks izmantota </w:t>
            </w:r>
            <w:r w:rsidRPr="00CC42CC">
              <w:rPr>
                <w:rFonts w:ascii="Times New Roman" w:eastAsia="Times New Roman" w:hAnsi="Times New Roman" w:cs="Times New Roman"/>
                <w:color w:val="000000"/>
                <w:sz w:val="24"/>
                <w:szCs w:val="24"/>
                <w:bdr w:val="none" w:sz="0" w:space="0" w:color="auto" w:frame="1"/>
                <w:lang w:eastAsia="lv-LV"/>
              </w:rPr>
              <w:t>videokonference tiešsaistes sistēmā</w:t>
            </w:r>
            <w:r w:rsidRPr="00CC42CC">
              <w:rPr>
                <w:rFonts w:ascii="Times New Roman" w:eastAsia="Times New Roman" w:hAnsi="Times New Roman" w:cs="Times New Roman"/>
                <w:color w:val="000000"/>
                <w:sz w:val="24"/>
                <w:szCs w:val="24"/>
                <w:bdr w:val="none" w:sz="0" w:space="0" w:color="auto" w:frame="1"/>
                <w:shd w:val="clear" w:color="auto" w:fill="FFFFFF"/>
                <w:lang w:eastAsia="lv-LV"/>
              </w:rPr>
              <w:t>, </w:t>
            </w:r>
            <w:r w:rsidRPr="00CC42CC">
              <w:rPr>
                <w:rFonts w:ascii="Times New Roman" w:eastAsia="Times New Roman" w:hAnsi="Times New Roman" w:cs="Times New Roman"/>
                <w:color w:val="000000"/>
                <w:sz w:val="24"/>
                <w:szCs w:val="24"/>
                <w:bdr w:val="none" w:sz="0" w:space="0" w:color="auto" w:frame="1"/>
                <w:lang w:eastAsia="lv-LV"/>
              </w:rPr>
              <w:t>p</w:t>
            </w:r>
            <w:r w:rsidRPr="00CC42CC">
              <w:rPr>
                <w:rFonts w:ascii="Times New Roman" w:eastAsia="Times New Roman" w:hAnsi="Times New Roman" w:cs="Times New Roman"/>
                <w:color w:val="000000"/>
                <w:sz w:val="24"/>
                <w:szCs w:val="24"/>
                <w:bdr w:val="none" w:sz="0" w:space="0" w:color="auto" w:frame="1"/>
                <w:shd w:val="clear" w:color="auto" w:fill="FFFFFF"/>
                <w:lang w:eastAsia="lv-LV"/>
              </w:rPr>
              <w:t>raktisku apsvērumu dēļ un, ievērojot lietas dalībnieku godprātības pienākumu, paredzēts atteikties no prasības videokonferencē piedalīties tiesas noteiktam pārstāvim. Līdz ar to Likumprojekts paredz papildināt</w:t>
            </w:r>
            <w:r w:rsidR="006958C8">
              <w:rPr>
                <w:rFonts w:ascii="Times New Roman" w:eastAsia="Times New Roman" w:hAnsi="Times New Roman" w:cs="Times New Roman"/>
                <w:color w:val="000000"/>
                <w:sz w:val="24"/>
                <w:szCs w:val="24"/>
                <w:bdr w:val="none" w:sz="0" w:space="0" w:color="auto" w:frame="1"/>
                <w:shd w:val="clear" w:color="auto" w:fill="FFFFFF"/>
                <w:lang w:eastAsia="lv-LV"/>
              </w:rPr>
              <w:t xml:space="preserve"> </w:t>
            </w:r>
            <w:r w:rsidRPr="00CC42CC">
              <w:rPr>
                <w:rFonts w:ascii="Times New Roman" w:eastAsia="Times New Roman" w:hAnsi="Times New Roman" w:cs="Times New Roman"/>
                <w:color w:val="000000"/>
                <w:sz w:val="24"/>
                <w:szCs w:val="24"/>
                <w:bdr w:val="none" w:sz="0" w:space="0" w:color="auto" w:frame="1"/>
                <w:shd w:val="clear" w:color="auto" w:fill="FFFFFF"/>
                <w:lang w:eastAsia="lv-LV"/>
              </w:rPr>
              <w:t>CPL 154. panta 2. punktu, lai precizētu, ka par tiesas noteikto pārstāvi videokonferences norisei paziņo tajos gadījumos, kad </w:t>
            </w:r>
            <w:r w:rsidRPr="00CC42CC">
              <w:rPr>
                <w:rFonts w:ascii="Times New Roman" w:eastAsia="Times New Roman" w:hAnsi="Times New Roman" w:cs="Times New Roman"/>
                <w:color w:val="000000"/>
                <w:sz w:val="24"/>
                <w:szCs w:val="24"/>
                <w:bdr w:val="none" w:sz="0" w:space="0" w:color="auto" w:frame="1"/>
                <w:lang w:eastAsia="lv-LV"/>
              </w:rPr>
              <w:t>persona piedalās tiesas sēdē, izmantojot videokonferenci </w:t>
            </w:r>
            <w:r w:rsidRPr="00CC42CC">
              <w:rPr>
                <w:rFonts w:ascii="Times New Roman" w:eastAsia="Times New Roman" w:hAnsi="Times New Roman" w:cs="Times New Roman"/>
                <w:color w:val="000000"/>
                <w:sz w:val="24"/>
                <w:szCs w:val="24"/>
                <w:bdr w:val="none" w:sz="0" w:space="0" w:color="auto" w:frame="1"/>
                <w:shd w:val="clear" w:color="auto" w:fill="FFFFFF"/>
                <w:lang w:eastAsia="lv-LV"/>
              </w:rPr>
              <w:t>tiesā pēc lietas dalībnieka atrašanās vietas vai šim nolūkam speciāli aprīkotā vietā. Atbilstoši grozījumiem CPL 155. panta otrajā daļā gadījumos, kad lietas dalībnieks tiesas sēdē piedalīsies, </w:t>
            </w:r>
            <w:r w:rsidRPr="00CC42CC">
              <w:rPr>
                <w:rFonts w:ascii="Times New Roman" w:eastAsia="Times New Roman" w:hAnsi="Times New Roman" w:cs="Times New Roman"/>
                <w:color w:val="000000"/>
                <w:sz w:val="24"/>
                <w:szCs w:val="24"/>
                <w:bdr w:val="none" w:sz="0" w:space="0" w:color="auto" w:frame="1"/>
                <w:lang w:eastAsia="lv-LV"/>
              </w:rPr>
              <w:t>izmantojot videokonferenci tiešsaistes sistēmā</w:t>
            </w:r>
            <w:r w:rsidRPr="00CC42CC">
              <w:rPr>
                <w:rFonts w:ascii="Times New Roman" w:eastAsia="Times New Roman" w:hAnsi="Times New Roman" w:cs="Times New Roman"/>
                <w:color w:val="000000"/>
                <w:sz w:val="24"/>
                <w:szCs w:val="24"/>
                <w:bdr w:val="none" w:sz="0" w:space="0" w:color="auto" w:frame="1"/>
                <w:shd w:val="clear" w:color="auto" w:fill="FFFFFF"/>
                <w:lang w:eastAsia="lv-LV"/>
              </w:rPr>
              <w:t>, attiecīgā dalībnieka identitāte būs jāpārbauda tiesai, nevis tiesas noteiktam pārstāvim. Vienlaikus tiek saglabāts, ka </w:t>
            </w:r>
            <w:r w:rsidRPr="00CC42CC">
              <w:rPr>
                <w:rFonts w:ascii="Times New Roman" w:eastAsia="Times New Roman" w:hAnsi="Times New Roman" w:cs="Times New Roman"/>
                <w:color w:val="000000"/>
                <w:sz w:val="24"/>
                <w:szCs w:val="24"/>
                <w:bdr w:val="none" w:sz="0" w:space="0" w:color="auto" w:frame="1"/>
                <w:lang w:eastAsia="lv-LV"/>
              </w:rPr>
              <w:t>tiesas noteikts pārstāvis pārbaudīs to personu identitāti, kuras tiesas sēdē piedalās, izmantojot videokonferenci tiesā pēc personas atrašanās vietas vai šim nolūkam speciāli aprīkotā vietā. Likumprojekts neparedz grozījumus</w:t>
            </w:r>
            <w:r w:rsidR="006958C8">
              <w:rPr>
                <w:rFonts w:ascii="Times New Roman" w:eastAsia="Times New Roman" w:hAnsi="Times New Roman" w:cs="Times New Roman"/>
                <w:color w:val="000000"/>
                <w:sz w:val="24"/>
                <w:szCs w:val="24"/>
                <w:bdr w:val="none" w:sz="0" w:space="0" w:color="auto" w:frame="1"/>
                <w:lang w:eastAsia="lv-LV"/>
              </w:rPr>
              <w:t xml:space="preserve"> </w:t>
            </w:r>
            <w:r w:rsidRPr="00CC42CC">
              <w:rPr>
                <w:rFonts w:ascii="Times New Roman" w:eastAsia="Times New Roman" w:hAnsi="Times New Roman" w:cs="Times New Roman"/>
                <w:color w:val="000000"/>
                <w:sz w:val="24"/>
                <w:szCs w:val="24"/>
                <w:bdr w:val="none" w:sz="0" w:space="0" w:color="auto" w:frame="1"/>
                <w:shd w:val="clear" w:color="auto" w:fill="FFFFFF"/>
                <w:lang w:eastAsia="lv-LV"/>
              </w:rPr>
              <w:t>CPL 108. panta pirmajā daļā un 122. panta pirmajā daļā, un liecinieku vai tulku nopratināšanas gadījumā kā vienīgais iespējamais</w:t>
            </w:r>
            <w:r w:rsidR="006958C8">
              <w:rPr>
                <w:rFonts w:ascii="Times New Roman" w:eastAsia="Times New Roman" w:hAnsi="Times New Roman" w:cs="Times New Roman"/>
                <w:color w:val="000000"/>
                <w:sz w:val="24"/>
                <w:szCs w:val="24"/>
                <w:bdr w:val="none" w:sz="0" w:space="0" w:color="auto" w:frame="1"/>
                <w:shd w:val="clear" w:color="auto" w:fill="FFFFFF"/>
                <w:lang w:eastAsia="lv-LV"/>
              </w:rPr>
              <w:t xml:space="preserve"> </w:t>
            </w:r>
            <w:r w:rsidRPr="00CC42CC">
              <w:rPr>
                <w:rFonts w:ascii="Times New Roman" w:eastAsia="Times New Roman" w:hAnsi="Times New Roman" w:cs="Times New Roman"/>
                <w:color w:val="000000"/>
                <w:sz w:val="24"/>
                <w:szCs w:val="24"/>
                <w:bdr w:val="none" w:sz="0" w:space="0" w:color="auto" w:frame="1"/>
                <w:lang w:eastAsia="lv-LV"/>
              </w:rPr>
              <w:t>videokonferences risinājumus paliek videokonference</w:t>
            </w:r>
            <w:r w:rsidR="006958C8">
              <w:rPr>
                <w:rFonts w:ascii="Times New Roman" w:eastAsia="Times New Roman" w:hAnsi="Times New Roman" w:cs="Times New Roman"/>
                <w:color w:val="000000"/>
                <w:sz w:val="24"/>
                <w:szCs w:val="24"/>
                <w:bdr w:val="none" w:sz="0" w:space="0" w:color="auto" w:frame="1"/>
                <w:lang w:eastAsia="lv-LV"/>
              </w:rPr>
              <w:t xml:space="preserve"> </w:t>
            </w:r>
            <w:r w:rsidRPr="00CC42CC">
              <w:rPr>
                <w:rFonts w:ascii="Times New Roman" w:eastAsia="Times New Roman" w:hAnsi="Times New Roman" w:cs="Times New Roman"/>
                <w:color w:val="000000"/>
                <w:sz w:val="24"/>
                <w:szCs w:val="24"/>
                <w:bdr w:val="none" w:sz="0" w:space="0" w:color="auto" w:frame="1"/>
                <w:shd w:val="clear" w:color="auto" w:fill="FFFFFF"/>
                <w:lang w:eastAsia="lv-LV"/>
              </w:rPr>
              <w:t>tiesā pēc personas atrašanās vietas vai šim nolūkam speciāli aprīkotā vietā. Tas pamatojams ar nepieciešamību garantēt attiecīgo pierādīšanas līdzekļu kvalitāti, objektivitāti un neitralitāti. Piemēram, minētās personas ir nopratināmas tiesas vai tās noteikta pārstāvja klātbūtnē, lai pārliecinātos, ka tās nopratināšanas brīdī netiek ietekmētas no kādu trešo personu puses.</w:t>
            </w:r>
          </w:p>
          <w:p w14:paraId="528694C4" w14:textId="77777777" w:rsidR="00BA2D0D" w:rsidRDefault="00BA2D0D" w:rsidP="006958C8">
            <w:pPr>
              <w:pStyle w:val="VPBody"/>
              <w:spacing w:before="0" w:after="0"/>
              <w:rPr>
                <w:rFonts w:cstheme="minorHAnsi"/>
              </w:rPr>
            </w:pPr>
          </w:p>
          <w:p w14:paraId="2C7742DE" w14:textId="50D2847E" w:rsidR="00CC0C06" w:rsidRPr="00CC0C06" w:rsidRDefault="00CC0C06" w:rsidP="006958C8">
            <w:pPr>
              <w:pStyle w:val="VPBody"/>
              <w:spacing w:before="0" w:after="0"/>
              <w:rPr>
                <w:rFonts w:cstheme="minorHAnsi"/>
                <w:b/>
                <w:bCs w:val="0"/>
              </w:rPr>
            </w:pPr>
            <w:r w:rsidRPr="00842A9B">
              <w:rPr>
                <w:rFonts w:cstheme="minorHAnsi"/>
                <w:b/>
                <w:bCs w:val="0"/>
              </w:rPr>
              <w:t>Dublējoš</w:t>
            </w:r>
            <w:r w:rsidR="00BE1944" w:rsidRPr="00842A9B">
              <w:rPr>
                <w:rFonts w:cstheme="minorHAnsi"/>
                <w:b/>
                <w:bCs w:val="0"/>
              </w:rPr>
              <w:t>u</w:t>
            </w:r>
            <w:r w:rsidRPr="00842A9B">
              <w:rPr>
                <w:rFonts w:cstheme="minorHAnsi"/>
                <w:b/>
                <w:bCs w:val="0"/>
              </w:rPr>
              <w:t xml:space="preserve"> normu svītrošana</w:t>
            </w:r>
          </w:p>
          <w:p w14:paraId="6A45EB7F" w14:textId="679A6C26" w:rsidR="00CC0C06" w:rsidRPr="001440F3" w:rsidRDefault="00487AE4" w:rsidP="006958C8">
            <w:pPr>
              <w:pStyle w:val="VPBody"/>
              <w:spacing w:before="0" w:after="0"/>
              <w:rPr>
                <w:strike/>
                <w:szCs w:val="24"/>
              </w:rPr>
            </w:pPr>
            <w:r w:rsidRPr="00487AE4">
              <w:rPr>
                <w:szCs w:val="24"/>
              </w:rPr>
              <w:t>Ar Likumprojektu ir paredzēts izslēg</w:t>
            </w:r>
            <w:r w:rsidR="00D63427">
              <w:rPr>
                <w:szCs w:val="24"/>
              </w:rPr>
              <w:t>t CPL 38. panta pirmās daļas 1. </w:t>
            </w:r>
            <w:r w:rsidRPr="00487AE4">
              <w:rPr>
                <w:szCs w:val="24"/>
              </w:rPr>
              <w:t>un 2.</w:t>
            </w:r>
            <w:r w:rsidR="00D63427">
              <w:rPr>
                <w:szCs w:val="24"/>
              </w:rPr>
              <w:t> </w:t>
            </w:r>
            <w:r w:rsidRPr="00487AE4">
              <w:rPr>
                <w:szCs w:val="24"/>
              </w:rPr>
              <w:t>punktu, jo maksa par dokumenta atvasinājuma izgatavošanu un i</w:t>
            </w:r>
            <w:r w:rsidRPr="00487AE4">
              <w:rPr>
                <w:szCs w:val="24"/>
                <w:shd w:val="clear" w:color="auto" w:fill="FFFFFF"/>
              </w:rPr>
              <w:t>zziņas izsniegšanu ir noteikta</w:t>
            </w:r>
            <w:r>
              <w:rPr>
                <w:szCs w:val="24"/>
              </w:rPr>
              <w:t xml:space="preserve"> </w:t>
            </w:r>
            <w:r w:rsidR="00D63427">
              <w:rPr>
                <w:szCs w:val="24"/>
              </w:rPr>
              <w:t>Ministru kabineta 2013. gada 19. februāra noteikumos Nr. </w:t>
            </w:r>
            <w:r w:rsidRPr="00487AE4">
              <w:rPr>
                <w:szCs w:val="24"/>
              </w:rPr>
              <w:t>96 "Noteikumi par tiesas sniegtajiem maksas pakalpojumiem".</w:t>
            </w:r>
          </w:p>
          <w:p w14:paraId="318C46C8" w14:textId="332BE923" w:rsidR="00C27910" w:rsidRDefault="001440F3" w:rsidP="006958C8">
            <w:pPr>
              <w:pStyle w:val="VPBody"/>
              <w:spacing w:before="0" w:after="0"/>
              <w:rPr>
                <w:rFonts w:cstheme="minorHAnsi"/>
                <w:bCs w:val="0"/>
              </w:rPr>
            </w:pPr>
            <w:r>
              <w:rPr>
                <w:rFonts w:cstheme="minorHAnsi"/>
                <w:bCs w:val="0"/>
              </w:rPr>
              <w:t>Ar Likumprojektu tiek novērstas neprecizitātes</w:t>
            </w:r>
            <w:r w:rsidR="00D63427">
              <w:rPr>
                <w:rFonts w:cstheme="minorHAnsi"/>
                <w:bCs w:val="0"/>
              </w:rPr>
              <w:t xml:space="preserve"> CPL 300. </w:t>
            </w:r>
            <w:r w:rsidR="00AA1944">
              <w:rPr>
                <w:rFonts w:cstheme="minorHAnsi"/>
                <w:bCs w:val="0"/>
              </w:rPr>
              <w:t>pantā</w:t>
            </w:r>
            <w:r w:rsidR="0010751F">
              <w:rPr>
                <w:rFonts w:cstheme="minorHAnsi"/>
                <w:bCs w:val="0"/>
              </w:rPr>
              <w:t xml:space="preserve"> (pieteikuma saturs tiesību atjaunošanai pēc parāda aktiem vai uzrādītāja vērtspapīriem)</w:t>
            </w:r>
            <w:r w:rsidR="00AA1944">
              <w:rPr>
                <w:rFonts w:cstheme="minorHAnsi"/>
                <w:bCs w:val="0"/>
              </w:rPr>
              <w:t xml:space="preserve"> un dažos citos sevišķās tiesāšanas kārtības pantos (</w:t>
            </w:r>
            <w:r w:rsidR="00C27910" w:rsidRPr="00C27910">
              <w:rPr>
                <w:rFonts w:cstheme="minorHAnsi"/>
              </w:rPr>
              <w:t>341.</w:t>
            </w:r>
            <w:r w:rsidR="00C27910" w:rsidRPr="00C27910">
              <w:rPr>
                <w:rFonts w:cstheme="minorHAnsi"/>
                <w:vertAlign w:val="superscript"/>
              </w:rPr>
              <w:t>2</w:t>
            </w:r>
            <w:r w:rsidR="00C27910">
              <w:rPr>
                <w:rFonts w:cstheme="minorHAnsi"/>
              </w:rPr>
              <w:t>,</w:t>
            </w:r>
            <w:r w:rsidR="00C27910" w:rsidRPr="00C27910">
              <w:rPr>
                <w:rFonts w:cstheme="minorHAnsi"/>
                <w:bCs w:val="0"/>
              </w:rPr>
              <w:t xml:space="preserve"> </w:t>
            </w:r>
            <w:r w:rsidR="00284831" w:rsidRPr="00284831">
              <w:rPr>
                <w:rFonts w:cstheme="minorHAnsi"/>
              </w:rPr>
              <w:t>363.</w:t>
            </w:r>
            <w:r w:rsidR="00284831" w:rsidRPr="00284831">
              <w:rPr>
                <w:rFonts w:cstheme="minorHAnsi"/>
                <w:vertAlign w:val="superscript"/>
              </w:rPr>
              <w:t>2</w:t>
            </w:r>
            <w:r w:rsidR="00284831">
              <w:rPr>
                <w:rFonts w:cstheme="minorHAnsi"/>
              </w:rPr>
              <w:t>,</w:t>
            </w:r>
            <w:r w:rsidR="00284831" w:rsidRPr="00284831">
              <w:rPr>
                <w:rFonts w:cstheme="minorHAnsi"/>
              </w:rPr>
              <w:t xml:space="preserve"> </w:t>
            </w:r>
            <w:r w:rsidR="00284831" w:rsidRPr="00284831">
              <w:rPr>
                <w:rFonts w:cstheme="minorHAnsi"/>
                <w:bCs w:val="0"/>
              </w:rPr>
              <w:t>363.</w:t>
            </w:r>
            <w:r w:rsidR="00284831" w:rsidRPr="00284831">
              <w:rPr>
                <w:rFonts w:cstheme="minorHAnsi"/>
                <w:bCs w:val="0"/>
                <w:vertAlign w:val="superscript"/>
              </w:rPr>
              <w:t>3</w:t>
            </w:r>
            <w:r w:rsidR="00284831">
              <w:rPr>
                <w:rFonts w:cstheme="minorHAnsi"/>
                <w:bCs w:val="0"/>
              </w:rPr>
              <w:t>,</w:t>
            </w:r>
            <w:r w:rsidR="00284831" w:rsidRPr="00284831">
              <w:rPr>
                <w:rFonts w:cstheme="minorHAnsi"/>
              </w:rPr>
              <w:t xml:space="preserve"> </w:t>
            </w:r>
            <w:r w:rsidR="00284831" w:rsidRPr="00284831">
              <w:rPr>
                <w:rFonts w:cstheme="minorHAnsi"/>
                <w:bCs w:val="0"/>
              </w:rPr>
              <w:t>363.</w:t>
            </w:r>
            <w:r w:rsidR="00284831" w:rsidRPr="00284831">
              <w:rPr>
                <w:rFonts w:cstheme="minorHAnsi"/>
                <w:bCs w:val="0"/>
                <w:vertAlign w:val="superscript"/>
              </w:rPr>
              <w:t>23</w:t>
            </w:r>
            <w:r w:rsidR="00284831">
              <w:rPr>
                <w:rFonts w:cstheme="minorHAnsi"/>
                <w:bCs w:val="0"/>
              </w:rPr>
              <w:t>,</w:t>
            </w:r>
            <w:r w:rsidR="00284831" w:rsidRPr="00284831">
              <w:rPr>
                <w:rFonts w:cstheme="minorHAnsi"/>
              </w:rPr>
              <w:t xml:space="preserve"> </w:t>
            </w:r>
            <w:r w:rsidR="00AA1944">
              <w:rPr>
                <w:rFonts w:cstheme="minorHAnsi"/>
                <w:bCs w:val="0"/>
              </w:rPr>
              <w:t>368., 369., 370.</w:t>
            </w:r>
            <w:r w:rsidR="00284831">
              <w:rPr>
                <w:rFonts w:cstheme="minorHAnsi"/>
                <w:bCs w:val="0"/>
              </w:rPr>
              <w:t xml:space="preserve"> un</w:t>
            </w:r>
            <w:r w:rsidR="00AA1944">
              <w:rPr>
                <w:rFonts w:cstheme="minorHAnsi"/>
                <w:bCs w:val="0"/>
              </w:rPr>
              <w:t xml:space="preserve"> 371.</w:t>
            </w:r>
            <w:r w:rsidR="00D63427">
              <w:rPr>
                <w:rFonts w:cstheme="minorHAnsi"/>
                <w:bCs w:val="0"/>
              </w:rPr>
              <w:t> </w:t>
            </w:r>
            <w:r w:rsidR="00284831">
              <w:rPr>
                <w:rFonts w:cstheme="minorHAnsi"/>
                <w:bCs w:val="0"/>
              </w:rPr>
              <w:t>pants)</w:t>
            </w:r>
            <w:r w:rsidR="00AA1944">
              <w:rPr>
                <w:rFonts w:cstheme="minorHAnsi"/>
                <w:bCs w:val="0"/>
              </w:rPr>
              <w:t>.</w:t>
            </w:r>
            <w:r w:rsidR="001D0B20">
              <w:rPr>
                <w:rFonts w:cstheme="minorHAnsi"/>
                <w:bCs w:val="0"/>
              </w:rPr>
              <w:t xml:space="preserve"> </w:t>
            </w:r>
            <w:r w:rsidR="00284831">
              <w:rPr>
                <w:rFonts w:cstheme="minorHAnsi"/>
                <w:bCs w:val="0"/>
              </w:rPr>
              <w:t>Proti, s</w:t>
            </w:r>
            <w:r w:rsidR="00284831" w:rsidRPr="00284831">
              <w:rPr>
                <w:rFonts w:cstheme="minorHAnsi"/>
                <w:bCs w:val="0"/>
              </w:rPr>
              <w:t>evišķajā tiesāšan</w:t>
            </w:r>
            <w:r w:rsidR="00284831">
              <w:rPr>
                <w:rFonts w:cstheme="minorHAnsi"/>
                <w:bCs w:val="0"/>
              </w:rPr>
              <w:t>as</w:t>
            </w:r>
            <w:r w:rsidR="00284831" w:rsidRPr="00284831">
              <w:rPr>
                <w:rFonts w:cstheme="minorHAnsi"/>
                <w:bCs w:val="0"/>
              </w:rPr>
              <w:t xml:space="preserve"> kārtībā ir vispārīgais 254.</w:t>
            </w:r>
            <w:r w:rsidR="00D63427">
              <w:rPr>
                <w:rFonts w:cstheme="minorHAnsi"/>
                <w:bCs w:val="0"/>
              </w:rPr>
              <w:t> </w:t>
            </w:r>
            <w:r w:rsidR="00284831" w:rsidRPr="00284831">
              <w:rPr>
                <w:rFonts w:cstheme="minorHAnsi"/>
                <w:bCs w:val="0"/>
              </w:rPr>
              <w:t>pants, kur</w:t>
            </w:r>
            <w:r w:rsidR="00EA0DA2">
              <w:rPr>
                <w:rFonts w:cstheme="minorHAnsi"/>
                <w:bCs w:val="0"/>
              </w:rPr>
              <w:t>ā ir uzskaitīts</w:t>
            </w:r>
            <w:r w:rsidR="00284831" w:rsidRPr="00284831">
              <w:rPr>
                <w:rFonts w:cstheme="minorHAnsi"/>
                <w:bCs w:val="0"/>
              </w:rPr>
              <w:t xml:space="preserve">, kas jānorāda pieteikumā. Tālāk </w:t>
            </w:r>
            <w:r w:rsidR="00842A9B">
              <w:rPr>
                <w:rFonts w:cstheme="minorHAnsi"/>
                <w:bCs w:val="0"/>
              </w:rPr>
              <w:t xml:space="preserve">CPL </w:t>
            </w:r>
            <w:r w:rsidR="00EA0DA2">
              <w:rPr>
                <w:rFonts w:cstheme="minorHAnsi"/>
                <w:bCs w:val="0"/>
              </w:rPr>
              <w:t xml:space="preserve">Sestās sadaļas </w:t>
            </w:r>
            <w:r w:rsidR="00284831" w:rsidRPr="00284831">
              <w:rPr>
                <w:rFonts w:cstheme="minorHAnsi"/>
                <w:bCs w:val="0"/>
              </w:rPr>
              <w:t xml:space="preserve">speciālajos pantos </w:t>
            </w:r>
            <w:r w:rsidR="00EA0DA2">
              <w:rPr>
                <w:rFonts w:cstheme="minorHAnsi"/>
                <w:bCs w:val="0"/>
              </w:rPr>
              <w:t xml:space="preserve">nepieciešamības gadījumā tiek minēta tikai </w:t>
            </w:r>
            <w:r w:rsidR="00284831" w:rsidRPr="00284831">
              <w:rPr>
                <w:rFonts w:cstheme="minorHAnsi"/>
                <w:bCs w:val="0"/>
              </w:rPr>
              <w:t xml:space="preserve">papildus </w:t>
            </w:r>
            <w:r w:rsidR="00EA0DA2">
              <w:rPr>
                <w:rFonts w:cstheme="minorHAnsi"/>
                <w:bCs w:val="0"/>
              </w:rPr>
              <w:t>norādāmā informācija, kas ir specifiska katrai lietu kategorijai. Ņemot vērā minēto, CPL 300</w:t>
            </w:r>
            <w:r w:rsidR="00D63427">
              <w:rPr>
                <w:rFonts w:cstheme="minorHAnsi"/>
                <w:bCs w:val="0"/>
              </w:rPr>
              <w:t>. </w:t>
            </w:r>
            <w:r w:rsidR="00C27910">
              <w:rPr>
                <w:rFonts w:cstheme="minorHAnsi"/>
                <w:bCs w:val="0"/>
              </w:rPr>
              <w:t>panta pirm</w:t>
            </w:r>
            <w:r w:rsidR="00D63427">
              <w:rPr>
                <w:rFonts w:cstheme="minorHAnsi"/>
                <w:bCs w:val="0"/>
              </w:rPr>
              <w:t>ajā daļā tiek svītrots 1. un 2. </w:t>
            </w:r>
            <w:r w:rsidR="00C27910">
              <w:rPr>
                <w:rFonts w:cstheme="minorHAnsi"/>
                <w:bCs w:val="0"/>
              </w:rPr>
              <w:t>punkts. Arī citos iepriekš uzskaitītajos pantos līdzīgi tiek svītrotas tās normas, kurās norādītā in</w:t>
            </w:r>
            <w:r w:rsidR="00D63427">
              <w:rPr>
                <w:rFonts w:cstheme="minorHAnsi"/>
                <w:bCs w:val="0"/>
              </w:rPr>
              <w:t>formācija jau tiek prasīta 254. </w:t>
            </w:r>
            <w:r w:rsidR="00C27910">
              <w:rPr>
                <w:rFonts w:cstheme="minorHAnsi"/>
                <w:bCs w:val="0"/>
              </w:rPr>
              <w:t>pantā (tiesas nosaukums, pieteicēju un ieinteresēto personu identificējošie dati).</w:t>
            </w:r>
          </w:p>
          <w:p w14:paraId="3D401B64" w14:textId="287CC661" w:rsidR="001D0B20" w:rsidRPr="00EE7D30" w:rsidRDefault="00F86E28" w:rsidP="006958C8">
            <w:pPr>
              <w:pStyle w:val="VPBody"/>
              <w:spacing w:before="0" w:after="0"/>
              <w:rPr>
                <w:rFonts w:cstheme="minorHAnsi"/>
                <w:bCs w:val="0"/>
              </w:rPr>
            </w:pPr>
            <w:r>
              <w:rPr>
                <w:rFonts w:cstheme="minorHAnsi"/>
                <w:bCs w:val="0"/>
              </w:rPr>
              <w:lastRenderedPageBreak/>
              <w:t xml:space="preserve">Līdzīgi labojumi sevišķā tiesāšanas kārtībā tiek izdarīti arī attiecībā uz pievienojamiem dokumentiem, kas apliecina valsts nodevas un citu tiesas izdevumu samaksu, proti, tiek svītrots CPL </w:t>
            </w:r>
            <w:r w:rsidRPr="00F86E28">
              <w:rPr>
                <w:rFonts w:cstheme="minorHAnsi"/>
              </w:rPr>
              <w:t>341.</w:t>
            </w:r>
            <w:r w:rsidRPr="00F86E28">
              <w:rPr>
                <w:rFonts w:cstheme="minorHAnsi"/>
                <w:vertAlign w:val="superscript"/>
              </w:rPr>
              <w:t>2</w:t>
            </w:r>
            <w:r w:rsidR="00D63427">
              <w:rPr>
                <w:rFonts w:cstheme="minorHAnsi"/>
              </w:rPr>
              <w:t> </w:t>
            </w:r>
            <w:r w:rsidRPr="00F86E28">
              <w:rPr>
                <w:rFonts w:cstheme="minorHAnsi"/>
              </w:rPr>
              <w:t>pant</w:t>
            </w:r>
            <w:r>
              <w:rPr>
                <w:rFonts w:cstheme="minorHAnsi"/>
              </w:rPr>
              <w:t xml:space="preserve">a otrās daļas pirmais punkts un </w:t>
            </w:r>
            <w:r w:rsidRPr="00F86E28">
              <w:rPr>
                <w:rFonts w:cstheme="minorHAnsi"/>
              </w:rPr>
              <w:t>363.</w:t>
            </w:r>
            <w:r w:rsidRPr="00F86E28">
              <w:rPr>
                <w:rFonts w:cstheme="minorHAnsi"/>
                <w:vertAlign w:val="superscript"/>
              </w:rPr>
              <w:t>23</w:t>
            </w:r>
            <w:r w:rsidR="00D63427">
              <w:rPr>
                <w:rFonts w:cstheme="minorHAnsi"/>
              </w:rPr>
              <w:t> </w:t>
            </w:r>
            <w:r w:rsidRPr="00F86E28">
              <w:rPr>
                <w:rFonts w:cstheme="minorHAnsi"/>
              </w:rPr>
              <w:t>pant</w:t>
            </w:r>
            <w:r>
              <w:rPr>
                <w:rFonts w:cstheme="minorHAnsi"/>
              </w:rPr>
              <w:t xml:space="preserve">a otrās daļas pirmais punkts, kā arī </w:t>
            </w:r>
            <w:r w:rsidR="00FB36AB">
              <w:rPr>
                <w:rFonts w:cstheme="minorHAnsi"/>
              </w:rPr>
              <w:t xml:space="preserve">svītrota </w:t>
            </w:r>
            <w:r>
              <w:rPr>
                <w:rFonts w:cstheme="minorHAnsi"/>
              </w:rPr>
              <w:t xml:space="preserve">atsauce uz valsts nodevu un citiem tiesas izdevumiem </w:t>
            </w:r>
            <w:r w:rsidRPr="00F86E28">
              <w:rPr>
                <w:rFonts w:cstheme="minorHAnsi"/>
                <w:bCs w:val="0"/>
              </w:rPr>
              <w:t>363.</w:t>
            </w:r>
            <w:r w:rsidRPr="00F86E28">
              <w:rPr>
                <w:rFonts w:cstheme="minorHAnsi"/>
                <w:bCs w:val="0"/>
                <w:vertAlign w:val="superscript"/>
              </w:rPr>
              <w:t>2</w:t>
            </w:r>
            <w:r w:rsidR="00D63427">
              <w:rPr>
                <w:rFonts w:cstheme="minorHAnsi"/>
                <w:bCs w:val="0"/>
              </w:rPr>
              <w:t> </w:t>
            </w:r>
            <w:r w:rsidRPr="00F86E28">
              <w:rPr>
                <w:rFonts w:cstheme="minorHAnsi"/>
                <w:bCs w:val="0"/>
              </w:rPr>
              <w:t>pant</w:t>
            </w:r>
            <w:r>
              <w:rPr>
                <w:rFonts w:cstheme="minorHAnsi"/>
                <w:bCs w:val="0"/>
              </w:rPr>
              <w:t>a</w:t>
            </w:r>
            <w:r>
              <w:rPr>
                <w:rFonts w:cstheme="minorHAnsi"/>
              </w:rPr>
              <w:t xml:space="preserve"> otrajā daļā un </w:t>
            </w:r>
            <w:r w:rsidRPr="00F86E28">
              <w:rPr>
                <w:rFonts w:cstheme="minorHAnsi"/>
                <w:bCs w:val="0"/>
              </w:rPr>
              <w:t>363.</w:t>
            </w:r>
            <w:r w:rsidRPr="00F86E28">
              <w:rPr>
                <w:rFonts w:cstheme="minorHAnsi"/>
                <w:bCs w:val="0"/>
                <w:vertAlign w:val="superscript"/>
              </w:rPr>
              <w:t>3</w:t>
            </w:r>
            <w:r w:rsidR="00D63427">
              <w:rPr>
                <w:rFonts w:cstheme="minorHAnsi"/>
                <w:bCs w:val="0"/>
              </w:rPr>
              <w:t> </w:t>
            </w:r>
            <w:r w:rsidRPr="00F86E28">
              <w:rPr>
                <w:rFonts w:cstheme="minorHAnsi"/>
                <w:bCs w:val="0"/>
              </w:rPr>
              <w:t>pant</w:t>
            </w:r>
            <w:r w:rsidR="00D63427">
              <w:rPr>
                <w:rFonts w:cstheme="minorHAnsi"/>
                <w:bCs w:val="0"/>
              </w:rPr>
              <w:t>a trešās daļas 4. </w:t>
            </w:r>
            <w:r>
              <w:rPr>
                <w:rFonts w:cstheme="minorHAnsi"/>
                <w:bCs w:val="0"/>
              </w:rPr>
              <w:t>punktā</w:t>
            </w:r>
            <w:r>
              <w:rPr>
                <w:rFonts w:cstheme="minorHAnsi"/>
              </w:rPr>
              <w:t>. Vienlaikus ar šiem grozījumiem nav jāsaprot, ka līdz ar to pieteicējam zūd pienākums samaksāt valsts nodevu un citus tiesas izdevumus</w:t>
            </w:r>
            <w:r w:rsidR="00FB36AB">
              <w:rPr>
                <w:rFonts w:cstheme="minorHAnsi"/>
              </w:rPr>
              <w:t xml:space="preserve"> likumā noteiktajā kārtībā</w:t>
            </w:r>
            <w:r>
              <w:rPr>
                <w:rFonts w:cstheme="minorHAnsi"/>
              </w:rPr>
              <w:t>, jo</w:t>
            </w:r>
            <w:r w:rsidR="00FB36AB">
              <w:rPr>
                <w:rFonts w:cstheme="minorHAnsi"/>
              </w:rPr>
              <w:t>, pirmkārt,</w:t>
            </w:r>
            <w:r>
              <w:rPr>
                <w:rFonts w:cstheme="minorHAnsi"/>
              </w:rPr>
              <w:t xml:space="preserve"> </w:t>
            </w:r>
            <w:r w:rsidR="00FB36AB">
              <w:rPr>
                <w:rFonts w:cstheme="minorHAnsi"/>
              </w:rPr>
              <w:t xml:space="preserve">nekādi </w:t>
            </w:r>
            <w:r w:rsidR="00D63427">
              <w:rPr>
                <w:rFonts w:cstheme="minorHAnsi"/>
              </w:rPr>
              <w:t>grozījumi CPL 34. </w:t>
            </w:r>
            <w:r>
              <w:rPr>
                <w:rFonts w:cstheme="minorHAnsi"/>
              </w:rPr>
              <w:t>pantā</w:t>
            </w:r>
            <w:r w:rsidR="00FB36AB">
              <w:rPr>
                <w:rFonts w:cstheme="minorHAnsi"/>
              </w:rPr>
              <w:t>, kur kas tamlīdzīgs būtu noteikts,</w:t>
            </w:r>
            <w:r>
              <w:rPr>
                <w:rFonts w:cstheme="minorHAnsi"/>
              </w:rPr>
              <w:t xml:space="preserve"> netiek veikti</w:t>
            </w:r>
            <w:r w:rsidR="00FB36AB">
              <w:rPr>
                <w:rFonts w:cstheme="minorHAnsi"/>
              </w:rPr>
              <w:t>, otrkārt, sevišķās tie</w:t>
            </w:r>
            <w:r w:rsidR="00D63427">
              <w:rPr>
                <w:rFonts w:cstheme="minorHAnsi"/>
              </w:rPr>
              <w:t>sāšanas kārtības vispārējā 255. </w:t>
            </w:r>
            <w:r w:rsidR="00FB36AB">
              <w:rPr>
                <w:rFonts w:cstheme="minorHAnsi"/>
              </w:rPr>
              <w:t>panta otrajā daļā ir noteikts, ka pieteikums tiek atstāts bez virzības, ja nav samaksāti tiesas izdevumi</w:t>
            </w:r>
            <w:r>
              <w:rPr>
                <w:rFonts w:cstheme="minorHAnsi"/>
              </w:rPr>
              <w:t>. Likuma lasītājam ir jāsaprot, ka</w:t>
            </w:r>
            <w:r w:rsidR="00FB36AB">
              <w:rPr>
                <w:rFonts w:cstheme="minorHAnsi"/>
              </w:rPr>
              <w:t>, ja CPL vispārīgajās normās ir noteikta prasība</w:t>
            </w:r>
            <w:r>
              <w:rPr>
                <w:rFonts w:cstheme="minorHAnsi"/>
              </w:rPr>
              <w:t xml:space="preserve"> </w:t>
            </w:r>
            <w:r w:rsidR="00FB36AB">
              <w:rPr>
                <w:rFonts w:cstheme="minorHAnsi"/>
              </w:rPr>
              <w:t>par kaut kād</w:t>
            </w:r>
            <w:r w:rsidR="00B80A26">
              <w:rPr>
                <w:rFonts w:cstheme="minorHAnsi"/>
              </w:rPr>
              <w:t>u</w:t>
            </w:r>
            <w:r w:rsidR="00FB36AB">
              <w:rPr>
                <w:rFonts w:cstheme="minorHAnsi"/>
              </w:rPr>
              <w:t xml:space="preserve"> procesuāl</w:t>
            </w:r>
            <w:r w:rsidR="00B80A26">
              <w:rPr>
                <w:rFonts w:cstheme="minorHAnsi"/>
              </w:rPr>
              <w:t>o</w:t>
            </w:r>
            <w:r w:rsidR="00FB36AB">
              <w:rPr>
                <w:rFonts w:cstheme="minorHAnsi"/>
              </w:rPr>
              <w:t xml:space="preserve"> darbīb</w:t>
            </w:r>
            <w:r w:rsidR="00B80A26">
              <w:rPr>
                <w:rFonts w:cstheme="minorHAnsi"/>
              </w:rPr>
              <w:t>u</w:t>
            </w:r>
            <w:r w:rsidR="00FB36AB">
              <w:rPr>
                <w:rFonts w:cstheme="minorHAnsi"/>
              </w:rPr>
              <w:t xml:space="preserve"> veikšanu tiesā </w:t>
            </w:r>
            <w:r w:rsidR="00B80A26">
              <w:rPr>
                <w:rFonts w:cstheme="minorHAnsi"/>
              </w:rPr>
              <w:t>maksāt tiesas izdevumus, tad šis pienākums saglabājas neatkarīgi no tā, ir vai nav tas vēlreiz noteikts tālāk speciālajās normās.</w:t>
            </w:r>
            <w:r w:rsidR="00C27910">
              <w:rPr>
                <w:rFonts w:cstheme="minorHAnsi"/>
                <w:bCs w:val="0"/>
              </w:rPr>
              <w:t xml:space="preserve"> </w:t>
            </w:r>
          </w:p>
          <w:p w14:paraId="35FEAE7E" w14:textId="77777777" w:rsidR="009C4F26" w:rsidRDefault="009C4F26" w:rsidP="006958C8">
            <w:pPr>
              <w:pStyle w:val="VPBody"/>
              <w:spacing w:before="0" w:after="0"/>
              <w:rPr>
                <w:rFonts w:eastAsia="Times New Roman"/>
                <w:szCs w:val="24"/>
                <w:lang w:eastAsia="lv-LV"/>
              </w:rPr>
            </w:pPr>
          </w:p>
          <w:p w14:paraId="074FD309" w14:textId="71F64EF1" w:rsidR="009C4F26" w:rsidRPr="009C4F26" w:rsidRDefault="009C4F26" w:rsidP="0034337D">
            <w:pPr>
              <w:pStyle w:val="VPBody"/>
              <w:spacing w:before="0" w:after="0"/>
              <w:rPr>
                <w:rFonts w:cstheme="minorHAnsi"/>
                <w:b/>
                <w:bCs w:val="0"/>
              </w:rPr>
            </w:pPr>
            <w:r w:rsidRPr="009C4F26">
              <w:rPr>
                <w:rFonts w:eastAsia="Times New Roman"/>
                <w:b/>
                <w:szCs w:val="24"/>
                <w:lang w:eastAsia="lv-LV"/>
              </w:rPr>
              <w:t>Tiesiskās aizsardzības procesa, juridiskās personas maksātnespējas procesa</w:t>
            </w:r>
            <w:r w:rsidR="00B80A26">
              <w:rPr>
                <w:rFonts w:eastAsia="Times New Roman"/>
                <w:b/>
                <w:szCs w:val="24"/>
                <w:lang w:eastAsia="lv-LV"/>
              </w:rPr>
              <w:t>,</w:t>
            </w:r>
            <w:r w:rsidRPr="009C4F26">
              <w:rPr>
                <w:rFonts w:eastAsia="Times New Roman"/>
                <w:b/>
                <w:szCs w:val="24"/>
                <w:lang w:eastAsia="lv-LV"/>
              </w:rPr>
              <w:t xml:space="preserve"> fiziskās personas maksātnespējas procesa</w:t>
            </w:r>
            <w:r w:rsidR="00B80A26">
              <w:rPr>
                <w:rFonts w:eastAsia="Times New Roman"/>
                <w:b/>
                <w:szCs w:val="24"/>
                <w:lang w:eastAsia="lv-LV"/>
              </w:rPr>
              <w:t xml:space="preserve"> un kredītiestādes maksātnespējas</w:t>
            </w:r>
            <w:r w:rsidR="008B0A0A">
              <w:rPr>
                <w:rFonts w:eastAsia="Times New Roman"/>
                <w:b/>
                <w:szCs w:val="24"/>
                <w:lang w:eastAsia="lv-LV"/>
              </w:rPr>
              <w:t xml:space="preserve"> vai likvidācijas</w:t>
            </w:r>
            <w:r w:rsidRPr="009C4F26">
              <w:rPr>
                <w:rFonts w:eastAsia="Times New Roman"/>
                <w:b/>
                <w:szCs w:val="24"/>
                <w:lang w:eastAsia="lv-LV"/>
              </w:rPr>
              <w:t xml:space="preserve"> pieteikumu iesniegšana elektroniski </w:t>
            </w:r>
          </w:p>
          <w:p w14:paraId="1F2070D2" w14:textId="1264A9D8" w:rsidR="009C4F26" w:rsidRPr="0074484B" w:rsidRDefault="009C4F26" w:rsidP="002244A8">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Ar </w:t>
            </w:r>
            <w:r w:rsidRPr="0074484B">
              <w:rPr>
                <w:rFonts w:ascii="Times New Roman" w:eastAsia="Times New Roman" w:hAnsi="Times New Roman" w:cs="Times New Roman"/>
                <w:sz w:val="24"/>
                <w:szCs w:val="24"/>
                <w:lang w:eastAsia="lv-LV"/>
              </w:rPr>
              <w:t>Valsts nodokļu politikas pamatnostādņu 2018.-2021. gadam 3.2.6. pasākum</w:t>
            </w:r>
            <w:r>
              <w:rPr>
                <w:rFonts w:ascii="Times New Roman" w:eastAsia="Times New Roman" w:hAnsi="Times New Roman" w:cs="Times New Roman"/>
                <w:sz w:val="24"/>
                <w:szCs w:val="24"/>
                <w:lang w:eastAsia="lv-LV"/>
              </w:rPr>
              <w:t>u</w:t>
            </w:r>
            <w:r w:rsidRPr="0074484B">
              <w:rPr>
                <w:rFonts w:ascii="Times New Roman" w:eastAsia="Times New Roman" w:hAnsi="Times New Roman" w:cs="Times New Roman"/>
                <w:sz w:val="24"/>
                <w:szCs w:val="24"/>
                <w:lang w:eastAsia="lv-LV"/>
              </w:rPr>
              <w:t xml:space="preserve"> paredz</w:t>
            </w:r>
            <w:r>
              <w:rPr>
                <w:rFonts w:ascii="Times New Roman" w:eastAsia="Times New Roman" w:hAnsi="Times New Roman" w:cs="Times New Roman"/>
                <w:sz w:val="24"/>
                <w:szCs w:val="24"/>
                <w:lang w:eastAsia="lv-LV"/>
              </w:rPr>
              <w:t>ēts</w:t>
            </w:r>
            <w:r w:rsidRPr="0074484B">
              <w:rPr>
                <w:rFonts w:ascii="Times New Roman" w:eastAsia="Times New Roman" w:hAnsi="Times New Roman" w:cs="Times New Roman"/>
                <w:sz w:val="24"/>
                <w:szCs w:val="24"/>
                <w:lang w:eastAsia="lv-LV"/>
              </w:rPr>
              <w:t xml:space="preserve"> piešķirt </w:t>
            </w:r>
            <w:r>
              <w:rPr>
                <w:rFonts w:ascii="Times New Roman" w:eastAsia="Times New Roman" w:hAnsi="Times New Roman" w:cs="Times New Roman"/>
                <w:sz w:val="24"/>
                <w:szCs w:val="24"/>
                <w:lang w:eastAsia="lv-LV"/>
              </w:rPr>
              <w:t>VID</w:t>
            </w:r>
            <w:r w:rsidRPr="0074484B">
              <w:rPr>
                <w:rFonts w:ascii="Times New Roman" w:eastAsia="Times New Roman" w:hAnsi="Times New Roman" w:cs="Times New Roman"/>
                <w:sz w:val="24"/>
                <w:szCs w:val="24"/>
                <w:lang w:eastAsia="lv-LV"/>
              </w:rPr>
              <w:t xml:space="preserve"> tiesības maksātnespējas procesa pieteikumu iesniegt elektroniskā veidā, ar drošu elektronisko parakstu, tādējādi procesu padarot efektīvāku, samazinot VID resursu patēriņu, kā arī nepieciešamības gadījumā, izsekojot pieteikuma sagatavošanas, saskaņošanas, parakstīšanas, reģistrēšanas, nosūtīšanas tiesai un saņemšanas tiesā hronoloģijai.</w:t>
            </w:r>
          </w:p>
          <w:p w14:paraId="3A94DAB7" w14:textId="057C9409" w:rsidR="009C4F26" w:rsidRPr="0074484B" w:rsidRDefault="009C4F26" w:rsidP="002244A8">
            <w:pPr>
              <w:spacing w:after="0" w:line="240" w:lineRule="auto"/>
              <w:jc w:val="both"/>
              <w:rPr>
                <w:rFonts w:ascii="Times New Roman" w:eastAsia="Times New Roman" w:hAnsi="Times New Roman" w:cs="Times New Roman"/>
                <w:sz w:val="24"/>
                <w:szCs w:val="24"/>
                <w:lang w:eastAsia="lv-LV"/>
              </w:rPr>
            </w:pPr>
            <w:r w:rsidRPr="0074484B">
              <w:rPr>
                <w:rFonts w:ascii="Times New Roman" w:eastAsia="Times New Roman" w:hAnsi="Times New Roman" w:cs="Times New Roman"/>
                <w:sz w:val="24"/>
                <w:szCs w:val="24"/>
                <w:lang w:eastAsia="lv-LV"/>
              </w:rPr>
              <w:t xml:space="preserve">Pašlaik </w:t>
            </w:r>
            <w:r w:rsidR="00907F08">
              <w:rPr>
                <w:rFonts w:ascii="Times New Roman" w:eastAsia="Times New Roman" w:hAnsi="Times New Roman" w:cs="Times New Roman"/>
                <w:sz w:val="24"/>
                <w:szCs w:val="24"/>
                <w:lang w:eastAsia="lv-LV"/>
              </w:rPr>
              <w:t>CPL</w:t>
            </w:r>
            <w:r w:rsidRPr="0074484B">
              <w:rPr>
                <w:rFonts w:ascii="Times New Roman" w:eastAsia="Times New Roman" w:hAnsi="Times New Roman" w:cs="Times New Roman"/>
                <w:i/>
                <w:sz w:val="24"/>
                <w:szCs w:val="24"/>
                <w:lang w:eastAsia="lv-LV"/>
              </w:rPr>
              <w:t xml:space="preserve"> expressis verbis </w:t>
            </w:r>
            <w:r w:rsidRPr="0074484B">
              <w:rPr>
                <w:rFonts w:ascii="Times New Roman" w:eastAsia="Times New Roman" w:hAnsi="Times New Roman" w:cs="Times New Roman"/>
                <w:sz w:val="24"/>
                <w:szCs w:val="24"/>
                <w:lang w:eastAsia="lv-LV"/>
              </w:rPr>
              <w:t>nav noteikts, ka tiesiskās aizsardzības procesa, juridiskās personas maksātnespējas procesa</w:t>
            </w:r>
            <w:r w:rsidR="00B80A26">
              <w:rPr>
                <w:rFonts w:ascii="Times New Roman" w:eastAsia="Times New Roman" w:hAnsi="Times New Roman" w:cs="Times New Roman"/>
                <w:sz w:val="24"/>
                <w:szCs w:val="24"/>
                <w:lang w:eastAsia="lv-LV"/>
              </w:rPr>
              <w:t>,</w:t>
            </w:r>
            <w:r w:rsidRPr="0074484B">
              <w:rPr>
                <w:rFonts w:ascii="Times New Roman" w:eastAsia="Times New Roman" w:hAnsi="Times New Roman" w:cs="Times New Roman"/>
                <w:sz w:val="24"/>
                <w:szCs w:val="24"/>
                <w:lang w:eastAsia="lv-LV"/>
              </w:rPr>
              <w:t xml:space="preserve"> fiziskās personas maksātnespējas procesa</w:t>
            </w:r>
            <w:r w:rsidR="00B80A26">
              <w:rPr>
                <w:rFonts w:ascii="Times New Roman" w:eastAsia="Times New Roman" w:hAnsi="Times New Roman" w:cs="Times New Roman"/>
                <w:sz w:val="24"/>
                <w:szCs w:val="24"/>
                <w:lang w:eastAsia="lv-LV"/>
              </w:rPr>
              <w:t xml:space="preserve"> </w:t>
            </w:r>
            <w:r w:rsidR="008B0A0A">
              <w:rPr>
                <w:rFonts w:ascii="Times New Roman" w:eastAsia="Times New Roman" w:hAnsi="Times New Roman" w:cs="Times New Roman"/>
                <w:sz w:val="24"/>
                <w:szCs w:val="24"/>
                <w:lang w:eastAsia="lv-LV"/>
              </w:rPr>
              <w:t>un</w:t>
            </w:r>
            <w:r w:rsidR="00B80A26">
              <w:rPr>
                <w:rFonts w:ascii="Times New Roman" w:eastAsia="Times New Roman" w:hAnsi="Times New Roman" w:cs="Times New Roman"/>
                <w:sz w:val="24"/>
                <w:szCs w:val="24"/>
                <w:lang w:eastAsia="lv-LV"/>
              </w:rPr>
              <w:t xml:space="preserve"> kredītiestādes maksātnespējas</w:t>
            </w:r>
            <w:r w:rsidR="008B0A0A">
              <w:rPr>
                <w:rFonts w:ascii="Times New Roman" w:eastAsia="Times New Roman" w:hAnsi="Times New Roman" w:cs="Times New Roman"/>
                <w:sz w:val="24"/>
                <w:szCs w:val="24"/>
                <w:lang w:eastAsia="lv-LV"/>
              </w:rPr>
              <w:t xml:space="preserve"> vai likvidācijas</w:t>
            </w:r>
            <w:r w:rsidRPr="0074484B">
              <w:rPr>
                <w:rFonts w:ascii="Times New Roman" w:eastAsia="Times New Roman" w:hAnsi="Times New Roman" w:cs="Times New Roman"/>
                <w:sz w:val="24"/>
                <w:szCs w:val="24"/>
                <w:lang w:eastAsia="lv-LV"/>
              </w:rPr>
              <w:t xml:space="preserve"> pieteikums (turpmāk – pieteikums) ir iesniedzams tikai klātienē, tomēr tas ir izsecināms no </w:t>
            </w:r>
            <w:r w:rsidR="008B0A0A">
              <w:rPr>
                <w:rFonts w:ascii="Times New Roman" w:eastAsia="Times New Roman" w:hAnsi="Times New Roman" w:cs="Times New Roman"/>
                <w:sz w:val="24"/>
                <w:szCs w:val="24"/>
                <w:lang w:eastAsia="lv-LV"/>
              </w:rPr>
              <w:t>CPL</w:t>
            </w:r>
            <w:r w:rsidRPr="0074484B">
              <w:rPr>
                <w:rFonts w:ascii="Times New Roman" w:eastAsia="Times New Roman" w:hAnsi="Times New Roman" w:cs="Times New Roman"/>
                <w:sz w:val="24"/>
                <w:szCs w:val="24"/>
                <w:lang w:eastAsia="lv-LV"/>
              </w:rPr>
              <w:t xml:space="preserve"> 341.</w:t>
            </w:r>
            <w:r w:rsidRPr="0074484B">
              <w:rPr>
                <w:rFonts w:ascii="Times New Roman" w:eastAsia="Times New Roman" w:hAnsi="Times New Roman" w:cs="Times New Roman"/>
                <w:sz w:val="24"/>
                <w:szCs w:val="24"/>
                <w:vertAlign w:val="superscript"/>
                <w:lang w:eastAsia="lv-LV"/>
              </w:rPr>
              <w:t>3</w:t>
            </w:r>
            <w:r w:rsidRPr="0074484B">
              <w:rPr>
                <w:rFonts w:ascii="Times New Roman" w:eastAsia="Times New Roman" w:hAnsi="Times New Roman" w:cs="Times New Roman"/>
                <w:sz w:val="24"/>
                <w:szCs w:val="24"/>
                <w:lang w:eastAsia="lv-LV"/>
              </w:rPr>
              <w:t> panta otrās un trešās daļas, 363.</w:t>
            </w:r>
            <w:r w:rsidRPr="0074484B">
              <w:rPr>
                <w:rFonts w:ascii="Times New Roman" w:eastAsia="Times New Roman" w:hAnsi="Times New Roman" w:cs="Times New Roman"/>
                <w:sz w:val="24"/>
                <w:szCs w:val="24"/>
                <w:vertAlign w:val="superscript"/>
                <w:lang w:eastAsia="lv-LV"/>
              </w:rPr>
              <w:t>7</w:t>
            </w:r>
            <w:r w:rsidRPr="0074484B">
              <w:rPr>
                <w:rFonts w:ascii="Times New Roman" w:eastAsia="Times New Roman" w:hAnsi="Times New Roman" w:cs="Times New Roman"/>
                <w:sz w:val="24"/>
                <w:szCs w:val="24"/>
                <w:lang w:eastAsia="lv-LV"/>
              </w:rPr>
              <w:t> panta otrās un trešās daļas</w:t>
            </w:r>
            <w:r w:rsidR="008B0A0A">
              <w:rPr>
                <w:rFonts w:ascii="Times New Roman" w:eastAsia="Times New Roman" w:hAnsi="Times New Roman" w:cs="Times New Roman"/>
                <w:sz w:val="24"/>
                <w:szCs w:val="24"/>
                <w:lang w:eastAsia="lv-LV"/>
              </w:rPr>
              <w:t>,</w:t>
            </w:r>
            <w:r w:rsidRPr="0074484B">
              <w:rPr>
                <w:rFonts w:ascii="Times New Roman" w:eastAsia="Times New Roman" w:hAnsi="Times New Roman" w:cs="Times New Roman"/>
                <w:sz w:val="24"/>
                <w:szCs w:val="24"/>
                <w:lang w:eastAsia="lv-LV"/>
              </w:rPr>
              <w:t xml:space="preserve"> 363.</w:t>
            </w:r>
            <w:r w:rsidRPr="0074484B">
              <w:rPr>
                <w:rFonts w:ascii="Times New Roman" w:eastAsia="Times New Roman" w:hAnsi="Times New Roman" w:cs="Times New Roman"/>
                <w:sz w:val="24"/>
                <w:szCs w:val="24"/>
                <w:vertAlign w:val="superscript"/>
                <w:lang w:eastAsia="lv-LV"/>
              </w:rPr>
              <w:t>24</w:t>
            </w:r>
            <w:r w:rsidRPr="0074484B">
              <w:rPr>
                <w:rFonts w:ascii="Times New Roman" w:eastAsia="Times New Roman" w:hAnsi="Times New Roman" w:cs="Times New Roman"/>
                <w:sz w:val="24"/>
                <w:szCs w:val="24"/>
                <w:lang w:eastAsia="lv-LV"/>
              </w:rPr>
              <w:t> panta otrās un trešās daļas</w:t>
            </w:r>
            <w:r w:rsidR="004B61AC">
              <w:rPr>
                <w:rFonts w:ascii="Times New Roman" w:eastAsia="Times New Roman" w:hAnsi="Times New Roman" w:cs="Times New Roman"/>
                <w:sz w:val="24"/>
                <w:szCs w:val="24"/>
                <w:lang w:eastAsia="lv-LV"/>
              </w:rPr>
              <w:t xml:space="preserve"> un 372. </w:t>
            </w:r>
            <w:r w:rsidR="008B0A0A">
              <w:rPr>
                <w:rFonts w:ascii="Times New Roman" w:eastAsia="Times New Roman" w:hAnsi="Times New Roman" w:cs="Times New Roman"/>
                <w:sz w:val="24"/>
                <w:szCs w:val="24"/>
                <w:lang w:eastAsia="lv-LV"/>
              </w:rPr>
              <w:t>panta otrās un trešās daļas</w:t>
            </w:r>
            <w:r w:rsidRPr="0074484B">
              <w:rPr>
                <w:rFonts w:ascii="Times New Roman" w:eastAsia="Times New Roman" w:hAnsi="Times New Roman" w:cs="Times New Roman"/>
                <w:sz w:val="24"/>
                <w:szCs w:val="24"/>
                <w:lang w:eastAsia="lv-LV"/>
              </w:rPr>
              <w:t>, kas paredz ne tikai iesniedzēja personības pārbaudi, bet arī pienākumu parakstīties reģistrā.</w:t>
            </w:r>
          </w:p>
          <w:p w14:paraId="7B9781AF" w14:textId="6A4D500B" w:rsidR="009C4F26" w:rsidRPr="0074484B" w:rsidRDefault="009C4F26" w:rsidP="002244A8">
            <w:pPr>
              <w:spacing w:after="0" w:line="240" w:lineRule="auto"/>
              <w:jc w:val="both"/>
              <w:rPr>
                <w:rFonts w:ascii="Times New Roman" w:eastAsia="Times New Roman" w:hAnsi="Times New Roman" w:cs="Times New Roman"/>
                <w:sz w:val="24"/>
                <w:szCs w:val="24"/>
                <w:lang w:eastAsia="lv-LV"/>
              </w:rPr>
            </w:pPr>
            <w:r w:rsidRPr="0074484B">
              <w:rPr>
                <w:rFonts w:ascii="Times New Roman" w:eastAsia="Times New Roman" w:hAnsi="Times New Roman" w:cs="Times New Roman"/>
                <w:sz w:val="24"/>
                <w:szCs w:val="24"/>
                <w:lang w:eastAsia="lv-LV"/>
              </w:rPr>
              <w:t xml:space="preserve">Jau ilgstoši ir diskutēts par pieteikuma iesniegšanas sekām un riskiem, ko radītu iespēja tos iesniegt elektroniski. Viens no risku veidojošiem faktoriem ir iespējama iesniedzēja identitātes neatbilstība norādītajam, kas kontekstā ar procesa ierosināšanas sekām </w:t>
            </w:r>
            <w:r w:rsidR="008B0A0A">
              <w:rPr>
                <w:rFonts w:ascii="Times New Roman" w:eastAsia="Times New Roman" w:hAnsi="Times New Roman" w:cs="Times New Roman"/>
                <w:sz w:val="24"/>
                <w:szCs w:val="24"/>
                <w:lang w:eastAsia="lv-LV"/>
              </w:rPr>
              <w:t xml:space="preserve">var </w:t>
            </w:r>
            <w:r w:rsidRPr="0074484B">
              <w:rPr>
                <w:rFonts w:ascii="Times New Roman" w:eastAsia="Times New Roman" w:hAnsi="Times New Roman" w:cs="Times New Roman"/>
                <w:sz w:val="24"/>
                <w:szCs w:val="24"/>
                <w:lang w:eastAsia="lv-LV"/>
              </w:rPr>
              <w:t>rad</w:t>
            </w:r>
            <w:r w:rsidR="008B0A0A">
              <w:rPr>
                <w:rFonts w:ascii="Times New Roman" w:eastAsia="Times New Roman" w:hAnsi="Times New Roman" w:cs="Times New Roman"/>
                <w:sz w:val="24"/>
                <w:szCs w:val="24"/>
                <w:lang w:eastAsia="lv-LV"/>
              </w:rPr>
              <w:t>īt</w:t>
            </w:r>
            <w:r w:rsidRPr="0074484B">
              <w:rPr>
                <w:rFonts w:ascii="Times New Roman" w:eastAsia="Times New Roman" w:hAnsi="Times New Roman" w:cs="Times New Roman"/>
                <w:sz w:val="24"/>
                <w:szCs w:val="24"/>
                <w:lang w:eastAsia="lv-LV"/>
              </w:rPr>
              <w:t xml:space="preserve"> nopietnus draudus parādniekam, tai skaitā tā uzņēmējdarbībai, ja tāda tiek veikta.</w:t>
            </w:r>
          </w:p>
          <w:p w14:paraId="489F4A3C" w14:textId="528BC4E9" w:rsidR="0010751F" w:rsidRDefault="009C4F26" w:rsidP="002244A8">
            <w:pPr>
              <w:spacing w:after="0" w:line="240" w:lineRule="auto"/>
              <w:jc w:val="both"/>
              <w:rPr>
                <w:rFonts w:ascii="Times New Roman" w:eastAsia="Times New Roman" w:hAnsi="Times New Roman" w:cs="Times New Roman"/>
                <w:sz w:val="24"/>
                <w:szCs w:val="24"/>
                <w:lang w:eastAsia="lv-LV"/>
              </w:rPr>
            </w:pPr>
            <w:r w:rsidRPr="0074484B">
              <w:rPr>
                <w:rFonts w:ascii="Times New Roman" w:eastAsia="Times New Roman" w:hAnsi="Times New Roman" w:cs="Times New Roman"/>
                <w:sz w:val="24"/>
                <w:szCs w:val="24"/>
                <w:lang w:eastAsia="lv-LV"/>
              </w:rPr>
              <w:t xml:space="preserve">Attīstoties modernajām tehnoloģijām, ir būtiski uzlabotas un pilnveidotas iespējas dokumentus iesniegt elektroniski, vienlaikus nodrošinot, ka dokumenta parakstītāja identitāte ir ticama un pārbaudāma. Tamdēļ ir ievērojami samazināts risks, ka pieteikumu kāda persona varētu iesniegt, uzdodoties par citu </w:t>
            </w:r>
            <w:r w:rsidRPr="0074484B">
              <w:rPr>
                <w:rFonts w:ascii="Times New Roman" w:eastAsia="Times New Roman" w:hAnsi="Times New Roman" w:cs="Times New Roman"/>
                <w:sz w:val="24"/>
                <w:szCs w:val="24"/>
                <w:lang w:eastAsia="lv-LV"/>
              </w:rPr>
              <w:lastRenderedPageBreak/>
              <w:t xml:space="preserve">personu. Ievērojot minēto, </w:t>
            </w:r>
            <w:r w:rsidR="008B0A0A">
              <w:rPr>
                <w:rFonts w:ascii="Times New Roman" w:eastAsia="Times New Roman" w:hAnsi="Times New Roman" w:cs="Times New Roman"/>
                <w:sz w:val="24"/>
                <w:szCs w:val="24"/>
                <w:lang w:eastAsia="lv-LV"/>
              </w:rPr>
              <w:t>CPL</w:t>
            </w:r>
            <w:r w:rsidR="00B47BE2">
              <w:rPr>
                <w:rFonts w:ascii="Times New Roman" w:eastAsia="Times New Roman" w:hAnsi="Times New Roman" w:cs="Times New Roman"/>
                <w:sz w:val="24"/>
                <w:szCs w:val="24"/>
                <w:lang w:eastAsia="lv-LV"/>
              </w:rPr>
              <w:t xml:space="preserve"> </w:t>
            </w:r>
            <w:r w:rsidRPr="0074484B">
              <w:rPr>
                <w:rFonts w:ascii="Times New Roman" w:eastAsia="Times New Roman" w:hAnsi="Times New Roman" w:cs="Times New Roman"/>
                <w:sz w:val="24"/>
                <w:szCs w:val="24"/>
                <w:lang w:eastAsia="lv-LV"/>
              </w:rPr>
              <w:t>341.</w:t>
            </w:r>
            <w:r w:rsidRPr="0074484B">
              <w:rPr>
                <w:rFonts w:ascii="Times New Roman" w:eastAsia="Times New Roman" w:hAnsi="Times New Roman" w:cs="Times New Roman"/>
                <w:sz w:val="24"/>
                <w:szCs w:val="24"/>
                <w:vertAlign w:val="superscript"/>
                <w:lang w:eastAsia="lv-LV"/>
              </w:rPr>
              <w:t>3</w:t>
            </w:r>
            <w:r w:rsidRPr="0074484B">
              <w:rPr>
                <w:rFonts w:ascii="Times New Roman" w:eastAsia="Times New Roman" w:hAnsi="Times New Roman" w:cs="Times New Roman"/>
                <w:sz w:val="24"/>
                <w:szCs w:val="24"/>
                <w:lang w:eastAsia="lv-LV"/>
              </w:rPr>
              <w:t> panta, 363.</w:t>
            </w:r>
            <w:r w:rsidRPr="0074484B">
              <w:rPr>
                <w:rFonts w:ascii="Times New Roman" w:eastAsia="Times New Roman" w:hAnsi="Times New Roman" w:cs="Times New Roman"/>
                <w:sz w:val="24"/>
                <w:szCs w:val="24"/>
                <w:vertAlign w:val="superscript"/>
                <w:lang w:eastAsia="lv-LV"/>
              </w:rPr>
              <w:t>7</w:t>
            </w:r>
            <w:r w:rsidRPr="0074484B">
              <w:rPr>
                <w:rFonts w:ascii="Times New Roman" w:eastAsia="Times New Roman" w:hAnsi="Times New Roman" w:cs="Times New Roman"/>
                <w:sz w:val="24"/>
                <w:szCs w:val="24"/>
                <w:lang w:eastAsia="lv-LV"/>
              </w:rPr>
              <w:t> panta</w:t>
            </w:r>
            <w:r w:rsidR="008B0A0A">
              <w:rPr>
                <w:rFonts w:ascii="Times New Roman" w:eastAsia="Times New Roman" w:hAnsi="Times New Roman" w:cs="Times New Roman"/>
                <w:sz w:val="24"/>
                <w:szCs w:val="24"/>
                <w:lang w:eastAsia="lv-LV"/>
              </w:rPr>
              <w:t>,</w:t>
            </w:r>
            <w:r w:rsidRPr="0074484B">
              <w:rPr>
                <w:rFonts w:ascii="Times New Roman" w:eastAsia="Times New Roman" w:hAnsi="Times New Roman" w:cs="Times New Roman"/>
                <w:sz w:val="24"/>
                <w:szCs w:val="24"/>
                <w:lang w:eastAsia="lv-LV"/>
              </w:rPr>
              <w:t xml:space="preserve"> 363.</w:t>
            </w:r>
            <w:r w:rsidRPr="0074484B">
              <w:rPr>
                <w:rFonts w:ascii="Times New Roman" w:eastAsia="Times New Roman" w:hAnsi="Times New Roman" w:cs="Times New Roman"/>
                <w:sz w:val="24"/>
                <w:szCs w:val="24"/>
                <w:vertAlign w:val="superscript"/>
                <w:lang w:eastAsia="lv-LV"/>
              </w:rPr>
              <w:t>24</w:t>
            </w:r>
            <w:r w:rsidRPr="0074484B">
              <w:rPr>
                <w:rFonts w:ascii="Times New Roman" w:eastAsia="Times New Roman" w:hAnsi="Times New Roman" w:cs="Times New Roman"/>
                <w:sz w:val="24"/>
                <w:szCs w:val="24"/>
                <w:lang w:eastAsia="lv-LV"/>
              </w:rPr>
              <w:t> panta</w:t>
            </w:r>
            <w:r w:rsidR="004B61AC">
              <w:rPr>
                <w:rFonts w:ascii="Times New Roman" w:eastAsia="Times New Roman" w:hAnsi="Times New Roman" w:cs="Times New Roman"/>
                <w:sz w:val="24"/>
                <w:szCs w:val="24"/>
                <w:lang w:eastAsia="lv-LV"/>
              </w:rPr>
              <w:t xml:space="preserve"> un 372. </w:t>
            </w:r>
            <w:r w:rsidR="008B0A0A">
              <w:rPr>
                <w:rFonts w:ascii="Times New Roman" w:eastAsia="Times New Roman" w:hAnsi="Times New Roman" w:cs="Times New Roman"/>
                <w:sz w:val="24"/>
                <w:szCs w:val="24"/>
                <w:lang w:eastAsia="lv-LV"/>
              </w:rPr>
              <w:t>panta</w:t>
            </w:r>
            <w:r w:rsidRPr="0074484B">
              <w:rPr>
                <w:rFonts w:ascii="Times New Roman" w:eastAsia="Times New Roman" w:hAnsi="Times New Roman" w:cs="Times New Roman"/>
                <w:sz w:val="24"/>
                <w:szCs w:val="24"/>
                <w:lang w:eastAsia="lv-LV"/>
              </w:rPr>
              <w:t xml:space="preserve"> regulējums ir papildināts, paredzot iespēju pieteikumu iesniegt elektroniski</w:t>
            </w:r>
            <w:r w:rsidR="008B0A0A">
              <w:rPr>
                <w:rFonts w:ascii="Times New Roman" w:eastAsia="Times New Roman" w:hAnsi="Times New Roman" w:cs="Times New Roman"/>
                <w:sz w:val="24"/>
                <w:szCs w:val="24"/>
                <w:lang w:eastAsia="lv-LV"/>
              </w:rPr>
              <w:t xml:space="preserve"> tiešsaistes sistēmā</w:t>
            </w:r>
            <w:r w:rsidRPr="00B47BE2">
              <w:rPr>
                <w:rFonts w:ascii="Times New Roman" w:eastAsia="Times New Roman" w:hAnsi="Times New Roman" w:cs="Times New Roman"/>
                <w:sz w:val="24"/>
                <w:szCs w:val="24"/>
                <w:lang w:eastAsia="lv-LV"/>
              </w:rPr>
              <w:t>.</w:t>
            </w:r>
            <w:r w:rsidR="00B47BE2" w:rsidRPr="00B47BE2">
              <w:rPr>
                <w:rFonts w:ascii="Times New Roman" w:eastAsia="Times New Roman" w:hAnsi="Times New Roman" w:cs="Times New Roman"/>
                <w:sz w:val="24"/>
                <w:szCs w:val="24"/>
                <w:lang w:eastAsia="lv-LV"/>
              </w:rPr>
              <w:t xml:space="preserve"> </w:t>
            </w:r>
          </w:p>
          <w:p w14:paraId="051EAEFA" w14:textId="1079DE74" w:rsidR="0010751F" w:rsidRDefault="0010751F" w:rsidP="002244A8">
            <w:pPr>
              <w:spacing w:after="0" w:line="240" w:lineRule="auto"/>
              <w:jc w:val="both"/>
              <w:rPr>
                <w:rFonts w:ascii="Times New Roman" w:eastAsia="Times New Roman" w:hAnsi="Times New Roman" w:cs="Times New Roman"/>
                <w:sz w:val="24"/>
                <w:szCs w:val="24"/>
                <w:lang w:eastAsia="lv-LV"/>
              </w:rPr>
            </w:pPr>
            <w:r w:rsidRPr="0010751F">
              <w:rPr>
                <w:rFonts w:ascii="Times New Roman" w:eastAsia="Times New Roman" w:hAnsi="Times New Roman" w:cs="Times New Roman"/>
                <w:sz w:val="24"/>
                <w:szCs w:val="24"/>
                <w:lang w:eastAsia="lv-LV"/>
              </w:rPr>
              <w:t xml:space="preserve">Papildus norādāms, ka saskaņā ar likuma </w:t>
            </w:r>
            <w:r w:rsidR="009A4431">
              <w:rPr>
                <w:rFonts w:ascii="Times New Roman" w:eastAsia="Times New Roman" w:hAnsi="Times New Roman" w:cs="Times New Roman"/>
                <w:sz w:val="24"/>
                <w:szCs w:val="24"/>
                <w:lang w:eastAsia="lv-LV"/>
              </w:rPr>
              <w:t>"</w:t>
            </w:r>
            <w:r w:rsidRPr="0010751F">
              <w:rPr>
                <w:rFonts w:ascii="Times New Roman" w:eastAsia="Times New Roman" w:hAnsi="Times New Roman" w:cs="Times New Roman"/>
                <w:sz w:val="24"/>
                <w:szCs w:val="24"/>
                <w:lang w:eastAsia="lv-LV"/>
              </w:rPr>
              <w:t>Par valsts apdraudējuma un tā seku novēršanas un pārvarēšanas pasākumiem sakarā ar Covid-19 izplatību</w:t>
            </w:r>
            <w:r w:rsidR="009A4431">
              <w:rPr>
                <w:rFonts w:ascii="Times New Roman" w:eastAsia="Times New Roman" w:hAnsi="Times New Roman" w:cs="Times New Roman"/>
                <w:sz w:val="24"/>
                <w:szCs w:val="24"/>
                <w:lang w:eastAsia="lv-LV"/>
              </w:rPr>
              <w:t>"</w:t>
            </w:r>
            <w:r w:rsidR="004B61AC">
              <w:rPr>
                <w:rFonts w:ascii="Times New Roman" w:eastAsia="Times New Roman" w:hAnsi="Times New Roman" w:cs="Times New Roman"/>
                <w:sz w:val="24"/>
                <w:szCs w:val="24"/>
                <w:lang w:eastAsia="lv-LV"/>
              </w:rPr>
              <w:t xml:space="preserve"> 36. </w:t>
            </w:r>
            <w:r w:rsidRPr="0010751F">
              <w:rPr>
                <w:rFonts w:ascii="Times New Roman" w:eastAsia="Times New Roman" w:hAnsi="Times New Roman" w:cs="Times New Roman"/>
                <w:sz w:val="24"/>
                <w:szCs w:val="24"/>
                <w:lang w:eastAsia="lv-LV"/>
              </w:rPr>
              <w:t>pantu ar Covid-19 izplatību saistītās ārkārtējās situācijas laikā jau tika paredzēta šāda iespēja. Beidzoties ārkārtējai situācijai, iespēja saglabāta arī Covid-19 infekcijas iz</w:t>
            </w:r>
            <w:r w:rsidR="004B61AC">
              <w:rPr>
                <w:rFonts w:ascii="Times New Roman" w:eastAsia="Times New Roman" w:hAnsi="Times New Roman" w:cs="Times New Roman"/>
                <w:sz w:val="24"/>
                <w:szCs w:val="24"/>
                <w:lang w:eastAsia="lv-LV"/>
              </w:rPr>
              <w:t>platības pārvaldības likuma 11. </w:t>
            </w:r>
            <w:r w:rsidRPr="0010751F">
              <w:rPr>
                <w:rFonts w:ascii="Times New Roman" w:eastAsia="Times New Roman" w:hAnsi="Times New Roman" w:cs="Times New Roman"/>
                <w:sz w:val="24"/>
                <w:szCs w:val="24"/>
                <w:lang w:eastAsia="lv-LV"/>
              </w:rPr>
              <w:t>pantā.</w:t>
            </w:r>
          </w:p>
          <w:p w14:paraId="7E57034B" w14:textId="712720C5" w:rsidR="009C4F26" w:rsidRPr="0074484B" w:rsidRDefault="008B0A0A" w:rsidP="002244A8">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Plānots, ka, iesniedzot pieteikumu tiešsaistes sistēmā, tas būs jāiesniedz parakstīts ar drošu elektronisko parakstu</w:t>
            </w:r>
            <w:r w:rsidR="0010751F">
              <w:rPr>
                <w:rFonts w:ascii="Times New Roman" w:eastAsia="Times New Roman" w:hAnsi="Times New Roman" w:cs="Times New Roman"/>
                <w:sz w:val="24"/>
                <w:szCs w:val="24"/>
                <w:lang w:eastAsia="lv-LV"/>
              </w:rPr>
              <w:t xml:space="preserve">, </w:t>
            </w:r>
            <w:r w:rsidR="0010751F" w:rsidRPr="0010751F">
              <w:rPr>
                <w:rFonts w:ascii="Times New Roman" w:eastAsia="Times New Roman" w:hAnsi="Times New Roman" w:cs="Times New Roman"/>
                <w:sz w:val="24"/>
                <w:szCs w:val="24"/>
                <w:lang w:eastAsia="lv-LV"/>
              </w:rPr>
              <w:t>lai tādējādi nodrošinātu visaugstāko identitātes pārbaudi, kas ir īpaši būtiski pieteikuma iesniegšanas seku kontekstā</w:t>
            </w:r>
            <w:r>
              <w:rPr>
                <w:rFonts w:ascii="Times New Roman" w:eastAsia="Times New Roman" w:hAnsi="Times New Roman" w:cs="Times New Roman"/>
                <w:sz w:val="24"/>
                <w:szCs w:val="24"/>
                <w:lang w:eastAsia="lv-LV"/>
              </w:rPr>
              <w:t xml:space="preserve">. </w:t>
            </w:r>
            <w:r w:rsidR="009C4F26" w:rsidRPr="0074484B">
              <w:rPr>
                <w:rFonts w:ascii="Times New Roman" w:eastAsia="Times New Roman" w:hAnsi="Times New Roman" w:cs="Times New Roman"/>
                <w:sz w:val="24"/>
                <w:szCs w:val="24"/>
                <w:lang w:eastAsia="lv-LV"/>
              </w:rPr>
              <w:t>Pieteikuma iesniegšana, izmantojot elektroniskā pasta pakalpojumus, nav paredzēta.</w:t>
            </w:r>
          </w:p>
          <w:p w14:paraId="1C5FB7F2" w14:textId="6B2643AA" w:rsidR="009C4F26" w:rsidRDefault="009C4F26" w:rsidP="00FE369B">
            <w:pPr>
              <w:spacing w:after="0" w:line="240" w:lineRule="auto"/>
              <w:jc w:val="both"/>
              <w:rPr>
                <w:rFonts w:ascii="Times New Roman" w:eastAsia="Times New Roman" w:hAnsi="Times New Roman" w:cs="Times New Roman"/>
                <w:sz w:val="24"/>
                <w:szCs w:val="24"/>
                <w:lang w:eastAsia="lv-LV"/>
              </w:rPr>
            </w:pPr>
            <w:r w:rsidRPr="0074484B">
              <w:rPr>
                <w:rFonts w:ascii="Times New Roman" w:eastAsia="Times New Roman" w:hAnsi="Times New Roman" w:cs="Times New Roman"/>
                <w:sz w:val="24"/>
                <w:szCs w:val="24"/>
                <w:lang w:eastAsia="lv-LV"/>
              </w:rPr>
              <w:t>Vienlaikus jāuz</w:t>
            </w:r>
            <w:r>
              <w:rPr>
                <w:rFonts w:ascii="Times New Roman" w:eastAsia="Times New Roman" w:hAnsi="Times New Roman" w:cs="Times New Roman"/>
                <w:sz w:val="24"/>
                <w:szCs w:val="24"/>
                <w:lang w:eastAsia="lv-LV"/>
              </w:rPr>
              <w:t>s</w:t>
            </w:r>
            <w:r w:rsidRPr="0074484B">
              <w:rPr>
                <w:rFonts w:ascii="Times New Roman" w:eastAsia="Times New Roman" w:hAnsi="Times New Roman" w:cs="Times New Roman"/>
                <w:sz w:val="24"/>
                <w:szCs w:val="24"/>
                <w:lang w:eastAsia="lv-LV"/>
              </w:rPr>
              <w:t>ver, ka pieteikuma iesniegšana papīra formā, to neveicot klātienē, vēl aizvien veido riska faktorus par identitātes neatbilstību, tamdēļ šāda iespēja (iespēja iesniegt, izmantojot pasta komersanta pakalpojumus)</w:t>
            </w:r>
            <w:r>
              <w:rPr>
                <w:rFonts w:ascii="Times New Roman" w:eastAsia="Times New Roman" w:hAnsi="Times New Roman" w:cs="Times New Roman"/>
                <w:sz w:val="24"/>
                <w:szCs w:val="24"/>
                <w:lang w:eastAsia="lv-LV"/>
              </w:rPr>
              <w:t xml:space="preserve"> netiek paredzēta</w:t>
            </w:r>
            <w:r w:rsidRPr="0074484B">
              <w:rPr>
                <w:rFonts w:ascii="Times New Roman" w:eastAsia="Times New Roman" w:hAnsi="Times New Roman" w:cs="Times New Roman"/>
                <w:sz w:val="24"/>
                <w:szCs w:val="24"/>
                <w:lang w:eastAsia="lv-LV"/>
              </w:rPr>
              <w:t>.</w:t>
            </w:r>
          </w:p>
          <w:p w14:paraId="572F416F" w14:textId="77777777" w:rsidR="00E43BFA" w:rsidRDefault="00E43BFA">
            <w:pPr>
              <w:spacing w:after="0" w:line="240" w:lineRule="auto"/>
              <w:jc w:val="both"/>
              <w:rPr>
                <w:rFonts w:ascii="Times New Roman" w:eastAsia="Times New Roman" w:hAnsi="Times New Roman" w:cs="Times New Roman"/>
                <w:sz w:val="24"/>
                <w:szCs w:val="24"/>
                <w:lang w:eastAsia="lv-LV"/>
              </w:rPr>
            </w:pPr>
          </w:p>
          <w:p w14:paraId="5FD32017" w14:textId="2D605D81" w:rsidR="00CF15B2" w:rsidRDefault="00CF15B2">
            <w:pPr>
              <w:spacing w:after="0" w:line="240" w:lineRule="auto"/>
              <w:jc w:val="both"/>
              <w:rPr>
                <w:rFonts w:ascii="Times New Roman" w:hAnsi="Times New Roman" w:cs="Times New Roman"/>
                <w:b/>
                <w:bCs/>
                <w:sz w:val="24"/>
                <w:szCs w:val="24"/>
              </w:rPr>
            </w:pPr>
            <w:r w:rsidRPr="008B0A0A">
              <w:rPr>
                <w:rFonts w:ascii="Times New Roman" w:hAnsi="Times New Roman" w:cs="Times New Roman"/>
                <w:b/>
                <w:bCs/>
                <w:sz w:val="24"/>
                <w:szCs w:val="24"/>
              </w:rPr>
              <w:t>Saistību piespiedu izpildīšana brīdinājuma kārtībā</w:t>
            </w:r>
          </w:p>
          <w:p w14:paraId="185221F4" w14:textId="6487E94E" w:rsidR="005C2073" w:rsidRPr="00CC42CC" w:rsidRDefault="00BE1944">
            <w:pPr>
              <w:spacing w:after="0" w:line="240" w:lineRule="auto"/>
              <w:jc w:val="both"/>
            </w:pPr>
            <w:r w:rsidRPr="00BE1944">
              <w:rPr>
                <w:rFonts w:ascii="Times New Roman" w:hAnsi="Times New Roman" w:cs="Times New Roman"/>
                <w:sz w:val="24"/>
                <w:szCs w:val="24"/>
              </w:rPr>
              <w:t>Pieteikumu par saistību piespiedu izpildi brīdinājuma kārtībā šobrīd tiesā var iesniegt, izmantojot pastu, ierodoties tiesā personīgi, elektroniskā pasta sūtījumā, kā arī tiešsaistes sistēm</w:t>
            </w:r>
            <w:r>
              <w:rPr>
                <w:rFonts w:ascii="Times New Roman" w:hAnsi="Times New Roman" w:cs="Times New Roman"/>
                <w:sz w:val="24"/>
                <w:szCs w:val="24"/>
              </w:rPr>
              <w:t xml:space="preserve">ā. </w:t>
            </w:r>
            <w:r w:rsidR="002B2A39" w:rsidRPr="002B2A39">
              <w:rPr>
                <w:rFonts w:ascii="Times New Roman" w:hAnsi="Times New Roman" w:cs="Times New Roman"/>
                <w:sz w:val="24"/>
                <w:szCs w:val="24"/>
              </w:rPr>
              <w:t>Atbilstoši Tiesu administrācijas sniegtajai informācijai 2019. gadā no kopumā saņemtiem 41 384 pieteikumiem 152 pieteikumus (0,37 %) iesniedza fiziska persona</w:t>
            </w:r>
            <w:r w:rsidR="002B2A39">
              <w:rPr>
                <w:rFonts w:ascii="Times New Roman" w:hAnsi="Times New Roman" w:cs="Times New Roman"/>
                <w:sz w:val="24"/>
                <w:szCs w:val="24"/>
              </w:rPr>
              <w:t>, pārējos pieteikumus iesniedza juridiskas personas</w:t>
            </w:r>
            <w:r w:rsidR="002B2A39" w:rsidRPr="002B2A39">
              <w:rPr>
                <w:rFonts w:ascii="Times New Roman" w:hAnsi="Times New Roman" w:cs="Times New Roman"/>
                <w:sz w:val="24"/>
                <w:szCs w:val="24"/>
              </w:rPr>
              <w:t>. Ievērojot minēto, kā arī to, ka notikusi konsekventa virzība, lai pēc iespējas vairāk komunikācija ar juridiskām personām notiktu elektroniskā veidā</w:t>
            </w:r>
            <w:r w:rsidR="002B2A39">
              <w:rPr>
                <w:rFonts w:ascii="Times New Roman" w:hAnsi="Times New Roman" w:cs="Times New Roman"/>
                <w:sz w:val="24"/>
                <w:szCs w:val="24"/>
              </w:rPr>
              <w:t>, a</w:t>
            </w:r>
            <w:r>
              <w:rPr>
                <w:rFonts w:ascii="Times New Roman" w:hAnsi="Times New Roman" w:cs="Times New Roman"/>
                <w:sz w:val="24"/>
                <w:szCs w:val="24"/>
              </w:rPr>
              <w:t xml:space="preserve">r Likumprojektu paredzēts, ka turpmāk pieteikumu varēs iesniegt tikai elektroniski, </w:t>
            </w:r>
            <w:r>
              <w:rPr>
                <w:rFonts w:ascii="Times New Roman" w:eastAsia="Times New Roman" w:hAnsi="Times New Roman" w:cs="Times New Roman"/>
                <w:sz w:val="24"/>
                <w:szCs w:val="24"/>
              </w:rPr>
              <w:t xml:space="preserve">izmantojot tiešsaistes sistēmā </w:t>
            </w:r>
            <w:r w:rsidRPr="00DA62E5">
              <w:rPr>
                <w:rFonts w:ascii="Times New Roman" w:eastAsia="Times New Roman" w:hAnsi="Times New Roman" w:cs="Times New Roman"/>
                <w:sz w:val="24"/>
                <w:szCs w:val="24"/>
              </w:rPr>
              <w:t>pieejamo tiešsaistes formu</w:t>
            </w:r>
            <w:r w:rsidRPr="00CC42CC">
              <w:rPr>
                <w:rFonts w:ascii="Times New Roman" w:eastAsia="Times New Roman" w:hAnsi="Times New Roman" w:cs="Times New Roman"/>
                <w:sz w:val="24"/>
                <w:szCs w:val="24"/>
              </w:rPr>
              <w:t xml:space="preserve">. </w:t>
            </w:r>
            <w:r w:rsidR="0020187B" w:rsidRPr="00CC42CC">
              <w:rPr>
                <w:rStyle w:val="SubtitleChar"/>
                <w:rFonts w:eastAsiaTheme="minorHAnsi"/>
              </w:rPr>
              <w:t>Saistību piespiedu izpildīšanas brīdinājuma kārtībā izmantojamām veidlapām aizpildīšanas funkcionalitāti plānots papildināt un uzlabot E-lietas projekta ieviešanas ietvaros, izstrādājot atbilstošas struktūras veidlapu, kurā iel</w:t>
            </w:r>
            <w:r w:rsidR="00EE2EE5" w:rsidRPr="00CC42CC">
              <w:rPr>
                <w:rStyle w:val="SubtitleChar"/>
                <w:rFonts w:eastAsiaTheme="minorHAnsi"/>
              </w:rPr>
              <w:t>asītos juridiskas personas dati</w:t>
            </w:r>
            <w:r w:rsidR="0020187B" w:rsidRPr="00CC42CC">
              <w:rPr>
                <w:rStyle w:val="SubtitleChar"/>
                <w:rFonts w:eastAsiaTheme="minorHAnsi"/>
              </w:rPr>
              <w:t>. Papildus tam, aizpildot elektronisko veidlapu tiešsaistes sistēmā, vairākas datu kopas tiks ielasītas automātiski, tai skaitā, informācija par tiesu, informācija par autorizēto lietotāju u.c.</w:t>
            </w:r>
            <w:r w:rsidR="0020187B" w:rsidRPr="00CC42CC">
              <w:t xml:space="preserve"> </w:t>
            </w:r>
          </w:p>
          <w:p w14:paraId="64EFF9B9" w14:textId="297D7E5A" w:rsidR="008B0A0A" w:rsidRPr="0020187B" w:rsidRDefault="0020187B">
            <w:pPr>
              <w:spacing w:after="0" w:line="240" w:lineRule="auto"/>
              <w:jc w:val="both"/>
            </w:pPr>
            <w:r w:rsidRPr="0020187B">
              <w:rPr>
                <w:rFonts w:ascii="Times New Roman" w:hAnsi="Times New Roman" w:cs="Times New Roman"/>
                <w:sz w:val="24"/>
                <w:szCs w:val="24"/>
              </w:rPr>
              <w:t xml:space="preserve">Rezultātā </w:t>
            </w:r>
            <w:r w:rsidR="00BE1944" w:rsidRPr="0020187B">
              <w:rPr>
                <w:rFonts w:ascii="Times New Roman" w:eastAsia="Times New Roman" w:hAnsi="Times New Roman" w:cs="Times New Roman"/>
                <w:sz w:val="24"/>
                <w:szCs w:val="24"/>
              </w:rPr>
              <w:t>saziņa ar tiesu kļūs vienkāršāka un samazināsies resu</w:t>
            </w:r>
            <w:r w:rsidR="00BE1944">
              <w:rPr>
                <w:rFonts w:ascii="Times New Roman" w:eastAsia="Times New Roman" w:hAnsi="Times New Roman" w:cs="Times New Roman"/>
                <w:sz w:val="24"/>
                <w:szCs w:val="24"/>
              </w:rPr>
              <w:t xml:space="preserve">rsi, kas nepieciešami saziņas nodrošināšanai, kā arī tiks veicināts finanšu resursu ietaupījums </w:t>
            </w:r>
            <w:r w:rsidR="00FB0964">
              <w:rPr>
                <w:rFonts w:ascii="Times New Roman" w:eastAsia="Times New Roman" w:hAnsi="Times New Roman" w:cs="Times New Roman"/>
                <w:sz w:val="24"/>
                <w:szCs w:val="24"/>
              </w:rPr>
              <w:t xml:space="preserve">gan tiesai, gan </w:t>
            </w:r>
            <w:r w:rsidR="00BE1944">
              <w:rPr>
                <w:rFonts w:ascii="Times New Roman" w:eastAsia="Times New Roman" w:hAnsi="Times New Roman" w:cs="Times New Roman"/>
                <w:sz w:val="24"/>
                <w:szCs w:val="24"/>
              </w:rPr>
              <w:t>personām, jo tām samazināsies administratīvais un finansiālais slogs.</w:t>
            </w:r>
            <w:r w:rsidR="00BE1944">
              <w:rPr>
                <w:rFonts w:ascii="Times New Roman" w:hAnsi="Times New Roman" w:cs="Times New Roman"/>
                <w:sz w:val="24"/>
                <w:szCs w:val="24"/>
              </w:rPr>
              <w:t xml:space="preserve"> CPL </w:t>
            </w:r>
            <w:r w:rsidR="00BE1944" w:rsidRPr="00BE1944">
              <w:rPr>
                <w:rFonts w:ascii="Times New Roman" w:hAnsi="Times New Roman" w:cs="Times New Roman"/>
                <w:sz w:val="24"/>
                <w:szCs w:val="24"/>
              </w:rPr>
              <w:t>406.</w:t>
            </w:r>
            <w:r w:rsidR="00BE1944" w:rsidRPr="00BE1944">
              <w:rPr>
                <w:rFonts w:ascii="Times New Roman" w:hAnsi="Times New Roman" w:cs="Times New Roman"/>
                <w:sz w:val="24"/>
                <w:szCs w:val="24"/>
                <w:vertAlign w:val="superscript"/>
              </w:rPr>
              <w:t>3</w:t>
            </w:r>
            <w:r w:rsidR="00BE1944" w:rsidRPr="00BE1944">
              <w:rPr>
                <w:rFonts w:ascii="Times New Roman" w:hAnsi="Times New Roman" w:cs="Times New Roman"/>
                <w:sz w:val="24"/>
                <w:szCs w:val="24"/>
              </w:rPr>
              <w:t> panta otrajā daļā</w:t>
            </w:r>
            <w:r w:rsidR="00BE1944">
              <w:rPr>
                <w:rFonts w:ascii="Times New Roman" w:hAnsi="Times New Roman" w:cs="Times New Roman"/>
                <w:sz w:val="24"/>
                <w:szCs w:val="24"/>
              </w:rPr>
              <w:t xml:space="preserve"> paredzēts, ka</w:t>
            </w:r>
            <w:r w:rsidR="00245CA6">
              <w:rPr>
                <w:rFonts w:ascii="Times New Roman" w:hAnsi="Times New Roman" w:cs="Times New Roman"/>
                <w:sz w:val="24"/>
                <w:szCs w:val="24"/>
              </w:rPr>
              <w:t>,</w:t>
            </w:r>
            <w:r w:rsidR="00BE1944">
              <w:rPr>
                <w:rFonts w:ascii="Times New Roman" w:hAnsi="Times New Roman" w:cs="Times New Roman"/>
                <w:sz w:val="24"/>
                <w:szCs w:val="24"/>
              </w:rPr>
              <w:t xml:space="preserve"> </w:t>
            </w:r>
            <w:r w:rsidR="00D4073E" w:rsidRPr="00D4073E">
              <w:rPr>
                <w:rFonts w:ascii="Times New Roman" w:hAnsi="Times New Roman" w:cs="Times New Roman"/>
                <w:sz w:val="24"/>
                <w:szCs w:val="24"/>
              </w:rPr>
              <w:t xml:space="preserve">iesniedzot pieteikumu tiešsaistes sistēmā, </w:t>
            </w:r>
            <w:r w:rsidR="00D4073E">
              <w:rPr>
                <w:rFonts w:ascii="Times New Roman" w:hAnsi="Times New Roman" w:cs="Times New Roman"/>
                <w:sz w:val="24"/>
                <w:szCs w:val="24"/>
              </w:rPr>
              <w:t xml:space="preserve">pieteicējs </w:t>
            </w:r>
            <w:r w:rsidR="00D4073E" w:rsidRPr="00D4073E">
              <w:rPr>
                <w:rFonts w:ascii="Times New Roman" w:hAnsi="Times New Roman" w:cs="Times New Roman"/>
                <w:sz w:val="24"/>
                <w:szCs w:val="24"/>
              </w:rPr>
              <w:t>piekrīt saziņai ar tiesu izmantot tiešsaistes sistēmu</w:t>
            </w:r>
            <w:r w:rsidR="00D4073E">
              <w:rPr>
                <w:rFonts w:ascii="Times New Roman" w:hAnsi="Times New Roman" w:cs="Times New Roman"/>
                <w:sz w:val="24"/>
                <w:szCs w:val="24"/>
              </w:rPr>
              <w:t xml:space="preserve">, kā rezultātā </w:t>
            </w:r>
            <w:r w:rsidR="00D4073E" w:rsidRPr="00D4073E">
              <w:rPr>
                <w:rFonts w:ascii="Times New Roman" w:hAnsi="Times New Roman" w:cs="Times New Roman"/>
                <w:sz w:val="24"/>
                <w:szCs w:val="24"/>
              </w:rPr>
              <w:t>lēmumu par pieteikuma atstāšanu bez izskatīšanas, lēmumu par tiesvedības izbeigšanu, parādnieka atbildi un lēmumu par pieteikumā norādītās maksājuma saistības izpildi un tiesas izdevumu piedziņu pieteicējam paziņo</w:t>
            </w:r>
            <w:r w:rsidR="00D4073E">
              <w:rPr>
                <w:rFonts w:ascii="Times New Roman" w:hAnsi="Times New Roman" w:cs="Times New Roman"/>
                <w:sz w:val="24"/>
                <w:szCs w:val="24"/>
              </w:rPr>
              <w:t>s</w:t>
            </w:r>
            <w:r w:rsidR="00D4073E" w:rsidRPr="00D4073E">
              <w:rPr>
                <w:rFonts w:ascii="Times New Roman" w:hAnsi="Times New Roman" w:cs="Times New Roman"/>
                <w:sz w:val="24"/>
                <w:szCs w:val="24"/>
              </w:rPr>
              <w:t xml:space="preserve"> tiešsaistes sistēmā (</w:t>
            </w:r>
            <w:r w:rsidR="00D4073E">
              <w:rPr>
                <w:rFonts w:ascii="Times New Roman" w:hAnsi="Times New Roman" w:cs="Times New Roman"/>
                <w:sz w:val="24"/>
                <w:szCs w:val="24"/>
              </w:rPr>
              <w:t>CPL</w:t>
            </w:r>
            <w:r w:rsidR="00D4073E" w:rsidRPr="00D4073E">
              <w:rPr>
                <w:rFonts w:ascii="Times New Roman" w:hAnsi="Times New Roman" w:cs="Times New Roman"/>
                <w:sz w:val="24"/>
                <w:szCs w:val="24"/>
              </w:rPr>
              <w:t xml:space="preserve"> 406.</w:t>
            </w:r>
            <w:r w:rsidR="00D4073E" w:rsidRPr="00D4073E">
              <w:rPr>
                <w:rFonts w:ascii="Times New Roman" w:hAnsi="Times New Roman" w:cs="Times New Roman"/>
                <w:sz w:val="24"/>
                <w:szCs w:val="24"/>
                <w:vertAlign w:val="superscript"/>
              </w:rPr>
              <w:t>6</w:t>
            </w:r>
            <w:r w:rsidR="00D4073E" w:rsidRPr="00D4073E">
              <w:rPr>
                <w:rFonts w:ascii="Times New Roman" w:hAnsi="Times New Roman" w:cs="Times New Roman"/>
                <w:sz w:val="24"/>
                <w:szCs w:val="24"/>
              </w:rPr>
              <w:t xml:space="preserve"> panta otrā </w:t>
            </w:r>
            <w:r w:rsidR="00D4073E" w:rsidRPr="00D4073E">
              <w:rPr>
                <w:rFonts w:ascii="Times New Roman" w:hAnsi="Times New Roman" w:cs="Times New Roman"/>
                <w:sz w:val="24"/>
                <w:szCs w:val="24"/>
              </w:rPr>
              <w:lastRenderedPageBreak/>
              <w:t>daļ</w:t>
            </w:r>
            <w:r w:rsidR="00D4073E">
              <w:rPr>
                <w:rFonts w:ascii="Times New Roman" w:hAnsi="Times New Roman" w:cs="Times New Roman"/>
                <w:sz w:val="24"/>
                <w:szCs w:val="24"/>
              </w:rPr>
              <w:t>a</w:t>
            </w:r>
            <w:r w:rsidR="00D4073E" w:rsidRPr="00D4073E">
              <w:rPr>
                <w:rFonts w:ascii="Times New Roman" w:hAnsi="Times New Roman" w:cs="Times New Roman"/>
                <w:sz w:val="24"/>
                <w:szCs w:val="24"/>
              </w:rPr>
              <w:t>, 406.</w:t>
            </w:r>
            <w:r w:rsidR="00D4073E" w:rsidRPr="00D4073E">
              <w:rPr>
                <w:rFonts w:ascii="Times New Roman" w:hAnsi="Times New Roman" w:cs="Times New Roman"/>
                <w:sz w:val="24"/>
                <w:szCs w:val="24"/>
                <w:vertAlign w:val="superscript"/>
              </w:rPr>
              <w:t>8</w:t>
            </w:r>
            <w:r w:rsidR="00D4073E" w:rsidRPr="00D4073E">
              <w:rPr>
                <w:rFonts w:ascii="Times New Roman" w:hAnsi="Times New Roman" w:cs="Times New Roman"/>
                <w:sz w:val="24"/>
                <w:szCs w:val="24"/>
              </w:rPr>
              <w:t> panta otrā daļ</w:t>
            </w:r>
            <w:r w:rsidR="00D4073E">
              <w:rPr>
                <w:rFonts w:ascii="Times New Roman" w:hAnsi="Times New Roman" w:cs="Times New Roman"/>
                <w:sz w:val="24"/>
                <w:szCs w:val="24"/>
              </w:rPr>
              <w:t>a</w:t>
            </w:r>
            <w:r w:rsidR="00D4073E" w:rsidRPr="00D4073E">
              <w:rPr>
                <w:rFonts w:ascii="Times New Roman" w:hAnsi="Times New Roman" w:cs="Times New Roman"/>
                <w:sz w:val="24"/>
                <w:szCs w:val="24"/>
              </w:rPr>
              <w:t>, 406.</w:t>
            </w:r>
            <w:r w:rsidR="00D4073E" w:rsidRPr="00D4073E">
              <w:rPr>
                <w:rFonts w:ascii="Times New Roman" w:hAnsi="Times New Roman" w:cs="Times New Roman"/>
                <w:sz w:val="24"/>
                <w:szCs w:val="24"/>
                <w:vertAlign w:val="superscript"/>
              </w:rPr>
              <w:t>9</w:t>
            </w:r>
            <w:r w:rsidR="00D4073E" w:rsidRPr="00D4073E">
              <w:rPr>
                <w:rFonts w:ascii="Times New Roman" w:hAnsi="Times New Roman" w:cs="Times New Roman"/>
                <w:sz w:val="24"/>
                <w:szCs w:val="24"/>
              </w:rPr>
              <w:t> panta pirmā daļ</w:t>
            </w:r>
            <w:r w:rsidR="00D4073E">
              <w:rPr>
                <w:rFonts w:ascii="Times New Roman" w:hAnsi="Times New Roman" w:cs="Times New Roman"/>
                <w:sz w:val="24"/>
                <w:szCs w:val="24"/>
              </w:rPr>
              <w:t>a</w:t>
            </w:r>
            <w:r w:rsidR="00D4073E" w:rsidRPr="00D4073E">
              <w:rPr>
                <w:rFonts w:ascii="Times New Roman" w:hAnsi="Times New Roman" w:cs="Times New Roman"/>
                <w:sz w:val="24"/>
                <w:szCs w:val="24"/>
              </w:rPr>
              <w:t>)</w:t>
            </w:r>
            <w:r w:rsidR="00D4073E">
              <w:rPr>
                <w:rFonts w:ascii="Times New Roman" w:hAnsi="Times New Roman" w:cs="Times New Roman"/>
                <w:sz w:val="24"/>
                <w:szCs w:val="24"/>
              </w:rPr>
              <w:t xml:space="preserve">. Vienlaikus parādniekam </w:t>
            </w:r>
            <w:r w:rsidR="00D4073E" w:rsidRPr="004E1524">
              <w:rPr>
                <w:rFonts w:ascii="Times New Roman" w:eastAsia="Times New Roman" w:hAnsi="Times New Roman" w:cs="Times New Roman"/>
                <w:sz w:val="24"/>
                <w:szCs w:val="24"/>
              </w:rPr>
              <w:t xml:space="preserve">saglabājas iespēja iesniegt atbildi jebkurā formā (izmantojot pastu, ierodoties tiesā personīgi, elektroniskā pasta sūtījumā, kā arī, izmantojot tiešsaistes sistēmu). </w:t>
            </w:r>
            <w:r w:rsidR="00D4073E">
              <w:rPr>
                <w:rFonts w:ascii="Times New Roman" w:eastAsia="Times New Roman" w:hAnsi="Times New Roman" w:cs="Times New Roman"/>
                <w:sz w:val="24"/>
                <w:szCs w:val="24"/>
              </w:rPr>
              <w:t xml:space="preserve">Tomēr, </w:t>
            </w:r>
            <w:r w:rsidR="00D4073E" w:rsidRPr="004E1524">
              <w:rPr>
                <w:rFonts w:ascii="Times New Roman" w:eastAsia="Times New Roman" w:hAnsi="Times New Roman" w:cs="Times New Roman"/>
                <w:sz w:val="24"/>
                <w:szCs w:val="24"/>
              </w:rPr>
              <w:t>ja parādnieks iesniedz atbildi</w:t>
            </w:r>
            <w:r w:rsidR="00D4073E">
              <w:rPr>
                <w:rFonts w:ascii="Times New Roman" w:eastAsia="Times New Roman" w:hAnsi="Times New Roman" w:cs="Times New Roman"/>
                <w:sz w:val="24"/>
                <w:szCs w:val="24"/>
              </w:rPr>
              <w:t xml:space="preserve"> </w:t>
            </w:r>
            <w:r w:rsidR="00D4073E" w:rsidRPr="004E1524">
              <w:rPr>
                <w:rFonts w:ascii="Times New Roman" w:eastAsia="Times New Roman" w:hAnsi="Times New Roman" w:cs="Times New Roman"/>
                <w:sz w:val="24"/>
                <w:szCs w:val="24"/>
              </w:rPr>
              <w:t>tiešsaistes sistēm</w:t>
            </w:r>
            <w:r w:rsidR="00D4073E">
              <w:rPr>
                <w:rFonts w:ascii="Times New Roman" w:eastAsia="Times New Roman" w:hAnsi="Times New Roman" w:cs="Times New Roman"/>
                <w:sz w:val="24"/>
                <w:szCs w:val="24"/>
              </w:rPr>
              <w:t>ā</w:t>
            </w:r>
            <w:r w:rsidR="00D4073E" w:rsidRPr="004E1524">
              <w:rPr>
                <w:rFonts w:ascii="Times New Roman" w:eastAsia="Times New Roman" w:hAnsi="Times New Roman" w:cs="Times New Roman"/>
                <w:sz w:val="24"/>
                <w:szCs w:val="24"/>
              </w:rPr>
              <w:t xml:space="preserve">, </w:t>
            </w:r>
            <w:r w:rsidR="00D4073E">
              <w:rPr>
                <w:rFonts w:ascii="Times New Roman" w:eastAsia="Times New Roman" w:hAnsi="Times New Roman" w:cs="Times New Roman"/>
                <w:sz w:val="24"/>
                <w:szCs w:val="24"/>
              </w:rPr>
              <w:t xml:space="preserve">tiek automātiski uzskatīts, ka </w:t>
            </w:r>
            <w:r w:rsidR="00D4073E" w:rsidRPr="004E1524">
              <w:rPr>
                <w:rFonts w:ascii="Times New Roman" w:eastAsia="Times New Roman" w:hAnsi="Times New Roman" w:cs="Times New Roman"/>
                <w:sz w:val="24"/>
                <w:szCs w:val="24"/>
              </w:rPr>
              <w:t>viņš piekrīt elektroniskai saziņai (</w:t>
            </w:r>
            <w:r w:rsidR="009B01C1">
              <w:rPr>
                <w:rFonts w:ascii="Times New Roman" w:eastAsia="Times New Roman" w:hAnsi="Times New Roman" w:cs="Times New Roman"/>
                <w:sz w:val="24"/>
                <w:szCs w:val="24"/>
              </w:rPr>
              <w:t xml:space="preserve">CPL </w:t>
            </w:r>
            <w:r w:rsidR="00D4073E" w:rsidRPr="004E1524">
              <w:rPr>
                <w:rFonts w:ascii="Times New Roman" w:eastAsia="Times New Roman" w:hAnsi="Times New Roman" w:cs="Times New Roman"/>
                <w:sz w:val="24"/>
                <w:szCs w:val="24"/>
              </w:rPr>
              <w:t>406.</w:t>
            </w:r>
            <w:r w:rsidR="00D4073E" w:rsidRPr="004E1524">
              <w:rPr>
                <w:rFonts w:ascii="Times New Roman" w:eastAsia="Times New Roman" w:hAnsi="Times New Roman" w:cs="Times New Roman"/>
                <w:sz w:val="24"/>
                <w:szCs w:val="24"/>
                <w:vertAlign w:val="superscript"/>
              </w:rPr>
              <w:t>7</w:t>
            </w:r>
            <w:r w:rsidR="00D4073E" w:rsidRPr="004E1524">
              <w:rPr>
                <w:rFonts w:ascii="Times New Roman" w:eastAsia="Times New Roman" w:hAnsi="Times New Roman" w:cs="Times New Roman"/>
                <w:sz w:val="24"/>
                <w:szCs w:val="24"/>
              </w:rPr>
              <w:t> panta pirmā daļ</w:t>
            </w:r>
            <w:r w:rsidR="00D4073E">
              <w:rPr>
                <w:rFonts w:ascii="Times New Roman" w:eastAsia="Times New Roman" w:hAnsi="Times New Roman" w:cs="Times New Roman"/>
                <w:sz w:val="24"/>
                <w:szCs w:val="24"/>
              </w:rPr>
              <w:t>a</w:t>
            </w:r>
            <w:r w:rsidR="00D4073E" w:rsidRPr="004E1524">
              <w:rPr>
                <w:rFonts w:ascii="Times New Roman" w:eastAsia="Times New Roman" w:hAnsi="Times New Roman" w:cs="Times New Roman"/>
                <w:sz w:val="24"/>
                <w:szCs w:val="24"/>
              </w:rPr>
              <w:t>).</w:t>
            </w:r>
          </w:p>
          <w:p w14:paraId="7EB088C6" w14:textId="3AD48CE6" w:rsidR="009B01C1" w:rsidRPr="009B01C1" w:rsidRDefault="009B01C1">
            <w:pPr>
              <w:spacing w:after="0" w:line="240" w:lineRule="auto"/>
              <w:jc w:val="both"/>
              <w:rPr>
                <w:rFonts w:ascii="Times New Roman" w:eastAsia="Times New Roman" w:hAnsi="Times New Roman" w:cs="Times New Roman"/>
                <w:sz w:val="24"/>
                <w:szCs w:val="24"/>
              </w:rPr>
            </w:pPr>
            <w:r w:rsidRPr="009B01C1">
              <w:rPr>
                <w:rFonts w:ascii="Times New Roman" w:eastAsia="Times New Roman" w:hAnsi="Times New Roman" w:cs="Times New Roman"/>
                <w:sz w:val="24"/>
                <w:szCs w:val="24"/>
              </w:rPr>
              <w:t xml:space="preserve">Saskaņā ar </w:t>
            </w:r>
            <w:r>
              <w:rPr>
                <w:rFonts w:ascii="Times New Roman" w:eastAsia="Times New Roman" w:hAnsi="Times New Roman" w:cs="Times New Roman"/>
                <w:sz w:val="24"/>
                <w:szCs w:val="24"/>
              </w:rPr>
              <w:t xml:space="preserve">CPL </w:t>
            </w:r>
            <w:r w:rsidRPr="009B01C1">
              <w:rPr>
                <w:rFonts w:ascii="Times New Roman" w:eastAsia="Times New Roman" w:hAnsi="Times New Roman" w:cs="Times New Roman"/>
                <w:sz w:val="24"/>
                <w:szCs w:val="24"/>
              </w:rPr>
              <w:t>406.</w:t>
            </w:r>
            <w:r w:rsidRPr="009B01C1">
              <w:rPr>
                <w:rFonts w:ascii="Times New Roman" w:eastAsia="Times New Roman" w:hAnsi="Times New Roman" w:cs="Times New Roman"/>
                <w:sz w:val="24"/>
                <w:szCs w:val="24"/>
                <w:vertAlign w:val="superscript"/>
              </w:rPr>
              <w:t>1</w:t>
            </w:r>
            <w:r w:rsidRPr="009B01C1">
              <w:rPr>
                <w:rFonts w:ascii="Times New Roman" w:eastAsia="Times New Roman" w:hAnsi="Times New Roman" w:cs="Times New Roman"/>
                <w:sz w:val="24"/>
                <w:szCs w:val="24"/>
              </w:rPr>
              <w:t xml:space="preserve"> panta otrās daļas 4. punktu saistību piespiedu izpilde brīdinājuma kārtībā nav pieļaujama, ja pieprasītais līgumsods pārsniedz galvenā parāda summu. Atbilstoši Civillikuma 1716. panta trešajai daļai līgumsods par saistību nepienācīgu izpildi vai neizpildīšanu īstā laikā (termiņā) var tikt noteikts pieaugošs, taču kopumā ne vairāk par 10 procentiem no pamatparāda vai galvenās saistības apmēra. Lai ar </w:t>
            </w:r>
            <w:r w:rsidR="007B11AA">
              <w:rPr>
                <w:rFonts w:ascii="Times New Roman" w:eastAsia="Times New Roman" w:hAnsi="Times New Roman" w:cs="Times New Roman"/>
                <w:sz w:val="24"/>
                <w:szCs w:val="24"/>
              </w:rPr>
              <w:t>TIS</w:t>
            </w:r>
            <w:r w:rsidRPr="009B01C1">
              <w:rPr>
                <w:rFonts w:ascii="Times New Roman" w:eastAsia="Times New Roman" w:hAnsi="Times New Roman" w:cs="Times New Roman"/>
                <w:sz w:val="24"/>
                <w:szCs w:val="24"/>
              </w:rPr>
              <w:t xml:space="preserve"> iestrādātiem kontroles mehānismiem varētu novērtēt pieteikuma atbilstību Civillikuma 1716. panta trešajā daļā noteiktajām prasībām, ar </w:t>
            </w:r>
            <w:r>
              <w:rPr>
                <w:rFonts w:ascii="Times New Roman" w:eastAsia="Times New Roman" w:hAnsi="Times New Roman" w:cs="Times New Roman"/>
                <w:sz w:val="24"/>
                <w:szCs w:val="24"/>
              </w:rPr>
              <w:t>L</w:t>
            </w:r>
            <w:r w:rsidRPr="009B01C1">
              <w:rPr>
                <w:rFonts w:ascii="Times New Roman" w:eastAsia="Times New Roman" w:hAnsi="Times New Roman" w:cs="Times New Roman"/>
                <w:sz w:val="24"/>
                <w:szCs w:val="24"/>
              </w:rPr>
              <w:t>ikumprojektu paredzēts, ka saistību piespiedu izpilde brīdinājuma kārtībā nav pieļaujama, ja pieprasītais līgumsods pārsniedz 10 procentus no galvenā parāda summas, ja saistība pamatota ar dokumentu, kas noslēgts pēc 2014. gada 1. janvāra (</w:t>
            </w:r>
            <w:r>
              <w:rPr>
                <w:rFonts w:ascii="Times New Roman" w:eastAsia="Times New Roman" w:hAnsi="Times New Roman" w:cs="Times New Roman"/>
                <w:sz w:val="24"/>
                <w:szCs w:val="24"/>
              </w:rPr>
              <w:t>CPL</w:t>
            </w:r>
            <w:r w:rsidRPr="009B01C1">
              <w:rPr>
                <w:rFonts w:ascii="Times New Roman" w:eastAsia="Times New Roman" w:hAnsi="Times New Roman" w:cs="Times New Roman"/>
                <w:sz w:val="24"/>
                <w:szCs w:val="24"/>
              </w:rPr>
              <w:t xml:space="preserve"> 406.</w:t>
            </w:r>
            <w:r w:rsidRPr="009B01C1">
              <w:rPr>
                <w:rFonts w:ascii="Times New Roman" w:eastAsia="Times New Roman" w:hAnsi="Times New Roman" w:cs="Times New Roman"/>
                <w:sz w:val="24"/>
                <w:szCs w:val="24"/>
                <w:vertAlign w:val="superscript"/>
              </w:rPr>
              <w:t>1</w:t>
            </w:r>
            <w:r w:rsidRPr="009B01C1">
              <w:rPr>
                <w:rFonts w:ascii="Times New Roman" w:eastAsia="Times New Roman" w:hAnsi="Times New Roman" w:cs="Times New Roman"/>
                <w:sz w:val="24"/>
                <w:szCs w:val="24"/>
              </w:rPr>
              <w:t> panta otrās daļas 4. punkt</w:t>
            </w:r>
            <w:r>
              <w:rPr>
                <w:rFonts w:ascii="Times New Roman" w:eastAsia="Times New Roman" w:hAnsi="Times New Roman" w:cs="Times New Roman"/>
                <w:sz w:val="24"/>
                <w:szCs w:val="24"/>
              </w:rPr>
              <w:t>s</w:t>
            </w:r>
            <w:r w:rsidRPr="009B01C1">
              <w:rPr>
                <w:rFonts w:ascii="Times New Roman" w:eastAsia="Times New Roman" w:hAnsi="Times New Roman" w:cs="Times New Roman"/>
                <w:sz w:val="24"/>
                <w:szCs w:val="24"/>
              </w:rPr>
              <w:t>).</w:t>
            </w:r>
          </w:p>
          <w:p w14:paraId="557C0C43" w14:textId="119BCCD9" w:rsidR="009B01C1" w:rsidRPr="009B01C1" w:rsidRDefault="009B01C1">
            <w:pPr>
              <w:spacing w:after="0" w:line="240" w:lineRule="auto"/>
              <w:jc w:val="both"/>
              <w:rPr>
                <w:rFonts w:ascii="Times New Roman" w:eastAsia="Times New Roman" w:hAnsi="Times New Roman" w:cs="Times New Roman"/>
                <w:sz w:val="24"/>
                <w:szCs w:val="24"/>
              </w:rPr>
            </w:pPr>
            <w:r w:rsidRPr="009B01C1">
              <w:rPr>
                <w:rFonts w:ascii="Times New Roman" w:eastAsia="Times New Roman" w:hAnsi="Times New Roman" w:cs="Times New Roman"/>
                <w:sz w:val="24"/>
                <w:szCs w:val="24"/>
              </w:rPr>
              <w:t xml:space="preserve">Atbilstoši pastāvošai praksei saistību piespiedu izpilde brīdinājuma kārtībā netiek pieļauta pie solidārām maksājuma saistībām. Pretējā gadījumā var veidoties situācija, kad par vienas saistības izpildi tiek pieņemti vairāki lēmumi. Līdz ar to </w:t>
            </w:r>
            <w:r w:rsidR="007B11AA">
              <w:rPr>
                <w:rFonts w:ascii="Times New Roman" w:eastAsia="Times New Roman" w:hAnsi="Times New Roman" w:cs="Times New Roman"/>
                <w:sz w:val="24"/>
                <w:szCs w:val="24"/>
              </w:rPr>
              <w:t>L</w:t>
            </w:r>
            <w:r w:rsidRPr="009B01C1">
              <w:rPr>
                <w:rFonts w:ascii="Times New Roman" w:eastAsia="Times New Roman" w:hAnsi="Times New Roman" w:cs="Times New Roman"/>
                <w:sz w:val="24"/>
                <w:szCs w:val="24"/>
              </w:rPr>
              <w:t>ikumprojektā paredzēts, ka saistību piespiedu izpilde brīdinājuma kārtībā nav pieļaujama par solidārām maksājuma saistībām (</w:t>
            </w:r>
            <w:r>
              <w:rPr>
                <w:rFonts w:ascii="Times New Roman" w:eastAsia="Times New Roman" w:hAnsi="Times New Roman" w:cs="Times New Roman"/>
                <w:sz w:val="24"/>
                <w:szCs w:val="24"/>
              </w:rPr>
              <w:t>CPL</w:t>
            </w:r>
            <w:r w:rsidRPr="009B01C1">
              <w:rPr>
                <w:rFonts w:ascii="Times New Roman" w:eastAsia="Times New Roman" w:hAnsi="Times New Roman" w:cs="Times New Roman"/>
                <w:sz w:val="24"/>
                <w:szCs w:val="24"/>
              </w:rPr>
              <w:t xml:space="preserve"> 406.</w:t>
            </w:r>
            <w:r w:rsidRPr="009B01C1">
              <w:rPr>
                <w:rFonts w:ascii="Times New Roman" w:eastAsia="Times New Roman" w:hAnsi="Times New Roman" w:cs="Times New Roman"/>
                <w:sz w:val="24"/>
                <w:szCs w:val="24"/>
                <w:vertAlign w:val="superscript"/>
              </w:rPr>
              <w:t>1</w:t>
            </w:r>
            <w:r w:rsidRPr="009B01C1">
              <w:rPr>
                <w:rFonts w:ascii="Times New Roman" w:eastAsia="Times New Roman" w:hAnsi="Times New Roman" w:cs="Times New Roman"/>
                <w:sz w:val="24"/>
                <w:szCs w:val="24"/>
              </w:rPr>
              <w:t> panta otrā</w:t>
            </w:r>
            <w:r>
              <w:rPr>
                <w:rFonts w:ascii="Times New Roman" w:eastAsia="Times New Roman" w:hAnsi="Times New Roman" w:cs="Times New Roman"/>
                <w:sz w:val="24"/>
                <w:szCs w:val="24"/>
              </w:rPr>
              <w:t>s</w:t>
            </w:r>
            <w:r w:rsidRPr="009B01C1">
              <w:rPr>
                <w:rFonts w:ascii="Times New Roman" w:eastAsia="Times New Roman" w:hAnsi="Times New Roman" w:cs="Times New Roman"/>
                <w:sz w:val="24"/>
                <w:szCs w:val="24"/>
              </w:rPr>
              <w:t xml:space="preserve"> daļ</w:t>
            </w:r>
            <w:r>
              <w:rPr>
                <w:rFonts w:ascii="Times New Roman" w:eastAsia="Times New Roman" w:hAnsi="Times New Roman" w:cs="Times New Roman"/>
                <w:sz w:val="24"/>
                <w:szCs w:val="24"/>
              </w:rPr>
              <w:t>as</w:t>
            </w:r>
            <w:r w:rsidRPr="009B01C1">
              <w:rPr>
                <w:rFonts w:ascii="Times New Roman" w:eastAsia="Times New Roman" w:hAnsi="Times New Roman" w:cs="Times New Roman"/>
                <w:sz w:val="24"/>
                <w:szCs w:val="24"/>
              </w:rPr>
              <w:t xml:space="preserve"> 7. punkt</w:t>
            </w:r>
            <w:r w:rsidR="007B11AA">
              <w:rPr>
                <w:rFonts w:ascii="Times New Roman" w:eastAsia="Times New Roman" w:hAnsi="Times New Roman" w:cs="Times New Roman"/>
                <w:sz w:val="24"/>
                <w:szCs w:val="24"/>
              </w:rPr>
              <w:t>s</w:t>
            </w:r>
            <w:r w:rsidRPr="009B01C1">
              <w:rPr>
                <w:rFonts w:ascii="Times New Roman" w:eastAsia="Times New Roman" w:hAnsi="Times New Roman" w:cs="Times New Roman"/>
                <w:sz w:val="24"/>
                <w:szCs w:val="24"/>
              </w:rPr>
              <w:t>). Tāpat arī pieteicējam pieteikumā jāapliecina, ka maksājuma saistība nav solidāra (</w:t>
            </w:r>
            <w:r>
              <w:rPr>
                <w:rFonts w:ascii="Times New Roman" w:eastAsia="Times New Roman" w:hAnsi="Times New Roman" w:cs="Times New Roman"/>
                <w:sz w:val="24"/>
                <w:szCs w:val="24"/>
              </w:rPr>
              <w:t>CPL</w:t>
            </w:r>
            <w:r w:rsidRPr="009B01C1">
              <w:rPr>
                <w:rFonts w:ascii="Times New Roman" w:eastAsia="Times New Roman" w:hAnsi="Times New Roman" w:cs="Times New Roman"/>
                <w:sz w:val="24"/>
                <w:szCs w:val="24"/>
              </w:rPr>
              <w:t xml:space="preserve"> 406.</w:t>
            </w:r>
            <w:r w:rsidRPr="009B01C1">
              <w:rPr>
                <w:rFonts w:ascii="Times New Roman" w:eastAsia="Times New Roman" w:hAnsi="Times New Roman" w:cs="Times New Roman"/>
                <w:sz w:val="24"/>
                <w:szCs w:val="24"/>
                <w:vertAlign w:val="superscript"/>
              </w:rPr>
              <w:t>3</w:t>
            </w:r>
            <w:r w:rsidRPr="009B01C1">
              <w:rPr>
                <w:rFonts w:ascii="Times New Roman" w:eastAsia="Times New Roman" w:hAnsi="Times New Roman" w:cs="Times New Roman"/>
                <w:sz w:val="24"/>
                <w:szCs w:val="24"/>
              </w:rPr>
              <w:t> panta otrās daļas 7. punkt</w:t>
            </w:r>
            <w:r>
              <w:rPr>
                <w:rFonts w:ascii="Times New Roman" w:eastAsia="Times New Roman" w:hAnsi="Times New Roman" w:cs="Times New Roman"/>
                <w:sz w:val="24"/>
                <w:szCs w:val="24"/>
              </w:rPr>
              <w:t>s</w:t>
            </w:r>
            <w:r w:rsidRPr="009B01C1">
              <w:rPr>
                <w:rFonts w:ascii="Times New Roman" w:eastAsia="Times New Roman" w:hAnsi="Times New Roman" w:cs="Times New Roman"/>
                <w:sz w:val="24"/>
                <w:szCs w:val="24"/>
              </w:rPr>
              <w:t>).</w:t>
            </w:r>
            <w:r w:rsidR="00F206DF">
              <w:rPr>
                <w:rFonts w:ascii="Times New Roman" w:eastAsia="Times New Roman" w:hAnsi="Times New Roman" w:cs="Times New Roman"/>
                <w:sz w:val="24"/>
                <w:szCs w:val="24"/>
              </w:rPr>
              <w:t xml:space="preserve"> Tāpat kā līdz šim pieteicējs pieteikuma veidlapā apliecinās sniegto ziņu patiesumu un savu informētību par Krimināllikumā paredzēto atbildību par nepatiesa pieteikuma sniegšanu.</w:t>
            </w:r>
          </w:p>
          <w:p w14:paraId="2917BFCF" w14:textId="0DBB9966" w:rsidR="00D4073E" w:rsidRDefault="00D4073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Lai pieteikuma izskatīšanā noņemtu teritoriālās piekritības principu, ar Likumprojektu kā tiesas piekritības kritērijs tiek izslēgts parādnieka dzīvesvieta vai juridiskā adrese ar nosacījumu, ka parādnieka dzīvesvieta vai juridiskā adrese ir Latvijas Republikā. Attiecīgi tiek paredzēts, ka pieteikums ir piekritīgs rajona (pilsētas) tiesai, ja parādnieka dzīvesvieta vai juridiskā adrese ir Latvijas Republikā (406.</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panta otrā daļa). Pieteikumi tik</w:t>
            </w:r>
            <w:r w:rsidR="009B01C1">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sadalīti starp visiem tiesnešiem, kuri skata konkrētās lietas atbilstoši apstiprinātajam lietu sadales plānam.</w:t>
            </w:r>
          </w:p>
          <w:p w14:paraId="0B9BA92D" w14:textId="2CE8F343" w:rsidR="00D4073E" w:rsidRDefault="00D4073E">
            <w:pPr>
              <w:spacing w:after="0" w:line="240" w:lineRule="auto"/>
              <w:jc w:val="both"/>
              <w:rPr>
                <w:rFonts w:ascii="Times New Roman" w:hAnsi="Times New Roman" w:cs="Times New Roman"/>
                <w:sz w:val="24"/>
                <w:szCs w:val="24"/>
              </w:rPr>
            </w:pPr>
            <w:r w:rsidRPr="00D4073E">
              <w:rPr>
                <w:rFonts w:ascii="Times New Roman" w:hAnsi="Times New Roman" w:cs="Times New Roman"/>
                <w:sz w:val="24"/>
                <w:szCs w:val="24"/>
              </w:rPr>
              <w:t xml:space="preserve">Pieteikuma iesniegšana balstās uz standartizētām pieteikuma veidlapām, un saistību piespiedu izpilde brīdinājuma kārtībā ir pieļaujama, ja pieteikums atbilst konkrētiem, likumā definētiem nosacījumiem, par kuru esamību ir iespējams veikt pārbaudi ar tehniskiem līdzekļiem. Ievērojot minēto, </w:t>
            </w:r>
            <w:r>
              <w:rPr>
                <w:rFonts w:ascii="Times New Roman" w:hAnsi="Times New Roman" w:cs="Times New Roman"/>
                <w:sz w:val="24"/>
                <w:szCs w:val="24"/>
              </w:rPr>
              <w:t xml:space="preserve">Likumprojektā </w:t>
            </w:r>
            <w:r w:rsidRPr="00D4073E">
              <w:rPr>
                <w:rFonts w:ascii="Times New Roman" w:hAnsi="Times New Roman" w:cs="Times New Roman"/>
                <w:sz w:val="24"/>
                <w:szCs w:val="24"/>
              </w:rPr>
              <w:t xml:space="preserve">paredzēts, ka pirms pieteikuma iesniegšanas ar sistēmas līdzekļiem tiks veikta kontrole pār to, vai pieteikums atbilst </w:t>
            </w:r>
            <w:r>
              <w:rPr>
                <w:rFonts w:ascii="Times New Roman" w:hAnsi="Times New Roman" w:cs="Times New Roman"/>
                <w:sz w:val="24"/>
                <w:szCs w:val="24"/>
              </w:rPr>
              <w:t>CPL</w:t>
            </w:r>
            <w:r w:rsidRPr="00D4073E">
              <w:rPr>
                <w:rFonts w:ascii="Times New Roman" w:hAnsi="Times New Roman" w:cs="Times New Roman"/>
                <w:sz w:val="24"/>
                <w:szCs w:val="24"/>
              </w:rPr>
              <w:t xml:space="preserve"> 406.</w:t>
            </w:r>
            <w:r w:rsidRPr="00D4073E">
              <w:rPr>
                <w:rFonts w:ascii="Times New Roman" w:hAnsi="Times New Roman" w:cs="Times New Roman"/>
                <w:sz w:val="24"/>
                <w:szCs w:val="24"/>
                <w:vertAlign w:val="superscript"/>
              </w:rPr>
              <w:t>1</w:t>
            </w:r>
            <w:r w:rsidRPr="00D4073E">
              <w:rPr>
                <w:rFonts w:ascii="Times New Roman" w:hAnsi="Times New Roman" w:cs="Times New Roman"/>
                <w:sz w:val="24"/>
                <w:szCs w:val="24"/>
              </w:rPr>
              <w:t>, 406.</w:t>
            </w:r>
            <w:r w:rsidRPr="00D4073E">
              <w:rPr>
                <w:rFonts w:ascii="Times New Roman" w:hAnsi="Times New Roman" w:cs="Times New Roman"/>
                <w:sz w:val="24"/>
                <w:szCs w:val="24"/>
                <w:vertAlign w:val="superscript"/>
              </w:rPr>
              <w:t>2</w:t>
            </w:r>
            <w:r w:rsidRPr="00D4073E">
              <w:rPr>
                <w:rFonts w:ascii="Times New Roman" w:hAnsi="Times New Roman" w:cs="Times New Roman"/>
                <w:sz w:val="24"/>
                <w:szCs w:val="24"/>
              </w:rPr>
              <w:t xml:space="preserve"> un 406.</w:t>
            </w:r>
            <w:r w:rsidRPr="00D4073E">
              <w:rPr>
                <w:rFonts w:ascii="Times New Roman" w:hAnsi="Times New Roman" w:cs="Times New Roman"/>
                <w:sz w:val="24"/>
                <w:szCs w:val="24"/>
                <w:vertAlign w:val="superscript"/>
              </w:rPr>
              <w:t>3</w:t>
            </w:r>
            <w:r w:rsidRPr="00D4073E">
              <w:rPr>
                <w:rFonts w:ascii="Times New Roman" w:hAnsi="Times New Roman" w:cs="Times New Roman"/>
                <w:sz w:val="24"/>
                <w:szCs w:val="24"/>
              </w:rPr>
              <w:t xml:space="preserve"> pantos definētām prasībām, un neatbilstības gadījumā pieteicējam tiks atgriezts paziņojums par </w:t>
            </w:r>
            <w:r w:rsidRPr="00D4073E">
              <w:rPr>
                <w:rFonts w:ascii="Times New Roman" w:hAnsi="Times New Roman" w:cs="Times New Roman"/>
                <w:sz w:val="24"/>
                <w:szCs w:val="24"/>
              </w:rPr>
              <w:lastRenderedPageBreak/>
              <w:t>pieteikumā konstatētiem trūkumiem, kurus pieteicējam novēršot, pieteikums būs iesniedzams (406.</w:t>
            </w:r>
            <w:r w:rsidRPr="00D4073E">
              <w:rPr>
                <w:rFonts w:ascii="Times New Roman" w:hAnsi="Times New Roman" w:cs="Times New Roman"/>
                <w:sz w:val="24"/>
                <w:szCs w:val="24"/>
                <w:vertAlign w:val="superscript"/>
              </w:rPr>
              <w:t>3</w:t>
            </w:r>
            <w:r w:rsidRPr="00D4073E">
              <w:rPr>
                <w:rFonts w:ascii="Times New Roman" w:hAnsi="Times New Roman" w:cs="Times New Roman"/>
                <w:sz w:val="24"/>
                <w:szCs w:val="24"/>
              </w:rPr>
              <w:t> pant</w:t>
            </w:r>
            <w:r w:rsidR="00A56BCF">
              <w:rPr>
                <w:rFonts w:ascii="Times New Roman" w:hAnsi="Times New Roman" w:cs="Times New Roman"/>
                <w:sz w:val="24"/>
                <w:szCs w:val="24"/>
              </w:rPr>
              <w:t>a ceturtā daļa</w:t>
            </w:r>
            <w:r w:rsidRPr="00D4073E">
              <w:rPr>
                <w:rFonts w:ascii="Times New Roman" w:hAnsi="Times New Roman" w:cs="Times New Roman"/>
                <w:sz w:val="24"/>
                <w:szCs w:val="24"/>
              </w:rPr>
              <w:t>).</w:t>
            </w:r>
            <w:r w:rsidR="00A56BCF">
              <w:rPr>
                <w:rFonts w:ascii="Times New Roman" w:hAnsi="Times New Roman" w:cs="Times New Roman"/>
                <w:sz w:val="24"/>
                <w:szCs w:val="24"/>
              </w:rPr>
              <w:t xml:space="preserve"> </w:t>
            </w:r>
            <w:r w:rsidR="00B14EB6">
              <w:rPr>
                <w:rFonts w:ascii="Times New Roman" w:hAnsi="Times New Roman" w:cs="Times New Roman"/>
                <w:sz w:val="24"/>
                <w:szCs w:val="24"/>
              </w:rPr>
              <w:t>A</w:t>
            </w:r>
            <w:r w:rsidR="00B14EB6" w:rsidRPr="00A56BCF">
              <w:rPr>
                <w:rFonts w:ascii="Times New Roman" w:hAnsi="Times New Roman" w:cs="Times New Roman"/>
                <w:sz w:val="24"/>
                <w:szCs w:val="24"/>
              </w:rPr>
              <w:t xml:space="preserve">r </w:t>
            </w:r>
            <w:r w:rsidR="00B14EB6">
              <w:rPr>
                <w:rFonts w:ascii="Times New Roman" w:hAnsi="Times New Roman" w:cs="Times New Roman"/>
                <w:sz w:val="24"/>
                <w:szCs w:val="24"/>
              </w:rPr>
              <w:t>L</w:t>
            </w:r>
            <w:r w:rsidR="00B14EB6" w:rsidRPr="00A56BCF">
              <w:rPr>
                <w:rFonts w:ascii="Times New Roman" w:hAnsi="Times New Roman" w:cs="Times New Roman"/>
                <w:sz w:val="24"/>
                <w:szCs w:val="24"/>
              </w:rPr>
              <w:t>ikumprojektu tiek izslēgts 406.</w:t>
            </w:r>
            <w:r w:rsidR="00B14EB6" w:rsidRPr="00A56BCF">
              <w:rPr>
                <w:rFonts w:ascii="Times New Roman" w:hAnsi="Times New Roman" w:cs="Times New Roman"/>
                <w:sz w:val="24"/>
                <w:szCs w:val="24"/>
                <w:vertAlign w:val="superscript"/>
              </w:rPr>
              <w:t>4</w:t>
            </w:r>
            <w:r w:rsidR="00B14EB6" w:rsidRPr="00A56BCF">
              <w:rPr>
                <w:rFonts w:ascii="Times New Roman" w:hAnsi="Times New Roman" w:cs="Times New Roman"/>
                <w:sz w:val="24"/>
                <w:szCs w:val="24"/>
              </w:rPr>
              <w:t> pants, kas noteic pieteikuma nepieņemšanas pamatus</w:t>
            </w:r>
            <w:r w:rsidR="00B14EB6">
              <w:rPr>
                <w:rFonts w:ascii="Times New Roman" w:hAnsi="Times New Roman" w:cs="Times New Roman"/>
                <w:sz w:val="24"/>
                <w:szCs w:val="24"/>
              </w:rPr>
              <w:t xml:space="preserve">, jo </w:t>
            </w:r>
            <w:r w:rsidR="00A56BCF" w:rsidRPr="00A56BCF">
              <w:rPr>
                <w:rFonts w:ascii="Times New Roman" w:hAnsi="Times New Roman" w:cs="Times New Roman"/>
                <w:sz w:val="24"/>
                <w:szCs w:val="24"/>
              </w:rPr>
              <w:t xml:space="preserve">kontrole par pieteikuma atbilstību </w:t>
            </w:r>
            <w:r w:rsidR="00A56BCF">
              <w:rPr>
                <w:rFonts w:ascii="Times New Roman" w:hAnsi="Times New Roman" w:cs="Times New Roman"/>
                <w:sz w:val="24"/>
                <w:szCs w:val="24"/>
              </w:rPr>
              <w:t>CPL</w:t>
            </w:r>
            <w:r w:rsidR="00A56BCF" w:rsidRPr="00A56BCF">
              <w:rPr>
                <w:rFonts w:ascii="Times New Roman" w:hAnsi="Times New Roman" w:cs="Times New Roman"/>
                <w:sz w:val="24"/>
                <w:szCs w:val="24"/>
              </w:rPr>
              <w:t xml:space="preserve"> 406.</w:t>
            </w:r>
            <w:r w:rsidR="00A56BCF" w:rsidRPr="00A56BCF">
              <w:rPr>
                <w:rFonts w:ascii="Times New Roman" w:hAnsi="Times New Roman" w:cs="Times New Roman"/>
                <w:sz w:val="24"/>
                <w:szCs w:val="24"/>
                <w:vertAlign w:val="superscript"/>
              </w:rPr>
              <w:t>1</w:t>
            </w:r>
            <w:r w:rsidR="00A56BCF" w:rsidRPr="00A56BCF">
              <w:rPr>
                <w:rFonts w:ascii="Times New Roman" w:hAnsi="Times New Roman" w:cs="Times New Roman"/>
                <w:sz w:val="24"/>
                <w:szCs w:val="24"/>
              </w:rPr>
              <w:t>, 406.</w:t>
            </w:r>
            <w:r w:rsidR="00A56BCF" w:rsidRPr="00A56BCF">
              <w:rPr>
                <w:rFonts w:ascii="Times New Roman" w:hAnsi="Times New Roman" w:cs="Times New Roman"/>
                <w:sz w:val="24"/>
                <w:szCs w:val="24"/>
                <w:vertAlign w:val="superscript"/>
              </w:rPr>
              <w:t>2</w:t>
            </w:r>
            <w:r w:rsidR="00A56BCF" w:rsidRPr="00A56BCF">
              <w:rPr>
                <w:rFonts w:ascii="Times New Roman" w:hAnsi="Times New Roman" w:cs="Times New Roman"/>
                <w:sz w:val="24"/>
                <w:szCs w:val="24"/>
              </w:rPr>
              <w:t xml:space="preserve"> un 406.</w:t>
            </w:r>
            <w:r w:rsidR="00A56BCF" w:rsidRPr="00A56BCF">
              <w:rPr>
                <w:rFonts w:ascii="Times New Roman" w:hAnsi="Times New Roman" w:cs="Times New Roman"/>
                <w:sz w:val="24"/>
                <w:szCs w:val="24"/>
                <w:vertAlign w:val="superscript"/>
              </w:rPr>
              <w:t>3</w:t>
            </w:r>
            <w:r w:rsidR="00A56BCF" w:rsidRPr="00A56BCF">
              <w:rPr>
                <w:rFonts w:ascii="Times New Roman" w:hAnsi="Times New Roman" w:cs="Times New Roman"/>
                <w:sz w:val="24"/>
                <w:szCs w:val="24"/>
              </w:rPr>
              <w:t xml:space="preserve"> panta prasībām tiks nodrošināta jau pirms pieteikuma iesniegšanas, </w:t>
            </w:r>
            <w:r w:rsidR="00B14EB6">
              <w:rPr>
                <w:rFonts w:ascii="Times New Roman" w:hAnsi="Times New Roman" w:cs="Times New Roman"/>
                <w:sz w:val="24"/>
                <w:szCs w:val="24"/>
              </w:rPr>
              <w:t>proti, sistēma pati automātiski pārbaudīs pieteikuma atbilstību šiem pantiem. Attiecīgi, j</w:t>
            </w:r>
            <w:r w:rsidR="00A56BCF" w:rsidRPr="00A56BCF">
              <w:rPr>
                <w:rFonts w:ascii="Times New Roman" w:hAnsi="Times New Roman" w:cs="Times New Roman"/>
                <w:sz w:val="24"/>
                <w:szCs w:val="24"/>
              </w:rPr>
              <w:t xml:space="preserve">a pieteikums tiks </w:t>
            </w:r>
            <w:r w:rsidR="00B14EB6">
              <w:rPr>
                <w:rFonts w:ascii="Times New Roman" w:hAnsi="Times New Roman" w:cs="Times New Roman"/>
                <w:sz w:val="24"/>
                <w:szCs w:val="24"/>
              </w:rPr>
              <w:t>pieņemts</w:t>
            </w:r>
            <w:r w:rsidR="00A56BCF" w:rsidRPr="00A56BCF">
              <w:rPr>
                <w:rFonts w:ascii="Times New Roman" w:hAnsi="Times New Roman" w:cs="Times New Roman"/>
                <w:sz w:val="24"/>
                <w:szCs w:val="24"/>
              </w:rPr>
              <w:t>, tiesa izsniegs brīdinājumu un, ņemot vērā konkrētus apstākļus, atbilstoši faktiskajai un tiesiskajai situācijai pieņems attiecīgu lēmumu</w:t>
            </w:r>
            <w:r w:rsidR="00A56BCF">
              <w:rPr>
                <w:rFonts w:ascii="Times New Roman" w:hAnsi="Times New Roman" w:cs="Times New Roman"/>
                <w:sz w:val="24"/>
                <w:szCs w:val="24"/>
              </w:rPr>
              <w:t>.</w:t>
            </w:r>
          </w:p>
          <w:p w14:paraId="230C2ED2" w14:textId="40FB4762" w:rsidR="00C754B9" w:rsidRPr="006F2CD4" w:rsidRDefault="00C754B9">
            <w:pPr>
              <w:spacing w:after="0" w:line="240" w:lineRule="auto"/>
              <w:jc w:val="both"/>
              <w:rPr>
                <w:rFonts w:ascii="Times New Roman" w:hAnsi="Times New Roman" w:cs="Times New Roman"/>
                <w:sz w:val="24"/>
                <w:szCs w:val="24"/>
              </w:rPr>
            </w:pPr>
            <w:r w:rsidRPr="00C754B9">
              <w:rPr>
                <w:rFonts w:ascii="Times New Roman" w:hAnsi="Times New Roman" w:cs="Times New Roman"/>
                <w:sz w:val="24"/>
                <w:szCs w:val="24"/>
              </w:rPr>
              <w:t xml:space="preserve">Ņemot vērā, ka jau šobrīd praksē brīdinājums tiek sagatavots elektroniski un ir derīgs bez paraksta, kā arī apstākli, ka līdz ar </w:t>
            </w:r>
            <w:r w:rsidR="00AC5F27">
              <w:rPr>
                <w:rFonts w:ascii="Times New Roman" w:hAnsi="Times New Roman" w:cs="Times New Roman"/>
                <w:sz w:val="24"/>
                <w:szCs w:val="24"/>
              </w:rPr>
              <w:t>E</w:t>
            </w:r>
            <w:r w:rsidRPr="00C754B9">
              <w:rPr>
                <w:rFonts w:ascii="Times New Roman" w:hAnsi="Times New Roman" w:cs="Times New Roman"/>
                <w:sz w:val="24"/>
                <w:szCs w:val="24"/>
              </w:rPr>
              <w:t xml:space="preserve">-lietas ieviešanu </w:t>
            </w:r>
            <w:r>
              <w:rPr>
                <w:rFonts w:ascii="Times New Roman" w:hAnsi="Times New Roman" w:cs="Times New Roman"/>
                <w:sz w:val="24"/>
                <w:szCs w:val="24"/>
              </w:rPr>
              <w:t xml:space="preserve">tiesas dokumenti tiks parakstīti elektroniski, </w:t>
            </w:r>
            <w:r w:rsidR="00AC5F27">
              <w:rPr>
                <w:rFonts w:ascii="Times New Roman" w:hAnsi="Times New Roman" w:cs="Times New Roman"/>
                <w:sz w:val="24"/>
                <w:szCs w:val="24"/>
              </w:rPr>
              <w:t>L</w:t>
            </w:r>
            <w:r w:rsidRPr="00C754B9">
              <w:rPr>
                <w:rFonts w:ascii="Times New Roman" w:hAnsi="Times New Roman" w:cs="Times New Roman"/>
                <w:sz w:val="24"/>
                <w:szCs w:val="24"/>
              </w:rPr>
              <w:t xml:space="preserve">ikumprojektā paredzēts, ka </w:t>
            </w:r>
            <w:r w:rsidRPr="006F2CD4">
              <w:rPr>
                <w:rFonts w:ascii="Times New Roman" w:hAnsi="Times New Roman" w:cs="Times New Roman"/>
                <w:sz w:val="24"/>
                <w:szCs w:val="24"/>
              </w:rPr>
              <w:t>brīdinājumu apliecina ar kvalificētu e</w:t>
            </w:r>
            <w:r w:rsidR="006D59DC">
              <w:rPr>
                <w:rFonts w:ascii="Times New Roman" w:hAnsi="Times New Roman" w:cs="Times New Roman"/>
                <w:sz w:val="24"/>
                <w:szCs w:val="24"/>
              </w:rPr>
              <w:t xml:space="preserve">lektronisko </w:t>
            </w:r>
            <w:r w:rsidRPr="006F2CD4">
              <w:rPr>
                <w:rFonts w:ascii="Times New Roman" w:hAnsi="Times New Roman" w:cs="Times New Roman"/>
                <w:sz w:val="24"/>
                <w:szCs w:val="24"/>
              </w:rPr>
              <w:t>zīmogu (CPL 406.</w:t>
            </w:r>
            <w:r w:rsidRPr="006F2CD4">
              <w:rPr>
                <w:rFonts w:ascii="Times New Roman" w:hAnsi="Times New Roman" w:cs="Times New Roman"/>
                <w:sz w:val="24"/>
                <w:szCs w:val="24"/>
                <w:vertAlign w:val="superscript"/>
              </w:rPr>
              <w:t>5</w:t>
            </w:r>
            <w:r w:rsidRPr="006F2CD4">
              <w:rPr>
                <w:rFonts w:ascii="Times New Roman" w:hAnsi="Times New Roman" w:cs="Times New Roman"/>
                <w:sz w:val="24"/>
                <w:szCs w:val="24"/>
              </w:rPr>
              <w:t> panta trešā daļa).</w:t>
            </w:r>
          </w:p>
          <w:p w14:paraId="2F61CCCE" w14:textId="3C7ADC63" w:rsidR="009B01C1" w:rsidRPr="00BE1944" w:rsidRDefault="009B01C1">
            <w:pPr>
              <w:spacing w:after="0" w:line="240" w:lineRule="auto"/>
              <w:jc w:val="both"/>
              <w:rPr>
                <w:rFonts w:ascii="Times New Roman" w:hAnsi="Times New Roman" w:cs="Times New Roman"/>
                <w:sz w:val="24"/>
                <w:szCs w:val="24"/>
              </w:rPr>
            </w:pPr>
            <w:r w:rsidRPr="006F2CD4">
              <w:rPr>
                <w:rFonts w:ascii="Times New Roman" w:hAnsi="Times New Roman" w:cs="Times New Roman"/>
                <w:sz w:val="24"/>
                <w:szCs w:val="24"/>
              </w:rPr>
              <w:t>Procesa efektivizācijas nolūkos ar Likumprojektu</w:t>
            </w:r>
            <w:r w:rsidRPr="009B01C1">
              <w:rPr>
                <w:rFonts w:ascii="Times New Roman" w:hAnsi="Times New Roman" w:cs="Times New Roman"/>
                <w:sz w:val="24"/>
                <w:szCs w:val="24"/>
              </w:rPr>
              <w:t xml:space="preserve"> paredzēts izslēgt procesa posmu par pieteicēja informēšanu par pieteikuma atzīšanu daļā (izslēdzot 406.</w:t>
            </w:r>
            <w:r w:rsidRPr="009B01C1">
              <w:rPr>
                <w:rFonts w:ascii="Times New Roman" w:hAnsi="Times New Roman" w:cs="Times New Roman"/>
                <w:sz w:val="24"/>
                <w:szCs w:val="24"/>
                <w:vertAlign w:val="superscript"/>
              </w:rPr>
              <w:t>7</w:t>
            </w:r>
            <w:r w:rsidRPr="009B01C1">
              <w:rPr>
                <w:rFonts w:ascii="Times New Roman" w:hAnsi="Times New Roman" w:cs="Times New Roman"/>
                <w:sz w:val="24"/>
                <w:szCs w:val="24"/>
              </w:rPr>
              <w:t xml:space="preserve"> panta trešo un ceturto daļu). Tiek paredzēts, ka atzītajā daļā tiesa taisa lēmumu par saistību piespiedu izpildīšanu brīdinājuma kārtībā, bet neatzītajā daļā tiesvedību izbeidz (grozījumi </w:t>
            </w:r>
            <w:r w:rsidR="006958C8">
              <w:rPr>
                <w:rFonts w:ascii="Times New Roman" w:hAnsi="Times New Roman" w:cs="Times New Roman"/>
                <w:sz w:val="24"/>
                <w:szCs w:val="24"/>
              </w:rPr>
              <w:t>CPL</w:t>
            </w:r>
            <w:r w:rsidRPr="009B01C1">
              <w:rPr>
                <w:rFonts w:ascii="Times New Roman" w:hAnsi="Times New Roman" w:cs="Times New Roman"/>
                <w:sz w:val="24"/>
                <w:szCs w:val="24"/>
              </w:rPr>
              <w:t xml:space="preserve"> 406.</w:t>
            </w:r>
            <w:r w:rsidRPr="009B01C1">
              <w:rPr>
                <w:rFonts w:ascii="Times New Roman" w:hAnsi="Times New Roman" w:cs="Times New Roman"/>
                <w:sz w:val="24"/>
                <w:szCs w:val="24"/>
                <w:vertAlign w:val="superscript"/>
              </w:rPr>
              <w:t>7</w:t>
            </w:r>
            <w:r w:rsidRPr="009B01C1">
              <w:rPr>
                <w:rFonts w:ascii="Times New Roman" w:hAnsi="Times New Roman" w:cs="Times New Roman"/>
                <w:sz w:val="24"/>
                <w:szCs w:val="24"/>
              </w:rPr>
              <w:t> panta piekt</w:t>
            </w:r>
            <w:r w:rsidR="00B7495B">
              <w:rPr>
                <w:rFonts w:ascii="Times New Roman" w:hAnsi="Times New Roman" w:cs="Times New Roman"/>
                <w:sz w:val="24"/>
                <w:szCs w:val="24"/>
              </w:rPr>
              <w:t>aj</w:t>
            </w:r>
            <w:r w:rsidRPr="009B01C1">
              <w:rPr>
                <w:rFonts w:ascii="Times New Roman" w:hAnsi="Times New Roman" w:cs="Times New Roman"/>
                <w:sz w:val="24"/>
                <w:szCs w:val="24"/>
              </w:rPr>
              <w:t>ā daļā).</w:t>
            </w:r>
          </w:p>
          <w:p w14:paraId="50EC8B42" w14:textId="77777777" w:rsidR="00CF15B2" w:rsidRPr="00BE1944" w:rsidRDefault="00CF15B2">
            <w:pPr>
              <w:spacing w:after="0" w:line="240" w:lineRule="auto"/>
              <w:jc w:val="both"/>
              <w:rPr>
                <w:rFonts w:ascii="Times New Roman" w:hAnsi="Times New Roman" w:cs="Times New Roman"/>
                <w:sz w:val="24"/>
                <w:szCs w:val="24"/>
                <w:highlight w:val="lightGray"/>
              </w:rPr>
            </w:pPr>
          </w:p>
          <w:p w14:paraId="1DA7504D" w14:textId="17030DBC" w:rsidR="00CF15B2" w:rsidRPr="009D13CE" w:rsidRDefault="00C754B9">
            <w:pPr>
              <w:spacing w:after="0" w:line="240" w:lineRule="auto"/>
              <w:jc w:val="both"/>
              <w:rPr>
                <w:rFonts w:ascii="Times New Roman" w:eastAsia="Times New Roman" w:hAnsi="Times New Roman" w:cs="Times New Roman"/>
                <w:bCs/>
                <w:sz w:val="24"/>
                <w:szCs w:val="24"/>
                <w:lang w:eastAsia="lv-LV"/>
              </w:rPr>
            </w:pPr>
            <w:r w:rsidRPr="009D13CE">
              <w:rPr>
                <w:rFonts w:ascii="Times New Roman" w:eastAsia="Times New Roman" w:hAnsi="Times New Roman" w:cs="Times New Roman"/>
                <w:b/>
                <w:sz w:val="24"/>
                <w:szCs w:val="24"/>
                <w:lang w:eastAsia="lv-LV"/>
              </w:rPr>
              <w:t>Izpildu rakstu elektronizēšana</w:t>
            </w:r>
          </w:p>
          <w:p w14:paraId="5331F3FB" w14:textId="6495A553" w:rsidR="00C754B9" w:rsidRDefault="00C754B9">
            <w:pPr>
              <w:spacing w:after="0" w:line="240" w:lineRule="auto"/>
              <w:jc w:val="both"/>
              <w:rPr>
                <w:rFonts w:ascii="Times New Roman" w:eastAsia="Times New Roman" w:hAnsi="Times New Roman" w:cs="Times New Roman"/>
                <w:bCs/>
                <w:sz w:val="24"/>
                <w:szCs w:val="24"/>
                <w:lang w:eastAsia="lv-LV"/>
              </w:rPr>
            </w:pPr>
            <w:r w:rsidRPr="009D13CE">
              <w:rPr>
                <w:rFonts w:ascii="Times New Roman" w:eastAsia="Times New Roman" w:hAnsi="Times New Roman" w:cs="Times New Roman"/>
                <w:bCs/>
                <w:sz w:val="24"/>
                <w:szCs w:val="24"/>
                <w:lang w:eastAsia="lv-LV"/>
              </w:rPr>
              <w:t>Grozījumi CPL 67.</w:t>
            </w:r>
            <w:r w:rsidR="004B61AC">
              <w:rPr>
                <w:rFonts w:ascii="Times New Roman" w:eastAsia="Times New Roman" w:hAnsi="Times New Roman" w:cs="Times New Roman"/>
                <w:bCs/>
                <w:sz w:val="24"/>
                <w:szCs w:val="24"/>
                <w:lang w:eastAsia="lv-LV"/>
              </w:rPr>
              <w:t> </w:t>
            </w:r>
            <w:r w:rsidR="00B637A2" w:rsidRPr="009D13CE">
              <w:rPr>
                <w:rFonts w:ascii="Times New Roman" w:eastAsia="Times New Roman" w:hAnsi="Times New Roman" w:cs="Times New Roman"/>
                <w:bCs/>
                <w:sz w:val="24"/>
                <w:szCs w:val="24"/>
                <w:lang w:eastAsia="lv-LV"/>
              </w:rPr>
              <w:t>nodaļā "</w:t>
            </w:r>
            <w:r w:rsidR="00B637A2" w:rsidRPr="009D13CE">
              <w:rPr>
                <w:rFonts w:ascii="Times New Roman" w:hAnsi="Times New Roman" w:cs="Times New Roman"/>
                <w:bCs/>
                <w:sz w:val="24"/>
                <w:szCs w:val="24"/>
              </w:rPr>
              <w:t>Izpildu dokumenti</w:t>
            </w:r>
            <w:r w:rsidR="00B637A2" w:rsidRPr="009D13CE">
              <w:rPr>
                <w:rFonts w:ascii="Times New Roman" w:eastAsia="Times New Roman" w:hAnsi="Times New Roman" w:cs="Times New Roman"/>
                <w:bCs/>
                <w:sz w:val="24"/>
                <w:szCs w:val="24"/>
                <w:lang w:eastAsia="lv-LV"/>
              </w:rPr>
              <w:t>"</w:t>
            </w:r>
            <w:r w:rsidR="004B61AC">
              <w:rPr>
                <w:rFonts w:ascii="Times New Roman" w:eastAsia="Times New Roman" w:hAnsi="Times New Roman" w:cs="Times New Roman"/>
                <w:bCs/>
                <w:sz w:val="24"/>
                <w:szCs w:val="24"/>
                <w:lang w:eastAsia="lv-LV"/>
              </w:rPr>
              <w:t xml:space="preserve"> un 68. </w:t>
            </w:r>
            <w:r w:rsidRPr="009D13CE">
              <w:rPr>
                <w:rFonts w:ascii="Times New Roman" w:eastAsia="Times New Roman" w:hAnsi="Times New Roman" w:cs="Times New Roman"/>
                <w:bCs/>
                <w:sz w:val="24"/>
                <w:szCs w:val="24"/>
                <w:lang w:eastAsia="lv-LV"/>
              </w:rPr>
              <w:t>nodaļā</w:t>
            </w:r>
            <w:r w:rsidR="00B637A2" w:rsidRPr="009D13CE">
              <w:rPr>
                <w:rFonts w:ascii="Times New Roman" w:eastAsia="Times New Roman" w:hAnsi="Times New Roman" w:cs="Times New Roman"/>
                <w:bCs/>
                <w:sz w:val="24"/>
                <w:szCs w:val="24"/>
                <w:lang w:eastAsia="lv-LV"/>
              </w:rPr>
              <w:t xml:space="preserve"> "</w:t>
            </w:r>
            <w:r w:rsidR="00B637A2" w:rsidRPr="009D13CE">
              <w:rPr>
                <w:rFonts w:ascii="Times New Roman" w:hAnsi="Times New Roman" w:cs="Times New Roman"/>
                <w:bCs/>
                <w:sz w:val="24"/>
                <w:szCs w:val="24"/>
              </w:rPr>
              <w:t>Tiesu izpildītāja statuss</w:t>
            </w:r>
            <w:r w:rsidR="00B637A2" w:rsidRPr="009D13CE">
              <w:rPr>
                <w:rFonts w:ascii="Times New Roman" w:eastAsia="Times New Roman" w:hAnsi="Times New Roman" w:cs="Times New Roman"/>
                <w:bCs/>
                <w:sz w:val="24"/>
                <w:szCs w:val="24"/>
                <w:lang w:eastAsia="lv-LV"/>
              </w:rPr>
              <w:t>"</w:t>
            </w:r>
            <w:r w:rsidRPr="009D13CE">
              <w:rPr>
                <w:rFonts w:ascii="Times New Roman" w:eastAsia="Times New Roman" w:hAnsi="Times New Roman" w:cs="Times New Roman"/>
                <w:bCs/>
                <w:sz w:val="24"/>
                <w:szCs w:val="24"/>
                <w:lang w:eastAsia="lv-LV"/>
              </w:rPr>
              <w:t xml:space="preserve"> paredz regulējumu tiesas izdotu izpildu rakstu elektronizācijai. Šobrīd tiesa izpildu rakstu pamatā izsniedza piedzinējam papīra formas dokumentā vai arī atsevišķos gadījumos elektroniski sagatavota dokumenta veidā, kas parakstīts ar drošu elektronisko parakstu. Līdz ar </w:t>
            </w:r>
            <w:r w:rsidR="00023A59">
              <w:rPr>
                <w:rFonts w:ascii="Times New Roman" w:eastAsia="Times New Roman" w:hAnsi="Times New Roman" w:cs="Times New Roman"/>
                <w:bCs/>
                <w:sz w:val="24"/>
                <w:szCs w:val="24"/>
                <w:lang w:eastAsia="lv-LV"/>
              </w:rPr>
              <w:t>E</w:t>
            </w:r>
            <w:r w:rsidRPr="009D13CE">
              <w:rPr>
                <w:rFonts w:ascii="Times New Roman" w:eastAsia="Times New Roman" w:hAnsi="Times New Roman" w:cs="Times New Roman"/>
                <w:bCs/>
                <w:sz w:val="24"/>
                <w:szCs w:val="24"/>
                <w:lang w:eastAsia="lv-LV"/>
              </w:rPr>
              <w:t>-lietas sistēmas izveidi tiks rasts risinājums arī tiesas izdotu izpildu rakstu elektronizēšanai</w:t>
            </w:r>
            <w:r w:rsidR="00023A59">
              <w:rPr>
                <w:rFonts w:ascii="Times New Roman" w:eastAsia="Times New Roman" w:hAnsi="Times New Roman" w:cs="Times New Roman"/>
                <w:bCs/>
                <w:sz w:val="24"/>
                <w:szCs w:val="24"/>
                <w:lang w:eastAsia="lv-LV"/>
              </w:rPr>
              <w:t>,</w:t>
            </w:r>
            <w:r w:rsidRPr="009D13CE">
              <w:rPr>
                <w:rFonts w:ascii="Times New Roman" w:eastAsia="Times New Roman" w:hAnsi="Times New Roman" w:cs="Times New Roman"/>
                <w:bCs/>
                <w:sz w:val="24"/>
                <w:szCs w:val="24"/>
                <w:lang w:eastAsia="lv-LV"/>
              </w:rPr>
              <w:t xml:space="preserve"> tād</w:t>
            </w:r>
            <w:r w:rsidR="00055A20">
              <w:rPr>
                <w:rFonts w:ascii="Times New Roman" w:eastAsia="Times New Roman" w:hAnsi="Times New Roman" w:cs="Times New Roman"/>
                <w:bCs/>
                <w:sz w:val="24"/>
                <w:szCs w:val="24"/>
                <w:lang w:eastAsia="lv-LV"/>
              </w:rPr>
              <w:t>ē</w:t>
            </w:r>
            <w:r w:rsidRPr="009D13CE">
              <w:rPr>
                <w:rFonts w:ascii="Times New Roman" w:eastAsia="Times New Roman" w:hAnsi="Times New Roman" w:cs="Times New Roman"/>
                <w:bCs/>
                <w:sz w:val="24"/>
                <w:szCs w:val="24"/>
                <w:lang w:eastAsia="lv-LV"/>
              </w:rPr>
              <w:t>jādi modernizējot izpildu rakstu apriti starp tiesu, piedzinēju un zvērinātu tiesu izpildītāju, ieviešot risinājumu, ka izpildu rakstu aprite notiek tiešsaistes formā starp TIS un Izpil</w:t>
            </w:r>
            <w:r w:rsidR="009B636D" w:rsidRPr="009D13CE">
              <w:rPr>
                <w:rFonts w:ascii="Times New Roman" w:eastAsia="Times New Roman" w:hAnsi="Times New Roman" w:cs="Times New Roman"/>
                <w:bCs/>
                <w:sz w:val="24"/>
                <w:szCs w:val="24"/>
                <w:lang w:eastAsia="lv-LV"/>
              </w:rPr>
              <w:t>d</w:t>
            </w:r>
            <w:r w:rsidRPr="009D13CE">
              <w:rPr>
                <w:rFonts w:ascii="Times New Roman" w:eastAsia="Times New Roman" w:hAnsi="Times New Roman" w:cs="Times New Roman"/>
                <w:bCs/>
                <w:sz w:val="24"/>
                <w:szCs w:val="24"/>
                <w:lang w:eastAsia="lv-LV"/>
              </w:rPr>
              <w:t xml:space="preserve">u lietu reģistru. Minētais nozīmē, ka līdz ar </w:t>
            </w:r>
            <w:r w:rsidR="00023A59">
              <w:rPr>
                <w:rFonts w:ascii="Times New Roman" w:eastAsia="Times New Roman" w:hAnsi="Times New Roman" w:cs="Times New Roman"/>
                <w:bCs/>
                <w:sz w:val="24"/>
                <w:szCs w:val="24"/>
                <w:lang w:eastAsia="lv-LV"/>
              </w:rPr>
              <w:t>E</w:t>
            </w:r>
            <w:r w:rsidRPr="009D13CE">
              <w:rPr>
                <w:rFonts w:ascii="Times New Roman" w:eastAsia="Times New Roman" w:hAnsi="Times New Roman" w:cs="Times New Roman"/>
                <w:bCs/>
                <w:sz w:val="24"/>
                <w:szCs w:val="24"/>
                <w:lang w:eastAsia="lv-LV"/>
              </w:rPr>
              <w:t xml:space="preserve">-lietas ieviešanu, tiesa vairs neizsniegs papīra formas izpildu rakstus piedzinējam, bet gan izpildu raksts tiks sagatavots elektroniski un </w:t>
            </w:r>
            <w:r w:rsidRPr="00C754B9">
              <w:rPr>
                <w:rFonts w:ascii="Times New Roman" w:eastAsia="Times New Roman" w:hAnsi="Times New Roman" w:cs="Times New Roman"/>
                <w:bCs/>
                <w:sz w:val="24"/>
                <w:szCs w:val="24"/>
                <w:lang w:eastAsia="lv-LV"/>
              </w:rPr>
              <w:t>strukturēto datu veidā tiks nodots no TIS Izpildu lietu reģistram. Izpildu raksts būs pieejams tiešsaistes sistēmā pēc labprātīgas izpildes termiņa beigām. Piedzinējs pēc labprātīgas izpildes termiņa beigām var doties pie zvērināta tiesu izpildītāja un lūgt uzsākt piespiedu izpildi. Pēc tam, kad piedzinējs (likumā noteiktajos gadījumos pēc Latvijas Zvērinātu tiesu izpildītāju padomes, atbildīgās iestādes vai pēc tiesas iniciatīvas, pamatojoties uz izpildu dokumentu) ir izteicis gribu (iesniedzis rakstveida pieteikumu) uzsākt piespiedu izpildi, zvērināts tiesu izpildītājs ieved izpildu lietu un izpildu rakstu strukturētu datu veidā Izpildu lietu reģistrā izgūst no TIS.</w:t>
            </w:r>
          </w:p>
          <w:p w14:paraId="6EC79F11" w14:textId="4086D40D" w:rsidR="00C754B9" w:rsidRPr="00C754B9" w:rsidRDefault="00C754B9">
            <w:pPr>
              <w:spacing w:after="0" w:line="240" w:lineRule="auto"/>
              <w:jc w:val="both"/>
              <w:rPr>
                <w:rFonts w:ascii="Times New Roman" w:eastAsia="Times New Roman" w:hAnsi="Times New Roman" w:cs="Times New Roman"/>
                <w:bCs/>
                <w:sz w:val="24"/>
                <w:szCs w:val="24"/>
                <w:lang w:eastAsia="lv-LV"/>
              </w:rPr>
            </w:pPr>
            <w:r w:rsidRPr="00C754B9">
              <w:rPr>
                <w:rFonts w:ascii="Times New Roman" w:eastAsia="Times New Roman" w:hAnsi="Times New Roman" w:cs="Times New Roman"/>
                <w:bCs/>
                <w:sz w:val="24"/>
                <w:szCs w:val="24"/>
                <w:lang w:eastAsia="lv-LV"/>
              </w:rPr>
              <w:t xml:space="preserve">Savukārt attiecībā uz tiesas lēmumiem, kas paši par sevi ir izpildu dokumenti (piemēram, </w:t>
            </w:r>
            <w:r w:rsidR="00FF0953">
              <w:rPr>
                <w:rFonts w:ascii="Times New Roman" w:eastAsia="Times New Roman" w:hAnsi="Times New Roman" w:cs="Times New Roman"/>
                <w:bCs/>
                <w:sz w:val="24"/>
                <w:szCs w:val="24"/>
                <w:lang w:eastAsia="lv-LV"/>
              </w:rPr>
              <w:t xml:space="preserve">noteikti </w:t>
            </w:r>
            <w:r w:rsidRPr="00C754B9">
              <w:rPr>
                <w:rFonts w:ascii="Times New Roman" w:eastAsia="Times New Roman" w:hAnsi="Times New Roman" w:cs="Times New Roman"/>
                <w:bCs/>
                <w:sz w:val="24"/>
                <w:szCs w:val="24"/>
                <w:lang w:eastAsia="lv-LV"/>
              </w:rPr>
              <w:t xml:space="preserve">tiesas vai tiesnešu nolēmumi administratīvo pārkāpumu lietās, tiesneša lēmumi par saistību bezstrīdus piespiedu izpildīšanu, saistību piespiedu </w:t>
            </w:r>
            <w:r w:rsidRPr="00C754B9">
              <w:rPr>
                <w:rFonts w:ascii="Times New Roman" w:eastAsia="Times New Roman" w:hAnsi="Times New Roman" w:cs="Times New Roman"/>
                <w:bCs/>
                <w:sz w:val="24"/>
                <w:szCs w:val="24"/>
                <w:lang w:eastAsia="lv-LV"/>
              </w:rPr>
              <w:lastRenderedPageBreak/>
              <w:t xml:space="preserve">izpildīšanu brīdinājuma kārtībā vai nekustamā īpašuma labprātīgu pārdošanu izsolē tiesas ceļā, tiesas lēmumi par procesuālo sankciju piemērošanu — naudas sodu uzlikšanu) šādu izpildu dokumentu atsevišķi datu lauki tiks nodoti strukturētu datu veidā no TIS uz Izpildu lietu reģistru, bet būtiska atšķirība ir, ka papildus tiem tiks pievienots arī attiecīgais izpilddokuments. </w:t>
            </w:r>
          </w:p>
          <w:p w14:paraId="7B2E54C5" w14:textId="1CE3A9F4" w:rsidR="00C754B9" w:rsidRDefault="00C754B9">
            <w:pPr>
              <w:spacing w:after="0" w:line="240" w:lineRule="auto"/>
              <w:jc w:val="both"/>
              <w:rPr>
                <w:rFonts w:ascii="Times New Roman" w:eastAsia="Times New Roman" w:hAnsi="Times New Roman" w:cs="Times New Roman"/>
                <w:bCs/>
                <w:sz w:val="24"/>
                <w:szCs w:val="24"/>
                <w:lang w:eastAsia="lv-LV"/>
              </w:rPr>
            </w:pPr>
            <w:r w:rsidRPr="00C754B9">
              <w:rPr>
                <w:rFonts w:ascii="Times New Roman" w:eastAsia="Times New Roman" w:hAnsi="Times New Roman" w:cs="Times New Roman"/>
                <w:bCs/>
                <w:sz w:val="24"/>
                <w:szCs w:val="24"/>
                <w:lang w:eastAsia="lv-LV"/>
              </w:rPr>
              <w:t>Neskatoties uz to, ka izpildu raksta kā papīra dokumenta vairs nav, bet tā vietā ir strukturēti dati, kurus izpildu lietas ievešanas gadījumā Izpildu lietu reģistrā iegūst no TIS, CPL tiek saglabāta esošā terminoloģija, ciktāl tā idejiski aptver arī modernos tehnoloģiskos risinājumus. Piemēram, izpildu raksts paliek izpildu raksts, kaut gan dabā ar to sapratīs ne vairs parakstītu papīra dokumentu, bet datus</w:t>
            </w:r>
            <w:r w:rsidR="001507F4">
              <w:rPr>
                <w:rFonts w:ascii="Times New Roman" w:eastAsia="Times New Roman" w:hAnsi="Times New Roman" w:cs="Times New Roman"/>
                <w:bCs/>
                <w:sz w:val="24"/>
                <w:szCs w:val="24"/>
                <w:lang w:eastAsia="lv-LV"/>
              </w:rPr>
              <w:t>.</w:t>
            </w:r>
            <w:r w:rsidRPr="00C754B9">
              <w:rPr>
                <w:rFonts w:ascii="Times New Roman" w:eastAsia="Times New Roman" w:hAnsi="Times New Roman" w:cs="Times New Roman"/>
                <w:bCs/>
                <w:sz w:val="24"/>
                <w:szCs w:val="24"/>
                <w:lang w:eastAsia="lv-LV"/>
              </w:rPr>
              <w:t xml:space="preserve"> </w:t>
            </w:r>
            <w:r w:rsidR="001507F4">
              <w:rPr>
                <w:rFonts w:ascii="Times New Roman" w:eastAsia="Times New Roman" w:hAnsi="Times New Roman" w:cs="Times New Roman"/>
                <w:bCs/>
                <w:sz w:val="24"/>
                <w:szCs w:val="24"/>
                <w:lang w:eastAsia="lv-LV"/>
              </w:rPr>
              <w:t>T</w:t>
            </w:r>
            <w:r w:rsidRPr="00C754B9">
              <w:rPr>
                <w:rFonts w:ascii="Times New Roman" w:eastAsia="Times New Roman" w:hAnsi="Times New Roman" w:cs="Times New Roman"/>
                <w:bCs/>
                <w:sz w:val="24"/>
                <w:szCs w:val="24"/>
                <w:lang w:eastAsia="lv-LV"/>
              </w:rPr>
              <w:t>āpat nosūtīšana paliks nosūtīšana, kaut gan praksē šī nosūtīšana būs datu apmaiņa sistēmā, kā arī izpildu raksta iesniegšana izpildei nozīmē piedzinēja izteikta griba veikt piespiedu izpildes darbības u.tml. Tāpat jāņem vērā, ka joprojām būs izpildu dokumenti, ko zvērināts tiesu izpildītājs saņems papīra formā vai elektroniska dokumenta formā, kas parakstīts ar drošu elektronisko parakstu, un kuru izpilde tiks nodrošināta pēc CPL noteiktajiem nosacījumiem un kārtības (piemēram, citu institūciju izdotie izpilddokumenti). Līdz ar to CPL lietotie termini izpildu raksta gadījumā ir jātulko atbilstoši rīcības ar elektroniskajiem izpildu rakstiem īpatnībām.</w:t>
            </w:r>
          </w:p>
          <w:p w14:paraId="2EE9164A" w14:textId="1C8210C4" w:rsidR="001507F4" w:rsidRPr="001507F4" w:rsidRDefault="001507F4">
            <w:pPr>
              <w:spacing w:after="0" w:line="240" w:lineRule="auto"/>
              <w:jc w:val="both"/>
              <w:rPr>
                <w:rFonts w:ascii="Times New Roman" w:eastAsia="Times New Roman" w:hAnsi="Times New Roman" w:cs="Times New Roman"/>
                <w:bCs/>
                <w:sz w:val="24"/>
                <w:szCs w:val="24"/>
                <w:lang w:eastAsia="lv-LV"/>
              </w:rPr>
            </w:pPr>
            <w:r w:rsidRPr="001507F4">
              <w:rPr>
                <w:rFonts w:ascii="Times New Roman" w:eastAsia="Times New Roman" w:hAnsi="Times New Roman" w:cs="Times New Roman"/>
                <w:bCs/>
                <w:sz w:val="24"/>
                <w:szCs w:val="24"/>
                <w:lang w:eastAsia="lv-LV"/>
              </w:rPr>
              <w:t>Gadījumos, kas noteikti CPL 565.</w:t>
            </w:r>
            <w:r w:rsidR="004B61AC">
              <w:rPr>
                <w:rFonts w:ascii="Times New Roman" w:eastAsia="Times New Roman" w:hAnsi="Times New Roman" w:cs="Times New Roman"/>
                <w:bCs/>
                <w:sz w:val="24"/>
                <w:szCs w:val="24"/>
                <w:lang w:eastAsia="lv-LV"/>
              </w:rPr>
              <w:t> </w:t>
            </w:r>
            <w:r w:rsidRPr="001507F4">
              <w:rPr>
                <w:rFonts w:ascii="Times New Roman" w:eastAsia="Times New Roman" w:hAnsi="Times New Roman" w:cs="Times New Roman"/>
                <w:bCs/>
                <w:sz w:val="24"/>
                <w:szCs w:val="24"/>
                <w:lang w:eastAsia="lv-LV"/>
              </w:rPr>
              <w:t>pantā, izpildu rakstu piedzinējam neizsniedz ņemot vērā, ka izpildu raksts ir strukturēti dati, bet Izpildu lietu reģistrā zvērināts tiesu izpildītājs pievienos nepieciešamās atzīmes par izpildu lietu pabeigšanas iemesliem un piedzītajām summām. Šīs izdarītās atzīmes ir izpildu raksta neatņemamas sastāvdaļas.</w:t>
            </w:r>
          </w:p>
          <w:p w14:paraId="64FBC5BD" w14:textId="11576FE2" w:rsidR="001507F4" w:rsidRPr="00C754B9" w:rsidRDefault="001507F4">
            <w:pPr>
              <w:spacing w:after="0" w:line="240" w:lineRule="auto"/>
              <w:jc w:val="both"/>
              <w:rPr>
                <w:rFonts w:ascii="Times New Roman" w:eastAsia="Times New Roman" w:hAnsi="Times New Roman" w:cs="Times New Roman"/>
                <w:bCs/>
                <w:sz w:val="24"/>
                <w:szCs w:val="24"/>
                <w:lang w:eastAsia="lv-LV"/>
              </w:rPr>
            </w:pPr>
            <w:r w:rsidRPr="001507F4">
              <w:rPr>
                <w:rFonts w:ascii="Times New Roman" w:eastAsia="Times New Roman" w:hAnsi="Times New Roman" w:cs="Times New Roman"/>
                <w:bCs/>
                <w:sz w:val="24"/>
                <w:szCs w:val="24"/>
                <w:lang w:eastAsia="lv-LV"/>
              </w:rPr>
              <w:t>Izmaiņa</w:t>
            </w:r>
            <w:r>
              <w:rPr>
                <w:rFonts w:ascii="Times New Roman" w:eastAsia="Times New Roman" w:hAnsi="Times New Roman" w:cs="Times New Roman"/>
                <w:bCs/>
                <w:sz w:val="24"/>
                <w:szCs w:val="24"/>
                <w:lang w:eastAsia="lv-LV"/>
              </w:rPr>
              <w:t>s</w:t>
            </w:r>
            <w:r w:rsidRPr="001507F4">
              <w:rPr>
                <w:rFonts w:ascii="Times New Roman" w:eastAsia="Times New Roman" w:hAnsi="Times New Roman" w:cs="Times New Roman"/>
                <w:bCs/>
                <w:sz w:val="24"/>
                <w:szCs w:val="24"/>
                <w:lang w:eastAsia="lv-LV"/>
              </w:rPr>
              <w:t xml:space="preserve"> tiek veikta</w:t>
            </w:r>
            <w:r>
              <w:rPr>
                <w:rFonts w:ascii="Times New Roman" w:eastAsia="Times New Roman" w:hAnsi="Times New Roman" w:cs="Times New Roman"/>
                <w:bCs/>
                <w:sz w:val="24"/>
                <w:szCs w:val="24"/>
                <w:lang w:eastAsia="lv-LV"/>
              </w:rPr>
              <w:t>s</w:t>
            </w:r>
            <w:r w:rsidRPr="001507F4">
              <w:rPr>
                <w:rFonts w:ascii="Times New Roman" w:eastAsia="Times New Roman" w:hAnsi="Times New Roman" w:cs="Times New Roman"/>
                <w:bCs/>
                <w:sz w:val="24"/>
                <w:szCs w:val="24"/>
                <w:lang w:eastAsia="lv-LV"/>
              </w:rPr>
              <w:t xml:space="preserve"> arī CPL 542.</w:t>
            </w:r>
            <w:r w:rsidR="004B61AC">
              <w:rPr>
                <w:rFonts w:ascii="Times New Roman" w:eastAsia="Times New Roman" w:hAnsi="Times New Roman" w:cs="Times New Roman"/>
                <w:bCs/>
                <w:sz w:val="24"/>
                <w:szCs w:val="24"/>
                <w:lang w:eastAsia="lv-LV"/>
              </w:rPr>
              <w:t> </w:t>
            </w:r>
            <w:r w:rsidRPr="001507F4">
              <w:rPr>
                <w:rFonts w:ascii="Times New Roman" w:eastAsia="Times New Roman" w:hAnsi="Times New Roman" w:cs="Times New Roman"/>
                <w:bCs/>
                <w:sz w:val="24"/>
                <w:szCs w:val="24"/>
                <w:lang w:eastAsia="lv-LV"/>
              </w:rPr>
              <w:t>pantā paredzot, ka paralēli jau CPL noteiktajiem gadījumiem par vienu spriedumu tiek sagatavoti vairāki izpildu raksti arī gadījumā, ja ar spriedumu apmierināto vai daļēji apmierināto prasījumu izpildei likumā paredzēta atšķirīga izpildes kārtība. Vairāku atsevišķu izpildu rakstu sagatavošana risinās līdz šim praksē konstatētās problēmas, kad ir konstatētas atšķirīgas izpildes kārtības</w:t>
            </w:r>
            <w:r>
              <w:rPr>
                <w:rFonts w:ascii="Times New Roman" w:eastAsia="Times New Roman" w:hAnsi="Times New Roman" w:cs="Times New Roman"/>
                <w:bCs/>
                <w:sz w:val="24"/>
                <w:szCs w:val="24"/>
                <w:lang w:eastAsia="lv-LV"/>
              </w:rPr>
              <w:t xml:space="preserve"> </w:t>
            </w:r>
            <w:r w:rsidRPr="001507F4">
              <w:rPr>
                <w:rFonts w:ascii="Times New Roman" w:eastAsia="Times New Roman" w:hAnsi="Times New Roman" w:cs="Times New Roman"/>
                <w:bCs/>
                <w:sz w:val="24"/>
                <w:szCs w:val="24"/>
                <w:lang w:eastAsia="lv-LV"/>
              </w:rPr>
              <w:t>izpildu raksta izpildē (piemēram, saskarsmes tiesību nodrošināšana un piedziņa un izlikšana). Šobrīd CPL neparedz šādā gadījumā izsniegt vairākus izpildu rakstus, bet prakse ir pierādījusi, ka tāda nepieciešamība ir vajadzīga, lai nodrošinātu skaidrāku un racionālāku izpildu raksta izpildi.</w:t>
            </w:r>
          </w:p>
          <w:p w14:paraId="193EDA23" w14:textId="77777777" w:rsidR="00C754B9" w:rsidRPr="00C754B9" w:rsidRDefault="00C754B9">
            <w:pPr>
              <w:spacing w:after="0" w:line="240" w:lineRule="auto"/>
              <w:jc w:val="both"/>
              <w:rPr>
                <w:rFonts w:ascii="Times New Roman" w:eastAsia="Times New Roman" w:hAnsi="Times New Roman" w:cs="Times New Roman"/>
                <w:bCs/>
                <w:sz w:val="24"/>
                <w:szCs w:val="24"/>
                <w:lang w:eastAsia="lv-LV"/>
              </w:rPr>
            </w:pPr>
          </w:p>
          <w:p w14:paraId="05343425" w14:textId="0094138E" w:rsidR="00C754B9" w:rsidRPr="002B46CB" w:rsidRDefault="00700B49">
            <w:pPr>
              <w:spacing w:after="0" w:line="240" w:lineRule="auto"/>
              <w:jc w:val="both"/>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Citi grozījumi s</w:t>
            </w:r>
            <w:r w:rsidR="002B46CB" w:rsidRPr="002B46CB">
              <w:rPr>
                <w:rFonts w:ascii="Times New Roman" w:eastAsia="Times New Roman" w:hAnsi="Times New Roman" w:cs="Times New Roman"/>
                <w:b/>
                <w:sz w:val="24"/>
                <w:szCs w:val="24"/>
                <w:lang w:eastAsia="lv-LV"/>
              </w:rPr>
              <w:t>priedumu izpilde</w:t>
            </w:r>
            <w:r>
              <w:rPr>
                <w:rFonts w:ascii="Times New Roman" w:eastAsia="Times New Roman" w:hAnsi="Times New Roman" w:cs="Times New Roman"/>
                <w:b/>
                <w:sz w:val="24"/>
                <w:szCs w:val="24"/>
                <w:lang w:eastAsia="lv-LV"/>
              </w:rPr>
              <w:t>s daļā</w:t>
            </w:r>
          </w:p>
          <w:p w14:paraId="5E63C5A5" w14:textId="1F94139C" w:rsidR="00BF5EA6" w:rsidRPr="00CC42CC" w:rsidRDefault="00BF5EA6">
            <w:pPr>
              <w:pStyle w:val="Subtitle"/>
            </w:pPr>
            <w:r w:rsidRPr="00CC42CC">
              <w:rPr>
                <w:bdr w:val="none" w:sz="0" w:space="0" w:color="auto" w:frame="1"/>
                <w:shd w:val="clear" w:color="auto" w:fill="FFFFFF"/>
              </w:rPr>
              <w:t>Līdzīgi kā citviet Likumprojektā paredzēts atteikties no jēdziena "noraksts", arī</w:t>
            </w:r>
            <w:r w:rsidR="006958C8">
              <w:rPr>
                <w:bdr w:val="none" w:sz="0" w:space="0" w:color="auto" w:frame="1"/>
                <w:shd w:val="clear" w:color="auto" w:fill="FFFFFF"/>
              </w:rPr>
              <w:t xml:space="preserve"> </w:t>
            </w:r>
            <w:r w:rsidRPr="00CC42CC">
              <w:rPr>
                <w:bdr w:val="none" w:sz="0" w:space="0" w:color="auto" w:frame="1"/>
                <w:shd w:val="clear" w:color="auto" w:fill="FFFFFF"/>
              </w:rPr>
              <w:t>CPL 555.</w:t>
            </w:r>
            <w:r w:rsidR="006958C8">
              <w:rPr>
                <w:bdr w:val="none" w:sz="0" w:space="0" w:color="auto" w:frame="1"/>
                <w:shd w:val="clear" w:color="auto" w:fill="FFFFFF"/>
              </w:rPr>
              <w:t> </w:t>
            </w:r>
            <w:r w:rsidRPr="00CC42CC">
              <w:rPr>
                <w:bdr w:val="none" w:sz="0" w:space="0" w:color="auto" w:frame="1"/>
                <w:shd w:val="clear" w:color="auto" w:fill="FFFFFF"/>
              </w:rPr>
              <w:t>panta 1.</w:t>
            </w:r>
            <w:r w:rsidRPr="00CC42CC">
              <w:rPr>
                <w:bdr w:val="none" w:sz="0" w:space="0" w:color="auto" w:frame="1"/>
                <w:shd w:val="clear" w:color="auto" w:fill="FFFFFF"/>
                <w:vertAlign w:val="superscript"/>
              </w:rPr>
              <w:t>1 </w:t>
            </w:r>
            <w:r w:rsidRPr="00CC42CC">
              <w:rPr>
                <w:bdr w:val="none" w:sz="0" w:space="0" w:color="auto" w:frame="1"/>
                <w:shd w:val="clear" w:color="auto" w:fill="FFFFFF"/>
              </w:rPr>
              <w:t>un sestajā daļā paredzēts izslēgt vārdus "kopijas". Minētie grozījumi ir horizontāli. Tie ir saistīti ar mērķi vienveidot CPL, novēršot līdz šim nekonsekventās atsauces uz dokumentu formu. CPL regulējums pēc būtības ir neitrāls attiecībā uz dokumentu formu, proti, gadījumos, kad CPL ir atsauce uz kādu dokumentu, jāsaprot, ka</w:t>
            </w:r>
            <w:r w:rsidR="009B7591" w:rsidRPr="00CC42CC">
              <w:rPr>
                <w:bdr w:val="none" w:sz="0" w:space="0" w:color="auto" w:frame="1"/>
                <w:shd w:val="clear" w:color="auto" w:fill="FFFFFF"/>
              </w:rPr>
              <w:t xml:space="preserve">, </w:t>
            </w:r>
            <w:r w:rsidR="009B7591" w:rsidRPr="00CC42CC">
              <w:rPr>
                <w:bdr w:val="none" w:sz="0" w:space="0" w:color="auto" w:frame="1"/>
                <w:shd w:val="clear" w:color="auto" w:fill="FFFFFF"/>
              </w:rPr>
              <w:lastRenderedPageBreak/>
              <w:t xml:space="preserve">ja </w:t>
            </w:r>
            <w:r w:rsidR="007D0D5C">
              <w:rPr>
                <w:bdr w:val="none" w:sz="0" w:space="0" w:color="auto" w:frame="1"/>
                <w:shd w:val="clear" w:color="auto" w:fill="FFFFFF"/>
              </w:rPr>
              <w:t>CPL</w:t>
            </w:r>
            <w:r w:rsidR="009B7591" w:rsidRPr="00CC42CC">
              <w:rPr>
                <w:bdr w:val="none" w:sz="0" w:space="0" w:color="auto" w:frame="1"/>
                <w:shd w:val="clear" w:color="auto" w:fill="FFFFFF"/>
              </w:rPr>
              <w:t xml:space="preserve"> vai citos normatīvajos aktos netiek prasīta konkrēta forma,</w:t>
            </w:r>
            <w:r w:rsidRPr="00CC42CC">
              <w:rPr>
                <w:bdr w:val="none" w:sz="0" w:space="0" w:color="auto" w:frame="1"/>
                <w:shd w:val="clear" w:color="auto" w:fill="FFFFFF"/>
              </w:rPr>
              <w:t xml:space="preserve"> to var iesniegt jebkādā formā (oriģinālā vai atvasinājuma veidā, tostarp papīra dokumenta elektronisku atvasinājumu), ja vien tiek saglabāts dokumenta juridiskais spēks. Tas, ka CPL 555. panta 1.</w:t>
            </w:r>
            <w:r w:rsidRPr="00CC42CC">
              <w:rPr>
                <w:bdr w:val="none" w:sz="0" w:space="0" w:color="auto" w:frame="1"/>
                <w:shd w:val="clear" w:color="auto" w:fill="FFFFFF"/>
                <w:vertAlign w:val="superscript"/>
              </w:rPr>
              <w:t>1</w:t>
            </w:r>
            <w:r w:rsidRPr="00CC42CC">
              <w:rPr>
                <w:bdr w:val="none" w:sz="0" w:space="0" w:color="auto" w:frame="1"/>
                <w:shd w:val="clear" w:color="auto" w:fill="FFFFFF"/>
              </w:rPr>
              <w:t> un sestajā daļā tiek izslēgti vārdi "kopijas", nav jāsaprot tādējādi, ka akceptējams ir tikai dokumentu oriģināls</w:t>
            </w:r>
            <w:r w:rsidR="00B7495B" w:rsidRPr="00B7495B">
              <w:rPr>
                <w:bdr w:val="none" w:sz="0" w:space="0" w:color="auto" w:frame="1"/>
                <w:shd w:val="clear" w:color="auto" w:fill="FFFFFF"/>
              </w:rPr>
              <w:t>. Eiropas Parlamenta un Padomes 2012</w:t>
            </w:r>
            <w:r w:rsidR="004E7DA1">
              <w:rPr>
                <w:bdr w:val="none" w:sz="0" w:space="0" w:color="auto" w:frame="1"/>
                <w:shd w:val="clear" w:color="auto" w:fill="FFFFFF"/>
              </w:rPr>
              <w:t>.</w:t>
            </w:r>
            <w:r w:rsidR="00B7495B" w:rsidRPr="00B7495B">
              <w:rPr>
                <w:bdr w:val="none" w:sz="0" w:space="0" w:color="auto" w:frame="1"/>
                <w:shd w:val="clear" w:color="auto" w:fill="FFFFFF"/>
              </w:rPr>
              <w:t> gada 12</w:t>
            </w:r>
            <w:r w:rsidR="004E7DA1">
              <w:rPr>
                <w:bdr w:val="none" w:sz="0" w:space="0" w:color="auto" w:frame="1"/>
                <w:shd w:val="clear" w:color="auto" w:fill="FFFFFF"/>
              </w:rPr>
              <w:t>.</w:t>
            </w:r>
            <w:r w:rsidR="00B7495B" w:rsidRPr="00B7495B">
              <w:rPr>
                <w:bdr w:val="none" w:sz="0" w:space="0" w:color="auto" w:frame="1"/>
                <w:shd w:val="clear" w:color="auto" w:fill="FFFFFF"/>
              </w:rPr>
              <w:t> decembra regulas (ES) Nr. </w:t>
            </w:r>
            <w:hyperlink r:id="rId8" w:tgtFrame="_blank" w:history="1">
              <w:r w:rsidR="00B7495B" w:rsidRPr="00B7495B">
                <w:rPr>
                  <w:bdr w:val="none" w:sz="0" w:space="0" w:color="auto" w:frame="1"/>
                </w:rPr>
                <w:t>1215/2012</w:t>
              </w:r>
            </w:hyperlink>
            <w:r w:rsidR="00B7495B" w:rsidRPr="00B7495B">
              <w:rPr>
                <w:bdr w:val="none" w:sz="0" w:space="0" w:color="auto" w:frame="1"/>
                <w:shd w:val="clear" w:color="auto" w:fill="FFFFFF"/>
              </w:rPr>
              <w:t xml:space="preserve"> par jurisdikciju un spriedumu atzīšanu un izpildi civillietās un komerclietās </w:t>
            </w:r>
            <w:r w:rsidRPr="00B7495B">
              <w:rPr>
                <w:bdr w:val="none" w:sz="0" w:space="0" w:color="auto" w:frame="1"/>
                <w:shd w:val="clear" w:color="auto" w:fill="FFFFFF"/>
              </w:rPr>
              <w:t>42. pantā ir atsauce uz kopiju, un CPL nevar</w:t>
            </w:r>
            <w:r w:rsidRPr="00CC42CC">
              <w:t xml:space="preserve"> tikt interpretēts tā, ka tas paredz stingrākas prasības, nekā konkrētajā gadījumā ir noteikts minētajā </w:t>
            </w:r>
            <w:r w:rsidR="00C71D15" w:rsidRPr="00CC42CC">
              <w:t>regulā.</w:t>
            </w:r>
          </w:p>
          <w:p w14:paraId="1694E0B3" w14:textId="0C227DCA" w:rsidR="003569B9" w:rsidRDefault="002B46CB">
            <w:pPr>
              <w:spacing w:after="0" w:line="240" w:lineRule="auto"/>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Papildus</w:t>
            </w:r>
            <w:r w:rsidR="009D7AB8">
              <w:rPr>
                <w:rFonts w:ascii="Times New Roman" w:eastAsia="Times New Roman" w:hAnsi="Times New Roman" w:cs="Times New Roman"/>
                <w:bCs/>
                <w:sz w:val="24"/>
                <w:szCs w:val="24"/>
                <w:lang w:eastAsia="lv-LV"/>
              </w:rPr>
              <w:t xml:space="preserve"> elektronisko izpildu rakstu ieviešanai spriedumu izpildes daļā tiek veikti arī citi grozījumi, piemēram, </w:t>
            </w:r>
            <w:r w:rsidR="004B61AC">
              <w:rPr>
                <w:rFonts w:ascii="Times New Roman" w:eastAsia="Times New Roman" w:hAnsi="Times New Roman" w:cs="Times New Roman"/>
                <w:bCs/>
                <w:sz w:val="24"/>
                <w:szCs w:val="24"/>
                <w:lang w:eastAsia="lv-LV"/>
              </w:rPr>
              <w:t>precizēta CPL 555. </w:t>
            </w:r>
            <w:r w:rsidR="003569B9">
              <w:rPr>
                <w:rFonts w:ascii="Times New Roman" w:eastAsia="Times New Roman" w:hAnsi="Times New Roman" w:cs="Times New Roman"/>
                <w:bCs/>
                <w:sz w:val="24"/>
                <w:szCs w:val="24"/>
                <w:lang w:eastAsia="lv-LV"/>
              </w:rPr>
              <w:t xml:space="preserve">panta pirmā daļa. </w:t>
            </w:r>
            <w:r w:rsidR="003569B9" w:rsidRPr="003569B9">
              <w:rPr>
                <w:rFonts w:ascii="Times New Roman" w:eastAsia="Times New Roman" w:hAnsi="Times New Roman" w:cs="Times New Roman"/>
                <w:bCs/>
                <w:sz w:val="24"/>
                <w:szCs w:val="24"/>
                <w:lang w:eastAsia="lv-LV"/>
              </w:rPr>
              <w:t xml:space="preserve">Praksē visās lietās </w:t>
            </w:r>
            <w:r w:rsidR="003569B9">
              <w:rPr>
                <w:rFonts w:ascii="Times New Roman" w:eastAsia="Times New Roman" w:hAnsi="Times New Roman" w:cs="Times New Roman"/>
                <w:bCs/>
                <w:sz w:val="24"/>
                <w:szCs w:val="24"/>
                <w:lang w:eastAsia="lv-LV"/>
              </w:rPr>
              <w:t>tiek sūtīts</w:t>
            </w:r>
            <w:r w:rsidR="003569B9" w:rsidRPr="003569B9">
              <w:rPr>
                <w:rFonts w:ascii="Times New Roman" w:eastAsia="Times New Roman" w:hAnsi="Times New Roman" w:cs="Times New Roman"/>
                <w:bCs/>
                <w:sz w:val="24"/>
                <w:szCs w:val="24"/>
                <w:lang w:eastAsia="lv-LV"/>
              </w:rPr>
              <w:t xml:space="preserve"> paziņojum</w:t>
            </w:r>
            <w:r w:rsidR="00E40D38">
              <w:rPr>
                <w:rFonts w:ascii="Times New Roman" w:eastAsia="Times New Roman" w:hAnsi="Times New Roman" w:cs="Times New Roman"/>
                <w:bCs/>
                <w:sz w:val="24"/>
                <w:szCs w:val="24"/>
                <w:lang w:eastAsia="lv-LV"/>
              </w:rPr>
              <w:t>s</w:t>
            </w:r>
            <w:r w:rsidR="003569B9" w:rsidRPr="003569B9">
              <w:rPr>
                <w:rFonts w:ascii="Times New Roman" w:eastAsia="Times New Roman" w:hAnsi="Times New Roman" w:cs="Times New Roman"/>
                <w:bCs/>
                <w:sz w:val="24"/>
                <w:szCs w:val="24"/>
                <w:lang w:eastAsia="lv-LV"/>
              </w:rPr>
              <w:t xml:space="preserve"> par pienākumu izpildīt nolēmumu. Vienīgās lietas, kur tas loģiski nav sūtāms, ir lietas par mantas konfiskāciju un tādu prasības nodrošināšanas lēmuma izpildi, kas nav saistīts ar atbildētāja pienākumu veikt kādas darbības vai atturēties no tām. Visos citos gadījumos parādniekam ir paziņojams par piespiedu izpildes uzsākšanu un viņš uzaicināms izpildīt nolēmumu.</w:t>
            </w:r>
            <w:r w:rsidR="007A4533">
              <w:rPr>
                <w:rFonts w:ascii="Times New Roman" w:eastAsia="Times New Roman" w:hAnsi="Times New Roman" w:cs="Times New Roman"/>
                <w:bCs/>
                <w:sz w:val="24"/>
                <w:szCs w:val="24"/>
                <w:lang w:eastAsia="lv-LV"/>
              </w:rPr>
              <w:t xml:space="preserve"> </w:t>
            </w:r>
            <w:r w:rsidR="007A4533" w:rsidRPr="007A4533">
              <w:rPr>
                <w:rFonts w:ascii="Times New Roman" w:eastAsia="Times New Roman" w:hAnsi="Times New Roman" w:cs="Times New Roman"/>
                <w:bCs/>
                <w:sz w:val="24"/>
                <w:szCs w:val="24"/>
                <w:lang w:eastAsia="lv-LV"/>
              </w:rPr>
              <w:t>Attiecīgi Likumprojekts nostiprin</w:t>
            </w:r>
            <w:r w:rsidR="007A4533">
              <w:rPr>
                <w:rFonts w:ascii="Times New Roman" w:eastAsia="Times New Roman" w:hAnsi="Times New Roman" w:cs="Times New Roman"/>
                <w:bCs/>
                <w:sz w:val="24"/>
                <w:szCs w:val="24"/>
                <w:lang w:eastAsia="lv-LV"/>
              </w:rPr>
              <w:t>a</w:t>
            </w:r>
            <w:r w:rsidR="007A4533" w:rsidRPr="007A4533">
              <w:rPr>
                <w:rFonts w:ascii="Times New Roman" w:eastAsia="Times New Roman" w:hAnsi="Times New Roman" w:cs="Times New Roman"/>
                <w:bCs/>
                <w:sz w:val="24"/>
                <w:szCs w:val="24"/>
                <w:lang w:eastAsia="lv-LV"/>
              </w:rPr>
              <w:t xml:space="preserve"> minēto</w:t>
            </w:r>
            <w:r w:rsidR="007A4533">
              <w:rPr>
                <w:rFonts w:ascii="Times New Roman" w:eastAsia="Times New Roman" w:hAnsi="Times New Roman" w:cs="Times New Roman"/>
                <w:bCs/>
                <w:sz w:val="24"/>
                <w:szCs w:val="24"/>
                <w:lang w:eastAsia="lv-LV"/>
              </w:rPr>
              <w:t>.</w:t>
            </w:r>
          </w:p>
          <w:p w14:paraId="7BD70BC8" w14:textId="1330C811" w:rsidR="009D7AB8" w:rsidRPr="00BF5EA6" w:rsidRDefault="003569B9">
            <w:pPr>
              <w:pStyle w:val="Subtitle"/>
              <w:rPr>
                <w:bCs/>
              </w:rPr>
            </w:pPr>
            <w:r w:rsidRPr="00BF5EA6">
              <w:t>L</w:t>
            </w:r>
            <w:r w:rsidR="009D7AB8" w:rsidRPr="00BF5EA6">
              <w:t xml:space="preserve">īdzīgi kā CPL vispārīgajās normās </w:t>
            </w:r>
            <w:r w:rsidRPr="00BF5EA6">
              <w:t xml:space="preserve">arī izpildes daļā </w:t>
            </w:r>
            <w:r w:rsidR="009D7AB8" w:rsidRPr="00BF5EA6">
              <w:t xml:space="preserve">dokumentu izsniegšanas veidi tiek papildināti ar dokumenta izsniegšanu uz oficiālo elektronisko adresi vai elektronisko pastu (CPL 555. un </w:t>
            </w:r>
            <w:bookmarkStart w:id="1" w:name="_Hlk41381516"/>
            <w:r w:rsidR="009D7AB8" w:rsidRPr="00BF5EA6">
              <w:t>555.</w:t>
            </w:r>
            <w:r w:rsidR="009D7AB8" w:rsidRPr="00BF5EA6">
              <w:rPr>
                <w:vertAlign w:val="superscript"/>
              </w:rPr>
              <w:t>1</w:t>
            </w:r>
            <w:r w:rsidR="004B61AC" w:rsidRPr="00BF5EA6">
              <w:t> </w:t>
            </w:r>
            <w:r w:rsidR="009D7AB8" w:rsidRPr="00BF5EA6">
              <w:t>pants</w:t>
            </w:r>
            <w:bookmarkEnd w:id="1"/>
            <w:r w:rsidR="009D7AB8" w:rsidRPr="00BF5EA6">
              <w:t>).</w:t>
            </w:r>
            <w:r w:rsidRPr="00BF5EA6">
              <w:t xml:space="preserve"> </w:t>
            </w:r>
            <w:r w:rsidR="009C5B1E" w:rsidRPr="00BF5EA6">
              <w:t>555.</w:t>
            </w:r>
            <w:r w:rsidR="009C5B1E" w:rsidRPr="00BF5EA6">
              <w:rPr>
                <w:vertAlign w:val="superscript"/>
              </w:rPr>
              <w:t>1</w:t>
            </w:r>
            <w:r w:rsidR="004B61AC" w:rsidRPr="00BF5EA6">
              <w:t> </w:t>
            </w:r>
            <w:r w:rsidR="009C5B1E" w:rsidRPr="00BF5EA6">
              <w:t>pants ir jauns pants CPL</w:t>
            </w:r>
            <w:r w:rsidR="00BF5EA6">
              <w:t xml:space="preserve">. Tas tiek ieviests, jo </w:t>
            </w:r>
            <w:r w:rsidR="00CA7AB8" w:rsidRPr="00BF5EA6">
              <w:t xml:space="preserve">šobrīd izpildes sadaļā nav viena vispārīgā panta, kas noteiktu universālu dokumentu </w:t>
            </w:r>
            <w:r w:rsidR="00E6591F" w:rsidRPr="00BF5EA6">
              <w:t>izsniegšanas</w:t>
            </w:r>
            <w:r w:rsidR="00CA7AB8" w:rsidRPr="00BF5EA6">
              <w:t xml:space="preserve"> kārtību (līdzīgi kā tas ir noteikts CPL 56.</w:t>
            </w:r>
            <w:r w:rsidR="004B61AC" w:rsidRPr="00BF5EA6">
              <w:t> </w:t>
            </w:r>
            <w:r w:rsidR="00CA7AB8" w:rsidRPr="00BF5EA6">
              <w:t>pantā</w:t>
            </w:r>
            <w:r w:rsidR="00CA7AB8">
              <w:rPr>
                <w:iCs/>
              </w:rPr>
              <w:t xml:space="preserve">), bet gan vairākos atsevišķos pantos </w:t>
            </w:r>
            <w:r w:rsidR="00E6591F">
              <w:rPr>
                <w:iCs/>
              </w:rPr>
              <w:t xml:space="preserve">pie konkrētām tiesu izpildītāja darbībām </w:t>
            </w:r>
            <w:r w:rsidR="00CA7AB8">
              <w:rPr>
                <w:iCs/>
              </w:rPr>
              <w:t xml:space="preserve">tiek uzskaitīta dokumentu </w:t>
            </w:r>
            <w:r w:rsidR="00E6591F">
              <w:rPr>
                <w:iCs/>
              </w:rPr>
              <w:t xml:space="preserve">paziņošana ierakstītā sūtījumā vai pret parakstu (piemēram, </w:t>
            </w:r>
            <w:r w:rsidR="00E6591F" w:rsidRPr="00E6591F">
              <w:rPr>
                <w:iCs/>
              </w:rPr>
              <w:t>620.</w:t>
            </w:r>
            <w:r w:rsidR="00E6591F" w:rsidRPr="00E6591F">
              <w:rPr>
                <w:iCs/>
                <w:vertAlign w:val="superscript"/>
              </w:rPr>
              <w:t>14</w:t>
            </w:r>
            <w:r w:rsidR="004B61AC">
              <w:rPr>
                <w:iCs/>
              </w:rPr>
              <w:t> </w:t>
            </w:r>
            <w:r w:rsidR="00E6591F" w:rsidRPr="00E6591F">
              <w:rPr>
                <w:iCs/>
              </w:rPr>
              <w:t>pant</w:t>
            </w:r>
            <w:r w:rsidR="004B61AC">
              <w:rPr>
                <w:iCs/>
              </w:rPr>
              <w:t>a pirmās daļas 1. </w:t>
            </w:r>
            <w:r w:rsidR="00E6591F">
              <w:rPr>
                <w:iCs/>
              </w:rPr>
              <w:t>punkts</w:t>
            </w:r>
            <w:r w:rsidR="00E6591F" w:rsidRPr="00E6591F">
              <w:rPr>
                <w:iCs/>
              </w:rPr>
              <w:t>, 581. pant</w:t>
            </w:r>
            <w:r w:rsidR="004B61AC">
              <w:rPr>
                <w:iCs/>
              </w:rPr>
              <w:t>a ceturtā daļa, 600. panta pirmā un trešā daļa, 604. </w:t>
            </w:r>
            <w:r w:rsidR="00E6591F">
              <w:rPr>
                <w:iCs/>
              </w:rPr>
              <w:t>panta otrā daļa</w:t>
            </w:r>
            <w:r w:rsidR="00E6591F" w:rsidRPr="00E6591F">
              <w:rPr>
                <w:iCs/>
              </w:rPr>
              <w:t xml:space="preserve"> u.c.)</w:t>
            </w:r>
            <w:r w:rsidR="00CA7AB8">
              <w:rPr>
                <w:iCs/>
              </w:rPr>
              <w:t xml:space="preserve">. </w:t>
            </w:r>
            <w:r w:rsidR="00E6591F">
              <w:rPr>
                <w:iCs/>
              </w:rPr>
              <w:t xml:space="preserve">Līdz ar to, lai </w:t>
            </w:r>
            <w:r w:rsidR="00CA7AB8">
              <w:rPr>
                <w:iCs/>
              </w:rPr>
              <w:t>izvairīt</w:t>
            </w:r>
            <w:r w:rsidR="00E6591F">
              <w:rPr>
                <w:iCs/>
              </w:rPr>
              <w:t>o</w:t>
            </w:r>
            <w:r w:rsidR="00CA7AB8">
              <w:rPr>
                <w:iCs/>
              </w:rPr>
              <w:t xml:space="preserve">s no grozījumu veikšanas katrā </w:t>
            </w:r>
            <w:r w:rsidR="00E6591F">
              <w:rPr>
                <w:iCs/>
              </w:rPr>
              <w:t xml:space="preserve">šādā atsevišķā </w:t>
            </w:r>
            <w:r w:rsidR="00CA7AB8">
              <w:rPr>
                <w:iCs/>
              </w:rPr>
              <w:t xml:space="preserve">pantā, </w:t>
            </w:r>
            <w:r w:rsidR="00E6591F">
              <w:rPr>
                <w:iCs/>
              </w:rPr>
              <w:t>tiek ieviests vispārīgais dokumentu piegādes pants</w:t>
            </w:r>
            <w:r w:rsidR="00A73072">
              <w:rPr>
                <w:iCs/>
              </w:rPr>
              <w:t>, kur prioritāri dokumentu piegāde notiek elektroniski, bet, ja tas nav iespējams, tad ar vienkāršu pasta sūtījumu, atsevišķos pantā uzskaitītajos gadījumos saglabājot dokumentu piegādi ierakstītā pasta sūtījumā vai izsniedzot pret parakstu</w:t>
            </w:r>
            <w:r w:rsidR="00CA7AB8">
              <w:rPr>
                <w:iCs/>
              </w:rPr>
              <w:t xml:space="preserve">. </w:t>
            </w:r>
            <w:r>
              <w:rPr>
                <w:iCs/>
              </w:rPr>
              <w:t>Attiecīgi pārējās normās, kur bija prasīts konkrēts paziņošanas veids – pret parakstu vai ierakstītā pasta sūtījumā,</w:t>
            </w:r>
            <w:r w:rsidR="009D7AB8">
              <w:rPr>
                <w:iCs/>
              </w:rPr>
              <w:t xml:space="preserve"> </w:t>
            </w:r>
            <w:r>
              <w:rPr>
                <w:iCs/>
              </w:rPr>
              <w:t xml:space="preserve">šī prasība tiek </w:t>
            </w:r>
            <w:r w:rsidR="00C73E8E">
              <w:rPr>
                <w:iCs/>
              </w:rPr>
              <w:t xml:space="preserve">svītrota, jo dokumenti </w:t>
            </w:r>
            <w:r w:rsidR="00A73072">
              <w:rPr>
                <w:iCs/>
              </w:rPr>
              <w:t xml:space="preserve">turpmāk </w:t>
            </w:r>
            <w:r w:rsidR="00C73E8E">
              <w:rPr>
                <w:iCs/>
              </w:rPr>
              <w:t xml:space="preserve">tiks izsniegti saskaņā ar </w:t>
            </w:r>
            <w:r w:rsidR="00C73E8E">
              <w:t xml:space="preserve">CPL 555. un </w:t>
            </w:r>
            <w:r w:rsidR="00C73E8E" w:rsidRPr="009D7AB8">
              <w:rPr>
                <w:iCs/>
              </w:rPr>
              <w:t>555.</w:t>
            </w:r>
            <w:r w:rsidR="00C73E8E" w:rsidRPr="009D7AB8">
              <w:rPr>
                <w:iCs/>
                <w:vertAlign w:val="superscript"/>
              </w:rPr>
              <w:t>1</w:t>
            </w:r>
            <w:r w:rsidR="004B61AC">
              <w:rPr>
                <w:iCs/>
              </w:rPr>
              <w:t> </w:t>
            </w:r>
            <w:r w:rsidR="00C73E8E" w:rsidRPr="009D7AB8">
              <w:rPr>
                <w:iCs/>
              </w:rPr>
              <w:t>pant</w:t>
            </w:r>
            <w:r w:rsidR="00C73E8E">
              <w:rPr>
                <w:iCs/>
              </w:rPr>
              <w:t>ā noteikto kārtību.</w:t>
            </w:r>
            <w:r>
              <w:rPr>
                <w:iCs/>
              </w:rPr>
              <w:t xml:space="preserve"> </w:t>
            </w:r>
          </w:p>
          <w:p w14:paraId="7CCDF651" w14:textId="26C3C196" w:rsidR="00C73E8E" w:rsidRDefault="007D0D5C">
            <w:pPr>
              <w:pStyle w:val="Subtitle"/>
              <w:rPr>
                <w:iCs/>
              </w:rPr>
            </w:pPr>
            <w:r>
              <w:rPr>
                <w:iCs/>
              </w:rPr>
              <w:t xml:space="preserve">CPL </w:t>
            </w:r>
            <w:r w:rsidR="004B61AC">
              <w:rPr>
                <w:iCs/>
              </w:rPr>
              <w:t>555. </w:t>
            </w:r>
            <w:r w:rsidR="009D7AB8">
              <w:rPr>
                <w:iCs/>
              </w:rPr>
              <w:t>panta piektajā daļā tiek svītrota prasība</w:t>
            </w:r>
            <w:r w:rsidR="003569B9">
              <w:rPr>
                <w:iCs/>
              </w:rPr>
              <w:t xml:space="preserve"> par divu personu pieaicināšanu gadījumā, kad parādnieks atsakās pieņemt paziņojumu par pienākumu izpildīt nolēmumu. </w:t>
            </w:r>
            <w:r>
              <w:rPr>
                <w:iCs/>
              </w:rPr>
              <w:t>Zvērināts t</w:t>
            </w:r>
            <w:r w:rsidR="003569B9" w:rsidRPr="003569B9">
              <w:rPr>
                <w:iCs/>
              </w:rPr>
              <w:t xml:space="preserve">iesu izpildītājs ir valsts amatpersona ar likumā noteiktu civiltiesisko, disciplināro un krimināltiesisko atbildību. Ņemot vērā minēto, </w:t>
            </w:r>
            <w:r w:rsidR="003569B9">
              <w:rPr>
                <w:iCs/>
              </w:rPr>
              <w:t>ir pamats</w:t>
            </w:r>
            <w:r w:rsidR="003569B9" w:rsidRPr="003569B9">
              <w:rPr>
                <w:iCs/>
              </w:rPr>
              <w:t xml:space="preserve"> atteikties no pieaicināto personu klātbūtnes pie amata darbību veikšanas. </w:t>
            </w:r>
            <w:r w:rsidR="003569B9">
              <w:rPr>
                <w:iCs/>
              </w:rPr>
              <w:t>Minētie grozījumi</w:t>
            </w:r>
            <w:r w:rsidR="003569B9" w:rsidRPr="003569B9">
              <w:rPr>
                <w:iCs/>
              </w:rPr>
              <w:t xml:space="preserve"> gan </w:t>
            </w:r>
            <w:r w:rsidR="003569B9" w:rsidRPr="003569B9">
              <w:rPr>
                <w:iCs/>
              </w:rPr>
              <w:lastRenderedPageBreak/>
              <w:t xml:space="preserve">neliedz izpildu lietas pusēm saskaņā ar </w:t>
            </w:r>
            <w:r w:rsidR="003569B9">
              <w:rPr>
                <w:iCs/>
              </w:rPr>
              <w:t>CPL</w:t>
            </w:r>
            <w:r w:rsidR="004B61AC">
              <w:rPr>
                <w:iCs/>
              </w:rPr>
              <w:t xml:space="preserve"> 549. </w:t>
            </w:r>
            <w:r w:rsidR="003569B9" w:rsidRPr="003569B9">
              <w:rPr>
                <w:iCs/>
              </w:rPr>
              <w:t>panta sesto daļu pieaicināt lieciniekus, ka</w:t>
            </w:r>
            <w:r w:rsidR="003569B9">
              <w:rPr>
                <w:iCs/>
              </w:rPr>
              <w:t>d</w:t>
            </w:r>
            <w:r w:rsidR="003569B9" w:rsidRPr="003569B9">
              <w:rPr>
                <w:iCs/>
              </w:rPr>
              <w:t xml:space="preserve"> tās to vēlas</w:t>
            </w:r>
            <w:r w:rsidR="003569B9">
              <w:rPr>
                <w:iCs/>
              </w:rPr>
              <w:t>.</w:t>
            </w:r>
          </w:p>
          <w:p w14:paraId="64746A37" w14:textId="3EE66E42" w:rsidR="002B46CB" w:rsidRDefault="004B61AC">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CPL 606. </w:t>
            </w:r>
            <w:r w:rsidR="00C73E8E">
              <w:rPr>
                <w:rFonts w:ascii="Times New Roman" w:eastAsia="Times New Roman" w:hAnsi="Times New Roman" w:cs="Times New Roman"/>
                <w:iCs/>
                <w:sz w:val="24"/>
                <w:szCs w:val="24"/>
                <w:lang w:eastAsia="lv-LV"/>
              </w:rPr>
              <w:t xml:space="preserve">panta </w:t>
            </w:r>
            <w:r w:rsidR="007D0D5C">
              <w:rPr>
                <w:rFonts w:ascii="Times New Roman" w:eastAsia="Times New Roman" w:hAnsi="Times New Roman" w:cs="Times New Roman"/>
                <w:iCs/>
                <w:sz w:val="24"/>
                <w:szCs w:val="24"/>
                <w:lang w:eastAsia="lv-LV"/>
              </w:rPr>
              <w:t xml:space="preserve">piekto </w:t>
            </w:r>
            <w:r w:rsidR="00C73E8E">
              <w:rPr>
                <w:rFonts w:ascii="Times New Roman" w:eastAsia="Times New Roman" w:hAnsi="Times New Roman" w:cs="Times New Roman"/>
                <w:iCs/>
                <w:sz w:val="24"/>
                <w:szCs w:val="24"/>
                <w:lang w:eastAsia="lv-LV"/>
              </w:rPr>
              <w:t xml:space="preserve">daļu paredzēts papildināt ar nekustamā īpašuma izsoles izziņošanu arī apbūves tiesīgajiem, </w:t>
            </w:r>
            <w:r w:rsidR="00C73E8E" w:rsidRPr="00C73E8E">
              <w:rPr>
                <w:rFonts w:ascii="Times New Roman" w:eastAsia="Times New Roman" w:hAnsi="Times New Roman" w:cs="Times New Roman"/>
                <w:iCs/>
                <w:sz w:val="24"/>
                <w:szCs w:val="24"/>
                <w:lang w:eastAsia="lv-LV"/>
              </w:rPr>
              <w:t>jo pārējos pantos, kas saistīti ar piedziņas vēršanu uz nekustamo īpašumu (</w:t>
            </w:r>
            <w:r w:rsidR="00C73E8E">
              <w:rPr>
                <w:rFonts w:ascii="Times New Roman" w:eastAsia="Times New Roman" w:hAnsi="Times New Roman" w:cs="Times New Roman"/>
                <w:iCs/>
                <w:sz w:val="24"/>
                <w:szCs w:val="24"/>
                <w:lang w:eastAsia="lv-LV"/>
              </w:rPr>
              <w:t xml:space="preserve">CPL </w:t>
            </w:r>
            <w:r w:rsidR="00C73E8E" w:rsidRPr="00C73E8E">
              <w:rPr>
                <w:rFonts w:ascii="Times New Roman" w:eastAsia="Times New Roman" w:hAnsi="Times New Roman" w:cs="Times New Roman"/>
                <w:iCs/>
                <w:sz w:val="24"/>
                <w:szCs w:val="24"/>
                <w:lang w:eastAsia="lv-LV"/>
              </w:rPr>
              <w:t>600.</w:t>
            </w:r>
            <w:r>
              <w:rPr>
                <w:rFonts w:ascii="Times New Roman" w:eastAsia="Times New Roman" w:hAnsi="Times New Roman" w:cs="Times New Roman"/>
                <w:iCs/>
                <w:sz w:val="24"/>
                <w:szCs w:val="24"/>
                <w:lang w:eastAsia="lv-LV"/>
              </w:rPr>
              <w:t> </w:t>
            </w:r>
            <w:r w:rsidR="00C73E8E" w:rsidRPr="00C73E8E">
              <w:rPr>
                <w:rFonts w:ascii="Times New Roman" w:eastAsia="Times New Roman" w:hAnsi="Times New Roman" w:cs="Times New Roman"/>
                <w:iCs/>
                <w:sz w:val="24"/>
                <w:szCs w:val="24"/>
                <w:lang w:eastAsia="lv-LV"/>
              </w:rPr>
              <w:t>panta trešā daļa, 615.</w:t>
            </w:r>
            <w:r>
              <w:rPr>
                <w:rFonts w:ascii="Times New Roman" w:eastAsia="Times New Roman" w:hAnsi="Times New Roman" w:cs="Times New Roman"/>
                <w:iCs/>
                <w:sz w:val="24"/>
                <w:szCs w:val="24"/>
                <w:lang w:eastAsia="lv-LV"/>
              </w:rPr>
              <w:t> </w:t>
            </w:r>
            <w:r w:rsidR="00C73E8E" w:rsidRPr="00C73E8E">
              <w:rPr>
                <w:rFonts w:ascii="Times New Roman" w:eastAsia="Times New Roman" w:hAnsi="Times New Roman" w:cs="Times New Roman"/>
                <w:iCs/>
                <w:sz w:val="24"/>
                <w:szCs w:val="24"/>
                <w:lang w:eastAsia="lv-LV"/>
              </w:rPr>
              <w:t>panta pirmā un piektā daļa), ir pienākums informēt arī apbūves tiesīgos.</w:t>
            </w:r>
            <w:r w:rsidR="00C73E8E">
              <w:rPr>
                <w:rFonts w:ascii="Times New Roman" w:eastAsia="Times New Roman" w:hAnsi="Times New Roman" w:cs="Times New Roman"/>
                <w:iCs/>
                <w:sz w:val="24"/>
                <w:szCs w:val="24"/>
                <w:lang w:eastAsia="lv-LV"/>
              </w:rPr>
              <w:t xml:space="preserve"> Līdz ar to ir loģiski </w:t>
            </w:r>
            <w:r w:rsidR="007A4533">
              <w:rPr>
                <w:rFonts w:ascii="Times New Roman" w:eastAsia="Times New Roman" w:hAnsi="Times New Roman" w:cs="Times New Roman"/>
                <w:iCs/>
                <w:sz w:val="24"/>
                <w:szCs w:val="24"/>
                <w:lang w:eastAsia="lv-LV"/>
              </w:rPr>
              <w:t>apbūves tiesīgos</w:t>
            </w:r>
            <w:r w:rsidR="00C73E8E">
              <w:rPr>
                <w:rFonts w:ascii="Times New Roman" w:eastAsia="Times New Roman" w:hAnsi="Times New Roman" w:cs="Times New Roman"/>
                <w:iCs/>
                <w:sz w:val="24"/>
                <w:szCs w:val="24"/>
                <w:lang w:eastAsia="lv-LV"/>
              </w:rPr>
              <w:t xml:space="preserve"> informēt arī par nekustamā īpašuma izsoli.</w:t>
            </w:r>
            <w:r w:rsidR="003569B9">
              <w:rPr>
                <w:rFonts w:ascii="Times New Roman" w:eastAsia="Times New Roman" w:hAnsi="Times New Roman" w:cs="Times New Roman"/>
                <w:iCs/>
                <w:sz w:val="24"/>
                <w:szCs w:val="24"/>
                <w:lang w:eastAsia="lv-LV"/>
              </w:rPr>
              <w:t xml:space="preserve"> </w:t>
            </w:r>
          </w:p>
          <w:p w14:paraId="6A246EDA" w14:textId="4AD07D3C" w:rsidR="00C73E8E" w:rsidRDefault="004B61AC">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CPL 615. </w:t>
            </w:r>
            <w:r w:rsidR="00C73E8E">
              <w:rPr>
                <w:rFonts w:ascii="Times New Roman" w:eastAsia="Times New Roman" w:hAnsi="Times New Roman" w:cs="Times New Roman"/>
                <w:iCs/>
                <w:sz w:val="24"/>
                <w:szCs w:val="24"/>
                <w:lang w:eastAsia="lv-LV"/>
              </w:rPr>
              <w:t>panta pirmaj</w:t>
            </w:r>
            <w:r>
              <w:rPr>
                <w:rFonts w:ascii="Times New Roman" w:eastAsia="Times New Roman" w:hAnsi="Times New Roman" w:cs="Times New Roman"/>
                <w:iCs/>
                <w:sz w:val="24"/>
                <w:szCs w:val="24"/>
                <w:lang w:eastAsia="lv-LV"/>
              </w:rPr>
              <w:t>ā un piektajā daļā, kā arī 631. </w:t>
            </w:r>
            <w:r w:rsidR="00C73E8E">
              <w:rPr>
                <w:rFonts w:ascii="Times New Roman" w:eastAsia="Times New Roman" w:hAnsi="Times New Roman" w:cs="Times New Roman"/>
                <w:iCs/>
                <w:sz w:val="24"/>
                <w:szCs w:val="24"/>
                <w:lang w:eastAsia="lv-LV"/>
              </w:rPr>
              <w:t xml:space="preserve">panta trešajā daļā tiek labota </w:t>
            </w:r>
            <w:r w:rsidR="003253DF">
              <w:rPr>
                <w:rFonts w:ascii="Times New Roman" w:eastAsia="Times New Roman" w:hAnsi="Times New Roman" w:cs="Times New Roman"/>
                <w:iCs/>
                <w:sz w:val="24"/>
                <w:szCs w:val="24"/>
                <w:lang w:eastAsia="lv-LV"/>
              </w:rPr>
              <w:t xml:space="preserve">likumā pieļautā </w:t>
            </w:r>
            <w:r w:rsidR="00C73E8E">
              <w:rPr>
                <w:rFonts w:ascii="Times New Roman" w:eastAsia="Times New Roman" w:hAnsi="Times New Roman" w:cs="Times New Roman"/>
                <w:iCs/>
                <w:sz w:val="24"/>
                <w:szCs w:val="24"/>
                <w:lang w:eastAsia="lv-LV"/>
              </w:rPr>
              <w:t xml:space="preserve">neprecizitāte, aizstājot </w:t>
            </w:r>
            <w:r w:rsidR="00700B49">
              <w:rPr>
                <w:rFonts w:ascii="Times New Roman" w:eastAsia="Times New Roman" w:hAnsi="Times New Roman" w:cs="Times New Roman"/>
                <w:iCs/>
                <w:sz w:val="24"/>
                <w:szCs w:val="24"/>
                <w:lang w:eastAsia="lv-LV"/>
              </w:rPr>
              <w:t>"</w:t>
            </w:r>
            <w:r w:rsidR="00C73E8E">
              <w:rPr>
                <w:rFonts w:ascii="Times New Roman" w:eastAsia="Times New Roman" w:hAnsi="Times New Roman" w:cs="Times New Roman"/>
                <w:iCs/>
                <w:sz w:val="24"/>
                <w:szCs w:val="24"/>
                <w:lang w:eastAsia="lv-LV"/>
              </w:rPr>
              <w:t>parādnieka līdzīpašnieku</w:t>
            </w:r>
            <w:r w:rsidR="00700B49">
              <w:rPr>
                <w:rFonts w:ascii="Times New Roman" w:eastAsia="Times New Roman" w:hAnsi="Times New Roman" w:cs="Times New Roman"/>
                <w:iCs/>
                <w:sz w:val="24"/>
                <w:szCs w:val="24"/>
                <w:lang w:eastAsia="lv-LV"/>
              </w:rPr>
              <w:t>"</w:t>
            </w:r>
            <w:r w:rsidR="00C73E8E">
              <w:rPr>
                <w:rFonts w:ascii="Times New Roman" w:eastAsia="Times New Roman" w:hAnsi="Times New Roman" w:cs="Times New Roman"/>
                <w:iCs/>
                <w:sz w:val="24"/>
                <w:szCs w:val="24"/>
                <w:lang w:eastAsia="lv-LV"/>
              </w:rPr>
              <w:t xml:space="preserve"> ar </w:t>
            </w:r>
            <w:r w:rsidR="00700B49">
              <w:rPr>
                <w:rFonts w:ascii="Times New Roman" w:eastAsia="Times New Roman" w:hAnsi="Times New Roman" w:cs="Times New Roman"/>
                <w:iCs/>
                <w:sz w:val="24"/>
                <w:szCs w:val="24"/>
                <w:lang w:eastAsia="lv-LV"/>
              </w:rPr>
              <w:t>"</w:t>
            </w:r>
            <w:r w:rsidR="00C73E8E">
              <w:rPr>
                <w:rFonts w:ascii="Times New Roman" w:eastAsia="Times New Roman" w:hAnsi="Times New Roman" w:cs="Times New Roman"/>
                <w:iCs/>
                <w:sz w:val="24"/>
                <w:szCs w:val="24"/>
                <w:lang w:eastAsia="lv-LV"/>
              </w:rPr>
              <w:t>kopīpašnieku</w:t>
            </w:r>
            <w:r w:rsidR="00700B49">
              <w:rPr>
                <w:rFonts w:ascii="Times New Roman" w:eastAsia="Times New Roman" w:hAnsi="Times New Roman" w:cs="Times New Roman"/>
                <w:iCs/>
                <w:sz w:val="24"/>
                <w:szCs w:val="24"/>
                <w:lang w:eastAsia="lv-LV"/>
              </w:rPr>
              <w:t>"</w:t>
            </w:r>
            <w:r w:rsidR="00C73E8E">
              <w:rPr>
                <w:rFonts w:ascii="Times New Roman" w:eastAsia="Times New Roman" w:hAnsi="Times New Roman" w:cs="Times New Roman"/>
                <w:iCs/>
                <w:sz w:val="24"/>
                <w:szCs w:val="24"/>
                <w:lang w:eastAsia="lv-LV"/>
              </w:rPr>
              <w:t>.</w:t>
            </w:r>
          </w:p>
          <w:p w14:paraId="2A9A0E83" w14:textId="732B8DD4" w:rsidR="003253DF" w:rsidRDefault="003253DF">
            <w:pPr>
              <w:spacing w:after="0" w:line="240" w:lineRule="auto"/>
              <w:jc w:val="both"/>
              <w:rPr>
                <w:rFonts w:ascii="Times New Roman" w:eastAsia="Times New Roman" w:hAnsi="Times New Roman" w:cs="Times New Roman"/>
                <w:iCs/>
                <w:sz w:val="24"/>
                <w:szCs w:val="24"/>
                <w:lang w:eastAsia="lv-LV"/>
              </w:rPr>
            </w:pPr>
          </w:p>
          <w:p w14:paraId="68ED00D7" w14:textId="17454BBA" w:rsidR="003253DF" w:rsidRPr="003253DF" w:rsidRDefault="003253D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b/>
                <w:bCs/>
                <w:iCs/>
                <w:sz w:val="24"/>
                <w:szCs w:val="24"/>
                <w:lang w:eastAsia="lv-LV"/>
              </w:rPr>
              <w:t>Starptautiskā sadarbība</w:t>
            </w:r>
          </w:p>
          <w:p w14:paraId="6569F9BB" w14:textId="0C4C6E92" w:rsidR="003253DF" w:rsidRDefault="000543B8">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CPL </w:t>
            </w:r>
            <w:r w:rsidR="007A4533">
              <w:rPr>
                <w:rFonts w:ascii="Times New Roman" w:eastAsia="Times New Roman" w:hAnsi="Times New Roman" w:cs="Times New Roman"/>
                <w:sz w:val="24"/>
                <w:szCs w:val="24"/>
                <w:lang w:eastAsia="lv-LV"/>
              </w:rPr>
              <w:t>S</w:t>
            </w:r>
            <w:r>
              <w:rPr>
                <w:rFonts w:ascii="Times New Roman" w:eastAsia="Times New Roman" w:hAnsi="Times New Roman" w:cs="Times New Roman"/>
                <w:sz w:val="24"/>
                <w:szCs w:val="24"/>
                <w:lang w:eastAsia="lv-LV"/>
              </w:rPr>
              <w:t>ešpadsmitajā sadaļā ir noteikta kārtība, kādā notiek starptautiskā sadarbība dokumentu izsniegšanā četros dažādos gadījumos:</w:t>
            </w:r>
          </w:p>
          <w:p w14:paraId="1EF5ED7A" w14:textId="1A08DF3F" w:rsidR="007F0C69" w:rsidRPr="007F0C69" w:rsidRDefault="000543B8">
            <w:pPr>
              <w:pStyle w:val="ListParagraph"/>
              <w:numPr>
                <w:ilvl w:val="0"/>
                <w:numId w:val="5"/>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saskaņā </w:t>
            </w:r>
            <w:r w:rsidR="00B7495B">
              <w:rPr>
                <w:rFonts w:ascii="Times New Roman" w:eastAsia="Times New Roman" w:hAnsi="Times New Roman" w:cs="Times New Roman"/>
                <w:sz w:val="24"/>
                <w:szCs w:val="24"/>
                <w:lang w:eastAsia="lv-LV"/>
              </w:rPr>
              <w:t xml:space="preserve">ar </w:t>
            </w:r>
            <w:r w:rsidR="007F0C69" w:rsidRPr="007F0C69">
              <w:rPr>
                <w:rFonts w:ascii="Times New Roman" w:eastAsia="Times New Roman" w:hAnsi="Times New Roman" w:cs="Times New Roman"/>
                <w:sz w:val="24"/>
                <w:szCs w:val="24"/>
                <w:lang w:eastAsia="lv-LV"/>
              </w:rPr>
              <w:t>Eiropas Parlamenta un Padomes 2007. gada 13. novembra regulu (EK) Nr. </w:t>
            </w:r>
            <w:hyperlink r:id="rId9" w:tgtFrame="_blank" w:history="1">
              <w:r w:rsidR="007F0C69" w:rsidRPr="007F0C69">
                <w:rPr>
                  <w:rFonts w:ascii="Times New Roman" w:eastAsia="Times New Roman" w:hAnsi="Times New Roman" w:cs="Times New Roman"/>
                  <w:sz w:val="24"/>
                  <w:szCs w:val="24"/>
                  <w:lang w:eastAsia="lv-LV"/>
                </w:rPr>
                <w:t>1393/2007</w:t>
              </w:r>
            </w:hyperlink>
            <w:r w:rsidR="007F0C69" w:rsidRPr="007F0C69">
              <w:rPr>
                <w:rFonts w:ascii="Times New Roman" w:eastAsia="Times New Roman" w:hAnsi="Times New Roman" w:cs="Times New Roman"/>
                <w:sz w:val="24"/>
                <w:szCs w:val="24"/>
                <w:lang w:eastAsia="lv-LV"/>
              </w:rPr>
              <w:t> par tiesas un ārpustiesas civillietu vai komerclietu dok</w:t>
            </w:r>
            <w:r w:rsidR="007F0C69">
              <w:rPr>
                <w:rFonts w:ascii="Times New Roman" w:eastAsia="Times New Roman" w:hAnsi="Times New Roman" w:cs="Times New Roman"/>
                <w:sz w:val="24"/>
                <w:szCs w:val="24"/>
                <w:lang w:eastAsia="lv-LV"/>
              </w:rPr>
              <w:t>umentu izsniegšanu dalībvalstīs,</w:t>
            </w:r>
            <w:r w:rsidR="007F0C69" w:rsidRPr="007F0C69">
              <w:rPr>
                <w:rFonts w:ascii="Times New Roman" w:eastAsia="Times New Roman" w:hAnsi="Times New Roman" w:cs="Times New Roman"/>
                <w:sz w:val="24"/>
                <w:szCs w:val="24"/>
                <w:lang w:eastAsia="lv-LV"/>
              </w:rPr>
              <w:t xml:space="preserve"> un ar ko atceļ Padomes regulu (EK) Nr. </w:t>
            </w:r>
            <w:hyperlink r:id="rId10" w:tgtFrame="_blank" w:history="1">
              <w:r w:rsidR="007F0C69" w:rsidRPr="007F0C69">
                <w:rPr>
                  <w:rFonts w:ascii="Times New Roman" w:eastAsia="Times New Roman" w:hAnsi="Times New Roman" w:cs="Times New Roman"/>
                  <w:sz w:val="24"/>
                  <w:szCs w:val="24"/>
                  <w:lang w:eastAsia="lv-LV"/>
                </w:rPr>
                <w:t>1348/2000</w:t>
              </w:r>
            </w:hyperlink>
            <w:r w:rsidR="007F0C69">
              <w:rPr>
                <w:rFonts w:ascii="Times New Roman" w:eastAsia="Times New Roman" w:hAnsi="Times New Roman" w:cs="Times New Roman"/>
                <w:sz w:val="24"/>
                <w:szCs w:val="24"/>
                <w:lang w:eastAsia="lv-LV"/>
              </w:rPr>
              <w:t xml:space="preserve"> (turpmāk – </w:t>
            </w:r>
            <w:r w:rsidR="007F0C69" w:rsidRPr="007F0C69">
              <w:rPr>
                <w:rFonts w:ascii="Times New Roman" w:eastAsia="Times New Roman" w:hAnsi="Times New Roman" w:cs="Times New Roman"/>
                <w:sz w:val="24"/>
                <w:szCs w:val="24"/>
                <w:lang w:eastAsia="lv-LV"/>
              </w:rPr>
              <w:t>regula Nr. 1393/2007</w:t>
            </w:r>
            <w:r w:rsidR="007F0C69">
              <w:rPr>
                <w:rFonts w:ascii="Times New Roman" w:eastAsia="Times New Roman" w:hAnsi="Times New Roman" w:cs="Times New Roman"/>
                <w:sz w:val="24"/>
                <w:szCs w:val="24"/>
                <w:lang w:eastAsia="lv-LV"/>
              </w:rPr>
              <w:t>);</w:t>
            </w:r>
          </w:p>
          <w:p w14:paraId="5B898165" w14:textId="730A9AA7" w:rsidR="000543B8" w:rsidRDefault="004B61AC">
            <w:pPr>
              <w:pStyle w:val="ListParagraph"/>
              <w:numPr>
                <w:ilvl w:val="0"/>
                <w:numId w:val="5"/>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saskaņā ar</w:t>
            </w:r>
            <w:r w:rsidR="007F0C69">
              <w:rPr>
                <w:rFonts w:ascii="Times New Roman" w:eastAsia="Times New Roman" w:hAnsi="Times New Roman" w:cs="Times New Roman"/>
                <w:sz w:val="24"/>
                <w:szCs w:val="24"/>
                <w:lang w:eastAsia="lv-LV"/>
              </w:rPr>
              <w:t xml:space="preserve"> H</w:t>
            </w:r>
            <w:r w:rsidR="007F0C69" w:rsidRPr="007F0C69">
              <w:rPr>
                <w:rFonts w:ascii="Times New Roman" w:eastAsia="Times New Roman" w:hAnsi="Times New Roman" w:cs="Times New Roman"/>
                <w:sz w:val="24"/>
                <w:szCs w:val="24"/>
                <w:lang w:eastAsia="lv-LV"/>
              </w:rPr>
              <w:t>āgas 1965. gada 15. novembra Konvenciju par tiesas un ārpustiesas dokumentu izsniegšanu civillietās vai komerclietās</w:t>
            </w:r>
            <w:r w:rsidR="007F0C69">
              <w:rPr>
                <w:rFonts w:ascii="Times New Roman" w:eastAsia="Times New Roman" w:hAnsi="Times New Roman" w:cs="Times New Roman"/>
                <w:sz w:val="24"/>
                <w:szCs w:val="24"/>
                <w:lang w:eastAsia="lv-LV"/>
              </w:rPr>
              <w:t xml:space="preserve"> (turpmāk – </w:t>
            </w:r>
            <w:r w:rsidR="007F0C69" w:rsidRPr="007F0C69">
              <w:rPr>
                <w:rFonts w:ascii="Times New Roman" w:eastAsia="Times New Roman" w:hAnsi="Times New Roman" w:cs="Times New Roman"/>
                <w:sz w:val="24"/>
                <w:szCs w:val="24"/>
                <w:lang w:eastAsia="lv-LV"/>
              </w:rPr>
              <w:t>Hāgas 1965. gada konvencij</w:t>
            </w:r>
            <w:r w:rsidR="007F0C69">
              <w:rPr>
                <w:rFonts w:ascii="Times New Roman" w:eastAsia="Times New Roman" w:hAnsi="Times New Roman" w:cs="Times New Roman"/>
                <w:sz w:val="24"/>
                <w:szCs w:val="24"/>
                <w:lang w:eastAsia="lv-LV"/>
              </w:rPr>
              <w:t>a)</w:t>
            </w:r>
            <w:r w:rsidR="000543B8">
              <w:rPr>
                <w:rFonts w:ascii="Times New Roman" w:eastAsia="Times New Roman" w:hAnsi="Times New Roman" w:cs="Times New Roman"/>
                <w:sz w:val="24"/>
                <w:szCs w:val="24"/>
                <w:lang w:eastAsia="lv-LV"/>
              </w:rPr>
              <w:t>;</w:t>
            </w:r>
          </w:p>
          <w:p w14:paraId="5B8531D6" w14:textId="4FF8C53C" w:rsidR="000543B8" w:rsidRDefault="000543B8">
            <w:pPr>
              <w:pStyle w:val="ListParagraph"/>
              <w:numPr>
                <w:ilvl w:val="0"/>
                <w:numId w:val="5"/>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saskaņā ar Latvijas Republikai saistošiem starptautiskajiem līgumiem;</w:t>
            </w:r>
          </w:p>
          <w:p w14:paraId="444FDAB2" w14:textId="01A85073" w:rsidR="000543B8" w:rsidRDefault="000543B8">
            <w:pPr>
              <w:pStyle w:val="ListParagraph"/>
              <w:numPr>
                <w:ilvl w:val="0"/>
                <w:numId w:val="5"/>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ja ar ārvalsti nav līguma, kas paredz sadarbību dokumentu izsniegšanā.</w:t>
            </w:r>
          </w:p>
          <w:p w14:paraId="22513887" w14:textId="5B13882E" w:rsidR="000543B8" w:rsidRDefault="009E1F2D">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Ar </w:t>
            </w:r>
            <w:r w:rsidR="000543B8">
              <w:rPr>
                <w:rFonts w:ascii="Times New Roman" w:eastAsia="Times New Roman" w:hAnsi="Times New Roman" w:cs="Times New Roman"/>
                <w:sz w:val="24"/>
                <w:szCs w:val="24"/>
                <w:lang w:eastAsia="lv-LV"/>
              </w:rPr>
              <w:t>Likumprojekt</w:t>
            </w:r>
            <w:r>
              <w:rPr>
                <w:rFonts w:ascii="Times New Roman" w:eastAsia="Times New Roman" w:hAnsi="Times New Roman" w:cs="Times New Roman"/>
                <w:sz w:val="24"/>
                <w:szCs w:val="24"/>
                <w:lang w:eastAsia="lv-LV"/>
              </w:rPr>
              <w:t xml:space="preserve">u </w:t>
            </w:r>
            <w:r w:rsidR="007A4533">
              <w:rPr>
                <w:rFonts w:ascii="Times New Roman" w:eastAsia="Times New Roman" w:hAnsi="Times New Roman" w:cs="Times New Roman"/>
                <w:sz w:val="24"/>
                <w:szCs w:val="24"/>
                <w:lang w:eastAsia="lv-LV"/>
              </w:rPr>
              <w:t>tiek</w:t>
            </w:r>
            <w:r>
              <w:rPr>
                <w:rFonts w:ascii="Times New Roman" w:eastAsia="Times New Roman" w:hAnsi="Times New Roman" w:cs="Times New Roman"/>
                <w:sz w:val="24"/>
                <w:szCs w:val="24"/>
                <w:lang w:eastAsia="lv-LV"/>
              </w:rPr>
              <w:t xml:space="preserve"> veikti </w:t>
            </w:r>
            <w:r w:rsidR="000543B8">
              <w:rPr>
                <w:rFonts w:ascii="Times New Roman" w:eastAsia="Times New Roman" w:hAnsi="Times New Roman" w:cs="Times New Roman"/>
                <w:sz w:val="24"/>
                <w:szCs w:val="24"/>
                <w:lang w:eastAsia="lv-LV"/>
              </w:rPr>
              <w:t>grozījum</w:t>
            </w:r>
            <w:r>
              <w:rPr>
                <w:rFonts w:ascii="Times New Roman" w:eastAsia="Times New Roman" w:hAnsi="Times New Roman" w:cs="Times New Roman"/>
                <w:sz w:val="24"/>
                <w:szCs w:val="24"/>
                <w:lang w:eastAsia="lv-LV"/>
              </w:rPr>
              <w:t>i</w:t>
            </w:r>
            <w:r w:rsidR="004B61AC">
              <w:rPr>
                <w:rFonts w:ascii="Times New Roman" w:eastAsia="Times New Roman" w:hAnsi="Times New Roman" w:cs="Times New Roman"/>
                <w:sz w:val="24"/>
                <w:szCs w:val="24"/>
                <w:lang w:eastAsia="lv-LV"/>
              </w:rPr>
              <w:t xml:space="preserve"> CPL 659. </w:t>
            </w:r>
            <w:r w:rsidR="000543B8">
              <w:rPr>
                <w:rFonts w:ascii="Times New Roman" w:eastAsia="Times New Roman" w:hAnsi="Times New Roman" w:cs="Times New Roman"/>
                <w:sz w:val="24"/>
                <w:szCs w:val="24"/>
                <w:lang w:eastAsia="lv-LV"/>
              </w:rPr>
              <w:t>pant</w:t>
            </w:r>
            <w:r>
              <w:rPr>
                <w:rFonts w:ascii="Times New Roman" w:eastAsia="Times New Roman" w:hAnsi="Times New Roman" w:cs="Times New Roman"/>
                <w:sz w:val="24"/>
                <w:szCs w:val="24"/>
                <w:lang w:eastAsia="lv-LV"/>
              </w:rPr>
              <w:t>ā</w:t>
            </w:r>
            <w:r w:rsidR="000543B8">
              <w:rPr>
                <w:rFonts w:ascii="Times New Roman" w:eastAsia="Times New Roman" w:hAnsi="Times New Roman" w:cs="Times New Roman"/>
                <w:sz w:val="24"/>
                <w:szCs w:val="24"/>
                <w:lang w:eastAsia="lv-LV"/>
              </w:rPr>
              <w:t xml:space="preserve"> un </w:t>
            </w:r>
            <w:r w:rsidR="000543B8" w:rsidRPr="000543B8">
              <w:rPr>
                <w:rFonts w:ascii="Times New Roman" w:eastAsia="Times New Roman" w:hAnsi="Times New Roman" w:cs="Times New Roman"/>
                <w:sz w:val="24"/>
                <w:szCs w:val="24"/>
                <w:lang w:eastAsia="lv-LV"/>
              </w:rPr>
              <w:t>665.</w:t>
            </w:r>
            <w:r w:rsidR="000543B8" w:rsidRPr="007F0C69">
              <w:rPr>
                <w:rFonts w:ascii="Times New Roman" w:eastAsia="Times New Roman" w:hAnsi="Times New Roman" w:cs="Times New Roman"/>
                <w:sz w:val="24"/>
                <w:szCs w:val="24"/>
                <w:lang w:eastAsia="lv-LV"/>
              </w:rPr>
              <w:t>4 </w:t>
            </w:r>
            <w:r w:rsidR="000543B8" w:rsidRPr="000543B8">
              <w:rPr>
                <w:rFonts w:ascii="Times New Roman" w:eastAsia="Times New Roman" w:hAnsi="Times New Roman" w:cs="Times New Roman"/>
                <w:sz w:val="24"/>
                <w:szCs w:val="24"/>
                <w:lang w:eastAsia="lv-LV"/>
              </w:rPr>
              <w:t>pant</w:t>
            </w:r>
            <w:r>
              <w:rPr>
                <w:rFonts w:ascii="Times New Roman" w:eastAsia="Times New Roman" w:hAnsi="Times New Roman" w:cs="Times New Roman"/>
                <w:sz w:val="24"/>
                <w:szCs w:val="24"/>
                <w:lang w:eastAsia="lv-LV"/>
              </w:rPr>
              <w:t>ā</w:t>
            </w:r>
            <w:r w:rsidR="000543B8">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paredzot</w:t>
            </w:r>
            <w:r w:rsidR="000543B8">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ka gadījumā, kad Latvijas dokumentu izsniegšanas lūgums ārvalstij tiek izsnie</w:t>
            </w:r>
            <w:r w:rsidR="004B61AC">
              <w:rPr>
                <w:rFonts w:ascii="Times New Roman" w:eastAsia="Times New Roman" w:hAnsi="Times New Roman" w:cs="Times New Roman"/>
                <w:sz w:val="24"/>
                <w:szCs w:val="24"/>
                <w:lang w:eastAsia="lv-LV"/>
              </w:rPr>
              <w:t xml:space="preserve">gts, pamatojoties uz </w:t>
            </w:r>
            <w:r w:rsidR="004B61AC" w:rsidRPr="007F0C69">
              <w:rPr>
                <w:rFonts w:ascii="Times New Roman" w:eastAsia="Times New Roman" w:hAnsi="Times New Roman" w:cs="Times New Roman"/>
                <w:sz w:val="24"/>
                <w:szCs w:val="24"/>
                <w:lang w:eastAsia="lv-LV"/>
              </w:rPr>
              <w:t>regulu Nr. 1393/2007 vai uz Hāgas 1965. </w:t>
            </w:r>
            <w:r w:rsidRPr="007F0C69">
              <w:rPr>
                <w:rFonts w:ascii="Times New Roman" w:eastAsia="Times New Roman" w:hAnsi="Times New Roman" w:cs="Times New Roman"/>
                <w:sz w:val="24"/>
                <w:szCs w:val="24"/>
                <w:lang w:eastAsia="lv-LV"/>
              </w:rPr>
              <w:t>gada konvenciju</w:t>
            </w:r>
            <w:r>
              <w:rPr>
                <w:rFonts w:ascii="Times New Roman" w:eastAsia="Times New Roman" w:hAnsi="Times New Roman" w:cs="Times New Roman"/>
                <w:sz w:val="24"/>
                <w:szCs w:val="24"/>
                <w:lang w:eastAsia="lv-LV"/>
              </w:rPr>
              <w:t>, šādu lūgumu var iesniegt ārvalstij elektroniski, bet, ja tas nav iespējams, kā pasta sūtījumu. Jau šo</w:t>
            </w:r>
            <w:r w:rsidR="004B61AC">
              <w:rPr>
                <w:rFonts w:ascii="Times New Roman" w:eastAsia="Times New Roman" w:hAnsi="Times New Roman" w:cs="Times New Roman"/>
                <w:sz w:val="24"/>
                <w:szCs w:val="24"/>
                <w:lang w:eastAsia="lv-LV"/>
              </w:rPr>
              <w:t xml:space="preserve">brīd gan </w:t>
            </w:r>
            <w:r w:rsidR="004B61AC" w:rsidRPr="007F0C69">
              <w:rPr>
                <w:rFonts w:ascii="Times New Roman" w:eastAsia="Times New Roman" w:hAnsi="Times New Roman" w:cs="Times New Roman"/>
                <w:sz w:val="24"/>
                <w:szCs w:val="24"/>
                <w:lang w:eastAsia="lv-LV"/>
              </w:rPr>
              <w:t>regula Nr. 1393/2007, gan Hāgas 1965. </w:t>
            </w:r>
            <w:r w:rsidRPr="007F0C69">
              <w:rPr>
                <w:rFonts w:ascii="Times New Roman" w:eastAsia="Times New Roman" w:hAnsi="Times New Roman" w:cs="Times New Roman"/>
                <w:sz w:val="24"/>
                <w:szCs w:val="24"/>
                <w:lang w:eastAsia="lv-LV"/>
              </w:rPr>
              <w:t>gada konvencija</w:t>
            </w:r>
            <w:r>
              <w:rPr>
                <w:rFonts w:ascii="Times New Roman" w:eastAsia="Times New Roman" w:hAnsi="Times New Roman" w:cs="Times New Roman"/>
                <w:sz w:val="24"/>
                <w:szCs w:val="24"/>
                <w:lang w:eastAsia="lv-LV"/>
              </w:rPr>
              <w:t xml:space="preserve"> ir elastīgas attiecībā uz dokumentu izsniegšanu un nosaka, ka dokumenti tiek izsniegti saskaņā ar lūgumu saņēmējas valsts nacionāla</w:t>
            </w:r>
            <w:r w:rsidR="004B61AC">
              <w:rPr>
                <w:rFonts w:ascii="Times New Roman" w:eastAsia="Times New Roman" w:hAnsi="Times New Roman" w:cs="Times New Roman"/>
                <w:sz w:val="24"/>
                <w:szCs w:val="24"/>
                <w:lang w:eastAsia="lv-LV"/>
              </w:rPr>
              <w:t>jām tiesību normām (</w:t>
            </w:r>
            <w:r w:rsidR="004B61AC" w:rsidRPr="007F0C69">
              <w:rPr>
                <w:rFonts w:ascii="Times New Roman" w:eastAsia="Times New Roman" w:hAnsi="Times New Roman" w:cs="Times New Roman"/>
                <w:sz w:val="24"/>
                <w:szCs w:val="24"/>
                <w:lang w:eastAsia="lv-LV"/>
              </w:rPr>
              <w:t>regulas Nr. </w:t>
            </w:r>
            <w:r w:rsidRPr="007F0C69">
              <w:rPr>
                <w:rFonts w:ascii="Times New Roman" w:eastAsia="Times New Roman" w:hAnsi="Times New Roman" w:cs="Times New Roman"/>
                <w:sz w:val="24"/>
                <w:szCs w:val="24"/>
                <w:lang w:eastAsia="lv-LV"/>
              </w:rPr>
              <w:t xml:space="preserve">1393/2007 7. pants un Hāgas </w:t>
            </w:r>
            <w:r w:rsidR="00F34D83" w:rsidRPr="007F0C69">
              <w:rPr>
                <w:rFonts w:ascii="Times New Roman" w:eastAsia="Times New Roman" w:hAnsi="Times New Roman" w:cs="Times New Roman"/>
                <w:sz w:val="24"/>
                <w:szCs w:val="24"/>
                <w:lang w:eastAsia="lv-LV"/>
              </w:rPr>
              <w:t>19</w:t>
            </w:r>
            <w:r w:rsidR="004B61AC" w:rsidRPr="007F0C69">
              <w:rPr>
                <w:rFonts w:ascii="Times New Roman" w:eastAsia="Times New Roman" w:hAnsi="Times New Roman" w:cs="Times New Roman"/>
                <w:sz w:val="24"/>
                <w:szCs w:val="24"/>
                <w:lang w:eastAsia="lv-LV"/>
              </w:rPr>
              <w:t>65.</w:t>
            </w:r>
            <w:r w:rsidR="006958C8" w:rsidRPr="007F0C69">
              <w:rPr>
                <w:rFonts w:ascii="Times New Roman" w:eastAsia="Times New Roman" w:hAnsi="Times New Roman" w:cs="Times New Roman"/>
                <w:sz w:val="24"/>
                <w:szCs w:val="24"/>
                <w:lang w:eastAsia="lv-LV"/>
              </w:rPr>
              <w:t> </w:t>
            </w:r>
            <w:r w:rsidR="004B61AC" w:rsidRPr="007F0C69">
              <w:rPr>
                <w:rFonts w:ascii="Times New Roman" w:eastAsia="Times New Roman" w:hAnsi="Times New Roman" w:cs="Times New Roman"/>
                <w:sz w:val="24"/>
                <w:szCs w:val="24"/>
                <w:lang w:eastAsia="lv-LV"/>
              </w:rPr>
              <w:t>gada konvencijas 5. </w:t>
            </w:r>
            <w:r w:rsidR="00F34D83" w:rsidRPr="007F0C69">
              <w:rPr>
                <w:rFonts w:ascii="Times New Roman" w:eastAsia="Times New Roman" w:hAnsi="Times New Roman" w:cs="Times New Roman"/>
                <w:sz w:val="24"/>
                <w:szCs w:val="24"/>
                <w:lang w:eastAsia="lv-LV"/>
              </w:rPr>
              <w:t>pants</w:t>
            </w:r>
            <w:r w:rsidR="00F34D83">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w:t>
            </w:r>
            <w:r w:rsidR="00F34D83">
              <w:rPr>
                <w:rFonts w:ascii="Times New Roman" w:eastAsia="Times New Roman" w:hAnsi="Times New Roman" w:cs="Times New Roman"/>
                <w:sz w:val="24"/>
                <w:szCs w:val="24"/>
                <w:lang w:eastAsia="lv-LV"/>
              </w:rPr>
              <w:t xml:space="preserve"> Turklāt šobrīd Eiropas Pad</w:t>
            </w:r>
            <w:r w:rsidR="004B61AC">
              <w:rPr>
                <w:rFonts w:ascii="Times New Roman" w:eastAsia="Times New Roman" w:hAnsi="Times New Roman" w:cs="Times New Roman"/>
                <w:sz w:val="24"/>
                <w:szCs w:val="24"/>
                <w:lang w:eastAsia="lv-LV"/>
              </w:rPr>
              <w:t xml:space="preserve">omē norit darbs pie </w:t>
            </w:r>
            <w:r w:rsidR="004B61AC" w:rsidRPr="007F0C69">
              <w:rPr>
                <w:rFonts w:ascii="Times New Roman" w:eastAsia="Times New Roman" w:hAnsi="Times New Roman" w:cs="Times New Roman"/>
                <w:sz w:val="24"/>
                <w:szCs w:val="24"/>
                <w:lang w:eastAsia="lv-LV"/>
              </w:rPr>
              <w:t>regulas Nr. </w:t>
            </w:r>
            <w:r w:rsidR="00F34D83" w:rsidRPr="007F0C69">
              <w:rPr>
                <w:rFonts w:ascii="Times New Roman" w:eastAsia="Times New Roman" w:hAnsi="Times New Roman" w:cs="Times New Roman"/>
                <w:sz w:val="24"/>
                <w:szCs w:val="24"/>
                <w:lang w:eastAsia="lv-LV"/>
              </w:rPr>
              <w:t>1393/2007</w:t>
            </w:r>
            <w:r w:rsidR="00F34D83">
              <w:rPr>
                <w:rFonts w:ascii="Times New Roman" w:eastAsia="Times New Roman" w:hAnsi="Times New Roman" w:cs="Times New Roman"/>
                <w:sz w:val="24"/>
                <w:szCs w:val="24"/>
                <w:lang w:eastAsia="lv-LV"/>
              </w:rPr>
              <w:t xml:space="preserve"> grozīšanas, saskaņā ar ko ir </w:t>
            </w:r>
            <w:r w:rsidR="007A4533">
              <w:rPr>
                <w:rFonts w:ascii="Times New Roman" w:eastAsia="Times New Roman" w:hAnsi="Times New Roman" w:cs="Times New Roman"/>
                <w:sz w:val="24"/>
                <w:szCs w:val="24"/>
                <w:lang w:eastAsia="lv-LV"/>
              </w:rPr>
              <w:t>paredzēts</w:t>
            </w:r>
            <w:r w:rsidR="00F34D83">
              <w:rPr>
                <w:rFonts w:ascii="Times New Roman" w:eastAsia="Times New Roman" w:hAnsi="Times New Roman" w:cs="Times New Roman"/>
                <w:sz w:val="24"/>
                <w:szCs w:val="24"/>
                <w:lang w:eastAsia="lv-LV"/>
              </w:rPr>
              <w:t xml:space="preserve"> noteikt, ka dokumentu un informācijas apmaiņai starp dalībvalstīm šīs regulas ietvaros ir jānotiek pilnībā elektroniski, izņemot, kad tas kādu neparedzētu apstākļu dēļ nav iespējams. Neapšaubāmi paies vēl zināms laiks, līdz šie grozījumi tiks pieņemti galīgajā redakcijā un stāsies spēkā, tomēr dalībvalstīm jau tagad netiek liegts sazināties un dokumentus nosūtīt elektroniski. Līdz ar to ar Likumprojektu tiek paredzēts, ka, kad tas būs iespējams, proti, šādai lūguma izsniegšanas formai būs jāpiekrīt arī </w:t>
            </w:r>
            <w:r w:rsidR="007A4533">
              <w:rPr>
                <w:rFonts w:ascii="Times New Roman" w:eastAsia="Times New Roman" w:hAnsi="Times New Roman" w:cs="Times New Roman"/>
                <w:sz w:val="24"/>
                <w:szCs w:val="24"/>
                <w:lang w:eastAsia="lv-LV"/>
              </w:rPr>
              <w:t xml:space="preserve">ārvalstij – </w:t>
            </w:r>
            <w:r w:rsidR="00F34D83">
              <w:rPr>
                <w:rFonts w:ascii="Times New Roman" w:eastAsia="Times New Roman" w:hAnsi="Times New Roman" w:cs="Times New Roman"/>
                <w:sz w:val="24"/>
                <w:szCs w:val="24"/>
                <w:lang w:eastAsia="lv-LV"/>
              </w:rPr>
              <w:t>dokumentu saņēmējai valstij, dokumentu izsniegšanas lūgumus var</w:t>
            </w:r>
            <w:r w:rsidR="007A4533">
              <w:rPr>
                <w:rFonts w:ascii="Times New Roman" w:eastAsia="Times New Roman" w:hAnsi="Times New Roman" w:cs="Times New Roman"/>
                <w:sz w:val="24"/>
                <w:szCs w:val="24"/>
                <w:lang w:eastAsia="lv-LV"/>
              </w:rPr>
              <w:t>ēs</w:t>
            </w:r>
            <w:r w:rsidR="00F34D83">
              <w:rPr>
                <w:rFonts w:ascii="Times New Roman" w:eastAsia="Times New Roman" w:hAnsi="Times New Roman" w:cs="Times New Roman"/>
                <w:sz w:val="24"/>
                <w:szCs w:val="24"/>
                <w:lang w:eastAsia="lv-LV"/>
              </w:rPr>
              <w:t xml:space="preserve"> </w:t>
            </w:r>
            <w:r w:rsidR="00F34D83">
              <w:rPr>
                <w:rFonts w:ascii="Times New Roman" w:eastAsia="Times New Roman" w:hAnsi="Times New Roman" w:cs="Times New Roman"/>
                <w:sz w:val="24"/>
                <w:szCs w:val="24"/>
                <w:lang w:eastAsia="lv-LV"/>
              </w:rPr>
              <w:lastRenderedPageBreak/>
              <w:t>iesniegt elektroniski. Ņemot vērā minēto, i</w:t>
            </w:r>
            <w:r w:rsidR="004B61AC">
              <w:rPr>
                <w:rFonts w:ascii="Times New Roman" w:eastAsia="Times New Roman" w:hAnsi="Times New Roman" w:cs="Times New Roman"/>
                <w:sz w:val="24"/>
                <w:szCs w:val="24"/>
                <w:lang w:eastAsia="lv-LV"/>
              </w:rPr>
              <w:t>r pamats svītrot CPL 659. </w:t>
            </w:r>
            <w:r w:rsidR="00F34D83">
              <w:rPr>
                <w:rFonts w:ascii="Times New Roman" w:eastAsia="Times New Roman" w:hAnsi="Times New Roman" w:cs="Times New Roman"/>
                <w:sz w:val="24"/>
                <w:szCs w:val="24"/>
                <w:lang w:eastAsia="lv-LV"/>
              </w:rPr>
              <w:t xml:space="preserve">panta otrajā daļā un </w:t>
            </w:r>
            <w:r w:rsidR="00F34D83" w:rsidRPr="000543B8">
              <w:rPr>
                <w:rFonts w:ascii="Times New Roman" w:eastAsia="Times New Roman" w:hAnsi="Times New Roman" w:cs="Times New Roman"/>
                <w:sz w:val="24"/>
                <w:szCs w:val="24"/>
                <w:lang w:eastAsia="lv-LV"/>
              </w:rPr>
              <w:t>665.</w:t>
            </w:r>
            <w:r w:rsidR="00F34D83" w:rsidRPr="000543B8">
              <w:rPr>
                <w:rFonts w:ascii="Times New Roman" w:eastAsia="Times New Roman" w:hAnsi="Times New Roman" w:cs="Times New Roman"/>
                <w:sz w:val="24"/>
                <w:szCs w:val="24"/>
                <w:vertAlign w:val="superscript"/>
                <w:lang w:eastAsia="lv-LV"/>
              </w:rPr>
              <w:t>4 </w:t>
            </w:r>
            <w:r w:rsidR="00F34D83" w:rsidRPr="000543B8">
              <w:rPr>
                <w:rFonts w:ascii="Times New Roman" w:eastAsia="Times New Roman" w:hAnsi="Times New Roman" w:cs="Times New Roman"/>
                <w:sz w:val="24"/>
                <w:szCs w:val="24"/>
                <w:lang w:eastAsia="lv-LV"/>
              </w:rPr>
              <w:t>pant</w:t>
            </w:r>
            <w:r w:rsidR="00F34D83">
              <w:rPr>
                <w:rFonts w:ascii="Times New Roman" w:eastAsia="Times New Roman" w:hAnsi="Times New Roman" w:cs="Times New Roman"/>
                <w:sz w:val="24"/>
                <w:szCs w:val="24"/>
                <w:lang w:eastAsia="lv-LV"/>
              </w:rPr>
              <w:t>a otrajā daļā nosacījumu par tiesas zīmoga nepieciešamību Latvijas dokumentu izsniegšanas lūgumam</w:t>
            </w:r>
            <w:r w:rsidR="00380BAC">
              <w:rPr>
                <w:rFonts w:ascii="Times New Roman" w:eastAsia="Times New Roman" w:hAnsi="Times New Roman" w:cs="Times New Roman"/>
                <w:sz w:val="24"/>
                <w:szCs w:val="24"/>
                <w:lang w:eastAsia="lv-LV"/>
              </w:rPr>
              <w:t>, jo elektroniski sagatavotam lūgumam nebūs iespējams uzspiest tiesas zīmogu. Tomēr šāda prasība, neskatoties, ka no CPL t</w:t>
            </w:r>
            <w:r w:rsidR="007A4533">
              <w:rPr>
                <w:rFonts w:ascii="Times New Roman" w:eastAsia="Times New Roman" w:hAnsi="Times New Roman" w:cs="Times New Roman"/>
                <w:sz w:val="24"/>
                <w:szCs w:val="24"/>
                <w:lang w:eastAsia="lv-LV"/>
              </w:rPr>
              <w:t>ā</w:t>
            </w:r>
            <w:r w:rsidR="00380BAC">
              <w:rPr>
                <w:rFonts w:ascii="Times New Roman" w:eastAsia="Times New Roman" w:hAnsi="Times New Roman" w:cs="Times New Roman"/>
                <w:sz w:val="24"/>
                <w:szCs w:val="24"/>
                <w:lang w:eastAsia="lv-LV"/>
              </w:rPr>
              <w:t xml:space="preserve"> ir svītrot</w:t>
            </w:r>
            <w:r w:rsidR="007A4533">
              <w:rPr>
                <w:rFonts w:ascii="Times New Roman" w:eastAsia="Times New Roman" w:hAnsi="Times New Roman" w:cs="Times New Roman"/>
                <w:sz w:val="24"/>
                <w:szCs w:val="24"/>
                <w:lang w:eastAsia="lv-LV"/>
              </w:rPr>
              <w:t>a</w:t>
            </w:r>
            <w:r w:rsidR="00380BAC">
              <w:rPr>
                <w:rFonts w:ascii="Times New Roman" w:eastAsia="Times New Roman" w:hAnsi="Times New Roman" w:cs="Times New Roman"/>
                <w:sz w:val="24"/>
                <w:szCs w:val="24"/>
                <w:lang w:eastAsia="lv-LV"/>
              </w:rPr>
              <w:t xml:space="preserve">, loģisku apsvērumu dēļ saglabājas visos tajos gadījumos, kad lūgums būs papīra formā. Tāpat, ņemot vērā, ka CPL ietvaros ar vārdu </w:t>
            </w:r>
            <w:r w:rsidR="009D1B24">
              <w:rPr>
                <w:rFonts w:ascii="Times New Roman" w:eastAsia="Times New Roman" w:hAnsi="Times New Roman" w:cs="Times New Roman"/>
                <w:sz w:val="24"/>
                <w:szCs w:val="24"/>
                <w:lang w:eastAsia="lv-LV"/>
              </w:rPr>
              <w:t>"</w:t>
            </w:r>
            <w:r w:rsidR="00380BAC">
              <w:rPr>
                <w:rFonts w:ascii="Times New Roman" w:eastAsia="Times New Roman" w:hAnsi="Times New Roman" w:cs="Times New Roman"/>
                <w:sz w:val="24"/>
                <w:szCs w:val="24"/>
                <w:lang w:eastAsia="lv-LV"/>
              </w:rPr>
              <w:t>rakstveidā</w:t>
            </w:r>
            <w:r w:rsidR="009D1B24">
              <w:rPr>
                <w:rFonts w:ascii="Times New Roman" w:eastAsia="Times New Roman" w:hAnsi="Times New Roman" w:cs="Times New Roman"/>
                <w:sz w:val="24"/>
                <w:szCs w:val="24"/>
                <w:lang w:eastAsia="lv-LV"/>
              </w:rPr>
              <w:t>"</w:t>
            </w:r>
            <w:r w:rsidR="00380BAC">
              <w:rPr>
                <w:rFonts w:ascii="Times New Roman" w:eastAsia="Times New Roman" w:hAnsi="Times New Roman" w:cs="Times New Roman"/>
                <w:sz w:val="24"/>
                <w:szCs w:val="24"/>
                <w:lang w:eastAsia="lv-LV"/>
              </w:rPr>
              <w:t xml:space="preserve"> tiek saprasts </w:t>
            </w:r>
            <w:r w:rsidR="007A4533">
              <w:rPr>
                <w:rFonts w:ascii="Times New Roman" w:eastAsia="Times New Roman" w:hAnsi="Times New Roman" w:cs="Times New Roman"/>
                <w:sz w:val="24"/>
                <w:szCs w:val="24"/>
                <w:lang w:eastAsia="lv-LV"/>
              </w:rPr>
              <w:t xml:space="preserve">dokuments </w:t>
            </w:r>
            <w:r w:rsidR="00380BAC">
              <w:rPr>
                <w:rFonts w:ascii="Times New Roman" w:eastAsia="Times New Roman" w:hAnsi="Times New Roman" w:cs="Times New Roman"/>
                <w:sz w:val="24"/>
                <w:szCs w:val="24"/>
                <w:lang w:eastAsia="lv-LV"/>
              </w:rPr>
              <w:t>gan papīra formā, gan elektronisk</w:t>
            </w:r>
            <w:r w:rsidR="007A4533">
              <w:rPr>
                <w:rFonts w:ascii="Times New Roman" w:eastAsia="Times New Roman" w:hAnsi="Times New Roman" w:cs="Times New Roman"/>
                <w:sz w:val="24"/>
                <w:szCs w:val="24"/>
                <w:lang w:eastAsia="lv-LV"/>
              </w:rPr>
              <w:t>ā formā</w:t>
            </w:r>
            <w:r w:rsidR="00380BAC">
              <w:rPr>
                <w:rFonts w:ascii="Times New Roman" w:eastAsia="Times New Roman" w:hAnsi="Times New Roman" w:cs="Times New Roman"/>
                <w:sz w:val="24"/>
                <w:szCs w:val="24"/>
                <w:lang w:eastAsia="lv-LV"/>
              </w:rPr>
              <w:t xml:space="preserve">, zūd nepieciešamība saglabāt </w:t>
            </w:r>
            <w:r w:rsidR="00380BAC" w:rsidRPr="000543B8">
              <w:rPr>
                <w:rFonts w:ascii="Times New Roman" w:eastAsia="Times New Roman" w:hAnsi="Times New Roman" w:cs="Times New Roman"/>
                <w:sz w:val="24"/>
                <w:szCs w:val="24"/>
                <w:lang w:eastAsia="lv-LV"/>
              </w:rPr>
              <w:t>665.</w:t>
            </w:r>
            <w:r w:rsidR="00380BAC" w:rsidRPr="000543B8">
              <w:rPr>
                <w:rFonts w:ascii="Times New Roman" w:eastAsia="Times New Roman" w:hAnsi="Times New Roman" w:cs="Times New Roman"/>
                <w:sz w:val="24"/>
                <w:szCs w:val="24"/>
                <w:vertAlign w:val="superscript"/>
                <w:lang w:eastAsia="lv-LV"/>
              </w:rPr>
              <w:t>4 </w:t>
            </w:r>
            <w:r w:rsidR="00380BAC" w:rsidRPr="000543B8">
              <w:rPr>
                <w:rFonts w:ascii="Times New Roman" w:eastAsia="Times New Roman" w:hAnsi="Times New Roman" w:cs="Times New Roman"/>
                <w:sz w:val="24"/>
                <w:szCs w:val="24"/>
                <w:lang w:eastAsia="lv-LV"/>
              </w:rPr>
              <w:t>pant</w:t>
            </w:r>
            <w:r w:rsidR="004B61AC">
              <w:rPr>
                <w:rFonts w:ascii="Times New Roman" w:eastAsia="Times New Roman" w:hAnsi="Times New Roman" w:cs="Times New Roman"/>
                <w:sz w:val="24"/>
                <w:szCs w:val="24"/>
                <w:lang w:eastAsia="lv-LV"/>
              </w:rPr>
              <w:t>a pirmo daļu (arī 670. panta pirmo daļu un 679. </w:t>
            </w:r>
            <w:r w:rsidR="00380BAC">
              <w:rPr>
                <w:rFonts w:ascii="Times New Roman" w:eastAsia="Times New Roman" w:hAnsi="Times New Roman" w:cs="Times New Roman"/>
                <w:sz w:val="24"/>
                <w:szCs w:val="24"/>
                <w:lang w:eastAsia="lv-LV"/>
              </w:rPr>
              <w:t>panta pirmo daļu), jo ir pats par sevi saprotams, ka lūgumu var iesniegt vai izsniegt tikai rakstveidā.</w:t>
            </w:r>
          </w:p>
          <w:p w14:paraId="27B01017" w14:textId="285667B3" w:rsidR="00380BAC" w:rsidRDefault="00C91DD5">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Savukārt attiecībā uz pārējiem diviem dokumentu izsniegšanas gadījumiem – saskaņā ar L</w:t>
            </w:r>
            <w:r w:rsidR="009D1B24">
              <w:rPr>
                <w:rFonts w:ascii="Times New Roman" w:eastAsia="Times New Roman" w:hAnsi="Times New Roman" w:cs="Times New Roman"/>
                <w:sz w:val="24"/>
                <w:szCs w:val="24"/>
                <w:lang w:eastAsia="lv-LV"/>
              </w:rPr>
              <w:t>atvijas Republikai</w:t>
            </w:r>
            <w:r>
              <w:rPr>
                <w:rFonts w:ascii="Times New Roman" w:eastAsia="Times New Roman" w:hAnsi="Times New Roman" w:cs="Times New Roman"/>
                <w:sz w:val="24"/>
                <w:szCs w:val="24"/>
                <w:lang w:eastAsia="lv-LV"/>
              </w:rPr>
              <w:t xml:space="preserve"> saistošiem starptautiskajiem līgumiem un ja ar ārvalsti nav līguma, kas paredz sadarbību dokumentu izsniegšanā – Likumprojekts grozījumus</w:t>
            </w:r>
            <w:r w:rsidR="007A4533">
              <w:rPr>
                <w:rFonts w:ascii="Times New Roman" w:eastAsia="Times New Roman" w:hAnsi="Times New Roman" w:cs="Times New Roman"/>
                <w:sz w:val="24"/>
                <w:szCs w:val="24"/>
                <w:lang w:eastAsia="lv-LV"/>
              </w:rPr>
              <w:t xml:space="preserve"> neparedz</w:t>
            </w:r>
            <w:r>
              <w:rPr>
                <w:rFonts w:ascii="Times New Roman" w:eastAsia="Times New Roman" w:hAnsi="Times New Roman" w:cs="Times New Roman"/>
                <w:sz w:val="24"/>
                <w:szCs w:val="24"/>
                <w:lang w:eastAsia="lv-LV"/>
              </w:rPr>
              <w:t>.</w:t>
            </w:r>
          </w:p>
          <w:p w14:paraId="256AD88C" w14:textId="6CD14D26" w:rsidR="00C91DD5" w:rsidRDefault="00C91DD5">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Tāpat ar Likumprojektu netiek grozīta kārtība, kādā ārvalstu dokumentus Latvijā izsniedz zvērināti tiesu izpildītāji.</w:t>
            </w:r>
          </w:p>
          <w:p w14:paraId="34898B77" w14:textId="18D6D8ED" w:rsidR="00C91DD5" w:rsidRDefault="00C91DD5">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Līdzīgi grozījumi, kā starptautiskajā sadarbībā dokumentu izsniegšanā, ir paredzēti arī CPL </w:t>
            </w:r>
            <w:r w:rsidR="007A4533">
              <w:rPr>
                <w:rFonts w:ascii="Times New Roman" w:eastAsia="Times New Roman" w:hAnsi="Times New Roman" w:cs="Times New Roman"/>
                <w:sz w:val="24"/>
                <w:szCs w:val="24"/>
                <w:lang w:eastAsia="lv-LV"/>
              </w:rPr>
              <w:t>S</w:t>
            </w:r>
            <w:r>
              <w:rPr>
                <w:rFonts w:ascii="Times New Roman" w:eastAsia="Times New Roman" w:hAnsi="Times New Roman" w:cs="Times New Roman"/>
                <w:sz w:val="24"/>
                <w:szCs w:val="24"/>
                <w:lang w:eastAsia="lv-LV"/>
              </w:rPr>
              <w:t xml:space="preserve">eptiņpadsmitajā </w:t>
            </w:r>
            <w:r w:rsidR="007A4533">
              <w:rPr>
                <w:rFonts w:ascii="Times New Roman" w:eastAsia="Times New Roman" w:hAnsi="Times New Roman" w:cs="Times New Roman"/>
                <w:sz w:val="24"/>
                <w:szCs w:val="24"/>
                <w:lang w:eastAsia="lv-LV"/>
              </w:rPr>
              <w:t>sadaļā</w:t>
            </w:r>
            <w:r>
              <w:rPr>
                <w:rFonts w:ascii="Times New Roman" w:eastAsia="Times New Roman" w:hAnsi="Times New Roman" w:cs="Times New Roman"/>
                <w:sz w:val="24"/>
                <w:szCs w:val="24"/>
                <w:lang w:eastAsia="lv-LV"/>
              </w:rPr>
              <w:t xml:space="preserve"> starptautiskajā sadarbībā pierādījumu iegūšanā.</w:t>
            </w:r>
          </w:p>
          <w:p w14:paraId="23408C7E" w14:textId="77777777" w:rsidR="00752780" w:rsidRDefault="00752780">
            <w:pPr>
              <w:spacing w:after="0" w:line="240" w:lineRule="auto"/>
              <w:jc w:val="both"/>
              <w:rPr>
                <w:rFonts w:ascii="Times New Roman" w:eastAsia="Times New Roman" w:hAnsi="Times New Roman" w:cs="Times New Roman"/>
                <w:sz w:val="24"/>
                <w:szCs w:val="24"/>
                <w:lang w:eastAsia="lv-LV"/>
              </w:rPr>
            </w:pPr>
          </w:p>
          <w:p w14:paraId="1BDC63C4" w14:textId="2C3BD2DD" w:rsidR="00CF15B2" w:rsidRPr="00843D6B" w:rsidRDefault="00CF15B2">
            <w:pPr>
              <w:spacing w:after="0" w:line="240" w:lineRule="auto"/>
              <w:jc w:val="both"/>
              <w:rPr>
                <w:rFonts w:ascii="Times New Roman" w:eastAsia="Times New Roman" w:hAnsi="Times New Roman" w:cs="Times New Roman"/>
                <w:b/>
                <w:sz w:val="24"/>
                <w:szCs w:val="24"/>
                <w:lang w:eastAsia="lv-LV"/>
              </w:rPr>
            </w:pPr>
            <w:r w:rsidRPr="00843D6B">
              <w:rPr>
                <w:rFonts w:ascii="Times New Roman" w:eastAsia="Times New Roman" w:hAnsi="Times New Roman" w:cs="Times New Roman"/>
                <w:b/>
                <w:sz w:val="24"/>
                <w:szCs w:val="24"/>
                <w:lang w:eastAsia="lv-LV"/>
              </w:rPr>
              <w:t>Pārejas noteikumi</w:t>
            </w:r>
          </w:p>
          <w:p w14:paraId="3DC1127C" w14:textId="4A3A1E8D" w:rsidR="00405CC0" w:rsidRPr="001436D5" w:rsidRDefault="00B82824">
            <w:pPr>
              <w:pStyle w:val="CommentText"/>
              <w:spacing w:after="0"/>
              <w:jc w:val="both"/>
              <w:rPr>
                <w:rFonts w:ascii="Times New Roman" w:hAnsi="Times New Roman" w:cs="Times New Roman"/>
                <w:sz w:val="24"/>
                <w:szCs w:val="24"/>
              </w:rPr>
            </w:pPr>
            <w:r w:rsidRPr="00843D6B">
              <w:rPr>
                <w:rFonts w:ascii="Times New Roman" w:eastAsia="Times New Roman" w:hAnsi="Times New Roman" w:cs="Times New Roman"/>
                <w:sz w:val="24"/>
                <w:szCs w:val="24"/>
                <w:lang w:eastAsia="lv-LV"/>
              </w:rPr>
              <w:t>Tā kā Likumprojekts neierobežo personu tiesības turpināt tiesā iesniegt dokumentus papīra formā</w:t>
            </w:r>
            <w:r w:rsidR="003324D6" w:rsidRPr="00843D6B">
              <w:rPr>
                <w:rFonts w:ascii="Times New Roman" w:eastAsia="Times New Roman" w:hAnsi="Times New Roman" w:cs="Times New Roman"/>
                <w:sz w:val="24"/>
                <w:szCs w:val="24"/>
                <w:lang w:eastAsia="lv-LV"/>
              </w:rPr>
              <w:t>,</w:t>
            </w:r>
            <w:r w:rsidRPr="00843D6B">
              <w:rPr>
                <w:rFonts w:ascii="Times New Roman" w:eastAsia="Times New Roman" w:hAnsi="Times New Roman" w:cs="Times New Roman"/>
                <w:sz w:val="24"/>
                <w:szCs w:val="24"/>
                <w:lang w:eastAsia="lv-LV"/>
              </w:rPr>
              <w:t xml:space="preserve"> tiesām arī pēc grozījumu spēkā </w:t>
            </w:r>
            <w:r w:rsidRPr="00CC42CC">
              <w:rPr>
                <w:rFonts w:ascii="Times New Roman" w:eastAsia="Times New Roman" w:hAnsi="Times New Roman" w:cs="Times New Roman"/>
                <w:sz w:val="24"/>
                <w:szCs w:val="24"/>
                <w:lang w:eastAsia="lv-LV"/>
              </w:rPr>
              <w:t xml:space="preserve">stāšanās </w:t>
            </w:r>
            <w:r w:rsidR="003324D6" w:rsidRPr="00CC42CC">
              <w:rPr>
                <w:rFonts w:ascii="Times New Roman" w:eastAsia="Times New Roman" w:hAnsi="Times New Roman" w:cs="Times New Roman"/>
                <w:sz w:val="24"/>
                <w:szCs w:val="24"/>
                <w:lang w:eastAsia="lv-LV"/>
              </w:rPr>
              <w:t>nāksies</w:t>
            </w:r>
            <w:r w:rsidRPr="00CC42CC">
              <w:rPr>
                <w:rFonts w:ascii="Times New Roman" w:eastAsia="Times New Roman" w:hAnsi="Times New Roman" w:cs="Times New Roman"/>
                <w:sz w:val="24"/>
                <w:szCs w:val="24"/>
                <w:lang w:eastAsia="lv-LV"/>
              </w:rPr>
              <w:t xml:space="preserve"> saskarties ar dokumentiem papīra formā.</w:t>
            </w:r>
            <w:r w:rsidR="00990907" w:rsidRPr="00CC42CC">
              <w:rPr>
                <w:rFonts w:ascii="Times New Roman" w:eastAsia="Times New Roman" w:hAnsi="Times New Roman" w:cs="Times New Roman"/>
                <w:sz w:val="24"/>
                <w:szCs w:val="24"/>
                <w:lang w:eastAsia="lv-LV"/>
              </w:rPr>
              <w:t xml:space="preserve"> </w:t>
            </w:r>
            <w:r w:rsidR="00820991" w:rsidRPr="00CC42CC">
              <w:rPr>
                <w:rFonts w:ascii="Times New Roman" w:hAnsi="Times New Roman" w:cs="Times New Roman"/>
                <w:sz w:val="24"/>
                <w:szCs w:val="24"/>
              </w:rPr>
              <w:t>Papīra formā iesniegt</w:t>
            </w:r>
            <w:r w:rsidR="001436D5" w:rsidRPr="00CC42CC">
              <w:rPr>
                <w:rFonts w:ascii="Times New Roman" w:hAnsi="Times New Roman" w:cs="Times New Roman"/>
                <w:sz w:val="24"/>
                <w:szCs w:val="24"/>
              </w:rPr>
              <w:t xml:space="preserve">os dokumentus, lai tos pievienotu E-lietai, </w:t>
            </w:r>
            <w:r w:rsidR="00820991" w:rsidRPr="00CC42CC">
              <w:rPr>
                <w:rFonts w:ascii="Times New Roman" w:hAnsi="Times New Roman" w:cs="Times New Roman"/>
                <w:sz w:val="24"/>
                <w:szCs w:val="24"/>
              </w:rPr>
              <w:t xml:space="preserve">tiesām būs jāpārvērš uz elektronisku formu. Šādā gadījumā </w:t>
            </w:r>
            <w:r w:rsidR="001436D5" w:rsidRPr="00CC42CC">
              <w:rPr>
                <w:rFonts w:ascii="Times New Roman" w:hAnsi="Times New Roman" w:cs="Times New Roman"/>
                <w:sz w:val="24"/>
                <w:szCs w:val="24"/>
              </w:rPr>
              <w:t xml:space="preserve">E-lietas kontekstā </w:t>
            </w:r>
            <w:r w:rsidR="00820991" w:rsidRPr="00CC42CC">
              <w:rPr>
                <w:rFonts w:ascii="Times New Roman" w:hAnsi="Times New Roman" w:cs="Times New Roman"/>
                <w:sz w:val="24"/>
                <w:szCs w:val="24"/>
              </w:rPr>
              <w:t xml:space="preserve">par galveno </w:t>
            </w:r>
            <w:r w:rsidR="001436D5" w:rsidRPr="00CC42CC">
              <w:rPr>
                <w:rFonts w:ascii="Times New Roman" w:hAnsi="Times New Roman" w:cs="Times New Roman"/>
                <w:sz w:val="24"/>
                <w:szCs w:val="24"/>
              </w:rPr>
              <w:t xml:space="preserve">dokumentu būs </w:t>
            </w:r>
            <w:r w:rsidR="00820991" w:rsidRPr="00CC42CC">
              <w:rPr>
                <w:rFonts w:ascii="Times New Roman" w:hAnsi="Times New Roman" w:cs="Times New Roman"/>
                <w:sz w:val="24"/>
                <w:szCs w:val="24"/>
              </w:rPr>
              <w:t>uzskatāms E-lietā pieejamais dokuments.</w:t>
            </w:r>
            <w:r w:rsidR="00820991">
              <w:t xml:space="preserve"> </w:t>
            </w:r>
            <w:r w:rsidR="003324D6" w:rsidRPr="00843D6B">
              <w:rPr>
                <w:rFonts w:ascii="Times New Roman" w:eastAsia="Times New Roman" w:hAnsi="Times New Roman" w:cs="Times New Roman"/>
                <w:sz w:val="24"/>
                <w:szCs w:val="24"/>
                <w:lang w:eastAsia="lv-LV"/>
              </w:rPr>
              <w:t>Attiecīgi</w:t>
            </w:r>
            <w:r w:rsidRPr="00843D6B">
              <w:rPr>
                <w:rFonts w:ascii="Times New Roman" w:eastAsia="Times New Roman" w:hAnsi="Times New Roman" w:cs="Times New Roman"/>
                <w:sz w:val="24"/>
                <w:szCs w:val="24"/>
                <w:lang w:eastAsia="lv-LV"/>
              </w:rPr>
              <w:t xml:space="preserve"> </w:t>
            </w:r>
            <w:r w:rsidR="00B47BE2" w:rsidRPr="00843D6B">
              <w:rPr>
                <w:rFonts w:ascii="Times New Roman" w:eastAsia="Times New Roman" w:hAnsi="Times New Roman" w:cs="Times New Roman"/>
                <w:sz w:val="24"/>
                <w:szCs w:val="24"/>
                <w:lang w:eastAsia="lv-LV"/>
              </w:rPr>
              <w:t>Likumprojekts paredz papildināt CPL pārejas noteikumus</w:t>
            </w:r>
            <w:r w:rsidR="00FB34EC">
              <w:rPr>
                <w:rFonts w:ascii="Times New Roman" w:eastAsia="Times New Roman" w:hAnsi="Times New Roman" w:cs="Times New Roman"/>
                <w:sz w:val="24"/>
                <w:szCs w:val="24"/>
                <w:lang w:eastAsia="lv-LV"/>
              </w:rPr>
              <w:t xml:space="preserve"> ar jaunu</w:t>
            </w:r>
            <w:r w:rsidR="004B61AC">
              <w:rPr>
                <w:rFonts w:ascii="Times New Roman" w:eastAsia="Times New Roman" w:hAnsi="Times New Roman" w:cs="Times New Roman"/>
                <w:sz w:val="24"/>
                <w:szCs w:val="24"/>
                <w:lang w:eastAsia="lv-LV"/>
              </w:rPr>
              <w:t> </w:t>
            </w:r>
            <w:r w:rsidR="003253DF" w:rsidRPr="00843D6B">
              <w:rPr>
                <w:rFonts w:ascii="Times New Roman" w:eastAsia="Times New Roman" w:hAnsi="Times New Roman" w:cs="Times New Roman"/>
                <w:sz w:val="24"/>
                <w:szCs w:val="24"/>
                <w:lang w:eastAsia="lv-LV"/>
              </w:rPr>
              <w:t>punktu</w:t>
            </w:r>
            <w:r w:rsidRPr="00843D6B">
              <w:rPr>
                <w:rFonts w:ascii="Times New Roman" w:eastAsia="Times New Roman" w:hAnsi="Times New Roman" w:cs="Times New Roman"/>
                <w:sz w:val="24"/>
                <w:szCs w:val="24"/>
                <w:lang w:eastAsia="lv-LV"/>
              </w:rPr>
              <w:t>, kur</w:t>
            </w:r>
            <w:r w:rsidR="003253DF" w:rsidRPr="00843D6B">
              <w:rPr>
                <w:rFonts w:ascii="Times New Roman" w:eastAsia="Times New Roman" w:hAnsi="Times New Roman" w:cs="Times New Roman"/>
                <w:sz w:val="24"/>
                <w:szCs w:val="24"/>
                <w:lang w:eastAsia="lv-LV"/>
              </w:rPr>
              <w:t>š</w:t>
            </w:r>
            <w:r w:rsidRPr="00843D6B">
              <w:rPr>
                <w:rFonts w:ascii="Times New Roman" w:eastAsia="Times New Roman" w:hAnsi="Times New Roman" w:cs="Times New Roman"/>
                <w:sz w:val="24"/>
                <w:szCs w:val="24"/>
                <w:lang w:eastAsia="lv-LV"/>
              </w:rPr>
              <w:t xml:space="preserve"> nosak</w:t>
            </w:r>
            <w:r w:rsidR="003324D6" w:rsidRPr="00843D6B">
              <w:rPr>
                <w:rFonts w:ascii="Times New Roman" w:eastAsia="Times New Roman" w:hAnsi="Times New Roman" w:cs="Times New Roman"/>
                <w:sz w:val="24"/>
                <w:szCs w:val="24"/>
                <w:lang w:eastAsia="lv-LV"/>
              </w:rPr>
              <w:t xml:space="preserve">a </w:t>
            </w:r>
            <w:r w:rsidRPr="00843D6B">
              <w:rPr>
                <w:rFonts w:ascii="Times New Roman" w:eastAsia="Times New Roman" w:hAnsi="Times New Roman" w:cs="Times New Roman"/>
                <w:sz w:val="24"/>
                <w:szCs w:val="24"/>
                <w:lang w:eastAsia="lv-LV"/>
              </w:rPr>
              <w:t xml:space="preserve">kārtību, kādā papīra formā sagatavoti dokumenti pārvēršami uz elektronisku formu, lai </w:t>
            </w:r>
            <w:r w:rsidRPr="00843D6B">
              <w:rPr>
                <w:rFonts w:ascii="Times New Roman" w:hAnsi="Times New Roman" w:cs="Times New Roman"/>
                <w:bCs/>
                <w:sz w:val="24"/>
                <w:szCs w:val="24"/>
              </w:rPr>
              <w:t xml:space="preserve">elektroniskajā formā glabāšanai elektroniskā vidē pārvērstajam dokumentam būtu tāds pats juridiskais spēks kā oriģinālajam dokumentam. </w:t>
            </w:r>
            <w:r w:rsidR="003324D6" w:rsidRPr="00843D6B">
              <w:rPr>
                <w:rFonts w:ascii="Times New Roman" w:hAnsi="Times New Roman" w:cs="Times New Roman"/>
                <w:bCs/>
                <w:sz w:val="24"/>
                <w:szCs w:val="24"/>
              </w:rPr>
              <w:t>Minēt</w:t>
            </w:r>
            <w:r w:rsidR="00BA425C" w:rsidRPr="00843D6B">
              <w:rPr>
                <w:rFonts w:ascii="Times New Roman" w:hAnsi="Times New Roman" w:cs="Times New Roman"/>
                <w:bCs/>
                <w:sz w:val="24"/>
                <w:szCs w:val="24"/>
              </w:rPr>
              <w:t xml:space="preserve">ā </w:t>
            </w:r>
            <w:r w:rsidR="003324D6" w:rsidRPr="00843D6B">
              <w:rPr>
                <w:rFonts w:ascii="Times New Roman" w:hAnsi="Times New Roman" w:cs="Times New Roman"/>
                <w:bCs/>
                <w:sz w:val="24"/>
                <w:szCs w:val="24"/>
              </w:rPr>
              <w:t>kārtība attiecināma arī uz tiem gadījumiem, kad persona vēlas tiesā vērsties elektroniski, bet ies</w:t>
            </w:r>
            <w:r w:rsidR="009D7AB8" w:rsidRPr="00843D6B">
              <w:rPr>
                <w:rFonts w:ascii="Times New Roman" w:hAnsi="Times New Roman" w:cs="Times New Roman"/>
                <w:bCs/>
                <w:sz w:val="24"/>
                <w:szCs w:val="24"/>
              </w:rPr>
              <w:t>ni</w:t>
            </w:r>
            <w:r w:rsidR="003324D6" w:rsidRPr="00843D6B">
              <w:rPr>
                <w:rFonts w:ascii="Times New Roman" w:hAnsi="Times New Roman" w:cs="Times New Roman"/>
                <w:bCs/>
                <w:sz w:val="24"/>
                <w:szCs w:val="24"/>
              </w:rPr>
              <w:t>edzamie dokumenti ir papīra formā.</w:t>
            </w:r>
            <w:r w:rsidR="00990907" w:rsidRPr="00843D6B">
              <w:rPr>
                <w:rFonts w:ascii="Times New Roman" w:hAnsi="Times New Roman" w:cs="Times New Roman"/>
                <w:bCs/>
                <w:sz w:val="24"/>
                <w:szCs w:val="24"/>
              </w:rPr>
              <w:t xml:space="preserve"> Tāpat norma </w:t>
            </w:r>
            <w:r w:rsidR="003A6037">
              <w:rPr>
                <w:rFonts w:ascii="Times New Roman" w:hAnsi="Times New Roman" w:cs="Times New Roman"/>
                <w:bCs/>
                <w:sz w:val="24"/>
                <w:szCs w:val="24"/>
              </w:rPr>
              <w:t xml:space="preserve">būs </w:t>
            </w:r>
            <w:r w:rsidR="00843D6B" w:rsidRPr="00843D6B">
              <w:rPr>
                <w:rFonts w:ascii="Times New Roman" w:hAnsi="Times New Roman" w:cs="Times New Roman"/>
                <w:bCs/>
                <w:sz w:val="24"/>
                <w:szCs w:val="24"/>
              </w:rPr>
              <w:t>piemērojama</w:t>
            </w:r>
            <w:r w:rsidR="00990907" w:rsidRPr="00843D6B">
              <w:rPr>
                <w:rFonts w:ascii="Times New Roman" w:hAnsi="Times New Roman" w:cs="Times New Roman"/>
                <w:bCs/>
                <w:sz w:val="24"/>
                <w:szCs w:val="24"/>
              </w:rPr>
              <w:t xml:space="preserve"> arī </w:t>
            </w:r>
            <w:r w:rsidR="00843D6B" w:rsidRPr="00843D6B">
              <w:rPr>
                <w:rFonts w:ascii="Times New Roman" w:hAnsi="Times New Roman" w:cs="Times New Roman"/>
                <w:bCs/>
                <w:sz w:val="24"/>
                <w:szCs w:val="24"/>
              </w:rPr>
              <w:t>tajos</w:t>
            </w:r>
            <w:r w:rsidR="00990907" w:rsidRPr="00843D6B">
              <w:rPr>
                <w:rFonts w:ascii="Times New Roman" w:hAnsi="Times New Roman" w:cs="Times New Roman"/>
                <w:bCs/>
                <w:sz w:val="24"/>
                <w:szCs w:val="24"/>
              </w:rPr>
              <w:t xml:space="preserve"> </w:t>
            </w:r>
            <w:r w:rsidR="00843D6B" w:rsidRPr="00843D6B">
              <w:rPr>
                <w:rFonts w:ascii="Times New Roman" w:hAnsi="Times New Roman" w:cs="Times New Roman"/>
                <w:sz w:val="24"/>
                <w:szCs w:val="24"/>
              </w:rPr>
              <w:t>gadījumos</w:t>
            </w:r>
            <w:r w:rsidR="00F5375D">
              <w:rPr>
                <w:rFonts w:ascii="Times New Roman" w:hAnsi="Times New Roman" w:cs="Times New Roman"/>
                <w:sz w:val="24"/>
                <w:szCs w:val="24"/>
              </w:rPr>
              <w:t>, kad</w:t>
            </w:r>
            <w:r w:rsidR="00843D6B" w:rsidRPr="00843D6B">
              <w:rPr>
                <w:rFonts w:ascii="Times New Roman" w:hAnsi="Times New Roman" w:cs="Times New Roman"/>
                <w:sz w:val="24"/>
                <w:szCs w:val="24"/>
              </w:rPr>
              <w:t xml:space="preserve"> </w:t>
            </w:r>
            <w:r w:rsidR="00F5375D">
              <w:rPr>
                <w:rFonts w:ascii="Times New Roman" w:hAnsi="Times New Roman" w:cs="Times New Roman"/>
                <w:sz w:val="24"/>
                <w:szCs w:val="24"/>
              </w:rPr>
              <w:t>tiesai nāksies</w:t>
            </w:r>
            <w:r w:rsidR="00843D6B" w:rsidRPr="00843D6B">
              <w:rPr>
                <w:rFonts w:ascii="Times New Roman" w:hAnsi="Times New Roman" w:cs="Times New Roman"/>
                <w:sz w:val="24"/>
                <w:szCs w:val="24"/>
              </w:rPr>
              <w:t xml:space="preserve"> digitalizēt kādu </w:t>
            </w:r>
            <w:r w:rsidR="00990907" w:rsidRPr="00843D6B">
              <w:rPr>
                <w:rFonts w:ascii="Times New Roman" w:hAnsi="Times New Roman" w:cs="Times New Roman"/>
                <w:sz w:val="24"/>
                <w:szCs w:val="24"/>
              </w:rPr>
              <w:t>lietu</w:t>
            </w:r>
            <w:r w:rsidR="00843D6B" w:rsidRPr="00843D6B">
              <w:rPr>
                <w:rFonts w:ascii="Times New Roman" w:hAnsi="Times New Roman" w:cs="Times New Roman"/>
                <w:sz w:val="24"/>
                <w:szCs w:val="24"/>
              </w:rPr>
              <w:t xml:space="preserve"> vai atsevišķus lietas materiālus</w:t>
            </w:r>
            <w:r w:rsidR="00990907" w:rsidRPr="00843D6B">
              <w:rPr>
                <w:rFonts w:ascii="Times New Roman" w:hAnsi="Times New Roman" w:cs="Times New Roman"/>
                <w:sz w:val="24"/>
                <w:szCs w:val="24"/>
              </w:rPr>
              <w:t>, kas ir papīra formā</w:t>
            </w:r>
            <w:r w:rsidR="00843D6B">
              <w:rPr>
                <w:rFonts w:ascii="Times New Roman" w:hAnsi="Times New Roman" w:cs="Times New Roman"/>
                <w:sz w:val="24"/>
                <w:szCs w:val="24"/>
              </w:rPr>
              <w:t>, p</w:t>
            </w:r>
            <w:r w:rsidR="00843D6B" w:rsidRPr="00843D6B">
              <w:rPr>
                <w:rFonts w:ascii="Times New Roman" w:hAnsi="Times New Roman" w:cs="Times New Roman"/>
                <w:sz w:val="24"/>
                <w:szCs w:val="24"/>
              </w:rPr>
              <w:t>iemēram, pirmās instances lietas pārsūdzības apelācijas instancē gadījumā</w:t>
            </w:r>
            <w:r w:rsidR="00843D6B">
              <w:rPr>
                <w:rFonts w:ascii="Times New Roman" w:hAnsi="Times New Roman" w:cs="Times New Roman"/>
                <w:sz w:val="24"/>
                <w:szCs w:val="24"/>
              </w:rPr>
              <w:t>, ja pirmās instances lieta būs bijusi papīra formā. Līdzīgi arī, piemēram,</w:t>
            </w:r>
            <w:r w:rsidR="00843D6B" w:rsidRPr="00843D6B">
              <w:rPr>
                <w:rFonts w:ascii="Times New Roman" w:hAnsi="Times New Roman" w:cs="Times New Roman"/>
                <w:sz w:val="24"/>
                <w:szCs w:val="24"/>
              </w:rPr>
              <w:t xml:space="preserve"> lietas </w:t>
            </w:r>
            <w:r w:rsidR="00843D6B">
              <w:rPr>
                <w:rFonts w:ascii="Times New Roman" w:hAnsi="Times New Roman" w:cs="Times New Roman"/>
                <w:sz w:val="24"/>
                <w:szCs w:val="24"/>
              </w:rPr>
              <w:t xml:space="preserve">jaunas izskatīšanas </w:t>
            </w:r>
            <w:r w:rsidR="00843D6B" w:rsidRPr="00843D6B">
              <w:rPr>
                <w:rFonts w:ascii="Times New Roman" w:hAnsi="Times New Roman" w:cs="Times New Roman"/>
                <w:sz w:val="24"/>
                <w:szCs w:val="24"/>
              </w:rPr>
              <w:t>sakarā ar jaunatklātiem apstākļiem gad</w:t>
            </w:r>
            <w:r w:rsidR="003A6037">
              <w:rPr>
                <w:rFonts w:ascii="Times New Roman" w:hAnsi="Times New Roman" w:cs="Times New Roman"/>
                <w:sz w:val="24"/>
                <w:szCs w:val="24"/>
              </w:rPr>
              <w:t xml:space="preserve">ījumā, ja </w:t>
            </w:r>
            <w:r w:rsidR="00820991">
              <w:rPr>
                <w:rFonts w:ascii="Times New Roman" w:hAnsi="Times New Roman" w:cs="Times New Roman"/>
                <w:sz w:val="24"/>
                <w:szCs w:val="24"/>
              </w:rPr>
              <w:t>iepriekšējā</w:t>
            </w:r>
            <w:r w:rsidR="003A6037">
              <w:rPr>
                <w:rFonts w:ascii="Times New Roman" w:hAnsi="Times New Roman" w:cs="Times New Roman"/>
                <w:sz w:val="24"/>
                <w:szCs w:val="24"/>
              </w:rPr>
              <w:t xml:space="preserve"> lieta būs bijusi papīra formā.</w:t>
            </w:r>
          </w:p>
          <w:p w14:paraId="098B95ED" w14:textId="15D4FF11" w:rsidR="00C91DD5" w:rsidRPr="00843D6B" w:rsidRDefault="00C91DD5">
            <w:pPr>
              <w:pStyle w:val="CommentText"/>
              <w:spacing w:after="0"/>
              <w:jc w:val="both"/>
              <w:rPr>
                <w:i/>
                <w:highlight w:val="yellow"/>
              </w:rPr>
            </w:pPr>
            <w:r>
              <w:rPr>
                <w:rFonts w:ascii="Times New Roman" w:eastAsia="Times New Roman" w:hAnsi="Times New Roman" w:cs="Times New Roman"/>
                <w:sz w:val="24"/>
                <w:szCs w:val="24"/>
                <w:lang w:eastAsia="lv-LV"/>
              </w:rPr>
              <w:t xml:space="preserve">Attiecībā uz elektroniskajiem izpildu </w:t>
            </w:r>
            <w:r w:rsidR="004B61AC">
              <w:rPr>
                <w:rFonts w:ascii="Times New Roman" w:eastAsia="Times New Roman" w:hAnsi="Times New Roman" w:cs="Times New Roman"/>
                <w:sz w:val="24"/>
                <w:szCs w:val="24"/>
                <w:lang w:eastAsia="lv-LV"/>
              </w:rPr>
              <w:t>rakstiem pārejas noteikumu 15</w:t>
            </w:r>
            <w:r w:rsidR="009D1B24">
              <w:rPr>
                <w:rFonts w:ascii="Times New Roman" w:eastAsia="Times New Roman" w:hAnsi="Times New Roman" w:cs="Times New Roman"/>
                <w:sz w:val="24"/>
                <w:szCs w:val="24"/>
                <w:lang w:eastAsia="lv-LV"/>
              </w:rPr>
              <w:t>4</w:t>
            </w:r>
            <w:r w:rsidR="004B61A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 xml:space="preserve">pantā </w:t>
            </w:r>
            <w:r>
              <w:rPr>
                <w:rFonts w:ascii="Times New Roman" w:eastAsia="Times New Roman" w:hAnsi="Times New Roman" w:cs="Times New Roman"/>
                <w:bCs/>
                <w:sz w:val="24"/>
                <w:szCs w:val="24"/>
                <w:lang w:eastAsia="lv-LV"/>
              </w:rPr>
              <w:t xml:space="preserve">ir </w:t>
            </w:r>
            <w:r w:rsidRPr="004D000A">
              <w:rPr>
                <w:rFonts w:ascii="Times New Roman" w:eastAsia="Times New Roman" w:hAnsi="Times New Roman" w:cs="Times New Roman"/>
                <w:bCs/>
                <w:sz w:val="24"/>
                <w:szCs w:val="24"/>
                <w:lang w:eastAsia="lv-LV"/>
              </w:rPr>
              <w:t>notei</w:t>
            </w:r>
            <w:r>
              <w:rPr>
                <w:rFonts w:ascii="Times New Roman" w:eastAsia="Times New Roman" w:hAnsi="Times New Roman" w:cs="Times New Roman"/>
                <w:bCs/>
                <w:sz w:val="24"/>
                <w:szCs w:val="24"/>
                <w:lang w:eastAsia="lv-LV"/>
              </w:rPr>
              <w:t>kta</w:t>
            </w:r>
            <w:r w:rsidRPr="004D000A">
              <w:rPr>
                <w:rFonts w:ascii="Times New Roman" w:eastAsia="Times New Roman" w:hAnsi="Times New Roman" w:cs="Times New Roman"/>
                <w:bCs/>
                <w:sz w:val="24"/>
                <w:szCs w:val="24"/>
                <w:lang w:eastAsia="lv-LV"/>
              </w:rPr>
              <w:t xml:space="preserve"> rīcīb</w:t>
            </w:r>
            <w:r>
              <w:rPr>
                <w:rFonts w:ascii="Times New Roman" w:eastAsia="Times New Roman" w:hAnsi="Times New Roman" w:cs="Times New Roman"/>
                <w:bCs/>
                <w:sz w:val="24"/>
                <w:szCs w:val="24"/>
                <w:lang w:eastAsia="lv-LV"/>
              </w:rPr>
              <w:t>a</w:t>
            </w:r>
            <w:r w:rsidRPr="004D000A">
              <w:rPr>
                <w:rFonts w:ascii="Times New Roman" w:eastAsia="Times New Roman" w:hAnsi="Times New Roman" w:cs="Times New Roman"/>
                <w:bCs/>
                <w:sz w:val="24"/>
                <w:szCs w:val="24"/>
                <w:lang w:eastAsia="lv-LV"/>
              </w:rPr>
              <w:t xml:space="preserve"> </w:t>
            </w:r>
            <w:r>
              <w:rPr>
                <w:rFonts w:ascii="Times New Roman" w:eastAsia="Times New Roman" w:hAnsi="Times New Roman" w:cs="Times New Roman"/>
                <w:bCs/>
                <w:sz w:val="24"/>
                <w:szCs w:val="24"/>
                <w:lang w:eastAsia="lv-LV"/>
              </w:rPr>
              <w:t>ar līdz 2021.</w:t>
            </w:r>
            <w:r w:rsidR="003A6037">
              <w:rPr>
                <w:rFonts w:ascii="Times New Roman" w:eastAsia="Times New Roman" w:hAnsi="Times New Roman" w:cs="Times New Roman"/>
                <w:bCs/>
                <w:sz w:val="24"/>
                <w:szCs w:val="24"/>
                <w:lang w:eastAsia="lv-LV"/>
              </w:rPr>
              <w:t> </w:t>
            </w:r>
            <w:r>
              <w:rPr>
                <w:rFonts w:ascii="Times New Roman" w:eastAsia="Times New Roman" w:hAnsi="Times New Roman" w:cs="Times New Roman"/>
                <w:bCs/>
                <w:sz w:val="24"/>
                <w:szCs w:val="24"/>
                <w:lang w:eastAsia="lv-LV"/>
              </w:rPr>
              <w:t>gada 1.</w:t>
            </w:r>
            <w:r w:rsidR="003A6037">
              <w:rPr>
                <w:rFonts w:ascii="Times New Roman" w:eastAsia="Times New Roman" w:hAnsi="Times New Roman" w:cs="Times New Roman"/>
                <w:bCs/>
                <w:sz w:val="24"/>
                <w:szCs w:val="24"/>
                <w:lang w:eastAsia="lv-LV"/>
              </w:rPr>
              <w:t> </w:t>
            </w:r>
            <w:r>
              <w:rPr>
                <w:rFonts w:ascii="Times New Roman" w:eastAsia="Times New Roman" w:hAnsi="Times New Roman" w:cs="Times New Roman"/>
                <w:bCs/>
                <w:sz w:val="24"/>
                <w:szCs w:val="24"/>
                <w:lang w:eastAsia="lv-LV"/>
              </w:rPr>
              <w:t>aprīlim izsniegtajiem</w:t>
            </w:r>
            <w:r w:rsidRPr="004D000A">
              <w:rPr>
                <w:rFonts w:ascii="Times New Roman" w:eastAsia="Times New Roman" w:hAnsi="Times New Roman" w:cs="Times New Roman"/>
                <w:bCs/>
                <w:sz w:val="24"/>
                <w:szCs w:val="24"/>
                <w:lang w:eastAsia="lv-LV"/>
              </w:rPr>
              <w:t xml:space="preserve"> izpildu rakstiem</w:t>
            </w:r>
            <w:r>
              <w:rPr>
                <w:rFonts w:ascii="Times New Roman" w:eastAsia="Times New Roman" w:hAnsi="Times New Roman" w:cs="Times New Roman"/>
                <w:bCs/>
                <w:sz w:val="24"/>
                <w:szCs w:val="24"/>
                <w:lang w:eastAsia="lv-LV"/>
              </w:rPr>
              <w:t xml:space="preserve"> (papīra formas izpildu raksti un izpildu raksti, kas parakstīti ar drošu elektronisko </w:t>
            </w:r>
            <w:r>
              <w:rPr>
                <w:rFonts w:ascii="Times New Roman" w:eastAsia="Times New Roman" w:hAnsi="Times New Roman" w:cs="Times New Roman"/>
                <w:bCs/>
                <w:sz w:val="24"/>
                <w:szCs w:val="24"/>
                <w:lang w:eastAsia="lv-LV"/>
              </w:rPr>
              <w:lastRenderedPageBreak/>
              <w:t>parakstu) un</w:t>
            </w:r>
            <w:r w:rsidRPr="004D000A">
              <w:rPr>
                <w:rFonts w:ascii="Times New Roman" w:eastAsia="Times New Roman" w:hAnsi="Times New Roman" w:cs="Times New Roman"/>
                <w:bCs/>
                <w:sz w:val="24"/>
                <w:szCs w:val="24"/>
                <w:lang w:eastAsia="lv-LV"/>
              </w:rPr>
              <w:t xml:space="preserve"> regulēt</w:t>
            </w:r>
            <w:r>
              <w:rPr>
                <w:rFonts w:ascii="Times New Roman" w:eastAsia="Times New Roman" w:hAnsi="Times New Roman" w:cs="Times New Roman"/>
                <w:bCs/>
                <w:sz w:val="24"/>
                <w:szCs w:val="24"/>
                <w:lang w:eastAsia="lv-LV"/>
              </w:rPr>
              <w:t>a</w:t>
            </w:r>
            <w:r w:rsidRPr="004D000A">
              <w:rPr>
                <w:rFonts w:ascii="Times New Roman" w:eastAsia="Times New Roman" w:hAnsi="Times New Roman" w:cs="Times New Roman"/>
                <w:bCs/>
                <w:sz w:val="24"/>
                <w:szCs w:val="24"/>
                <w:lang w:eastAsia="lv-LV"/>
              </w:rPr>
              <w:t xml:space="preserve"> kārtība gadījumos, ja šo grozījumu spēkā stāšanās laikā:</w:t>
            </w:r>
          </w:p>
          <w:p w14:paraId="4B0349BD" w14:textId="77777777" w:rsidR="00C91DD5" w:rsidRDefault="00C91DD5">
            <w:pPr>
              <w:pStyle w:val="ListParagraph"/>
              <w:numPr>
                <w:ilvl w:val="0"/>
                <w:numId w:val="9"/>
              </w:numPr>
              <w:spacing w:after="0" w:line="240" w:lineRule="auto"/>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izpildu raksts atrodas izpildē;</w:t>
            </w:r>
          </w:p>
          <w:p w14:paraId="5830AAAE" w14:textId="77777777" w:rsidR="00C91DD5" w:rsidRPr="004D000A" w:rsidRDefault="00C91DD5">
            <w:pPr>
              <w:pStyle w:val="ListParagraph"/>
              <w:numPr>
                <w:ilvl w:val="0"/>
                <w:numId w:val="9"/>
              </w:numPr>
              <w:spacing w:after="0" w:line="240" w:lineRule="auto"/>
              <w:jc w:val="both"/>
              <w:rPr>
                <w:rFonts w:ascii="Times New Roman" w:eastAsia="Times New Roman" w:hAnsi="Times New Roman" w:cs="Times New Roman"/>
                <w:bCs/>
                <w:sz w:val="24"/>
                <w:szCs w:val="24"/>
                <w:lang w:eastAsia="lv-LV"/>
              </w:rPr>
            </w:pPr>
            <w:r w:rsidRPr="004D000A">
              <w:rPr>
                <w:rFonts w:ascii="Times New Roman" w:eastAsia="Times New Roman" w:hAnsi="Times New Roman" w:cs="Times New Roman"/>
                <w:bCs/>
                <w:sz w:val="24"/>
                <w:szCs w:val="24"/>
                <w:lang w:eastAsia="lv-LV"/>
              </w:rPr>
              <w:t>izpildē atrodas izpildu raksts un tas ir jāizsniedz piedzinējam atpakaļ;</w:t>
            </w:r>
          </w:p>
          <w:p w14:paraId="5E10B8F0" w14:textId="77777777" w:rsidR="00C91DD5" w:rsidRPr="004D000A" w:rsidRDefault="00C91DD5">
            <w:pPr>
              <w:pStyle w:val="ListParagraph"/>
              <w:numPr>
                <w:ilvl w:val="0"/>
                <w:numId w:val="9"/>
              </w:numPr>
              <w:spacing w:after="0" w:line="240" w:lineRule="auto"/>
              <w:jc w:val="both"/>
              <w:rPr>
                <w:rFonts w:ascii="Times New Roman" w:eastAsia="Times New Roman" w:hAnsi="Times New Roman" w:cs="Times New Roman"/>
                <w:bCs/>
                <w:sz w:val="24"/>
                <w:szCs w:val="24"/>
                <w:lang w:eastAsia="lv-LV"/>
              </w:rPr>
            </w:pPr>
            <w:r w:rsidRPr="004D000A">
              <w:rPr>
                <w:rFonts w:ascii="Times New Roman" w:eastAsia="Times New Roman" w:hAnsi="Times New Roman" w:cs="Times New Roman"/>
                <w:bCs/>
                <w:sz w:val="24"/>
                <w:szCs w:val="24"/>
                <w:lang w:eastAsia="lv-LV"/>
              </w:rPr>
              <w:t>ja izsniegtais izpildu raksts nav iesniegts izpildē;</w:t>
            </w:r>
          </w:p>
          <w:p w14:paraId="4293C653" w14:textId="77777777" w:rsidR="00C91DD5" w:rsidRPr="004D000A" w:rsidRDefault="00C91DD5">
            <w:pPr>
              <w:pStyle w:val="ListParagraph"/>
              <w:numPr>
                <w:ilvl w:val="0"/>
                <w:numId w:val="9"/>
              </w:numPr>
              <w:spacing w:after="0" w:line="240" w:lineRule="auto"/>
              <w:jc w:val="both"/>
              <w:rPr>
                <w:rFonts w:ascii="Times New Roman" w:eastAsia="Times New Roman" w:hAnsi="Times New Roman" w:cs="Times New Roman"/>
                <w:bCs/>
                <w:sz w:val="24"/>
                <w:szCs w:val="24"/>
                <w:lang w:eastAsia="lv-LV"/>
              </w:rPr>
            </w:pPr>
            <w:r w:rsidRPr="004D000A">
              <w:rPr>
                <w:rFonts w:ascii="Times New Roman" w:eastAsia="Times New Roman" w:hAnsi="Times New Roman" w:cs="Times New Roman"/>
                <w:bCs/>
                <w:sz w:val="24"/>
                <w:szCs w:val="24"/>
                <w:lang w:eastAsia="lv-LV"/>
              </w:rPr>
              <w:t>ja izpildu raksts ir izsniegts piedzinējam atpakaļ, bet tas to atkārtoti vēlas iesniegt izpildei;</w:t>
            </w:r>
          </w:p>
          <w:p w14:paraId="3A2C30A6" w14:textId="77777777" w:rsidR="00C91DD5" w:rsidRDefault="00C91DD5">
            <w:pPr>
              <w:pStyle w:val="ListParagraph"/>
              <w:numPr>
                <w:ilvl w:val="0"/>
                <w:numId w:val="9"/>
              </w:numPr>
              <w:spacing w:after="0" w:line="240" w:lineRule="auto"/>
              <w:jc w:val="both"/>
              <w:rPr>
                <w:rFonts w:ascii="Times New Roman" w:eastAsia="Times New Roman" w:hAnsi="Times New Roman" w:cs="Times New Roman"/>
                <w:bCs/>
                <w:sz w:val="24"/>
                <w:szCs w:val="24"/>
                <w:lang w:eastAsia="lv-LV"/>
              </w:rPr>
            </w:pPr>
            <w:r w:rsidRPr="004D000A">
              <w:rPr>
                <w:rFonts w:ascii="Times New Roman" w:eastAsia="Times New Roman" w:hAnsi="Times New Roman" w:cs="Times New Roman"/>
                <w:bCs/>
                <w:sz w:val="24"/>
                <w:szCs w:val="24"/>
                <w:lang w:eastAsia="lv-LV"/>
              </w:rPr>
              <w:t>izpildu raksts ir nozaudēts vai nav izsniegts</w:t>
            </w:r>
            <w:r>
              <w:rPr>
                <w:rFonts w:ascii="Times New Roman" w:eastAsia="Times New Roman" w:hAnsi="Times New Roman" w:cs="Times New Roman"/>
                <w:bCs/>
                <w:sz w:val="24"/>
                <w:szCs w:val="24"/>
                <w:lang w:eastAsia="lv-LV"/>
              </w:rPr>
              <w:t>.</w:t>
            </w:r>
          </w:p>
          <w:p w14:paraId="2A8BB338" w14:textId="3FE8A9C7" w:rsidR="00C91DD5" w:rsidRDefault="00813339">
            <w:pPr>
              <w:spacing w:after="0" w:line="240" w:lineRule="auto"/>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Š</w:t>
            </w:r>
            <w:r w:rsidR="00C91DD5" w:rsidRPr="000C555D">
              <w:rPr>
                <w:rFonts w:ascii="Times New Roman" w:eastAsia="Times New Roman" w:hAnsi="Times New Roman" w:cs="Times New Roman"/>
                <w:bCs/>
                <w:sz w:val="24"/>
                <w:szCs w:val="24"/>
                <w:lang w:eastAsia="lv-LV"/>
              </w:rPr>
              <w:t xml:space="preserve">ādos gadījumos tiek noteikts, ka piemēro noteikumus, kas noteikti pārējiem izpildu dokumentiem vai noteikumus, kas bija spēkā līdz </w:t>
            </w:r>
            <w:bookmarkStart w:id="2" w:name="_Hlk42162390"/>
            <w:r w:rsidR="004B61AC">
              <w:rPr>
                <w:rFonts w:ascii="Times New Roman" w:eastAsia="Times New Roman" w:hAnsi="Times New Roman" w:cs="Times New Roman"/>
                <w:bCs/>
                <w:sz w:val="24"/>
                <w:szCs w:val="24"/>
                <w:lang w:eastAsia="lv-LV"/>
              </w:rPr>
              <w:t>2021. gada 1. </w:t>
            </w:r>
            <w:r w:rsidR="00C91DD5" w:rsidRPr="000C555D">
              <w:rPr>
                <w:rFonts w:ascii="Times New Roman" w:eastAsia="Times New Roman" w:hAnsi="Times New Roman" w:cs="Times New Roman"/>
                <w:bCs/>
                <w:sz w:val="24"/>
                <w:szCs w:val="24"/>
                <w:lang w:eastAsia="lv-LV"/>
              </w:rPr>
              <w:t>aprīlim</w:t>
            </w:r>
            <w:bookmarkEnd w:id="2"/>
            <w:r w:rsidR="00C91DD5" w:rsidRPr="000C555D">
              <w:rPr>
                <w:rFonts w:ascii="Times New Roman" w:eastAsia="Times New Roman" w:hAnsi="Times New Roman" w:cs="Times New Roman"/>
                <w:bCs/>
                <w:sz w:val="24"/>
                <w:szCs w:val="24"/>
                <w:lang w:eastAsia="lv-LV"/>
              </w:rPr>
              <w:t>.</w:t>
            </w:r>
            <w:r w:rsidR="00C91DD5" w:rsidRPr="00520AF6">
              <w:t xml:space="preserve"> </w:t>
            </w:r>
            <w:r w:rsidR="004B61AC">
              <w:rPr>
                <w:rFonts w:ascii="Times New Roman" w:eastAsia="Times New Roman" w:hAnsi="Times New Roman" w:cs="Times New Roman"/>
                <w:bCs/>
                <w:sz w:val="24"/>
                <w:szCs w:val="24"/>
                <w:lang w:eastAsia="lv-LV"/>
              </w:rPr>
              <w:t>Proti, ar visiem līdz 2021. gada 1. </w:t>
            </w:r>
            <w:r w:rsidR="00C91DD5" w:rsidRPr="00520AF6">
              <w:rPr>
                <w:rFonts w:ascii="Times New Roman" w:eastAsia="Times New Roman" w:hAnsi="Times New Roman" w:cs="Times New Roman"/>
                <w:bCs/>
                <w:sz w:val="24"/>
                <w:szCs w:val="24"/>
                <w:lang w:eastAsia="lv-LV"/>
              </w:rPr>
              <w:t>aprīlim izsniegtajiem papīra vai elektroniski parakstītajiem izpildu rakstiem rīkojas saskaņā ar kārtību, kas uz izpildu rakstiem bija attiecināma līdz</w:t>
            </w:r>
            <w:r w:rsidR="00C91DD5">
              <w:rPr>
                <w:rFonts w:ascii="Times New Roman" w:eastAsia="Times New Roman" w:hAnsi="Times New Roman" w:cs="Times New Roman"/>
                <w:bCs/>
                <w:sz w:val="24"/>
                <w:szCs w:val="24"/>
                <w:lang w:eastAsia="lv-LV"/>
              </w:rPr>
              <w:t xml:space="preserve"> </w:t>
            </w:r>
            <w:r w:rsidR="004B61AC">
              <w:rPr>
                <w:rFonts w:ascii="Times New Roman" w:eastAsia="Times New Roman" w:hAnsi="Times New Roman" w:cs="Times New Roman"/>
                <w:bCs/>
                <w:sz w:val="24"/>
                <w:szCs w:val="24"/>
                <w:lang w:eastAsia="lv-LV"/>
              </w:rPr>
              <w:t>2021. gada 1. </w:t>
            </w:r>
            <w:r w:rsidR="00C91DD5" w:rsidRPr="00520AF6">
              <w:rPr>
                <w:rFonts w:ascii="Times New Roman" w:eastAsia="Times New Roman" w:hAnsi="Times New Roman" w:cs="Times New Roman"/>
                <w:bCs/>
                <w:sz w:val="24"/>
                <w:szCs w:val="24"/>
                <w:lang w:eastAsia="lv-LV"/>
              </w:rPr>
              <w:t>aprīlim, neatkarīgi no tā, vai tas atrodas izpildē, vai vēl nav iesniegts izpildei vai vairs neatrodas izpildē.</w:t>
            </w:r>
          </w:p>
          <w:p w14:paraId="30C06537" w14:textId="2749FC21" w:rsidR="00813339" w:rsidRPr="00BC2633" w:rsidRDefault="00813339">
            <w:pPr>
              <w:spacing w:after="0" w:line="240" w:lineRule="auto"/>
              <w:jc w:val="both"/>
              <w:rPr>
                <w:rFonts w:ascii="Times New Roman" w:eastAsia="Times New Roman" w:hAnsi="Times New Roman" w:cs="Times New Roman"/>
                <w:sz w:val="24"/>
                <w:szCs w:val="24"/>
                <w:lang w:eastAsia="lv-LV"/>
              </w:rPr>
            </w:pPr>
            <w:r w:rsidRPr="00813339">
              <w:rPr>
                <w:rFonts w:ascii="Times New Roman" w:eastAsia="Times New Roman" w:hAnsi="Times New Roman" w:cs="Times New Roman"/>
                <w:bCs/>
                <w:sz w:val="24"/>
                <w:szCs w:val="24"/>
                <w:lang w:eastAsia="lv-LV"/>
              </w:rPr>
              <w:t xml:space="preserve">Tāpat </w:t>
            </w:r>
            <w:r w:rsidR="004B61AC">
              <w:rPr>
                <w:rFonts w:ascii="Times New Roman" w:eastAsia="Times New Roman" w:hAnsi="Times New Roman" w:cs="Times New Roman"/>
                <w:bCs/>
                <w:sz w:val="24"/>
                <w:szCs w:val="24"/>
                <w:lang w:eastAsia="lv-LV"/>
              </w:rPr>
              <w:t xml:space="preserve">pārejas noteikumu </w:t>
            </w:r>
            <w:r w:rsidR="00B0298D">
              <w:rPr>
                <w:rFonts w:ascii="Times New Roman" w:eastAsia="Times New Roman" w:hAnsi="Times New Roman" w:cs="Times New Roman"/>
                <w:bCs/>
                <w:sz w:val="24"/>
                <w:szCs w:val="24"/>
                <w:lang w:eastAsia="lv-LV"/>
              </w:rPr>
              <w:t>155</w:t>
            </w:r>
            <w:r w:rsidR="004B61AC">
              <w:rPr>
                <w:rFonts w:ascii="Times New Roman" w:eastAsia="Times New Roman" w:hAnsi="Times New Roman" w:cs="Times New Roman"/>
                <w:bCs/>
                <w:sz w:val="24"/>
                <w:szCs w:val="24"/>
                <w:lang w:eastAsia="lv-LV"/>
              </w:rPr>
              <w:t>. </w:t>
            </w:r>
            <w:r>
              <w:rPr>
                <w:rFonts w:ascii="Times New Roman" w:eastAsia="Times New Roman" w:hAnsi="Times New Roman" w:cs="Times New Roman"/>
                <w:bCs/>
                <w:sz w:val="24"/>
                <w:szCs w:val="24"/>
                <w:lang w:eastAsia="lv-LV"/>
              </w:rPr>
              <w:t xml:space="preserve">punktā </w:t>
            </w:r>
            <w:r w:rsidRPr="00813339">
              <w:rPr>
                <w:rFonts w:ascii="Times New Roman" w:eastAsia="Times New Roman" w:hAnsi="Times New Roman" w:cs="Times New Roman"/>
                <w:bCs/>
                <w:sz w:val="24"/>
                <w:szCs w:val="24"/>
                <w:lang w:eastAsia="lv-LV"/>
              </w:rPr>
              <w:t xml:space="preserve">tiek noteikts, ka nozaudēta papīra formas izpildu raksta </w:t>
            </w:r>
            <w:r w:rsidR="004B61AC">
              <w:rPr>
                <w:rFonts w:ascii="Times New Roman" w:eastAsia="Times New Roman" w:hAnsi="Times New Roman" w:cs="Times New Roman"/>
                <w:bCs/>
                <w:sz w:val="24"/>
                <w:szCs w:val="24"/>
                <w:lang w:eastAsia="lv-LV"/>
              </w:rPr>
              <w:t>gadījumā vai līdz 2021. gada 1. </w:t>
            </w:r>
            <w:r w:rsidRPr="00813339">
              <w:rPr>
                <w:rFonts w:ascii="Times New Roman" w:eastAsia="Times New Roman" w:hAnsi="Times New Roman" w:cs="Times New Roman"/>
                <w:bCs/>
                <w:sz w:val="24"/>
                <w:szCs w:val="24"/>
                <w:lang w:eastAsia="lv-LV"/>
              </w:rPr>
              <w:t>aprīlim neizsniegta izpildu raksta pieprasīšanas gadījumā, tiesa pēc piedzinēja pieteikuma izsniedz izpildu rakstu, kas parakstīts ar drošu elektronisko parakstu atbilstoši kārt</w:t>
            </w:r>
            <w:r w:rsidR="004B61AC">
              <w:rPr>
                <w:rFonts w:ascii="Times New Roman" w:eastAsia="Times New Roman" w:hAnsi="Times New Roman" w:cs="Times New Roman"/>
                <w:bCs/>
                <w:sz w:val="24"/>
                <w:szCs w:val="24"/>
                <w:lang w:eastAsia="lv-LV"/>
              </w:rPr>
              <w:t>ībai, kas bija spēkā līdz 2021. gada 1. </w:t>
            </w:r>
            <w:r w:rsidRPr="00813339">
              <w:rPr>
                <w:rFonts w:ascii="Times New Roman" w:eastAsia="Times New Roman" w:hAnsi="Times New Roman" w:cs="Times New Roman"/>
                <w:bCs/>
                <w:sz w:val="24"/>
                <w:szCs w:val="24"/>
                <w:lang w:eastAsia="lv-LV"/>
              </w:rPr>
              <w:t>aprīlim.</w:t>
            </w:r>
          </w:p>
        </w:tc>
      </w:tr>
      <w:tr w:rsidR="00DA326E" w:rsidRPr="00BC2633" w14:paraId="1AA028D9" w14:textId="77777777" w:rsidTr="00AA1BF9">
        <w:trPr>
          <w:trHeight w:val="465"/>
        </w:trPr>
        <w:tc>
          <w:tcPr>
            <w:tcW w:w="201" w:type="pct"/>
            <w:tcBorders>
              <w:top w:val="outset" w:sz="6" w:space="0" w:color="414142"/>
              <w:left w:val="outset" w:sz="6" w:space="0" w:color="414142"/>
              <w:bottom w:val="outset" w:sz="6" w:space="0" w:color="414142"/>
              <w:right w:val="outset" w:sz="6" w:space="0" w:color="414142"/>
            </w:tcBorders>
            <w:hideMark/>
          </w:tcPr>
          <w:p w14:paraId="3D285142" w14:textId="77554288" w:rsidR="004D15A9" w:rsidRPr="00BC2633" w:rsidRDefault="004D15A9" w:rsidP="006958C8">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lastRenderedPageBreak/>
              <w:t>3.</w:t>
            </w:r>
          </w:p>
        </w:tc>
        <w:tc>
          <w:tcPr>
            <w:tcW w:w="1377" w:type="pct"/>
            <w:tcBorders>
              <w:top w:val="outset" w:sz="6" w:space="0" w:color="414142"/>
              <w:left w:val="outset" w:sz="6" w:space="0" w:color="414142"/>
              <w:bottom w:val="outset" w:sz="6" w:space="0" w:color="414142"/>
              <w:right w:val="outset" w:sz="6" w:space="0" w:color="414142"/>
            </w:tcBorders>
            <w:hideMark/>
          </w:tcPr>
          <w:p w14:paraId="4EC22A37" w14:textId="51CE741F" w:rsidR="004D15A9" w:rsidRPr="00364D48" w:rsidRDefault="004D15A9" w:rsidP="006958C8">
            <w:pPr>
              <w:spacing w:after="0" w:line="240" w:lineRule="auto"/>
              <w:rPr>
                <w:rFonts w:ascii="Times New Roman" w:eastAsia="Times New Roman" w:hAnsi="Times New Roman" w:cs="Times New Roman"/>
                <w:sz w:val="24"/>
                <w:szCs w:val="24"/>
                <w:lang w:eastAsia="lv-LV"/>
              </w:rPr>
            </w:pPr>
            <w:r w:rsidRPr="00364D48">
              <w:rPr>
                <w:rFonts w:ascii="Times New Roman" w:eastAsia="Times New Roman" w:hAnsi="Times New Roman" w:cs="Times New Roman"/>
                <w:sz w:val="24"/>
                <w:szCs w:val="24"/>
                <w:lang w:eastAsia="lv-LV"/>
              </w:rPr>
              <w:t>Projekta izstrādē iesaistītās institūcijas</w:t>
            </w:r>
            <w:r w:rsidR="00A1552F" w:rsidRPr="00364D48">
              <w:rPr>
                <w:rFonts w:ascii="Times New Roman" w:eastAsia="Times New Roman" w:hAnsi="Times New Roman" w:cs="Times New Roman"/>
                <w:sz w:val="24"/>
                <w:szCs w:val="24"/>
                <w:lang w:eastAsia="lv-LV"/>
              </w:rPr>
              <w:t xml:space="preserve"> un publiskas personas kapitālsabiedrības</w:t>
            </w:r>
          </w:p>
        </w:tc>
        <w:tc>
          <w:tcPr>
            <w:tcW w:w="3422" w:type="pct"/>
            <w:tcBorders>
              <w:top w:val="outset" w:sz="6" w:space="0" w:color="414142"/>
              <w:left w:val="outset" w:sz="6" w:space="0" w:color="414142"/>
              <w:bottom w:val="outset" w:sz="6" w:space="0" w:color="414142"/>
              <w:right w:val="outset" w:sz="6" w:space="0" w:color="414142"/>
            </w:tcBorders>
            <w:hideMark/>
          </w:tcPr>
          <w:p w14:paraId="09DA66A3" w14:textId="5C5A465E" w:rsidR="004D15A9" w:rsidRPr="00364D48" w:rsidRDefault="00920E66" w:rsidP="006958C8">
            <w:pPr>
              <w:spacing w:after="0" w:line="240" w:lineRule="auto"/>
              <w:jc w:val="both"/>
              <w:rPr>
                <w:rFonts w:ascii="Times New Roman" w:hAnsi="Times New Roman" w:cs="Times New Roman"/>
                <w:shd w:val="clear" w:color="auto" w:fill="FFFFFF"/>
              </w:rPr>
            </w:pPr>
            <w:r>
              <w:rPr>
                <w:rFonts w:ascii="Times New Roman" w:eastAsia="Times New Roman" w:hAnsi="Times New Roman" w:cs="Times New Roman"/>
                <w:sz w:val="24"/>
                <w:szCs w:val="24"/>
                <w:lang w:eastAsia="lv-LV"/>
              </w:rPr>
              <w:t xml:space="preserve">Tieslietu ministrija. </w:t>
            </w:r>
            <w:r w:rsidR="00B0298D">
              <w:rPr>
                <w:rFonts w:ascii="Times New Roman" w:eastAsia="Times New Roman" w:hAnsi="Times New Roman" w:cs="Times New Roman"/>
                <w:sz w:val="24"/>
                <w:szCs w:val="24"/>
                <w:lang w:eastAsia="lv-LV"/>
              </w:rPr>
              <w:t>Likump</w:t>
            </w:r>
            <w:r w:rsidR="007963CB" w:rsidRPr="00364D48">
              <w:rPr>
                <w:rFonts w:ascii="Times New Roman" w:eastAsia="Times New Roman" w:hAnsi="Times New Roman" w:cs="Times New Roman"/>
                <w:sz w:val="24"/>
                <w:szCs w:val="24"/>
                <w:lang w:eastAsia="lv-LV"/>
              </w:rPr>
              <w:t xml:space="preserve">rojekta izstrādes ietvaros notikušas </w:t>
            </w:r>
            <w:r w:rsidR="00364D48">
              <w:rPr>
                <w:rFonts w:ascii="Times New Roman" w:eastAsia="Times New Roman" w:hAnsi="Times New Roman" w:cs="Times New Roman"/>
                <w:sz w:val="24"/>
                <w:szCs w:val="24"/>
                <w:lang w:eastAsia="lv-LV"/>
              </w:rPr>
              <w:t>diskusijas</w:t>
            </w:r>
            <w:r w:rsidR="007963CB" w:rsidRPr="00364D48">
              <w:rPr>
                <w:rFonts w:ascii="Times New Roman" w:eastAsia="Times New Roman" w:hAnsi="Times New Roman" w:cs="Times New Roman"/>
                <w:sz w:val="24"/>
                <w:szCs w:val="24"/>
                <w:lang w:eastAsia="lv-LV"/>
              </w:rPr>
              <w:t xml:space="preserve"> ar tieslietu ministra 201</w:t>
            </w:r>
            <w:r w:rsidR="00813339">
              <w:rPr>
                <w:rFonts w:ascii="Times New Roman" w:eastAsia="Times New Roman" w:hAnsi="Times New Roman" w:cs="Times New Roman"/>
                <w:sz w:val="24"/>
                <w:szCs w:val="24"/>
                <w:lang w:eastAsia="lv-LV"/>
              </w:rPr>
              <w:t>9</w:t>
            </w:r>
            <w:r w:rsidR="007963CB" w:rsidRPr="00364D48">
              <w:rPr>
                <w:rFonts w:ascii="Times New Roman" w:eastAsia="Times New Roman" w:hAnsi="Times New Roman" w:cs="Times New Roman"/>
                <w:sz w:val="24"/>
                <w:szCs w:val="24"/>
                <w:lang w:eastAsia="lv-LV"/>
              </w:rPr>
              <w:t xml:space="preserve">. gada </w:t>
            </w:r>
            <w:r w:rsidR="00813339">
              <w:rPr>
                <w:rFonts w:ascii="Times New Roman" w:eastAsia="Times New Roman" w:hAnsi="Times New Roman" w:cs="Times New Roman"/>
                <w:sz w:val="24"/>
                <w:szCs w:val="24"/>
                <w:lang w:eastAsia="lv-LV"/>
              </w:rPr>
              <w:t>16</w:t>
            </w:r>
            <w:r w:rsidR="007963CB" w:rsidRPr="00364D48">
              <w:rPr>
                <w:rFonts w:ascii="Times New Roman" w:eastAsia="Times New Roman" w:hAnsi="Times New Roman" w:cs="Times New Roman"/>
                <w:sz w:val="24"/>
                <w:szCs w:val="24"/>
                <w:lang w:eastAsia="lv-LV"/>
              </w:rPr>
              <w:t>. </w:t>
            </w:r>
            <w:r w:rsidR="00813339">
              <w:rPr>
                <w:rFonts w:ascii="Times New Roman" w:eastAsia="Times New Roman" w:hAnsi="Times New Roman" w:cs="Times New Roman"/>
                <w:sz w:val="24"/>
                <w:szCs w:val="24"/>
                <w:lang w:eastAsia="lv-LV"/>
              </w:rPr>
              <w:t>decembra</w:t>
            </w:r>
            <w:r w:rsidR="00813339" w:rsidRPr="00364D48">
              <w:rPr>
                <w:rFonts w:ascii="Times New Roman" w:eastAsia="Times New Roman" w:hAnsi="Times New Roman" w:cs="Times New Roman"/>
                <w:sz w:val="24"/>
                <w:szCs w:val="24"/>
                <w:lang w:eastAsia="lv-LV"/>
              </w:rPr>
              <w:t xml:space="preserve"> </w:t>
            </w:r>
            <w:r w:rsidR="00C872D7" w:rsidRPr="00364D48">
              <w:rPr>
                <w:rFonts w:ascii="Times New Roman" w:eastAsia="Times New Roman" w:hAnsi="Times New Roman" w:cs="Times New Roman"/>
                <w:sz w:val="24"/>
                <w:szCs w:val="24"/>
                <w:lang w:eastAsia="lv-LV"/>
              </w:rPr>
              <w:t>rīkojumu Nr. 1-1/2</w:t>
            </w:r>
            <w:r w:rsidR="00813339">
              <w:rPr>
                <w:rFonts w:ascii="Times New Roman" w:eastAsia="Times New Roman" w:hAnsi="Times New Roman" w:cs="Times New Roman"/>
                <w:sz w:val="24"/>
                <w:szCs w:val="24"/>
                <w:lang w:eastAsia="lv-LV"/>
              </w:rPr>
              <w:t>76</w:t>
            </w:r>
            <w:r w:rsidR="00C872D7" w:rsidRPr="00364D48">
              <w:rPr>
                <w:rFonts w:ascii="Times New Roman" w:eastAsia="Times New Roman" w:hAnsi="Times New Roman" w:cs="Times New Roman"/>
                <w:sz w:val="24"/>
                <w:szCs w:val="24"/>
                <w:lang w:eastAsia="lv-LV"/>
              </w:rPr>
              <w:t xml:space="preserve"> izveidotajā pastāvīgajā darba grupā</w:t>
            </w:r>
            <w:r w:rsidR="007963CB" w:rsidRPr="00364D48">
              <w:rPr>
                <w:rFonts w:ascii="Times New Roman" w:eastAsia="Times New Roman" w:hAnsi="Times New Roman" w:cs="Times New Roman"/>
                <w:sz w:val="24"/>
                <w:szCs w:val="24"/>
                <w:lang w:eastAsia="lv-LV"/>
              </w:rPr>
              <w:t xml:space="preserve"> Civilprocesa likuma grozījumu izstrādei,</w:t>
            </w:r>
            <w:r w:rsidR="00C872D7" w:rsidRPr="00364D48">
              <w:rPr>
                <w:rFonts w:ascii="Times New Roman" w:eastAsia="Times New Roman" w:hAnsi="Times New Roman" w:cs="Times New Roman"/>
                <w:sz w:val="24"/>
                <w:szCs w:val="24"/>
                <w:lang w:eastAsia="lv-LV"/>
              </w:rPr>
              <w:t xml:space="preserve"> </w:t>
            </w:r>
            <w:r w:rsidR="007963CB" w:rsidRPr="00364D48">
              <w:rPr>
                <w:rFonts w:ascii="Times New Roman" w:eastAsia="Times New Roman" w:hAnsi="Times New Roman" w:cs="Times New Roman"/>
                <w:sz w:val="24"/>
                <w:szCs w:val="24"/>
                <w:lang w:eastAsia="lv-LV"/>
              </w:rPr>
              <w:t>kuras sastāvā</w:t>
            </w:r>
            <w:r w:rsidR="00364D48">
              <w:rPr>
                <w:rFonts w:ascii="Times New Roman" w:eastAsia="Times New Roman" w:hAnsi="Times New Roman" w:cs="Times New Roman"/>
                <w:sz w:val="24"/>
                <w:szCs w:val="24"/>
                <w:lang w:eastAsia="lv-LV"/>
              </w:rPr>
              <w:t xml:space="preserve"> ir </w:t>
            </w:r>
            <w:r w:rsidR="00813339">
              <w:rPr>
                <w:rFonts w:ascii="Times New Roman" w:eastAsia="Times New Roman" w:hAnsi="Times New Roman" w:cs="Times New Roman"/>
                <w:sz w:val="24"/>
                <w:szCs w:val="24"/>
                <w:lang w:eastAsia="lv-LV"/>
              </w:rPr>
              <w:t xml:space="preserve">iekļauti </w:t>
            </w:r>
            <w:r w:rsidR="00813339" w:rsidRPr="00813339">
              <w:rPr>
                <w:rFonts w:ascii="Times New Roman" w:eastAsia="Times New Roman" w:hAnsi="Times New Roman" w:cs="Times New Roman"/>
                <w:sz w:val="24"/>
                <w:szCs w:val="24"/>
                <w:lang w:eastAsia="lv-LV"/>
              </w:rPr>
              <w:t xml:space="preserve">Latvijas Universitātes mācībspēki, pārstāvji no </w:t>
            </w:r>
            <w:r w:rsidR="009B636D">
              <w:rPr>
                <w:rFonts w:ascii="Times New Roman" w:eastAsia="Times New Roman" w:hAnsi="Times New Roman" w:cs="Times New Roman"/>
                <w:sz w:val="24"/>
                <w:szCs w:val="24"/>
                <w:lang w:eastAsia="lv-LV"/>
              </w:rPr>
              <w:t>visām</w:t>
            </w:r>
            <w:r w:rsidR="00813339" w:rsidRPr="00813339">
              <w:rPr>
                <w:rFonts w:ascii="Times New Roman" w:eastAsia="Times New Roman" w:hAnsi="Times New Roman" w:cs="Times New Roman"/>
                <w:sz w:val="24"/>
                <w:szCs w:val="24"/>
                <w:lang w:eastAsia="lv-LV"/>
              </w:rPr>
              <w:t xml:space="preserve"> tiesu instancēm, sociālie partneri (</w:t>
            </w:r>
            <w:r w:rsidR="00813339">
              <w:rPr>
                <w:rFonts w:ascii="Times New Roman" w:eastAsia="Times New Roman" w:hAnsi="Times New Roman" w:cs="Times New Roman"/>
                <w:sz w:val="24"/>
                <w:szCs w:val="24"/>
                <w:lang w:eastAsia="lv-LV"/>
              </w:rPr>
              <w:t>Finanšu nozares asociācija</w:t>
            </w:r>
            <w:r w:rsidR="00813339" w:rsidRPr="00813339">
              <w:rPr>
                <w:rFonts w:ascii="Times New Roman" w:eastAsia="Times New Roman" w:hAnsi="Times New Roman" w:cs="Times New Roman"/>
                <w:sz w:val="24"/>
                <w:szCs w:val="24"/>
                <w:lang w:eastAsia="lv-LV"/>
              </w:rPr>
              <w:t>, Latvijas Zvērinātu advokātu padome, Latvijas Zvērinātu tiesu izpildītāju padome, Latvijas Tirdzniecības un rūpniecības kamera). Minētās darba grupas sastāvā ir tiesību zinātņu eksperti un praktiķi.</w:t>
            </w:r>
          </w:p>
        </w:tc>
      </w:tr>
      <w:tr w:rsidR="00DA326E" w:rsidRPr="00BC2633" w14:paraId="4416C82A" w14:textId="77777777" w:rsidTr="00AA1BF9">
        <w:tc>
          <w:tcPr>
            <w:tcW w:w="201" w:type="pct"/>
            <w:tcBorders>
              <w:top w:val="outset" w:sz="6" w:space="0" w:color="414142"/>
              <w:left w:val="outset" w:sz="6" w:space="0" w:color="414142"/>
              <w:bottom w:val="outset" w:sz="6" w:space="0" w:color="414142"/>
              <w:right w:val="outset" w:sz="6" w:space="0" w:color="414142"/>
            </w:tcBorders>
            <w:hideMark/>
          </w:tcPr>
          <w:p w14:paraId="0D4BD810" w14:textId="77777777" w:rsidR="004D15A9" w:rsidRPr="00BC2633" w:rsidRDefault="004D15A9" w:rsidP="006958C8">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4.</w:t>
            </w:r>
          </w:p>
        </w:tc>
        <w:tc>
          <w:tcPr>
            <w:tcW w:w="1377" w:type="pct"/>
            <w:tcBorders>
              <w:top w:val="outset" w:sz="6" w:space="0" w:color="414142"/>
              <w:left w:val="outset" w:sz="6" w:space="0" w:color="414142"/>
              <w:bottom w:val="outset" w:sz="6" w:space="0" w:color="414142"/>
              <w:right w:val="outset" w:sz="6" w:space="0" w:color="414142"/>
            </w:tcBorders>
            <w:hideMark/>
          </w:tcPr>
          <w:p w14:paraId="31AC9F60" w14:textId="77777777" w:rsidR="004D15A9" w:rsidRPr="00364D48" w:rsidRDefault="004D15A9" w:rsidP="006958C8">
            <w:pPr>
              <w:spacing w:after="0" w:line="240" w:lineRule="auto"/>
              <w:rPr>
                <w:rFonts w:ascii="Times New Roman" w:eastAsia="Times New Roman" w:hAnsi="Times New Roman" w:cs="Times New Roman"/>
                <w:sz w:val="24"/>
                <w:szCs w:val="24"/>
                <w:lang w:eastAsia="lv-LV"/>
              </w:rPr>
            </w:pPr>
            <w:r w:rsidRPr="00364D48">
              <w:rPr>
                <w:rFonts w:ascii="Times New Roman" w:eastAsia="Times New Roman" w:hAnsi="Times New Roman" w:cs="Times New Roman"/>
                <w:sz w:val="24"/>
                <w:szCs w:val="24"/>
                <w:lang w:eastAsia="lv-LV"/>
              </w:rPr>
              <w:t>Cita informācija</w:t>
            </w:r>
          </w:p>
        </w:tc>
        <w:tc>
          <w:tcPr>
            <w:tcW w:w="3422" w:type="pct"/>
            <w:tcBorders>
              <w:top w:val="outset" w:sz="6" w:space="0" w:color="414142"/>
              <w:left w:val="outset" w:sz="6" w:space="0" w:color="414142"/>
              <w:bottom w:val="outset" w:sz="6" w:space="0" w:color="414142"/>
              <w:right w:val="outset" w:sz="6" w:space="0" w:color="414142"/>
            </w:tcBorders>
            <w:hideMark/>
          </w:tcPr>
          <w:p w14:paraId="1182056C" w14:textId="36DECF18" w:rsidR="004D15A9" w:rsidRPr="00364D48" w:rsidRDefault="00364D48" w:rsidP="006958C8">
            <w:pPr>
              <w:spacing w:after="0" w:line="240" w:lineRule="auto"/>
              <w:jc w:val="both"/>
              <w:rPr>
                <w:rFonts w:ascii="Times New Roman" w:eastAsia="Times New Roman" w:hAnsi="Times New Roman" w:cs="Times New Roman"/>
                <w:sz w:val="24"/>
                <w:szCs w:val="24"/>
                <w:lang w:eastAsia="lv-LV"/>
              </w:rPr>
            </w:pPr>
            <w:r w:rsidRPr="00364D48">
              <w:rPr>
                <w:rFonts w:ascii="Times New Roman" w:eastAsia="Times New Roman" w:hAnsi="Times New Roman" w:cs="Times New Roman"/>
                <w:sz w:val="24"/>
                <w:szCs w:val="24"/>
                <w:lang w:eastAsia="lv-LV"/>
              </w:rPr>
              <w:t>Nav</w:t>
            </w:r>
          </w:p>
        </w:tc>
      </w:tr>
      <w:tr w:rsidR="005D4E8A" w:rsidRPr="00BC2633" w14:paraId="4A35F0EC" w14:textId="77777777" w:rsidTr="00AA1BF9">
        <w:trPr>
          <w:trHeight w:val="128"/>
        </w:trPr>
        <w:tc>
          <w:tcPr>
            <w:tcW w:w="5000" w:type="pct"/>
            <w:gridSpan w:val="3"/>
            <w:tcBorders>
              <w:top w:val="outset" w:sz="6" w:space="0" w:color="414142"/>
              <w:left w:val="nil"/>
              <w:bottom w:val="outset" w:sz="6" w:space="0" w:color="414142"/>
              <w:right w:val="nil"/>
            </w:tcBorders>
          </w:tcPr>
          <w:p w14:paraId="3909DB7C" w14:textId="77777777" w:rsidR="00031256" w:rsidRPr="00BC2633" w:rsidRDefault="0081203F" w:rsidP="006958C8">
            <w:pPr>
              <w:tabs>
                <w:tab w:val="left" w:pos="990"/>
              </w:tabs>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ab/>
            </w:r>
          </w:p>
        </w:tc>
      </w:tr>
      <w:tr w:rsidR="00BC2633" w:rsidRPr="00BC2633" w14:paraId="231B55F5" w14:textId="77777777" w:rsidTr="00AA1BF9">
        <w:trPr>
          <w:trHeight w:val="555"/>
        </w:trPr>
        <w:tc>
          <w:tcPr>
            <w:tcW w:w="5000" w:type="pct"/>
            <w:gridSpan w:val="3"/>
            <w:tcBorders>
              <w:top w:val="nil"/>
              <w:left w:val="outset" w:sz="6" w:space="0" w:color="414142"/>
              <w:bottom w:val="outset" w:sz="6" w:space="0" w:color="414142"/>
              <w:right w:val="outset" w:sz="6" w:space="0" w:color="414142"/>
            </w:tcBorders>
            <w:vAlign w:val="center"/>
            <w:hideMark/>
          </w:tcPr>
          <w:p w14:paraId="4C70EC05" w14:textId="77777777" w:rsidR="004D15A9" w:rsidRPr="00BC2633" w:rsidRDefault="004D15A9" w:rsidP="006958C8">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DA326E" w:rsidRPr="00BC2633" w14:paraId="2C9F3255" w14:textId="77777777" w:rsidTr="00AA1BF9">
        <w:trPr>
          <w:trHeight w:val="465"/>
        </w:trPr>
        <w:tc>
          <w:tcPr>
            <w:tcW w:w="201" w:type="pct"/>
            <w:tcBorders>
              <w:top w:val="outset" w:sz="6" w:space="0" w:color="414142"/>
              <w:left w:val="outset" w:sz="6" w:space="0" w:color="414142"/>
              <w:bottom w:val="outset" w:sz="6" w:space="0" w:color="414142"/>
              <w:right w:val="outset" w:sz="6" w:space="0" w:color="414142"/>
            </w:tcBorders>
            <w:hideMark/>
          </w:tcPr>
          <w:p w14:paraId="6ABD5F2F" w14:textId="77777777" w:rsidR="004D15A9" w:rsidRPr="00BC2633" w:rsidRDefault="004D15A9" w:rsidP="006958C8">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1.</w:t>
            </w:r>
          </w:p>
        </w:tc>
        <w:tc>
          <w:tcPr>
            <w:tcW w:w="1377" w:type="pct"/>
            <w:tcBorders>
              <w:top w:val="outset" w:sz="6" w:space="0" w:color="414142"/>
              <w:left w:val="outset" w:sz="6" w:space="0" w:color="414142"/>
              <w:bottom w:val="outset" w:sz="6" w:space="0" w:color="414142"/>
              <w:right w:val="outset" w:sz="6" w:space="0" w:color="414142"/>
            </w:tcBorders>
            <w:hideMark/>
          </w:tcPr>
          <w:p w14:paraId="7DF97D57" w14:textId="77777777" w:rsidR="004D15A9" w:rsidRPr="00BC2633" w:rsidRDefault="004D15A9" w:rsidP="006958C8">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Sabiedrības mērķgrupas, kuras tiesiskais regulējums ietekmē vai varētu ietekmēt</w:t>
            </w:r>
          </w:p>
        </w:tc>
        <w:tc>
          <w:tcPr>
            <w:tcW w:w="3422" w:type="pct"/>
            <w:tcBorders>
              <w:top w:val="outset" w:sz="6" w:space="0" w:color="414142"/>
              <w:left w:val="outset" w:sz="6" w:space="0" w:color="414142"/>
              <w:bottom w:val="outset" w:sz="6" w:space="0" w:color="414142"/>
              <w:right w:val="outset" w:sz="6" w:space="0" w:color="414142"/>
            </w:tcBorders>
            <w:hideMark/>
          </w:tcPr>
          <w:p w14:paraId="674A68B1" w14:textId="6D995F0D" w:rsidR="009C4F26" w:rsidRPr="00F8233A" w:rsidRDefault="007145BE" w:rsidP="006958C8">
            <w:pPr>
              <w:spacing w:after="0" w:line="240" w:lineRule="auto"/>
              <w:jc w:val="both"/>
              <w:rPr>
                <w:rFonts w:ascii="Times New Roman" w:eastAsia="Times New Roman" w:hAnsi="Times New Roman" w:cs="Times New Roman"/>
                <w:sz w:val="24"/>
                <w:szCs w:val="24"/>
                <w:lang w:eastAsia="lv-LV"/>
              </w:rPr>
            </w:pPr>
            <w:r w:rsidRPr="00F8233A">
              <w:rPr>
                <w:rFonts w:ascii="Times New Roman" w:eastAsia="Times New Roman" w:hAnsi="Times New Roman" w:cs="Times New Roman"/>
                <w:sz w:val="24"/>
                <w:szCs w:val="24"/>
                <w:lang w:eastAsia="lv-LV"/>
              </w:rPr>
              <w:t>Likumprojekts tieši ietekmēs</w:t>
            </w:r>
            <w:r w:rsidR="00F8233A" w:rsidRPr="00F8233A">
              <w:rPr>
                <w:rFonts w:ascii="Times New Roman" w:eastAsia="Times New Roman" w:hAnsi="Times New Roman" w:cs="Times New Roman"/>
                <w:sz w:val="24"/>
                <w:szCs w:val="24"/>
                <w:lang w:eastAsia="lv-LV"/>
              </w:rPr>
              <w:t xml:space="preserve"> jebkuru fizisko vai juridisko personu, </w:t>
            </w:r>
            <w:r w:rsidR="00F8233A" w:rsidRPr="00F8233A">
              <w:rPr>
                <w:rFonts w:ascii="Times New Roman" w:hAnsi="Times New Roman" w:cs="Times New Roman"/>
                <w:sz w:val="24"/>
                <w:szCs w:val="24"/>
              </w:rPr>
              <w:t xml:space="preserve">kas vēršas tiesā, lai aizsargātu savas aizskartās vai apstrīdētās civilās tiesības vai ar likumu aizsargātās intereses, kā arī citus lietas dalībniekus un civilprocesā iesaistītās personas, piemēram, </w:t>
            </w:r>
            <w:r w:rsidR="00F8233A" w:rsidRPr="00F8233A">
              <w:rPr>
                <w:rFonts w:ascii="Times New Roman" w:eastAsia="Times New Roman" w:hAnsi="Times New Roman" w:cs="Times New Roman"/>
                <w:sz w:val="24"/>
                <w:szCs w:val="24"/>
                <w:lang w:eastAsia="lv-LV"/>
              </w:rPr>
              <w:t>lieciniekus, tulkus. Tāpat Likumprojekts tieši ietekmēs</w:t>
            </w:r>
            <w:r w:rsidR="00FD6A96" w:rsidRPr="00F8233A">
              <w:rPr>
                <w:rFonts w:ascii="Times New Roman" w:hAnsi="Times New Roman" w:cs="Times New Roman"/>
                <w:sz w:val="24"/>
                <w:szCs w:val="24"/>
              </w:rPr>
              <w:t xml:space="preserve"> </w:t>
            </w:r>
            <w:r w:rsidRPr="00F8233A">
              <w:rPr>
                <w:rFonts w:ascii="Times New Roman" w:eastAsia="Times New Roman" w:hAnsi="Times New Roman" w:cs="Times New Roman"/>
                <w:sz w:val="24"/>
                <w:szCs w:val="24"/>
                <w:lang w:eastAsia="lv-LV"/>
              </w:rPr>
              <w:t>tiesnešus un tiesu darbiniekus</w:t>
            </w:r>
            <w:r w:rsidR="0094444D" w:rsidRPr="00F8233A">
              <w:rPr>
                <w:rFonts w:ascii="Times New Roman" w:eastAsia="Times New Roman" w:hAnsi="Times New Roman" w:cs="Times New Roman"/>
                <w:sz w:val="24"/>
                <w:szCs w:val="24"/>
                <w:lang w:eastAsia="lv-LV"/>
              </w:rPr>
              <w:t>,</w:t>
            </w:r>
            <w:r w:rsidR="00813339" w:rsidRPr="00F8233A">
              <w:rPr>
                <w:rFonts w:ascii="Times New Roman" w:eastAsia="Times New Roman" w:hAnsi="Times New Roman" w:cs="Times New Roman"/>
                <w:sz w:val="24"/>
                <w:szCs w:val="24"/>
                <w:lang w:eastAsia="lv-LV"/>
              </w:rPr>
              <w:t xml:space="preserve"> zvērinātus tiesu izpildītājus</w:t>
            </w:r>
            <w:r w:rsidR="0094444D" w:rsidRPr="00F8233A">
              <w:rPr>
                <w:rFonts w:ascii="Times New Roman" w:eastAsia="Times New Roman" w:hAnsi="Times New Roman" w:cs="Times New Roman"/>
                <w:sz w:val="24"/>
                <w:szCs w:val="24"/>
                <w:lang w:eastAsia="lv-LV"/>
              </w:rPr>
              <w:t xml:space="preserve"> </w:t>
            </w:r>
            <w:r w:rsidR="00EE4D6C" w:rsidRPr="00F8233A">
              <w:rPr>
                <w:rFonts w:ascii="Times New Roman" w:eastAsia="Times New Roman" w:hAnsi="Times New Roman" w:cs="Times New Roman"/>
                <w:sz w:val="24"/>
                <w:szCs w:val="24"/>
                <w:lang w:eastAsia="lv-LV"/>
              </w:rPr>
              <w:t xml:space="preserve">un citas </w:t>
            </w:r>
            <w:r w:rsidR="00EE4639">
              <w:rPr>
                <w:rFonts w:ascii="Times New Roman" w:eastAsia="Times New Roman" w:hAnsi="Times New Roman" w:cs="Times New Roman"/>
                <w:sz w:val="24"/>
                <w:szCs w:val="24"/>
                <w:lang w:eastAsia="lv-LV"/>
              </w:rPr>
              <w:t xml:space="preserve">ar </w:t>
            </w:r>
            <w:r w:rsidR="00EE4D6C" w:rsidRPr="00F8233A">
              <w:rPr>
                <w:rFonts w:ascii="Times New Roman" w:eastAsia="Times New Roman" w:hAnsi="Times New Roman" w:cs="Times New Roman"/>
                <w:sz w:val="24"/>
                <w:szCs w:val="24"/>
                <w:lang w:eastAsia="lv-LV"/>
              </w:rPr>
              <w:t>tiesu varu saistītu institūciju amatpersonas,</w:t>
            </w:r>
            <w:r w:rsidR="00813339" w:rsidRPr="00F8233A">
              <w:rPr>
                <w:rFonts w:ascii="Times New Roman" w:eastAsia="Times New Roman" w:hAnsi="Times New Roman" w:cs="Times New Roman"/>
                <w:sz w:val="24"/>
                <w:szCs w:val="24"/>
                <w:lang w:eastAsia="lv-LV"/>
              </w:rPr>
              <w:t xml:space="preserve"> Tiesu administrāciju</w:t>
            </w:r>
            <w:r w:rsidR="00F8233A" w:rsidRPr="00F8233A">
              <w:rPr>
                <w:rFonts w:ascii="Times New Roman" w:eastAsia="Times New Roman" w:hAnsi="Times New Roman" w:cs="Times New Roman"/>
                <w:sz w:val="24"/>
                <w:szCs w:val="24"/>
                <w:lang w:eastAsia="lv-LV"/>
              </w:rPr>
              <w:t>.</w:t>
            </w:r>
            <w:r w:rsidR="00EE4D6C" w:rsidRPr="00F8233A">
              <w:rPr>
                <w:rFonts w:ascii="Times New Roman" w:eastAsia="Times New Roman" w:hAnsi="Times New Roman" w:cs="Times New Roman"/>
                <w:sz w:val="24"/>
                <w:szCs w:val="24"/>
                <w:lang w:eastAsia="lv-LV"/>
              </w:rPr>
              <w:t xml:space="preserve"> </w:t>
            </w:r>
            <w:r w:rsidR="00402133" w:rsidRPr="00F8233A">
              <w:rPr>
                <w:rFonts w:ascii="Times New Roman" w:eastAsia="Times New Roman" w:hAnsi="Times New Roman" w:cs="Times New Roman"/>
                <w:sz w:val="24"/>
                <w:szCs w:val="24"/>
                <w:lang w:eastAsia="lv-LV"/>
              </w:rPr>
              <w:t>D</w:t>
            </w:r>
            <w:r w:rsidR="009C4F26" w:rsidRPr="00F8233A">
              <w:rPr>
                <w:rFonts w:ascii="Times New Roman" w:eastAsia="Times New Roman" w:hAnsi="Times New Roman" w:cs="Times New Roman"/>
                <w:sz w:val="24"/>
                <w:szCs w:val="24"/>
                <w:lang w:eastAsia="lv-LV"/>
              </w:rPr>
              <w:t>aļā par tiesiskās aizsardzības procesa, juridiskās personas maksātnespējas procesa</w:t>
            </w:r>
            <w:r w:rsidR="0012338C" w:rsidRPr="00F8233A">
              <w:rPr>
                <w:rFonts w:ascii="Times New Roman" w:eastAsia="Times New Roman" w:hAnsi="Times New Roman" w:cs="Times New Roman"/>
                <w:sz w:val="24"/>
                <w:szCs w:val="24"/>
                <w:lang w:eastAsia="lv-LV"/>
              </w:rPr>
              <w:t>,</w:t>
            </w:r>
            <w:r w:rsidR="009C4F26" w:rsidRPr="00F8233A">
              <w:rPr>
                <w:rFonts w:ascii="Times New Roman" w:eastAsia="Times New Roman" w:hAnsi="Times New Roman" w:cs="Times New Roman"/>
                <w:sz w:val="24"/>
                <w:szCs w:val="24"/>
                <w:lang w:eastAsia="lv-LV"/>
              </w:rPr>
              <w:t xml:space="preserve"> fiziskās personas maksātnespējas procesa</w:t>
            </w:r>
            <w:r w:rsidR="0012338C" w:rsidRPr="00F8233A">
              <w:rPr>
                <w:rFonts w:ascii="Times New Roman" w:eastAsia="Times New Roman" w:hAnsi="Times New Roman" w:cs="Times New Roman"/>
                <w:sz w:val="24"/>
                <w:szCs w:val="24"/>
                <w:lang w:eastAsia="lv-LV"/>
              </w:rPr>
              <w:t xml:space="preserve"> un kredītiestādes maksātnespējas vai likvidācijas</w:t>
            </w:r>
            <w:r w:rsidR="009C4F26" w:rsidRPr="00F8233A">
              <w:rPr>
                <w:rFonts w:ascii="Times New Roman" w:eastAsia="Times New Roman" w:hAnsi="Times New Roman" w:cs="Times New Roman"/>
                <w:sz w:val="24"/>
                <w:szCs w:val="24"/>
                <w:lang w:eastAsia="lv-LV"/>
              </w:rPr>
              <w:t xml:space="preserve"> pieteikuma iesniegšanu elektroniski – pieteikuma iesniedzēji – fiziskās un juridiskās personas</w:t>
            </w:r>
            <w:r w:rsidR="0012338C" w:rsidRPr="00F8233A">
              <w:rPr>
                <w:rFonts w:ascii="Times New Roman" w:eastAsia="Times New Roman" w:hAnsi="Times New Roman" w:cs="Times New Roman"/>
                <w:sz w:val="24"/>
                <w:szCs w:val="24"/>
                <w:lang w:eastAsia="lv-LV"/>
              </w:rPr>
              <w:t>, kā arī Finanšu un kapitāla tirgus komisija</w:t>
            </w:r>
            <w:r w:rsidR="00EE4D6C" w:rsidRPr="00F8233A">
              <w:rPr>
                <w:rFonts w:ascii="Times New Roman" w:eastAsia="Times New Roman" w:hAnsi="Times New Roman" w:cs="Times New Roman"/>
                <w:sz w:val="24"/>
                <w:szCs w:val="24"/>
                <w:lang w:eastAsia="lv-LV"/>
              </w:rPr>
              <w:t xml:space="preserve">. </w:t>
            </w:r>
          </w:p>
        </w:tc>
      </w:tr>
      <w:tr w:rsidR="00DA326E" w:rsidRPr="00BC2633" w14:paraId="135FDA25" w14:textId="77777777" w:rsidTr="00AA1BF9">
        <w:trPr>
          <w:trHeight w:val="510"/>
        </w:trPr>
        <w:tc>
          <w:tcPr>
            <w:tcW w:w="201" w:type="pct"/>
            <w:tcBorders>
              <w:top w:val="outset" w:sz="6" w:space="0" w:color="414142"/>
              <w:left w:val="outset" w:sz="6" w:space="0" w:color="414142"/>
              <w:bottom w:val="outset" w:sz="6" w:space="0" w:color="414142"/>
              <w:right w:val="outset" w:sz="6" w:space="0" w:color="414142"/>
            </w:tcBorders>
            <w:hideMark/>
          </w:tcPr>
          <w:p w14:paraId="725AAD29" w14:textId="77777777" w:rsidR="004D15A9" w:rsidRPr="00BC2633" w:rsidRDefault="004D15A9" w:rsidP="006958C8">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lastRenderedPageBreak/>
              <w:t>2.</w:t>
            </w:r>
          </w:p>
        </w:tc>
        <w:tc>
          <w:tcPr>
            <w:tcW w:w="1377" w:type="pct"/>
            <w:tcBorders>
              <w:top w:val="outset" w:sz="6" w:space="0" w:color="414142"/>
              <w:left w:val="outset" w:sz="6" w:space="0" w:color="414142"/>
              <w:bottom w:val="outset" w:sz="6" w:space="0" w:color="414142"/>
              <w:right w:val="outset" w:sz="6" w:space="0" w:color="414142"/>
            </w:tcBorders>
            <w:hideMark/>
          </w:tcPr>
          <w:p w14:paraId="1BB1E646" w14:textId="77777777" w:rsidR="004D15A9" w:rsidRPr="00BC2633" w:rsidRDefault="004D15A9" w:rsidP="006958C8">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Tiesiskā regulējuma ietekme uz tautsaimniecību un administratīvo slogu</w:t>
            </w:r>
          </w:p>
        </w:tc>
        <w:tc>
          <w:tcPr>
            <w:tcW w:w="3422" w:type="pct"/>
            <w:tcBorders>
              <w:top w:val="outset" w:sz="6" w:space="0" w:color="414142"/>
              <w:left w:val="outset" w:sz="6" w:space="0" w:color="414142"/>
              <w:bottom w:val="outset" w:sz="6" w:space="0" w:color="414142"/>
              <w:right w:val="outset" w:sz="6" w:space="0" w:color="414142"/>
            </w:tcBorders>
            <w:hideMark/>
          </w:tcPr>
          <w:p w14:paraId="769CABFF" w14:textId="1B8849CD" w:rsidR="002535C3" w:rsidRDefault="002535C3" w:rsidP="006958C8">
            <w:pPr>
              <w:pStyle w:val="paragraph"/>
              <w:shd w:val="clear" w:color="auto" w:fill="FFFFFF"/>
              <w:jc w:val="both"/>
              <w:textAlignment w:val="baseline"/>
            </w:pPr>
            <w:r>
              <w:rPr>
                <w:rStyle w:val="normaltextrun1"/>
                <w:color w:val="000000"/>
                <w:shd w:val="clear" w:color="auto" w:fill="FFFFFF"/>
              </w:rPr>
              <w:t xml:space="preserve">Praksē novērojams, ka arvien pieaug to lietas dalībnieku skaits, kuri </w:t>
            </w:r>
            <w:r>
              <w:rPr>
                <w:rStyle w:val="normaltextrun1"/>
              </w:rPr>
              <w:t xml:space="preserve">izvēlas tiesā vērsties elektroniski, izmantojot e-pastu vai tiešsaistes sistēmu, un attiecīgi gan saņem, gan iesniedz tiesā dokumentus elektroniskā formā. Piemēram, Rīgas apgabaltiesas Civillietu tiesas kolēģijas kancelejā </w:t>
            </w:r>
            <w:r>
              <w:rPr>
                <w:rStyle w:val="normaltextrun1"/>
                <w:color w:val="000000"/>
                <w:shd w:val="clear" w:color="auto" w:fill="FFFFFF"/>
              </w:rPr>
              <w:t>2019.</w:t>
            </w:r>
            <w:r w:rsidR="006958C8">
              <w:rPr>
                <w:rStyle w:val="normaltextrun1"/>
                <w:color w:val="000000"/>
                <w:shd w:val="clear" w:color="auto" w:fill="FFFFFF"/>
              </w:rPr>
              <w:t> </w:t>
            </w:r>
            <w:r>
              <w:rPr>
                <w:rStyle w:val="normaltextrun1"/>
                <w:color w:val="000000"/>
                <w:shd w:val="clear" w:color="auto" w:fill="FFFFFF"/>
              </w:rPr>
              <w:t>gadā kopā reģistrēti 8412 dokumenti, no kuriem 3337 bijuši elektroniski parakstīti un 664 iesniegti e-pastā bez elektroniskā paraksta. Respektīvi, 2019.</w:t>
            </w:r>
            <w:r w:rsidR="006958C8">
              <w:rPr>
                <w:rStyle w:val="normaltextrun1"/>
                <w:color w:val="000000"/>
                <w:shd w:val="clear" w:color="auto" w:fill="FFFFFF"/>
              </w:rPr>
              <w:t> </w:t>
            </w:r>
            <w:r>
              <w:rPr>
                <w:rStyle w:val="normaltextrun1"/>
                <w:color w:val="000000"/>
                <w:shd w:val="clear" w:color="auto" w:fill="FFFFFF"/>
              </w:rPr>
              <w:t>gadā gandrīz 50</w:t>
            </w:r>
            <w:r w:rsidR="006958C8">
              <w:rPr>
                <w:rStyle w:val="normaltextrun1"/>
                <w:color w:val="000000"/>
                <w:shd w:val="clear" w:color="auto" w:fill="FFFFFF"/>
              </w:rPr>
              <w:t> </w:t>
            </w:r>
            <w:r>
              <w:rPr>
                <w:rStyle w:val="normaltextrun1"/>
                <w:color w:val="000000"/>
                <w:shd w:val="clear" w:color="auto" w:fill="FFFFFF"/>
              </w:rPr>
              <w:t xml:space="preserve">% no </w:t>
            </w:r>
            <w:r>
              <w:rPr>
                <w:rStyle w:val="normaltextrun1"/>
              </w:rPr>
              <w:t xml:space="preserve">Rīgas apgabaltiesas Civillietu tiesas kolēģijas kancelejā reģistrētajiem </w:t>
            </w:r>
            <w:r>
              <w:rPr>
                <w:rStyle w:val="normaltextrun1"/>
                <w:color w:val="000000"/>
                <w:shd w:val="clear" w:color="auto" w:fill="FFFFFF"/>
              </w:rPr>
              <w:t>dokumentiem bijuši elektroniski. Savukārt 2020.</w:t>
            </w:r>
            <w:r w:rsidR="006958C8">
              <w:rPr>
                <w:rStyle w:val="normaltextrun1"/>
                <w:color w:val="000000"/>
                <w:shd w:val="clear" w:color="auto" w:fill="FFFFFF"/>
              </w:rPr>
              <w:t> </w:t>
            </w:r>
            <w:r>
              <w:rPr>
                <w:rStyle w:val="normaltextrun1"/>
                <w:color w:val="000000"/>
                <w:shd w:val="clear" w:color="auto" w:fill="FFFFFF"/>
              </w:rPr>
              <w:t xml:space="preserve">gada pirmajā pusē no 4526 </w:t>
            </w:r>
            <w:r>
              <w:rPr>
                <w:rStyle w:val="normaltextrun1"/>
              </w:rPr>
              <w:t xml:space="preserve">Rīgas apgabaltiesas Civillietu tiesas kolēģijas kancelejā reģistrētajiem </w:t>
            </w:r>
            <w:r>
              <w:rPr>
                <w:rStyle w:val="normaltextrun1"/>
                <w:color w:val="000000"/>
                <w:shd w:val="clear" w:color="auto" w:fill="FFFFFF"/>
              </w:rPr>
              <w:t>dokumentiem 2323 bijuši elektroniski parakstīti un 423 iesniegti e-pastā bez elektroniskā paraksta. Respektīvi, 2020.</w:t>
            </w:r>
            <w:r w:rsidR="006958C8">
              <w:rPr>
                <w:rStyle w:val="normaltextrun1"/>
                <w:color w:val="000000"/>
                <w:shd w:val="clear" w:color="auto" w:fill="FFFFFF"/>
              </w:rPr>
              <w:t> </w:t>
            </w:r>
            <w:r>
              <w:rPr>
                <w:rStyle w:val="normaltextrun1"/>
                <w:color w:val="000000"/>
                <w:shd w:val="clear" w:color="auto" w:fill="FFFFFF"/>
              </w:rPr>
              <w:t xml:space="preserve">gada pirmajā pusē vairāk </w:t>
            </w:r>
            <w:r w:rsidR="005E45C2">
              <w:rPr>
                <w:rStyle w:val="normaltextrun1"/>
                <w:color w:val="000000"/>
                <w:shd w:val="clear" w:color="auto" w:fill="FFFFFF"/>
              </w:rPr>
              <w:t>ne</w:t>
            </w:r>
            <w:r>
              <w:rPr>
                <w:rStyle w:val="normaltextrun1"/>
                <w:color w:val="000000"/>
                <w:shd w:val="clear" w:color="auto" w:fill="FFFFFF"/>
              </w:rPr>
              <w:t>kā 60</w:t>
            </w:r>
            <w:r w:rsidR="006958C8">
              <w:rPr>
                <w:rStyle w:val="normaltextrun1"/>
                <w:color w:val="000000"/>
                <w:shd w:val="clear" w:color="auto" w:fill="FFFFFF"/>
              </w:rPr>
              <w:t> </w:t>
            </w:r>
            <w:r>
              <w:rPr>
                <w:rStyle w:val="normaltextrun1"/>
                <w:color w:val="000000"/>
                <w:shd w:val="clear" w:color="auto" w:fill="FFFFFF"/>
              </w:rPr>
              <w:t xml:space="preserve">% no </w:t>
            </w:r>
            <w:r>
              <w:rPr>
                <w:rStyle w:val="normaltextrun1"/>
              </w:rPr>
              <w:t xml:space="preserve">Rīgas apgabaltiesas Civillietu tiesas kolēģijas kancelejā reģistrētajiem </w:t>
            </w:r>
            <w:r>
              <w:rPr>
                <w:rStyle w:val="normaltextrun1"/>
                <w:color w:val="000000"/>
                <w:shd w:val="clear" w:color="auto" w:fill="FFFFFF"/>
              </w:rPr>
              <w:t xml:space="preserve">dokumentiem bijuši elektroniski. Savukārt </w:t>
            </w:r>
            <w:r>
              <w:rPr>
                <w:rStyle w:val="normaltextrun1"/>
                <w:color w:val="201F1E"/>
                <w:shd w:val="clear" w:color="auto" w:fill="FFFFFF"/>
              </w:rPr>
              <w:t>Rīgas pilsētas Pārdaugavas tiesā lēš, ka elektroniski tiek saņemti līdz pat 80</w:t>
            </w:r>
            <w:r w:rsidR="006958C8">
              <w:rPr>
                <w:rStyle w:val="normaltextrun1"/>
                <w:color w:val="201F1E"/>
                <w:shd w:val="clear" w:color="auto" w:fill="FFFFFF"/>
              </w:rPr>
              <w:t> </w:t>
            </w:r>
            <w:r>
              <w:rPr>
                <w:rStyle w:val="normaltextrun1"/>
                <w:color w:val="201F1E"/>
                <w:shd w:val="clear" w:color="auto" w:fill="FFFFFF"/>
              </w:rPr>
              <w:t>% dokumentu.</w:t>
            </w:r>
            <w:r>
              <w:rPr>
                <w:rStyle w:val="eop"/>
                <w:color w:val="201F1E"/>
              </w:rPr>
              <w:t> </w:t>
            </w:r>
          </w:p>
          <w:p w14:paraId="7711DC40" w14:textId="41E8B2B0" w:rsidR="00CE6EF6" w:rsidRDefault="002535C3" w:rsidP="006958C8">
            <w:pPr>
              <w:pStyle w:val="paragraph"/>
              <w:shd w:val="clear" w:color="auto" w:fill="FFFFFF"/>
              <w:jc w:val="both"/>
              <w:textAlignment w:val="baseline"/>
              <w:rPr>
                <w:rStyle w:val="eop"/>
              </w:rPr>
            </w:pPr>
            <w:r>
              <w:rPr>
                <w:rStyle w:val="normaltextrun1"/>
              </w:rPr>
              <w:t xml:space="preserve">Tāpat pēdējo gadu laikā novērojams unikālo </w:t>
            </w:r>
            <w:r>
              <w:rPr>
                <w:rStyle w:val="normaltextrun1"/>
                <w:color w:val="201F1E"/>
              </w:rPr>
              <w:t>lietotāju autentificēšanās skaita</w:t>
            </w:r>
            <w:r>
              <w:rPr>
                <w:rStyle w:val="normaltextrun1"/>
              </w:rPr>
              <w:t xml:space="preserve"> pieaugums portālā </w:t>
            </w:r>
            <w:r>
              <w:rPr>
                <w:rStyle w:val="normaltextrun1"/>
                <w:color w:val="201F1E"/>
                <w:shd w:val="clear" w:color="auto" w:fill="FFFFFF"/>
              </w:rPr>
              <w:t xml:space="preserve">manas.tiesas.lv, proti, </w:t>
            </w:r>
            <w:r>
              <w:rPr>
                <w:rStyle w:val="normaltextrun1"/>
                <w:color w:val="201F1E"/>
              </w:rPr>
              <w:t>2018.</w:t>
            </w:r>
            <w:r w:rsidR="00DC3884">
              <w:rPr>
                <w:rStyle w:val="normaltextrun1"/>
                <w:color w:val="201F1E"/>
              </w:rPr>
              <w:t> </w:t>
            </w:r>
            <w:r>
              <w:rPr>
                <w:rStyle w:val="normaltextrun1"/>
                <w:color w:val="201F1E"/>
              </w:rPr>
              <w:t xml:space="preserve">gadā bija </w:t>
            </w:r>
            <w:r w:rsidR="00DC3884">
              <w:rPr>
                <w:rStyle w:val="normaltextrun1"/>
                <w:color w:val="201F1E"/>
              </w:rPr>
              <w:t xml:space="preserve">autentificējušies </w:t>
            </w:r>
            <w:r>
              <w:rPr>
                <w:rStyle w:val="normaltextrun1"/>
                <w:color w:val="201F1E"/>
              </w:rPr>
              <w:t>75</w:t>
            </w:r>
            <w:r w:rsidR="006958C8">
              <w:rPr>
                <w:rStyle w:val="normaltextrun1"/>
                <w:color w:val="201F1E"/>
              </w:rPr>
              <w:t> </w:t>
            </w:r>
            <w:r>
              <w:rPr>
                <w:rStyle w:val="normaltextrun1"/>
                <w:color w:val="201F1E"/>
              </w:rPr>
              <w:t xml:space="preserve">407 lietotāji, </w:t>
            </w:r>
            <w:r w:rsidR="00DC3884">
              <w:rPr>
                <w:rStyle w:val="normaltextrun1"/>
                <w:color w:val="201F1E"/>
              </w:rPr>
              <w:t xml:space="preserve">savukārt </w:t>
            </w:r>
            <w:r>
              <w:rPr>
                <w:rStyle w:val="normaltextrun1"/>
                <w:color w:val="201F1E"/>
              </w:rPr>
              <w:t>2019.</w:t>
            </w:r>
            <w:r w:rsidR="006958C8">
              <w:rPr>
                <w:rStyle w:val="normaltextrun1"/>
                <w:color w:val="201F1E"/>
              </w:rPr>
              <w:t> </w:t>
            </w:r>
            <w:r>
              <w:rPr>
                <w:rStyle w:val="normaltextrun1"/>
                <w:color w:val="201F1E"/>
              </w:rPr>
              <w:t>gadā – 103</w:t>
            </w:r>
            <w:r w:rsidR="006958C8">
              <w:rPr>
                <w:rStyle w:val="normaltextrun1"/>
                <w:color w:val="201F1E"/>
              </w:rPr>
              <w:t> </w:t>
            </w:r>
            <w:r>
              <w:rPr>
                <w:rStyle w:val="normaltextrun1"/>
                <w:color w:val="201F1E"/>
              </w:rPr>
              <w:t>857, bet 2020.</w:t>
            </w:r>
            <w:r w:rsidR="006958C8">
              <w:rPr>
                <w:rStyle w:val="normaltextrun1"/>
                <w:color w:val="201F1E"/>
              </w:rPr>
              <w:t> </w:t>
            </w:r>
            <w:r>
              <w:rPr>
                <w:rStyle w:val="normaltextrun1"/>
                <w:color w:val="201F1E"/>
              </w:rPr>
              <w:t>gada pirmajā pusē – 64</w:t>
            </w:r>
            <w:r w:rsidR="006958C8">
              <w:rPr>
                <w:rStyle w:val="normaltextrun1"/>
                <w:color w:val="201F1E"/>
              </w:rPr>
              <w:t> </w:t>
            </w:r>
            <w:r>
              <w:rPr>
                <w:rStyle w:val="normaltextrun1"/>
                <w:color w:val="201F1E"/>
              </w:rPr>
              <w:t xml:space="preserve">487. </w:t>
            </w:r>
            <w:r>
              <w:rPr>
                <w:rStyle w:val="normaltextrun1"/>
              </w:rPr>
              <w:t>Portāla manas.tiesas.lv pakalpojum</w:t>
            </w:r>
            <w:r w:rsidR="00EE4639">
              <w:rPr>
                <w:rStyle w:val="normaltextrun1"/>
              </w:rPr>
              <w:t>s</w:t>
            </w:r>
            <w:r>
              <w:rPr>
                <w:rStyle w:val="normaltextrun1"/>
              </w:rPr>
              <w:t>, kas nodrošina iespēju skatīt lietu, kurās lietotājs ir lietas dalībnieks, datus un lietas materiālus (tai skaita lietā pievienotās nolēmumu un audio protokolu datnes) 2019.</w:t>
            </w:r>
            <w:r w:rsidR="006958C8">
              <w:rPr>
                <w:rStyle w:val="normaltextrun1"/>
              </w:rPr>
              <w:t> </w:t>
            </w:r>
            <w:r>
              <w:rPr>
                <w:rStyle w:val="normaltextrun1"/>
              </w:rPr>
              <w:t>gadā izmantots 284</w:t>
            </w:r>
            <w:r w:rsidR="006958C8">
              <w:rPr>
                <w:rStyle w:val="normaltextrun1"/>
              </w:rPr>
              <w:t> </w:t>
            </w:r>
            <w:r>
              <w:rPr>
                <w:rStyle w:val="normaltextrun1"/>
              </w:rPr>
              <w:t>893 reizes. Savukārt pakalpojums, kas nodrošina iespēja lejupielādēt, aizpildīt, kā arī izdrukāt elektroniskas civilprocesa, administratīvā procesa un kriminālprocesa veidlapas 2019.</w:t>
            </w:r>
            <w:r w:rsidR="006958C8">
              <w:rPr>
                <w:rStyle w:val="normaltextrun1"/>
              </w:rPr>
              <w:t> </w:t>
            </w:r>
            <w:r>
              <w:rPr>
                <w:rStyle w:val="normaltextrun1"/>
              </w:rPr>
              <w:t>gadā izmantots 152</w:t>
            </w:r>
            <w:r w:rsidR="006958C8">
              <w:rPr>
                <w:rStyle w:val="normaltextrun1"/>
              </w:rPr>
              <w:t> </w:t>
            </w:r>
            <w:r>
              <w:rPr>
                <w:rStyle w:val="normaltextrun1"/>
              </w:rPr>
              <w:t xml:space="preserve">595 reizes. </w:t>
            </w:r>
            <w:r>
              <w:rPr>
                <w:rStyle w:val="normaltextrun1"/>
                <w:color w:val="201F1E"/>
              </w:rPr>
              <w:t>Pateicoties tam, ka jau šobrīd ir novērojama visai liela elektronisko dokumentu aprite</w:t>
            </w:r>
            <w:r w:rsidR="00DC3884">
              <w:rPr>
                <w:rStyle w:val="normaltextrun1"/>
                <w:color w:val="201F1E"/>
              </w:rPr>
              <w:t xml:space="preserve"> tiesās</w:t>
            </w:r>
            <w:r>
              <w:rPr>
                <w:rStyle w:val="normaltextrun1"/>
                <w:color w:val="201F1E"/>
              </w:rPr>
              <w:t xml:space="preserve"> un arvien pieaug to personu skaits, kuras arī ar tiesvedību saistīto jautājumu risināšanai izvēlas izmantot elektroniskus risinājumus, kā arī tam, ka attiecīgs pieaugums sagaidāms arī nākotnē, turklāt ar E-lietas ieviešanu tiks vecināts vēl vairāk, prognozējams, ka E-lietas </w:t>
            </w:r>
            <w:r>
              <w:rPr>
                <w:rStyle w:val="normaltextrun1"/>
                <w:shd w:val="clear" w:color="auto" w:fill="FFFFFF"/>
              </w:rPr>
              <w:t>ieviešana pakāpeniski radīs pozitīvu ietekmi uz tautsaimniecību un administratīvo slogu.</w:t>
            </w:r>
            <w:r>
              <w:rPr>
                <w:rStyle w:val="eop"/>
              </w:rPr>
              <w:t> </w:t>
            </w:r>
          </w:p>
          <w:p w14:paraId="7B4D1AAA" w14:textId="52F11168" w:rsidR="00215C4C" w:rsidRPr="002B5B62" w:rsidRDefault="00277966" w:rsidP="006958C8">
            <w:pPr>
              <w:pStyle w:val="paragraph"/>
              <w:shd w:val="clear" w:color="auto" w:fill="FFFFFF"/>
              <w:jc w:val="both"/>
              <w:textAlignment w:val="baseline"/>
              <w:rPr>
                <w:b/>
              </w:rPr>
            </w:pPr>
            <w:r>
              <w:rPr>
                <w:shd w:val="clear" w:color="auto" w:fill="FFFFFF"/>
              </w:rPr>
              <w:t>C</w:t>
            </w:r>
            <w:r w:rsidR="00EE4D6C" w:rsidRPr="00DF2B72">
              <w:rPr>
                <w:shd w:val="clear" w:color="auto" w:fill="FFFFFF"/>
              </w:rPr>
              <w:t xml:space="preserve">ivillietu elektronizācijas rezultātā </w:t>
            </w:r>
            <w:r w:rsidR="002B5B62">
              <w:rPr>
                <w:shd w:val="clear" w:color="auto" w:fill="FFFFFF"/>
              </w:rPr>
              <w:t xml:space="preserve">kopumā </w:t>
            </w:r>
            <w:r w:rsidR="00EE4D6C" w:rsidRPr="00DF2B72">
              <w:t xml:space="preserve">samazināsies izdevumi, kas </w:t>
            </w:r>
            <w:r w:rsidR="00EE4D6C" w:rsidRPr="00CC42CC">
              <w:t xml:space="preserve">saistīti ar lietu uzturēšanu, pārvietošanu un </w:t>
            </w:r>
            <w:r w:rsidR="00CE6EF6" w:rsidRPr="00CC42CC">
              <w:t>papīra dokumentu izsniegšanu.</w:t>
            </w:r>
            <w:r w:rsidR="002B5B62" w:rsidRPr="00CC42CC">
              <w:t xml:space="preserve"> Tomēr </w:t>
            </w:r>
            <w:r w:rsidR="002B5B62" w:rsidRPr="00CC42CC">
              <w:rPr>
                <w:rStyle w:val="eop"/>
              </w:rPr>
              <w:t>šobrīd objektīvu a</w:t>
            </w:r>
            <w:r w:rsidR="002B5B62" w:rsidRPr="00CC42CC">
              <w:t xml:space="preserve">dministratīvo izmaksu samazinājuma monetāro novērtējumu nav iespējams sniegt, jo civilprocesā papīra dokumentu aprite E-lietas ietvaros samazināsies pakāpeniski un atbilstoši tam, kāda būs lietas dalībnieku atsaucība tiesvedībā izmantot elektroniskos risinājumus. </w:t>
            </w:r>
            <w:r w:rsidR="00CE6EF6" w:rsidRPr="00CC42CC">
              <w:t xml:space="preserve"> </w:t>
            </w:r>
            <w:r w:rsidR="00EE4D6C" w:rsidRPr="00CC42CC">
              <w:t xml:space="preserve"> </w:t>
            </w:r>
            <w:r w:rsidR="002B5B62" w:rsidRPr="00CC42CC">
              <w:t>Vienlaikus</w:t>
            </w:r>
            <w:r w:rsidR="00EE4D6C" w:rsidRPr="00CC42CC">
              <w:t xml:space="preserve"> elektroniskais tiesvedības process ļaus samazināt</w:t>
            </w:r>
            <w:r w:rsidR="00EE4D6C" w:rsidRPr="00C95FB9">
              <w:t xml:space="preserve"> arī kopējo lietu izskatīšanas ilgumu, jo dokumentu papīra formā sagatavošana, izplatīšana tiesvedības procesā prasa zināmu laiku.</w:t>
            </w:r>
            <w:r w:rsidR="0019138B" w:rsidRPr="00013EB6">
              <w:t xml:space="preserve"> </w:t>
            </w:r>
            <w:r w:rsidR="00E63678" w:rsidRPr="00013EB6">
              <w:t xml:space="preserve">Iespēja iepazīties ar lietu materiāliem elektroniski, neapmeklējot tiesu iestādes, ietaupīs </w:t>
            </w:r>
            <w:r w:rsidR="00245161" w:rsidRPr="00013EB6">
              <w:t xml:space="preserve">gan </w:t>
            </w:r>
            <w:r w:rsidR="00E63678" w:rsidRPr="00013EB6">
              <w:t>lietas dalībnieku, gan tiesu darbinieku resursu</w:t>
            </w:r>
            <w:r w:rsidR="00245161" w:rsidRPr="00013EB6">
              <w:t xml:space="preserve">. </w:t>
            </w:r>
          </w:p>
          <w:p w14:paraId="7D7AC3BA" w14:textId="1B14AEC5" w:rsidR="00215C4C" w:rsidRPr="00CC42CC" w:rsidRDefault="005D04F7" w:rsidP="006958C8">
            <w:pPr>
              <w:pStyle w:val="Subtitle"/>
            </w:pPr>
            <w:r w:rsidRPr="00013EB6">
              <w:t>L</w:t>
            </w:r>
            <w:r w:rsidR="00245161" w:rsidRPr="00013EB6">
              <w:t>aika ietaupījumu, ko tiesu darbinieki iegūs sakarā ar atslogojumu no lietu meklēšanas, izsniegšanas un kopēšana</w:t>
            </w:r>
            <w:r w:rsidRPr="00013EB6">
              <w:t>s,</w:t>
            </w:r>
            <w:r w:rsidR="00245161" w:rsidRPr="00013EB6">
              <w:t xml:space="preserve"> </w:t>
            </w:r>
            <w:r w:rsidRPr="00013EB6">
              <w:lastRenderedPageBreak/>
              <w:t>būs jānovirza</w:t>
            </w:r>
            <w:r w:rsidR="0019138B" w:rsidRPr="00013EB6">
              <w:t xml:space="preserve"> papīra formā ies</w:t>
            </w:r>
            <w:r w:rsidRPr="00013EB6">
              <w:t>niegto dokumentu digitalizēšani</w:t>
            </w:r>
            <w:r w:rsidR="00245161" w:rsidRPr="00013EB6">
              <w:t xml:space="preserve">. Prognozējams, ka </w:t>
            </w:r>
            <w:r w:rsidR="00BB2840" w:rsidRPr="00013EB6">
              <w:t>lietas materiālu pieejamība</w:t>
            </w:r>
            <w:r w:rsidR="00245161" w:rsidRPr="00013EB6">
              <w:t xml:space="preserve"> paaugstināsies</w:t>
            </w:r>
            <w:r w:rsidR="00BB2840" w:rsidRPr="00013EB6">
              <w:t xml:space="preserve">, bet korespondences un informācijas sniegšanas izmaksas – </w:t>
            </w:r>
            <w:r w:rsidR="00BB2840" w:rsidRPr="00CC42CC">
              <w:t>samazināsies.</w:t>
            </w:r>
            <w:r w:rsidR="00C86EDB" w:rsidRPr="00CC42CC">
              <w:t xml:space="preserve"> Tiesas darbinieku noslodze sakarā ar pienākumu papīrā iesniegtos dokumentus pārveidot elektroniskajā formā pieaugs, tomēr nav sagaidāms, ka tas negatīvi ietekmēs tiesas darbību. Dokumentu digitalizēšanai varēs tikt novirzīts tas laika resurss, ko tiesu darbinieki ietaupīs sakarā ar atslogojumu no lietu un to materiālu meklēšanas, izsniegšanas un kopēšanas. Turklāt kopš audioprotokola ieviešanas tiesas sēžu sekretāri ir atslogoti no detalizētas protokola rakstīšanas, un paredzams, ka E-lietas ietvaros tiesas sēdes protokola sagatavošanas funkcionalitātes tiks pilnveidotas, lai protokola sagatavošana būtu vēl ērtāk</w:t>
            </w:r>
            <w:r w:rsidR="005E45C2" w:rsidRPr="00CC42CC">
              <w:t>a</w:t>
            </w:r>
            <w:r w:rsidR="00C86EDB" w:rsidRPr="00CC42CC">
              <w:t xml:space="preserve"> un laiku aiztaupošāka. Arī tas dos papildus laika ietaupījumu, ko novirzīt dokumentu digitalizēšanai.</w:t>
            </w:r>
          </w:p>
          <w:p w14:paraId="7B13CC06" w14:textId="5A2B1171" w:rsidR="00164054" w:rsidRPr="0010025C" w:rsidRDefault="00BB2840" w:rsidP="006958C8">
            <w:pPr>
              <w:pStyle w:val="Subtitle"/>
              <w:rPr>
                <w:shd w:val="clear" w:color="auto" w:fill="FFFFFF"/>
              </w:rPr>
            </w:pPr>
            <w:r w:rsidRPr="00CC42CC">
              <w:t>Tiesiskais regulējums neradīs</w:t>
            </w:r>
            <w:r w:rsidRPr="0010025C">
              <w:t xml:space="preserve"> ietekmi uz veselību vai nevalstiskajām organizācijām (izņemot, ja tās būs iesaistītas tiesvedībā). Savukārt vide</w:t>
            </w:r>
            <w:r w:rsidR="00DE1230" w:rsidRPr="0010025C">
              <w:t>s</w:t>
            </w:r>
            <w:r w:rsidRPr="0010025C">
              <w:t xml:space="preserve"> ietekmes kontekstā pozitīvais aspekts ir plānotais papīra patēriņa samazinājums.</w:t>
            </w:r>
          </w:p>
          <w:p w14:paraId="5CB63E8E" w14:textId="5C2EC21C" w:rsidR="00D337DD" w:rsidRPr="00013EB6" w:rsidRDefault="00D337DD" w:rsidP="0034337D">
            <w:pPr>
              <w:pStyle w:val="Subtitle"/>
            </w:pPr>
            <w:r w:rsidRPr="0010025C">
              <w:t>Daļā par saistību piespiedu izpildīšanu brīdinājuma kārtībā administratīvais slogs samazināsies, jo saziņa ar tiesu kļūs</w:t>
            </w:r>
            <w:r w:rsidR="00C71D15">
              <w:t xml:space="preserve"> vienkāršāka un efektīvāka.</w:t>
            </w:r>
            <w:r w:rsidRPr="00013EB6">
              <w:t xml:space="preserve"> Pieteicējam turpmāk nebūs jāierodas tiesā, lai iesniegtu pieteikumu, vai jādodas pie pasta pakalpojuma sniedzēja, tādējādi, ietaupot gan finansiāli (ceļa izdevumi, pasta pakalpojumi), gan laika patēriņa ziņā (ceļā uz tiesu pavadītais laiks).</w:t>
            </w:r>
          </w:p>
          <w:p w14:paraId="12DBBFF5" w14:textId="4E3FBD92" w:rsidR="009C4F26" w:rsidRPr="00013EB6" w:rsidRDefault="009C4F26" w:rsidP="002244A8">
            <w:pPr>
              <w:spacing w:after="80" w:line="240" w:lineRule="auto"/>
              <w:jc w:val="both"/>
              <w:rPr>
                <w:rFonts w:ascii="Times New Roman" w:eastAsia="Times New Roman" w:hAnsi="Times New Roman" w:cs="Times New Roman"/>
                <w:sz w:val="24"/>
                <w:szCs w:val="24"/>
                <w:lang w:eastAsia="lv-LV"/>
              </w:rPr>
            </w:pPr>
            <w:r w:rsidRPr="00013EB6">
              <w:rPr>
                <w:rFonts w:ascii="Times New Roman" w:eastAsia="Times New Roman" w:hAnsi="Times New Roman" w:cs="Times New Roman"/>
                <w:sz w:val="24"/>
                <w:szCs w:val="24"/>
                <w:lang w:eastAsia="lv-LV"/>
              </w:rPr>
              <w:t>Daļā par tiesiskās aizsardzības procesa, juridiskās personas maksātnespējas procesa</w:t>
            </w:r>
            <w:r w:rsidR="00D337DD" w:rsidRPr="00013EB6">
              <w:rPr>
                <w:rFonts w:ascii="Times New Roman" w:eastAsia="Times New Roman" w:hAnsi="Times New Roman" w:cs="Times New Roman"/>
                <w:sz w:val="24"/>
                <w:szCs w:val="24"/>
                <w:lang w:eastAsia="lv-LV"/>
              </w:rPr>
              <w:t>,</w:t>
            </w:r>
            <w:r w:rsidRPr="00013EB6">
              <w:rPr>
                <w:rFonts w:ascii="Times New Roman" w:eastAsia="Times New Roman" w:hAnsi="Times New Roman" w:cs="Times New Roman"/>
                <w:sz w:val="24"/>
                <w:szCs w:val="24"/>
                <w:lang w:eastAsia="lv-LV"/>
              </w:rPr>
              <w:t xml:space="preserve"> fiziskās personas maksātnespējas procesa</w:t>
            </w:r>
            <w:r w:rsidR="00D337DD" w:rsidRPr="00013EB6">
              <w:rPr>
                <w:rFonts w:ascii="Times New Roman" w:eastAsia="Times New Roman" w:hAnsi="Times New Roman" w:cs="Times New Roman"/>
                <w:sz w:val="24"/>
                <w:szCs w:val="24"/>
                <w:lang w:eastAsia="lv-LV"/>
              </w:rPr>
              <w:t xml:space="preserve"> un kredītiestādes maksātnespējas vai likvidācijas</w:t>
            </w:r>
            <w:r w:rsidRPr="00013EB6">
              <w:rPr>
                <w:rFonts w:ascii="Times New Roman" w:eastAsia="Times New Roman" w:hAnsi="Times New Roman" w:cs="Times New Roman"/>
                <w:sz w:val="24"/>
                <w:szCs w:val="24"/>
                <w:lang w:eastAsia="lv-LV"/>
              </w:rPr>
              <w:t xml:space="preserve"> pieteikuma iesniegšanu elektroniski būs pozitīva ietekme uz tautsaimniecību un sabiedrības mērķgrupām, tā kā kopumā tiks samazināts iesniedzējam patērējamais laiks pieteikuma sagatavošanai un iesniegšanai. Attiecīgi tiesiskais regulējums radīs pozitīvu ietekmi uz uzņēmējdarbības vidi un maziem, vidējiem uzņēmumiem, mikrouzņēmumiem un jaunuzņēmumiem, jo samazinās šķēršļus uzņēmējiem pašiem par sevi vai par tā kreditoriem savlaicīgi iesniegt maksātnespējas procesa pieteikumu. Šāda šķēršļu mazināšana tomēr ir tik salīdzinoši neliela, ka tā nespēj atstāt pamanāmu ietekmi </w:t>
            </w:r>
            <w:r w:rsidR="00FB34EC">
              <w:rPr>
                <w:rFonts w:ascii="Times New Roman" w:eastAsia="Times New Roman" w:hAnsi="Times New Roman" w:cs="Times New Roman"/>
                <w:sz w:val="24"/>
                <w:szCs w:val="24"/>
                <w:lang w:eastAsia="lv-LV"/>
              </w:rPr>
              <w:t>Latvijas n</w:t>
            </w:r>
            <w:r w:rsidR="00FB34EC" w:rsidRPr="00013EB6">
              <w:rPr>
                <w:rFonts w:ascii="Times New Roman" w:eastAsia="Times New Roman" w:hAnsi="Times New Roman" w:cs="Times New Roman"/>
                <w:sz w:val="24"/>
                <w:szCs w:val="24"/>
                <w:lang w:eastAsia="lv-LV"/>
              </w:rPr>
              <w:t xml:space="preserve">acionālā attīstības plāna </w:t>
            </w:r>
            <w:r w:rsidR="00FB34EC">
              <w:rPr>
                <w:rFonts w:ascii="Times New Roman" w:eastAsia="Times New Roman" w:hAnsi="Times New Roman" w:cs="Times New Roman"/>
                <w:sz w:val="24"/>
                <w:szCs w:val="24"/>
                <w:lang w:eastAsia="lv-LV"/>
              </w:rPr>
              <w:t xml:space="preserve">2014.-2020. gadam </w:t>
            </w:r>
            <w:r w:rsidRPr="00013EB6">
              <w:rPr>
                <w:rFonts w:ascii="Times New Roman" w:eastAsia="Times New Roman" w:hAnsi="Times New Roman" w:cs="Times New Roman"/>
                <w:sz w:val="24"/>
                <w:szCs w:val="24"/>
                <w:lang w:eastAsia="lv-LV"/>
              </w:rPr>
              <w:t xml:space="preserve">rādītājiem mikrolīmenī vai makrolīmenī, bet viennozīmīgi veicina vienas no </w:t>
            </w:r>
            <w:r w:rsidR="00EE4639">
              <w:rPr>
                <w:rFonts w:ascii="Times New Roman" w:eastAsia="Times New Roman" w:hAnsi="Times New Roman" w:cs="Times New Roman"/>
                <w:sz w:val="24"/>
                <w:szCs w:val="24"/>
                <w:lang w:eastAsia="lv-LV"/>
              </w:rPr>
              <w:t>Latvijas n</w:t>
            </w:r>
            <w:r w:rsidRPr="00013EB6">
              <w:rPr>
                <w:rFonts w:ascii="Times New Roman" w:eastAsia="Times New Roman" w:hAnsi="Times New Roman" w:cs="Times New Roman"/>
                <w:sz w:val="24"/>
                <w:szCs w:val="24"/>
                <w:lang w:eastAsia="lv-LV"/>
              </w:rPr>
              <w:t xml:space="preserve">acionālā attīstības plāna </w:t>
            </w:r>
            <w:r w:rsidR="00EE4639">
              <w:rPr>
                <w:rFonts w:ascii="Times New Roman" w:eastAsia="Times New Roman" w:hAnsi="Times New Roman" w:cs="Times New Roman"/>
                <w:sz w:val="24"/>
                <w:szCs w:val="24"/>
                <w:lang w:eastAsia="lv-LV"/>
              </w:rPr>
              <w:t xml:space="preserve">2014.-2020. gadam </w:t>
            </w:r>
            <w:r w:rsidRPr="00013EB6">
              <w:rPr>
                <w:rFonts w:ascii="Times New Roman" w:eastAsia="Times New Roman" w:hAnsi="Times New Roman" w:cs="Times New Roman"/>
                <w:sz w:val="24"/>
                <w:szCs w:val="24"/>
                <w:lang w:eastAsia="lv-LV"/>
              </w:rPr>
              <w:t xml:space="preserve">prioritātēm </w:t>
            </w:r>
            <w:r w:rsidR="009F7495">
              <w:rPr>
                <w:rFonts w:ascii="Times New Roman" w:eastAsia="Times New Roman" w:hAnsi="Times New Roman" w:cs="Times New Roman"/>
                <w:sz w:val="24"/>
                <w:szCs w:val="24"/>
                <w:lang w:eastAsia="lv-LV"/>
              </w:rPr>
              <w:t>"</w:t>
            </w:r>
            <w:r w:rsidRPr="00013EB6">
              <w:rPr>
                <w:rFonts w:ascii="Times New Roman" w:eastAsia="Times New Roman" w:hAnsi="Times New Roman" w:cs="Times New Roman"/>
                <w:sz w:val="24"/>
                <w:szCs w:val="24"/>
                <w:lang w:eastAsia="lv-LV"/>
              </w:rPr>
              <w:t>Tautas saimniecības izaugsme</w:t>
            </w:r>
            <w:r w:rsidR="009F7495">
              <w:rPr>
                <w:rFonts w:ascii="Times New Roman" w:eastAsia="Times New Roman" w:hAnsi="Times New Roman" w:cs="Times New Roman"/>
                <w:sz w:val="24"/>
                <w:szCs w:val="24"/>
                <w:lang w:eastAsia="lv-LV"/>
              </w:rPr>
              <w:t>"</w:t>
            </w:r>
            <w:r w:rsidRPr="00DF2B72">
              <w:rPr>
                <w:rFonts w:ascii="Times New Roman" w:eastAsia="Times New Roman" w:hAnsi="Times New Roman" w:cs="Times New Roman"/>
                <w:sz w:val="24"/>
                <w:szCs w:val="24"/>
                <w:vertAlign w:val="superscript"/>
                <w:lang w:eastAsia="lv-LV"/>
              </w:rPr>
              <w:footnoteReference w:id="2"/>
            </w:r>
            <w:r w:rsidRPr="00DF2B72">
              <w:rPr>
                <w:rFonts w:ascii="Times New Roman" w:eastAsia="Times New Roman" w:hAnsi="Times New Roman" w:cs="Times New Roman"/>
                <w:sz w:val="24"/>
                <w:szCs w:val="24"/>
                <w:lang w:eastAsia="lv-LV"/>
              </w:rPr>
              <w:t xml:space="preserve"> sasniegšanu, kas cita</w:t>
            </w:r>
            <w:r w:rsidR="008C7C33" w:rsidRPr="00E40D38">
              <w:rPr>
                <w:rFonts w:ascii="Times New Roman" w:eastAsia="Times New Roman" w:hAnsi="Times New Roman" w:cs="Times New Roman"/>
                <w:sz w:val="24"/>
                <w:szCs w:val="24"/>
                <w:lang w:eastAsia="lv-LV"/>
              </w:rPr>
              <w:t xml:space="preserve"> </w:t>
            </w:r>
            <w:r w:rsidRPr="00C95FB9">
              <w:rPr>
                <w:rFonts w:ascii="Times New Roman" w:eastAsia="Times New Roman" w:hAnsi="Times New Roman" w:cs="Times New Roman"/>
                <w:sz w:val="24"/>
                <w:szCs w:val="24"/>
                <w:lang w:eastAsia="lv-LV"/>
              </w:rPr>
              <w:t>starp paredz izveidot izcilu uzņēmējdarbības vidi, optimāli samazinot administratīvo slogu, ēnu ekonomikas īpatsvaru tautas saimniecībā.</w:t>
            </w:r>
            <w:r w:rsidRPr="00013EB6">
              <w:rPr>
                <w:rFonts w:ascii="Times New Roman" w:eastAsia="Times New Roman" w:hAnsi="Times New Roman" w:cs="Times New Roman"/>
                <w:sz w:val="24"/>
                <w:szCs w:val="24"/>
                <w:lang w:eastAsia="lv-LV"/>
              </w:rPr>
              <w:t xml:space="preserve"> Tā kā tiesiskais regulējums samazinās šķēršļus pieteikumu iesniegšanai, tas</w:t>
            </w:r>
            <w:r w:rsidR="00E63678" w:rsidRPr="00013EB6">
              <w:rPr>
                <w:rFonts w:ascii="Times New Roman" w:eastAsia="Times New Roman" w:hAnsi="Times New Roman" w:cs="Times New Roman"/>
                <w:sz w:val="24"/>
                <w:szCs w:val="24"/>
                <w:lang w:eastAsia="lv-LV"/>
              </w:rPr>
              <w:t xml:space="preserve"> atstās pozitīvu ietekmi uz konkurenci, mudinot</w:t>
            </w:r>
            <w:r w:rsidRPr="00013EB6">
              <w:rPr>
                <w:rFonts w:ascii="Times New Roman" w:eastAsia="Times New Roman" w:hAnsi="Times New Roman" w:cs="Times New Roman"/>
                <w:sz w:val="24"/>
                <w:szCs w:val="24"/>
                <w:lang w:eastAsia="lv-LV"/>
              </w:rPr>
              <w:t xml:space="preserve"> tiesiskās attiecībās esošās personas </w:t>
            </w:r>
            <w:r w:rsidRPr="00013EB6">
              <w:rPr>
                <w:rFonts w:ascii="Times New Roman" w:eastAsia="Times New Roman" w:hAnsi="Times New Roman" w:cs="Times New Roman"/>
                <w:sz w:val="24"/>
                <w:szCs w:val="24"/>
                <w:lang w:eastAsia="lv-LV"/>
              </w:rPr>
              <w:lastRenderedPageBreak/>
              <w:t>savlaicīgi un godprātīgi pildīt uzņemtās saistības, pretējā gadījumā vairāk riskējot ar to, ka pret tām tiek iesniegts juridiskās personas mak</w:t>
            </w:r>
            <w:r w:rsidR="00BB2840" w:rsidRPr="00013EB6">
              <w:rPr>
                <w:rFonts w:ascii="Times New Roman" w:eastAsia="Times New Roman" w:hAnsi="Times New Roman" w:cs="Times New Roman"/>
                <w:sz w:val="24"/>
                <w:szCs w:val="24"/>
                <w:lang w:eastAsia="lv-LV"/>
              </w:rPr>
              <w:t xml:space="preserve">sātnespējas procesa pieteikums. Pieteikuma iesniedzējiem samazināsies administratīvais slogs, jo pieteikumi nebūs obligāti jāgatavo papīra formātā un iesniedzējam nebūs jādodas uz tiesu, kurā pieteikums iesniedzams. Pēdējais apsvērums jo īpaši varētu samazināt administratīvo slogu tiem pieteikuma iesniedzējiem, kuri pieteikumu iesniedz, pamatojoties uz </w:t>
            </w:r>
            <w:r w:rsidR="00AB0C2D">
              <w:rPr>
                <w:rFonts w:ascii="Times New Roman" w:eastAsia="Times New Roman" w:hAnsi="Times New Roman" w:cs="Times New Roman"/>
                <w:sz w:val="24"/>
                <w:szCs w:val="24"/>
                <w:lang w:eastAsia="lv-LV"/>
              </w:rPr>
              <w:t>CPL</w:t>
            </w:r>
            <w:r w:rsidR="00BB2840" w:rsidRPr="00013EB6">
              <w:rPr>
                <w:rFonts w:ascii="Times New Roman" w:eastAsia="Times New Roman" w:hAnsi="Times New Roman" w:cs="Times New Roman"/>
                <w:sz w:val="24"/>
                <w:szCs w:val="24"/>
                <w:lang w:eastAsia="lv-LV"/>
              </w:rPr>
              <w:t xml:space="preserve"> 363.</w:t>
            </w:r>
            <w:r w:rsidR="00BB2840" w:rsidRPr="00013EB6">
              <w:rPr>
                <w:rFonts w:ascii="Times New Roman" w:eastAsia="Times New Roman" w:hAnsi="Times New Roman" w:cs="Times New Roman"/>
                <w:sz w:val="24"/>
                <w:szCs w:val="24"/>
                <w:vertAlign w:val="superscript"/>
                <w:lang w:eastAsia="lv-LV"/>
              </w:rPr>
              <w:t>2</w:t>
            </w:r>
            <w:r w:rsidR="00BB2840" w:rsidRPr="00013EB6">
              <w:rPr>
                <w:rFonts w:ascii="Times New Roman" w:eastAsia="Times New Roman" w:hAnsi="Times New Roman" w:cs="Times New Roman"/>
                <w:sz w:val="24"/>
                <w:szCs w:val="24"/>
                <w:lang w:eastAsia="lv-LV"/>
              </w:rPr>
              <w:t> pantu, tā kā juridiskās personas maksātnespējas procesa lietu piekritība tiek noteikta pēc parādnieka juridiskās adreses.</w:t>
            </w:r>
          </w:p>
        </w:tc>
      </w:tr>
      <w:tr w:rsidR="00DA326E" w:rsidRPr="00BC2633" w14:paraId="5245BA7A" w14:textId="77777777" w:rsidTr="00AA1BF9">
        <w:trPr>
          <w:trHeight w:val="510"/>
        </w:trPr>
        <w:tc>
          <w:tcPr>
            <w:tcW w:w="201" w:type="pct"/>
            <w:tcBorders>
              <w:top w:val="outset" w:sz="6" w:space="0" w:color="414142"/>
              <w:left w:val="outset" w:sz="6" w:space="0" w:color="414142"/>
              <w:bottom w:val="outset" w:sz="6" w:space="0" w:color="414142"/>
              <w:right w:val="outset" w:sz="6" w:space="0" w:color="414142"/>
            </w:tcBorders>
            <w:hideMark/>
          </w:tcPr>
          <w:p w14:paraId="5F40837F" w14:textId="77777777" w:rsidR="004D15A9" w:rsidRPr="00BC2633" w:rsidRDefault="004D15A9" w:rsidP="006958C8">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lastRenderedPageBreak/>
              <w:t>3.</w:t>
            </w:r>
          </w:p>
        </w:tc>
        <w:tc>
          <w:tcPr>
            <w:tcW w:w="1377" w:type="pct"/>
            <w:tcBorders>
              <w:top w:val="outset" w:sz="6" w:space="0" w:color="414142"/>
              <w:left w:val="outset" w:sz="6" w:space="0" w:color="414142"/>
              <w:bottom w:val="outset" w:sz="6" w:space="0" w:color="414142"/>
              <w:right w:val="outset" w:sz="6" w:space="0" w:color="414142"/>
            </w:tcBorders>
            <w:hideMark/>
          </w:tcPr>
          <w:p w14:paraId="490198F8" w14:textId="77777777" w:rsidR="004D15A9" w:rsidRPr="00BC2633" w:rsidRDefault="004D15A9" w:rsidP="006958C8">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Administratīvo izmaksu monetārs novērtējums</w:t>
            </w:r>
          </w:p>
        </w:tc>
        <w:tc>
          <w:tcPr>
            <w:tcW w:w="3422" w:type="pct"/>
            <w:tcBorders>
              <w:top w:val="outset" w:sz="6" w:space="0" w:color="414142"/>
              <w:left w:val="outset" w:sz="6" w:space="0" w:color="414142"/>
              <w:bottom w:val="outset" w:sz="6" w:space="0" w:color="414142"/>
              <w:right w:val="outset" w:sz="6" w:space="0" w:color="414142"/>
            </w:tcBorders>
            <w:hideMark/>
          </w:tcPr>
          <w:p w14:paraId="5D564945" w14:textId="187978A3" w:rsidR="0012338C" w:rsidRPr="00BC2633" w:rsidRDefault="009C4F26" w:rsidP="006958C8">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Daļā par </w:t>
            </w:r>
            <w:r w:rsidRPr="0074484B">
              <w:rPr>
                <w:rFonts w:ascii="Times New Roman" w:eastAsia="Times New Roman" w:hAnsi="Times New Roman" w:cs="Times New Roman"/>
                <w:sz w:val="24"/>
                <w:szCs w:val="24"/>
                <w:lang w:eastAsia="lv-LV"/>
              </w:rPr>
              <w:t>tiesiskās aizsardzības procesa, juridiskās personas maksātnespējas procesa vai fiziskās personas maksātnespējas procesa pieteikum</w:t>
            </w:r>
            <w:r>
              <w:rPr>
                <w:rFonts w:ascii="Times New Roman" w:eastAsia="Times New Roman" w:hAnsi="Times New Roman" w:cs="Times New Roman"/>
                <w:sz w:val="24"/>
                <w:szCs w:val="24"/>
                <w:lang w:eastAsia="lv-LV"/>
              </w:rPr>
              <w:t>a iesniegšanu elektroniski samazināsies administratīvās izmaksas pieteikuma iesniedzējiem. Precīzu administratīvo izmaksu samazinājumu nav iespējams noteikt, jo pieteikumam pievienojamo dokumentu skaits un apjoms ir katrai situācijai individuāls</w:t>
            </w:r>
            <w:r w:rsidR="004E0422">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w:t>
            </w:r>
          </w:p>
        </w:tc>
      </w:tr>
      <w:tr w:rsidR="00DA326E" w:rsidRPr="00BC2633" w14:paraId="2C02878A" w14:textId="77777777" w:rsidTr="00AA1BF9">
        <w:trPr>
          <w:trHeight w:val="510"/>
        </w:trPr>
        <w:tc>
          <w:tcPr>
            <w:tcW w:w="201" w:type="pct"/>
            <w:tcBorders>
              <w:top w:val="outset" w:sz="6" w:space="0" w:color="414142"/>
              <w:left w:val="outset" w:sz="6" w:space="0" w:color="414142"/>
              <w:bottom w:val="outset" w:sz="6" w:space="0" w:color="414142"/>
              <w:right w:val="outset" w:sz="6" w:space="0" w:color="414142"/>
            </w:tcBorders>
          </w:tcPr>
          <w:p w14:paraId="5745159C" w14:textId="017EBBC8" w:rsidR="00A1552F" w:rsidRPr="00BC2633" w:rsidRDefault="00A1552F" w:rsidP="006958C8">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p>
        </w:tc>
        <w:tc>
          <w:tcPr>
            <w:tcW w:w="1377" w:type="pct"/>
            <w:tcBorders>
              <w:top w:val="outset" w:sz="6" w:space="0" w:color="414142"/>
              <w:left w:val="outset" w:sz="6" w:space="0" w:color="414142"/>
              <w:bottom w:val="outset" w:sz="6" w:space="0" w:color="414142"/>
              <w:right w:val="outset" w:sz="6" w:space="0" w:color="414142"/>
            </w:tcBorders>
          </w:tcPr>
          <w:p w14:paraId="105AF451" w14:textId="0BBD8082" w:rsidR="00A1552F" w:rsidRPr="00BC2633" w:rsidRDefault="00A1552F" w:rsidP="006958C8">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Atbilstības izmaksu monetārs novērtējums</w:t>
            </w:r>
          </w:p>
        </w:tc>
        <w:tc>
          <w:tcPr>
            <w:tcW w:w="3422" w:type="pct"/>
            <w:tcBorders>
              <w:top w:val="outset" w:sz="6" w:space="0" w:color="414142"/>
              <w:left w:val="outset" w:sz="6" w:space="0" w:color="414142"/>
              <w:bottom w:val="outset" w:sz="6" w:space="0" w:color="414142"/>
              <w:right w:val="outset" w:sz="6" w:space="0" w:color="414142"/>
            </w:tcBorders>
          </w:tcPr>
          <w:p w14:paraId="0C5B7775" w14:textId="274DD85D" w:rsidR="004E084B" w:rsidRPr="00AB0C2D" w:rsidRDefault="00105D3E" w:rsidP="006958C8">
            <w:pPr>
              <w:spacing w:after="0" w:line="240" w:lineRule="auto"/>
              <w:jc w:val="both"/>
              <w:rPr>
                <w:rFonts w:ascii="Times New Roman" w:eastAsia="Times New Roman" w:hAnsi="Times New Roman" w:cs="Times New Roman"/>
                <w:sz w:val="24"/>
                <w:szCs w:val="24"/>
                <w:lang w:eastAsia="lv-LV"/>
              </w:rPr>
            </w:pPr>
            <w:r w:rsidRPr="007F0C69">
              <w:rPr>
                <w:rFonts w:ascii="Times New Roman" w:eastAsia="Times New Roman" w:hAnsi="Times New Roman" w:cs="Times New Roman"/>
                <w:sz w:val="24"/>
                <w:szCs w:val="24"/>
                <w:lang w:eastAsia="lv-LV"/>
              </w:rPr>
              <w:t>Likump</w:t>
            </w:r>
            <w:r w:rsidR="004E084B" w:rsidRPr="007F0C69">
              <w:rPr>
                <w:rFonts w:ascii="Times New Roman" w:eastAsia="Times New Roman" w:hAnsi="Times New Roman" w:cs="Times New Roman"/>
                <w:sz w:val="24"/>
                <w:szCs w:val="24"/>
                <w:lang w:eastAsia="lv-LV"/>
              </w:rPr>
              <w:t>rojekts šo jomu neskar.</w:t>
            </w:r>
          </w:p>
        </w:tc>
      </w:tr>
      <w:tr w:rsidR="00DA326E" w:rsidRPr="00BC2633" w14:paraId="058C8E07" w14:textId="77777777" w:rsidTr="00AA1BF9">
        <w:trPr>
          <w:trHeight w:val="345"/>
        </w:trPr>
        <w:tc>
          <w:tcPr>
            <w:tcW w:w="201" w:type="pct"/>
            <w:tcBorders>
              <w:top w:val="outset" w:sz="6" w:space="0" w:color="414142"/>
              <w:left w:val="outset" w:sz="6" w:space="0" w:color="414142"/>
              <w:bottom w:val="single" w:sz="4" w:space="0" w:color="auto"/>
              <w:right w:val="outset" w:sz="6" w:space="0" w:color="414142"/>
            </w:tcBorders>
            <w:hideMark/>
          </w:tcPr>
          <w:p w14:paraId="580FAF10" w14:textId="4634BFC2" w:rsidR="004D15A9" w:rsidRPr="00BC2633" w:rsidRDefault="00A1552F" w:rsidP="006958C8">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004D15A9" w:rsidRPr="00BC2633">
              <w:rPr>
                <w:rFonts w:ascii="Times New Roman" w:eastAsia="Times New Roman" w:hAnsi="Times New Roman" w:cs="Times New Roman"/>
                <w:sz w:val="24"/>
                <w:szCs w:val="24"/>
                <w:lang w:eastAsia="lv-LV"/>
              </w:rPr>
              <w:t>.</w:t>
            </w:r>
          </w:p>
        </w:tc>
        <w:tc>
          <w:tcPr>
            <w:tcW w:w="1377" w:type="pct"/>
            <w:tcBorders>
              <w:top w:val="outset" w:sz="6" w:space="0" w:color="414142"/>
              <w:left w:val="outset" w:sz="6" w:space="0" w:color="414142"/>
              <w:bottom w:val="single" w:sz="4" w:space="0" w:color="auto"/>
              <w:right w:val="outset" w:sz="6" w:space="0" w:color="414142"/>
            </w:tcBorders>
            <w:hideMark/>
          </w:tcPr>
          <w:p w14:paraId="6CBBE35C" w14:textId="77777777" w:rsidR="004D15A9" w:rsidRPr="00BC2633" w:rsidRDefault="004D15A9" w:rsidP="006958C8">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Cita informācija</w:t>
            </w:r>
          </w:p>
        </w:tc>
        <w:tc>
          <w:tcPr>
            <w:tcW w:w="3422" w:type="pct"/>
            <w:tcBorders>
              <w:top w:val="outset" w:sz="6" w:space="0" w:color="414142"/>
              <w:left w:val="outset" w:sz="6" w:space="0" w:color="414142"/>
              <w:bottom w:val="single" w:sz="4" w:space="0" w:color="auto"/>
              <w:right w:val="outset" w:sz="6" w:space="0" w:color="414142"/>
            </w:tcBorders>
            <w:hideMark/>
          </w:tcPr>
          <w:p w14:paraId="5CC17AB0" w14:textId="1185EC2A" w:rsidR="004D15A9" w:rsidRPr="00BC2633" w:rsidRDefault="004E084B" w:rsidP="006958C8">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r w:rsidR="0059057E" w:rsidRPr="00BC2633" w14:paraId="347A5AC7" w14:textId="77777777" w:rsidTr="00AA1BF9">
        <w:trPr>
          <w:trHeight w:val="360"/>
        </w:trPr>
        <w:tc>
          <w:tcPr>
            <w:tcW w:w="5000" w:type="pct"/>
            <w:gridSpan w:val="3"/>
            <w:tcBorders>
              <w:top w:val="single" w:sz="4" w:space="0" w:color="auto"/>
              <w:left w:val="nil"/>
              <w:bottom w:val="nil"/>
              <w:right w:val="nil"/>
            </w:tcBorders>
            <w:vAlign w:val="center"/>
          </w:tcPr>
          <w:p w14:paraId="541E9657" w14:textId="77777777" w:rsidR="0059057E" w:rsidRDefault="0059057E" w:rsidP="006958C8">
            <w:pPr>
              <w:spacing w:after="0" w:line="240" w:lineRule="auto"/>
              <w:ind w:firstLine="300"/>
              <w:jc w:val="center"/>
              <w:rPr>
                <w:rFonts w:ascii="Times New Roman" w:eastAsia="Times New Roman" w:hAnsi="Times New Roman" w:cs="Times New Roman"/>
                <w:b/>
                <w:bCs/>
                <w:sz w:val="24"/>
                <w:szCs w:val="24"/>
                <w:lang w:eastAsia="lv-LV"/>
              </w:rPr>
            </w:pPr>
          </w:p>
        </w:tc>
      </w:tr>
      <w:tr w:rsidR="00BC2633" w:rsidRPr="00BC2633" w14:paraId="29A3C152" w14:textId="77777777" w:rsidTr="00AA1BF9">
        <w:trPr>
          <w:trHeight w:val="360"/>
        </w:trPr>
        <w:tc>
          <w:tcPr>
            <w:tcW w:w="5000" w:type="pct"/>
            <w:gridSpan w:val="3"/>
            <w:tcBorders>
              <w:top w:val="single" w:sz="4" w:space="0" w:color="auto"/>
              <w:left w:val="outset" w:sz="6" w:space="0" w:color="414142"/>
              <w:bottom w:val="outset" w:sz="6" w:space="0" w:color="414142"/>
              <w:right w:val="outset" w:sz="6" w:space="0" w:color="414142"/>
            </w:tcBorders>
            <w:vAlign w:val="center"/>
            <w:hideMark/>
          </w:tcPr>
          <w:p w14:paraId="7F8B9A1A" w14:textId="59700816" w:rsidR="004D15A9" w:rsidRPr="00BC2633" w:rsidRDefault="004D15A9" w:rsidP="006958C8">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III. Tiesību akta projekta ietekme uz valsts budžetu un pašvaldību budžetiem</w:t>
            </w:r>
          </w:p>
        </w:tc>
      </w:tr>
      <w:tr w:rsidR="00167B10" w:rsidRPr="00167B10" w14:paraId="222181DC" w14:textId="77777777" w:rsidTr="00AA1BF9">
        <w:trPr>
          <w:trHeight w:val="360"/>
        </w:trPr>
        <w:tc>
          <w:tcPr>
            <w:tcW w:w="5000" w:type="pct"/>
            <w:gridSpan w:val="3"/>
            <w:tcBorders>
              <w:top w:val="single" w:sz="4" w:space="0" w:color="auto"/>
              <w:left w:val="outset" w:sz="6" w:space="0" w:color="414142"/>
              <w:bottom w:val="outset" w:sz="6" w:space="0" w:color="414142"/>
              <w:right w:val="outset" w:sz="6" w:space="0" w:color="414142"/>
            </w:tcBorders>
            <w:vAlign w:val="center"/>
          </w:tcPr>
          <w:p w14:paraId="3D1678B5" w14:textId="70722855" w:rsidR="00ED60F2" w:rsidRPr="00AB0C2D" w:rsidRDefault="00105D3E" w:rsidP="006958C8">
            <w:pPr>
              <w:spacing w:after="0" w:line="240" w:lineRule="auto"/>
              <w:ind w:firstLine="300"/>
              <w:jc w:val="center"/>
              <w:rPr>
                <w:rFonts w:ascii="Times New Roman" w:eastAsia="Times New Roman" w:hAnsi="Times New Roman" w:cs="Times New Roman"/>
                <w:b/>
                <w:bCs/>
                <w:sz w:val="24"/>
                <w:szCs w:val="24"/>
                <w:lang w:eastAsia="lv-LV"/>
              </w:rPr>
            </w:pPr>
            <w:r w:rsidRPr="007F0C69">
              <w:rPr>
                <w:rFonts w:ascii="Times New Roman" w:eastAsia="Times New Roman" w:hAnsi="Times New Roman" w:cs="Times New Roman"/>
                <w:sz w:val="24"/>
                <w:szCs w:val="24"/>
                <w:lang w:eastAsia="lv-LV"/>
              </w:rPr>
              <w:t>Likump</w:t>
            </w:r>
            <w:r w:rsidR="00ED60F2" w:rsidRPr="007F0C69">
              <w:rPr>
                <w:rFonts w:ascii="Times New Roman" w:eastAsia="Times New Roman" w:hAnsi="Times New Roman" w:cs="Times New Roman"/>
                <w:sz w:val="24"/>
                <w:szCs w:val="24"/>
                <w:lang w:eastAsia="lv-LV"/>
              </w:rPr>
              <w:t>rojekts šo jomu neskar.</w:t>
            </w:r>
          </w:p>
        </w:tc>
      </w:tr>
    </w:tbl>
    <w:p w14:paraId="717F7F2B" w14:textId="553CEE65" w:rsidR="004D15A9" w:rsidRPr="00167B10" w:rsidRDefault="004D15A9" w:rsidP="006958C8">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515"/>
        <w:gridCol w:w="6087"/>
      </w:tblGrid>
      <w:tr w:rsidR="00167B10" w:rsidRPr="00167B10" w14:paraId="4F0360E3" w14:textId="77777777" w:rsidTr="004D15A9">
        <w:trPr>
          <w:trHeight w:val="45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433E7B0C" w14:textId="77777777" w:rsidR="004D15A9" w:rsidRPr="00167B10" w:rsidRDefault="004D15A9" w:rsidP="006958C8">
            <w:pPr>
              <w:spacing w:after="0" w:line="240" w:lineRule="auto"/>
              <w:ind w:firstLine="300"/>
              <w:jc w:val="center"/>
              <w:rPr>
                <w:rFonts w:ascii="Times New Roman" w:eastAsia="Times New Roman" w:hAnsi="Times New Roman" w:cs="Times New Roman"/>
                <w:b/>
                <w:bCs/>
                <w:sz w:val="24"/>
                <w:szCs w:val="24"/>
                <w:lang w:eastAsia="lv-LV"/>
              </w:rPr>
            </w:pPr>
            <w:r w:rsidRPr="00167B10">
              <w:rPr>
                <w:rFonts w:ascii="Times New Roman" w:eastAsia="Times New Roman" w:hAnsi="Times New Roman" w:cs="Times New Roman"/>
                <w:b/>
                <w:bCs/>
                <w:sz w:val="24"/>
                <w:szCs w:val="24"/>
                <w:lang w:eastAsia="lv-LV"/>
              </w:rPr>
              <w:t>IV. Tiesību akta projekta ietekme uz spēkā esošo tiesību normu sistēmu</w:t>
            </w:r>
          </w:p>
        </w:tc>
      </w:tr>
      <w:tr w:rsidR="004C4676" w:rsidRPr="00720D15" w14:paraId="3B61DCD0" w14:textId="77777777" w:rsidTr="00DA5D81">
        <w:trPr>
          <w:trHeight w:val="540"/>
        </w:trPr>
        <w:tc>
          <w:tcPr>
            <w:tcW w:w="250" w:type="pct"/>
            <w:tcBorders>
              <w:top w:val="outset" w:sz="6" w:space="0" w:color="414142"/>
              <w:left w:val="outset" w:sz="6" w:space="0" w:color="414142"/>
              <w:bottom w:val="outset" w:sz="6" w:space="0" w:color="414142"/>
              <w:right w:val="outset" w:sz="6" w:space="0" w:color="414142"/>
            </w:tcBorders>
            <w:hideMark/>
          </w:tcPr>
          <w:p w14:paraId="22353FAC" w14:textId="77777777" w:rsidR="004C4676" w:rsidRPr="00BC2633" w:rsidRDefault="004C4676" w:rsidP="006958C8">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1.</w:t>
            </w:r>
          </w:p>
        </w:tc>
        <w:tc>
          <w:tcPr>
            <w:tcW w:w="1389" w:type="pct"/>
            <w:tcBorders>
              <w:top w:val="outset" w:sz="6" w:space="0" w:color="414142"/>
              <w:left w:val="outset" w:sz="6" w:space="0" w:color="414142"/>
              <w:bottom w:val="outset" w:sz="6" w:space="0" w:color="414142"/>
              <w:right w:val="outset" w:sz="6" w:space="0" w:color="414142"/>
            </w:tcBorders>
            <w:hideMark/>
          </w:tcPr>
          <w:p w14:paraId="6FD85D1B" w14:textId="0CC6E799" w:rsidR="004C4676" w:rsidRPr="00BC2633" w:rsidRDefault="004C4676" w:rsidP="006958C8">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Nepieciešamie saistītie tiesību aktu projekti</w:t>
            </w:r>
          </w:p>
        </w:tc>
        <w:tc>
          <w:tcPr>
            <w:tcW w:w="3361" w:type="pct"/>
            <w:tcBorders>
              <w:top w:val="outset" w:sz="6" w:space="0" w:color="414142"/>
              <w:left w:val="outset" w:sz="6" w:space="0" w:color="414142"/>
              <w:bottom w:val="outset" w:sz="6" w:space="0" w:color="414142"/>
              <w:right w:val="outset" w:sz="6" w:space="0" w:color="414142"/>
            </w:tcBorders>
            <w:hideMark/>
          </w:tcPr>
          <w:p w14:paraId="39B7DB20" w14:textId="77777777" w:rsidR="004C4676" w:rsidRPr="00CC42CC" w:rsidRDefault="004C4676" w:rsidP="006958C8">
            <w:pPr>
              <w:spacing w:after="0" w:line="240" w:lineRule="auto"/>
              <w:jc w:val="both"/>
              <w:rPr>
                <w:rFonts w:ascii="Times New Roman" w:eastAsia="Times New Roman" w:hAnsi="Times New Roman" w:cs="Times New Roman"/>
                <w:sz w:val="24"/>
                <w:szCs w:val="24"/>
                <w:lang w:eastAsia="lv-LV"/>
              </w:rPr>
            </w:pPr>
            <w:r w:rsidRPr="004C4676">
              <w:rPr>
                <w:rFonts w:ascii="Times New Roman" w:eastAsia="Times New Roman" w:hAnsi="Times New Roman" w:cs="Times New Roman"/>
                <w:sz w:val="24"/>
                <w:szCs w:val="24"/>
                <w:lang w:eastAsia="lv-LV"/>
              </w:rPr>
              <w:t xml:space="preserve">Ņemot vērā, ka pieteikumu </w:t>
            </w:r>
            <w:r>
              <w:rPr>
                <w:rFonts w:ascii="Times New Roman" w:eastAsia="Times New Roman" w:hAnsi="Times New Roman" w:cs="Times New Roman"/>
                <w:sz w:val="24"/>
                <w:szCs w:val="24"/>
                <w:lang w:eastAsia="lv-LV"/>
              </w:rPr>
              <w:t xml:space="preserve">saistību piespiedu izpildīšanai brīdinājuma kārtībā </w:t>
            </w:r>
            <w:r w:rsidRPr="004C4676">
              <w:rPr>
                <w:rFonts w:ascii="Times New Roman" w:eastAsia="Times New Roman" w:hAnsi="Times New Roman" w:cs="Times New Roman"/>
                <w:sz w:val="24"/>
                <w:szCs w:val="24"/>
                <w:lang w:eastAsia="lv-LV"/>
              </w:rPr>
              <w:t xml:space="preserve">paredzēts iesniegt elektroniski, izmantojot tiešsaistes sistēmā pieejamo tiešsaistes formu, un no </w:t>
            </w:r>
            <w:r>
              <w:rPr>
                <w:rFonts w:ascii="Times New Roman" w:eastAsia="Times New Roman" w:hAnsi="Times New Roman" w:cs="Times New Roman"/>
                <w:sz w:val="24"/>
                <w:szCs w:val="24"/>
                <w:lang w:eastAsia="lv-LV"/>
              </w:rPr>
              <w:t>CPL</w:t>
            </w:r>
            <w:r w:rsidRPr="004C4676">
              <w:rPr>
                <w:rFonts w:ascii="Times New Roman" w:eastAsia="Times New Roman" w:hAnsi="Times New Roman" w:cs="Times New Roman"/>
                <w:sz w:val="24"/>
                <w:szCs w:val="24"/>
                <w:lang w:eastAsia="lv-LV"/>
              </w:rPr>
              <w:t xml:space="preserve"> svītrojama prasība par pieteikuma noformēšanu atbilstoši Ministru kabineta apstiprinātajam paraugam, nepieciešams veikt grozījumus Ministru kabineta 2009. gada 21. jūlija noteikumos Nr. 792 "Noteikumi par saistību piespiedu </w:t>
            </w:r>
            <w:r w:rsidRPr="00CC42CC">
              <w:rPr>
                <w:rFonts w:ascii="Times New Roman" w:eastAsia="Times New Roman" w:hAnsi="Times New Roman" w:cs="Times New Roman"/>
                <w:sz w:val="24"/>
                <w:szCs w:val="24"/>
                <w:lang w:eastAsia="lv-LV"/>
              </w:rPr>
              <w:t>izpildīšanas brīdinājuma kārtībā izmantojamām veidlapām", svītrojot 1. pielikumu, kas ietver pieteikuma paraugu.</w:t>
            </w:r>
          </w:p>
          <w:p w14:paraId="32A5429D" w14:textId="35A088CD" w:rsidR="005C5542" w:rsidRPr="00CC42CC" w:rsidRDefault="005C5542" w:rsidP="006958C8">
            <w:pPr>
              <w:spacing w:after="0" w:line="240" w:lineRule="auto"/>
              <w:jc w:val="both"/>
              <w:rPr>
                <w:rFonts w:ascii="Times New Roman" w:eastAsia="Times New Roman" w:hAnsi="Times New Roman" w:cs="Times New Roman"/>
                <w:sz w:val="24"/>
                <w:szCs w:val="24"/>
                <w:lang w:eastAsia="lv-LV"/>
              </w:rPr>
            </w:pPr>
            <w:r w:rsidRPr="00CC42CC">
              <w:rPr>
                <w:rFonts w:ascii="Times New Roman" w:eastAsia="Times New Roman" w:hAnsi="Times New Roman" w:cs="Times New Roman"/>
                <w:sz w:val="24"/>
                <w:szCs w:val="24"/>
                <w:lang w:eastAsia="lv-LV"/>
              </w:rPr>
              <w:t>Ņemot vērā, ka</w:t>
            </w:r>
            <w:r w:rsidR="009C64D1" w:rsidRPr="00CC42CC">
              <w:rPr>
                <w:rFonts w:ascii="Times New Roman" w:eastAsia="Times New Roman" w:hAnsi="Times New Roman" w:cs="Times New Roman"/>
                <w:sz w:val="24"/>
                <w:szCs w:val="24"/>
                <w:lang w:eastAsia="lv-LV"/>
              </w:rPr>
              <w:t xml:space="preserve"> atbilstoši paredzētajiem grozījumiem CPL 39. </w:t>
            </w:r>
            <w:r w:rsidRPr="00CC42CC">
              <w:rPr>
                <w:rFonts w:ascii="Times New Roman" w:eastAsia="Times New Roman" w:hAnsi="Times New Roman" w:cs="Times New Roman"/>
                <w:sz w:val="24"/>
                <w:szCs w:val="24"/>
                <w:lang w:eastAsia="lv-LV"/>
              </w:rPr>
              <w:t xml:space="preserve">panta </w:t>
            </w:r>
            <w:r w:rsidR="009C64D1" w:rsidRPr="00CC42CC">
              <w:rPr>
                <w:rFonts w:ascii="Times New Roman" w:eastAsia="Times New Roman" w:hAnsi="Times New Roman" w:cs="Times New Roman"/>
                <w:sz w:val="24"/>
                <w:szCs w:val="24"/>
                <w:lang w:eastAsia="lv-LV"/>
              </w:rPr>
              <w:t>5. punktā</w:t>
            </w:r>
            <w:r w:rsidRPr="00CC42CC">
              <w:rPr>
                <w:rFonts w:ascii="Times New Roman" w:eastAsia="Times New Roman" w:hAnsi="Times New Roman" w:cs="Times New Roman"/>
                <w:sz w:val="24"/>
                <w:szCs w:val="24"/>
                <w:lang w:eastAsia="lv-LV"/>
              </w:rPr>
              <w:t xml:space="preserve"> </w:t>
            </w:r>
            <w:r w:rsidR="009C64D1" w:rsidRPr="00CC42CC">
              <w:rPr>
                <w:rFonts w:ascii="Times New Roman" w:eastAsia="Times New Roman" w:hAnsi="Times New Roman" w:cs="Times New Roman"/>
                <w:sz w:val="24"/>
                <w:szCs w:val="24"/>
                <w:lang w:eastAsia="lv-LV"/>
              </w:rPr>
              <w:t>izdevumi par</w:t>
            </w:r>
            <w:r w:rsidRPr="00CC42CC">
              <w:rPr>
                <w:rFonts w:ascii="Times New Roman" w:eastAsia="Times New Roman" w:hAnsi="Times New Roman" w:cs="Times New Roman"/>
                <w:sz w:val="24"/>
                <w:szCs w:val="24"/>
                <w:lang w:eastAsia="lv-LV"/>
              </w:rPr>
              <w:t xml:space="preserve"> dokumentu atvasinājumu izgatavošanu</w:t>
            </w:r>
            <w:r w:rsidR="009C64D1" w:rsidRPr="00CC42CC">
              <w:rPr>
                <w:rFonts w:ascii="Times New Roman" w:eastAsia="Times New Roman" w:hAnsi="Times New Roman" w:cs="Times New Roman"/>
                <w:sz w:val="24"/>
                <w:szCs w:val="24"/>
                <w:lang w:eastAsia="lv-LV"/>
              </w:rPr>
              <w:t xml:space="preserve"> uzskatāmi par ar lietas </w:t>
            </w:r>
            <w:r w:rsidR="005E45C2" w:rsidRPr="00CC42CC">
              <w:rPr>
                <w:rFonts w:ascii="Times New Roman" w:eastAsia="Times New Roman" w:hAnsi="Times New Roman" w:cs="Times New Roman"/>
                <w:sz w:val="24"/>
                <w:szCs w:val="24"/>
                <w:lang w:eastAsia="lv-LV"/>
              </w:rPr>
              <w:t xml:space="preserve">izskatīšanu </w:t>
            </w:r>
            <w:r w:rsidR="009C64D1" w:rsidRPr="00CC42CC">
              <w:rPr>
                <w:rFonts w:ascii="Times New Roman" w:eastAsia="Times New Roman" w:hAnsi="Times New Roman" w:cs="Times New Roman"/>
                <w:sz w:val="24"/>
                <w:szCs w:val="24"/>
                <w:lang w:eastAsia="lv-LV"/>
              </w:rPr>
              <w:t>saistītajiem izdevumiem</w:t>
            </w:r>
            <w:r w:rsidRPr="00CC42CC">
              <w:rPr>
                <w:rFonts w:ascii="Times New Roman" w:eastAsia="Times New Roman" w:hAnsi="Times New Roman" w:cs="Times New Roman"/>
                <w:sz w:val="24"/>
                <w:szCs w:val="24"/>
                <w:lang w:eastAsia="lv-LV"/>
              </w:rPr>
              <w:t>, nepieciešams veikt grozījumus Ministru kabineta 2009.</w:t>
            </w:r>
            <w:r w:rsidR="006958C8">
              <w:rPr>
                <w:rFonts w:ascii="Times New Roman" w:eastAsia="Times New Roman" w:hAnsi="Times New Roman" w:cs="Times New Roman"/>
                <w:sz w:val="24"/>
                <w:szCs w:val="24"/>
                <w:lang w:eastAsia="lv-LV"/>
              </w:rPr>
              <w:t> </w:t>
            </w:r>
            <w:r w:rsidRPr="00CC42CC">
              <w:rPr>
                <w:rFonts w:ascii="Times New Roman" w:eastAsia="Times New Roman" w:hAnsi="Times New Roman" w:cs="Times New Roman"/>
                <w:sz w:val="24"/>
                <w:szCs w:val="24"/>
                <w:lang w:eastAsia="lv-LV"/>
              </w:rPr>
              <w:t>gada 1.</w:t>
            </w:r>
            <w:r w:rsidR="006958C8">
              <w:rPr>
                <w:rFonts w:ascii="Times New Roman" w:eastAsia="Times New Roman" w:hAnsi="Times New Roman" w:cs="Times New Roman"/>
                <w:sz w:val="24"/>
                <w:szCs w:val="24"/>
                <w:lang w:eastAsia="lv-LV"/>
              </w:rPr>
              <w:t> </w:t>
            </w:r>
            <w:r w:rsidRPr="00CC42CC">
              <w:rPr>
                <w:rFonts w:ascii="Times New Roman" w:eastAsia="Times New Roman" w:hAnsi="Times New Roman" w:cs="Times New Roman"/>
                <w:sz w:val="24"/>
                <w:szCs w:val="24"/>
                <w:lang w:eastAsia="lv-LV"/>
              </w:rPr>
              <w:t xml:space="preserve">septembra </w:t>
            </w:r>
            <w:r w:rsidR="009C64D1" w:rsidRPr="00CC42CC">
              <w:rPr>
                <w:rFonts w:ascii="Times New Roman" w:eastAsia="Times New Roman" w:hAnsi="Times New Roman" w:cs="Times New Roman"/>
                <w:sz w:val="24"/>
                <w:szCs w:val="24"/>
                <w:lang w:eastAsia="lv-LV"/>
              </w:rPr>
              <w:t>noteikumos Nr.</w:t>
            </w:r>
            <w:r w:rsidR="006958C8">
              <w:rPr>
                <w:rFonts w:ascii="Times New Roman" w:eastAsia="Times New Roman" w:hAnsi="Times New Roman" w:cs="Times New Roman"/>
                <w:sz w:val="24"/>
                <w:szCs w:val="24"/>
                <w:lang w:eastAsia="lv-LV"/>
              </w:rPr>
              <w:t> </w:t>
            </w:r>
            <w:r w:rsidR="009C64D1" w:rsidRPr="00CC42CC">
              <w:rPr>
                <w:rFonts w:ascii="Times New Roman" w:eastAsia="Times New Roman" w:hAnsi="Times New Roman" w:cs="Times New Roman"/>
                <w:sz w:val="24"/>
                <w:szCs w:val="24"/>
                <w:lang w:eastAsia="lv-LV"/>
              </w:rPr>
              <w:t>983 "</w:t>
            </w:r>
            <w:r w:rsidRPr="00CC42CC">
              <w:rPr>
                <w:rFonts w:ascii="Times New Roman" w:eastAsia="Times New Roman" w:hAnsi="Times New Roman" w:cs="Times New Roman"/>
                <w:sz w:val="24"/>
                <w:szCs w:val="24"/>
                <w:lang w:eastAsia="lv-LV"/>
              </w:rPr>
              <w:t>Ar lietas izskatīšanu saistīto</w:t>
            </w:r>
            <w:r w:rsidR="009C64D1" w:rsidRPr="00CC42CC">
              <w:rPr>
                <w:rFonts w:ascii="Times New Roman" w:eastAsia="Times New Roman" w:hAnsi="Times New Roman" w:cs="Times New Roman"/>
                <w:sz w:val="24"/>
                <w:szCs w:val="24"/>
                <w:lang w:eastAsia="lv-LV"/>
              </w:rPr>
              <w:t xml:space="preserve"> izdevumu aprēķināšanas kārtība",</w:t>
            </w:r>
            <w:r w:rsidRPr="00CC42CC">
              <w:rPr>
                <w:rFonts w:ascii="Times New Roman" w:eastAsia="Times New Roman" w:hAnsi="Times New Roman" w:cs="Times New Roman"/>
                <w:sz w:val="24"/>
                <w:szCs w:val="24"/>
                <w:lang w:eastAsia="lv-LV"/>
              </w:rPr>
              <w:t xml:space="preserve"> kā arī Ministru kabineta 2013.</w:t>
            </w:r>
            <w:r w:rsidR="006958C8">
              <w:rPr>
                <w:rFonts w:ascii="Times New Roman" w:eastAsia="Times New Roman" w:hAnsi="Times New Roman" w:cs="Times New Roman"/>
                <w:sz w:val="24"/>
                <w:szCs w:val="24"/>
                <w:lang w:eastAsia="lv-LV"/>
              </w:rPr>
              <w:t> </w:t>
            </w:r>
            <w:r w:rsidRPr="00CC42CC">
              <w:rPr>
                <w:rFonts w:ascii="Times New Roman" w:eastAsia="Times New Roman" w:hAnsi="Times New Roman" w:cs="Times New Roman"/>
                <w:sz w:val="24"/>
                <w:szCs w:val="24"/>
                <w:lang w:eastAsia="lv-LV"/>
              </w:rPr>
              <w:t>gada 19.</w:t>
            </w:r>
            <w:r w:rsidR="006958C8">
              <w:rPr>
                <w:rFonts w:ascii="Times New Roman" w:eastAsia="Times New Roman" w:hAnsi="Times New Roman" w:cs="Times New Roman"/>
                <w:sz w:val="24"/>
                <w:szCs w:val="24"/>
                <w:lang w:eastAsia="lv-LV"/>
              </w:rPr>
              <w:t> </w:t>
            </w:r>
            <w:r w:rsidRPr="00CC42CC">
              <w:rPr>
                <w:rFonts w:ascii="Times New Roman" w:eastAsia="Times New Roman" w:hAnsi="Times New Roman" w:cs="Times New Roman"/>
                <w:sz w:val="24"/>
                <w:szCs w:val="24"/>
                <w:lang w:eastAsia="lv-LV"/>
              </w:rPr>
              <w:t>februāra noteikumos Nr.</w:t>
            </w:r>
            <w:r w:rsidR="006958C8">
              <w:rPr>
                <w:rFonts w:ascii="Times New Roman" w:eastAsia="Times New Roman" w:hAnsi="Times New Roman" w:cs="Times New Roman"/>
                <w:sz w:val="24"/>
                <w:szCs w:val="24"/>
                <w:lang w:eastAsia="lv-LV"/>
              </w:rPr>
              <w:t> </w:t>
            </w:r>
            <w:r w:rsidRPr="00CC42CC">
              <w:rPr>
                <w:rFonts w:ascii="Times New Roman" w:eastAsia="Times New Roman" w:hAnsi="Times New Roman" w:cs="Times New Roman"/>
                <w:sz w:val="24"/>
                <w:szCs w:val="24"/>
                <w:lang w:eastAsia="lv-LV"/>
              </w:rPr>
              <w:t>96 "Noteikumi par tiesas sniegtajiem maksas pakalpojumiem".</w:t>
            </w:r>
          </w:p>
          <w:p w14:paraId="696DFBCD" w14:textId="2A4A177B" w:rsidR="00285604" w:rsidRPr="00304688" w:rsidRDefault="00277966" w:rsidP="006958C8">
            <w:pPr>
              <w:pStyle w:val="VPBody"/>
              <w:spacing w:before="0" w:after="0"/>
              <w:rPr>
                <w:b/>
                <w:bCs w:val="0"/>
              </w:rPr>
            </w:pPr>
            <w:r w:rsidRPr="00CC42CC">
              <w:rPr>
                <w:bCs w:val="0"/>
              </w:rPr>
              <w:t>Tiesu lietvedības jautājumos šobrīd ir piemērojami Tieslietu ministrijas 2017. gada 19. jūnija iekšējie noteikumi Nr.</w:t>
            </w:r>
            <w:r w:rsidR="006958C8">
              <w:rPr>
                <w:bCs w:val="0"/>
              </w:rPr>
              <w:t> </w:t>
            </w:r>
            <w:r w:rsidRPr="00CC42CC">
              <w:rPr>
                <w:bCs w:val="0"/>
              </w:rPr>
              <w:t xml:space="preserve">1-2/19 "Rajonu (pilsētu) tiesu un apgabaltiesu lietvedības organizēšanas noteikumi". Ņemot vērā to, ka ar E-lietas </w:t>
            </w:r>
            <w:r w:rsidRPr="00CC42CC">
              <w:rPr>
                <w:bCs w:val="0"/>
              </w:rPr>
              <w:lastRenderedPageBreak/>
              <w:t xml:space="preserve">ieviešanu </w:t>
            </w:r>
            <w:r w:rsidR="00DA62E5" w:rsidRPr="00CC42CC">
              <w:rPr>
                <w:bCs w:val="0"/>
              </w:rPr>
              <w:t xml:space="preserve">tiesu </w:t>
            </w:r>
            <w:r w:rsidRPr="00CC42CC">
              <w:rPr>
                <w:bCs w:val="0"/>
              </w:rPr>
              <w:t>lietvedību skars būtisk</w:t>
            </w:r>
            <w:r w:rsidR="00E370B1">
              <w:rPr>
                <w:bCs w:val="0"/>
              </w:rPr>
              <w:t>a</w:t>
            </w:r>
            <w:r w:rsidRPr="00CC42CC">
              <w:rPr>
                <w:bCs w:val="0"/>
              </w:rPr>
              <w:t>s pārmaiņas, attiecīgie noteikumi tiks pārstrādāti, nosakot lietvedības pārejas periodu un nostiprinot E-lietas vešanas kārtību, kā arī atrunājot izņēmuma prasības attiecībā uz tiesas dokumentu noformēšanu.</w:t>
            </w:r>
          </w:p>
        </w:tc>
      </w:tr>
      <w:tr w:rsidR="004C4676" w:rsidRPr="00A9536B" w14:paraId="31FB21D6" w14:textId="77777777" w:rsidTr="00DA5D81">
        <w:trPr>
          <w:trHeight w:val="540"/>
        </w:trPr>
        <w:tc>
          <w:tcPr>
            <w:tcW w:w="250" w:type="pct"/>
            <w:tcBorders>
              <w:top w:val="outset" w:sz="6" w:space="0" w:color="414142"/>
              <w:left w:val="outset" w:sz="6" w:space="0" w:color="414142"/>
              <w:bottom w:val="outset" w:sz="6" w:space="0" w:color="414142"/>
              <w:right w:val="outset" w:sz="6" w:space="0" w:color="414142"/>
            </w:tcBorders>
          </w:tcPr>
          <w:p w14:paraId="7792A509" w14:textId="3B0CE66D" w:rsidR="004C4676" w:rsidRPr="00A9536B" w:rsidRDefault="004C4676" w:rsidP="006958C8">
            <w:pPr>
              <w:spacing w:after="0" w:line="240" w:lineRule="auto"/>
              <w:rPr>
                <w:rFonts w:ascii="Times New Roman" w:eastAsia="Times New Roman" w:hAnsi="Times New Roman" w:cs="Times New Roman"/>
                <w:sz w:val="24"/>
                <w:szCs w:val="24"/>
                <w:lang w:eastAsia="lv-LV"/>
              </w:rPr>
            </w:pPr>
            <w:r w:rsidRPr="00A9536B">
              <w:rPr>
                <w:rFonts w:ascii="Times New Roman" w:eastAsia="Times New Roman" w:hAnsi="Times New Roman" w:cs="Times New Roman"/>
                <w:sz w:val="24"/>
                <w:szCs w:val="24"/>
                <w:lang w:eastAsia="lv-LV"/>
              </w:rPr>
              <w:lastRenderedPageBreak/>
              <w:t>2.</w:t>
            </w:r>
          </w:p>
        </w:tc>
        <w:tc>
          <w:tcPr>
            <w:tcW w:w="1389" w:type="pct"/>
            <w:tcBorders>
              <w:top w:val="outset" w:sz="6" w:space="0" w:color="414142"/>
              <w:left w:val="outset" w:sz="6" w:space="0" w:color="414142"/>
              <w:bottom w:val="outset" w:sz="6" w:space="0" w:color="414142"/>
              <w:right w:val="outset" w:sz="6" w:space="0" w:color="414142"/>
            </w:tcBorders>
          </w:tcPr>
          <w:p w14:paraId="4FD2520A" w14:textId="38E5149D" w:rsidR="004C4676" w:rsidRPr="00A9536B" w:rsidRDefault="004C4676" w:rsidP="006958C8">
            <w:pPr>
              <w:spacing w:after="0" w:line="240" w:lineRule="auto"/>
              <w:rPr>
                <w:rFonts w:ascii="Times New Roman" w:eastAsia="Times New Roman" w:hAnsi="Times New Roman" w:cs="Times New Roman"/>
                <w:sz w:val="24"/>
                <w:szCs w:val="24"/>
                <w:lang w:eastAsia="lv-LV"/>
              </w:rPr>
            </w:pPr>
            <w:r w:rsidRPr="00A9536B">
              <w:rPr>
                <w:rFonts w:ascii="Times New Roman" w:eastAsia="Times New Roman" w:hAnsi="Times New Roman" w:cs="Times New Roman"/>
                <w:sz w:val="24"/>
                <w:szCs w:val="24"/>
                <w:lang w:eastAsia="lv-LV"/>
              </w:rPr>
              <w:t>Atbildīgā institūcija</w:t>
            </w:r>
          </w:p>
        </w:tc>
        <w:tc>
          <w:tcPr>
            <w:tcW w:w="3361" w:type="pct"/>
            <w:tcBorders>
              <w:top w:val="outset" w:sz="6" w:space="0" w:color="414142"/>
              <w:left w:val="outset" w:sz="6" w:space="0" w:color="414142"/>
              <w:bottom w:val="outset" w:sz="6" w:space="0" w:color="414142"/>
              <w:right w:val="outset" w:sz="6" w:space="0" w:color="414142"/>
            </w:tcBorders>
          </w:tcPr>
          <w:p w14:paraId="52A22891" w14:textId="3FDEF915" w:rsidR="004C4676" w:rsidRPr="00A9536B" w:rsidRDefault="004C4676" w:rsidP="006958C8">
            <w:pPr>
              <w:spacing w:after="0" w:line="240" w:lineRule="auto"/>
              <w:jc w:val="both"/>
              <w:rPr>
                <w:rFonts w:ascii="Times New Roman" w:eastAsia="Times New Roman" w:hAnsi="Times New Roman" w:cs="Times New Roman"/>
                <w:sz w:val="24"/>
                <w:szCs w:val="24"/>
                <w:lang w:eastAsia="lv-LV"/>
              </w:rPr>
            </w:pPr>
            <w:r w:rsidRPr="00A9536B">
              <w:rPr>
                <w:rFonts w:ascii="Times New Roman" w:eastAsia="Times New Roman" w:hAnsi="Times New Roman" w:cs="Times New Roman"/>
                <w:sz w:val="24"/>
                <w:szCs w:val="24"/>
                <w:lang w:eastAsia="lv-LV"/>
              </w:rPr>
              <w:t>Tieslietu ministrija.</w:t>
            </w:r>
          </w:p>
        </w:tc>
      </w:tr>
      <w:tr w:rsidR="004C4676" w:rsidRPr="00A9536B" w14:paraId="28B215A6" w14:textId="77777777" w:rsidTr="00DA5D81">
        <w:trPr>
          <w:trHeight w:val="540"/>
        </w:trPr>
        <w:tc>
          <w:tcPr>
            <w:tcW w:w="250" w:type="pct"/>
            <w:tcBorders>
              <w:top w:val="outset" w:sz="6" w:space="0" w:color="414142"/>
              <w:left w:val="outset" w:sz="6" w:space="0" w:color="414142"/>
              <w:bottom w:val="outset" w:sz="6" w:space="0" w:color="414142"/>
              <w:right w:val="outset" w:sz="6" w:space="0" w:color="414142"/>
            </w:tcBorders>
          </w:tcPr>
          <w:p w14:paraId="7FEB6DA9" w14:textId="1226DB01" w:rsidR="004C4676" w:rsidRPr="00A9536B" w:rsidRDefault="004C4676" w:rsidP="006958C8">
            <w:pPr>
              <w:spacing w:after="0" w:line="240" w:lineRule="auto"/>
              <w:rPr>
                <w:rFonts w:ascii="Times New Roman" w:eastAsia="Times New Roman" w:hAnsi="Times New Roman" w:cs="Times New Roman"/>
                <w:sz w:val="24"/>
                <w:szCs w:val="24"/>
                <w:lang w:eastAsia="lv-LV"/>
              </w:rPr>
            </w:pPr>
            <w:r w:rsidRPr="00A9536B">
              <w:rPr>
                <w:rFonts w:ascii="Times New Roman" w:eastAsia="Times New Roman" w:hAnsi="Times New Roman" w:cs="Times New Roman"/>
                <w:sz w:val="24"/>
                <w:szCs w:val="24"/>
                <w:lang w:eastAsia="lv-LV"/>
              </w:rPr>
              <w:t>3.</w:t>
            </w:r>
          </w:p>
        </w:tc>
        <w:tc>
          <w:tcPr>
            <w:tcW w:w="1389" w:type="pct"/>
            <w:tcBorders>
              <w:top w:val="outset" w:sz="6" w:space="0" w:color="414142"/>
              <w:left w:val="outset" w:sz="6" w:space="0" w:color="414142"/>
              <w:bottom w:val="outset" w:sz="6" w:space="0" w:color="414142"/>
              <w:right w:val="outset" w:sz="6" w:space="0" w:color="414142"/>
            </w:tcBorders>
          </w:tcPr>
          <w:p w14:paraId="05DAD992" w14:textId="14AC8A19" w:rsidR="004C4676" w:rsidRPr="00A9536B" w:rsidRDefault="004C4676" w:rsidP="006958C8">
            <w:pPr>
              <w:spacing w:after="0" w:line="240" w:lineRule="auto"/>
              <w:rPr>
                <w:rFonts w:ascii="Times New Roman" w:eastAsia="Times New Roman" w:hAnsi="Times New Roman" w:cs="Times New Roman"/>
                <w:sz w:val="24"/>
                <w:szCs w:val="24"/>
                <w:lang w:eastAsia="lv-LV"/>
              </w:rPr>
            </w:pPr>
            <w:r w:rsidRPr="00A9536B">
              <w:rPr>
                <w:rFonts w:ascii="Times New Roman" w:eastAsia="Times New Roman" w:hAnsi="Times New Roman" w:cs="Times New Roman"/>
                <w:sz w:val="24"/>
                <w:szCs w:val="24"/>
                <w:lang w:eastAsia="lv-LV"/>
              </w:rPr>
              <w:t>Cita informācija</w:t>
            </w:r>
          </w:p>
        </w:tc>
        <w:tc>
          <w:tcPr>
            <w:tcW w:w="3361" w:type="pct"/>
            <w:tcBorders>
              <w:top w:val="outset" w:sz="6" w:space="0" w:color="414142"/>
              <w:left w:val="outset" w:sz="6" w:space="0" w:color="414142"/>
              <w:bottom w:val="outset" w:sz="6" w:space="0" w:color="414142"/>
              <w:right w:val="outset" w:sz="6" w:space="0" w:color="414142"/>
            </w:tcBorders>
          </w:tcPr>
          <w:p w14:paraId="37D95C2E" w14:textId="0EF71B04" w:rsidR="004C4676" w:rsidRPr="00A9536B" w:rsidRDefault="004C4676" w:rsidP="006958C8">
            <w:pPr>
              <w:pStyle w:val="Subtitle"/>
              <w:spacing w:after="0"/>
            </w:pPr>
            <w:r w:rsidRPr="00A9536B">
              <w:t>Nav.</w:t>
            </w:r>
          </w:p>
        </w:tc>
      </w:tr>
    </w:tbl>
    <w:p w14:paraId="7DD5E800" w14:textId="77777777" w:rsidR="004C4676" w:rsidRPr="00A9536B" w:rsidRDefault="004C4676" w:rsidP="006958C8">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167B10" w:rsidRPr="00A9536B" w14:paraId="449CE8B0" w14:textId="77777777" w:rsidTr="0012338C">
        <w:trPr>
          <w:trHeight w:val="450"/>
        </w:trPr>
        <w:tc>
          <w:tcPr>
            <w:tcW w:w="0" w:type="auto"/>
            <w:tcBorders>
              <w:top w:val="outset" w:sz="6" w:space="0" w:color="414142"/>
              <w:left w:val="outset" w:sz="6" w:space="0" w:color="414142"/>
              <w:bottom w:val="outset" w:sz="6" w:space="0" w:color="414142"/>
              <w:right w:val="outset" w:sz="6" w:space="0" w:color="414142"/>
            </w:tcBorders>
            <w:vAlign w:val="center"/>
            <w:hideMark/>
          </w:tcPr>
          <w:p w14:paraId="2E7B208F" w14:textId="56EE05F7" w:rsidR="00ED60F2" w:rsidRPr="00A9536B" w:rsidRDefault="00ED60F2" w:rsidP="006958C8">
            <w:pPr>
              <w:spacing w:after="0" w:line="240" w:lineRule="auto"/>
              <w:ind w:firstLine="300"/>
              <w:jc w:val="center"/>
              <w:rPr>
                <w:rFonts w:ascii="Times New Roman" w:eastAsia="Times New Roman" w:hAnsi="Times New Roman" w:cs="Times New Roman"/>
                <w:b/>
                <w:bCs/>
                <w:sz w:val="24"/>
                <w:szCs w:val="24"/>
                <w:lang w:eastAsia="lv-LV"/>
              </w:rPr>
            </w:pPr>
            <w:r w:rsidRPr="00A9536B">
              <w:rPr>
                <w:rFonts w:ascii="Times New Roman" w:eastAsia="Times New Roman" w:hAnsi="Times New Roman" w:cs="Times New Roman"/>
                <w:b/>
                <w:bCs/>
                <w:sz w:val="24"/>
                <w:szCs w:val="24"/>
                <w:lang w:eastAsia="lv-LV"/>
              </w:rPr>
              <w:t>V. Tiesību akta projekta atbilstība Latvijas Republikas starptautiskajām saistībām</w:t>
            </w:r>
          </w:p>
        </w:tc>
      </w:tr>
      <w:tr w:rsidR="00167B10" w:rsidRPr="00A9536B" w14:paraId="1929A32B" w14:textId="77777777" w:rsidTr="0012338C">
        <w:trPr>
          <w:trHeight w:val="450"/>
        </w:trPr>
        <w:tc>
          <w:tcPr>
            <w:tcW w:w="0" w:type="auto"/>
            <w:tcBorders>
              <w:top w:val="outset" w:sz="6" w:space="0" w:color="414142"/>
              <w:left w:val="outset" w:sz="6" w:space="0" w:color="414142"/>
              <w:bottom w:val="outset" w:sz="6" w:space="0" w:color="414142"/>
              <w:right w:val="outset" w:sz="6" w:space="0" w:color="414142"/>
            </w:tcBorders>
            <w:vAlign w:val="center"/>
          </w:tcPr>
          <w:p w14:paraId="52978080" w14:textId="66824471" w:rsidR="00ED60F2" w:rsidRPr="00A9536B" w:rsidRDefault="00105D3E" w:rsidP="006958C8">
            <w:pPr>
              <w:spacing w:after="0" w:line="240" w:lineRule="auto"/>
              <w:ind w:firstLine="300"/>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sz w:val="24"/>
                <w:szCs w:val="24"/>
                <w:lang w:eastAsia="lv-LV"/>
              </w:rPr>
              <w:t>Likump</w:t>
            </w:r>
            <w:r w:rsidR="00ED60F2" w:rsidRPr="00A9536B">
              <w:rPr>
                <w:rFonts w:ascii="Times New Roman" w:eastAsia="Times New Roman" w:hAnsi="Times New Roman" w:cs="Times New Roman"/>
                <w:sz w:val="24"/>
                <w:szCs w:val="24"/>
                <w:lang w:eastAsia="lv-LV"/>
              </w:rPr>
              <w:t>rojekts šo jomu neskar.</w:t>
            </w:r>
          </w:p>
        </w:tc>
      </w:tr>
    </w:tbl>
    <w:p w14:paraId="689869D8" w14:textId="77777777" w:rsidR="00ED60F2" w:rsidRDefault="00ED60F2" w:rsidP="006958C8">
      <w:pPr>
        <w:spacing w:after="0" w:line="240" w:lineRule="auto"/>
        <w:rPr>
          <w:rFonts w:ascii="Times New Roman" w:eastAsia="Times New Roman" w:hAnsi="Times New Roman" w:cs="Times New Roman"/>
          <w:sz w:val="24"/>
          <w:szCs w:val="24"/>
          <w:lang w:eastAsia="lv-LV"/>
        </w:rPr>
      </w:pPr>
    </w:p>
    <w:p w14:paraId="63E4FCA9" w14:textId="77777777" w:rsidR="004D15A9" w:rsidRPr="00BC2633" w:rsidRDefault="004D15A9" w:rsidP="006958C8">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515"/>
        <w:gridCol w:w="6087"/>
      </w:tblGrid>
      <w:tr w:rsidR="00BC2633" w:rsidRPr="00BC2633" w14:paraId="28BF07B0" w14:textId="77777777" w:rsidTr="004D15A9">
        <w:trPr>
          <w:trHeight w:val="42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2BDDC73" w14:textId="77777777" w:rsidR="004D15A9" w:rsidRPr="00BC2633" w:rsidRDefault="004D15A9" w:rsidP="006958C8">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VI. Sabiedrības līdzdalība un komunikācijas aktivitātes</w:t>
            </w:r>
          </w:p>
        </w:tc>
      </w:tr>
      <w:tr w:rsidR="00BC2633" w:rsidRPr="00BC2633" w14:paraId="7B1FA7B2" w14:textId="77777777" w:rsidTr="004C3B12">
        <w:trPr>
          <w:trHeight w:val="540"/>
        </w:trPr>
        <w:tc>
          <w:tcPr>
            <w:tcW w:w="250" w:type="pct"/>
            <w:tcBorders>
              <w:top w:val="outset" w:sz="6" w:space="0" w:color="414142"/>
              <w:left w:val="outset" w:sz="6" w:space="0" w:color="414142"/>
              <w:bottom w:val="outset" w:sz="6" w:space="0" w:color="414142"/>
              <w:right w:val="outset" w:sz="6" w:space="0" w:color="414142"/>
            </w:tcBorders>
            <w:hideMark/>
          </w:tcPr>
          <w:p w14:paraId="4396B198" w14:textId="77777777" w:rsidR="004D15A9" w:rsidRPr="00BC2633" w:rsidRDefault="004D15A9" w:rsidP="006958C8">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1.</w:t>
            </w:r>
          </w:p>
        </w:tc>
        <w:tc>
          <w:tcPr>
            <w:tcW w:w="1389" w:type="pct"/>
            <w:tcBorders>
              <w:top w:val="outset" w:sz="6" w:space="0" w:color="414142"/>
              <w:left w:val="outset" w:sz="6" w:space="0" w:color="414142"/>
              <w:bottom w:val="outset" w:sz="6" w:space="0" w:color="414142"/>
              <w:right w:val="outset" w:sz="6" w:space="0" w:color="414142"/>
            </w:tcBorders>
            <w:hideMark/>
          </w:tcPr>
          <w:p w14:paraId="0727F913" w14:textId="77777777" w:rsidR="004D15A9" w:rsidRPr="00BC2633" w:rsidRDefault="004D15A9" w:rsidP="006958C8">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Plānotās sabiedrības līdzdalības un komunikācijas aktivitātes saistībā ar projektu</w:t>
            </w:r>
          </w:p>
        </w:tc>
        <w:tc>
          <w:tcPr>
            <w:tcW w:w="3361" w:type="pct"/>
            <w:tcBorders>
              <w:top w:val="outset" w:sz="6" w:space="0" w:color="414142"/>
              <w:left w:val="outset" w:sz="6" w:space="0" w:color="414142"/>
              <w:bottom w:val="outset" w:sz="6" w:space="0" w:color="414142"/>
              <w:right w:val="outset" w:sz="6" w:space="0" w:color="414142"/>
            </w:tcBorders>
            <w:hideMark/>
          </w:tcPr>
          <w:p w14:paraId="068656CC" w14:textId="77777777" w:rsidR="001C19BB" w:rsidRDefault="004E084B" w:rsidP="006958C8">
            <w:pPr>
              <w:spacing w:after="0" w:line="240" w:lineRule="auto"/>
              <w:jc w:val="both"/>
              <w:rPr>
                <w:rFonts w:ascii="Times New Roman" w:hAnsi="Times New Roman" w:cs="Times New Roman"/>
                <w:sz w:val="24"/>
                <w:szCs w:val="24"/>
                <w:shd w:val="clear" w:color="auto" w:fill="FFFFFF"/>
              </w:rPr>
            </w:pPr>
            <w:r w:rsidRPr="006C11E0">
              <w:rPr>
                <w:rFonts w:ascii="Times New Roman" w:eastAsia="Times New Roman" w:hAnsi="Times New Roman" w:cs="Times New Roman"/>
                <w:sz w:val="24"/>
                <w:szCs w:val="24"/>
                <w:lang w:eastAsia="lv-LV"/>
              </w:rPr>
              <w:t>Sabiedrības līdzdalība</w:t>
            </w:r>
            <w:r w:rsidR="006C11E0">
              <w:rPr>
                <w:rFonts w:ascii="Times New Roman" w:eastAsia="Times New Roman" w:hAnsi="Times New Roman" w:cs="Times New Roman"/>
                <w:sz w:val="24"/>
                <w:szCs w:val="24"/>
                <w:lang w:eastAsia="lv-LV"/>
              </w:rPr>
              <w:t xml:space="preserve"> Likumprojekta izstrādes procesā</w:t>
            </w:r>
            <w:r w:rsidRPr="006C11E0">
              <w:rPr>
                <w:rFonts w:ascii="Times New Roman" w:eastAsia="Times New Roman" w:hAnsi="Times New Roman" w:cs="Times New Roman"/>
                <w:sz w:val="24"/>
                <w:szCs w:val="24"/>
                <w:lang w:eastAsia="lv-LV"/>
              </w:rPr>
              <w:t xml:space="preserve"> </w:t>
            </w:r>
            <w:r w:rsidR="00167B10" w:rsidRPr="006C11E0">
              <w:rPr>
                <w:rFonts w:ascii="Times New Roman" w:eastAsia="Times New Roman" w:hAnsi="Times New Roman" w:cs="Times New Roman"/>
                <w:sz w:val="24"/>
                <w:szCs w:val="24"/>
                <w:lang w:eastAsia="lv-LV"/>
              </w:rPr>
              <w:t xml:space="preserve">nodrošināta </w:t>
            </w:r>
            <w:r w:rsidRPr="006C11E0">
              <w:rPr>
                <w:rFonts w:ascii="Times New Roman" w:eastAsia="Times New Roman" w:hAnsi="Times New Roman" w:cs="Times New Roman"/>
                <w:sz w:val="24"/>
                <w:szCs w:val="24"/>
                <w:lang w:eastAsia="lv-LV"/>
              </w:rPr>
              <w:t>Tieslietu ministr</w:t>
            </w:r>
            <w:r w:rsidR="00776297" w:rsidRPr="006C11E0">
              <w:rPr>
                <w:rFonts w:ascii="Times New Roman" w:eastAsia="Times New Roman" w:hAnsi="Times New Roman" w:cs="Times New Roman"/>
                <w:sz w:val="24"/>
                <w:szCs w:val="24"/>
                <w:lang w:eastAsia="lv-LV"/>
              </w:rPr>
              <w:t>ij</w:t>
            </w:r>
            <w:r w:rsidR="00720D15">
              <w:rPr>
                <w:rFonts w:ascii="Times New Roman" w:eastAsia="Times New Roman" w:hAnsi="Times New Roman" w:cs="Times New Roman"/>
                <w:sz w:val="24"/>
                <w:szCs w:val="24"/>
                <w:lang w:eastAsia="lv-LV"/>
              </w:rPr>
              <w:t>as pastāvīgajā</w:t>
            </w:r>
            <w:r w:rsidR="00522F80">
              <w:rPr>
                <w:rFonts w:ascii="Times New Roman" w:eastAsia="Times New Roman" w:hAnsi="Times New Roman" w:cs="Times New Roman"/>
                <w:sz w:val="24"/>
                <w:szCs w:val="24"/>
                <w:lang w:eastAsia="lv-LV"/>
              </w:rPr>
              <w:t>s</w:t>
            </w:r>
            <w:r w:rsidR="00167B10" w:rsidRPr="006C11E0">
              <w:rPr>
                <w:rFonts w:ascii="Times New Roman" w:eastAsia="Times New Roman" w:hAnsi="Times New Roman" w:cs="Times New Roman"/>
                <w:sz w:val="24"/>
                <w:szCs w:val="24"/>
                <w:lang w:eastAsia="lv-LV"/>
              </w:rPr>
              <w:t xml:space="preserve"> darba grupā</w:t>
            </w:r>
            <w:r w:rsidR="00522F80">
              <w:rPr>
                <w:rFonts w:ascii="Times New Roman" w:eastAsia="Times New Roman" w:hAnsi="Times New Roman" w:cs="Times New Roman"/>
                <w:sz w:val="24"/>
                <w:szCs w:val="24"/>
                <w:lang w:eastAsia="lv-LV"/>
              </w:rPr>
              <w:t>s</w:t>
            </w:r>
            <w:r w:rsidR="00167B10" w:rsidRPr="006C11E0">
              <w:rPr>
                <w:rFonts w:ascii="Times New Roman" w:eastAsia="Times New Roman" w:hAnsi="Times New Roman" w:cs="Times New Roman"/>
                <w:sz w:val="24"/>
                <w:szCs w:val="24"/>
                <w:lang w:eastAsia="lv-LV"/>
              </w:rPr>
              <w:t xml:space="preserve"> Civilprocesa likuma grozījumu izstrādei un </w:t>
            </w:r>
            <w:r w:rsidR="006C11E0" w:rsidRPr="006C11E0">
              <w:rPr>
                <w:rFonts w:ascii="Times New Roman" w:hAnsi="Times New Roman" w:cs="Times New Roman"/>
                <w:sz w:val="24"/>
                <w:szCs w:val="24"/>
                <w:shd w:val="clear" w:color="auto" w:fill="FFFFFF"/>
              </w:rPr>
              <w:t>Maksātnespējas regulējuma pilnveidošanas darba grupā.</w:t>
            </w:r>
          </w:p>
          <w:p w14:paraId="22628C04" w14:textId="77777777" w:rsidR="001C19BB" w:rsidRPr="001C19BB" w:rsidRDefault="001C19BB" w:rsidP="006958C8">
            <w:pPr>
              <w:spacing w:after="0" w:line="240" w:lineRule="auto"/>
              <w:jc w:val="both"/>
              <w:rPr>
                <w:rFonts w:ascii="Times New Roman" w:hAnsi="Times New Roman" w:cs="Times New Roman"/>
                <w:color w:val="000000"/>
                <w:sz w:val="24"/>
                <w:szCs w:val="24"/>
              </w:rPr>
            </w:pPr>
            <w:r w:rsidRPr="001C19BB">
              <w:rPr>
                <w:rFonts w:ascii="Times New Roman" w:hAnsi="Times New Roman" w:cs="Times New Roman"/>
                <w:sz w:val="24"/>
                <w:szCs w:val="24"/>
                <w:shd w:val="clear" w:color="auto" w:fill="FFFFFF"/>
              </w:rPr>
              <w:t xml:space="preserve">Likumprojekts un tā </w:t>
            </w:r>
            <w:r w:rsidRPr="001C19BB">
              <w:rPr>
                <w:rFonts w:ascii="Times New Roman" w:eastAsia="Times New Roman" w:hAnsi="Times New Roman" w:cs="Times New Roman"/>
                <w:bCs/>
                <w:sz w:val="24"/>
                <w:szCs w:val="24"/>
                <w:lang w:eastAsia="lv-LV"/>
              </w:rPr>
              <w:t xml:space="preserve">sākotnējās ietekmes novērtējuma ziņojums (anotācija) </w:t>
            </w:r>
            <w:r w:rsidRPr="001C19BB">
              <w:rPr>
                <w:rFonts w:ascii="Times New Roman" w:hAnsi="Times New Roman" w:cs="Times New Roman"/>
                <w:color w:val="000000"/>
                <w:sz w:val="24"/>
                <w:szCs w:val="24"/>
              </w:rPr>
              <w:t>publicēts Tieslietu ministrijas un Valsts kancelejas tīmekļvietnēs.</w:t>
            </w:r>
          </w:p>
          <w:p w14:paraId="44E0ADB6" w14:textId="77777777" w:rsidR="00720D15" w:rsidRDefault="00720D15" w:rsidP="006958C8">
            <w:pPr>
              <w:spacing w:after="0" w:line="240" w:lineRule="auto"/>
              <w:jc w:val="both"/>
              <w:rPr>
                <w:rFonts w:ascii="Times New Roman" w:hAnsi="Times New Roman" w:cs="Times New Roman"/>
                <w:color w:val="000000"/>
                <w:sz w:val="24"/>
                <w:szCs w:val="24"/>
              </w:rPr>
            </w:pPr>
            <w:r w:rsidRPr="001C19BB">
              <w:rPr>
                <w:rFonts w:ascii="Times New Roman" w:hAnsi="Times New Roman" w:cs="Times New Roman"/>
                <w:sz w:val="24"/>
                <w:szCs w:val="24"/>
                <w:shd w:val="clear" w:color="auto" w:fill="FFFFFF"/>
              </w:rPr>
              <w:t>Sagaidām</w:t>
            </w:r>
            <w:r w:rsidR="003D68C0">
              <w:rPr>
                <w:rFonts w:ascii="Times New Roman" w:hAnsi="Times New Roman" w:cs="Times New Roman"/>
                <w:sz w:val="24"/>
                <w:szCs w:val="24"/>
                <w:shd w:val="clear" w:color="auto" w:fill="FFFFFF"/>
              </w:rPr>
              <w:t>s</w:t>
            </w:r>
            <w:r w:rsidRPr="001C19BB">
              <w:rPr>
                <w:rFonts w:ascii="Times New Roman" w:hAnsi="Times New Roman" w:cs="Times New Roman"/>
                <w:sz w:val="24"/>
                <w:szCs w:val="24"/>
                <w:shd w:val="clear" w:color="auto" w:fill="FFFFFF"/>
              </w:rPr>
              <w:t>, ka pēc Likumprojekta pieņemšanas, lai informētu sabiedrību par izmaiņām, sekos</w:t>
            </w:r>
            <w:r w:rsidRPr="001C19BB">
              <w:rPr>
                <w:rFonts w:ascii="Times New Roman" w:hAnsi="Times New Roman" w:cs="Times New Roman"/>
                <w:sz w:val="24"/>
                <w:szCs w:val="24"/>
              </w:rPr>
              <w:t xml:space="preserve"> </w:t>
            </w:r>
            <w:r w:rsidRPr="001C19BB">
              <w:rPr>
                <w:rFonts w:ascii="Times New Roman" w:hAnsi="Times New Roman" w:cs="Times New Roman"/>
                <w:color w:val="000000"/>
                <w:sz w:val="24"/>
                <w:szCs w:val="24"/>
              </w:rPr>
              <w:t>plašāki sabiedrības informēšanas pasākumi.</w:t>
            </w:r>
          </w:p>
          <w:p w14:paraId="298F5795" w14:textId="443B4A77" w:rsidR="00285604" w:rsidRPr="00CC42CC" w:rsidRDefault="00285604" w:rsidP="006958C8">
            <w:pPr>
              <w:spacing w:after="0" w:line="240" w:lineRule="auto"/>
              <w:jc w:val="both"/>
              <w:rPr>
                <w:rFonts w:ascii="Times New Roman" w:hAnsi="Times New Roman" w:cs="Times New Roman"/>
                <w:sz w:val="24"/>
                <w:szCs w:val="24"/>
              </w:rPr>
            </w:pPr>
            <w:r w:rsidRPr="00CC42CC">
              <w:rPr>
                <w:rFonts w:ascii="Times New Roman" w:hAnsi="Times New Roman" w:cs="Times New Roman"/>
                <w:sz w:val="24"/>
                <w:szCs w:val="24"/>
                <w:bdr w:val="none" w:sz="0" w:space="0" w:color="auto" w:frame="1"/>
                <w:shd w:val="clear" w:color="auto" w:fill="FFFFFF"/>
              </w:rPr>
              <w:t xml:space="preserve">Tieslietu ministrijā ir izveidota darba grupa, kurā tiek izstrādāta E-lietas komunikācijas stratēģija. </w:t>
            </w:r>
            <w:r w:rsidR="00304688" w:rsidRPr="00CC42CC">
              <w:rPr>
                <w:rFonts w:ascii="Times New Roman" w:hAnsi="Times New Roman" w:cs="Times New Roman"/>
                <w:sz w:val="24"/>
                <w:szCs w:val="24"/>
                <w:bdr w:val="none" w:sz="0" w:space="0" w:color="auto" w:frame="1"/>
                <w:shd w:val="clear" w:color="auto" w:fill="FFFFFF"/>
              </w:rPr>
              <w:t xml:space="preserve">Jau tehniskās izstrādes gaitā videokonferences režīmā tikušas uzrunātas visas tiesas. </w:t>
            </w:r>
            <w:r w:rsidRPr="00CC42CC">
              <w:rPr>
                <w:rFonts w:ascii="Times New Roman" w:hAnsi="Times New Roman" w:cs="Times New Roman"/>
                <w:sz w:val="24"/>
                <w:szCs w:val="24"/>
                <w:bdr w:val="none" w:sz="0" w:space="0" w:color="auto" w:frame="1"/>
                <w:shd w:val="clear" w:color="auto" w:fill="FFFFFF"/>
              </w:rPr>
              <w:t>Pēc tam, kad būs izstrādāta E-lietas identitāte, kā arī attīstītas būtiskākās funkcionalitātes, sekos plašāka sabiedrības informēšana un nepieciešamības gadījumā arī semināri vai apmācības.</w:t>
            </w:r>
            <w:r w:rsidR="00304688" w:rsidRPr="00CC42CC">
              <w:rPr>
                <w:rFonts w:ascii="Times New Roman" w:hAnsi="Times New Roman" w:cs="Times New Roman"/>
                <w:sz w:val="24"/>
                <w:szCs w:val="24"/>
                <w:bdr w:val="none" w:sz="0" w:space="0" w:color="auto" w:frame="1"/>
                <w:shd w:val="clear" w:color="auto" w:fill="FFFFFF"/>
              </w:rPr>
              <w:t xml:space="preserve"> </w:t>
            </w:r>
          </w:p>
        </w:tc>
      </w:tr>
      <w:tr w:rsidR="00BC2633" w:rsidRPr="00BC2633" w14:paraId="27BA751E" w14:textId="77777777" w:rsidTr="004C3B12">
        <w:trPr>
          <w:trHeight w:val="330"/>
        </w:trPr>
        <w:tc>
          <w:tcPr>
            <w:tcW w:w="250" w:type="pct"/>
            <w:tcBorders>
              <w:top w:val="outset" w:sz="6" w:space="0" w:color="414142"/>
              <w:left w:val="outset" w:sz="6" w:space="0" w:color="414142"/>
              <w:bottom w:val="outset" w:sz="6" w:space="0" w:color="414142"/>
              <w:right w:val="outset" w:sz="6" w:space="0" w:color="414142"/>
            </w:tcBorders>
            <w:hideMark/>
          </w:tcPr>
          <w:p w14:paraId="08715D31" w14:textId="6D4468D3" w:rsidR="004D15A9" w:rsidRPr="00BC2633" w:rsidRDefault="004D15A9" w:rsidP="006958C8">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2.</w:t>
            </w:r>
          </w:p>
        </w:tc>
        <w:tc>
          <w:tcPr>
            <w:tcW w:w="1389" w:type="pct"/>
            <w:tcBorders>
              <w:top w:val="outset" w:sz="6" w:space="0" w:color="414142"/>
              <w:left w:val="outset" w:sz="6" w:space="0" w:color="414142"/>
              <w:bottom w:val="outset" w:sz="6" w:space="0" w:color="414142"/>
              <w:right w:val="outset" w:sz="6" w:space="0" w:color="414142"/>
            </w:tcBorders>
            <w:hideMark/>
          </w:tcPr>
          <w:p w14:paraId="0010C84B" w14:textId="77777777" w:rsidR="004D15A9" w:rsidRPr="00BC2633" w:rsidRDefault="004D15A9" w:rsidP="006958C8">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Sabiedrības līdzdalība projekta izstrādē</w:t>
            </w:r>
          </w:p>
        </w:tc>
        <w:tc>
          <w:tcPr>
            <w:tcW w:w="3361" w:type="pct"/>
            <w:tcBorders>
              <w:top w:val="outset" w:sz="6" w:space="0" w:color="414142"/>
              <w:left w:val="outset" w:sz="6" w:space="0" w:color="414142"/>
              <w:bottom w:val="outset" w:sz="6" w:space="0" w:color="414142"/>
              <w:right w:val="outset" w:sz="6" w:space="0" w:color="414142"/>
            </w:tcBorders>
            <w:hideMark/>
          </w:tcPr>
          <w:p w14:paraId="5C672DD2" w14:textId="5EE94805" w:rsidR="00522F80" w:rsidRPr="00AF79F4" w:rsidRDefault="003528AF" w:rsidP="006958C8">
            <w:pPr>
              <w:spacing w:after="0" w:line="240" w:lineRule="auto"/>
              <w:jc w:val="both"/>
              <w:rPr>
                <w:rFonts w:ascii="Segoe UI" w:hAnsi="Segoe UI" w:cs="Segoe UI"/>
                <w:bCs/>
                <w:sz w:val="26"/>
                <w:szCs w:val="26"/>
                <w:shd w:val="clear" w:color="auto" w:fill="FAF9F8"/>
              </w:rPr>
            </w:pPr>
            <w:r w:rsidRPr="003528AF">
              <w:rPr>
                <w:rFonts w:ascii="Times New Roman" w:eastAsia="Times New Roman" w:hAnsi="Times New Roman" w:cs="Times New Roman"/>
                <w:sz w:val="24"/>
                <w:szCs w:val="24"/>
                <w:lang w:eastAsia="lv-LV"/>
              </w:rPr>
              <w:t>Likumprojek</w:t>
            </w:r>
            <w:r w:rsidR="00522F80">
              <w:rPr>
                <w:rFonts w:ascii="Times New Roman" w:eastAsia="Times New Roman" w:hAnsi="Times New Roman" w:cs="Times New Roman"/>
                <w:sz w:val="24"/>
                <w:szCs w:val="24"/>
                <w:lang w:eastAsia="lv-LV"/>
              </w:rPr>
              <w:t>ts pa atsevišķām daļām izskatīt</w:t>
            </w:r>
            <w:r w:rsidRPr="003528AF">
              <w:rPr>
                <w:rFonts w:ascii="Times New Roman" w:eastAsia="Times New Roman" w:hAnsi="Times New Roman" w:cs="Times New Roman"/>
                <w:sz w:val="24"/>
                <w:szCs w:val="24"/>
                <w:lang w:eastAsia="lv-LV"/>
              </w:rPr>
              <w:t>s</w:t>
            </w:r>
            <w:r w:rsidR="00522F80">
              <w:rPr>
                <w:rFonts w:ascii="Times New Roman" w:eastAsia="Times New Roman" w:hAnsi="Times New Roman" w:cs="Times New Roman"/>
                <w:sz w:val="24"/>
                <w:szCs w:val="24"/>
                <w:lang w:eastAsia="lv-LV"/>
              </w:rPr>
              <w:t xml:space="preserve"> </w:t>
            </w:r>
            <w:r w:rsidRPr="003528AF">
              <w:rPr>
                <w:rFonts w:ascii="Times New Roman" w:eastAsia="Times New Roman" w:hAnsi="Times New Roman" w:cs="Times New Roman"/>
                <w:sz w:val="24"/>
                <w:szCs w:val="24"/>
                <w:lang w:eastAsia="lv-LV"/>
              </w:rPr>
              <w:t xml:space="preserve">darba grupas Civilprocesa likuma grozījumu izstrādei </w:t>
            </w:r>
            <w:r w:rsidRPr="003528AF">
              <w:rPr>
                <w:rFonts w:ascii="Times New Roman" w:hAnsi="Times New Roman" w:cs="Times New Roman"/>
                <w:bCs/>
                <w:sz w:val="24"/>
                <w:szCs w:val="24"/>
                <w:lang w:eastAsia="lv-LV"/>
              </w:rPr>
              <w:t xml:space="preserve">2019. gada 17. janvāra, </w:t>
            </w:r>
            <w:r w:rsidRPr="003528AF">
              <w:rPr>
                <w:rFonts w:ascii="Times New Roman" w:hAnsi="Times New Roman" w:cs="Times New Roman"/>
                <w:sz w:val="24"/>
                <w:szCs w:val="24"/>
                <w:lang w:eastAsia="lv-LV"/>
              </w:rPr>
              <w:t>21. februāra, 24. oktobra</w:t>
            </w:r>
            <w:r w:rsidR="003D68C0">
              <w:rPr>
                <w:rFonts w:ascii="Times New Roman" w:hAnsi="Times New Roman" w:cs="Times New Roman"/>
                <w:sz w:val="24"/>
                <w:szCs w:val="24"/>
                <w:lang w:eastAsia="lv-LV"/>
              </w:rPr>
              <w:t xml:space="preserve"> un </w:t>
            </w:r>
            <w:r w:rsidRPr="003528AF">
              <w:rPr>
                <w:rFonts w:ascii="Times New Roman" w:hAnsi="Times New Roman" w:cs="Times New Roman"/>
                <w:sz w:val="24"/>
                <w:szCs w:val="24"/>
                <w:lang w:eastAsia="lv-LV"/>
              </w:rPr>
              <w:t>5.</w:t>
            </w:r>
            <w:r w:rsidR="003D68C0">
              <w:rPr>
                <w:rFonts w:ascii="Times New Roman" w:hAnsi="Times New Roman" w:cs="Times New Roman"/>
                <w:sz w:val="24"/>
                <w:szCs w:val="24"/>
                <w:lang w:eastAsia="lv-LV"/>
              </w:rPr>
              <w:t> </w:t>
            </w:r>
            <w:r w:rsidRPr="003528AF">
              <w:rPr>
                <w:rFonts w:ascii="Times New Roman" w:hAnsi="Times New Roman" w:cs="Times New Roman"/>
                <w:sz w:val="24"/>
                <w:szCs w:val="24"/>
                <w:lang w:eastAsia="lv-LV"/>
              </w:rPr>
              <w:t xml:space="preserve">decembra, 2020. gada 6. februāra, </w:t>
            </w:r>
            <w:r w:rsidRPr="00DC5645">
              <w:rPr>
                <w:rFonts w:ascii="Times New Roman" w:hAnsi="Times New Roman" w:cs="Times New Roman"/>
                <w:sz w:val="24"/>
                <w:szCs w:val="24"/>
                <w:lang w:eastAsia="lv-LV"/>
              </w:rPr>
              <w:t xml:space="preserve">23. janvāra, 20. februāra, </w:t>
            </w:r>
            <w:r w:rsidRPr="00DC5645">
              <w:rPr>
                <w:rFonts w:ascii="Times New Roman" w:hAnsi="Times New Roman" w:cs="Times New Roman"/>
                <w:bCs/>
                <w:sz w:val="24"/>
                <w:szCs w:val="24"/>
                <w:lang w:eastAsia="lv-LV"/>
              </w:rPr>
              <w:t xml:space="preserve">5. marta un </w:t>
            </w:r>
            <w:r w:rsidR="00A53DC1">
              <w:rPr>
                <w:rFonts w:ascii="Times New Roman" w:hAnsi="Times New Roman" w:cs="Times New Roman"/>
                <w:bCs/>
                <w:sz w:val="24"/>
                <w:szCs w:val="24"/>
                <w:lang w:eastAsia="lv-LV"/>
              </w:rPr>
              <w:t>2. </w:t>
            </w:r>
            <w:r w:rsidRPr="00DC5645">
              <w:rPr>
                <w:rFonts w:ascii="Times New Roman" w:hAnsi="Times New Roman" w:cs="Times New Roman"/>
                <w:bCs/>
                <w:sz w:val="24"/>
                <w:szCs w:val="24"/>
                <w:lang w:eastAsia="lv-LV"/>
              </w:rPr>
              <w:t>aprīļa sanāksmē</w:t>
            </w:r>
            <w:r w:rsidR="00522F80">
              <w:rPr>
                <w:rFonts w:ascii="Times New Roman" w:hAnsi="Times New Roman" w:cs="Times New Roman"/>
                <w:bCs/>
                <w:sz w:val="24"/>
                <w:szCs w:val="24"/>
                <w:lang w:eastAsia="lv-LV"/>
              </w:rPr>
              <w:t>s</w:t>
            </w:r>
            <w:r w:rsidRPr="00DC5645">
              <w:rPr>
                <w:rFonts w:ascii="Times New Roman" w:hAnsi="Times New Roman" w:cs="Times New Roman"/>
                <w:bCs/>
                <w:sz w:val="24"/>
                <w:szCs w:val="24"/>
                <w:lang w:eastAsia="lv-LV"/>
              </w:rPr>
              <w:t xml:space="preserve">. </w:t>
            </w:r>
            <w:r w:rsidR="007B472C" w:rsidRPr="00DC5645">
              <w:rPr>
                <w:rFonts w:ascii="Times New Roman" w:hAnsi="Times New Roman" w:cs="Times New Roman"/>
                <w:sz w:val="24"/>
                <w:szCs w:val="24"/>
                <w:shd w:val="clear" w:color="auto" w:fill="FFFFFF"/>
              </w:rPr>
              <w:t xml:space="preserve">Tieslietu ministrijas piedāvātā Likumprojekta gala </w:t>
            </w:r>
            <w:r w:rsidR="007B472C" w:rsidRPr="00DC5645">
              <w:rPr>
                <w:rFonts w:ascii="Times New Roman" w:hAnsi="Times New Roman" w:cs="Times New Roman"/>
                <w:bCs/>
                <w:sz w:val="24"/>
                <w:szCs w:val="24"/>
                <w:lang w:eastAsia="lv-LV"/>
              </w:rPr>
              <w:t xml:space="preserve">versija izsūtīta </w:t>
            </w:r>
            <w:r w:rsidR="007B472C" w:rsidRPr="00DC5645">
              <w:rPr>
                <w:rFonts w:ascii="Times New Roman" w:eastAsia="Times New Roman" w:hAnsi="Times New Roman" w:cs="Times New Roman"/>
                <w:sz w:val="24"/>
                <w:szCs w:val="24"/>
                <w:lang w:eastAsia="lv-LV"/>
              </w:rPr>
              <w:t xml:space="preserve">darba grupas Civilprocesa </w:t>
            </w:r>
            <w:r w:rsidR="007B472C" w:rsidRPr="00522F80">
              <w:rPr>
                <w:rFonts w:ascii="Times New Roman" w:eastAsia="Times New Roman" w:hAnsi="Times New Roman" w:cs="Times New Roman"/>
                <w:sz w:val="24"/>
                <w:szCs w:val="24"/>
                <w:lang w:eastAsia="lv-LV"/>
              </w:rPr>
              <w:t>likuma grozījumu izstrādei dalībniekiem apstiprināšanai e</w:t>
            </w:r>
            <w:r w:rsidR="00B637A2">
              <w:rPr>
                <w:rFonts w:ascii="Times New Roman" w:eastAsia="Times New Roman" w:hAnsi="Times New Roman" w:cs="Times New Roman"/>
                <w:sz w:val="24"/>
                <w:szCs w:val="24"/>
                <w:lang w:eastAsia="lv-LV"/>
              </w:rPr>
              <w:t xml:space="preserve">lektroniskā </w:t>
            </w:r>
            <w:r w:rsidR="00A53DC1">
              <w:rPr>
                <w:rFonts w:ascii="Times New Roman" w:eastAsia="Times New Roman" w:hAnsi="Times New Roman" w:cs="Times New Roman"/>
                <w:sz w:val="24"/>
                <w:szCs w:val="24"/>
                <w:lang w:eastAsia="lv-LV"/>
              </w:rPr>
              <w:t>pastā 2020. gada 28. </w:t>
            </w:r>
            <w:r w:rsidR="001C19BB" w:rsidRPr="001C19BB">
              <w:rPr>
                <w:rFonts w:ascii="Times New Roman" w:eastAsia="Times New Roman" w:hAnsi="Times New Roman" w:cs="Times New Roman"/>
                <w:sz w:val="24"/>
                <w:szCs w:val="24"/>
                <w:lang w:eastAsia="lv-LV"/>
              </w:rPr>
              <w:t>maijā</w:t>
            </w:r>
            <w:r w:rsidR="001C19BB" w:rsidRPr="00AF79F4">
              <w:rPr>
                <w:rFonts w:ascii="Times New Roman" w:eastAsia="Times New Roman" w:hAnsi="Times New Roman" w:cs="Times New Roman"/>
                <w:sz w:val="24"/>
                <w:szCs w:val="24"/>
                <w:lang w:eastAsia="lv-LV"/>
              </w:rPr>
              <w:t>.</w:t>
            </w:r>
            <w:r w:rsidR="006A3724" w:rsidRPr="00AF79F4">
              <w:rPr>
                <w:rFonts w:ascii="Times New Roman" w:eastAsia="Times New Roman" w:hAnsi="Times New Roman" w:cs="Times New Roman"/>
                <w:sz w:val="24"/>
                <w:szCs w:val="24"/>
                <w:lang w:eastAsia="lv-LV"/>
              </w:rPr>
              <w:t xml:space="preserve"> </w:t>
            </w:r>
            <w:r w:rsidR="00AF79F4">
              <w:rPr>
                <w:rFonts w:ascii="Times New Roman" w:hAnsi="Times New Roman" w:cs="Times New Roman"/>
                <w:sz w:val="24"/>
                <w:szCs w:val="24"/>
                <w:shd w:val="clear" w:color="auto" w:fill="FFFFFF"/>
              </w:rPr>
              <w:t>2020. </w:t>
            </w:r>
            <w:r w:rsidR="006A3724" w:rsidRPr="00AF79F4">
              <w:rPr>
                <w:rFonts w:ascii="Times New Roman" w:hAnsi="Times New Roman" w:cs="Times New Roman"/>
                <w:sz w:val="24"/>
                <w:szCs w:val="24"/>
                <w:shd w:val="clear" w:color="auto" w:fill="FFFFFF"/>
              </w:rPr>
              <w:t>gada 8</w:t>
            </w:r>
            <w:r w:rsidR="00AF79F4">
              <w:rPr>
                <w:rFonts w:ascii="Times New Roman" w:hAnsi="Times New Roman" w:cs="Times New Roman"/>
                <w:sz w:val="24"/>
                <w:szCs w:val="24"/>
                <w:shd w:val="clear" w:color="auto" w:fill="FFFFFF"/>
              </w:rPr>
              <w:t>. </w:t>
            </w:r>
            <w:r w:rsidR="006A3724" w:rsidRPr="00AF79F4">
              <w:rPr>
                <w:rFonts w:ascii="Times New Roman" w:hAnsi="Times New Roman" w:cs="Times New Roman"/>
                <w:sz w:val="24"/>
                <w:szCs w:val="24"/>
                <w:shd w:val="clear" w:color="auto" w:fill="FFFFFF"/>
              </w:rPr>
              <w:t xml:space="preserve">oktobra </w:t>
            </w:r>
            <w:r w:rsidR="006A3724" w:rsidRPr="00AF79F4">
              <w:rPr>
                <w:rFonts w:ascii="Times New Roman" w:eastAsia="Times New Roman" w:hAnsi="Times New Roman" w:cs="Times New Roman"/>
                <w:sz w:val="24"/>
                <w:szCs w:val="24"/>
                <w:lang w:eastAsia="lv-LV"/>
              </w:rPr>
              <w:t xml:space="preserve">darba grupas Civilprocesa likuma </w:t>
            </w:r>
            <w:r w:rsidR="006A3724" w:rsidRPr="00AF79F4">
              <w:rPr>
                <w:rFonts w:ascii="Times New Roman" w:hAnsi="Times New Roman" w:cs="Times New Roman"/>
                <w:sz w:val="24"/>
                <w:szCs w:val="24"/>
                <w:shd w:val="clear" w:color="auto" w:fill="FFFFFF"/>
              </w:rPr>
              <w:t>grozījumu izstrādei sanāksmē tika izskatīts un konceptuāli atbalstīts priekšlikums par iespēju lietas dalībniekiem tiesas sēdē piedalīties izmantojot videokonferenci tiešsaistes sistēmā (videokonferenci ārpus tiesas vai speciali aprīkotām telpām), kā arī priekšlikums paredzēt izdevumus, kas saistīti ar dokumentu atvasinājumu izgatavošanu, k</w:t>
            </w:r>
            <w:r w:rsidR="00AF79F4">
              <w:rPr>
                <w:rFonts w:ascii="Times New Roman" w:hAnsi="Times New Roman" w:cs="Times New Roman"/>
                <w:sz w:val="24"/>
                <w:szCs w:val="24"/>
                <w:shd w:val="clear" w:color="auto" w:fill="FFFFFF"/>
              </w:rPr>
              <w:t>ā tiesāšanās izdevumus (CPL 39. </w:t>
            </w:r>
            <w:r w:rsidR="006A3724" w:rsidRPr="00AF79F4">
              <w:rPr>
                <w:rFonts w:ascii="Times New Roman" w:hAnsi="Times New Roman" w:cs="Times New Roman"/>
                <w:sz w:val="24"/>
                <w:szCs w:val="24"/>
                <w:shd w:val="clear" w:color="auto" w:fill="FFFFFF"/>
              </w:rPr>
              <w:t>pants).</w:t>
            </w:r>
          </w:p>
          <w:p w14:paraId="6A7CFFDA" w14:textId="77777777" w:rsidR="004E084B" w:rsidRDefault="004E084B" w:rsidP="006958C8">
            <w:pPr>
              <w:spacing w:after="0" w:line="240" w:lineRule="auto"/>
              <w:jc w:val="both"/>
              <w:rPr>
                <w:rFonts w:ascii="Times New Roman" w:eastAsia="Times New Roman" w:hAnsi="Times New Roman" w:cs="Times New Roman"/>
                <w:sz w:val="24"/>
                <w:szCs w:val="24"/>
                <w:lang w:eastAsia="lv-LV"/>
              </w:rPr>
            </w:pPr>
            <w:r w:rsidRPr="00522F80">
              <w:rPr>
                <w:rFonts w:ascii="Times New Roman" w:eastAsia="Times New Roman" w:hAnsi="Times New Roman" w:cs="Times New Roman"/>
                <w:sz w:val="24"/>
                <w:szCs w:val="24"/>
                <w:lang w:eastAsia="lv-LV"/>
              </w:rPr>
              <w:lastRenderedPageBreak/>
              <w:t>Grozījumi daļā par tiesiskās aizsardzības procesa, juridiskās personas maksātnespējas procesa un fiziskās personas maksātnespējas procesa pieteikumu ies</w:t>
            </w:r>
            <w:r w:rsidR="00DC5645" w:rsidRPr="00522F80">
              <w:rPr>
                <w:rFonts w:ascii="Times New Roman" w:eastAsia="Times New Roman" w:hAnsi="Times New Roman" w:cs="Times New Roman"/>
                <w:sz w:val="24"/>
                <w:szCs w:val="24"/>
                <w:lang w:eastAsia="lv-LV"/>
              </w:rPr>
              <w:t xml:space="preserve">niegšanu elektroniski izskatīti </w:t>
            </w:r>
            <w:r w:rsidRPr="00522F80">
              <w:rPr>
                <w:rFonts w:ascii="Times New Roman" w:eastAsia="Times New Roman" w:hAnsi="Times New Roman" w:cs="Times New Roman"/>
                <w:sz w:val="24"/>
                <w:szCs w:val="24"/>
                <w:lang w:eastAsia="lv-LV"/>
              </w:rPr>
              <w:t>Maksātnespējas regulējuma pilnveidošanas</w:t>
            </w:r>
            <w:r w:rsidR="00DC5645" w:rsidRPr="00522F80">
              <w:rPr>
                <w:rFonts w:ascii="Times New Roman" w:eastAsia="Times New Roman" w:hAnsi="Times New Roman" w:cs="Times New Roman"/>
                <w:sz w:val="24"/>
                <w:szCs w:val="24"/>
                <w:lang w:eastAsia="lv-LV"/>
              </w:rPr>
              <w:t xml:space="preserve"> </w:t>
            </w:r>
            <w:r w:rsidRPr="00522F80">
              <w:rPr>
                <w:rFonts w:ascii="Times New Roman" w:eastAsia="Times New Roman" w:hAnsi="Times New Roman" w:cs="Times New Roman"/>
                <w:sz w:val="24"/>
                <w:szCs w:val="24"/>
                <w:lang w:eastAsia="lv-LV"/>
              </w:rPr>
              <w:t>darba grupa</w:t>
            </w:r>
            <w:r w:rsidR="00DC5645" w:rsidRPr="00522F80">
              <w:rPr>
                <w:rFonts w:ascii="Times New Roman" w:eastAsia="Times New Roman" w:hAnsi="Times New Roman" w:cs="Times New Roman"/>
                <w:sz w:val="24"/>
                <w:szCs w:val="24"/>
                <w:lang w:eastAsia="lv-LV"/>
              </w:rPr>
              <w:t xml:space="preserve">s 2018. gada 19. jūlija sanāksmē un </w:t>
            </w:r>
            <w:r w:rsidRPr="00522F80">
              <w:rPr>
                <w:rFonts w:ascii="Times New Roman" w:eastAsia="Times New Roman" w:hAnsi="Times New Roman" w:cs="Times New Roman"/>
                <w:sz w:val="24"/>
                <w:szCs w:val="24"/>
                <w:lang w:eastAsia="lv-LV"/>
              </w:rPr>
              <w:t>darba grupas </w:t>
            </w:r>
            <w:r w:rsidR="00DC5645" w:rsidRPr="00522F80">
              <w:rPr>
                <w:rFonts w:ascii="Times New Roman" w:eastAsia="Times New Roman" w:hAnsi="Times New Roman" w:cs="Times New Roman"/>
                <w:sz w:val="24"/>
                <w:szCs w:val="24"/>
                <w:lang w:eastAsia="lv-LV"/>
              </w:rPr>
              <w:t xml:space="preserve">Civilprocesa likuma grozījumu izstrādei </w:t>
            </w:r>
            <w:r w:rsidRPr="00522F80">
              <w:rPr>
                <w:rFonts w:ascii="Times New Roman" w:eastAsia="Times New Roman" w:hAnsi="Times New Roman" w:cs="Times New Roman"/>
                <w:sz w:val="24"/>
                <w:szCs w:val="24"/>
                <w:lang w:eastAsia="lv-LV"/>
              </w:rPr>
              <w:t>2018. gada 6. decembra un 20</w:t>
            </w:r>
            <w:r w:rsidR="00522F80">
              <w:rPr>
                <w:rFonts w:ascii="Times New Roman" w:eastAsia="Times New Roman" w:hAnsi="Times New Roman" w:cs="Times New Roman"/>
                <w:sz w:val="24"/>
                <w:szCs w:val="24"/>
                <w:lang w:eastAsia="lv-LV"/>
              </w:rPr>
              <w:t>19. gada 21. februāra sanāksmēs.</w:t>
            </w:r>
          </w:p>
          <w:p w14:paraId="1EE08E29" w14:textId="3DFA8229" w:rsidR="008C7C33" w:rsidRPr="005507DB" w:rsidRDefault="001C19BB" w:rsidP="006958C8">
            <w:pPr>
              <w:spacing w:after="0" w:line="240" w:lineRule="auto"/>
              <w:jc w:val="both"/>
              <w:rPr>
                <w:rFonts w:ascii="Times New Roman" w:hAnsi="Times New Roman" w:cs="Times New Roman"/>
                <w:color w:val="000000"/>
                <w:sz w:val="24"/>
                <w:szCs w:val="24"/>
              </w:rPr>
            </w:pPr>
            <w:r w:rsidRPr="001C19BB">
              <w:rPr>
                <w:rFonts w:ascii="Times New Roman" w:hAnsi="Times New Roman" w:cs="Times New Roman"/>
                <w:sz w:val="24"/>
                <w:szCs w:val="24"/>
                <w:shd w:val="clear" w:color="auto" w:fill="FFFFFF"/>
              </w:rPr>
              <w:t xml:space="preserve">Likumprojekts un tā </w:t>
            </w:r>
            <w:r w:rsidRPr="001C19BB">
              <w:rPr>
                <w:rFonts w:ascii="Times New Roman" w:eastAsia="Times New Roman" w:hAnsi="Times New Roman" w:cs="Times New Roman"/>
                <w:bCs/>
                <w:sz w:val="24"/>
                <w:szCs w:val="24"/>
                <w:lang w:eastAsia="lv-LV"/>
              </w:rPr>
              <w:t>sākotnējās ietekmes novērtējuma ziņojums (anotācija) 2020. gada 7</w:t>
            </w:r>
            <w:r w:rsidRPr="002317DF">
              <w:rPr>
                <w:rFonts w:ascii="Times New Roman" w:eastAsia="Times New Roman" w:hAnsi="Times New Roman" w:cs="Times New Roman"/>
                <w:bCs/>
                <w:sz w:val="24"/>
                <w:szCs w:val="24"/>
                <w:lang w:eastAsia="lv-LV"/>
              </w:rPr>
              <w:t xml:space="preserve">. jūnijā </w:t>
            </w:r>
            <w:r w:rsidRPr="002317DF">
              <w:rPr>
                <w:rFonts w:ascii="Times New Roman" w:hAnsi="Times New Roman" w:cs="Times New Roman"/>
                <w:sz w:val="24"/>
                <w:szCs w:val="24"/>
              </w:rPr>
              <w:t xml:space="preserve">publicēts Tieslietu ministrijas </w:t>
            </w:r>
            <w:r w:rsidR="00E52A2B">
              <w:rPr>
                <w:rFonts w:ascii="Times New Roman" w:hAnsi="Times New Roman"/>
                <w:sz w:val="24"/>
                <w:szCs w:val="24"/>
              </w:rPr>
              <w:t>tīmekļvietnē</w:t>
            </w:r>
            <w:r w:rsidRPr="002317DF">
              <w:rPr>
                <w:rFonts w:ascii="Times New Roman" w:hAnsi="Times New Roman" w:cs="Times New Roman"/>
                <w:sz w:val="24"/>
                <w:szCs w:val="24"/>
              </w:rPr>
              <w:t xml:space="preserve"> </w:t>
            </w:r>
            <w:r w:rsidR="002317DF" w:rsidRPr="002317DF">
              <w:rPr>
                <w:rFonts w:ascii="Times New Roman" w:hAnsi="Times New Roman" w:cs="Times New Roman"/>
                <w:sz w:val="24"/>
                <w:szCs w:val="24"/>
              </w:rPr>
              <w:t>sadaļā "Sabiedrības līdzdalība"</w:t>
            </w:r>
            <w:r w:rsidR="00FF0953">
              <w:rPr>
                <w:rFonts w:ascii="Times New Roman" w:hAnsi="Times New Roman" w:cs="Times New Roman"/>
                <w:sz w:val="24"/>
                <w:szCs w:val="24"/>
              </w:rPr>
              <w:t xml:space="preserve"> (pieejams šeit: </w:t>
            </w:r>
            <w:hyperlink r:id="rId11" w:history="1">
              <w:r w:rsidR="00FF0953" w:rsidRPr="005F4736">
                <w:rPr>
                  <w:rStyle w:val="Hyperlink"/>
                  <w:rFonts w:ascii="Times New Roman" w:hAnsi="Times New Roman" w:cs="Times New Roman"/>
                  <w:sz w:val="24"/>
                  <w:szCs w:val="24"/>
                </w:rPr>
                <w:t>https://www.tm.gov.lv/lv/pazinojums-par-lidzdalibas-iespejam-likumprojekta-grozijumi-civilprocesa-likuma-izstrades-procesa</w:t>
              </w:r>
            </w:hyperlink>
            <w:r w:rsidR="00FF0953">
              <w:rPr>
                <w:rFonts w:ascii="Times New Roman" w:hAnsi="Times New Roman" w:cs="Times New Roman"/>
                <w:sz w:val="24"/>
                <w:szCs w:val="24"/>
              </w:rPr>
              <w:t>)</w:t>
            </w:r>
            <w:r w:rsidR="002317DF" w:rsidRPr="002317DF">
              <w:rPr>
                <w:rFonts w:ascii="Times New Roman" w:hAnsi="Times New Roman" w:cs="Times New Roman"/>
                <w:sz w:val="24"/>
                <w:szCs w:val="24"/>
              </w:rPr>
              <w:t>, kā arī nosūtīts Valsts kancelejai</w:t>
            </w:r>
            <w:r w:rsidRPr="002317DF">
              <w:rPr>
                <w:rFonts w:ascii="Times New Roman" w:hAnsi="Times New Roman" w:cs="Times New Roman"/>
                <w:sz w:val="24"/>
                <w:szCs w:val="24"/>
              </w:rPr>
              <w:t xml:space="preserve"> </w:t>
            </w:r>
            <w:r w:rsidR="002317DF" w:rsidRPr="002317DF">
              <w:rPr>
                <w:rFonts w:ascii="Times New Roman" w:hAnsi="Times New Roman" w:cs="Times New Roman"/>
                <w:sz w:val="24"/>
                <w:szCs w:val="24"/>
                <w:shd w:val="clear" w:color="auto" w:fill="FFFFFF"/>
              </w:rPr>
              <w:t xml:space="preserve">publicēšanai tās </w:t>
            </w:r>
            <w:r w:rsidR="00E52A2B">
              <w:rPr>
                <w:rFonts w:ascii="Times New Roman" w:hAnsi="Times New Roman"/>
                <w:sz w:val="24"/>
                <w:szCs w:val="24"/>
              </w:rPr>
              <w:t>tīmekļvietnē</w:t>
            </w:r>
            <w:r w:rsidR="002317DF">
              <w:rPr>
                <w:rFonts w:ascii="Times New Roman" w:hAnsi="Times New Roman" w:cs="Times New Roman"/>
                <w:sz w:val="24"/>
                <w:szCs w:val="24"/>
                <w:shd w:val="clear" w:color="auto" w:fill="FFFFFF"/>
              </w:rPr>
              <w:t xml:space="preserve">. Sabiedrības pārstāvji </w:t>
            </w:r>
            <w:r w:rsidRPr="001C19BB">
              <w:rPr>
                <w:rFonts w:ascii="Times New Roman" w:hAnsi="Times New Roman" w:cs="Times New Roman"/>
                <w:color w:val="000000"/>
                <w:sz w:val="24"/>
                <w:szCs w:val="24"/>
              </w:rPr>
              <w:t>atb</w:t>
            </w:r>
            <w:r w:rsidR="00A53DC1">
              <w:rPr>
                <w:rFonts w:ascii="Times New Roman" w:hAnsi="Times New Roman" w:cs="Times New Roman"/>
                <w:color w:val="000000"/>
                <w:sz w:val="24"/>
                <w:szCs w:val="24"/>
              </w:rPr>
              <w:t>ilstoši Ministru kabineta 2009. gada 25. augusta noteikumu Nr. </w:t>
            </w:r>
            <w:r w:rsidRPr="001C19BB">
              <w:rPr>
                <w:rFonts w:ascii="Times New Roman" w:hAnsi="Times New Roman" w:cs="Times New Roman"/>
                <w:color w:val="000000"/>
                <w:sz w:val="24"/>
                <w:szCs w:val="24"/>
              </w:rPr>
              <w:t>970 "Sabiedrības līdzdalības kārtība attīstības plānošanas procesā" 7.4.</w:t>
            </w:r>
            <w:r w:rsidRPr="001C19BB">
              <w:rPr>
                <w:rFonts w:ascii="Times New Roman" w:hAnsi="Times New Roman" w:cs="Times New Roman"/>
                <w:color w:val="000000"/>
                <w:sz w:val="24"/>
                <w:szCs w:val="24"/>
                <w:vertAlign w:val="superscript"/>
              </w:rPr>
              <w:t>1</w:t>
            </w:r>
            <w:r w:rsidR="00A53DC1">
              <w:rPr>
                <w:rFonts w:ascii="Times New Roman" w:hAnsi="Times New Roman" w:cs="Times New Roman"/>
                <w:color w:val="000000"/>
                <w:sz w:val="24"/>
                <w:szCs w:val="24"/>
              </w:rPr>
              <w:t> </w:t>
            </w:r>
            <w:r w:rsidRPr="001C19BB">
              <w:rPr>
                <w:rFonts w:ascii="Times New Roman" w:hAnsi="Times New Roman" w:cs="Times New Roman"/>
                <w:color w:val="000000"/>
                <w:sz w:val="24"/>
                <w:szCs w:val="24"/>
              </w:rPr>
              <w:t>apakšpunktam</w:t>
            </w:r>
            <w:r w:rsidR="002317DF">
              <w:rPr>
                <w:rFonts w:ascii="Times New Roman" w:hAnsi="Times New Roman" w:cs="Times New Roman"/>
                <w:sz w:val="24"/>
                <w:szCs w:val="24"/>
              </w:rPr>
              <w:t xml:space="preserve"> tika aicināti</w:t>
            </w:r>
            <w:r w:rsidR="002317DF" w:rsidRPr="001C19BB">
              <w:rPr>
                <w:rFonts w:ascii="Times New Roman" w:hAnsi="Times New Roman" w:cs="Times New Roman"/>
                <w:color w:val="000000"/>
                <w:sz w:val="24"/>
                <w:szCs w:val="24"/>
              </w:rPr>
              <w:t xml:space="preserve"> </w:t>
            </w:r>
            <w:r w:rsidR="002317DF">
              <w:rPr>
                <w:rFonts w:ascii="Times New Roman" w:hAnsi="Times New Roman" w:cs="Times New Roman"/>
                <w:color w:val="000000"/>
                <w:sz w:val="24"/>
                <w:szCs w:val="24"/>
              </w:rPr>
              <w:t>līdzdarboties, rakstiski sniedzot</w:t>
            </w:r>
            <w:r w:rsidR="002317DF" w:rsidRPr="001C19BB">
              <w:rPr>
                <w:rFonts w:ascii="Times New Roman" w:hAnsi="Times New Roman" w:cs="Times New Roman"/>
                <w:color w:val="000000"/>
                <w:sz w:val="24"/>
                <w:szCs w:val="24"/>
              </w:rPr>
              <w:t xml:space="preserve"> viedokli līdz 2020</w:t>
            </w:r>
            <w:r w:rsidR="002317DF">
              <w:rPr>
                <w:rFonts w:ascii="Times New Roman" w:hAnsi="Times New Roman" w:cs="Times New Roman"/>
                <w:color w:val="000000"/>
                <w:sz w:val="24"/>
                <w:szCs w:val="24"/>
              </w:rPr>
              <w:t>. </w:t>
            </w:r>
            <w:r w:rsidR="002317DF" w:rsidRPr="001C19BB">
              <w:rPr>
                <w:rFonts w:ascii="Times New Roman" w:hAnsi="Times New Roman" w:cs="Times New Roman"/>
                <w:color w:val="000000"/>
                <w:sz w:val="24"/>
                <w:szCs w:val="24"/>
              </w:rPr>
              <w:t>gada 21. jūlijam</w:t>
            </w:r>
            <w:r w:rsidR="002317DF">
              <w:rPr>
                <w:rFonts w:ascii="Times New Roman" w:hAnsi="Times New Roman" w:cs="Times New Roman"/>
                <w:color w:val="000000"/>
                <w:sz w:val="24"/>
                <w:szCs w:val="24"/>
              </w:rPr>
              <w:t>.</w:t>
            </w:r>
          </w:p>
        </w:tc>
      </w:tr>
      <w:tr w:rsidR="00BC2633" w:rsidRPr="00BC2633" w14:paraId="221D5F5F" w14:textId="77777777" w:rsidTr="004C3B12">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372BC62F" w14:textId="77777777" w:rsidR="004D15A9" w:rsidRPr="00BC2633" w:rsidRDefault="004D15A9" w:rsidP="006958C8">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lastRenderedPageBreak/>
              <w:t>3.</w:t>
            </w:r>
          </w:p>
        </w:tc>
        <w:tc>
          <w:tcPr>
            <w:tcW w:w="1389" w:type="pct"/>
            <w:tcBorders>
              <w:top w:val="outset" w:sz="6" w:space="0" w:color="414142"/>
              <w:left w:val="outset" w:sz="6" w:space="0" w:color="414142"/>
              <w:bottom w:val="outset" w:sz="6" w:space="0" w:color="414142"/>
              <w:right w:val="outset" w:sz="6" w:space="0" w:color="414142"/>
            </w:tcBorders>
            <w:hideMark/>
          </w:tcPr>
          <w:p w14:paraId="255EBB17" w14:textId="77777777" w:rsidR="004D15A9" w:rsidRPr="00BC2633" w:rsidRDefault="004D15A9" w:rsidP="006958C8">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Sabiedrības līdzdalības rezultāti</w:t>
            </w:r>
          </w:p>
        </w:tc>
        <w:tc>
          <w:tcPr>
            <w:tcW w:w="3361" w:type="pct"/>
            <w:tcBorders>
              <w:top w:val="outset" w:sz="6" w:space="0" w:color="414142"/>
              <w:left w:val="outset" w:sz="6" w:space="0" w:color="414142"/>
              <w:bottom w:val="outset" w:sz="6" w:space="0" w:color="414142"/>
              <w:right w:val="outset" w:sz="6" w:space="0" w:color="414142"/>
            </w:tcBorders>
            <w:hideMark/>
          </w:tcPr>
          <w:p w14:paraId="14F72716" w14:textId="22120DAC" w:rsidR="00097B06" w:rsidRPr="00AF79F4" w:rsidRDefault="00522F80" w:rsidP="006958C8">
            <w:pPr>
              <w:spacing w:after="0" w:line="240" w:lineRule="auto"/>
              <w:jc w:val="both"/>
              <w:rPr>
                <w:rFonts w:ascii="Times New Roman" w:hAnsi="Times New Roman" w:cs="Times New Roman"/>
                <w:sz w:val="24"/>
                <w:szCs w:val="24"/>
                <w:shd w:val="clear" w:color="auto" w:fill="FFFFFF"/>
              </w:rPr>
            </w:pPr>
            <w:r>
              <w:rPr>
                <w:rFonts w:ascii="Times New Roman" w:eastAsia="Times New Roman" w:hAnsi="Times New Roman" w:cs="Times New Roman"/>
                <w:sz w:val="24"/>
                <w:szCs w:val="24"/>
                <w:lang w:eastAsia="lv-LV"/>
              </w:rPr>
              <w:t>Darba grupas</w:t>
            </w:r>
            <w:r w:rsidR="007B472C" w:rsidRPr="007B472C">
              <w:rPr>
                <w:rFonts w:ascii="Times New Roman" w:eastAsia="Times New Roman" w:hAnsi="Times New Roman" w:cs="Times New Roman"/>
                <w:sz w:val="24"/>
                <w:szCs w:val="24"/>
                <w:lang w:eastAsia="lv-LV"/>
              </w:rPr>
              <w:t xml:space="preserve"> Civilprocesa likuma grozījumu izstrādei </w:t>
            </w:r>
            <w:r>
              <w:rPr>
                <w:rFonts w:ascii="Times New Roman" w:hAnsi="Times New Roman" w:cs="Times New Roman"/>
                <w:sz w:val="24"/>
                <w:szCs w:val="24"/>
                <w:shd w:val="clear" w:color="auto" w:fill="FFFFFF"/>
              </w:rPr>
              <w:t xml:space="preserve">konceptuāls </w:t>
            </w:r>
            <w:r w:rsidRPr="00522F80">
              <w:rPr>
                <w:rFonts w:ascii="Times New Roman" w:hAnsi="Times New Roman" w:cs="Times New Roman"/>
                <w:sz w:val="24"/>
                <w:szCs w:val="24"/>
                <w:shd w:val="clear" w:color="auto" w:fill="FFFFFF"/>
              </w:rPr>
              <w:t xml:space="preserve">atbalsts civillietu elektronizācijai pausts </w:t>
            </w:r>
            <w:r w:rsidRPr="00522F80">
              <w:rPr>
                <w:rFonts w:ascii="Times New Roman" w:hAnsi="Times New Roman" w:cs="Times New Roman"/>
                <w:bCs/>
                <w:sz w:val="24"/>
                <w:szCs w:val="24"/>
                <w:lang w:eastAsia="lv-LV"/>
              </w:rPr>
              <w:t>2019</w:t>
            </w:r>
            <w:r w:rsidRPr="00AF79F4">
              <w:rPr>
                <w:rFonts w:ascii="Times New Roman" w:hAnsi="Times New Roman" w:cs="Times New Roman"/>
                <w:bCs/>
                <w:sz w:val="24"/>
                <w:szCs w:val="24"/>
                <w:lang w:eastAsia="lv-LV"/>
              </w:rPr>
              <w:t xml:space="preserve">. gada 17. janvāra sanāksmē. </w:t>
            </w:r>
            <w:r w:rsidRPr="00AF79F4">
              <w:rPr>
                <w:rFonts w:ascii="Times New Roman" w:hAnsi="Times New Roman" w:cs="Times New Roman"/>
                <w:sz w:val="24"/>
                <w:szCs w:val="24"/>
                <w:shd w:val="clear" w:color="auto" w:fill="FFFFFF"/>
              </w:rPr>
              <w:t>Diskusiju gaitā</w:t>
            </w:r>
            <w:r w:rsidR="00097B06" w:rsidRPr="00AF79F4">
              <w:rPr>
                <w:rFonts w:ascii="Times New Roman" w:hAnsi="Times New Roman" w:cs="Times New Roman"/>
                <w:sz w:val="24"/>
                <w:szCs w:val="24"/>
                <w:shd w:val="clear" w:color="auto" w:fill="FFFFFF"/>
              </w:rPr>
              <w:t xml:space="preserve"> vairākās sekojošās </w:t>
            </w:r>
            <w:r w:rsidR="00097B06" w:rsidRPr="00AF79F4">
              <w:rPr>
                <w:rFonts w:ascii="Times New Roman" w:eastAsia="Times New Roman" w:hAnsi="Times New Roman" w:cs="Times New Roman"/>
                <w:sz w:val="24"/>
                <w:szCs w:val="24"/>
                <w:lang w:eastAsia="lv-LV"/>
              </w:rPr>
              <w:t>darba grupas Civilprocesa likuma grozījumu izstrādei</w:t>
            </w:r>
            <w:r w:rsidR="00097B06" w:rsidRPr="00AF79F4">
              <w:rPr>
                <w:rFonts w:ascii="Times New Roman" w:hAnsi="Times New Roman" w:cs="Times New Roman"/>
                <w:sz w:val="24"/>
                <w:szCs w:val="24"/>
                <w:shd w:val="clear" w:color="auto" w:fill="FFFFFF"/>
              </w:rPr>
              <w:t xml:space="preserve"> sanāksmē</w:t>
            </w:r>
            <w:r w:rsidR="009D10E3" w:rsidRPr="00AF79F4">
              <w:rPr>
                <w:rFonts w:ascii="Times New Roman" w:hAnsi="Times New Roman" w:cs="Times New Roman"/>
                <w:sz w:val="24"/>
                <w:szCs w:val="24"/>
                <w:shd w:val="clear" w:color="auto" w:fill="FFFFFF"/>
              </w:rPr>
              <w:t>s</w:t>
            </w:r>
            <w:r w:rsidRPr="00AF79F4">
              <w:rPr>
                <w:rFonts w:ascii="Times New Roman" w:hAnsi="Times New Roman" w:cs="Times New Roman"/>
                <w:sz w:val="24"/>
                <w:szCs w:val="24"/>
                <w:shd w:val="clear" w:color="auto" w:fill="FFFFFF"/>
              </w:rPr>
              <w:t xml:space="preserve"> vienošanās un atbalsts panākt</w:t>
            </w:r>
            <w:r w:rsidR="00105D3E" w:rsidRPr="00AF79F4">
              <w:rPr>
                <w:rFonts w:ascii="Times New Roman" w:hAnsi="Times New Roman" w:cs="Times New Roman"/>
                <w:sz w:val="24"/>
                <w:szCs w:val="24"/>
                <w:shd w:val="clear" w:color="auto" w:fill="FFFFFF"/>
              </w:rPr>
              <w:t>s</w:t>
            </w:r>
            <w:r w:rsidRPr="00AF79F4">
              <w:rPr>
                <w:rFonts w:ascii="Times New Roman" w:hAnsi="Times New Roman" w:cs="Times New Roman"/>
                <w:sz w:val="24"/>
                <w:szCs w:val="24"/>
                <w:shd w:val="clear" w:color="auto" w:fill="FFFFFF"/>
              </w:rPr>
              <w:t xml:space="preserve"> arī par Tieslietu ministrijas izstrādātajām Likumprojekta redakcijām.</w:t>
            </w:r>
            <w:r w:rsidR="00097B06" w:rsidRPr="00AF79F4">
              <w:rPr>
                <w:rFonts w:ascii="Times New Roman" w:hAnsi="Times New Roman" w:cs="Times New Roman"/>
                <w:sz w:val="24"/>
                <w:szCs w:val="24"/>
                <w:shd w:val="clear" w:color="auto" w:fill="FFFFFF"/>
              </w:rPr>
              <w:t xml:space="preserve"> </w:t>
            </w:r>
          </w:p>
          <w:p w14:paraId="43EDE0A7" w14:textId="77777777" w:rsidR="004E084B" w:rsidRPr="005507DB" w:rsidRDefault="004E084B" w:rsidP="006958C8">
            <w:pPr>
              <w:spacing w:after="0" w:line="240" w:lineRule="auto"/>
              <w:jc w:val="both"/>
              <w:rPr>
                <w:rFonts w:ascii="Times New Roman" w:eastAsia="Times New Roman" w:hAnsi="Times New Roman" w:cs="Times New Roman"/>
                <w:sz w:val="24"/>
                <w:szCs w:val="24"/>
                <w:lang w:eastAsia="lv-LV"/>
              </w:rPr>
            </w:pPr>
            <w:r w:rsidRPr="00AF79F4">
              <w:rPr>
                <w:rFonts w:ascii="Times New Roman" w:eastAsia="Times New Roman" w:hAnsi="Times New Roman" w:cs="Times New Roman"/>
                <w:sz w:val="24"/>
                <w:szCs w:val="24"/>
                <w:lang w:eastAsia="lv-LV"/>
              </w:rPr>
              <w:t>Daļā par tiesiskās aizsardzības</w:t>
            </w:r>
            <w:r w:rsidRPr="007B472C">
              <w:rPr>
                <w:rFonts w:ascii="Times New Roman" w:eastAsia="Times New Roman" w:hAnsi="Times New Roman" w:cs="Times New Roman"/>
                <w:sz w:val="24"/>
                <w:szCs w:val="24"/>
                <w:lang w:eastAsia="lv-LV"/>
              </w:rPr>
              <w:t xml:space="preserve"> procesa, juridiskās personas maksātnespējas procesa vai fiziskās personas maksātnespējas procesa pieteikuma iesniegšanu elektroniski sabiedrības līdzdalības rezultātā nolemts atbalstīt Valsts nodokļu politikas pamatnostādņu 2018.-2021. gadam 3.2.6. pasākumā noteikto, </w:t>
            </w:r>
            <w:r w:rsidRPr="005507DB">
              <w:rPr>
                <w:rFonts w:ascii="Times New Roman" w:eastAsia="Times New Roman" w:hAnsi="Times New Roman" w:cs="Times New Roman"/>
                <w:sz w:val="24"/>
                <w:szCs w:val="24"/>
                <w:lang w:eastAsia="lv-LV"/>
              </w:rPr>
              <w:t>vienlaikus paplašinot gan subjektu loku, gan maksātnespējas jomas lietas, kurās pieteikumu var iesniegt elektroniski.</w:t>
            </w:r>
          </w:p>
          <w:p w14:paraId="3E3C15CE" w14:textId="71E71F8A" w:rsidR="008C7C33" w:rsidRPr="00BC2633" w:rsidRDefault="008C7C33" w:rsidP="006958C8">
            <w:pPr>
              <w:spacing w:after="0" w:line="240" w:lineRule="auto"/>
              <w:jc w:val="both"/>
              <w:rPr>
                <w:rFonts w:ascii="Times New Roman" w:eastAsia="Times New Roman" w:hAnsi="Times New Roman" w:cs="Times New Roman"/>
                <w:sz w:val="24"/>
                <w:szCs w:val="24"/>
                <w:lang w:eastAsia="lv-LV"/>
              </w:rPr>
            </w:pPr>
            <w:r w:rsidRPr="005507DB">
              <w:rPr>
                <w:rFonts w:ascii="Times New Roman" w:hAnsi="Times New Roman" w:cs="Times New Roman"/>
                <w:sz w:val="24"/>
                <w:szCs w:val="24"/>
              </w:rPr>
              <w:t xml:space="preserve">Sabiedrības pārstāvju viedokļi par </w:t>
            </w:r>
            <w:r w:rsidRPr="005507DB">
              <w:rPr>
                <w:rFonts w:ascii="Times New Roman" w:eastAsia="Times New Roman" w:hAnsi="Times New Roman" w:cs="Times New Roman"/>
                <w:iCs/>
                <w:sz w:val="24"/>
                <w:szCs w:val="24"/>
                <w:lang w:eastAsia="lv-LV"/>
              </w:rPr>
              <w:t xml:space="preserve">Tieslietu ministrijas </w:t>
            </w:r>
            <w:r w:rsidR="00E52A2B">
              <w:rPr>
                <w:rFonts w:ascii="Times New Roman" w:hAnsi="Times New Roman"/>
                <w:sz w:val="24"/>
                <w:szCs w:val="24"/>
              </w:rPr>
              <w:t>tīmekļvietnē</w:t>
            </w:r>
            <w:r w:rsidR="005507DB" w:rsidRPr="005507DB">
              <w:rPr>
                <w:rFonts w:ascii="Times New Roman" w:eastAsia="Times New Roman" w:hAnsi="Times New Roman" w:cs="Times New Roman"/>
                <w:iCs/>
                <w:sz w:val="24"/>
                <w:szCs w:val="24"/>
                <w:lang w:eastAsia="lv-LV"/>
              </w:rPr>
              <w:t xml:space="preserve"> </w:t>
            </w:r>
            <w:r w:rsidRPr="005507DB">
              <w:rPr>
                <w:rFonts w:ascii="Times New Roman" w:eastAsia="Times New Roman" w:hAnsi="Times New Roman" w:cs="Times New Roman"/>
                <w:iCs/>
                <w:sz w:val="24"/>
                <w:szCs w:val="24"/>
                <w:lang w:eastAsia="lv-LV"/>
              </w:rPr>
              <w:t xml:space="preserve">publicēto </w:t>
            </w:r>
            <w:r w:rsidR="00A9536B">
              <w:rPr>
                <w:rFonts w:ascii="Times New Roman" w:eastAsia="Times New Roman" w:hAnsi="Times New Roman" w:cs="Times New Roman"/>
                <w:iCs/>
                <w:sz w:val="24"/>
                <w:szCs w:val="24"/>
                <w:lang w:eastAsia="lv-LV"/>
              </w:rPr>
              <w:t xml:space="preserve">un Valsts kancelejai nosūtīto </w:t>
            </w:r>
            <w:r w:rsidRPr="005507DB">
              <w:rPr>
                <w:rFonts w:ascii="Times New Roman" w:eastAsia="Times New Roman" w:hAnsi="Times New Roman" w:cs="Times New Roman"/>
                <w:iCs/>
                <w:sz w:val="24"/>
                <w:szCs w:val="24"/>
                <w:lang w:eastAsia="lv-LV"/>
              </w:rPr>
              <w:t>paziņojumu</w:t>
            </w:r>
            <w:r w:rsidR="005507DB" w:rsidRPr="005507DB">
              <w:rPr>
                <w:rFonts w:ascii="Times New Roman" w:eastAsia="Times New Roman" w:hAnsi="Times New Roman" w:cs="Times New Roman"/>
                <w:iCs/>
                <w:sz w:val="24"/>
                <w:szCs w:val="24"/>
                <w:lang w:eastAsia="lv-LV"/>
              </w:rPr>
              <w:t xml:space="preserve"> </w:t>
            </w:r>
            <w:r w:rsidR="005507DB" w:rsidRPr="005507DB">
              <w:rPr>
                <w:rFonts w:ascii="Times New Roman" w:eastAsia="Times New Roman" w:hAnsi="Times New Roman" w:cs="Times New Roman"/>
                <w:bCs/>
                <w:sz w:val="24"/>
                <w:szCs w:val="24"/>
                <w:lang w:eastAsia="lv-LV"/>
              </w:rPr>
              <w:t>par līdzdalības iespējām Likumprojekta izstrādes procesā</w:t>
            </w:r>
            <w:r w:rsidRPr="005507DB">
              <w:rPr>
                <w:rFonts w:ascii="Times New Roman" w:hAnsi="Times New Roman" w:cs="Times New Roman"/>
                <w:sz w:val="24"/>
                <w:szCs w:val="24"/>
              </w:rPr>
              <w:t xml:space="preserve"> netika saņemti.</w:t>
            </w:r>
          </w:p>
        </w:tc>
      </w:tr>
      <w:tr w:rsidR="004D15A9" w:rsidRPr="00BC2633" w14:paraId="5F54E321" w14:textId="77777777" w:rsidTr="004C3B12">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5BE089B0" w14:textId="68A32286" w:rsidR="004D15A9" w:rsidRPr="00BC2633" w:rsidRDefault="004D15A9" w:rsidP="006958C8">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4.</w:t>
            </w:r>
          </w:p>
        </w:tc>
        <w:tc>
          <w:tcPr>
            <w:tcW w:w="1389" w:type="pct"/>
            <w:tcBorders>
              <w:top w:val="outset" w:sz="6" w:space="0" w:color="414142"/>
              <w:left w:val="outset" w:sz="6" w:space="0" w:color="414142"/>
              <w:bottom w:val="outset" w:sz="6" w:space="0" w:color="414142"/>
              <w:right w:val="outset" w:sz="6" w:space="0" w:color="414142"/>
            </w:tcBorders>
            <w:hideMark/>
          </w:tcPr>
          <w:p w14:paraId="500F1E65" w14:textId="77777777" w:rsidR="004D15A9" w:rsidRPr="00BC2633" w:rsidRDefault="004D15A9" w:rsidP="006958C8">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Cita informācija</w:t>
            </w:r>
          </w:p>
        </w:tc>
        <w:tc>
          <w:tcPr>
            <w:tcW w:w="3361" w:type="pct"/>
            <w:tcBorders>
              <w:top w:val="outset" w:sz="6" w:space="0" w:color="414142"/>
              <w:left w:val="outset" w:sz="6" w:space="0" w:color="414142"/>
              <w:bottom w:val="outset" w:sz="6" w:space="0" w:color="414142"/>
              <w:right w:val="outset" w:sz="6" w:space="0" w:color="414142"/>
            </w:tcBorders>
            <w:hideMark/>
          </w:tcPr>
          <w:p w14:paraId="053F0FFC" w14:textId="06803679" w:rsidR="004D15A9" w:rsidRPr="00BC2633" w:rsidRDefault="004E084B" w:rsidP="006958C8">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569A45C0" w14:textId="77777777" w:rsidR="004D15A9" w:rsidRPr="00BC2633" w:rsidRDefault="004D15A9" w:rsidP="006958C8">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2"/>
        <w:gridCol w:w="2659"/>
        <w:gridCol w:w="5944"/>
      </w:tblGrid>
      <w:tr w:rsidR="00BC2633" w:rsidRPr="00BC2633" w14:paraId="052FAB11" w14:textId="77777777" w:rsidTr="004D15A9">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7772ABA4" w14:textId="77777777" w:rsidR="004D15A9" w:rsidRPr="00BC2633" w:rsidRDefault="004D15A9" w:rsidP="006958C8">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VII. Tiesību akta projekta izpildes nodrošināšana un tās ietekme uz institūcijām</w:t>
            </w:r>
          </w:p>
        </w:tc>
      </w:tr>
      <w:tr w:rsidR="00BC2633" w:rsidRPr="00BC2633" w14:paraId="5F7D14F9" w14:textId="77777777" w:rsidTr="003803BC">
        <w:trPr>
          <w:trHeight w:val="420"/>
        </w:trPr>
        <w:tc>
          <w:tcPr>
            <w:tcW w:w="250" w:type="pct"/>
            <w:tcBorders>
              <w:top w:val="outset" w:sz="6" w:space="0" w:color="414142"/>
              <w:left w:val="outset" w:sz="6" w:space="0" w:color="414142"/>
              <w:bottom w:val="outset" w:sz="6" w:space="0" w:color="414142"/>
              <w:right w:val="outset" w:sz="6" w:space="0" w:color="414142"/>
            </w:tcBorders>
            <w:hideMark/>
          </w:tcPr>
          <w:p w14:paraId="10C261A7" w14:textId="77777777" w:rsidR="004D15A9" w:rsidRPr="00BC2633" w:rsidRDefault="004D15A9" w:rsidP="006958C8">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1.</w:t>
            </w:r>
          </w:p>
        </w:tc>
        <w:tc>
          <w:tcPr>
            <w:tcW w:w="1468" w:type="pct"/>
            <w:tcBorders>
              <w:top w:val="outset" w:sz="6" w:space="0" w:color="414142"/>
              <w:left w:val="outset" w:sz="6" w:space="0" w:color="414142"/>
              <w:bottom w:val="outset" w:sz="6" w:space="0" w:color="414142"/>
              <w:right w:val="outset" w:sz="6" w:space="0" w:color="414142"/>
            </w:tcBorders>
            <w:hideMark/>
          </w:tcPr>
          <w:p w14:paraId="0C28F92C" w14:textId="77777777" w:rsidR="004D15A9" w:rsidRPr="004B609C" w:rsidRDefault="004D15A9" w:rsidP="006958C8">
            <w:pPr>
              <w:spacing w:after="0" w:line="240" w:lineRule="auto"/>
              <w:rPr>
                <w:rFonts w:ascii="Times New Roman" w:eastAsia="Times New Roman" w:hAnsi="Times New Roman" w:cs="Times New Roman"/>
                <w:sz w:val="24"/>
                <w:szCs w:val="24"/>
                <w:lang w:eastAsia="lv-LV"/>
              </w:rPr>
            </w:pPr>
            <w:r w:rsidRPr="004B609C">
              <w:rPr>
                <w:rFonts w:ascii="Times New Roman" w:eastAsia="Times New Roman" w:hAnsi="Times New Roman" w:cs="Times New Roman"/>
                <w:sz w:val="24"/>
                <w:szCs w:val="24"/>
                <w:lang w:eastAsia="lv-LV"/>
              </w:rPr>
              <w:t>Projekta izpildē iesaistītās institūcijas</w:t>
            </w:r>
          </w:p>
        </w:tc>
        <w:tc>
          <w:tcPr>
            <w:tcW w:w="3282" w:type="pct"/>
            <w:tcBorders>
              <w:top w:val="outset" w:sz="6" w:space="0" w:color="414142"/>
              <w:left w:val="outset" w:sz="6" w:space="0" w:color="414142"/>
              <w:bottom w:val="outset" w:sz="6" w:space="0" w:color="414142"/>
              <w:right w:val="outset" w:sz="6" w:space="0" w:color="414142"/>
            </w:tcBorders>
            <w:hideMark/>
          </w:tcPr>
          <w:p w14:paraId="7D2DA8A7" w14:textId="5BABFB03" w:rsidR="004E084B" w:rsidRPr="004B609C" w:rsidRDefault="004E084B" w:rsidP="006958C8">
            <w:pPr>
              <w:spacing w:after="0" w:line="240" w:lineRule="auto"/>
              <w:jc w:val="both"/>
              <w:rPr>
                <w:rFonts w:ascii="Times New Roman" w:eastAsia="Times New Roman" w:hAnsi="Times New Roman" w:cs="Times New Roman"/>
                <w:sz w:val="24"/>
                <w:szCs w:val="24"/>
                <w:lang w:eastAsia="lv-LV"/>
              </w:rPr>
            </w:pPr>
            <w:r w:rsidRPr="004B609C">
              <w:rPr>
                <w:rFonts w:ascii="Times New Roman" w:eastAsia="Times New Roman" w:hAnsi="Times New Roman" w:cs="Times New Roman"/>
                <w:sz w:val="24"/>
                <w:szCs w:val="24"/>
                <w:lang w:eastAsia="lv-LV"/>
              </w:rPr>
              <w:t>Tieslietu ministrija, tiesas.</w:t>
            </w:r>
          </w:p>
          <w:p w14:paraId="1AEBB4A0" w14:textId="299AB3F5" w:rsidR="004E084B" w:rsidRPr="004B609C" w:rsidRDefault="004E084B" w:rsidP="006958C8">
            <w:pPr>
              <w:spacing w:after="0" w:line="240" w:lineRule="auto"/>
              <w:jc w:val="both"/>
              <w:rPr>
                <w:rFonts w:ascii="Times New Roman" w:eastAsia="Times New Roman" w:hAnsi="Times New Roman" w:cs="Times New Roman"/>
                <w:sz w:val="24"/>
                <w:szCs w:val="24"/>
                <w:lang w:eastAsia="lv-LV"/>
              </w:rPr>
            </w:pPr>
          </w:p>
        </w:tc>
      </w:tr>
      <w:tr w:rsidR="00BC2633" w:rsidRPr="00BC2633" w14:paraId="67B81B5D" w14:textId="77777777" w:rsidTr="003803BC">
        <w:trPr>
          <w:trHeight w:val="450"/>
        </w:trPr>
        <w:tc>
          <w:tcPr>
            <w:tcW w:w="250" w:type="pct"/>
            <w:tcBorders>
              <w:top w:val="outset" w:sz="6" w:space="0" w:color="414142"/>
              <w:left w:val="outset" w:sz="6" w:space="0" w:color="414142"/>
              <w:bottom w:val="outset" w:sz="6" w:space="0" w:color="414142"/>
              <w:right w:val="outset" w:sz="6" w:space="0" w:color="414142"/>
            </w:tcBorders>
            <w:hideMark/>
          </w:tcPr>
          <w:p w14:paraId="5C9A6CCC" w14:textId="77777777" w:rsidR="004D15A9" w:rsidRPr="00BC2633" w:rsidRDefault="004D15A9" w:rsidP="006958C8">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2.</w:t>
            </w:r>
          </w:p>
        </w:tc>
        <w:tc>
          <w:tcPr>
            <w:tcW w:w="1468" w:type="pct"/>
            <w:tcBorders>
              <w:top w:val="outset" w:sz="6" w:space="0" w:color="414142"/>
              <w:left w:val="outset" w:sz="6" w:space="0" w:color="414142"/>
              <w:bottom w:val="outset" w:sz="6" w:space="0" w:color="414142"/>
              <w:right w:val="outset" w:sz="6" w:space="0" w:color="414142"/>
            </w:tcBorders>
            <w:hideMark/>
          </w:tcPr>
          <w:p w14:paraId="2B4CADDF" w14:textId="77777777" w:rsidR="004D15A9" w:rsidRPr="00BC2633" w:rsidRDefault="004D15A9" w:rsidP="006958C8">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 xml:space="preserve">Projekta izpildes ietekme uz pārvaldes funkcijām un institucionālo struktūru. </w:t>
            </w:r>
          </w:p>
          <w:p w14:paraId="37B6FCBC" w14:textId="77777777" w:rsidR="004D15A9" w:rsidRPr="00BC2633" w:rsidRDefault="004D15A9" w:rsidP="006958C8">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 xml:space="preserve">Jaunu institūciju izveide, esošu institūciju likvidācija vai reorganizācija, to ietekme </w:t>
            </w:r>
            <w:r w:rsidRPr="00BC2633">
              <w:rPr>
                <w:rFonts w:ascii="Times New Roman" w:eastAsia="Times New Roman" w:hAnsi="Times New Roman" w:cs="Times New Roman"/>
                <w:sz w:val="24"/>
                <w:szCs w:val="24"/>
                <w:lang w:eastAsia="lv-LV"/>
              </w:rPr>
              <w:lastRenderedPageBreak/>
              <w:t>uz institūcijas cilvēkresursiem</w:t>
            </w:r>
          </w:p>
        </w:tc>
        <w:tc>
          <w:tcPr>
            <w:tcW w:w="3282" w:type="pct"/>
            <w:tcBorders>
              <w:top w:val="outset" w:sz="6" w:space="0" w:color="414142"/>
              <w:left w:val="outset" w:sz="6" w:space="0" w:color="414142"/>
              <w:bottom w:val="outset" w:sz="6" w:space="0" w:color="414142"/>
              <w:right w:val="outset" w:sz="6" w:space="0" w:color="414142"/>
            </w:tcBorders>
            <w:hideMark/>
          </w:tcPr>
          <w:p w14:paraId="020A7F09" w14:textId="310F85FF" w:rsidR="004E084B" w:rsidRPr="00BC2633" w:rsidRDefault="004E084B" w:rsidP="006958C8">
            <w:pPr>
              <w:spacing w:after="0" w:line="240" w:lineRule="auto"/>
              <w:jc w:val="both"/>
              <w:rPr>
                <w:rFonts w:ascii="Times New Roman" w:eastAsia="Times New Roman" w:hAnsi="Times New Roman" w:cs="Times New Roman"/>
                <w:sz w:val="24"/>
                <w:szCs w:val="24"/>
                <w:lang w:eastAsia="lv-LV"/>
              </w:rPr>
            </w:pPr>
            <w:r w:rsidRPr="004B609C">
              <w:rPr>
                <w:rFonts w:ascii="Times New Roman" w:eastAsia="Times New Roman" w:hAnsi="Times New Roman" w:cs="Times New Roman"/>
                <w:sz w:val="24"/>
                <w:szCs w:val="24"/>
                <w:lang w:eastAsia="lv-LV"/>
              </w:rPr>
              <w:lastRenderedPageBreak/>
              <w:t>Likumprojekta izpilde nerada ietekmi uz pārvaldes funkcijām un institucionālo struktūru. Nav nepieciešama jaunu institūciju izveide, esošu institūciju likvidācija vai reorgani</w:t>
            </w:r>
            <w:r w:rsidR="004B609C" w:rsidRPr="004B609C">
              <w:rPr>
                <w:rFonts w:ascii="Times New Roman" w:eastAsia="Times New Roman" w:hAnsi="Times New Roman" w:cs="Times New Roman"/>
                <w:sz w:val="24"/>
                <w:szCs w:val="24"/>
                <w:lang w:eastAsia="lv-LV"/>
              </w:rPr>
              <w:t xml:space="preserve">zācija. Civillietu elektronizācijas rezultātā </w:t>
            </w:r>
            <w:r w:rsidR="004B609C" w:rsidRPr="004B609C">
              <w:rPr>
                <w:rFonts w:ascii="Times New Roman" w:hAnsi="Times New Roman" w:cs="Times New Roman"/>
                <w:sz w:val="24"/>
                <w:szCs w:val="24"/>
              </w:rPr>
              <w:t>tiesu darbinieki tiks atslogoti no lietu meklēšanas, izsniegšanas un kopēšanas. Iegūto laika ietaupījumu būs iespējams novirzīt pakalpojumu vai funkciju izpildes kvalitātes uzlabošanai</w:t>
            </w:r>
            <w:r w:rsidR="004B609C">
              <w:rPr>
                <w:rFonts w:ascii="Times New Roman" w:hAnsi="Times New Roman" w:cs="Times New Roman"/>
                <w:sz w:val="24"/>
                <w:szCs w:val="24"/>
              </w:rPr>
              <w:t>, neradot ietekmi un darba vietu skaitu.</w:t>
            </w:r>
            <w:r w:rsidR="004B609C" w:rsidRPr="004B609C">
              <w:rPr>
                <w:rFonts w:ascii="Times New Roman" w:hAnsi="Times New Roman" w:cs="Times New Roman"/>
                <w:sz w:val="24"/>
                <w:szCs w:val="24"/>
              </w:rPr>
              <w:t xml:space="preserve"> </w:t>
            </w:r>
          </w:p>
        </w:tc>
      </w:tr>
      <w:tr w:rsidR="004D15A9" w:rsidRPr="00BC2633" w14:paraId="20A26466" w14:textId="77777777" w:rsidTr="003803BC">
        <w:trPr>
          <w:trHeight w:val="390"/>
        </w:trPr>
        <w:tc>
          <w:tcPr>
            <w:tcW w:w="250" w:type="pct"/>
            <w:tcBorders>
              <w:top w:val="outset" w:sz="6" w:space="0" w:color="414142"/>
              <w:left w:val="outset" w:sz="6" w:space="0" w:color="414142"/>
              <w:bottom w:val="outset" w:sz="6" w:space="0" w:color="414142"/>
              <w:right w:val="outset" w:sz="6" w:space="0" w:color="414142"/>
            </w:tcBorders>
            <w:hideMark/>
          </w:tcPr>
          <w:p w14:paraId="1CFEA73D" w14:textId="25BDFCCA" w:rsidR="004D15A9" w:rsidRPr="00BC2633" w:rsidRDefault="004D15A9" w:rsidP="006958C8">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3.</w:t>
            </w:r>
          </w:p>
        </w:tc>
        <w:tc>
          <w:tcPr>
            <w:tcW w:w="1468" w:type="pct"/>
            <w:tcBorders>
              <w:top w:val="outset" w:sz="6" w:space="0" w:color="414142"/>
              <w:left w:val="outset" w:sz="6" w:space="0" w:color="414142"/>
              <w:bottom w:val="outset" w:sz="6" w:space="0" w:color="414142"/>
              <w:right w:val="outset" w:sz="6" w:space="0" w:color="414142"/>
            </w:tcBorders>
            <w:hideMark/>
          </w:tcPr>
          <w:p w14:paraId="7062A194" w14:textId="77777777" w:rsidR="004D15A9" w:rsidRPr="00BC2633" w:rsidRDefault="004D15A9" w:rsidP="006958C8">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Cita informācija</w:t>
            </w:r>
          </w:p>
        </w:tc>
        <w:tc>
          <w:tcPr>
            <w:tcW w:w="3282" w:type="pct"/>
            <w:tcBorders>
              <w:top w:val="outset" w:sz="6" w:space="0" w:color="414142"/>
              <w:left w:val="outset" w:sz="6" w:space="0" w:color="414142"/>
              <w:bottom w:val="outset" w:sz="6" w:space="0" w:color="414142"/>
              <w:right w:val="outset" w:sz="6" w:space="0" w:color="414142"/>
            </w:tcBorders>
            <w:hideMark/>
          </w:tcPr>
          <w:p w14:paraId="5BD54AC6" w14:textId="6E55651F" w:rsidR="004D15A9" w:rsidRPr="00BC2633" w:rsidRDefault="004E084B" w:rsidP="006958C8">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24385334" w14:textId="77777777" w:rsidR="0048192D" w:rsidRDefault="0048192D" w:rsidP="00150557">
      <w:pPr>
        <w:pStyle w:val="Body"/>
        <w:spacing w:after="0" w:line="240" w:lineRule="auto"/>
        <w:ind w:firstLine="709"/>
        <w:jc w:val="both"/>
        <w:rPr>
          <w:rFonts w:ascii="Times New Roman" w:hAnsi="Times New Roman"/>
          <w:color w:val="auto"/>
          <w:sz w:val="28"/>
          <w:lang w:val="de-DE"/>
        </w:rPr>
      </w:pPr>
    </w:p>
    <w:p w14:paraId="1FDCB986" w14:textId="77777777" w:rsidR="0048192D" w:rsidRDefault="0048192D" w:rsidP="00150557">
      <w:pPr>
        <w:pStyle w:val="Body"/>
        <w:spacing w:after="0" w:line="240" w:lineRule="auto"/>
        <w:ind w:firstLine="709"/>
        <w:jc w:val="both"/>
        <w:rPr>
          <w:rFonts w:ascii="Times New Roman" w:hAnsi="Times New Roman"/>
          <w:color w:val="auto"/>
          <w:sz w:val="28"/>
          <w:lang w:val="de-DE"/>
        </w:rPr>
      </w:pPr>
    </w:p>
    <w:p w14:paraId="71C61607" w14:textId="77777777" w:rsidR="0048192D" w:rsidRDefault="0048192D" w:rsidP="00150557">
      <w:pPr>
        <w:pStyle w:val="Body"/>
        <w:spacing w:after="0" w:line="240" w:lineRule="auto"/>
        <w:ind w:firstLine="709"/>
        <w:jc w:val="both"/>
        <w:rPr>
          <w:rFonts w:ascii="Times New Roman" w:hAnsi="Times New Roman"/>
          <w:color w:val="auto"/>
          <w:sz w:val="28"/>
          <w:lang w:val="de-DE"/>
        </w:rPr>
      </w:pPr>
    </w:p>
    <w:p w14:paraId="57480E44" w14:textId="77777777" w:rsidR="0048192D" w:rsidRDefault="0048192D" w:rsidP="00150557">
      <w:pPr>
        <w:pStyle w:val="Body"/>
        <w:tabs>
          <w:tab w:val="left" w:pos="6237"/>
        </w:tabs>
        <w:spacing w:after="0" w:line="240" w:lineRule="auto"/>
        <w:ind w:firstLine="709"/>
        <w:jc w:val="both"/>
        <w:rPr>
          <w:rFonts w:ascii="Times New Roman" w:hAnsi="Times New Roman"/>
          <w:color w:val="auto"/>
          <w:sz w:val="28"/>
          <w:lang w:val="de-DE"/>
        </w:rPr>
      </w:pPr>
      <w:r>
        <w:rPr>
          <w:rFonts w:ascii="Times New Roman" w:hAnsi="Times New Roman"/>
          <w:color w:val="auto"/>
          <w:sz w:val="28"/>
          <w:lang w:val="de-DE"/>
        </w:rPr>
        <w:t xml:space="preserve">Ministru prezidenta biedrs, </w:t>
      </w:r>
    </w:p>
    <w:p w14:paraId="02582D22" w14:textId="77777777" w:rsidR="0048192D" w:rsidRDefault="0048192D" w:rsidP="00150557">
      <w:pPr>
        <w:pStyle w:val="Body"/>
        <w:tabs>
          <w:tab w:val="left" w:pos="6521"/>
        </w:tabs>
        <w:spacing w:after="0" w:line="240" w:lineRule="auto"/>
        <w:ind w:firstLine="709"/>
        <w:jc w:val="both"/>
        <w:rPr>
          <w:rFonts w:ascii="Times New Roman" w:hAnsi="Times New Roman"/>
          <w:color w:val="auto"/>
          <w:sz w:val="28"/>
          <w:lang w:val="de-DE"/>
        </w:rPr>
      </w:pPr>
      <w:r>
        <w:rPr>
          <w:rFonts w:ascii="Times New Roman" w:hAnsi="Times New Roman"/>
          <w:color w:val="auto"/>
          <w:sz w:val="28"/>
          <w:lang w:val="de-DE"/>
        </w:rPr>
        <w:t xml:space="preserve">tieslietu ministrs </w:t>
      </w:r>
      <w:r>
        <w:rPr>
          <w:rFonts w:ascii="Times New Roman" w:hAnsi="Times New Roman"/>
          <w:color w:val="auto"/>
          <w:sz w:val="28"/>
          <w:lang w:val="de-DE"/>
        </w:rPr>
        <w:tab/>
        <w:t>J. Bordāns</w:t>
      </w:r>
    </w:p>
    <w:p w14:paraId="159B665B" w14:textId="382951EA" w:rsidR="003A6198" w:rsidRPr="0048192D" w:rsidRDefault="003A6198" w:rsidP="003A6198">
      <w:pPr>
        <w:tabs>
          <w:tab w:val="left" w:pos="6521"/>
        </w:tabs>
        <w:spacing w:after="0" w:line="240" w:lineRule="auto"/>
        <w:rPr>
          <w:rFonts w:ascii="Times New Roman" w:hAnsi="Times New Roman" w:cs="Times New Roman"/>
          <w:sz w:val="24"/>
          <w:szCs w:val="24"/>
        </w:rPr>
      </w:pPr>
    </w:p>
    <w:p w14:paraId="3E8EDA78" w14:textId="77777777" w:rsidR="004D15A9" w:rsidRPr="0048192D" w:rsidRDefault="004D15A9" w:rsidP="006958C8">
      <w:pPr>
        <w:spacing w:after="0" w:line="240" w:lineRule="auto"/>
        <w:rPr>
          <w:rFonts w:ascii="Times New Roman" w:hAnsi="Times New Roman" w:cs="Times New Roman"/>
          <w:sz w:val="24"/>
          <w:szCs w:val="24"/>
        </w:rPr>
      </w:pPr>
    </w:p>
    <w:p w14:paraId="0898A033" w14:textId="77777777" w:rsidR="004F0816" w:rsidRPr="0048192D" w:rsidRDefault="004F0816" w:rsidP="006958C8">
      <w:pPr>
        <w:spacing w:after="0" w:line="240" w:lineRule="auto"/>
        <w:rPr>
          <w:rFonts w:ascii="Times New Roman" w:hAnsi="Times New Roman" w:cs="Times New Roman"/>
        </w:rPr>
      </w:pPr>
    </w:p>
    <w:p w14:paraId="639C0679" w14:textId="688994A1" w:rsidR="00BC2633" w:rsidRPr="0048192D" w:rsidRDefault="004B609C" w:rsidP="006958C8">
      <w:pPr>
        <w:spacing w:after="0" w:line="240" w:lineRule="auto"/>
        <w:rPr>
          <w:rFonts w:ascii="Times New Roman" w:hAnsi="Times New Roman" w:cs="Times New Roman"/>
          <w:sz w:val="20"/>
          <w:szCs w:val="20"/>
        </w:rPr>
      </w:pPr>
      <w:r w:rsidRPr="0048192D">
        <w:rPr>
          <w:rFonts w:ascii="Times New Roman" w:hAnsi="Times New Roman" w:cs="Times New Roman"/>
          <w:sz w:val="20"/>
          <w:szCs w:val="20"/>
        </w:rPr>
        <w:t>Laure</w:t>
      </w:r>
      <w:r w:rsidR="00BC2633" w:rsidRPr="0048192D">
        <w:rPr>
          <w:rFonts w:ascii="Times New Roman" w:hAnsi="Times New Roman" w:cs="Times New Roman"/>
          <w:sz w:val="20"/>
          <w:szCs w:val="20"/>
        </w:rPr>
        <w:t xml:space="preserve"> </w:t>
      </w:r>
      <w:r w:rsidR="00FE43B5" w:rsidRPr="0048192D">
        <w:rPr>
          <w:rFonts w:ascii="Times New Roman" w:hAnsi="Times New Roman" w:cs="Times New Roman"/>
          <w:sz w:val="20"/>
          <w:szCs w:val="20"/>
        </w:rPr>
        <w:t>67036993</w:t>
      </w:r>
    </w:p>
    <w:p w14:paraId="73B1345C" w14:textId="67395E1E" w:rsidR="00BC2633" w:rsidRPr="0048192D" w:rsidRDefault="0048192D" w:rsidP="006958C8">
      <w:pPr>
        <w:spacing w:after="0" w:line="240" w:lineRule="auto"/>
        <w:rPr>
          <w:rFonts w:ascii="Times New Roman" w:hAnsi="Times New Roman" w:cs="Times New Roman"/>
          <w:sz w:val="20"/>
          <w:szCs w:val="20"/>
        </w:rPr>
      </w:pPr>
      <w:hyperlink r:id="rId12" w:history="1">
        <w:r w:rsidR="00FE43B5" w:rsidRPr="0048192D">
          <w:rPr>
            <w:rStyle w:val="Hyperlink"/>
            <w:rFonts w:ascii="Times New Roman" w:hAnsi="Times New Roman" w:cs="Times New Roman"/>
            <w:sz w:val="20"/>
            <w:szCs w:val="20"/>
          </w:rPr>
          <w:t>Maija.Laure@tm.gov.lv</w:t>
        </w:r>
      </w:hyperlink>
    </w:p>
    <w:p w14:paraId="7D99ED2B" w14:textId="77777777" w:rsidR="00FE43B5" w:rsidRPr="0048192D" w:rsidRDefault="00FE43B5" w:rsidP="006958C8">
      <w:pPr>
        <w:spacing w:after="0" w:line="240" w:lineRule="auto"/>
        <w:rPr>
          <w:rFonts w:ascii="Times New Roman" w:hAnsi="Times New Roman" w:cs="Times New Roman"/>
          <w:sz w:val="20"/>
          <w:szCs w:val="20"/>
        </w:rPr>
      </w:pPr>
    </w:p>
    <w:p w14:paraId="132690D8" w14:textId="77777777" w:rsidR="00DA62E5" w:rsidRPr="0048192D" w:rsidRDefault="00DA62E5" w:rsidP="006958C8">
      <w:pPr>
        <w:spacing w:after="0" w:line="240" w:lineRule="auto"/>
        <w:rPr>
          <w:rFonts w:ascii="Times New Roman" w:hAnsi="Times New Roman" w:cs="Times New Roman"/>
          <w:sz w:val="20"/>
          <w:szCs w:val="20"/>
        </w:rPr>
      </w:pPr>
      <w:r w:rsidRPr="0048192D">
        <w:rPr>
          <w:rFonts w:ascii="Times New Roman" w:hAnsi="Times New Roman" w:cs="Times New Roman"/>
          <w:sz w:val="20"/>
          <w:szCs w:val="20"/>
        </w:rPr>
        <w:t>Gedus 67036994</w:t>
      </w:r>
    </w:p>
    <w:p w14:paraId="498F73B4" w14:textId="1F569F71" w:rsidR="00DA62E5" w:rsidRPr="0048192D" w:rsidRDefault="0048192D" w:rsidP="0034337D">
      <w:pPr>
        <w:spacing w:after="0" w:line="240" w:lineRule="auto"/>
        <w:rPr>
          <w:rFonts w:ascii="Times New Roman" w:hAnsi="Times New Roman" w:cs="Times New Roman"/>
          <w:sz w:val="20"/>
          <w:szCs w:val="20"/>
        </w:rPr>
      </w:pPr>
      <w:hyperlink r:id="rId13" w:history="1">
        <w:r w:rsidR="00DA62E5" w:rsidRPr="0048192D">
          <w:rPr>
            <w:rStyle w:val="Hyperlink"/>
            <w:rFonts w:ascii="Times New Roman" w:hAnsi="Times New Roman" w:cs="Times New Roman"/>
            <w:sz w:val="20"/>
            <w:szCs w:val="20"/>
          </w:rPr>
          <w:t>Iveta.Gedus@tm.gov.lv</w:t>
        </w:r>
      </w:hyperlink>
    </w:p>
    <w:p w14:paraId="592F6227" w14:textId="77777777" w:rsidR="00DA62E5" w:rsidRPr="0048192D" w:rsidRDefault="00DA62E5" w:rsidP="002244A8">
      <w:pPr>
        <w:spacing w:after="0" w:line="240" w:lineRule="auto"/>
        <w:rPr>
          <w:rFonts w:ascii="Times New Roman" w:hAnsi="Times New Roman" w:cs="Times New Roman"/>
          <w:sz w:val="20"/>
          <w:szCs w:val="20"/>
        </w:rPr>
      </w:pPr>
    </w:p>
    <w:p w14:paraId="6BD0562C" w14:textId="6BFAC7BD" w:rsidR="004F0816" w:rsidRPr="0048192D" w:rsidRDefault="004F0816" w:rsidP="002244A8">
      <w:pPr>
        <w:spacing w:after="0" w:line="240" w:lineRule="auto"/>
        <w:jc w:val="both"/>
        <w:rPr>
          <w:rFonts w:ascii="Times New Roman" w:hAnsi="Times New Roman" w:cs="Times New Roman"/>
          <w:sz w:val="20"/>
          <w:szCs w:val="20"/>
        </w:rPr>
      </w:pPr>
      <w:r w:rsidRPr="0048192D">
        <w:rPr>
          <w:rFonts w:ascii="Times New Roman" w:hAnsi="Times New Roman" w:cs="Times New Roman"/>
          <w:sz w:val="20"/>
          <w:szCs w:val="20"/>
        </w:rPr>
        <w:t>Reinika 67036830</w:t>
      </w:r>
    </w:p>
    <w:p w14:paraId="0ECD8D75" w14:textId="5811240B" w:rsidR="004F0816" w:rsidRPr="0048192D" w:rsidRDefault="0048192D" w:rsidP="002244A8">
      <w:pPr>
        <w:spacing w:after="0" w:line="240" w:lineRule="auto"/>
        <w:jc w:val="both"/>
        <w:rPr>
          <w:rFonts w:ascii="Times New Roman" w:hAnsi="Times New Roman" w:cs="Times New Roman"/>
          <w:sz w:val="20"/>
          <w:szCs w:val="20"/>
        </w:rPr>
      </w:pPr>
      <w:hyperlink r:id="rId14" w:history="1">
        <w:r w:rsidR="00B637A2" w:rsidRPr="0048192D">
          <w:rPr>
            <w:rStyle w:val="Hyperlink"/>
            <w:rFonts w:ascii="Times New Roman" w:hAnsi="Times New Roman" w:cs="Times New Roman"/>
            <w:sz w:val="20"/>
            <w:szCs w:val="20"/>
          </w:rPr>
          <w:t>Vineta.Reinika@tm.gov.lv</w:t>
        </w:r>
      </w:hyperlink>
      <w:r w:rsidR="00B637A2" w:rsidRPr="0048192D">
        <w:rPr>
          <w:rFonts w:ascii="Times New Roman" w:hAnsi="Times New Roman" w:cs="Times New Roman"/>
          <w:sz w:val="20"/>
          <w:szCs w:val="20"/>
        </w:rPr>
        <w:t xml:space="preserve"> </w:t>
      </w:r>
    </w:p>
    <w:p w14:paraId="767E07AA" w14:textId="77777777" w:rsidR="004F0816" w:rsidRPr="0048192D" w:rsidRDefault="004F0816" w:rsidP="002244A8">
      <w:pPr>
        <w:spacing w:after="0" w:line="240" w:lineRule="auto"/>
        <w:jc w:val="both"/>
        <w:rPr>
          <w:rFonts w:ascii="Times New Roman" w:hAnsi="Times New Roman" w:cs="Times New Roman"/>
          <w:sz w:val="20"/>
          <w:szCs w:val="20"/>
        </w:rPr>
      </w:pPr>
    </w:p>
    <w:p w14:paraId="2FBD4432" w14:textId="3286BFEF" w:rsidR="00BF327D" w:rsidRPr="0048192D" w:rsidRDefault="00FE43B5" w:rsidP="002244A8">
      <w:pPr>
        <w:spacing w:after="0" w:line="240" w:lineRule="auto"/>
        <w:jc w:val="both"/>
        <w:rPr>
          <w:rFonts w:ascii="Times New Roman" w:hAnsi="Times New Roman" w:cs="Times New Roman"/>
          <w:sz w:val="20"/>
          <w:szCs w:val="20"/>
          <w:shd w:val="clear" w:color="auto" w:fill="FBFBFB"/>
        </w:rPr>
      </w:pPr>
      <w:r w:rsidRPr="0048192D">
        <w:rPr>
          <w:rFonts w:ascii="Times New Roman" w:hAnsi="Times New Roman" w:cs="Times New Roman"/>
          <w:sz w:val="20"/>
          <w:szCs w:val="20"/>
        </w:rPr>
        <w:t xml:space="preserve">Ozola </w:t>
      </w:r>
      <w:r w:rsidRPr="0048192D">
        <w:rPr>
          <w:rFonts w:ascii="Times New Roman" w:hAnsi="Times New Roman" w:cs="Times New Roman"/>
          <w:sz w:val="20"/>
          <w:szCs w:val="20"/>
          <w:shd w:val="clear" w:color="auto" w:fill="FBFBFB"/>
        </w:rPr>
        <w:t>67046147</w:t>
      </w:r>
    </w:p>
    <w:p w14:paraId="2572997B" w14:textId="42C96186" w:rsidR="00FE43B5" w:rsidRPr="0048192D" w:rsidRDefault="0048192D" w:rsidP="00FE369B">
      <w:pPr>
        <w:spacing w:after="0" w:line="240" w:lineRule="auto"/>
        <w:jc w:val="both"/>
        <w:rPr>
          <w:rFonts w:ascii="Times New Roman" w:hAnsi="Times New Roman" w:cs="Times New Roman"/>
          <w:sz w:val="20"/>
          <w:szCs w:val="20"/>
        </w:rPr>
      </w:pPr>
      <w:hyperlink r:id="rId15" w:history="1">
        <w:r w:rsidR="00FE43B5" w:rsidRPr="0048192D">
          <w:rPr>
            <w:rStyle w:val="Hyperlink"/>
            <w:rFonts w:ascii="Times New Roman" w:hAnsi="Times New Roman" w:cs="Times New Roman"/>
            <w:sz w:val="20"/>
            <w:szCs w:val="20"/>
            <w:bdr w:val="none" w:sz="0" w:space="0" w:color="auto" w:frame="1"/>
            <w:shd w:val="clear" w:color="auto" w:fill="FBFBFB"/>
          </w:rPr>
          <w:t>Liene.Ozola@tm.gov.lv</w:t>
        </w:r>
      </w:hyperlink>
      <w:r w:rsidR="00FE43B5" w:rsidRPr="0048192D">
        <w:rPr>
          <w:rFonts w:ascii="Times New Roman" w:hAnsi="Times New Roman" w:cs="Times New Roman"/>
          <w:sz w:val="20"/>
          <w:szCs w:val="20"/>
        </w:rPr>
        <w:t xml:space="preserve"> </w:t>
      </w:r>
    </w:p>
    <w:p w14:paraId="42AF1BEF" w14:textId="52CF79E3" w:rsidR="004F0816" w:rsidRPr="0048192D" w:rsidRDefault="004F0816">
      <w:pPr>
        <w:spacing w:after="0" w:line="240" w:lineRule="auto"/>
        <w:jc w:val="both"/>
        <w:rPr>
          <w:rFonts w:ascii="Times New Roman" w:hAnsi="Times New Roman" w:cs="Times New Roman"/>
          <w:sz w:val="20"/>
          <w:szCs w:val="20"/>
        </w:rPr>
      </w:pPr>
    </w:p>
    <w:p w14:paraId="7C83E00A" w14:textId="7031E21E" w:rsidR="004F0816" w:rsidRPr="0048192D" w:rsidRDefault="004F0816">
      <w:pPr>
        <w:spacing w:after="0" w:line="240" w:lineRule="auto"/>
        <w:jc w:val="both"/>
        <w:rPr>
          <w:rFonts w:ascii="Times New Roman" w:hAnsi="Times New Roman" w:cs="Times New Roman"/>
          <w:sz w:val="20"/>
          <w:szCs w:val="20"/>
        </w:rPr>
      </w:pPr>
      <w:r w:rsidRPr="0048192D">
        <w:rPr>
          <w:rFonts w:ascii="Times New Roman" w:hAnsi="Times New Roman" w:cs="Times New Roman"/>
          <w:sz w:val="20"/>
          <w:szCs w:val="20"/>
        </w:rPr>
        <w:t>Krjukova 67036831</w:t>
      </w:r>
    </w:p>
    <w:p w14:paraId="44BC9CFF" w14:textId="29098F39" w:rsidR="004F0816" w:rsidRPr="0048192D" w:rsidRDefault="0048192D">
      <w:pPr>
        <w:spacing w:after="0" w:line="240" w:lineRule="auto"/>
        <w:jc w:val="both"/>
        <w:rPr>
          <w:rFonts w:ascii="Times New Roman" w:hAnsi="Times New Roman" w:cs="Times New Roman"/>
          <w:sz w:val="20"/>
          <w:szCs w:val="20"/>
        </w:rPr>
      </w:pPr>
      <w:hyperlink r:id="rId16" w:history="1">
        <w:r w:rsidR="00B637A2" w:rsidRPr="0048192D">
          <w:rPr>
            <w:rStyle w:val="Hyperlink"/>
            <w:rFonts w:ascii="Times New Roman" w:hAnsi="Times New Roman" w:cs="Times New Roman"/>
            <w:sz w:val="20"/>
            <w:szCs w:val="20"/>
          </w:rPr>
          <w:t>Eva.Krjukova@tm.gov.lv</w:t>
        </w:r>
      </w:hyperlink>
      <w:r w:rsidR="00B637A2" w:rsidRPr="0048192D">
        <w:rPr>
          <w:rFonts w:ascii="Times New Roman" w:hAnsi="Times New Roman" w:cs="Times New Roman"/>
          <w:sz w:val="20"/>
          <w:szCs w:val="20"/>
        </w:rPr>
        <w:t xml:space="preserve"> </w:t>
      </w:r>
    </w:p>
    <w:p w14:paraId="6EC84663" w14:textId="14412526" w:rsidR="0048192D" w:rsidRPr="0048192D" w:rsidRDefault="0048192D">
      <w:pPr>
        <w:spacing w:after="0" w:line="240" w:lineRule="auto"/>
        <w:jc w:val="both"/>
        <w:rPr>
          <w:rFonts w:ascii="Times New Roman" w:hAnsi="Times New Roman" w:cs="Times New Roman"/>
          <w:sz w:val="20"/>
          <w:szCs w:val="20"/>
        </w:rPr>
      </w:pPr>
    </w:p>
    <w:p w14:paraId="223AECE9" w14:textId="499F72C5" w:rsidR="0048192D" w:rsidRPr="0048192D" w:rsidRDefault="0048192D">
      <w:pPr>
        <w:spacing w:after="0" w:line="240" w:lineRule="auto"/>
        <w:jc w:val="both"/>
        <w:rPr>
          <w:rFonts w:ascii="Times New Roman" w:hAnsi="Times New Roman" w:cs="Times New Roman"/>
          <w:sz w:val="20"/>
          <w:szCs w:val="20"/>
        </w:rPr>
      </w:pPr>
    </w:p>
    <w:p w14:paraId="0502DE64" w14:textId="5A1A483E" w:rsidR="0048192D" w:rsidRDefault="0048192D">
      <w:pPr>
        <w:spacing w:after="0" w:line="240" w:lineRule="auto"/>
        <w:jc w:val="both"/>
        <w:rPr>
          <w:rFonts w:ascii="Times New Roman" w:hAnsi="Times New Roman" w:cs="Times New Roman"/>
          <w:i/>
          <w:sz w:val="20"/>
          <w:szCs w:val="20"/>
        </w:rPr>
      </w:pPr>
    </w:p>
    <w:p w14:paraId="1CCC9365" w14:textId="4344CFF0" w:rsidR="0048192D" w:rsidRDefault="0048192D" w:rsidP="0048192D">
      <w:pPr>
        <w:spacing w:after="0" w:line="240" w:lineRule="auto"/>
        <w:rPr>
          <w:rFonts w:ascii="Times New Roman" w:hAnsi="Times New Roman" w:cs="Times New Roman"/>
          <w:sz w:val="16"/>
          <w:szCs w:val="16"/>
        </w:rPr>
      </w:pPr>
      <w:proofErr w:type="spellStart"/>
      <w:r w:rsidRPr="008709C1">
        <w:rPr>
          <w:rFonts w:ascii="Times New Roman" w:hAnsi="Times New Roman" w:cs="Times New Roman"/>
          <w:sz w:val="16"/>
          <w:szCs w:val="16"/>
        </w:rPr>
        <w:t>v_sk</w:t>
      </w:r>
      <w:proofErr w:type="spellEnd"/>
      <w:r w:rsidRPr="008709C1">
        <w:rPr>
          <w:rFonts w:ascii="Times New Roman" w:hAnsi="Times New Roman" w:cs="Times New Roman"/>
          <w:sz w:val="16"/>
          <w:szCs w:val="16"/>
        </w:rPr>
        <w:t xml:space="preserve">. = </w:t>
      </w:r>
      <w:r>
        <w:rPr>
          <w:rFonts w:ascii="Times New Roman" w:hAnsi="Times New Roman" w:cs="Times New Roman"/>
          <w:sz w:val="16"/>
          <w:szCs w:val="16"/>
        </w:rPr>
        <w:t>11498</w:t>
      </w:r>
    </w:p>
    <w:sectPr w:rsidR="0048192D" w:rsidSect="004D15A9">
      <w:headerReference w:type="even" r:id="rId17"/>
      <w:headerReference w:type="default" r:id="rId18"/>
      <w:footerReference w:type="even" r:id="rId19"/>
      <w:footerReference w:type="default" r:id="rId20"/>
      <w:headerReference w:type="first" r:id="rId21"/>
      <w:footerReference w:type="first" r:id="rId22"/>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A730D3" w14:textId="77777777" w:rsidR="00D404DD" w:rsidRDefault="00D404DD" w:rsidP="004D15A9">
      <w:pPr>
        <w:spacing w:after="0" w:line="240" w:lineRule="auto"/>
      </w:pPr>
      <w:r>
        <w:separator/>
      </w:r>
    </w:p>
  </w:endnote>
  <w:endnote w:type="continuationSeparator" w:id="0">
    <w:p w14:paraId="25B273A2" w14:textId="77777777" w:rsidR="00D404DD" w:rsidRDefault="00D404DD"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2FBFC1" w14:textId="77777777" w:rsidR="002055C3" w:rsidRDefault="002055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E089F3" w14:textId="77777777" w:rsidR="007F0C69" w:rsidRDefault="007F0C69" w:rsidP="0042645D">
    <w:pPr>
      <w:pStyle w:val="Footer"/>
      <w:rPr>
        <w:rFonts w:ascii="Times New Roman" w:hAnsi="Times New Roman" w:cs="Times New Roman"/>
        <w:sz w:val="20"/>
        <w:szCs w:val="20"/>
      </w:rPr>
    </w:pPr>
  </w:p>
  <w:p w14:paraId="2F84595C" w14:textId="77777777" w:rsidR="002055C3" w:rsidRPr="0042645D" w:rsidRDefault="002055C3" w:rsidP="002055C3">
    <w:pPr>
      <w:pStyle w:val="Footer"/>
      <w:rPr>
        <w:rFonts w:ascii="Times New Roman" w:hAnsi="Times New Roman" w:cs="Times New Roman"/>
        <w:sz w:val="20"/>
        <w:szCs w:val="20"/>
      </w:rPr>
    </w:pPr>
    <w:r w:rsidRPr="0042645D">
      <w:rPr>
        <w:rFonts w:ascii="Times New Roman" w:hAnsi="Times New Roman" w:cs="Times New Roman"/>
        <w:sz w:val="20"/>
        <w:szCs w:val="20"/>
      </w:rPr>
      <w:fldChar w:fldCharType="begin"/>
    </w:r>
    <w:r w:rsidRPr="0042645D">
      <w:rPr>
        <w:rFonts w:ascii="Times New Roman" w:hAnsi="Times New Roman" w:cs="Times New Roman"/>
        <w:sz w:val="20"/>
        <w:szCs w:val="20"/>
      </w:rPr>
      <w:instrText xml:space="preserve"> FILENAME   \* MERGEFORMAT </w:instrText>
    </w:r>
    <w:r w:rsidRPr="0042645D">
      <w:rPr>
        <w:rFonts w:ascii="Times New Roman" w:hAnsi="Times New Roman" w:cs="Times New Roman"/>
        <w:sz w:val="20"/>
        <w:szCs w:val="20"/>
      </w:rPr>
      <w:fldChar w:fldCharType="separate"/>
    </w:r>
    <w:r>
      <w:rPr>
        <w:rFonts w:ascii="Times New Roman" w:hAnsi="Times New Roman" w:cs="Times New Roman"/>
        <w:noProof/>
        <w:sz w:val="20"/>
        <w:szCs w:val="20"/>
      </w:rPr>
      <w:t>TMAnot_031220_elieta_CPL</w:t>
    </w:r>
    <w:r w:rsidRPr="0042645D">
      <w:rPr>
        <w:rFonts w:ascii="Times New Roman" w:hAnsi="Times New Roman" w:cs="Times New Roman"/>
        <w:sz w:val="20"/>
        <w:szCs w:val="20"/>
      </w:rPr>
      <w:fldChar w:fldCharType="end"/>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(TA-2391)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54F658" w14:textId="797F3D42" w:rsidR="007F0C69" w:rsidRPr="0042645D" w:rsidRDefault="007F0C69" w:rsidP="0042645D">
    <w:pPr>
      <w:pStyle w:val="Footer"/>
      <w:rPr>
        <w:rFonts w:ascii="Times New Roman" w:hAnsi="Times New Roman" w:cs="Times New Roman"/>
        <w:sz w:val="20"/>
        <w:szCs w:val="20"/>
      </w:rPr>
    </w:pPr>
    <w:r w:rsidRPr="0042645D">
      <w:rPr>
        <w:rFonts w:ascii="Times New Roman" w:hAnsi="Times New Roman" w:cs="Times New Roman"/>
        <w:sz w:val="20"/>
        <w:szCs w:val="20"/>
      </w:rPr>
      <w:fldChar w:fldCharType="begin"/>
    </w:r>
    <w:r w:rsidRPr="0042645D">
      <w:rPr>
        <w:rFonts w:ascii="Times New Roman" w:hAnsi="Times New Roman" w:cs="Times New Roman"/>
        <w:sz w:val="20"/>
        <w:szCs w:val="20"/>
      </w:rPr>
      <w:instrText xml:space="preserve"> FILENAME   \* MERGEFORMAT </w:instrText>
    </w:r>
    <w:r w:rsidRPr="0042645D">
      <w:rPr>
        <w:rFonts w:ascii="Times New Roman" w:hAnsi="Times New Roman" w:cs="Times New Roman"/>
        <w:sz w:val="20"/>
        <w:szCs w:val="20"/>
      </w:rPr>
      <w:fldChar w:fldCharType="separate"/>
    </w:r>
    <w:r w:rsidR="0032708C">
      <w:rPr>
        <w:rFonts w:ascii="Times New Roman" w:hAnsi="Times New Roman" w:cs="Times New Roman"/>
        <w:noProof/>
        <w:sz w:val="20"/>
        <w:szCs w:val="20"/>
      </w:rPr>
      <w:t>TMAnot_031220_elieta_CPL</w:t>
    </w:r>
    <w:r w:rsidRPr="0042645D">
      <w:rPr>
        <w:rFonts w:ascii="Times New Roman" w:hAnsi="Times New Roman" w:cs="Times New Roman"/>
        <w:sz w:val="20"/>
        <w:szCs w:val="20"/>
      </w:rPr>
      <w:fldChar w:fldCharType="end"/>
    </w:r>
    <w:proofErr w:type="gramStart"/>
    <w:r w:rsidR="002055C3">
      <w:rPr>
        <w:rFonts w:ascii="Times New Roman" w:hAnsi="Times New Roman" w:cs="Times New Roman"/>
        <w:sz w:val="20"/>
        <w:szCs w:val="20"/>
      </w:rPr>
      <w:t xml:space="preserve">  </w:t>
    </w:r>
    <w:proofErr w:type="gramEnd"/>
    <w:r w:rsidR="002055C3">
      <w:rPr>
        <w:rFonts w:ascii="Times New Roman" w:hAnsi="Times New Roman" w:cs="Times New Roman"/>
        <w:sz w:val="20"/>
        <w:szCs w:val="20"/>
      </w:rPr>
      <w:t>(TA-2391)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DA43EC" w14:textId="77777777" w:rsidR="00D404DD" w:rsidRDefault="00D404DD" w:rsidP="004D15A9">
      <w:pPr>
        <w:spacing w:after="0" w:line="240" w:lineRule="auto"/>
      </w:pPr>
      <w:r>
        <w:separator/>
      </w:r>
    </w:p>
  </w:footnote>
  <w:footnote w:type="continuationSeparator" w:id="0">
    <w:p w14:paraId="7AC5E223" w14:textId="77777777" w:rsidR="00D404DD" w:rsidRDefault="00D404DD" w:rsidP="004D15A9">
      <w:pPr>
        <w:spacing w:after="0" w:line="240" w:lineRule="auto"/>
      </w:pPr>
      <w:r>
        <w:continuationSeparator/>
      </w:r>
    </w:p>
  </w:footnote>
  <w:footnote w:id="1">
    <w:p w14:paraId="3E8EF1CF" w14:textId="77777777" w:rsidR="00FB34EC" w:rsidRDefault="00FB34EC" w:rsidP="00FB34EC">
      <w:pPr>
        <w:pStyle w:val="FootnoteText"/>
        <w:jc w:val="both"/>
      </w:pPr>
      <w:r>
        <w:rPr>
          <w:rStyle w:val="FootnoteReference"/>
        </w:rPr>
        <w:footnoteRef/>
      </w:r>
      <w:r>
        <w:t xml:space="preserve"> </w:t>
      </w:r>
      <w:r>
        <w:rPr>
          <w:color w:val="000000"/>
        </w:rPr>
        <w:t>Vienotās pierakstīšanās princips (</w:t>
      </w:r>
      <w:r>
        <w:rPr>
          <w:i/>
          <w:iCs/>
          <w:color w:val="000000"/>
        </w:rPr>
        <w:t>Single sign on</w:t>
      </w:r>
      <w:r>
        <w:rPr>
          <w:color w:val="000000"/>
        </w:rPr>
        <w:t>) ļauj saglabāt identifikācijas datus, lai varētu bez atkārtotas identifikācijas pieslēgties arī citām sistēmām, kurās tiek izmantots valsts pārvaldes pakalpojumu portāla www.latvija.lv elektroniskās identifikācijas risinājums.</w:t>
      </w:r>
    </w:p>
  </w:footnote>
  <w:footnote w:id="2">
    <w:p w14:paraId="6A0AE999" w14:textId="64C0FF6B" w:rsidR="007F0C69" w:rsidRPr="00E85EBA" w:rsidRDefault="007F0C69" w:rsidP="009C4F26">
      <w:pPr>
        <w:pStyle w:val="FootnoteText"/>
        <w:jc w:val="both"/>
      </w:pPr>
      <w:r w:rsidRPr="00155635">
        <w:rPr>
          <w:rStyle w:val="FootnoteReference"/>
        </w:rPr>
        <w:footnoteRef/>
      </w:r>
      <w:r w:rsidRPr="00155635">
        <w:t xml:space="preserve"> </w:t>
      </w:r>
      <w:r>
        <w:t>Latvijas n</w:t>
      </w:r>
      <w:r w:rsidRPr="00155635">
        <w:t>acionālais attīstības plāns</w:t>
      </w:r>
      <w:r>
        <w:t xml:space="preserve"> 2014.-2020. gadam</w:t>
      </w:r>
      <w:r w:rsidRPr="00155635">
        <w:t xml:space="preserve">, 80. un turpmākie punkti. Pieejams: </w:t>
      </w:r>
      <w:hyperlink r:id="rId1" w:history="1">
        <w:r w:rsidRPr="00155635">
          <w:rPr>
            <w:rStyle w:val="Hyperlink"/>
          </w:rPr>
          <w:t>https://www.pkc.gov.lv/sites/default/files/inline-files/20121220_NAP2020%20apstiprinats%20Saeima_4.pdf</w:t>
        </w:r>
      </w:hyperlink>
      <w:r w:rsidRPr="00155635">
        <w:t>.</w:t>
      </w:r>
      <w:r w:rsidRPr="00E85EBA">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4E949E" w14:textId="77777777" w:rsidR="002055C3" w:rsidRDefault="002055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6230928"/>
      <w:docPartObj>
        <w:docPartGallery w:val="Page Numbers (Top of Page)"/>
        <w:docPartUnique/>
      </w:docPartObj>
    </w:sdtPr>
    <w:sdtEndPr>
      <w:rPr>
        <w:rFonts w:ascii="Times New Roman" w:hAnsi="Times New Roman" w:cs="Times New Roman"/>
        <w:sz w:val="24"/>
        <w:szCs w:val="24"/>
      </w:rPr>
    </w:sdtEndPr>
    <w:sdtContent>
      <w:p w14:paraId="3D63889F" w14:textId="7964063A" w:rsidR="007F0C69" w:rsidRPr="004D15A9" w:rsidRDefault="007F0C69">
        <w:pPr>
          <w:pStyle w:val="Header"/>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2B1470">
          <w:rPr>
            <w:rFonts w:ascii="Times New Roman" w:hAnsi="Times New Roman" w:cs="Times New Roman"/>
            <w:noProof/>
            <w:sz w:val="24"/>
            <w:szCs w:val="24"/>
          </w:rPr>
          <w:t>2</w:t>
        </w:r>
        <w:r w:rsidRPr="004D15A9">
          <w:rPr>
            <w:rFonts w:ascii="Times New Roman" w:hAnsi="Times New Roman" w:cs="Times New Roman"/>
            <w:sz w:val="24"/>
            <w:szCs w:val="24"/>
          </w:rPr>
          <w:fldChar w:fldCharType="end"/>
        </w:r>
      </w:p>
    </w:sdtContent>
  </w:sdt>
  <w:p w14:paraId="2E7D154D" w14:textId="77777777" w:rsidR="007F0C69" w:rsidRDefault="007F0C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1C6CD7" w14:textId="77777777" w:rsidR="002055C3" w:rsidRDefault="002055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13D60"/>
    <w:multiLevelType w:val="hybridMultilevel"/>
    <w:tmpl w:val="81309FBA"/>
    <w:lvl w:ilvl="0" w:tplc="BE2E7F6C">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D630363"/>
    <w:multiLevelType w:val="hybridMultilevel"/>
    <w:tmpl w:val="B96853C8"/>
    <w:lvl w:ilvl="0" w:tplc="BE2E7F6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0603B"/>
    <w:multiLevelType w:val="hybridMultilevel"/>
    <w:tmpl w:val="64BE57B2"/>
    <w:lvl w:ilvl="0" w:tplc="2D080440">
      <w:start w:val="5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726C54"/>
    <w:multiLevelType w:val="hybridMultilevel"/>
    <w:tmpl w:val="8BA01B6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492E2967"/>
    <w:multiLevelType w:val="multilevel"/>
    <w:tmpl w:val="034CFA4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B566DC4"/>
    <w:multiLevelType w:val="hybridMultilevel"/>
    <w:tmpl w:val="7A7A403A"/>
    <w:lvl w:ilvl="0" w:tplc="B810CA38">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4F3446A5"/>
    <w:multiLevelType w:val="hybridMultilevel"/>
    <w:tmpl w:val="F6DAD33E"/>
    <w:lvl w:ilvl="0" w:tplc="0426000D">
      <w:start w:val="1"/>
      <w:numFmt w:val="bullet"/>
      <w:lvlText w:val=""/>
      <w:lvlJc w:val="left"/>
      <w:pPr>
        <w:ind w:left="2007" w:hanging="360"/>
      </w:pPr>
      <w:rPr>
        <w:rFonts w:ascii="Wingdings" w:hAnsi="Wingdings" w:hint="default"/>
      </w:rPr>
    </w:lvl>
    <w:lvl w:ilvl="1" w:tplc="04260003" w:tentative="1">
      <w:start w:val="1"/>
      <w:numFmt w:val="bullet"/>
      <w:lvlText w:val="o"/>
      <w:lvlJc w:val="left"/>
      <w:pPr>
        <w:ind w:left="2727" w:hanging="360"/>
      </w:pPr>
      <w:rPr>
        <w:rFonts w:ascii="Courier New" w:hAnsi="Courier New" w:cs="Courier New" w:hint="default"/>
      </w:rPr>
    </w:lvl>
    <w:lvl w:ilvl="2" w:tplc="04260005" w:tentative="1">
      <w:start w:val="1"/>
      <w:numFmt w:val="bullet"/>
      <w:lvlText w:val=""/>
      <w:lvlJc w:val="left"/>
      <w:pPr>
        <w:ind w:left="3447" w:hanging="360"/>
      </w:pPr>
      <w:rPr>
        <w:rFonts w:ascii="Wingdings" w:hAnsi="Wingdings" w:hint="default"/>
      </w:rPr>
    </w:lvl>
    <w:lvl w:ilvl="3" w:tplc="04260001" w:tentative="1">
      <w:start w:val="1"/>
      <w:numFmt w:val="bullet"/>
      <w:lvlText w:val=""/>
      <w:lvlJc w:val="left"/>
      <w:pPr>
        <w:ind w:left="4167" w:hanging="360"/>
      </w:pPr>
      <w:rPr>
        <w:rFonts w:ascii="Symbol" w:hAnsi="Symbol" w:hint="default"/>
      </w:rPr>
    </w:lvl>
    <w:lvl w:ilvl="4" w:tplc="04260003" w:tentative="1">
      <w:start w:val="1"/>
      <w:numFmt w:val="bullet"/>
      <w:lvlText w:val="o"/>
      <w:lvlJc w:val="left"/>
      <w:pPr>
        <w:ind w:left="4887" w:hanging="360"/>
      </w:pPr>
      <w:rPr>
        <w:rFonts w:ascii="Courier New" w:hAnsi="Courier New" w:cs="Courier New" w:hint="default"/>
      </w:rPr>
    </w:lvl>
    <w:lvl w:ilvl="5" w:tplc="04260005" w:tentative="1">
      <w:start w:val="1"/>
      <w:numFmt w:val="bullet"/>
      <w:lvlText w:val=""/>
      <w:lvlJc w:val="left"/>
      <w:pPr>
        <w:ind w:left="5607" w:hanging="360"/>
      </w:pPr>
      <w:rPr>
        <w:rFonts w:ascii="Wingdings" w:hAnsi="Wingdings" w:hint="default"/>
      </w:rPr>
    </w:lvl>
    <w:lvl w:ilvl="6" w:tplc="04260001" w:tentative="1">
      <w:start w:val="1"/>
      <w:numFmt w:val="bullet"/>
      <w:lvlText w:val=""/>
      <w:lvlJc w:val="left"/>
      <w:pPr>
        <w:ind w:left="6327" w:hanging="360"/>
      </w:pPr>
      <w:rPr>
        <w:rFonts w:ascii="Symbol" w:hAnsi="Symbol" w:hint="default"/>
      </w:rPr>
    </w:lvl>
    <w:lvl w:ilvl="7" w:tplc="04260003" w:tentative="1">
      <w:start w:val="1"/>
      <w:numFmt w:val="bullet"/>
      <w:lvlText w:val="o"/>
      <w:lvlJc w:val="left"/>
      <w:pPr>
        <w:ind w:left="7047" w:hanging="360"/>
      </w:pPr>
      <w:rPr>
        <w:rFonts w:ascii="Courier New" w:hAnsi="Courier New" w:cs="Courier New" w:hint="default"/>
      </w:rPr>
    </w:lvl>
    <w:lvl w:ilvl="8" w:tplc="04260005" w:tentative="1">
      <w:start w:val="1"/>
      <w:numFmt w:val="bullet"/>
      <w:lvlText w:val=""/>
      <w:lvlJc w:val="left"/>
      <w:pPr>
        <w:ind w:left="7767" w:hanging="360"/>
      </w:pPr>
      <w:rPr>
        <w:rFonts w:ascii="Wingdings" w:hAnsi="Wingdings" w:hint="default"/>
      </w:rPr>
    </w:lvl>
  </w:abstractNum>
  <w:abstractNum w:abstractNumId="7" w15:restartNumberingAfterBreak="0">
    <w:nsid w:val="52DA2C31"/>
    <w:multiLevelType w:val="multilevel"/>
    <w:tmpl w:val="0A000F6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FA34554"/>
    <w:multiLevelType w:val="hybridMultilevel"/>
    <w:tmpl w:val="B238B2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673B205E"/>
    <w:multiLevelType w:val="hybridMultilevel"/>
    <w:tmpl w:val="CBB09C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247C98"/>
    <w:multiLevelType w:val="hybridMultilevel"/>
    <w:tmpl w:val="4D7AC288"/>
    <w:lvl w:ilvl="0" w:tplc="A4F24EEC">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10"/>
  </w:num>
  <w:num w:numId="4">
    <w:abstractNumId w:val="5"/>
  </w:num>
  <w:num w:numId="5">
    <w:abstractNumId w:val="9"/>
  </w:num>
  <w:num w:numId="6">
    <w:abstractNumId w:val="6"/>
  </w:num>
  <w:num w:numId="7">
    <w:abstractNumId w:val="1"/>
  </w:num>
  <w:num w:numId="8">
    <w:abstractNumId w:val="2"/>
  </w:num>
  <w:num w:numId="9">
    <w:abstractNumId w:val="0"/>
  </w:num>
  <w:num w:numId="10">
    <w:abstractNumId w:val="4"/>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5A9"/>
    <w:rsid w:val="00000D68"/>
    <w:rsid w:val="0000732E"/>
    <w:rsid w:val="00013EB6"/>
    <w:rsid w:val="000155AD"/>
    <w:rsid w:val="0002091F"/>
    <w:rsid w:val="0002138A"/>
    <w:rsid w:val="000231A4"/>
    <w:rsid w:val="00023A59"/>
    <w:rsid w:val="00025584"/>
    <w:rsid w:val="000308C9"/>
    <w:rsid w:val="00031256"/>
    <w:rsid w:val="0003198E"/>
    <w:rsid w:val="00037AEB"/>
    <w:rsid w:val="000449E1"/>
    <w:rsid w:val="00053B80"/>
    <w:rsid w:val="000543B8"/>
    <w:rsid w:val="00054F3E"/>
    <w:rsid w:val="00055A20"/>
    <w:rsid w:val="00055C2E"/>
    <w:rsid w:val="00063185"/>
    <w:rsid w:val="000651F1"/>
    <w:rsid w:val="0006702A"/>
    <w:rsid w:val="0007363E"/>
    <w:rsid w:val="000763F6"/>
    <w:rsid w:val="00084207"/>
    <w:rsid w:val="00087953"/>
    <w:rsid w:val="0009018F"/>
    <w:rsid w:val="00092FA9"/>
    <w:rsid w:val="0009705A"/>
    <w:rsid w:val="00097B06"/>
    <w:rsid w:val="000A50DB"/>
    <w:rsid w:val="000B12B1"/>
    <w:rsid w:val="000C2A9F"/>
    <w:rsid w:val="000D0937"/>
    <w:rsid w:val="000E173A"/>
    <w:rsid w:val="000E2E41"/>
    <w:rsid w:val="000E3461"/>
    <w:rsid w:val="000E42FD"/>
    <w:rsid w:val="000E4678"/>
    <w:rsid w:val="000F2217"/>
    <w:rsid w:val="000F6D70"/>
    <w:rsid w:val="000F7068"/>
    <w:rsid w:val="0010025C"/>
    <w:rsid w:val="00101CD5"/>
    <w:rsid w:val="00105D3E"/>
    <w:rsid w:val="00106A5F"/>
    <w:rsid w:val="0010751F"/>
    <w:rsid w:val="0012338C"/>
    <w:rsid w:val="00133599"/>
    <w:rsid w:val="00142962"/>
    <w:rsid w:val="001436D5"/>
    <w:rsid w:val="001440F3"/>
    <w:rsid w:val="001507F4"/>
    <w:rsid w:val="0015113A"/>
    <w:rsid w:val="00155392"/>
    <w:rsid w:val="00155635"/>
    <w:rsid w:val="00161E4A"/>
    <w:rsid w:val="00164054"/>
    <w:rsid w:val="0016602E"/>
    <w:rsid w:val="00167B10"/>
    <w:rsid w:val="001721FE"/>
    <w:rsid w:val="001821B3"/>
    <w:rsid w:val="0019138B"/>
    <w:rsid w:val="00191694"/>
    <w:rsid w:val="001A1319"/>
    <w:rsid w:val="001A58F5"/>
    <w:rsid w:val="001B4FC9"/>
    <w:rsid w:val="001C19BB"/>
    <w:rsid w:val="001C2A06"/>
    <w:rsid w:val="001C4276"/>
    <w:rsid w:val="001C5969"/>
    <w:rsid w:val="001D0A9B"/>
    <w:rsid w:val="001D0B20"/>
    <w:rsid w:val="001D12F1"/>
    <w:rsid w:val="001D3C11"/>
    <w:rsid w:val="001E0BC9"/>
    <w:rsid w:val="001E4800"/>
    <w:rsid w:val="001F68D7"/>
    <w:rsid w:val="00200D3F"/>
    <w:rsid w:val="0020187B"/>
    <w:rsid w:val="002048E6"/>
    <w:rsid w:val="002055C3"/>
    <w:rsid w:val="00206285"/>
    <w:rsid w:val="002118B3"/>
    <w:rsid w:val="002126E6"/>
    <w:rsid w:val="00215C4C"/>
    <w:rsid w:val="00217F6A"/>
    <w:rsid w:val="00220682"/>
    <w:rsid w:val="002221CD"/>
    <w:rsid w:val="002244A8"/>
    <w:rsid w:val="002247C9"/>
    <w:rsid w:val="00231469"/>
    <w:rsid w:val="002317DF"/>
    <w:rsid w:val="00231AB5"/>
    <w:rsid w:val="002369EC"/>
    <w:rsid w:val="0023756F"/>
    <w:rsid w:val="0024141F"/>
    <w:rsid w:val="00245161"/>
    <w:rsid w:val="00245CA6"/>
    <w:rsid w:val="00246A8B"/>
    <w:rsid w:val="00252B12"/>
    <w:rsid w:val="002535C3"/>
    <w:rsid w:val="00254CBB"/>
    <w:rsid w:val="00257158"/>
    <w:rsid w:val="002664DC"/>
    <w:rsid w:val="00271CD4"/>
    <w:rsid w:val="00277966"/>
    <w:rsid w:val="002835FB"/>
    <w:rsid w:val="00284831"/>
    <w:rsid w:val="00285604"/>
    <w:rsid w:val="002864BD"/>
    <w:rsid w:val="0028655F"/>
    <w:rsid w:val="00290182"/>
    <w:rsid w:val="002913B0"/>
    <w:rsid w:val="002B1470"/>
    <w:rsid w:val="002B2A39"/>
    <w:rsid w:val="002B46CB"/>
    <w:rsid w:val="002B4D29"/>
    <w:rsid w:val="002B4F5F"/>
    <w:rsid w:val="002B5B62"/>
    <w:rsid w:val="002D65B4"/>
    <w:rsid w:val="002D6720"/>
    <w:rsid w:val="002E7DA9"/>
    <w:rsid w:val="002F5B41"/>
    <w:rsid w:val="00304688"/>
    <w:rsid w:val="00307288"/>
    <w:rsid w:val="00321AD6"/>
    <w:rsid w:val="00323436"/>
    <w:rsid w:val="003253DF"/>
    <w:rsid w:val="0032708C"/>
    <w:rsid w:val="00327C7A"/>
    <w:rsid w:val="00327FF6"/>
    <w:rsid w:val="00331216"/>
    <w:rsid w:val="003324D6"/>
    <w:rsid w:val="00337B4D"/>
    <w:rsid w:val="0034337D"/>
    <w:rsid w:val="00351EE0"/>
    <w:rsid w:val="003528AF"/>
    <w:rsid w:val="003531FE"/>
    <w:rsid w:val="00354180"/>
    <w:rsid w:val="003569B9"/>
    <w:rsid w:val="00360ED2"/>
    <w:rsid w:val="0036474E"/>
    <w:rsid w:val="00364D48"/>
    <w:rsid w:val="003660BC"/>
    <w:rsid w:val="003672AA"/>
    <w:rsid w:val="00367536"/>
    <w:rsid w:val="00367D3B"/>
    <w:rsid w:val="003753B4"/>
    <w:rsid w:val="00376C6E"/>
    <w:rsid w:val="003803BC"/>
    <w:rsid w:val="00380BAC"/>
    <w:rsid w:val="00382889"/>
    <w:rsid w:val="00391A7A"/>
    <w:rsid w:val="003922B0"/>
    <w:rsid w:val="0039414B"/>
    <w:rsid w:val="003A10CD"/>
    <w:rsid w:val="003A2A0B"/>
    <w:rsid w:val="003A6037"/>
    <w:rsid w:val="003A6198"/>
    <w:rsid w:val="003B61FF"/>
    <w:rsid w:val="003C465A"/>
    <w:rsid w:val="003C4DCC"/>
    <w:rsid w:val="003C7C78"/>
    <w:rsid w:val="003D0A84"/>
    <w:rsid w:val="003D283C"/>
    <w:rsid w:val="003D6558"/>
    <w:rsid w:val="003D6744"/>
    <w:rsid w:val="003D68C0"/>
    <w:rsid w:val="003F2246"/>
    <w:rsid w:val="003F6262"/>
    <w:rsid w:val="003F6B9F"/>
    <w:rsid w:val="00401A94"/>
    <w:rsid w:val="00402133"/>
    <w:rsid w:val="00403456"/>
    <w:rsid w:val="00403D41"/>
    <w:rsid w:val="004041D4"/>
    <w:rsid w:val="00405CC0"/>
    <w:rsid w:val="004124CE"/>
    <w:rsid w:val="00415A75"/>
    <w:rsid w:val="004169FB"/>
    <w:rsid w:val="00416DA9"/>
    <w:rsid w:val="0041714C"/>
    <w:rsid w:val="0042645D"/>
    <w:rsid w:val="00431F57"/>
    <w:rsid w:val="00433A6E"/>
    <w:rsid w:val="00434699"/>
    <w:rsid w:val="00434876"/>
    <w:rsid w:val="00434E2C"/>
    <w:rsid w:val="0043541A"/>
    <w:rsid w:val="00436E7B"/>
    <w:rsid w:val="00437EE8"/>
    <w:rsid w:val="00440011"/>
    <w:rsid w:val="004433A7"/>
    <w:rsid w:val="00446667"/>
    <w:rsid w:val="00446DE3"/>
    <w:rsid w:val="00452E55"/>
    <w:rsid w:val="00461275"/>
    <w:rsid w:val="004636CE"/>
    <w:rsid w:val="00464628"/>
    <w:rsid w:val="00474154"/>
    <w:rsid w:val="0048192D"/>
    <w:rsid w:val="004820BA"/>
    <w:rsid w:val="00484FF8"/>
    <w:rsid w:val="004854A6"/>
    <w:rsid w:val="004875D3"/>
    <w:rsid w:val="00487AE4"/>
    <w:rsid w:val="00492497"/>
    <w:rsid w:val="00497FF8"/>
    <w:rsid w:val="004A1EC7"/>
    <w:rsid w:val="004B609C"/>
    <w:rsid w:val="004B61AC"/>
    <w:rsid w:val="004C0180"/>
    <w:rsid w:val="004C1F06"/>
    <w:rsid w:val="004C3B12"/>
    <w:rsid w:val="004C4676"/>
    <w:rsid w:val="004D15A9"/>
    <w:rsid w:val="004D2762"/>
    <w:rsid w:val="004D4D2E"/>
    <w:rsid w:val="004E0422"/>
    <w:rsid w:val="004E06AE"/>
    <w:rsid w:val="004E084B"/>
    <w:rsid w:val="004E08BD"/>
    <w:rsid w:val="004E165C"/>
    <w:rsid w:val="004E1CDD"/>
    <w:rsid w:val="004E27A5"/>
    <w:rsid w:val="004E2A10"/>
    <w:rsid w:val="004E7DA1"/>
    <w:rsid w:val="004F0816"/>
    <w:rsid w:val="004F09DF"/>
    <w:rsid w:val="004F1AF6"/>
    <w:rsid w:val="004F51C8"/>
    <w:rsid w:val="00507C4A"/>
    <w:rsid w:val="00514D1D"/>
    <w:rsid w:val="00515CEE"/>
    <w:rsid w:val="00516D14"/>
    <w:rsid w:val="00522F80"/>
    <w:rsid w:val="00531DF0"/>
    <w:rsid w:val="005324F2"/>
    <w:rsid w:val="00533B7B"/>
    <w:rsid w:val="00534990"/>
    <w:rsid w:val="00544590"/>
    <w:rsid w:val="005462E1"/>
    <w:rsid w:val="00546FE4"/>
    <w:rsid w:val="005507DB"/>
    <w:rsid w:val="00551DD0"/>
    <w:rsid w:val="0055666E"/>
    <w:rsid w:val="0056234C"/>
    <w:rsid w:val="0056459F"/>
    <w:rsid w:val="00565FE8"/>
    <w:rsid w:val="005746C5"/>
    <w:rsid w:val="00577E41"/>
    <w:rsid w:val="00580EE7"/>
    <w:rsid w:val="0058128B"/>
    <w:rsid w:val="0058376B"/>
    <w:rsid w:val="00585E12"/>
    <w:rsid w:val="00587C8A"/>
    <w:rsid w:val="0059057E"/>
    <w:rsid w:val="00594A9A"/>
    <w:rsid w:val="00594DF1"/>
    <w:rsid w:val="005A03A5"/>
    <w:rsid w:val="005A3DBB"/>
    <w:rsid w:val="005B3187"/>
    <w:rsid w:val="005B730A"/>
    <w:rsid w:val="005C0266"/>
    <w:rsid w:val="005C0B14"/>
    <w:rsid w:val="005C134F"/>
    <w:rsid w:val="005C2073"/>
    <w:rsid w:val="005C4BC4"/>
    <w:rsid w:val="005C5542"/>
    <w:rsid w:val="005C5EBE"/>
    <w:rsid w:val="005C7696"/>
    <w:rsid w:val="005C7F6B"/>
    <w:rsid w:val="005D04F7"/>
    <w:rsid w:val="005D0AEE"/>
    <w:rsid w:val="005D37C5"/>
    <w:rsid w:val="005D4025"/>
    <w:rsid w:val="005D4E8A"/>
    <w:rsid w:val="005E45C2"/>
    <w:rsid w:val="005E7F07"/>
    <w:rsid w:val="005F1875"/>
    <w:rsid w:val="005F1EC1"/>
    <w:rsid w:val="005F633C"/>
    <w:rsid w:val="006049FE"/>
    <w:rsid w:val="0061013C"/>
    <w:rsid w:val="00612A92"/>
    <w:rsid w:val="00615BFF"/>
    <w:rsid w:val="00623439"/>
    <w:rsid w:val="00626C69"/>
    <w:rsid w:val="00630ADF"/>
    <w:rsid w:val="00633418"/>
    <w:rsid w:val="00635DB4"/>
    <w:rsid w:val="0063601C"/>
    <w:rsid w:val="00636C93"/>
    <w:rsid w:val="006400F9"/>
    <w:rsid w:val="006410DA"/>
    <w:rsid w:val="00643FFF"/>
    <w:rsid w:val="00650E73"/>
    <w:rsid w:val="006641E1"/>
    <w:rsid w:val="0066484D"/>
    <w:rsid w:val="0066686C"/>
    <w:rsid w:val="006730C7"/>
    <w:rsid w:val="00680AEA"/>
    <w:rsid w:val="00684F70"/>
    <w:rsid w:val="006860DD"/>
    <w:rsid w:val="00694FEF"/>
    <w:rsid w:val="0069511D"/>
    <w:rsid w:val="006958C8"/>
    <w:rsid w:val="00695975"/>
    <w:rsid w:val="006978B2"/>
    <w:rsid w:val="00697A21"/>
    <w:rsid w:val="006A3724"/>
    <w:rsid w:val="006A6ACC"/>
    <w:rsid w:val="006B4A33"/>
    <w:rsid w:val="006B765A"/>
    <w:rsid w:val="006C11E0"/>
    <w:rsid w:val="006C341F"/>
    <w:rsid w:val="006C5B63"/>
    <w:rsid w:val="006D1380"/>
    <w:rsid w:val="006D59DC"/>
    <w:rsid w:val="006D5D2C"/>
    <w:rsid w:val="006E4A51"/>
    <w:rsid w:val="006E6705"/>
    <w:rsid w:val="006E7A5A"/>
    <w:rsid w:val="006F2C08"/>
    <w:rsid w:val="006F2CD4"/>
    <w:rsid w:val="006F5329"/>
    <w:rsid w:val="006F6BE5"/>
    <w:rsid w:val="006F78CA"/>
    <w:rsid w:val="006F7AA7"/>
    <w:rsid w:val="00700B49"/>
    <w:rsid w:val="007047F3"/>
    <w:rsid w:val="007123A9"/>
    <w:rsid w:val="007145BE"/>
    <w:rsid w:val="00715AD1"/>
    <w:rsid w:val="00720D15"/>
    <w:rsid w:val="00721D28"/>
    <w:rsid w:val="00721D8C"/>
    <w:rsid w:val="00722F16"/>
    <w:rsid w:val="007276BC"/>
    <w:rsid w:val="00730575"/>
    <w:rsid w:val="00731B52"/>
    <w:rsid w:val="0073730D"/>
    <w:rsid w:val="00747FE3"/>
    <w:rsid w:val="00751545"/>
    <w:rsid w:val="00752780"/>
    <w:rsid w:val="00753369"/>
    <w:rsid w:val="00756882"/>
    <w:rsid w:val="00757951"/>
    <w:rsid w:val="00762392"/>
    <w:rsid w:val="00773664"/>
    <w:rsid w:val="00776297"/>
    <w:rsid w:val="007773A8"/>
    <w:rsid w:val="007808F6"/>
    <w:rsid w:val="00795DCB"/>
    <w:rsid w:val="007963CB"/>
    <w:rsid w:val="007A2D37"/>
    <w:rsid w:val="007A44F1"/>
    <w:rsid w:val="007A4533"/>
    <w:rsid w:val="007A4F69"/>
    <w:rsid w:val="007B0192"/>
    <w:rsid w:val="007B11AA"/>
    <w:rsid w:val="007B14A4"/>
    <w:rsid w:val="007B472C"/>
    <w:rsid w:val="007B59A3"/>
    <w:rsid w:val="007C0336"/>
    <w:rsid w:val="007C23CC"/>
    <w:rsid w:val="007C2C4F"/>
    <w:rsid w:val="007C66CC"/>
    <w:rsid w:val="007C76FD"/>
    <w:rsid w:val="007C7EB5"/>
    <w:rsid w:val="007D0ABE"/>
    <w:rsid w:val="007D0D5C"/>
    <w:rsid w:val="007F03D9"/>
    <w:rsid w:val="007F0C69"/>
    <w:rsid w:val="007F323F"/>
    <w:rsid w:val="00804D91"/>
    <w:rsid w:val="0081203F"/>
    <w:rsid w:val="00813339"/>
    <w:rsid w:val="00815CE8"/>
    <w:rsid w:val="00815F3B"/>
    <w:rsid w:val="00820991"/>
    <w:rsid w:val="008216E8"/>
    <w:rsid w:val="00825351"/>
    <w:rsid w:val="00826093"/>
    <w:rsid w:val="00830EC0"/>
    <w:rsid w:val="00834D60"/>
    <w:rsid w:val="008356CE"/>
    <w:rsid w:val="0083677F"/>
    <w:rsid w:val="008376B3"/>
    <w:rsid w:val="00841836"/>
    <w:rsid w:val="00842A9B"/>
    <w:rsid w:val="00843694"/>
    <w:rsid w:val="00843D6B"/>
    <w:rsid w:val="0086238F"/>
    <w:rsid w:val="0086394B"/>
    <w:rsid w:val="00864A1B"/>
    <w:rsid w:val="00864DCC"/>
    <w:rsid w:val="008727C2"/>
    <w:rsid w:val="008802E2"/>
    <w:rsid w:val="008826E9"/>
    <w:rsid w:val="00885304"/>
    <w:rsid w:val="00897265"/>
    <w:rsid w:val="008A259E"/>
    <w:rsid w:val="008A5CC6"/>
    <w:rsid w:val="008B0936"/>
    <w:rsid w:val="008B0A0A"/>
    <w:rsid w:val="008B14B7"/>
    <w:rsid w:val="008B295D"/>
    <w:rsid w:val="008C7C33"/>
    <w:rsid w:val="008D38F6"/>
    <w:rsid w:val="008D56D6"/>
    <w:rsid w:val="008E4E93"/>
    <w:rsid w:val="008E5271"/>
    <w:rsid w:val="008E5592"/>
    <w:rsid w:val="008E78B2"/>
    <w:rsid w:val="008E7BA4"/>
    <w:rsid w:val="008F35E3"/>
    <w:rsid w:val="008F366A"/>
    <w:rsid w:val="008F6ED8"/>
    <w:rsid w:val="00903B80"/>
    <w:rsid w:val="00907F08"/>
    <w:rsid w:val="0091446F"/>
    <w:rsid w:val="00914F4F"/>
    <w:rsid w:val="00920072"/>
    <w:rsid w:val="00920E66"/>
    <w:rsid w:val="00920ECE"/>
    <w:rsid w:val="009239C0"/>
    <w:rsid w:val="00936A76"/>
    <w:rsid w:val="0094009C"/>
    <w:rsid w:val="0094226B"/>
    <w:rsid w:val="0094444D"/>
    <w:rsid w:val="00955A69"/>
    <w:rsid w:val="00956914"/>
    <w:rsid w:val="00961029"/>
    <w:rsid w:val="009614B6"/>
    <w:rsid w:val="00964EA7"/>
    <w:rsid w:val="0097395F"/>
    <w:rsid w:val="00974770"/>
    <w:rsid w:val="0097690A"/>
    <w:rsid w:val="00990907"/>
    <w:rsid w:val="00997954"/>
    <w:rsid w:val="009A2745"/>
    <w:rsid w:val="009A4431"/>
    <w:rsid w:val="009B01C1"/>
    <w:rsid w:val="009B130F"/>
    <w:rsid w:val="009B32E4"/>
    <w:rsid w:val="009B399B"/>
    <w:rsid w:val="009B4701"/>
    <w:rsid w:val="009B636D"/>
    <w:rsid w:val="009B7591"/>
    <w:rsid w:val="009C1115"/>
    <w:rsid w:val="009C3C29"/>
    <w:rsid w:val="009C41CD"/>
    <w:rsid w:val="009C4F26"/>
    <w:rsid w:val="009C5B1E"/>
    <w:rsid w:val="009C64D1"/>
    <w:rsid w:val="009D10E3"/>
    <w:rsid w:val="009D13CE"/>
    <w:rsid w:val="009D1B24"/>
    <w:rsid w:val="009D300C"/>
    <w:rsid w:val="009D7AB8"/>
    <w:rsid w:val="009E1F2D"/>
    <w:rsid w:val="009E7672"/>
    <w:rsid w:val="009F4E96"/>
    <w:rsid w:val="009F4EF2"/>
    <w:rsid w:val="009F7495"/>
    <w:rsid w:val="00A1026A"/>
    <w:rsid w:val="00A12254"/>
    <w:rsid w:val="00A14F82"/>
    <w:rsid w:val="00A1552F"/>
    <w:rsid w:val="00A170EF"/>
    <w:rsid w:val="00A219CB"/>
    <w:rsid w:val="00A22591"/>
    <w:rsid w:val="00A22E2E"/>
    <w:rsid w:val="00A2764D"/>
    <w:rsid w:val="00A35078"/>
    <w:rsid w:val="00A36F2A"/>
    <w:rsid w:val="00A40E69"/>
    <w:rsid w:val="00A41AE0"/>
    <w:rsid w:val="00A53DC1"/>
    <w:rsid w:val="00A559FD"/>
    <w:rsid w:val="00A56BCF"/>
    <w:rsid w:val="00A57183"/>
    <w:rsid w:val="00A60731"/>
    <w:rsid w:val="00A621E1"/>
    <w:rsid w:val="00A64655"/>
    <w:rsid w:val="00A72295"/>
    <w:rsid w:val="00A73072"/>
    <w:rsid w:val="00A73256"/>
    <w:rsid w:val="00A849BB"/>
    <w:rsid w:val="00A84A05"/>
    <w:rsid w:val="00A90C32"/>
    <w:rsid w:val="00A91666"/>
    <w:rsid w:val="00A9536B"/>
    <w:rsid w:val="00A978D8"/>
    <w:rsid w:val="00AA0709"/>
    <w:rsid w:val="00AA1944"/>
    <w:rsid w:val="00AA1BF9"/>
    <w:rsid w:val="00AA2B1E"/>
    <w:rsid w:val="00AA4B04"/>
    <w:rsid w:val="00AA4F02"/>
    <w:rsid w:val="00AA64B1"/>
    <w:rsid w:val="00AB0C2D"/>
    <w:rsid w:val="00AB39CF"/>
    <w:rsid w:val="00AB6562"/>
    <w:rsid w:val="00AC1647"/>
    <w:rsid w:val="00AC3BDA"/>
    <w:rsid w:val="00AC5F27"/>
    <w:rsid w:val="00AC7501"/>
    <w:rsid w:val="00AE6F4D"/>
    <w:rsid w:val="00AF1897"/>
    <w:rsid w:val="00AF19A3"/>
    <w:rsid w:val="00AF4716"/>
    <w:rsid w:val="00AF79F4"/>
    <w:rsid w:val="00AF7E9D"/>
    <w:rsid w:val="00B00DC1"/>
    <w:rsid w:val="00B01164"/>
    <w:rsid w:val="00B0298D"/>
    <w:rsid w:val="00B101DD"/>
    <w:rsid w:val="00B10D71"/>
    <w:rsid w:val="00B14EB6"/>
    <w:rsid w:val="00B216E7"/>
    <w:rsid w:val="00B224CB"/>
    <w:rsid w:val="00B22C59"/>
    <w:rsid w:val="00B247D2"/>
    <w:rsid w:val="00B27C62"/>
    <w:rsid w:val="00B35977"/>
    <w:rsid w:val="00B36221"/>
    <w:rsid w:val="00B4246F"/>
    <w:rsid w:val="00B47BE2"/>
    <w:rsid w:val="00B51754"/>
    <w:rsid w:val="00B519DA"/>
    <w:rsid w:val="00B629B1"/>
    <w:rsid w:val="00B637A2"/>
    <w:rsid w:val="00B668FC"/>
    <w:rsid w:val="00B67178"/>
    <w:rsid w:val="00B7495B"/>
    <w:rsid w:val="00B80A26"/>
    <w:rsid w:val="00B8159A"/>
    <w:rsid w:val="00B81C6E"/>
    <w:rsid w:val="00B82824"/>
    <w:rsid w:val="00B83C87"/>
    <w:rsid w:val="00B84136"/>
    <w:rsid w:val="00B84394"/>
    <w:rsid w:val="00B84F11"/>
    <w:rsid w:val="00B93277"/>
    <w:rsid w:val="00BA2D0D"/>
    <w:rsid w:val="00BA425C"/>
    <w:rsid w:val="00BA6091"/>
    <w:rsid w:val="00BA6543"/>
    <w:rsid w:val="00BB1F46"/>
    <w:rsid w:val="00BB2840"/>
    <w:rsid w:val="00BB3AF9"/>
    <w:rsid w:val="00BC07DD"/>
    <w:rsid w:val="00BC2633"/>
    <w:rsid w:val="00BC4509"/>
    <w:rsid w:val="00BC65E5"/>
    <w:rsid w:val="00BC6EB2"/>
    <w:rsid w:val="00BD7820"/>
    <w:rsid w:val="00BE1319"/>
    <w:rsid w:val="00BE1944"/>
    <w:rsid w:val="00BE3B19"/>
    <w:rsid w:val="00BE7521"/>
    <w:rsid w:val="00BF327D"/>
    <w:rsid w:val="00BF3A34"/>
    <w:rsid w:val="00BF54C3"/>
    <w:rsid w:val="00BF5EA6"/>
    <w:rsid w:val="00C01633"/>
    <w:rsid w:val="00C0269A"/>
    <w:rsid w:val="00C13091"/>
    <w:rsid w:val="00C1319F"/>
    <w:rsid w:val="00C27910"/>
    <w:rsid w:val="00C37C68"/>
    <w:rsid w:val="00C37CA6"/>
    <w:rsid w:val="00C415AE"/>
    <w:rsid w:val="00C453B1"/>
    <w:rsid w:val="00C456B2"/>
    <w:rsid w:val="00C46105"/>
    <w:rsid w:val="00C526C9"/>
    <w:rsid w:val="00C5419C"/>
    <w:rsid w:val="00C560F4"/>
    <w:rsid w:val="00C56995"/>
    <w:rsid w:val="00C56EC5"/>
    <w:rsid w:val="00C617A5"/>
    <w:rsid w:val="00C65912"/>
    <w:rsid w:val="00C71D15"/>
    <w:rsid w:val="00C73E8E"/>
    <w:rsid w:val="00C754B9"/>
    <w:rsid w:val="00C8071E"/>
    <w:rsid w:val="00C8255E"/>
    <w:rsid w:val="00C82A33"/>
    <w:rsid w:val="00C855BA"/>
    <w:rsid w:val="00C86AE0"/>
    <w:rsid w:val="00C86EDB"/>
    <w:rsid w:val="00C872D7"/>
    <w:rsid w:val="00C90A1F"/>
    <w:rsid w:val="00C91DD5"/>
    <w:rsid w:val="00C940CE"/>
    <w:rsid w:val="00C95FB9"/>
    <w:rsid w:val="00CA0868"/>
    <w:rsid w:val="00CA352E"/>
    <w:rsid w:val="00CA7AB8"/>
    <w:rsid w:val="00CB22F2"/>
    <w:rsid w:val="00CC03B5"/>
    <w:rsid w:val="00CC0C06"/>
    <w:rsid w:val="00CC42CC"/>
    <w:rsid w:val="00CD21B4"/>
    <w:rsid w:val="00CE6EF6"/>
    <w:rsid w:val="00CF15B2"/>
    <w:rsid w:val="00D05FFF"/>
    <w:rsid w:val="00D1107A"/>
    <w:rsid w:val="00D114BE"/>
    <w:rsid w:val="00D15313"/>
    <w:rsid w:val="00D16183"/>
    <w:rsid w:val="00D177EE"/>
    <w:rsid w:val="00D17AC5"/>
    <w:rsid w:val="00D202B9"/>
    <w:rsid w:val="00D2052D"/>
    <w:rsid w:val="00D212D3"/>
    <w:rsid w:val="00D25507"/>
    <w:rsid w:val="00D25869"/>
    <w:rsid w:val="00D26B40"/>
    <w:rsid w:val="00D277BA"/>
    <w:rsid w:val="00D313D5"/>
    <w:rsid w:val="00D337DD"/>
    <w:rsid w:val="00D404DD"/>
    <w:rsid w:val="00D4073E"/>
    <w:rsid w:val="00D51EF7"/>
    <w:rsid w:val="00D52244"/>
    <w:rsid w:val="00D617F5"/>
    <w:rsid w:val="00D63427"/>
    <w:rsid w:val="00D64D2C"/>
    <w:rsid w:val="00D64FC7"/>
    <w:rsid w:val="00D67543"/>
    <w:rsid w:val="00D67B4C"/>
    <w:rsid w:val="00D74BE2"/>
    <w:rsid w:val="00D827F3"/>
    <w:rsid w:val="00D82D24"/>
    <w:rsid w:val="00D83210"/>
    <w:rsid w:val="00D83E1A"/>
    <w:rsid w:val="00D91BA0"/>
    <w:rsid w:val="00D93E4C"/>
    <w:rsid w:val="00D958E4"/>
    <w:rsid w:val="00D967E8"/>
    <w:rsid w:val="00DA11ED"/>
    <w:rsid w:val="00DA15FF"/>
    <w:rsid w:val="00DA1CCA"/>
    <w:rsid w:val="00DA1FA9"/>
    <w:rsid w:val="00DA326E"/>
    <w:rsid w:val="00DA52AC"/>
    <w:rsid w:val="00DA5502"/>
    <w:rsid w:val="00DA596D"/>
    <w:rsid w:val="00DA5D81"/>
    <w:rsid w:val="00DA62E5"/>
    <w:rsid w:val="00DA64FB"/>
    <w:rsid w:val="00DA7685"/>
    <w:rsid w:val="00DA7720"/>
    <w:rsid w:val="00DB4CC7"/>
    <w:rsid w:val="00DC3884"/>
    <w:rsid w:val="00DC3C0A"/>
    <w:rsid w:val="00DC5645"/>
    <w:rsid w:val="00DD64D4"/>
    <w:rsid w:val="00DE1230"/>
    <w:rsid w:val="00DE22E2"/>
    <w:rsid w:val="00DE6E43"/>
    <w:rsid w:val="00DE78C6"/>
    <w:rsid w:val="00DF1E72"/>
    <w:rsid w:val="00DF2B72"/>
    <w:rsid w:val="00E0528E"/>
    <w:rsid w:val="00E13987"/>
    <w:rsid w:val="00E13A9E"/>
    <w:rsid w:val="00E15BEA"/>
    <w:rsid w:val="00E21835"/>
    <w:rsid w:val="00E224D0"/>
    <w:rsid w:val="00E260E0"/>
    <w:rsid w:val="00E26610"/>
    <w:rsid w:val="00E31649"/>
    <w:rsid w:val="00E33002"/>
    <w:rsid w:val="00E34F5C"/>
    <w:rsid w:val="00E370B1"/>
    <w:rsid w:val="00E40D38"/>
    <w:rsid w:val="00E41AFE"/>
    <w:rsid w:val="00E42F01"/>
    <w:rsid w:val="00E43BFA"/>
    <w:rsid w:val="00E44C94"/>
    <w:rsid w:val="00E528FC"/>
    <w:rsid w:val="00E52A2B"/>
    <w:rsid w:val="00E54EAE"/>
    <w:rsid w:val="00E557CC"/>
    <w:rsid w:val="00E5586E"/>
    <w:rsid w:val="00E5710A"/>
    <w:rsid w:val="00E63678"/>
    <w:rsid w:val="00E65598"/>
    <w:rsid w:val="00E6591F"/>
    <w:rsid w:val="00E66235"/>
    <w:rsid w:val="00E74998"/>
    <w:rsid w:val="00E77796"/>
    <w:rsid w:val="00E802B6"/>
    <w:rsid w:val="00E911BD"/>
    <w:rsid w:val="00E9181C"/>
    <w:rsid w:val="00E95F6C"/>
    <w:rsid w:val="00E9604E"/>
    <w:rsid w:val="00EA0348"/>
    <w:rsid w:val="00EA05C3"/>
    <w:rsid w:val="00EA0DA2"/>
    <w:rsid w:val="00EA4B2D"/>
    <w:rsid w:val="00EB31E1"/>
    <w:rsid w:val="00EB6F6C"/>
    <w:rsid w:val="00EB7AAC"/>
    <w:rsid w:val="00EB7B9A"/>
    <w:rsid w:val="00ED573E"/>
    <w:rsid w:val="00ED60F2"/>
    <w:rsid w:val="00ED6B89"/>
    <w:rsid w:val="00ED79FD"/>
    <w:rsid w:val="00EE04F6"/>
    <w:rsid w:val="00EE0F37"/>
    <w:rsid w:val="00EE2914"/>
    <w:rsid w:val="00EE2EE5"/>
    <w:rsid w:val="00EE4639"/>
    <w:rsid w:val="00EE4D6C"/>
    <w:rsid w:val="00EE5992"/>
    <w:rsid w:val="00EE5AC4"/>
    <w:rsid w:val="00EE6044"/>
    <w:rsid w:val="00EE7D30"/>
    <w:rsid w:val="00EF043D"/>
    <w:rsid w:val="00EF0659"/>
    <w:rsid w:val="00EF13A9"/>
    <w:rsid w:val="00EF2959"/>
    <w:rsid w:val="00EF49E2"/>
    <w:rsid w:val="00EF5B71"/>
    <w:rsid w:val="00EF6284"/>
    <w:rsid w:val="00EF755F"/>
    <w:rsid w:val="00F026E1"/>
    <w:rsid w:val="00F05DBF"/>
    <w:rsid w:val="00F062A9"/>
    <w:rsid w:val="00F063BE"/>
    <w:rsid w:val="00F06EF5"/>
    <w:rsid w:val="00F11BA3"/>
    <w:rsid w:val="00F14930"/>
    <w:rsid w:val="00F14C83"/>
    <w:rsid w:val="00F14CF8"/>
    <w:rsid w:val="00F206DF"/>
    <w:rsid w:val="00F25EF8"/>
    <w:rsid w:val="00F34D83"/>
    <w:rsid w:val="00F35B24"/>
    <w:rsid w:val="00F409DD"/>
    <w:rsid w:val="00F5375D"/>
    <w:rsid w:val="00F53A10"/>
    <w:rsid w:val="00F63621"/>
    <w:rsid w:val="00F727F5"/>
    <w:rsid w:val="00F8048A"/>
    <w:rsid w:val="00F80C72"/>
    <w:rsid w:val="00F8233A"/>
    <w:rsid w:val="00F86E28"/>
    <w:rsid w:val="00F8763C"/>
    <w:rsid w:val="00F904CB"/>
    <w:rsid w:val="00F91583"/>
    <w:rsid w:val="00F91FC8"/>
    <w:rsid w:val="00FA07F7"/>
    <w:rsid w:val="00FA1908"/>
    <w:rsid w:val="00FA4D56"/>
    <w:rsid w:val="00FA5811"/>
    <w:rsid w:val="00FA64C9"/>
    <w:rsid w:val="00FA7C47"/>
    <w:rsid w:val="00FB0964"/>
    <w:rsid w:val="00FB10CC"/>
    <w:rsid w:val="00FB1729"/>
    <w:rsid w:val="00FB2959"/>
    <w:rsid w:val="00FB34EC"/>
    <w:rsid w:val="00FB36AB"/>
    <w:rsid w:val="00FC397E"/>
    <w:rsid w:val="00FD3FDA"/>
    <w:rsid w:val="00FD6A96"/>
    <w:rsid w:val="00FE0F73"/>
    <w:rsid w:val="00FE369B"/>
    <w:rsid w:val="00FE3751"/>
    <w:rsid w:val="00FE421F"/>
    <w:rsid w:val="00FE43B5"/>
    <w:rsid w:val="00FE618B"/>
    <w:rsid w:val="00FE77DE"/>
    <w:rsid w:val="00FF0953"/>
    <w:rsid w:val="00FF1322"/>
    <w:rsid w:val="00FF1BC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1042E54"/>
  <w15:docId w15:val="{A9E20A3C-C5ED-4B48-B1F6-65409BE6F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51EF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FE43B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A35078"/>
    <w:pPr>
      <w:spacing w:before="100" w:beforeAutospacing="1" w:after="100" w:afterAutospacing="1" w:line="240" w:lineRule="auto"/>
      <w:outlineLvl w:val="3"/>
    </w:pPr>
    <w:rPr>
      <w:rFonts w:ascii="Times New Roman" w:eastAsia="Times New Roman" w:hAnsi="Times New Roman" w:cs="Times New Roman"/>
      <w:b/>
      <w:bCs/>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Right">
    <w:name w:val="Style Right"/>
    <w:basedOn w:val="Normal"/>
    <w:rsid w:val="004D15A9"/>
    <w:pPr>
      <w:spacing w:after="120" w:line="240" w:lineRule="auto"/>
      <w:ind w:firstLine="720"/>
      <w:jc w:val="right"/>
    </w:pPr>
    <w:rPr>
      <w:rFonts w:ascii="Times New Roman" w:eastAsia="Times New Roman" w:hAnsi="Times New Roman" w:cs="Times New Roman"/>
      <w:sz w:val="28"/>
      <w:szCs w:val="28"/>
    </w:rPr>
  </w:style>
  <w:style w:type="paragraph" w:styleId="Header">
    <w:name w:val="header"/>
    <w:basedOn w:val="Normal"/>
    <w:link w:val="HeaderChar"/>
    <w:uiPriority w:val="99"/>
    <w:unhideWhenUsed/>
    <w:rsid w:val="004D15A9"/>
    <w:pPr>
      <w:tabs>
        <w:tab w:val="center" w:pos="4153"/>
        <w:tab w:val="right" w:pos="8306"/>
      </w:tabs>
      <w:spacing w:after="0" w:line="240" w:lineRule="auto"/>
    </w:pPr>
  </w:style>
  <w:style w:type="character" w:customStyle="1" w:styleId="HeaderChar">
    <w:name w:val="Header Char"/>
    <w:basedOn w:val="DefaultParagraphFont"/>
    <w:link w:val="Header"/>
    <w:uiPriority w:val="99"/>
    <w:rsid w:val="004D15A9"/>
  </w:style>
  <w:style w:type="paragraph" w:styleId="Footer">
    <w:name w:val="footer"/>
    <w:basedOn w:val="Normal"/>
    <w:link w:val="FooterChar"/>
    <w:uiPriority w:val="99"/>
    <w:unhideWhenUsed/>
    <w:rsid w:val="004D15A9"/>
    <w:pPr>
      <w:tabs>
        <w:tab w:val="center" w:pos="4153"/>
        <w:tab w:val="right" w:pos="8306"/>
      </w:tabs>
      <w:spacing w:after="0" w:line="240" w:lineRule="auto"/>
    </w:pPr>
  </w:style>
  <w:style w:type="character" w:customStyle="1" w:styleId="FooterChar">
    <w:name w:val="Footer Char"/>
    <w:basedOn w:val="DefaultParagraphFont"/>
    <w:link w:val="Footer"/>
    <w:uiPriority w:val="99"/>
    <w:rsid w:val="004D15A9"/>
  </w:style>
  <w:style w:type="paragraph" w:styleId="BalloonText">
    <w:name w:val="Balloon Text"/>
    <w:basedOn w:val="Normal"/>
    <w:link w:val="BalloonTextChar"/>
    <w:uiPriority w:val="99"/>
    <w:semiHidden/>
    <w:unhideWhenUsed/>
    <w:rsid w:val="003A2A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A0B"/>
    <w:rPr>
      <w:rFonts w:ascii="Tahoma" w:hAnsi="Tahoma" w:cs="Tahoma"/>
      <w:sz w:val="16"/>
      <w:szCs w:val="16"/>
    </w:rPr>
  </w:style>
  <w:style w:type="paragraph" w:customStyle="1" w:styleId="labojumupamats1">
    <w:name w:val="labojumu_pamats1"/>
    <w:basedOn w:val="Normal"/>
    <w:rsid w:val="00515CEE"/>
    <w:pPr>
      <w:spacing w:before="45" w:after="0" w:line="312" w:lineRule="auto"/>
      <w:ind w:firstLine="300"/>
    </w:pPr>
    <w:rPr>
      <w:rFonts w:ascii="Times New Roman" w:eastAsia="Times New Roman" w:hAnsi="Times New Roman" w:cs="Times New Roman"/>
      <w:i/>
      <w:iCs/>
      <w:color w:val="414142"/>
      <w:sz w:val="20"/>
      <w:szCs w:val="20"/>
      <w:lang w:eastAsia="lv-LV"/>
    </w:rPr>
  </w:style>
  <w:style w:type="paragraph" w:customStyle="1" w:styleId="tvhtml1">
    <w:name w:val="tv_html1"/>
    <w:basedOn w:val="Normal"/>
    <w:rsid w:val="00515CEE"/>
    <w:pPr>
      <w:spacing w:after="0" w:line="312" w:lineRule="auto"/>
      <w:ind w:firstLine="300"/>
    </w:pPr>
    <w:rPr>
      <w:rFonts w:ascii="Times New Roman" w:eastAsia="Times New Roman" w:hAnsi="Times New Roman" w:cs="Times New Roman"/>
      <w:color w:val="414142"/>
      <w:sz w:val="20"/>
      <w:szCs w:val="20"/>
      <w:lang w:eastAsia="lv-LV"/>
    </w:rPr>
  </w:style>
  <w:style w:type="paragraph" w:styleId="ListParagraph">
    <w:name w:val="List Paragraph"/>
    <w:basedOn w:val="Normal"/>
    <w:uiPriority w:val="34"/>
    <w:qFormat/>
    <w:rsid w:val="00AB6562"/>
    <w:pPr>
      <w:ind w:left="720"/>
      <w:contextualSpacing/>
    </w:pPr>
  </w:style>
  <w:style w:type="character" w:styleId="Hyperlink">
    <w:name w:val="Hyperlink"/>
    <w:basedOn w:val="DefaultParagraphFont"/>
    <w:uiPriority w:val="99"/>
    <w:unhideWhenUsed/>
    <w:rsid w:val="008E4E93"/>
    <w:rPr>
      <w:color w:val="0000FF" w:themeColor="hyperlink"/>
      <w:u w:val="single"/>
    </w:rPr>
  </w:style>
  <w:style w:type="character" w:styleId="FollowedHyperlink">
    <w:name w:val="FollowedHyperlink"/>
    <w:basedOn w:val="DefaultParagraphFont"/>
    <w:uiPriority w:val="99"/>
    <w:semiHidden/>
    <w:unhideWhenUsed/>
    <w:rsid w:val="00BF3A34"/>
    <w:rPr>
      <w:color w:val="800080" w:themeColor="followedHyperlink"/>
      <w:u w:val="single"/>
    </w:rPr>
  </w:style>
  <w:style w:type="character" w:styleId="CommentReference">
    <w:name w:val="annotation reference"/>
    <w:basedOn w:val="DefaultParagraphFont"/>
    <w:uiPriority w:val="99"/>
    <w:semiHidden/>
    <w:unhideWhenUsed/>
    <w:rsid w:val="008E78B2"/>
    <w:rPr>
      <w:sz w:val="16"/>
      <w:szCs w:val="16"/>
    </w:rPr>
  </w:style>
  <w:style w:type="paragraph" w:styleId="CommentText">
    <w:name w:val="annotation text"/>
    <w:basedOn w:val="Normal"/>
    <w:link w:val="CommentTextChar"/>
    <w:uiPriority w:val="99"/>
    <w:unhideWhenUsed/>
    <w:rsid w:val="008E78B2"/>
    <w:pPr>
      <w:spacing w:line="240" w:lineRule="auto"/>
    </w:pPr>
    <w:rPr>
      <w:sz w:val="20"/>
      <w:szCs w:val="20"/>
    </w:rPr>
  </w:style>
  <w:style w:type="character" w:customStyle="1" w:styleId="CommentTextChar">
    <w:name w:val="Comment Text Char"/>
    <w:basedOn w:val="DefaultParagraphFont"/>
    <w:link w:val="CommentText"/>
    <w:uiPriority w:val="99"/>
    <w:rsid w:val="008E78B2"/>
    <w:rPr>
      <w:sz w:val="20"/>
      <w:szCs w:val="20"/>
    </w:rPr>
  </w:style>
  <w:style w:type="paragraph" w:styleId="CommentSubject">
    <w:name w:val="annotation subject"/>
    <w:basedOn w:val="CommentText"/>
    <w:next w:val="CommentText"/>
    <w:link w:val="CommentSubjectChar"/>
    <w:uiPriority w:val="99"/>
    <w:semiHidden/>
    <w:unhideWhenUsed/>
    <w:rsid w:val="008E78B2"/>
    <w:rPr>
      <w:b/>
      <w:bCs/>
    </w:rPr>
  </w:style>
  <w:style w:type="character" w:customStyle="1" w:styleId="CommentSubjectChar">
    <w:name w:val="Comment Subject Char"/>
    <w:basedOn w:val="CommentTextChar"/>
    <w:link w:val="CommentSubject"/>
    <w:uiPriority w:val="99"/>
    <w:semiHidden/>
    <w:rsid w:val="008E78B2"/>
    <w:rPr>
      <w:b/>
      <w:bCs/>
      <w:sz w:val="20"/>
      <w:szCs w:val="20"/>
    </w:rPr>
  </w:style>
  <w:style w:type="character" w:customStyle="1" w:styleId="Heading4Char">
    <w:name w:val="Heading 4 Char"/>
    <w:basedOn w:val="DefaultParagraphFont"/>
    <w:link w:val="Heading4"/>
    <w:uiPriority w:val="9"/>
    <w:rsid w:val="00A35078"/>
    <w:rPr>
      <w:rFonts w:ascii="Times New Roman" w:eastAsia="Times New Roman" w:hAnsi="Times New Roman" w:cs="Times New Roman"/>
      <w:b/>
      <w:bCs/>
      <w:sz w:val="24"/>
      <w:szCs w:val="24"/>
      <w:lang w:eastAsia="lv-LV"/>
    </w:rPr>
  </w:style>
  <w:style w:type="character" w:customStyle="1" w:styleId="Heading1Char">
    <w:name w:val="Heading 1 Char"/>
    <w:basedOn w:val="DefaultParagraphFont"/>
    <w:link w:val="Heading1"/>
    <w:uiPriority w:val="9"/>
    <w:rsid w:val="00D51EF7"/>
    <w:rPr>
      <w:rFonts w:asciiTheme="majorHAnsi" w:eastAsiaTheme="majorEastAsia" w:hAnsiTheme="majorHAnsi" w:cstheme="majorBidi"/>
      <w:b/>
      <w:bCs/>
      <w:color w:val="365F91" w:themeColor="accent1" w:themeShade="BF"/>
      <w:sz w:val="28"/>
      <w:szCs w:val="28"/>
    </w:rPr>
  </w:style>
  <w:style w:type="character" w:customStyle="1" w:styleId="VPBodyChar">
    <w:name w:val="VP Body Char"/>
    <w:basedOn w:val="DefaultParagraphFont"/>
    <w:link w:val="VPBody"/>
    <w:locked/>
    <w:rsid w:val="00D51EF7"/>
    <w:rPr>
      <w:rFonts w:ascii="Times New Roman" w:hAnsi="Times New Roman" w:cs="Times New Roman"/>
      <w:bCs/>
      <w:sz w:val="24"/>
    </w:rPr>
  </w:style>
  <w:style w:type="paragraph" w:customStyle="1" w:styleId="VPBody">
    <w:name w:val="VP Body"/>
    <w:basedOn w:val="Normal"/>
    <w:link w:val="VPBodyChar"/>
    <w:qFormat/>
    <w:rsid w:val="00D51EF7"/>
    <w:pPr>
      <w:tabs>
        <w:tab w:val="left" w:pos="0"/>
      </w:tabs>
      <w:spacing w:before="80" w:after="80" w:line="240" w:lineRule="auto"/>
      <w:jc w:val="both"/>
    </w:pPr>
    <w:rPr>
      <w:rFonts w:ascii="Times New Roman" w:hAnsi="Times New Roman" w:cs="Times New Roman"/>
      <w:bCs/>
      <w:sz w:val="24"/>
    </w:rPr>
  </w:style>
  <w:style w:type="paragraph" w:customStyle="1" w:styleId="BODYTEXTCons">
    <w:name w:val="BODY TEXT Cons"/>
    <w:basedOn w:val="Normal"/>
    <w:autoRedefine/>
    <w:uiPriority w:val="5"/>
    <w:rsid w:val="006049FE"/>
    <w:pPr>
      <w:spacing w:before="60" w:after="60" w:line="360" w:lineRule="auto"/>
      <w:jc w:val="both"/>
    </w:pPr>
    <w:rPr>
      <w:rFonts w:ascii="Calibri" w:eastAsiaTheme="minorEastAsia" w:hAnsi="Calibri" w:cs="Times New Roman"/>
      <w:sz w:val="20"/>
      <w:szCs w:val="24"/>
    </w:rPr>
  </w:style>
  <w:style w:type="paragraph" w:styleId="FootnoteText">
    <w:name w:val="footnote text"/>
    <w:basedOn w:val="Normal"/>
    <w:link w:val="FootnoteTextChar"/>
    <w:uiPriority w:val="99"/>
    <w:semiHidden/>
    <w:unhideWhenUsed/>
    <w:rsid w:val="009C4F26"/>
    <w:pPr>
      <w:spacing w:after="0" w:line="240" w:lineRule="auto"/>
    </w:pPr>
    <w:rPr>
      <w:rFonts w:ascii="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9C4F26"/>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9C4F26"/>
    <w:rPr>
      <w:vertAlign w:val="superscript"/>
    </w:rPr>
  </w:style>
  <w:style w:type="character" w:customStyle="1" w:styleId="Heading3Char">
    <w:name w:val="Heading 3 Char"/>
    <w:basedOn w:val="DefaultParagraphFont"/>
    <w:link w:val="Heading3"/>
    <w:uiPriority w:val="9"/>
    <w:semiHidden/>
    <w:rsid w:val="00FE43B5"/>
    <w:rPr>
      <w:rFonts w:asciiTheme="majorHAnsi" w:eastAsiaTheme="majorEastAsia" w:hAnsiTheme="majorHAnsi" w:cstheme="majorBidi"/>
      <w:b/>
      <w:bCs/>
      <w:color w:val="4F81BD" w:themeColor="accent1"/>
    </w:rPr>
  </w:style>
  <w:style w:type="paragraph" w:styleId="Revision">
    <w:name w:val="Revision"/>
    <w:hidden/>
    <w:uiPriority w:val="99"/>
    <w:semiHidden/>
    <w:rsid w:val="00FE618B"/>
    <w:pPr>
      <w:spacing w:after="0" w:line="240" w:lineRule="auto"/>
    </w:pPr>
  </w:style>
  <w:style w:type="character" w:customStyle="1" w:styleId="Neatrisintapieminana1">
    <w:name w:val="Neatrisināta pieminēšana1"/>
    <w:basedOn w:val="DefaultParagraphFont"/>
    <w:uiPriority w:val="99"/>
    <w:semiHidden/>
    <w:unhideWhenUsed/>
    <w:rsid w:val="00B637A2"/>
    <w:rPr>
      <w:color w:val="605E5C"/>
      <w:shd w:val="clear" w:color="auto" w:fill="E1DFDD"/>
    </w:rPr>
  </w:style>
  <w:style w:type="character" w:styleId="Strong">
    <w:name w:val="Strong"/>
    <w:basedOn w:val="DefaultParagraphFont"/>
    <w:uiPriority w:val="22"/>
    <w:qFormat/>
    <w:rsid w:val="008C7C33"/>
    <w:rPr>
      <w:b/>
      <w:bCs/>
    </w:rPr>
  </w:style>
  <w:style w:type="paragraph" w:customStyle="1" w:styleId="xmsonormal">
    <w:name w:val="x_msonormal"/>
    <w:basedOn w:val="Normal"/>
    <w:rsid w:val="00215C4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unhideWhenUsed/>
    <w:rsid w:val="00AA64B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Neatrisintapieminana2">
    <w:name w:val="Neatrisināta pieminēšana2"/>
    <w:basedOn w:val="DefaultParagraphFont"/>
    <w:uiPriority w:val="99"/>
    <w:semiHidden/>
    <w:unhideWhenUsed/>
    <w:rsid w:val="00FF0953"/>
    <w:rPr>
      <w:color w:val="605E5C"/>
      <w:shd w:val="clear" w:color="auto" w:fill="E1DFDD"/>
    </w:rPr>
  </w:style>
  <w:style w:type="paragraph" w:customStyle="1" w:styleId="paragraph">
    <w:name w:val="paragraph"/>
    <w:basedOn w:val="Normal"/>
    <w:rsid w:val="002535C3"/>
    <w:pPr>
      <w:spacing w:after="0" w:line="240" w:lineRule="auto"/>
    </w:pPr>
    <w:rPr>
      <w:rFonts w:ascii="Times New Roman" w:eastAsia="Times New Roman" w:hAnsi="Times New Roman" w:cs="Times New Roman"/>
      <w:sz w:val="24"/>
      <w:szCs w:val="24"/>
      <w:lang w:eastAsia="lv-LV"/>
    </w:rPr>
  </w:style>
  <w:style w:type="character" w:customStyle="1" w:styleId="normaltextrun1">
    <w:name w:val="normaltextrun1"/>
    <w:basedOn w:val="DefaultParagraphFont"/>
    <w:rsid w:val="002535C3"/>
  </w:style>
  <w:style w:type="character" w:customStyle="1" w:styleId="eop">
    <w:name w:val="eop"/>
    <w:basedOn w:val="DefaultParagraphFont"/>
    <w:rsid w:val="002535C3"/>
  </w:style>
  <w:style w:type="paragraph" w:customStyle="1" w:styleId="top2">
    <w:name w:val="top2"/>
    <w:basedOn w:val="Normal"/>
    <w:uiPriority w:val="99"/>
    <w:rsid w:val="006410D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Subtitle">
    <w:name w:val="Subtitle"/>
    <w:basedOn w:val="Normal"/>
    <w:next w:val="Normal"/>
    <w:link w:val="SubtitleChar"/>
    <w:qFormat/>
    <w:rsid w:val="005E7F07"/>
    <w:pPr>
      <w:spacing w:after="60" w:line="240" w:lineRule="auto"/>
      <w:jc w:val="both"/>
      <w:outlineLvl w:val="1"/>
    </w:pPr>
    <w:rPr>
      <w:rFonts w:ascii="Times New Roman" w:eastAsia="Times New Roman" w:hAnsi="Times New Roman" w:cs="Times New Roman"/>
      <w:sz w:val="24"/>
      <w:szCs w:val="24"/>
      <w:lang w:eastAsia="lv-LV"/>
    </w:rPr>
  </w:style>
  <w:style w:type="character" w:customStyle="1" w:styleId="SubtitleChar">
    <w:name w:val="Subtitle Char"/>
    <w:basedOn w:val="DefaultParagraphFont"/>
    <w:link w:val="Subtitle"/>
    <w:rsid w:val="005E7F07"/>
    <w:rPr>
      <w:rFonts w:ascii="Times New Roman" w:eastAsia="Times New Roman" w:hAnsi="Times New Roman" w:cs="Times New Roman"/>
      <w:sz w:val="24"/>
      <w:szCs w:val="24"/>
      <w:lang w:eastAsia="lv-LV"/>
    </w:rPr>
  </w:style>
  <w:style w:type="paragraph" w:styleId="NoSpacing">
    <w:name w:val="No Spacing"/>
    <w:uiPriority w:val="1"/>
    <w:qFormat/>
    <w:rsid w:val="00B35977"/>
    <w:pPr>
      <w:widowControl w:val="0"/>
      <w:spacing w:after="0" w:line="240" w:lineRule="auto"/>
    </w:pPr>
    <w:rPr>
      <w:rFonts w:ascii="Calibri" w:eastAsia="Calibri" w:hAnsi="Calibri" w:cs="Times New Roman"/>
      <w:lang w:val="en-US"/>
    </w:rPr>
  </w:style>
  <w:style w:type="paragraph" w:customStyle="1" w:styleId="Body">
    <w:name w:val="Body"/>
    <w:rsid w:val="0048192D"/>
    <w:rPr>
      <w:rFonts w:ascii="Calibri" w:eastAsia="Arial Unicode MS" w:hAnsi="Calibri" w:cs="Arial Unicode MS"/>
      <w:color w:val="000000"/>
      <w:u w:color="00000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23079">
      <w:bodyDiv w:val="1"/>
      <w:marLeft w:val="0"/>
      <w:marRight w:val="0"/>
      <w:marTop w:val="0"/>
      <w:marBottom w:val="0"/>
      <w:divBdr>
        <w:top w:val="none" w:sz="0" w:space="0" w:color="auto"/>
        <w:left w:val="none" w:sz="0" w:space="0" w:color="auto"/>
        <w:bottom w:val="none" w:sz="0" w:space="0" w:color="auto"/>
        <w:right w:val="none" w:sz="0" w:space="0" w:color="auto"/>
      </w:divBdr>
    </w:div>
    <w:div w:id="66929026">
      <w:bodyDiv w:val="1"/>
      <w:marLeft w:val="0"/>
      <w:marRight w:val="0"/>
      <w:marTop w:val="0"/>
      <w:marBottom w:val="0"/>
      <w:divBdr>
        <w:top w:val="none" w:sz="0" w:space="0" w:color="auto"/>
        <w:left w:val="none" w:sz="0" w:space="0" w:color="auto"/>
        <w:bottom w:val="none" w:sz="0" w:space="0" w:color="auto"/>
        <w:right w:val="none" w:sz="0" w:space="0" w:color="auto"/>
      </w:divBdr>
    </w:div>
    <w:div w:id="124155440">
      <w:bodyDiv w:val="1"/>
      <w:marLeft w:val="0"/>
      <w:marRight w:val="0"/>
      <w:marTop w:val="0"/>
      <w:marBottom w:val="0"/>
      <w:divBdr>
        <w:top w:val="none" w:sz="0" w:space="0" w:color="auto"/>
        <w:left w:val="none" w:sz="0" w:space="0" w:color="auto"/>
        <w:bottom w:val="none" w:sz="0" w:space="0" w:color="auto"/>
        <w:right w:val="none" w:sz="0" w:space="0" w:color="auto"/>
      </w:divBdr>
    </w:div>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155532786">
      <w:bodyDiv w:val="1"/>
      <w:marLeft w:val="0"/>
      <w:marRight w:val="0"/>
      <w:marTop w:val="0"/>
      <w:marBottom w:val="0"/>
      <w:divBdr>
        <w:top w:val="none" w:sz="0" w:space="0" w:color="auto"/>
        <w:left w:val="none" w:sz="0" w:space="0" w:color="auto"/>
        <w:bottom w:val="none" w:sz="0" w:space="0" w:color="auto"/>
        <w:right w:val="none" w:sz="0" w:space="0" w:color="auto"/>
      </w:divBdr>
    </w:div>
    <w:div w:id="311065483">
      <w:bodyDiv w:val="1"/>
      <w:marLeft w:val="0"/>
      <w:marRight w:val="0"/>
      <w:marTop w:val="0"/>
      <w:marBottom w:val="0"/>
      <w:divBdr>
        <w:top w:val="none" w:sz="0" w:space="0" w:color="auto"/>
        <w:left w:val="none" w:sz="0" w:space="0" w:color="auto"/>
        <w:bottom w:val="none" w:sz="0" w:space="0" w:color="auto"/>
        <w:right w:val="none" w:sz="0" w:space="0" w:color="auto"/>
      </w:divBdr>
      <w:divsChild>
        <w:div w:id="1603803498">
          <w:marLeft w:val="0"/>
          <w:marRight w:val="0"/>
          <w:marTop w:val="0"/>
          <w:marBottom w:val="0"/>
          <w:divBdr>
            <w:top w:val="none" w:sz="0" w:space="0" w:color="auto"/>
            <w:left w:val="none" w:sz="0" w:space="0" w:color="auto"/>
            <w:bottom w:val="none" w:sz="0" w:space="0" w:color="auto"/>
            <w:right w:val="none" w:sz="0" w:space="0" w:color="auto"/>
          </w:divBdr>
        </w:div>
      </w:divsChild>
    </w:div>
    <w:div w:id="344985411">
      <w:bodyDiv w:val="1"/>
      <w:marLeft w:val="0"/>
      <w:marRight w:val="0"/>
      <w:marTop w:val="0"/>
      <w:marBottom w:val="0"/>
      <w:divBdr>
        <w:top w:val="none" w:sz="0" w:space="0" w:color="auto"/>
        <w:left w:val="none" w:sz="0" w:space="0" w:color="auto"/>
        <w:bottom w:val="none" w:sz="0" w:space="0" w:color="auto"/>
        <w:right w:val="none" w:sz="0" w:space="0" w:color="auto"/>
      </w:divBdr>
      <w:divsChild>
        <w:div w:id="1329559614">
          <w:marLeft w:val="0"/>
          <w:marRight w:val="0"/>
          <w:marTop w:val="0"/>
          <w:marBottom w:val="0"/>
          <w:divBdr>
            <w:top w:val="none" w:sz="0" w:space="0" w:color="auto"/>
            <w:left w:val="none" w:sz="0" w:space="0" w:color="auto"/>
            <w:bottom w:val="none" w:sz="0" w:space="0" w:color="auto"/>
            <w:right w:val="none" w:sz="0" w:space="0" w:color="auto"/>
          </w:divBdr>
          <w:divsChild>
            <w:div w:id="945650905">
              <w:marLeft w:val="0"/>
              <w:marRight w:val="0"/>
              <w:marTop w:val="975"/>
              <w:marBottom w:val="0"/>
              <w:divBdr>
                <w:top w:val="none" w:sz="0" w:space="0" w:color="auto"/>
                <w:left w:val="none" w:sz="0" w:space="0" w:color="auto"/>
                <w:bottom w:val="none" w:sz="0" w:space="0" w:color="auto"/>
                <w:right w:val="none" w:sz="0" w:space="0" w:color="auto"/>
              </w:divBdr>
              <w:divsChild>
                <w:div w:id="57436629">
                  <w:marLeft w:val="0"/>
                  <w:marRight w:val="0"/>
                  <w:marTop w:val="0"/>
                  <w:marBottom w:val="0"/>
                  <w:divBdr>
                    <w:top w:val="none" w:sz="0" w:space="0" w:color="auto"/>
                    <w:left w:val="none" w:sz="0" w:space="0" w:color="auto"/>
                    <w:bottom w:val="none" w:sz="0" w:space="0" w:color="auto"/>
                    <w:right w:val="none" w:sz="0" w:space="0" w:color="auto"/>
                  </w:divBdr>
                  <w:divsChild>
                    <w:div w:id="1071998771">
                      <w:marLeft w:val="0"/>
                      <w:marRight w:val="0"/>
                      <w:marTop w:val="400"/>
                      <w:marBottom w:val="0"/>
                      <w:divBdr>
                        <w:top w:val="none" w:sz="0" w:space="0" w:color="auto"/>
                        <w:left w:val="none" w:sz="0" w:space="0" w:color="auto"/>
                        <w:bottom w:val="none" w:sz="0" w:space="0" w:color="auto"/>
                        <w:right w:val="none" w:sz="0" w:space="0" w:color="auto"/>
                      </w:divBdr>
                    </w:div>
                    <w:div w:id="58511366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358624850">
      <w:bodyDiv w:val="1"/>
      <w:marLeft w:val="0"/>
      <w:marRight w:val="0"/>
      <w:marTop w:val="0"/>
      <w:marBottom w:val="0"/>
      <w:divBdr>
        <w:top w:val="none" w:sz="0" w:space="0" w:color="auto"/>
        <w:left w:val="none" w:sz="0" w:space="0" w:color="auto"/>
        <w:bottom w:val="none" w:sz="0" w:space="0" w:color="auto"/>
        <w:right w:val="none" w:sz="0" w:space="0" w:color="auto"/>
      </w:divBdr>
    </w:div>
    <w:div w:id="404570500">
      <w:bodyDiv w:val="1"/>
      <w:marLeft w:val="0"/>
      <w:marRight w:val="0"/>
      <w:marTop w:val="0"/>
      <w:marBottom w:val="0"/>
      <w:divBdr>
        <w:top w:val="none" w:sz="0" w:space="0" w:color="auto"/>
        <w:left w:val="none" w:sz="0" w:space="0" w:color="auto"/>
        <w:bottom w:val="none" w:sz="0" w:space="0" w:color="auto"/>
        <w:right w:val="none" w:sz="0" w:space="0" w:color="auto"/>
      </w:divBdr>
    </w:div>
    <w:div w:id="480119485">
      <w:bodyDiv w:val="1"/>
      <w:marLeft w:val="0"/>
      <w:marRight w:val="0"/>
      <w:marTop w:val="0"/>
      <w:marBottom w:val="0"/>
      <w:divBdr>
        <w:top w:val="none" w:sz="0" w:space="0" w:color="auto"/>
        <w:left w:val="none" w:sz="0" w:space="0" w:color="auto"/>
        <w:bottom w:val="none" w:sz="0" w:space="0" w:color="auto"/>
        <w:right w:val="none" w:sz="0" w:space="0" w:color="auto"/>
      </w:divBdr>
    </w:div>
    <w:div w:id="511575972">
      <w:bodyDiv w:val="1"/>
      <w:marLeft w:val="0"/>
      <w:marRight w:val="0"/>
      <w:marTop w:val="0"/>
      <w:marBottom w:val="0"/>
      <w:divBdr>
        <w:top w:val="none" w:sz="0" w:space="0" w:color="auto"/>
        <w:left w:val="none" w:sz="0" w:space="0" w:color="auto"/>
        <w:bottom w:val="none" w:sz="0" w:space="0" w:color="auto"/>
        <w:right w:val="none" w:sz="0" w:space="0" w:color="auto"/>
      </w:divBdr>
    </w:div>
    <w:div w:id="747120587">
      <w:bodyDiv w:val="1"/>
      <w:marLeft w:val="0"/>
      <w:marRight w:val="0"/>
      <w:marTop w:val="0"/>
      <w:marBottom w:val="0"/>
      <w:divBdr>
        <w:top w:val="none" w:sz="0" w:space="0" w:color="auto"/>
        <w:left w:val="none" w:sz="0" w:space="0" w:color="auto"/>
        <w:bottom w:val="none" w:sz="0" w:space="0" w:color="auto"/>
        <w:right w:val="none" w:sz="0" w:space="0" w:color="auto"/>
      </w:divBdr>
    </w:div>
    <w:div w:id="763306310">
      <w:bodyDiv w:val="1"/>
      <w:marLeft w:val="0"/>
      <w:marRight w:val="0"/>
      <w:marTop w:val="0"/>
      <w:marBottom w:val="0"/>
      <w:divBdr>
        <w:top w:val="none" w:sz="0" w:space="0" w:color="auto"/>
        <w:left w:val="none" w:sz="0" w:space="0" w:color="auto"/>
        <w:bottom w:val="none" w:sz="0" w:space="0" w:color="auto"/>
        <w:right w:val="none" w:sz="0" w:space="0" w:color="auto"/>
      </w:divBdr>
    </w:div>
    <w:div w:id="770468894">
      <w:bodyDiv w:val="1"/>
      <w:marLeft w:val="0"/>
      <w:marRight w:val="0"/>
      <w:marTop w:val="0"/>
      <w:marBottom w:val="0"/>
      <w:divBdr>
        <w:top w:val="none" w:sz="0" w:space="0" w:color="auto"/>
        <w:left w:val="none" w:sz="0" w:space="0" w:color="auto"/>
        <w:bottom w:val="none" w:sz="0" w:space="0" w:color="auto"/>
        <w:right w:val="none" w:sz="0" w:space="0" w:color="auto"/>
      </w:divBdr>
    </w:div>
    <w:div w:id="786051116">
      <w:bodyDiv w:val="1"/>
      <w:marLeft w:val="0"/>
      <w:marRight w:val="0"/>
      <w:marTop w:val="0"/>
      <w:marBottom w:val="0"/>
      <w:divBdr>
        <w:top w:val="none" w:sz="0" w:space="0" w:color="auto"/>
        <w:left w:val="none" w:sz="0" w:space="0" w:color="auto"/>
        <w:bottom w:val="none" w:sz="0" w:space="0" w:color="auto"/>
        <w:right w:val="none" w:sz="0" w:space="0" w:color="auto"/>
      </w:divBdr>
    </w:div>
    <w:div w:id="798763492">
      <w:bodyDiv w:val="1"/>
      <w:marLeft w:val="0"/>
      <w:marRight w:val="0"/>
      <w:marTop w:val="0"/>
      <w:marBottom w:val="0"/>
      <w:divBdr>
        <w:top w:val="none" w:sz="0" w:space="0" w:color="auto"/>
        <w:left w:val="none" w:sz="0" w:space="0" w:color="auto"/>
        <w:bottom w:val="none" w:sz="0" w:space="0" w:color="auto"/>
        <w:right w:val="none" w:sz="0" w:space="0" w:color="auto"/>
      </w:divBdr>
    </w:div>
    <w:div w:id="803235943">
      <w:bodyDiv w:val="1"/>
      <w:marLeft w:val="0"/>
      <w:marRight w:val="0"/>
      <w:marTop w:val="0"/>
      <w:marBottom w:val="0"/>
      <w:divBdr>
        <w:top w:val="none" w:sz="0" w:space="0" w:color="auto"/>
        <w:left w:val="none" w:sz="0" w:space="0" w:color="auto"/>
        <w:bottom w:val="none" w:sz="0" w:space="0" w:color="auto"/>
        <w:right w:val="none" w:sz="0" w:space="0" w:color="auto"/>
      </w:divBdr>
    </w:div>
    <w:div w:id="814882176">
      <w:bodyDiv w:val="1"/>
      <w:marLeft w:val="0"/>
      <w:marRight w:val="0"/>
      <w:marTop w:val="0"/>
      <w:marBottom w:val="0"/>
      <w:divBdr>
        <w:top w:val="none" w:sz="0" w:space="0" w:color="auto"/>
        <w:left w:val="none" w:sz="0" w:space="0" w:color="auto"/>
        <w:bottom w:val="none" w:sz="0" w:space="0" w:color="auto"/>
        <w:right w:val="none" w:sz="0" w:space="0" w:color="auto"/>
      </w:divBdr>
    </w:div>
    <w:div w:id="991982043">
      <w:bodyDiv w:val="1"/>
      <w:marLeft w:val="0"/>
      <w:marRight w:val="0"/>
      <w:marTop w:val="0"/>
      <w:marBottom w:val="0"/>
      <w:divBdr>
        <w:top w:val="none" w:sz="0" w:space="0" w:color="auto"/>
        <w:left w:val="none" w:sz="0" w:space="0" w:color="auto"/>
        <w:bottom w:val="none" w:sz="0" w:space="0" w:color="auto"/>
        <w:right w:val="none" w:sz="0" w:space="0" w:color="auto"/>
      </w:divBdr>
    </w:div>
    <w:div w:id="1007295296">
      <w:bodyDiv w:val="1"/>
      <w:marLeft w:val="0"/>
      <w:marRight w:val="0"/>
      <w:marTop w:val="0"/>
      <w:marBottom w:val="0"/>
      <w:divBdr>
        <w:top w:val="none" w:sz="0" w:space="0" w:color="auto"/>
        <w:left w:val="none" w:sz="0" w:space="0" w:color="auto"/>
        <w:bottom w:val="none" w:sz="0" w:space="0" w:color="auto"/>
        <w:right w:val="none" w:sz="0" w:space="0" w:color="auto"/>
      </w:divBdr>
    </w:div>
    <w:div w:id="1089496817">
      <w:bodyDiv w:val="1"/>
      <w:marLeft w:val="0"/>
      <w:marRight w:val="0"/>
      <w:marTop w:val="0"/>
      <w:marBottom w:val="0"/>
      <w:divBdr>
        <w:top w:val="none" w:sz="0" w:space="0" w:color="auto"/>
        <w:left w:val="none" w:sz="0" w:space="0" w:color="auto"/>
        <w:bottom w:val="none" w:sz="0" w:space="0" w:color="auto"/>
        <w:right w:val="none" w:sz="0" w:space="0" w:color="auto"/>
      </w:divBdr>
      <w:divsChild>
        <w:div w:id="1526023324">
          <w:marLeft w:val="0"/>
          <w:marRight w:val="0"/>
          <w:marTop w:val="0"/>
          <w:marBottom w:val="0"/>
          <w:divBdr>
            <w:top w:val="none" w:sz="0" w:space="0" w:color="auto"/>
            <w:left w:val="none" w:sz="0" w:space="0" w:color="auto"/>
            <w:bottom w:val="none" w:sz="0" w:space="0" w:color="auto"/>
            <w:right w:val="none" w:sz="0" w:space="0" w:color="auto"/>
          </w:divBdr>
        </w:div>
      </w:divsChild>
    </w:div>
    <w:div w:id="1180655219">
      <w:bodyDiv w:val="1"/>
      <w:marLeft w:val="0"/>
      <w:marRight w:val="0"/>
      <w:marTop w:val="0"/>
      <w:marBottom w:val="0"/>
      <w:divBdr>
        <w:top w:val="none" w:sz="0" w:space="0" w:color="auto"/>
        <w:left w:val="none" w:sz="0" w:space="0" w:color="auto"/>
        <w:bottom w:val="none" w:sz="0" w:space="0" w:color="auto"/>
        <w:right w:val="none" w:sz="0" w:space="0" w:color="auto"/>
      </w:divBdr>
    </w:div>
    <w:div w:id="1212113412">
      <w:bodyDiv w:val="1"/>
      <w:marLeft w:val="0"/>
      <w:marRight w:val="0"/>
      <w:marTop w:val="0"/>
      <w:marBottom w:val="0"/>
      <w:divBdr>
        <w:top w:val="none" w:sz="0" w:space="0" w:color="auto"/>
        <w:left w:val="none" w:sz="0" w:space="0" w:color="auto"/>
        <w:bottom w:val="none" w:sz="0" w:space="0" w:color="auto"/>
        <w:right w:val="none" w:sz="0" w:space="0" w:color="auto"/>
      </w:divBdr>
    </w:div>
    <w:div w:id="1480075887">
      <w:bodyDiv w:val="1"/>
      <w:marLeft w:val="0"/>
      <w:marRight w:val="0"/>
      <w:marTop w:val="0"/>
      <w:marBottom w:val="0"/>
      <w:divBdr>
        <w:top w:val="none" w:sz="0" w:space="0" w:color="auto"/>
        <w:left w:val="none" w:sz="0" w:space="0" w:color="auto"/>
        <w:bottom w:val="none" w:sz="0" w:space="0" w:color="auto"/>
        <w:right w:val="none" w:sz="0" w:space="0" w:color="auto"/>
      </w:divBdr>
    </w:div>
    <w:div w:id="1484004327">
      <w:bodyDiv w:val="1"/>
      <w:marLeft w:val="0"/>
      <w:marRight w:val="0"/>
      <w:marTop w:val="0"/>
      <w:marBottom w:val="0"/>
      <w:divBdr>
        <w:top w:val="none" w:sz="0" w:space="0" w:color="auto"/>
        <w:left w:val="none" w:sz="0" w:space="0" w:color="auto"/>
        <w:bottom w:val="none" w:sz="0" w:space="0" w:color="auto"/>
        <w:right w:val="none" w:sz="0" w:space="0" w:color="auto"/>
      </w:divBdr>
      <w:divsChild>
        <w:div w:id="919145462">
          <w:marLeft w:val="0"/>
          <w:marRight w:val="0"/>
          <w:marTop w:val="0"/>
          <w:marBottom w:val="0"/>
          <w:divBdr>
            <w:top w:val="none" w:sz="0" w:space="0" w:color="auto"/>
            <w:left w:val="none" w:sz="0" w:space="0" w:color="auto"/>
            <w:bottom w:val="none" w:sz="0" w:space="0" w:color="auto"/>
            <w:right w:val="none" w:sz="0" w:space="0" w:color="auto"/>
          </w:divBdr>
        </w:div>
      </w:divsChild>
    </w:div>
    <w:div w:id="1503666106">
      <w:bodyDiv w:val="1"/>
      <w:marLeft w:val="0"/>
      <w:marRight w:val="0"/>
      <w:marTop w:val="0"/>
      <w:marBottom w:val="0"/>
      <w:divBdr>
        <w:top w:val="none" w:sz="0" w:space="0" w:color="auto"/>
        <w:left w:val="none" w:sz="0" w:space="0" w:color="auto"/>
        <w:bottom w:val="none" w:sz="0" w:space="0" w:color="auto"/>
        <w:right w:val="none" w:sz="0" w:space="0" w:color="auto"/>
      </w:divBdr>
    </w:div>
    <w:div w:id="1603761838">
      <w:bodyDiv w:val="1"/>
      <w:marLeft w:val="0"/>
      <w:marRight w:val="0"/>
      <w:marTop w:val="0"/>
      <w:marBottom w:val="0"/>
      <w:divBdr>
        <w:top w:val="none" w:sz="0" w:space="0" w:color="auto"/>
        <w:left w:val="none" w:sz="0" w:space="0" w:color="auto"/>
        <w:bottom w:val="none" w:sz="0" w:space="0" w:color="auto"/>
        <w:right w:val="none" w:sz="0" w:space="0" w:color="auto"/>
      </w:divBdr>
    </w:div>
    <w:div w:id="1626084885">
      <w:bodyDiv w:val="1"/>
      <w:marLeft w:val="0"/>
      <w:marRight w:val="0"/>
      <w:marTop w:val="0"/>
      <w:marBottom w:val="0"/>
      <w:divBdr>
        <w:top w:val="none" w:sz="0" w:space="0" w:color="auto"/>
        <w:left w:val="none" w:sz="0" w:space="0" w:color="auto"/>
        <w:bottom w:val="none" w:sz="0" w:space="0" w:color="auto"/>
        <w:right w:val="none" w:sz="0" w:space="0" w:color="auto"/>
      </w:divBdr>
    </w:div>
    <w:div w:id="1656957265">
      <w:bodyDiv w:val="1"/>
      <w:marLeft w:val="0"/>
      <w:marRight w:val="0"/>
      <w:marTop w:val="0"/>
      <w:marBottom w:val="0"/>
      <w:divBdr>
        <w:top w:val="none" w:sz="0" w:space="0" w:color="auto"/>
        <w:left w:val="none" w:sz="0" w:space="0" w:color="auto"/>
        <w:bottom w:val="none" w:sz="0" w:space="0" w:color="auto"/>
        <w:right w:val="none" w:sz="0" w:space="0" w:color="auto"/>
      </w:divBdr>
      <w:divsChild>
        <w:div w:id="1128469828">
          <w:marLeft w:val="0"/>
          <w:marRight w:val="0"/>
          <w:marTop w:val="0"/>
          <w:marBottom w:val="0"/>
          <w:divBdr>
            <w:top w:val="none" w:sz="0" w:space="0" w:color="auto"/>
            <w:left w:val="none" w:sz="0" w:space="0" w:color="auto"/>
            <w:bottom w:val="none" w:sz="0" w:space="0" w:color="auto"/>
            <w:right w:val="none" w:sz="0" w:space="0" w:color="auto"/>
          </w:divBdr>
          <w:divsChild>
            <w:div w:id="1972981447">
              <w:marLeft w:val="0"/>
              <w:marRight w:val="0"/>
              <w:marTop w:val="0"/>
              <w:marBottom w:val="0"/>
              <w:divBdr>
                <w:top w:val="none" w:sz="0" w:space="0" w:color="auto"/>
                <w:left w:val="none" w:sz="0" w:space="0" w:color="auto"/>
                <w:bottom w:val="none" w:sz="0" w:space="0" w:color="auto"/>
                <w:right w:val="none" w:sz="0" w:space="0" w:color="auto"/>
              </w:divBdr>
              <w:divsChild>
                <w:div w:id="1625499747">
                  <w:marLeft w:val="0"/>
                  <w:marRight w:val="0"/>
                  <w:marTop w:val="0"/>
                  <w:marBottom w:val="0"/>
                  <w:divBdr>
                    <w:top w:val="none" w:sz="0" w:space="0" w:color="auto"/>
                    <w:left w:val="none" w:sz="0" w:space="0" w:color="auto"/>
                    <w:bottom w:val="none" w:sz="0" w:space="0" w:color="auto"/>
                    <w:right w:val="none" w:sz="0" w:space="0" w:color="auto"/>
                  </w:divBdr>
                  <w:divsChild>
                    <w:div w:id="2141921091">
                      <w:marLeft w:val="0"/>
                      <w:marRight w:val="0"/>
                      <w:marTop w:val="0"/>
                      <w:marBottom w:val="0"/>
                      <w:divBdr>
                        <w:top w:val="none" w:sz="0" w:space="0" w:color="auto"/>
                        <w:left w:val="none" w:sz="0" w:space="0" w:color="auto"/>
                        <w:bottom w:val="none" w:sz="0" w:space="0" w:color="auto"/>
                        <w:right w:val="none" w:sz="0" w:space="0" w:color="auto"/>
                      </w:divBdr>
                      <w:divsChild>
                        <w:div w:id="602034251">
                          <w:marLeft w:val="0"/>
                          <w:marRight w:val="0"/>
                          <w:marTop w:val="0"/>
                          <w:marBottom w:val="0"/>
                          <w:divBdr>
                            <w:top w:val="none" w:sz="0" w:space="0" w:color="auto"/>
                            <w:left w:val="none" w:sz="0" w:space="0" w:color="auto"/>
                            <w:bottom w:val="none" w:sz="0" w:space="0" w:color="auto"/>
                            <w:right w:val="none" w:sz="0" w:space="0" w:color="auto"/>
                          </w:divBdr>
                          <w:divsChild>
                            <w:div w:id="1534027964">
                              <w:marLeft w:val="0"/>
                              <w:marRight w:val="0"/>
                              <w:marTop w:val="0"/>
                              <w:marBottom w:val="0"/>
                              <w:divBdr>
                                <w:top w:val="none" w:sz="0" w:space="0" w:color="auto"/>
                                <w:left w:val="none" w:sz="0" w:space="0" w:color="auto"/>
                                <w:bottom w:val="none" w:sz="0" w:space="0" w:color="auto"/>
                                <w:right w:val="none" w:sz="0" w:space="0" w:color="auto"/>
                              </w:divBdr>
                              <w:divsChild>
                                <w:div w:id="2042318269">
                                  <w:marLeft w:val="0"/>
                                  <w:marRight w:val="0"/>
                                  <w:marTop w:val="0"/>
                                  <w:marBottom w:val="0"/>
                                  <w:divBdr>
                                    <w:top w:val="none" w:sz="0" w:space="0" w:color="auto"/>
                                    <w:left w:val="none" w:sz="0" w:space="0" w:color="auto"/>
                                    <w:bottom w:val="none" w:sz="0" w:space="0" w:color="auto"/>
                                    <w:right w:val="none" w:sz="0" w:space="0" w:color="auto"/>
                                  </w:divBdr>
                                  <w:divsChild>
                                    <w:div w:id="1557887641">
                                      <w:marLeft w:val="0"/>
                                      <w:marRight w:val="0"/>
                                      <w:marTop w:val="0"/>
                                      <w:marBottom w:val="0"/>
                                      <w:divBdr>
                                        <w:top w:val="none" w:sz="0" w:space="0" w:color="auto"/>
                                        <w:left w:val="none" w:sz="0" w:space="0" w:color="auto"/>
                                        <w:bottom w:val="none" w:sz="0" w:space="0" w:color="auto"/>
                                        <w:right w:val="none" w:sz="0" w:space="0" w:color="auto"/>
                                      </w:divBdr>
                                      <w:divsChild>
                                        <w:div w:id="513227459">
                                          <w:marLeft w:val="0"/>
                                          <w:marRight w:val="0"/>
                                          <w:marTop w:val="0"/>
                                          <w:marBottom w:val="0"/>
                                          <w:divBdr>
                                            <w:top w:val="none" w:sz="0" w:space="0" w:color="auto"/>
                                            <w:left w:val="none" w:sz="0" w:space="0" w:color="auto"/>
                                            <w:bottom w:val="none" w:sz="0" w:space="0" w:color="auto"/>
                                            <w:right w:val="none" w:sz="0" w:space="0" w:color="auto"/>
                                          </w:divBdr>
                                          <w:divsChild>
                                            <w:div w:id="774596439">
                                              <w:marLeft w:val="0"/>
                                              <w:marRight w:val="0"/>
                                              <w:marTop w:val="0"/>
                                              <w:marBottom w:val="0"/>
                                              <w:divBdr>
                                                <w:top w:val="none" w:sz="0" w:space="0" w:color="auto"/>
                                                <w:left w:val="none" w:sz="0" w:space="0" w:color="auto"/>
                                                <w:bottom w:val="none" w:sz="0" w:space="0" w:color="auto"/>
                                                <w:right w:val="none" w:sz="0" w:space="0" w:color="auto"/>
                                              </w:divBdr>
                                              <w:divsChild>
                                                <w:div w:id="1881934156">
                                                  <w:marLeft w:val="0"/>
                                                  <w:marRight w:val="0"/>
                                                  <w:marTop w:val="0"/>
                                                  <w:marBottom w:val="555"/>
                                                  <w:divBdr>
                                                    <w:top w:val="none" w:sz="0" w:space="0" w:color="auto"/>
                                                    <w:left w:val="none" w:sz="0" w:space="0" w:color="auto"/>
                                                    <w:bottom w:val="none" w:sz="0" w:space="0" w:color="auto"/>
                                                    <w:right w:val="none" w:sz="0" w:space="0" w:color="auto"/>
                                                  </w:divBdr>
                                                  <w:divsChild>
                                                    <w:div w:id="549147393">
                                                      <w:marLeft w:val="0"/>
                                                      <w:marRight w:val="0"/>
                                                      <w:marTop w:val="0"/>
                                                      <w:marBottom w:val="0"/>
                                                      <w:divBdr>
                                                        <w:top w:val="single" w:sz="6" w:space="0" w:color="auto"/>
                                                        <w:left w:val="none" w:sz="0" w:space="0" w:color="auto"/>
                                                        <w:bottom w:val="single" w:sz="6" w:space="0" w:color="auto"/>
                                                        <w:right w:val="none" w:sz="0" w:space="0" w:color="auto"/>
                                                      </w:divBdr>
                                                      <w:divsChild>
                                                        <w:div w:id="1641035877">
                                                          <w:marLeft w:val="0"/>
                                                          <w:marRight w:val="0"/>
                                                          <w:marTop w:val="0"/>
                                                          <w:marBottom w:val="0"/>
                                                          <w:divBdr>
                                                            <w:top w:val="none" w:sz="0" w:space="0" w:color="auto"/>
                                                            <w:left w:val="none" w:sz="0" w:space="0" w:color="auto"/>
                                                            <w:bottom w:val="none" w:sz="0" w:space="0" w:color="auto"/>
                                                            <w:right w:val="none" w:sz="0" w:space="0" w:color="auto"/>
                                                          </w:divBdr>
                                                          <w:divsChild>
                                                            <w:div w:id="1082722193">
                                                              <w:marLeft w:val="0"/>
                                                              <w:marRight w:val="0"/>
                                                              <w:marTop w:val="0"/>
                                                              <w:marBottom w:val="0"/>
                                                              <w:divBdr>
                                                                <w:top w:val="none" w:sz="0" w:space="0" w:color="auto"/>
                                                                <w:left w:val="none" w:sz="0" w:space="0" w:color="auto"/>
                                                                <w:bottom w:val="none" w:sz="0" w:space="0" w:color="auto"/>
                                                                <w:right w:val="none" w:sz="0" w:space="0" w:color="auto"/>
                                                              </w:divBdr>
                                                              <w:divsChild>
                                                                <w:div w:id="1594582338">
                                                                  <w:marLeft w:val="0"/>
                                                                  <w:marRight w:val="0"/>
                                                                  <w:marTop w:val="0"/>
                                                                  <w:marBottom w:val="0"/>
                                                                  <w:divBdr>
                                                                    <w:top w:val="none" w:sz="0" w:space="0" w:color="auto"/>
                                                                    <w:left w:val="none" w:sz="0" w:space="0" w:color="auto"/>
                                                                    <w:bottom w:val="none" w:sz="0" w:space="0" w:color="auto"/>
                                                                    <w:right w:val="none" w:sz="0" w:space="0" w:color="auto"/>
                                                                  </w:divBdr>
                                                                  <w:divsChild>
                                                                    <w:div w:id="2016375622">
                                                                      <w:marLeft w:val="0"/>
                                                                      <w:marRight w:val="0"/>
                                                                      <w:marTop w:val="0"/>
                                                                      <w:marBottom w:val="0"/>
                                                                      <w:divBdr>
                                                                        <w:top w:val="none" w:sz="0" w:space="0" w:color="auto"/>
                                                                        <w:left w:val="none" w:sz="0" w:space="0" w:color="auto"/>
                                                                        <w:bottom w:val="none" w:sz="0" w:space="0" w:color="auto"/>
                                                                        <w:right w:val="none" w:sz="0" w:space="0" w:color="auto"/>
                                                                      </w:divBdr>
                                                                      <w:divsChild>
                                                                        <w:div w:id="2090689112">
                                                                          <w:marLeft w:val="0"/>
                                                                          <w:marRight w:val="0"/>
                                                                          <w:marTop w:val="0"/>
                                                                          <w:marBottom w:val="0"/>
                                                                          <w:divBdr>
                                                                            <w:top w:val="none" w:sz="0" w:space="0" w:color="auto"/>
                                                                            <w:left w:val="none" w:sz="0" w:space="0" w:color="auto"/>
                                                                            <w:bottom w:val="none" w:sz="0" w:space="0" w:color="auto"/>
                                                                            <w:right w:val="none" w:sz="0" w:space="0" w:color="auto"/>
                                                                          </w:divBdr>
                                                                          <w:divsChild>
                                                                            <w:div w:id="1294796680">
                                                                              <w:marLeft w:val="0"/>
                                                                              <w:marRight w:val="0"/>
                                                                              <w:marTop w:val="0"/>
                                                                              <w:marBottom w:val="0"/>
                                                                              <w:divBdr>
                                                                                <w:top w:val="none" w:sz="0" w:space="0" w:color="auto"/>
                                                                                <w:left w:val="none" w:sz="0" w:space="0" w:color="auto"/>
                                                                                <w:bottom w:val="none" w:sz="0" w:space="0" w:color="auto"/>
                                                                                <w:right w:val="none" w:sz="0" w:space="0" w:color="auto"/>
                                                                              </w:divBdr>
                                                                              <w:divsChild>
                                                                                <w:div w:id="1569267029">
                                                                                  <w:marLeft w:val="0"/>
                                                                                  <w:marRight w:val="0"/>
                                                                                  <w:marTop w:val="0"/>
                                                                                  <w:marBottom w:val="0"/>
                                                                                  <w:divBdr>
                                                                                    <w:top w:val="none" w:sz="0" w:space="0" w:color="auto"/>
                                                                                    <w:left w:val="none" w:sz="0" w:space="0" w:color="auto"/>
                                                                                    <w:bottom w:val="none" w:sz="0" w:space="0" w:color="auto"/>
                                                                                    <w:right w:val="none" w:sz="0" w:space="0" w:color="auto"/>
                                                                                  </w:divBdr>
                                                                                </w:div>
                                                                                <w:div w:id="1683629073">
                                                                                  <w:marLeft w:val="0"/>
                                                                                  <w:marRight w:val="0"/>
                                                                                  <w:marTop w:val="0"/>
                                                                                  <w:marBottom w:val="0"/>
                                                                                  <w:divBdr>
                                                                                    <w:top w:val="none" w:sz="0" w:space="0" w:color="auto"/>
                                                                                    <w:left w:val="none" w:sz="0" w:space="0" w:color="auto"/>
                                                                                    <w:bottom w:val="none" w:sz="0" w:space="0" w:color="auto"/>
                                                                                    <w:right w:val="none" w:sz="0" w:space="0" w:color="auto"/>
                                                                                  </w:divBdr>
                                                                                </w:div>
                                                                                <w:div w:id="82123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6733890">
      <w:bodyDiv w:val="1"/>
      <w:marLeft w:val="0"/>
      <w:marRight w:val="0"/>
      <w:marTop w:val="0"/>
      <w:marBottom w:val="0"/>
      <w:divBdr>
        <w:top w:val="none" w:sz="0" w:space="0" w:color="auto"/>
        <w:left w:val="none" w:sz="0" w:space="0" w:color="auto"/>
        <w:bottom w:val="none" w:sz="0" w:space="0" w:color="auto"/>
        <w:right w:val="none" w:sz="0" w:space="0" w:color="auto"/>
      </w:divBdr>
    </w:div>
    <w:div w:id="1697732603">
      <w:bodyDiv w:val="1"/>
      <w:marLeft w:val="0"/>
      <w:marRight w:val="0"/>
      <w:marTop w:val="0"/>
      <w:marBottom w:val="0"/>
      <w:divBdr>
        <w:top w:val="none" w:sz="0" w:space="0" w:color="auto"/>
        <w:left w:val="none" w:sz="0" w:space="0" w:color="auto"/>
        <w:bottom w:val="none" w:sz="0" w:space="0" w:color="auto"/>
        <w:right w:val="none" w:sz="0" w:space="0" w:color="auto"/>
      </w:divBdr>
    </w:div>
    <w:div w:id="1719553339">
      <w:bodyDiv w:val="1"/>
      <w:marLeft w:val="0"/>
      <w:marRight w:val="0"/>
      <w:marTop w:val="0"/>
      <w:marBottom w:val="0"/>
      <w:divBdr>
        <w:top w:val="none" w:sz="0" w:space="0" w:color="auto"/>
        <w:left w:val="none" w:sz="0" w:space="0" w:color="auto"/>
        <w:bottom w:val="none" w:sz="0" w:space="0" w:color="auto"/>
        <w:right w:val="none" w:sz="0" w:space="0" w:color="auto"/>
      </w:divBdr>
    </w:div>
    <w:div w:id="1752695110">
      <w:bodyDiv w:val="1"/>
      <w:marLeft w:val="0"/>
      <w:marRight w:val="0"/>
      <w:marTop w:val="0"/>
      <w:marBottom w:val="0"/>
      <w:divBdr>
        <w:top w:val="none" w:sz="0" w:space="0" w:color="auto"/>
        <w:left w:val="none" w:sz="0" w:space="0" w:color="auto"/>
        <w:bottom w:val="none" w:sz="0" w:space="0" w:color="auto"/>
        <w:right w:val="none" w:sz="0" w:space="0" w:color="auto"/>
      </w:divBdr>
      <w:divsChild>
        <w:div w:id="1492284237">
          <w:marLeft w:val="0"/>
          <w:marRight w:val="0"/>
          <w:marTop w:val="0"/>
          <w:marBottom w:val="0"/>
          <w:divBdr>
            <w:top w:val="none" w:sz="0" w:space="0" w:color="auto"/>
            <w:left w:val="none" w:sz="0" w:space="0" w:color="auto"/>
            <w:bottom w:val="none" w:sz="0" w:space="0" w:color="auto"/>
            <w:right w:val="none" w:sz="0" w:space="0" w:color="auto"/>
          </w:divBdr>
        </w:div>
      </w:divsChild>
    </w:div>
    <w:div w:id="1900550981">
      <w:bodyDiv w:val="1"/>
      <w:marLeft w:val="0"/>
      <w:marRight w:val="0"/>
      <w:marTop w:val="0"/>
      <w:marBottom w:val="0"/>
      <w:divBdr>
        <w:top w:val="none" w:sz="0" w:space="0" w:color="auto"/>
        <w:left w:val="none" w:sz="0" w:space="0" w:color="auto"/>
        <w:bottom w:val="none" w:sz="0" w:space="0" w:color="auto"/>
        <w:right w:val="none" w:sz="0" w:space="0" w:color="auto"/>
      </w:divBdr>
    </w:div>
    <w:div w:id="1951744273">
      <w:bodyDiv w:val="1"/>
      <w:marLeft w:val="0"/>
      <w:marRight w:val="0"/>
      <w:marTop w:val="0"/>
      <w:marBottom w:val="0"/>
      <w:divBdr>
        <w:top w:val="none" w:sz="0" w:space="0" w:color="auto"/>
        <w:left w:val="none" w:sz="0" w:space="0" w:color="auto"/>
        <w:bottom w:val="none" w:sz="0" w:space="0" w:color="auto"/>
        <w:right w:val="none" w:sz="0" w:space="0" w:color="auto"/>
      </w:divBdr>
    </w:div>
    <w:div w:id="2050837529">
      <w:bodyDiv w:val="1"/>
      <w:marLeft w:val="0"/>
      <w:marRight w:val="0"/>
      <w:marTop w:val="0"/>
      <w:marBottom w:val="0"/>
      <w:divBdr>
        <w:top w:val="none" w:sz="0" w:space="0" w:color="auto"/>
        <w:left w:val="none" w:sz="0" w:space="0" w:color="auto"/>
        <w:bottom w:val="none" w:sz="0" w:space="0" w:color="auto"/>
        <w:right w:val="none" w:sz="0" w:space="0" w:color="auto"/>
      </w:divBdr>
    </w:div>
    <w:div w:id="2074740301">
      <w:bodyDiv w:val="1"/>
      <w:marLeft w:val="0"/>
      <w:marRight w:val="0"/>
      <w:marTop w:val="0"/>
      <w:marBottom w:val="0"/>
      <w:divBdr>
        <w:top w:val="none" w:sz="0" w:space="0" w:color="auto"/>
        <w:left w:val="none" w:sz="0" w:space="0" w:color="auto"/>
        <w:bottom w:val="none" w:sz="0" w:space="0" w:color="auto"/>
        <w:right w:val="none" w:sz="0" w:space="0" w:color="auto"/>
      </w:divBdr>
    </w:div>
    <w:div w:id="2116751610">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reg/2012/1215/oj/?locale=LV" TargetMode="External"/><Relationship Id="rId13" Type="http://schemas.openxmlformats.org/officeDocument/2006/relationships/hyperlink" Target="mailto:Iveta.Gedus@tm.gov.lv"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mailto:Maija.Laure@tm.gov.lv"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Eva.Krjukova@tm.gov.lv"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m.gov.lv/lv/pazinojums-par-lidzdalibas-iespejam-likumprojekta-grozijumi-civilprocesa-likuma-izstrades-procesa"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Liene.Ozola@tm.gov.lv" TargetMode="External"/><Relationship Id="rId23" Type="http://schemas.openxmlformats.org/officeDocument/2006/relationships/fontTable" Target="fontTable.xml"/><Relationship Id="rId10" Type="http://schemas.openxmlformats.org/officeDocument/2006/relationships/hyperlink" Target="http://eur-lex.europa.eu/eli/reg/2000/1348/oj/?locale=LV"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eur-lex.europa.eu/eli/reg/2007/1393/oj/?locale=LV" TargetMode="External"/><Relationship Id="rId14" Type="http://schemas.openxmlformats.org/officeDocument/2006/relationships/hyperlink" Target="mailto:Vineta.Reinika@tm.gov.lv" TargetMode="External"/><Relationship Id="rId22"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www.pkc.gov.lv/sites/default/files/inline-files/20121220_NAP2020%20apstiprinats%20Saeima_4.pdf"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4370C1-471D-4295-BB40-EA10D7971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32</Pages>
  <Words>11552</Words>
  <Characters>79709</Characters>
  <Application>Microsoft Office Word</Application>
  <DocSecurity>0</DocSecurity>
  <Lines>1695</Lines>
  <Paragraphs>242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Likumprojekta "Grozījumi Civilprocesa likumā" sākotnējās ietekmes novērtējuma ziņojums (anotācija)</vt:lpstr>
      <vt:lpstr>Likumprojekta "Grozījumi Civilprocesa likumā" sākotnējās ietekmes novērtējuma ziņojums (anotācija)</vt:lpstr>
    </vt:vector>
  </TitlesOfParts>
  <Company>Tieslietu ministrija</Company>
  <LinksUpToDate>false</LinksUpToDate>
  <CharactersWithSpaces>91019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Civilprocesa likumā" sākotnējās ietekmes novērtējuma ziņojums (anotācija)</dc:title>
  <dc:subject>Anotācija</dc:subject>
  <dc:creator>Maija Laure</dc:creator>
  <dc:description>Maija.Laure@tm.gov.lv; 67036993</dc:description>
  <cp:lastModifiedBy>Aija Talmane</cp:lastModifiedBy>
  <cp:revision>5</cp:revision>
  <cp:lastPrinted>2013-12-16T08:57:00Z</cp:lastPrinted>
  <dcterms:created xsi:type="dcterms:W3CDTF">2021-01-14T14:35:00Z</dcterms:created>
  <dcterms:modified xsi:type="dcterms:W3CDTF">2021-01-26T12:08:00Z</dcterms:modified>
</cp:coreProperties>
</file>