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25C9E" w:rsidR="00F16199" w:rsidP="00F95493" w:rsidRDefault="00BD202B" w14:paraId="42FD6581" w14:textId="5EE17635">
      <w:pPr>
        <w:jc w:val="center"/>
        <w:rPr>
          <w:b/>
          <w:bCs/>
          <w:color w:val="000000" w:themeColor="text1"/>
          <w:lang w:eastAsia="en-US"/>
        </w:rPr>
      </w:pPr>
      <w:r>
        <w:rPr>
          <w:b/>
          <w:color w:val="000000" w:themeColor="text1"/>
        </w:rPr>
        <w:t xml:space="preserve">Grozījumu Ministru kabineta rīkojumos par </w:t>
      </w:r>
      <w:r w:rsidRPr="003666BF">
        <w:rPr>
          <w:b/>
          <w:color w:val="000000" w:themeColor="text1"/>
        </w:rPr>
        <w:t>informācijas sabiedrības attīstības pamatnostādņu ieviešanu</w:t>
      </w:r>
      <w:r>
        <w:rPr>
          <w:b/>
          <w:color w:val="000000" w:themeColor="text1"/>
        </w:rPr>
        <w:t xml:space="preserve"> </w:t>
      </w:r>
      <w:r w:rsidRPr="003666BF">
        <w:rPr>
          <w:b/>
          <w:color w:val="000000" w:themeColor="text1"/>
        </w:rPr>
        <w:t>publiskās pārvaldes informācijas sistēmu jomā (mērķarhitektūras 1</w:t>
      </w:r>
      <w:r>
        <w:rPr>
          <w:b/>
          <w:color w:val="000000" w:themeColor="text1"/>
        </w:rPr>
        <w:t>6</w:t>
      </w:r>
      <w:r w:rsidRPr="003666BF">
        <w:rPr>
          <w:b/>
          <w:color w:val="000000" w:themeColor="text1"/>
        </w:rPr>
        <w:t>.0.</w:t>
      </w:r>
      <w:r>
        <w:rPr>
          <w:b/>
          <w:color w:val="000000" w:themeColor="text1"/>
        </w:rPr>
        <w:t> </w:t>
      </w:r>
      <w:r w:rsidRPr="003666BF">
        <w:rPr>
          <w:b/>
          <w:color w:val="000000" w:themeColor="text1"/>
        </w:rPr>
        <w:t>versija) (mērķarhitektūras 1</w:t>
      </w:r>
      <w:r>
        <w:rPr>
          <w:b/>
          <w:color w:val="000000" w:themeColor="text1"/>
        </w:rPr>
        <w:t>7</w:t>
      </w:r>
      <w:r w:rsidRPr="003666BF">
        <w:rPr>
          <w:b/>
          <w:color w:val="000000" w:themeColor="text1"/>
        </w:rPr>
        <w:t>.0.</w:t>
      </w:r>
      <w:r>
        <w:rPr>
          <w:b/>
          <w:color w:val="000000" w:themeColor="text1"/>
        </w:rPr>
        <w:t> </w:t>
      </w:r>
      <w:r w:rsidRPr="003666BF">
        <w:rPr>
          <w:b/>
          <w:color w:val="000000" w:themeColor="text1"/>
        </w:rPr>
        <w:t>versija) (mērķarhitektūras 1</w:t>
      </w:r>
      <w:r>
        <w:rPr>
          <w:b/>
          <w:color w:val="000000" w:themeColor="text1"/>
        </w:rPr>
        <w:t>8</w:t>
      </w:r>
      <w:r w:rsidRPr="003666BF">
        <w:rPr>
          <w:b/>
          <w:color w:val="000000" w:themeColor="text1"/>
        </w:rPr>
        <w:t>.0.</w:t>
      </w:r>
      <w:r>
        <w:rPr>
          <w:b/>
          <w:color w:val="000000" w:themeColor="text1"/>
        </w:rPr>
        <w:t> </w:t>
      </w:r>
      <w:r w:rsidRPr="003666BF">
        <w:rPr>
          <w:b/>
          <w:color w:val="000000" w:themeColor="text1"/>
        </w:rPr>
        <w:t>versija</w:t>
      </w:r>
      <w:r>
        <w:rPr>
          <w:b/>
          <w:color w:val="000000" w:themeColor="text1"/>
        </w:rPr>
        <w:t>)</w:t>
      </w:r>
      <w:r w:rsidRPr="003666BF">
        <w:rPr>
          <w:b/>
          <w:color w:val="000000" w:themeColor="text1"/>
        </w:rPr>
        <w:t xml:space="preserve"> (mērķarhitektūras</w:t>
      </w:r>
      <w:r>
        <w:rPr>
          <w:b/>
          <w:color w:val="000000" w:themeColor="text1"/>
        </w:rPr>
        <w:t xml:space="preserve"> </w:t>
      </w:r>
      <w:r w:rsidRPr="003666BF">
        <w:rPr>
          <w:b/>
          <w:color w:val="000000" w:themeColor="text1"/>
        </w:rPr>
        <w:t>1</w:t>
      </w:r>
      <w:r>
        <w:rPr>
          <w:b/>
          <w:color w:val="000000" w:themeColor="text1"/>
        </w:rPr>
        <w:t>9</w:t>
      </w:r>
      <w:r w:rsidRPr="003666BF">
        <w:rPr>
          <w:b/>
          <w:color w:val="000000" w:themeColor="text1"/>
        </w:rPr>
        <w:t>.0.</w:t>
      </w:r>
      <w:r>
        <w:rPr>
          <w:b/>
          <w:color w:val="000000" w:themeColor="text1"/>
        </w:rPr>
        <w:t> </w:t>
      </w:r>
      <w:r w:rsidRPr="003666BF">
        <w:rPr>
          <w:b/>
          <w:color w:val="000000" w:themeColor="text1"/>
        </w:rPr>
        <w:t>versija)</w:t>
      </w:r>
      <w:r w:rsidRPr="003666BF" w:rsidDel="00593314">
        <w:rPr>
          <w:b/>
          <w:color w:val="000000" w:themeColor="text1"/>
        </w:rPr>
        <w:t xml:space="preserve"> </w:t>
      </w:r>
      <w:r w:rsidRPr="00A25C9E">
        <w:rPr>
          <w:b/>
          <w:bCs/>
          <w:color w:val="000000" w:themeColor="text1"/>
          <w:lang w:eastAsia="en-US"/>
        </w:rPr>
        <w:t>sākotnējās ietekmes novērtējuma ziņojums (anotācija</w:t>
      </w:r>
      <w:r w:rsidRPr="00A25C9E" w:rsidR="001D19C2">
        <w:rPr>
          <w:b/>
          <w:bCs/>
          <w:color w:val="000000" w:themeColor="text1"/>
          <w:lang w:eastAsia="en-US"/>
        </w:rPr>
        <w:t>)</w:t>
      </w:r>
    </w:p>
    <w:p w:rsidRPr="00A25C9E" w:rsidR="000115B5" w:rsidP="00F95493" w:rsidRDefault="000115B5" w14:paraId="0E2BDC1C" w14:textId="77777777">
      <w:pPr>
        <w:jc w:val="center"/>
        <w:rPr>
          <w:b/>
          <w:color w:val="000000" w:themeColor="text1"/>
          <w:lang w:eastAsia="en-US"/>
        </w:rPr>
      </w:pPr>
      <w:r w:rsidRPr="00A25C9E">
        <w:rPr>
          <w:b/>
          <w:color w:val="000000" w:themeColor="text1"/>
          <w:lang w:eastAsia="en-US"/>
        </w:rPr>
        <w:t> </w:t>
      </w:r>
    </w:p>
    <w:tbl>
      <w:tblPr>
        <w:tblW w:w="5009" w:type="pct"/>
        <w:tblCellSpacing w:w="15" w:type="dxa"/>
        <w:tblInd w:w="-8"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543"/>
        <w:gridCol w:w="5529"/>
      </w:tblGrid>
      <w:tr w:rsidRPr="00A25C9E" w:rsidR="00A25C9E" w:rsidTr="009D781F" w14:paraId="18873A74" w14:textId="77777777">
        <w:trPr>
          <w:trHeight w:val="284"/>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A25C9E" w:rsidR="00402CCD" w:rsidP="00F95493" w:rsidRDefault="00402CCD" w14:paraId="43A7D445" w14:textId="77777777">
            <w:pPr>
              <w:jc w:val="center"/>
              <w:rPr>
                <w:b/>
                <w:bCs/>
                <w:iCs/>
                <w:color w:val="000000" w:themeColor="text1"/>
              </w:rPr>
            </w:pPr>
            <w:bookmarkStart w:name="_Hlk31702525" w:id="0"/>
            <w:r w:rsidRPr="00A25C9E">
              <w:rPr>
                <w:b/>
                <w:bCs/>
                <w:iCs/>
                <w:color w:val="000000" w:themeColor="text1"/>
              </w:rPr>
              <w:t>Tiesību akta projekta anotācijas kopsavilkums</w:t>
            </w:r>
          </w:p>
        </w:tc>
      </w:tr>
      <w:tr w:rsidRPr="00A25C9E" w:rsidR="00A25C9E" w:rsidTr="009D781F" w14:paraId="616DB322" w14:textId="77777777">
        <w:trPr>
          <w:trHeight w:val="885"/>
          <w:tblCellSpacing w:w="15" w:type="dxa"/>
        </w:trPr>
        <w:tc>
          <w:tcPr>
            <w:tcW w:w="1934" w:type="pct"/>
            <w:tcBorders>
              <w:top w:val="outset" w:color="auto" w:sz="6" w:space="0"/>
              <w:left w:val="outset" w:color="auto" w:sz="6" w:space="0"/>
              <w:bottom w:val="outset" w:color="auto" w:sz="6" w:space="0"/>
              <w:right w:val="outset" w:color="auto" w:sz="6" w:space="0"/>
            </w:tcBorders>
            <w:hideMark/>
          </w:tcPr>
          <w:p w:rsidRPr="00A25C9E" w:rsidR="00402CCD" w:rsidP="00F95493" w:rsidRDefault="00402CCD" w14:paraId="16DA3063" w14:textId="77777777">
            <w:pPr>
              <w:rPr>
                <w:iCs/>
                <w:color w:val="000000" w:themeColor="text1"/>
              </w:rPr>
            </w:pPr>
            <w:r w:rsidRPr="00A25C9E">
              <w:rPr>
                <w:iCs/>
                <w:color w:val="000000" w:themeColor="text1"/>
              </w:rPr>
              <w:t>Mērķis, risinājums un projekta spēkā stāšanās laiks (500 zīmes bez atstarpēm)</w:t>
            </w:r>
          </w:p>
        </w:tc>
        <w:tc>
          <w:tcPr>
            <w:tcW w:w="3016" w:type="pct"/>
            <w:tcBorders>
              <w:top w:val="outset" w:color="auto" w:sz="6" w:space="0"/>
              <w:left w:val="outset" w:color="auto" w:sz="6" w:space="0"/>
              <w:bottom w:val="outset" w:color="auto" w:sz="6" w:space="0"/>
              <w:right w:val="outset" w:color="auto" w:sz="6" w:space="0"/>
            </w:tcBorders>
          </w:tcPr>
          <w:p w:rsidRPr="001F037C" w:rsidR="00402CCD" w:rsidP="00F95493" w:rsidRDefault="00167166" w14:paraId="021621FD" w14:textId="56BD56EB">
            <w:pPr>
              <w:pStyle w:val="Komentrateksts"/>
              <w:jc w:val="both"/>
              <w:rPr>
                <w:sz w:val="24"/>
                <w:szCs w:val="24"/>
              </w:rPr>
            </w:pPr>
            <w:r w:rsidRPr="001F037C">
              <w:rPr>
                <w:sz w:val="24"/>
                <w:szCs w:val="24"/>
              </w:rPr>
              <w:t>Ministru kabineta rīkojum</w:t>
            </w:r>
            <w:r w:rsidR="000705A1">
              <w:rPr>
                <w:sz w:val="24"/>
                <w:szCs w:val="24"/>
              </w:rPr>
              <w:t>u</w:t>
            </w:r>
            <w:r w:rsidRPr="001F037C">
              <w:rPr>
                <w:sz w:val="24"/>
                <w:szCs w:val="24"/>
              </w:rPr>
              <w:t xml:space="preserve"> projekt</w:t>
            </w:r>
            <w:r w:rsidRPr="001F037C" w:rsidR="006E49DB">
              <w:rPr>
                <w:sz w:val="24"/>
                <w:szCs w:val="24"/>
              </w:rPr>
              <w:t>i</w:t>
            </w:r>
            <w:r w:rsidRPr="001F037C">
              <w:rPr>
                <w:sz w:val="24"/>
                <w:szCs w:val="24"/>
              </w:rPr>
              <w:t xml:space="preserve"> izstrādāt</w:t>
            </w:r>
            <w:r w:rsidRPr="001F037C" w:rsidR="0079383D">
              <w:rPr>
                <w:sz w:val="24"/>
                <w:szCs w:val="24"/>
              </w:rPr>
              <w:t>i</w:t>
            </w:r>
            <w:r w:rsidRPr="001F037C">
              <w:rPr>
                <w:sz w:val="24"/>
                <w:szCs w:val="24"/>
              </w:rPr>
              <w:t xml:space="preserve"> ar mērķi pagarināt </w:t>
            </w:r>
            <w:r w:rsidRPr="001F037C" w:rsidR="001F037C">
              <w:rPr>
                <w:iCs/>
                <w:color w:val="000000" w:themeColor="text1"/>
                <w:sz w:val="24"/>
                <w:szCs w:val="24"/>
                <w:lang w:val="en-US"/>
              </w:rPr>
              <w:t>E-</w:t>
            </w:r>
            <w:proofErr w:type="spellStart"/>
            <w:r w:rsidRPr="001F037C" w:rsidR="001F037C">
              <w:rPr>
                <w:iCs/>
                <w:color w:val="000000" w:themeColor="text1"/>
                <w:sz w:val="24"/>
                <w:szCs w:val="24"/>
                <w:lang w:val="en-US"/>
              </w:rPr>
              <w:t>lietas</w:t>
            </w:r>
            <w:proofErr w:type="spellEnd"/>
            <w:r w:rsidR="00990F4C">
              <w:rPr>
                <w:iCs/>
                <w:color w:val="000000" w:themeColor="text1"/>
                <w:sz w:val="24"/>
                <w:szCs w:val="24"/>
                <w:lang w:val="en-US"/>
              </w:rPr>
              <w:t xml:space="preserve"> </w:t>
            </w:r>
            <w:proofErr w:type="spellStart"/>
            <w:r w:rsidR="00990F4C">
              <w:rPr>
                <w:iCs/>
                <w:color w:val="000000" w:themeColor="text1"/>
                <w:sz w:val="24"/>
                <w:szCs w:val="24"/>
                <w:lang w:val="en-US"/>
              </w:rPr>
              <w:t>projektu</w:t>
            </w:r>
            <w:proofErr w:type="spellEnd"/>
            <w:r w:rsidR="001F037C">
              <w:rPr>
                <w:iCs/>
                <w:color w:val="000000" w:themeColor="text1"/>
                <w:sz w:val="24"/>
                <w:szCs w:val="24"/>
                <w:lang w:val="en-US"/>
              </w:rPr>
              <w:t xml:space="preserve"> </w:t>
            </w:r>
            <w:proofErr w:type="spellStart"/>
            <w:r w:rsidRPr="001F037C" w:rsidR="001F037C">
              <w:rPr>
                <w:iCs/>
                <w:color w:val="000000" w:themeColor="text1"/>
                <w:sz w:val="24"/>
                <w:szCs w:val="24"/>
                <w:lang w:val="en-US"/>
              </w:rPr>
              <w:t>programma</w:t>
            </w:r>
            <w:r w:rsidR="001F037C">
              <w:rPr>
                <w:iCs/>
                <w:color w:val="000000" w:themeColor="text1"/>
                <w:sz w:val="24"/>
                <w:szCs w:val="24"/>
                <w:lang w:val="en-US"/>
              </w:rPr>
              <w:t>s</w:t>
            </w:r>
            <w:proofErr w:type="spellEnd"/>
            <w:r w:rsidRPr="001F037C" w:rsidR="001F037C">
              <w:rPr>
                <w:iCs/>
                <w:color w:val="000000" w:themeColor="text1"/>
                <w:sz w:val="24"/>
                <w:szCs w:val="24"/>
                <w:lang w:val="en-US"/>
              </w:rPr>
              <w:t xml:space="preserve"> </w:t>
            </w:r>
            <w:r w:rsidRPr="001F037C" w:rsidR="001F037C">
              <w:rPr>
                <w:sz w:val="24"/>
                <w:szCs w:val="24"/>
              </w:rPr>
              <w:t>"</w:t>
            </w:r>
            <w:proofErr w:type="spellStart"/>
            <w:r w:rsidRPr="001F037C" w:rsidR="001F037C">
              <w:rPr>
                <w:iCs/>
                <w:color w:val="000000" w:themeColor="text1"/>
                <w:sz w:val="24"/>
                <w:szCs w:val="24"/>
                <w:lang w:val="en-US"/>
              </w:rPr>
              <w:t>Izmeklēšanas</w:t>
            </w:r>
            <w:proofErr w:type="spellEnd"/>
            <w:r w:rsidRPr="001F037C" w:rsidR="001F037C">
              <w:rPr>
                <w:iCs/>
                <w:color w:val="000000" w:themeColor="text1"/>
                <w:sz w:val="24"/>
                <w:szCs w:val="24"/>
                <w:lang w:val="en-US"/>
              </w:rPr>
              <w:t xml:space="preserve"> un </w:t>
            </w:r>
            <w:proofErr w:type="spellStart"/>
            <w:r w:rsidRPr="001F037C" w:rsidR="001F037C">
              <w:rPr>
                <w:iCs/>
                <w:color w:val="000000" w:themeColor="text1"/>
                <w:sz w:val="24"/>
                <w:szCs w:val="24"/>
                <w:lang w:val="en-US"/>
              </w:rPr>
              <w:t>tiesvedības</w:t>
            </w:r>
            <w:proofErr w:type="spellEnd"/>
            <w:r w:rsidRPr="001F037C" w:rsidR="001F037C">
              <w:rPr>
                <w:iCs/>
                <w:color w:val="000000" w:themeColor="text1"/>
                <w:sz w:val="24"/>
                <w:szCs w:val="24"/>
                <w:lang w:val="en-US"/>
              </w:rPr>
              <w:t xml:space="preserve"> </w:t>
            </w:r>
            <w:proofErr w:type="spellStart"/>
            <w:r w:rsidRPr="001F037C" w:rsidR="001F037C">
              <w:rPr>
                <w:iCs/>
                <w:color w:val="000000" w:themeColor="text1"/>
                <w:sz w:val="24"/>
                <w:szCs w:val="24"/>
                <w:lang w:val="en-US"/>
              </w:rPr>
              <w:t>procesu</w:t>
            </w:r>
            <w:proofErr w:type="spellEnd"/>
            <w:r w:rsidRPr="001F037C" w:rsidR="001F037C">
              <w:rPr>
                <w:iCs/>
                <w:color w:val="000000" w:themeColor="text1"/>
                <w:sz w:val="24"/>
                <w:szCs w:val="24"/>
                <w:lang w:val="en-US"/>
              </w:rPr>
              <w:t xml:space="preserve"> </w:t>
            </w:r>
            <w:proofErr w:type="spellStart"/>
            <w:r w:rsidRPr="001F037C" w:rsidR="001F037C">
              <w:rPr>
                <w:iCs/>
                <w:color w:val="000000" w:themeColor="text1"/>
                <w:sz w:val="24"/>
                <w:szCs w:val="24"/>
                <w:lang w:val="en-US"/>
              </w:rPr>
              <w:t>pilnveide</w:t>
            </w:r>
            <w:proofErr w:type="spellEnd"/>
            <w:r w:rsidRPr="001F037C" w:rsidR="001F037C">
              <w:rPr>
                <w:iCs/>
                <w:color w:val="000000" w:themeColor="text1"/>
                <w:sz w:val="24"/>
                <w:szCs w:val="24"/>
                <w:lang w:val="en-US"/>
              </w:rPr>
              <w:t xml:space="preserve"> - 1. </w:t>
            </w:r>
            <w:proofErr w:type="spellStart"/>
            <w:r w:rsidRPr="001F037C" w:rsidR="001F037C">
              <w:rPr>
                <w:iCs/>
                <w:color w:val="000000" w:themeColor="text1"/>
                <w:sz w:val="24"/>
                <w:szCs w:val="24"/>
                <w:lang w:val="en-US"/>
              </w:rPr>
              <w:t>posms</w:t>
            </w:r>
            <w:proofErr w:type="spellEnd"/>
            <w:r w:rsidRPr="001F037C" w:rsidR="001F037C">
              <w:rPr>
                <w:sz w:val="24"/>
                <w:szCs w:val="24"/>
              </w:rPr>
              <w:t>"</w:t>
            </w:r>
            <w:r w:rsidR="001F037C">
              <w:rPr>
                <w:sz w:val="24"/>
                <w:szCs w:val="24"/>
              </w:rPr>
              <w:t xml:space="preserve"> </w:t>
            </w:r>
            <w:r w:rsidRPr="001F037C" w:rsidR="001F037C">
              <w:rPr>
                <w:iCs/>
                <w:color w:val="000000" w:themeColor="text1"/>
                <w:sz w:val="24"/>
                <w:szCs w:val="24"/>
                <w:lang w:val="en-US"/>
              </w:rPr>
              <w:t>(</w:t>
            </w:r>
            <w:proofErr w:type="spellStart"/>
            <w:r w:rsidRPr="001F037C" w:rsidR="001F037C">
              <w:rPr>
                <w:iCs/>
                <w:color w:val="000000" w:themeColor="text1"/>
                <w:sz w:val="24"/>
                <w:szCs w:val="24"/>
                <w:lang w:val="en-US"/>
              </w:rPr>
              <w:t>turpmāk</w:t>
            </w:r>
            <w:proofErr w:type="spellEnd"/>
            <w:r w:rsidRPr="001F037C" w:rsidR="001F037C">
              <w:rPr>
                <w:iCs/>
                <w:color w:val="000000" w:themeColor="text1"/>
                <w:sz w:val="24"/>
                <w:szCs w:val="24"/>
                <w:lang w:val="en-US"/>
              </w:rPr>
              <w:t xml:space="preserve"> – </w:t>
            </w:r>
            <w:proofErr w:type="spellStart"/>
            <w:r w:rsidRPr="001F037C" w:rsidR="001F037C">
              <w:rPr>
                <w:iCs/>
                <w:color w:val="000000" w:themeColor="text1"/>
                <w:sz w:val="24"/>
                <w:szCs w:val="24"/>
                <w:lang w:val="en-US"/>
              </w:rPr>
              <w:t>programma</w:t>
            </w:r>
            <w:proofErr w:type="spellEnd"/>
            <w:r w:rsidRPr="001F037C" w:rsidR="001F037C">
              <w:rPr>
                <w:iCs/>
                <w:color w:val="000000" w:themeColor="text1"/>
                <w:sz w:val="24"/>
                <w:szCs w:val="24"/>
                <w:lang w:val="en-US"/>
              </w:rPr>
              <w:t>)</w:t>
            </w:r>
            <w:r w:rsidR="001F037C">
              <w:rPr>
                <w:iCs/>
                <w:color w:val="000000" w:themeColor="text1"/>
                <w:sz w:val="24"/>
                <w:szCs w:val="24"/>
                <w:lang w:val="en-US"/>
              </w:rPr>
              <w:t xml:space="preserve"> </w:t>
            </w:r>
            <w:r w:rsidR="001F037C">
              <w:rPr>
                <w:sz w:val="24"/>
                <w:szCs w:val="24"/>
              </w:rPr>
              <w:t>projektu</w:t>
            </w:r>
            <w:r w:rsidRPr="001F037C" w:rsidR="001F037C">
              <w:rPr>
                <w:iCs/>
                <w:color w:val="000000" w:themeColor="text1"/>
                <w:sz w:val="24"/>
                <w:szCs w:val="24"/>
                <w:lang w:val="en-US"/>
              </w:rPr>
              <w:t xml:space="preserve"> </w:t>
            </w:r>
            <w:r w:rsidRPr="001F037C">
              <w:rPr>
                <w:sz w:val="24"/>
                <w:szCs w:val="24"/>
              </w:rPr>
              <w:t xml:space="preserve">īstenošanas laiku, lai sasniegtu </w:t>
            </w:r>
            <w:proofErr w:type="spellStart"/>
            <w:r w:rsidRPr="001F037C">
              <w:rPr>
                <w:sz w:val="24"/>
                <w:szCs w:val="24"/>
              </w:rPr>
              <w:t>projetu</w:t>
            </w:r>
            <w:proofErr w:type="spellEnd"/>
            <w:r w:rsidRPr="001F037C">
              <w:rPr>
                <w:sz w:val="24"/>
                <w:szCs w:val="24"/>
              </w:rPr>
              <w:t xml:space="preserve"> ietvaros īstenojamos rezultātus.</w:t>
            </w:r>
          </w:p>
          <w:p w:rsidRPr="001F037C" w:rsidR="001F037C" w:rsidP="001F5D4A" w:rsidRDefault="001F037C" w14:paraId="4B7EFAF0" w14:textId="130D634D">
            <w:pPr>
              <w:pStyle w:val="Komentrateksts"/>
              <w:jc w:val="both"/>
              <w:rPr>
                <w:sz w:val="24"/>
                <w:szCs w:val="24"/>
              </w:rPr>
            </w:pPr>
            <w:r w:rsidRPr="001F037C">
              <w:rPr>
                <w:sz w:val="24"/>
                <w:szCs w:val="24"/>
              </w:rPr>
              <w:t xml:space="preserve">Ministru kabineta rīkojumu projekti stāsies spēkā vispārējā kārtībā. </w:t>
            </w:r>
          </w:p>
        </w:tc>
      </w:tr>
      <w:bookmarkEnd w:id="0"/>
    </w:tbl>
    <w:p w:rsidRPr="00A25C9E" w:rsidR="005148E7" w:rsidP="00F95493" w:rsidRDefault="005148E7" w14:paraId="487E1969" w14:textId="77777777">
      <w:pPr>
        <w:rPr>
          <w:color w:val="000000" w:themeColor="text1"/>
          <w:lang w:eastAsia="en-US"/>
        </w:rPr>
      </w:pPr>
    </w:p>
    <w:tbl>
      <w:tblPr>
        <w:tblW w:w="5009" w:type="pct"/>
        <w:tblCellSpacing w:w="15" w:type="dxa"/>
        <w:tblInd w:w="-8"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3"/>
        <w:gridCol w:w="2395"/>
        <w:gridCol w:w="6114"/>
      </w:tblGrid>
      <w:tr w:rsidRPr="00A25C9E" w:rsidR="00A25C9E" w:rsidTr="009D781F" w14:paraId="5C8B3E55"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A25C9E" w:rsidR="006E7270" w:rsidP="00F95493" w:rsidRDefault="006E7270" w14:paraId="28A1A6DD" w14:textId="77777777">
            <w:pPr>
              <w:jc w:val="center"/>
              <w:rPr>
                <w:b/>
                <w:bCs/>
                <w:iCs/>
                <w:color w:val="000000" w:themeColor="text1"/>
                <w:lang w:val="sv-SE"/>
              </w:rPr>
            </w:pPr>
            <w:r w:rsidRPr="00A25C9E">
              <w:rPr>
                <w:b/>
                <w:bCs/>
                <w:iCs/>
                <w:color w:val="000000" w:themeColor="text1"/>
                <w:lang w:val="sv-SE"/>
              </w:rPr>
              <w:t>I. Tiesību akta projekta izstrādes nepieciešamība</w:t>
            </w:r>
          </w:p>
        </w:tc>
      </w:tr>
      <w:tr w:rsidRPr="00A25C9E" w:rsidR="00A25C9E" w:rsidTr="009D781F" w14:paraId="4C98D14E"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A25C9E" w:rsidR="006E7270" w:rsidP="00F95493" w:rsidRDefault="006E7270" w14:paraId="64E318BF" w14:textId="77777777">
            <w:pPr>
              <w:rPr>
                <w:iCs/>
                <w:color w:val="000000" w:themeColor="text1"/>
                <w:lang w:val="en-US"/>
              </w:rPr>
            </w:pPr>
            <w:r w:rsidRPr="00A25C9E">
              <w:rPr>
                <w:iCs/>
                <w:color w:val="000000" w:themeColor="text1"/>
                <w:lang w:val="en-US"/>
              </w:rPr>
              <w:t>1.</w:t>
            </w:r>
          </w:p>
        </w:tc>
        <w:tc>
          <w:tcPr>
            <w:tcW w:w="1312" w:type="pct"/>
            <w:tcBorders>
              <w:top w:val="outset" w:color="auto" w:sz="6" w:space="0"/>
              <w:left w:val="outset" w:color="auto" w:sz="6" w:space="0"/>
              <w:bottom w:val="outset" w:color="auto" w:sz="6" w:space="0"/>
              <w:right w:val="outset" w:color="auto" w:sz="6" w:space="0"/>
            </w:tcBorders>
            <w:hideMark/>
          </w:tcPr>
          <w:p w:rsidRPr="00A25C9E" w:rsidR="006E7270" w:rsidP="00F95493" w:rsidRDefault="006E7270" w14:paraId="7739375E" w14:textId="77777777">
            <w:pPr>
              <w:rPr>
                <w:iCs/>
                <w:color w:val="000000" w:themeColor="text1"/>
                <w:lang w:val="en-US"/>
              </w:rPr>
            </w:pPr>
            <w:proofErr w:type="spellStart"/>
            <w:r w:rsidRPr="00A25C9E">
              <w:rPr>
                <w:iCs/>
                <w:color w:val="000000" w:themeColor="text1"/>
                <w:lang w:val="en-US"/>
              </w:rPr>
              <w:t>Pamatojums</w:t>
            </w:r>
            <w:proofErr w:type="spellEnd"/>
          </w:p>
        </w:tc>
        <w:tc>
          <w:tcPr>
            <w:tcW w:w="3334" w:type="pct"/>
            <w:tcBorders>
              <w:top w:val="outset" w:color="auto" w:sz="6" w:space="0"/>
              <w:left w:val="outset" w:color="auto" w:sz="6" w:space="0"/>
              <w:bottom w:val="outset" w:color="auto" w:sz="6" w:space="0"/>
              <w:right w:val="outset" w:color="auto" w:sz="6" w:space="0"/>
            </w:tcBorders>
            <w:hideMark/>
          </w:tcPr>
          <w:p w:rsidRPr="000C0A22" w:rsidR="001F037C" w:rsidP="00990F4C" w:rsidRDefault="001F037C" w14:paraId="07DCD27E" w14:textId="4727CF73">
            <w:pPr>
              <w:tabs>
                <w:tab w:val="left" w:pos="391"/>
              </w:tabs>
              <w:jc w:val="both"/>
              <w:rPr>
                <w:iCs/>
              </w:rPr>
            </w:pPr>
            <w:r w:rsidRPr="005001AC">
              <w:rPr>
                <w:iCs/>
                <w:color w:val="000000" w:themeColor="text1"/>
              </w:rPr>
              <w:t xml:space="preserve">Saskaņā ar Ministru kabineta 2015. gada 17. novembra noteikumu Nr. 653 </w:t>
            </w:r>
            <w:r w:rsidR="000705A1">
              <w:rPr>
                <w:iCs/>
                <w:color w:val="000000" w:themeColor="text1"/>
              </w:rPr>
              <w:t>"</w:t>
            </w:r>
            <w:r w:rsidRPr="005001AC">
              <w:rPr>
                <w:iCs/>
                <w:color w:val="000000" w:themeColor="text1"/>
              </w:rPr>
              <w:t xml:space="preserve">Darbības programmas </w:t>
            </w:r>
            <w:r w:rsidR="000705A1">
              <w:rPr>
                <w:iCs/>
                <w:color w:val="000000" w:themeColor="text1"/>
              </w:rPr>
              <w:t>"</w:t>
            </w:r>
            <w:r w:rsidRPr="005001AC">
              <w:rPr>
                <w:iCs/>
                <w:color w:val="000000" w:themeColor="text1"/>
              </w:rPr>
              <w:t>Izaugsme un nodarbinātība</w:t>
            </w:r>
            <w:r w:rsidR="000705A1">
              <w:rPr>
                <w:iCs/>
                <w:color w:val="000000" w:themeColor="text1"/>
              </w:rPr>
              <w:t>"</w:t>
            </w:r>
            <w:r w:rsidRPr="005001AC">
              <w:rPr>
                <w:iCs/>
                <w:color w:val="000000" w:themeColor="text1"/>
              </w:rPr>
              <w:t xml:space="preserve"> 2.2.1. specifiskā atbalsta mērķa </w:t>
            </w:r>
            <w:r w:rsidR="000705A1">
              <w:rPr>
                <w:iCs/>
                <w:color w:val="000000" w:themeColor="text1"/>
              </w:rPr>
              <w:t>"</w:t>
            </w:r>
            <w:r w:rsidRPr="005001AC">
              <w:rPr>
                <w:iCs/>
                <w:color w:val="000000" w:themeColor="text1"/>
              </w:rPr>
              <w:t>Nodrošināt publisko datu atkalizmantošanas pieaugumu un efektīvu publiskās pārvaldes un privātā sektora mijiedarbību</w:t>
            </w:r>
            <w:r w:rsidR="000705A1">
              <w:rPr>
                <w:iCs/>
                <w:color w:val="000000" w:themeColor="text1"/>
              </w:rPr>
              <w:t>"</w:t>
            </w:r>
            <w:r w:rsidRPr="005001AC">
              <w:rPr>
                <w:iCs/>
                <w:color w:val="000000" w:themeColor="text1"/>
              </w:rPr>
              <w:t xml:space="preserve"> 2.2.1.1. pasākuma </w:t>
            </w:r>
            <w:r w:rsidR="000705A1">
              <w:rPr>
                <w:iCs/>
                <w:color w:val="000000" w:themeColor="text1"/>
              </w:rPr>
              <w:t>"</w:t>
            </w:r>
            <w:r w:rsidRPr="005001AC">
              <w:rPr>
                <w:iCs/>
                <w:color w:val="000000" w:themeColor="text1"/>
              </w:rPr>
              <w:t>Centralizētu publiskās pārvaldes IKT platformu izveide, publiskās pārvaldes procesu optimizēšana un attīstība</w:t>
            </w:r>
            <w:r w:rsidR="000705A1">
              <w:rPr>
                <w:iCs/>
                <w:color w:val="000000" w:themeColor="text1"/>
              </w:rPr>
              <w:t>"</w:t>
            </w:r>
            <w:r w:rsidRPr="005001AC">
              <w:rPr>
                <w:iCs/>
                <w:color w:val="000000" w:themeColor="text1"/>
              </w:rPr>
              <w:t xml:space="preserve"> īstenošanas noteikumi</w:t>
            </w:r>
            <w:r w:rsidR="000705A1">
              <w:rPr>
                <w:iCs/>
                <w:color w:val="000000" w:themeColor="text1"/>
              </w:rPr>
              <w:t>"</w:t>
            </w:r>
            <w:r w:rsidRPr="005001AC">
              <w:rPr>
                <w:iCs/>
                <w:color w:val="000000" w:themeColor="text1"/>
              </w:rPr>
              <w:t xml:space="preserve"> 13.2. apakšpunk</w:t>
            </w:r>
            <w:r>
              <w:rPr>
                <w:iCs/>
                <w:color w:val="000000" w:themeColor="text1"/>
              </w:rPr>
              <w:t>u</w:t>
            </w:r>
            <w:r w:rsidRPr="005001AC">
              <w:rPr>
                <w:iCs/>
                <w:color w:val="000000" w:themeColor="text1"/>
              </w:rPr>
              <w:t xml:space="preserve"> </w:t>
            </w:r>
            <w:r>
              <w:rPr>
                <w:iCs/>
                <w:color w:val="000000" w:themeColor="text1"/>
              </w:rPr>
              <w:t>projektam jā</w:t>
            </w:r>
            <w:r w:rsidRPr="000C0A22">
              <w:rPr>
                <w:shd w:val="clear" w:color="auto" w:fill="FFFFFF"/>
              </w:rPr>
              <w:t>atbilst informācijas un komunikācijas tehnoloģiju mērķarhitektūrā iekļautajam projekta aprakstam, kas apstiprināts Ministru kabinetā</w:t>
            </w:r>
            <w:r>
              <w:rPr>
                <w:shd w:val="clear" w:color="auto" w:fill="FFFFFF"/>
              </w:rPr>
              <w:t>.</w:t>
            </w:r>
          </w:p>
          <w:p w:rsidR="001F037C" w:rsidP="001F037C" w:rsidRDefault="001F037C" w14:paraId="201E55E7" w14:textId="7BA294DC">
            <w:pPr>
              <w:tabs>
                <w:tab w:val="left" w:pos="402"/>
              </w:tabs>
              <w:jc w:val="both"/>
              <w:rPr>
                <w:iCs/>
                <w:color w:val="000000" w:themeColor="text1"/>
                <w:lang w:val="en-US"/>
              </w:rPr>
            </w:pPr>
            <w:r w:rsidRPr="00301F5D">
              <w:rPr>
                <w:iCs/>
                <w:color w:val="000000" w:themeColor="text1"/>
              </w:rPr>
              <w:t xml:space="preserve">Eiropas Reģionālās attīstības fonda </w:t>
            </w:r>
            <w:r w:rsidR="000705A1">
              <w:rPr>
                <w:iCs/>
                <w:color w:val="000000" w:themeColor="text1"/>
              </w:rPr>
              <w:t xml:space="preserve">(turpmāk – ERAF) </w:t>
            </w:r>
            <w:r w:rsidRPr="00301F5D">
              <w:rPr>
                <w:iCs/>
                <w:color w:val="000000" w:themeColor="text1"/>
              </w:rPr>
              <w:t xml:space="preserve">darbības programmas </w:t>
            </w:r>
            <w:r w:rsidRPr="00301F5D">
              <w:t>"</w:t>
            </w:r>
            <w:r w:rsidRPr="00301F5D">
              <w:rPr>
                <w:iCs/>
                <w:color w:val="000000" w:themeColor="text1"/>
              </w:rPr>
              <w:t>Izaugsme un nodarbinātība</w:t>
            </w:r>
            <w:r w:rsidRPr="00301F5D">
              <w:t>"</w:t>
            </w:r>
            <w:r w:rsidRPr="00301F5D">
              <w:rPr>
                <w:iCs/>
                <w:color w:val="000000" w:themeColor="text1"/>
              </w:rPr>
              <w:t xml:space="preserve"> 2.2.1. specifiskā atbalsta mērķa </w:t>
            </w:r>
            <w:r w:rsidRPr="00301F5D">
              <w:t>"</w:t>
            </w:r>
            <w:r w:rsidRPr="00301F5D">
              <w:rPr>
                <w:iCs/>
                <w:color w:val="000000" w:themeColor="text1"/>
              </w:rPr>
              <w:t>Nodrošināt publisko datu atkalizmantošanas pieaugumu un efektīvu publiskās pārvaldes un privātā sektora mijiedarbību</w:t>
            </w:r>
            <w:r w:rsidRPr="00301F5D">
              <w:t>"</w:t>
            </w:r>
            <w:r w:rsidRPr="00301F5D">
              <w:rPr>
                <w:iCs/>
                <w:color w:val="000000" w:themeColor="text1"/>
              </w:rPr>
              <w:t xml:space="preserve"> 2.2.1.1. pasākuma </w:t>
            </w:r>
            <w:r w:rsidRPr="00301F5D">
              <w:t>"</w:t>
            </w:r>
            <w:r w:rsidRPr="00301F5D">
              <w:rPr>
                <w:iCs/>
                <w:color w:val="000000" w:themeColor="text1"/>
              </w:rPr>
              <w:t xml:space="preserve">Centralizētu publiskās pārvaldes IKT platformu izveide, publiskās </w:t>
            </w:r>
            <w:r w:rsidRPr="009C4AF7">
              <w:rPr>
                <w:iCs/>
                <w:color w:val="000000" w:themeColor="text1"/>
              </w:rPr>
              <w:t>pārvaldes procesu optimizēšana un attīstība</w:t>
            </w:r>
            <w:r w:rsidRPr="009C4AF7">
              <w:t>"</w:t>
            </w:r>
            <w:r w:rsidRPr="009C4AF7">
              <w:rPr>
                <w:iCs/>
                <w:color w:val="000000" w:themeColor="text1"/>
              </w:rPr>
              <w:t xml:space="preserve"> ietvaros tiek īstenota </w:t>
            </w:r>
            <w:r>
              <w:rPr>
                <w:iCs/>
                <w:color w:val="000000" w:themeColor="text1"/>
              </w:rPr>
              <w:t>p</w:t>
            </w:r>
            <w:r w:rsidRPr="009C4AF7">
              <w:rPr>
                <w:iCs/>
                <w:color w:val="000000" w:themeColor="text1"/>
              </w:rPr>
              <w:t>rogramma</w:t>
            </w:r>
            <w:r w:rsidR="00990F4C">
              <w:rPr>
                <w:iCs/>
                <w:color w:val="000000" w:themeColor="text1"/>
              </w:rPr>
              <w:t>.</w:t>
            </w:r>
          </w:p>
          <w:p w:rsidRPr="006E49DB" w:rsidR="001E32E1" w:rsidP="00F95493" w:rsidRDefault="006E49DB" w14:paraId="3200325C" w14:textId="690BDE8C">
            <w:pPr>
              <w:tabs>
                <w:tab w:val="left" w:pos="402"/>
              </w:tabs>
              <w:jc w:val="both"/>
            </w:pPr>
            <w:r>
              <w:t>Lai sasniegtu</w:t>
            </w:r>
            <w:r w:rsidR="00BC7922">
              <w:t xml:space="preserve"> </w:t>
            </w:r>
            <w:r w:rsidRPr="003442FF" w:rsidR="001E32E1">
              <w:t xml:space="preserve">programmas </w:t>
            </w:r>
            <w:r w:rsidR="001E32E1">
              <w:t>projekt</w:t>
            </w:r>
            <w:r>
              <w:t xml:space="preserve">u noteiktos rezultātus, apgūstot Eiropas Savienības fondu finansējumu un nekavējot E-lietas darbības uzsākšanu, </w:t>
            </w:r>
            <w:r w:rsidRPr="003442FF">
              <w:t xml:space="preserve">programmas </w:t>
            </w:r>
            <w:r>
              <w:t>projektu īstenošana ir jāpagarina līdz 2021.</w:t>
            </w:r>
            <w:r w:rsidR="009D781F">
              <w:t> </w:t>
            </w:r>
            <w:r>
              <w:t>gada 30.</w:t>
            </w:r>
            <w:r w:rsidR="009D781F">
              <w:t> </w:t>
            </w:r>
            <w:r>
              <w:t>novembrim.</w:t>
            </w:r>
          </w:p>
        </w:tc>
      </w:tr>
      <w:tr w:rsidRPr="00A25C9E" w:rsidR="00A25C9E" w:rsidTr="009D781F" w14:paraId="38223B4A"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A25C9E" w:rsidR="006E7270" w:rsidP="00F95493" w:rsidRDefault="006E7270" w14:paraId="1DA28E08" w14:textId="77777777">
            <w:pPr>
              <w:rPr>
                <w:iCs/>
                <w:color w:val="000000" w:themeColor="text1"/>
                <w:lang w:val="en-US"/>
              </w:rPr>
            </w:pPr>
            <w:r w:rsidRPr="00A25C9E">
              <w:rPr>
                <w:iCs/>
                <w:color w:val="000000" w:themeColor="text1"/>
                <w:lang w:val="en-US"/>
              </w:rPr>
              <w:t>2.</w:t>
            </w:r>
          </w:p>
        </w:tc>
        <w:tc>
          <w:tcPr>
            <w:tcW w:w="1312" w:type="pct"/>
            <w:tcBorders>
              <w:top w:val="outset" w:color="auto" w:sz="6" w:space="0"/>
              <w:left w:val="outset" w:color="auto" w:sz="6" w:space="0"/>
              <w:bottom w:val="outset" w:color="auto" w:sz="6" w:space="0"/>
              <w:right w:val="outset" w:color="auto" w:sz="6" w:space="0"/>
            </w:tcBorders>
            <w:hideMark/>
          </w:tcPr>
          <w:p w:rsidRPr="00A25C9E" w:rsidR="006E7270" w:rsidP="00F95493" w:rsidRDefault="006E7270" w14:paraId="002F8394" w14:textId="77777777">
            <w:pPr>
              <w:rPr>
                <w:iCs/>
                <w:color w:val="000000" w:themeColor="text1"/>
                <w:lang w:val="en-US"/>
              </w:rPr>
            </w:pPr>
            <w:proofErr w:type="spellStart"/>
            <w:r w:rsidRPr="00A25C9E">
              <w:rPr>
                <w:iCs/>
                <w:color w:val="000000" w:themeColor="text1"/>
                <w:lang w:val="en-US"/>
              </w:rPr>
              <w:t>Pašreizējā</w:t>
            </w:r>
            <w:proofErr w:type="spellEnd"/>
            <w:r w:rsidRPr="00A25C9E">
              <w:rPr>
                <w:iCs/>
                <w:color w:val="000000" w:themeColor="text1"/>
                <w:lang w:val="en-US"/>
              </w:rPr>
              <w:t xml:space="preserve"> </w:t>
            </w:r>
            <w:proofErr w:type="spellStart"/>
            <w:r w:rsidRPr="00A25C9E">
              <w:rPr>
                <w:iCs/>
                <w:color w:val="000000" w:themeColor="text1"/>
                <w:lang w:val="en-US"/>
              </w:rPr>
              <w:t>situācija</w:t>
            </w:r>
            <w:proofErr w:type="spellEnd"/>
            <w:r w:rsidRPr="00A25C9E">
              <w:rPr>
                <w:iCs/>
                <w:color w:val="000000" w:themeColor="text1"/>
                <w:lang w:val="en-US"/>
              </w:rPr>
              <w:t xml:space="preserve"> un </w:t>
            </w:r>
            <w:proofErr w:type="spellStart"/>
            <w:r w:rsidRPr="00A25C9E">
              <w:rPr>
                <w:iCs/>
                <w:color w:val="000000" w:themeColor="text1"/>
                <w:lang w:val="en-US"/>
              </w:rPr>
              <w:t>problēmas</w:t>
            </w:r>
            <w:proofErr w:type="spellEnd"/>
            <w:r w:rsidRPr="00A25C9E">
              <w:rPr>
                <w:iCs/>
                <w:color w:val="000000" w:themeColor="text1"/>
                <w:lang w:val="en-US"/>
              </w:rPr>
              <w:t xml:space="preserve">, kuru </w:t>
            </w:r>
            <w:proofErr w:type="spellStart"/>
            <w:r w:rsidRPr="00A25C9E">
              <w:rPr>
                <w:iCs/>
                <w:color w:val="000000" w:themeColor="text1"/>
                <w:lang w:val="en-US"/>
              </w:rPr>
              <w:t>risināšanai</w:t>
            </w:r>
            <w:proofErr w:type="spellEnd"/>
            <w:r w:rsidRPr="00A25C9E">
              <w:rPr>
                <w:iCs/>
                <w:color w:val="000000" w:themeColor="text1"/>
                <w:lang w:val="en-US"/>
              </w:rPr>
              <w:t xml:space="preserve"> </w:t>
            </w:r>
            <w:proofErr w:type="spellStart"/>
            <w:r w:rsidRPr="00A25C9E">
              <w:rPr>
                <w:iCs/>
                <w:color w:val="000000" w:themeColor="text1"/>
                <w:lang w:val="en-US"/>
              </w:rPr>
              <w:t>tiesību</w:t>
            </w:r>
            <w:proofErr w:type="spellEnd"/>
            <w:r w:rsidRPr="00A25C9E">
              <w:rPr>
                <w:iCs/>
                <w:color w:val="000000" w:themeColor="text1"/>
                <w:lang w:val="en-US"/>
              </w:rPr>
              <w:t xml:space="preserve"> </w:t>
            </w:r>
            <w:proofErr w:type="spellStart"/>
            <w:r w:rsidRPr="00A25C9E">
              <w:rPr>
                <w:iCs/>
                <w:color w:val="000000" w:themeColor="text1"/>
                <w:lang w:val="en-US"/>
              </w:rPr>
              <w:t>akta</w:t>
            </w:r>
            <w:proofErr w:type="spellEnd"/>
            <w:r w:rsidRPr="00A25C9E">
              <w:rPr>
                <w:iCs/>
                <w:color w:val="000000" w:themeColor="text1"/>
                <w:lang w:val="en-US"/>
              </w:rPr>
              <w:t xml:space="preserve"> </w:t>
            </w:r>
            <w:proofErr w:type="spellStart"/>
            <w:r w:rsidRPr="00A25C9E">
              <w:rPr>
                <w:iCs/>
                <w:color w:val="000000" w:themeColor="text1"/>
                <w:lang w:val="en-US"/>
              </w:rPr>
              <w:t>projekts</w:t>
            </w:r>
            <w:proofErr w:type="spellEnd"/>
            <w:r w:rsidRPr="00A25C9E">
              <w:rPr>
                <w:iCs/>
                <w:color w:val="000000" w:themeColor="text1"/>
                <w:lang w:val="en-US"/>
              </w:rPr>
              <w:t xml:space="preserve"> </w:t>
            </w:r>
            <w:proofErr w:type="spellStart"/>
            <w:r w:rsidRPr="00A25C9E">
              <w:rPr>
                <w:iCs/>
                <w:color w:val="000000" w:themeColor="text1"/>
                <w:lang w:val="en-US"/>
              </w:rPr>
              <w:t>izstrādāts</w:t>
            </w:r>
            <w:proofErr w:type="spellEnd"/>
            <w:r w:rsidRPr="00A25C9E">
              <w:rPr>
                <w:iCs/>
                <w:color w:val="000000" w:themeColor="text1"/>
                <w:lang w:val="en-US"/>
              </w:rPr>
              <w:t xml:space="preserve">, </w:t>
            </w:r>
            <w:proofErr w:type="spellStart"/>
            <w:r w:rsidRPr="00A25C9E">
              <w:rPr>
                <w:iCs/>
                <w:color w:val="000000" w:themeColor="text1"/>
                <w:lang w:val="en-US"/>
              </w:rPr>
              <w:t>tiesiskā</w:t>
            </w:r>
            <w:proofErr w:type="spellEnd"/>
            <w:r w:rsidRPr="00A25C9E">
              <w:rPr>
                <w:iCs/>
                <w:color w:val="000000" w:themeColor="text1"/>
                <w:lang w:val="en-US"/>
              </w:rPr>
              <w:t xml:space="preserve"> </w:t>
            </w:r>
            <w:proofErr w:type="spellStart"/>
            <w:r w:rsidRPr="00A25C9E">
              <w:rPr>
                <w:iCs/>
                <w:color w:val="000000" w:themeColor="text1"/>
                <w:lang w:val="en-US"/>
              </w:rPr>
              <w:t>regulējuma</w:t>
            </w:r>
            <w:proofErr w:type="spellEnd"/>
            <w:r w:rsidRPr="00A25C9E">
              <w:rPr>
                <w:iCs/>
                <w:color w:val="000000" w:themeColor="text1"/>
                <w:lang w:val="en-US"/>
              </w:rPr>
              <w:t xml:space="preserve"> </w:t>
            </w:r>
            <w:proofErr w:type="spellStart"/>
            <w:r w:rsidRPr="00A25C9E">
              <w:rPr>
                <w:iCs/>
                <w:color w:val="000000" w:themeColor="text1"/>
                <w:lang w:val="en-US"/>
              </w:rPr>
              <w:t>mērķis</w:t>
            </w:r>
            <w:proofErr w:type="spellEnd"/>
            <w:r w:rsidRPr="00A25C9E">
              <w:rPr>
                <w:iCs/>
                <w:color w:val="000000" w:themeColor="text1"/>
                <w:lang w:val="en-US"/>
              </w:rPr>
              <w:t xml:space="preserve"> un </w:t>
            </w:r>
            <w:proofErr w:type="spellStart"/>
            <w:r w:rsidRPr="00A25C9E">
              <w:rPr>
                <w:iCs/>
                <w:color w:val="000000" w:themeColor="text1"/>
                <w:lang w:val="en-US"/>
              </w:rPr>
              <w:t>būtība</w:t>
            </w:r>
            <w:proofErr w:type="spellEnd"/>
          </w:p>
        </w:tc>
        <w:tc>
          <w:tcPr>
            <w:tcW w:w="3334" w:type="pct"/>
            <w:tcBorders>
              <w:top w:val="outset" w:color="auto" w:sz="6" w:space="0"/>
              <w:left w:val="outset" w:color="auto" w:sz="6" w:space="0"/>
              <w:bottom w:val="outset" w:color="auto" w:sz="6" w:space="0"/>
              <w:right w:val="outset" w:color="auto" w:sz="6" w:space="0"/>
            </w:tcBorders>
            <w:hideMark/>
          </w:tcPr>
          <w:p w:rsidR="002A2030" w:rsidP="00F95493" w:rsidRDefault="002A2030" w14:paraId="60A8C7F1" w14:textId="1EF9A583">
            <w:pPr>
              <w:jc w:val="both"/>
              <w:rPr>
                <w:iCs/>
                <w:color w:val="000000" w:themeColor="text1"/>
                <w:lang w:val="en-US"/>
              </w:rPr>
            </w:pPr>
            <w:proofErr w:type="spellStart"/>
            <w:r>
              <w:rPr>
                <w:iCs/>
                <w:color w:val="000000" w:themeColor="text1"/>
                <w:lang w:val="en-US"/>
              </w:rPr>
              <w:t>Programmas</w:t>
            </w:r>
            <w:proofErr w:type="spellEnd"/>
            <w:r>
              <w:rPr>
                <w:iCs/>
                <w:color w:val="000000" w:themeColor="text1"/>
                <w:lang w:val="en-US"/>
              </w:rPr>
              <w:t xml:space="preserve"> </w:t>
            </w:r>
            <w:proofErr w:type="spellStart"/>
            <w:r>
              <w:rPr>
                <w:iCs/>
                <w:color w:val="000000" w:themeColor="text1"/>
                <w:lang w:val="en-US"/>
              </w:rPr>
              <w:t>vadošais</w:t>
            </w:r>
            <w:proofErr w:type="spellEnd"/>
            <w:r>
              <w:rPr>
                <w:iCs/>
                <w:color w:val="000000" w:themeColor="text1"/>
                <w:lang w:val="en-US"/>
              </w:rPr>
              <w:t xml:space="preserve"> </w:t>
            </w:r>
            <w:proofErr w:type="spellStart"/>
            <w:r>
              <w:rPr>
                <w:iCs/>
                <w:color w:val="000000" w:themeColor="text1"/>
                <w:lang w:val="en-US"/>
              </w:rPr>
              <w:t>partneris</w:t>
            </w:r>
            <w:proofErr w:type="spellEnd"/>
            <w:r>
              <w:rPr>
                <w:iCs/>
                <w:color w:val="000000" w:themeColor="text1"/>
                <w:lang w:val="en-US"/>
              </w:rPr>
              <w:t xml:space="preserve"> </w:t>
            </w:r>
            <w:proofErr w:type="spellStart"/>
            <w:r>
              <w:rPr>
                <w:iCs/>
                <w:color w:val="000000" w:themeColor="text1"/>
                <w:lang w:val="en-US"/>
              </w:rPr>
              <w:t>ir</w:t>
            </w:r>
            <w:proofErr w:type="spellEnd"/>
            <w:r>
              <w:rPr>
                <w:iCs/>
                <w:color w:val="000000" w:themeColor="text1"/>
                <w:lang w:val="en-US"/>
              </w:rPr>
              <w:t xml:space="preserve"> Tiesu </w:t>
            </w:r>
            <w:proofErr w:type="spellStart"/>
            <w:r>
              <w:rPr>
                <w:iCs/>
                <w:color w:val="000000" w:themeColor="text1"/>
                <w:lang w:val="en-US"/>
              </w:rPr>
              <w:t>administrācija</w:t>
            </w:r>
            <w:proofErr w:type="spellEnd"/>
            <w:r>
              <w:rPr>
                <w:iCs/>
                <w:color w:val="000000" w:themeColor="text1"/>
                <w:lang w:val="en-US"/>
              </w:rPr>
              <w:t xml:space="preserve">, kas </w:t>
            </w:r>
            <w:proofErr w:type="spellStart"/>
            <w:r>
              <w:rPr>
                <w:iCs/>
                <w:color w:val="000000" w:themeColor="text1"/>
                <w:lang w:val="en-US"/>
              </w:rPr>
              <w:t>īsteno</w:t>
            </w:r>
            <w:proofErr w:type="spellEnd"/>
            <w:r>
              <w:rPr>
                <w:iCs/>
                <w:color w:val="000000" w:themeColor="text1"/>
                <w:lang w:val="en-US"/>
              </w:rPr>
              <w:t xml:space="preserve"> </w:t>
            </w:r>
            <w:proofErr w:type="spellStart"/>
            <w:r>
              <w:rPr>
                <w:iCs/>
                <w:color w:val="000000" w:themeColor="text1"/>
                <w:lang w:val="en-US"/>
              </w:rPr>
              <w:t>projektu</w:t>
            </w:r>
            <w:proofErr w:type="spellEnd"/>
            <w:r>
              <w:rPr>
                <w:iCs/>
                <w:color w:val="000000" w:themeColor="text1"/>
                <w:lang w:val="en-US"/>
              </w:rPr>
              <w:t xml:space="preserve"> </w:t>
            </w:r>
            <w:r w:rsidRPr="008651C3">
              <w:rPr>
                <w:iCs/>
                <w:color w:val="000000" w:themeColor="text1"/>
                <w:lang w:val="en-US"/>
              </w:rPr>
              <w:t>Nr.</w:t>
            </w:r>
            <w:r w:rsidR="009D781F">
              <w:rPr>
                <w:iCs/>
                <w:color w:val="000000" w:themeColor="text1"/>
                <w:lang w:val="en-US"/>
              </w:rPr>
              <w:t> </w:t>
            </w:r>
            <w:r w:rsidRPr="008651C3">
              <w:rPr>
                <w:iCs/>
                <w:color w:val="000000" w:themeColor="text1"/>
                <w:lang w:val="en-US"/>
              </w:rPr>
              <w:t xml:space="preserve">2.2.1.1/17/I/013 </w:t>
            </w:r>
            <w:r w:rsidR="006E49DB">
              <w:t>"</w:t>
            </w:r>
            <w:r w:rsidRPr="008651C3">
              <w:rPr>
                <w:iCs/>
                <w:color w:val="000000" w:themeColor="text1"/>
                <w:lang w:val="en-US"/>
              </w:rPr>
              <w:t xml:space="preserve">Tiesu </w:t>
            </w:r>
            <w:proofErr w:type="spellStart"/>
            <w:r w:rsidRPr="008651C3">
              <w:rPr>
                <w:iCs/>
                <w:color w:val="000000" w:themeColor="text1"/>
                <w:lang w:val="en-US"/>
              </w:rPr>
              <w:t>informatīvās</w:t>
            </w:r>
            <w:proofErr w:type="spellEnd"/>
            <w:r w:rsidRPr="008651C3">
              <w:rPr>
                <w:iCs/>
                <w:color w:val="000000" w:themeColor="text1"/>
                <w:lang w:val="en-US"/>
              </w:rPr>
              <w:t xml:space="preserve"> </w:t>
            </w:r>
            <w:proofErr w:type="spellStart"/>
            <w:r w:rsidRPr="008651C3">
              <w:rPr>
                <w:iCs/>
                <w:color w:val="000000" w:themeColor="text1"/>
                <w:lang w:val="en-US"/>
              </w:rPr>
              <w:t>sistēmas</w:t>
            </w:r>
            <w:proofErr w:type="spellEnd"/>
            <w:r w:rsidRPr="008651C3">
              <w:rPr>
                <w:iCs/>
                <w:color w:val="000000" w:themeColor="text1"/>
                <w:lang w:val="en-US"/>
              </w:rPr>
              <w:t xml:space="preserve"> </w:t>
            </w:r>
            <w:proofErr w:type="spellStart"/>
            <w:r w:rsidRPr="008651C3">
              <w:rPr>
                <w:iCs/>
                <w:color w:val="000000" w:themeColor="text1"/>
                <w:lang w:val="en-US"/>
              </w:rPr>
              <w:t>attīstība</w:t>
            </w:r>
            <w:proofErr w:type="spellEnd"/>
            <w:r w:rsidR="006E49DB">
              <w:t>"</w:t>
            </w:r>
            <w:r w:rsidR="006A12CB">
              <w:rPr>
                <w:iCs/>
                <w:color w:val="000000" w:themeColor="text1"/>
                <w:lang w:val="en-US"/>
              </w:rPr>
              <w:t xml:space="preserve"> (</w:t>
            </w:r>
            <w:proofErr w:type="spellStart"/>
            <w:r w:rsidR="006A12CB">
              <w:rPr>
                <w:iCs/>
                <w:color w:val="000000" w:themeColor="text1"/>
                <w:lang w:val="en-US"/>
              </w:rPr>
              <w:t>turpmāk</w:t>
            </w:r>
            <w:proofErr w:type="spellEnd"/>
            <w:r w:rsidR="006A12CB">
              <w:rPr>
                <w:iCs/>
                <w:color w:val="000000" w:themeColor="text1"/>
                <w:lang w:val="en-US"/>
              </w:rPr>
              <w:t xml:space="preserve"> – TA </w:t>
            </w:r>
            <w:proofErr w:type="spellStart"/>
            <w:r w:rsidR="006A12CB">
              <w:rPr>
                <w:iCs/>
                <w:color w:val="000000" w:themeColor="text1"/>
                <w:lang w:val="en-US"/>
              </w:rPr>
              <w:t>projekts</w:t>
            </w:r>
            <w:proofErr w:type="spellEnd"/>
            <w:r w:rsidR="006A12CB">
              <w:rPr>
                <w:iCs/>
                <w:color w:val="000000" w:themeColor="text1"/>
                <w:lang w:val="en-US"/>
              </w:rPr>
              <w:t>)</w:t>
            </w:r>
            <w:r>
              <w:rPr>
                <w:iCs/>
                <w:color w:val="000000" w:themeColor="text1"/>
                <w:lang w:val="en-US"/>
              </w:rPr>
              <w:t xml:space="preserve">. </w:t>
            </w:r>
            <w:proofErr w:type="spellStart"/>
            <w:r>
              <w:rPr>
                <w:iCs/>
                <w:color w:val="000000" w:themeColor="text1"/>
                <w:lang w:val="en-US"/>
              </w:rPr>
              <w:t>Programmas</w:t>
            </w:r>
            <w:proofErr w:type="spellEnd"/>
            <w:r>
              <w:rPr>
                <w:iCs/>
                <w:color w:val="000000" w:themeColor="text1"/>
                <w:lang w:val="en-US"/>
              </w:rPr>
              <w:t xml:space="preserve"> </w:t>
            </w:r>
            <w:proofErr w:type="spellStart"/>
            <w:r>
              <w:rPr>
                <w:iCs/>
                <w:color w:val="000000" w:themeColor="text1"/>
                <w:lang w:val="en-US"/>
              </w:rPr>
              <w:t>partneri</w:t>
            </w:r>
            <w:proofErr w:type="spellEnd"/>
            <w:r>
              <w:rPr>
                <w:iCs/>
                <w:color w:val="000000" w:themeColor="text1"/>
                <w:lang w:val="en-US"/>
              </w:rPr>
              <w:t xml:space="preserve"> </w:t>
            </w:r>
            <w:proofErr w:type="spellStart"/>
            <w:r>
              <w:rPr>
                <w:iCs/>
                <w:color w:val="000000" w:themeColor="text1"/>
                <w:lang w:val="en-US"/>
              </w:rPr>
              <w:t>ir</w:t>
            </w:r>
            <w:proofErr w:type="spellEnd"/>
            <w:r>
              <w:rPr>
                <w:iCs/>
                <w:color w:val="000000" w:themeColor="text1"/>
                <w:lang w:val="en-US"/>
              </w:rPr>
              <w:t xml:space="preserve"> </w:t>
            </w:r>
            <w:proofErr w:type="spellStart"/>
            <w:r>
              <w:rPr>
                <w:iCs/>
                <w:color w:val="000000" w:themeColor="text1"/>
                <w:lang w:val="en-US"/>
              </w:rPr>
              <w:t>Latvijas</w:t>
            </w:r>
            <w:proofErr w:type="spellEnd"/>
            <w:r>
              <w:rPr>
                <w:iCs/>
                <w:color w:val="000000" w:themeColor="text1"/>
                <w:lang w:val="en-US"/>
              </w:rPr>
              <w:t xml:space="preserve"> </w:t>
            </w:r>
            <w:proofErr w:type="spellStart"/>
            <w:r>
              <w:rPr>
                <w:iCs/>
                <w:color w:val="000000" w:themeColor="text1"/>
                <w:lang w:val="en-US"/>
              </w:rPr>
              <w:t>Republikas</w:t>
            </w:r>
            <w:proofErr w:type="spellEnd"/>
            <w:r>
              <w:rPr>
                <w:iCs/>
                <w:color w:val="000000" w:themeColor="text1"/>
                <w:lang w:val="en-US"/>
              </w:rPr>
              <w:t xml:space="preserve"> </w:t>
            </w:r>
            <w:proofErr w:type="spellStart"/>
            <w:r>
              <w:rPr>
                <w:iCs/>
                <w:color w:val="000000" w:themeColor="text1"/>
                <w:lang w:val="en-US"/>
              </w:rPr>
              <w:t>Prokuratūra</w:t>
            </w:r>
            <w:proofErr w:type="spellEnd"/>
            <w:r>
              <w:rPr>
                <w:iCs/>
                <w:color w:val="000000" w:themeColor="text1"/>
                <w:lang w:val="en-US"/>
              </w:rPr>
              <w:t xml:space="preserve">, kas </w:t>
            </w:r>
            <w:proofErr w:type="spellStart"/>
            <w:r>
              <w:rPr>
                <w:iCs/>
                <w:color w:val="000000" w:themeColor="text1"/>
                <w:lang w:val="en-US"/>
              </w:rPr>
              <w:t>īsteno</w:t>
            </w:r>
            <w:proofErr w:type="spellEnd"/>
            <w:r>
              <w:rPr>
                <w:iCs/>
                <w:color w:val="000000" w:themeColor="text1"/>
                <w:lang w:val="en-US"/>
              </w:rPr>
              <w:t xml:space="preserve"> </w:t>
            </w:r>
            <w:proofErr w:type="spellStart"/>
            <w:r>
              <w:rPr>
                <w:iCs/>
                <w:color w:val="000000" w:themeColor="text1"/>
                <w:lang w:val="en-US"/>
              </w:rPr>
              <w:t>projektu</w:t>
            </w:r>
            <w:proofErr w:type="spellEnd"/>
            <w:r>
              <w:rPr>
                <w:iCs/>
                <w:color w:val="000000" w:themeColor="text1"/>
                <w:lang w:val="en-US"/>
              </w:rPr>
              <w:t xml:space="preserve"> </w:t>
            </w:r>
            <w:r w:rsidRPr="00673BEF">
              <w:rPr>
                <w:iCs/>
                <w:color w:val="000000" w:themeColor="text1"/>
                <w:lang w:val="en-US"/>
              </w:rPr>
              <w:t>Nr.</w:t>
            </w:r>
            <w:r w:rsidR="009D781F">
              <w:rPr>
                <w:iCs/>
                <w:color w:val="000000" w:themeColor="text1"/>
                <w:lang w:val="en-US"/>
              </w:rPr>
              <w:t> </w:t>
            </w:r>
            <w:r w:rsidRPr="00673BEF">
              <w:rPr>
                <w:iCs/>
                <w:color w:val="000000" w:themeColor="text1"/>
                <w:lang w:val="en-US"/>
              </w:rPr>
              <w:t xml:space="preserve">2.2.1.1/17/I/010 </w:t>
            </w:r>
            <w:r w:rsidR="006E49DB">
              <w:t>"</w:t>
            </w:r>
            <w:proofErr w:type="spellStart"/>
            <w:r w:rsidRPr="00673BEF">
              <w:rPr>
                <w:iCs/>
                <w:color w:val="000000" w:themeColor="text1"/>
                <w:lang w:val="en-US"/>
              </w:rPr>
              <w:t>Prokuratūras</w:t>
            </w:r>
            <w:proofErr w:type="spellEnd"/>
            <w:r w:rsidRPr="00673BEF">
              <w:rPr>
                <w:iCs/>
                <w:color w:val="000000" w:themeColor="text1"/>
                <w:lang w:val="en-US"/>
              </w:rPr>
              <w:t xml:space="preserve"> </w:t>
            </w:r>
            <w:proofErr w:type="spellStart"/>
            <w:r w:rsidRPr="00673BEF">
              <w:rPr>
                <w:iCs/>
                <w:color w:val="000000" w:themeColor="text1"/>
                <w:lang w:val="en-US"/>
              </w:rPr>
              <w:t>informācijas</w:t>
            </w:r>
            <w:proofErr w:type="spellEnd"/>
            <w:r w:rsidRPr="00673BEF">
              <w:rPr>
                <w:iCs/>
                <w:color w:val="000000" w:themeColor="text1"/>
                <w:lang w:val="en-US"/>
              </w:rPr>
              <w:t xml:space="preserve"> </w:t>
            </w:r>
            <w:proofErr w:type="spellStart"/>
            <w:r w:rsidRPr="00673BEF">
              <w:rPr>
                <w:iCs/>
                <w:color w:val="000000" w:themeColor="text1"/>
                <w:lang w:val="en-US"/>
              </w:rPr>
              <w:t>sistēmas</w:t>
            </w:r>
            <w:proofErr w:type="spellEnd"/>
            <w:r w:rsidRPr="00673BEF">
              <w:rPr>
                <w:iCs/>
                <w:color w:val="000000" w:themeColor="text1"/>
                <w:lang w:val="en-US"/>
              </w:rPr>
              <w:t xml:space="preserve"> </w:t>
            </w:r>
            <w:proofErr w:type="spellStart"/>
            <w:r w:rsidRPr="00673BEF">
              <w:rPr>
                <w:iCs/>
                <w:color w:val="000000" w:themeColor="text1"/>
                <w:lang w:val="en-US"/>
              </w:rPr>
              <w:t>attīstība</w:t>
            </w:r>
            <w:proofErr w:type="spellEnd"/>
            <w:r w:rsidR="006E49DB">
              <w:t>"</w:t>
            </w:r>
            <w:r w:rsidR="002E06B4">
              <w:rPr>
                <w:iCs/>
                <w:color w:val="000000" w:themeColor="text1"/>
                <w:lang w:val="en-US"/>
              </w:rPr>
              <w:t xml:space="preserve"> (</w:t>
            </w:r>
            <w:proofErr w:type="spellStart"/>
            <w:r w:rsidR="002E06B4">
              <w:rPr>
                <w:iCs/>
                <w:color w:val="000000" w:themeColor="text1"/>
                <w:lang w:val="en-US"/>
              </w:rPr>
              <w:t>turpmāk</w:t>
            </w:r>
            <w:proofErr w:type="spellEnd"/>
            <w:r w:rsidR="002E06B4">
              <w:rPr>
                <w:iCs/>
                <w:color w:val="000000" w:themeColor="text1"/>
                <w:lang w:val="en-US"/>
              </w:rPr>
              <w:t xml:space="preserve"> – LRP </w:t>
            </w:r>
            <w:proofErr w:type="spellStart"/>
            <w:r w:rsidR="002E06B4">
              <w:rPr>
                <w:iCs/>
                <w:color w:val="000000" w:themeColor="text1"/>
                <w:lang w:val="en-US"/>
              </w:rPr>
              <w:t>projekts</w:t>
            </w:r>
            <w:proofErr w:type="spellEnd"/>
            <w:r w:rsidR="002E06B4">
              <w:rPr>
                <w:iCs/>
                <w:color w:val="000000" w:themeColor="text1"/>
                <w:lang w:val="en-US"/>
              </w:rPr>
              <w:t>)</w:t>
            </w:r>
            <w:r>
              <w:rPr>
                <w:iCs/>
                <w:color w:val="000000" w:themeColor="text1"/>
                <w:lang w:val="en-US"/>
              </w:rPr>
              <w:t xml:space="preserve">, </w:t>
            </w:r>
            <w:proofErr w:type="spellStart"/>
            <w:r>
              <w:rPr>
                <w:iCs/>
                <w:color w:val="000000" w:themeColor="text1"/>
                <w:lang w:val="en-US"/>
              </w:rPr>
              <w:t>Valsts</w:t>
            </w:r>
            <w:proofErr w:type="spellEnd"/>
            <w:r>
              <w:rPr>
                <w:iCs/>
                <w:color w:val="000000" w:themeColor="text1"/>
                <w:lang w:val="en-US"/>
              </w:rPr>
              <w:t xml:space="preserve"> </w:t>
            </w:r>
            <w:proofErr w:type="spellStart"/>
            <w:r>
              <w:rPr>
                <w:iCs/>
                <w:color w:val="000000" w:themeColor="text1"/>
                <w:lang w:val="en-US"/>
              </w:rPr>
              <w:t>probācijas</w:t>
            </w:r>
            <w:proofErr w:type="spellEnd"/>
            <w:r>
              <w:rPr>
                <w:iCs/>
                <w:color w:val="000000" w:themeColor="text1"/>
                <w:lang w:val="en-US"/>
              </w:rPr>
              <w:t xml:space="preserve"> dienests, kas </w:t>
            </w:r>
            <w:proofErr w:type="spellStart"/>
            <w:r>
              <w:rPr>
                <w:iCs/>
                <w:color w:val="000000" w:themeColor="text1"/>
                <w:lang w:val="en-US"/>
              </w:rPr>
              <w:t>īsteno</w:t>
            </w:r>
            <w:proofErr w:type="spellEnd"/>
            <w:r>
              <w:rPr>
                <w:iCs/>
                <w:color w:val="000000" w:themeColor="text1"/>
                <w:lang w:val="en-US"/>
              </w:rPr>
              <w:t xml:space="preserve"> </w:t>
            </w:r>
            <w:proofErr w:type="spellStart"/>
            <w:r>
              <w:rPr>
                <w:iCs/>
                <w:color w:val="000000" w:themeColor="text1"/>
                <w:lang w:val="en-US"/>
              </w:rPr>
              <w:t>projektu</w:t>
            </w:r>
            <w:proofErr w:type="spellEnd"/>
            <w:r>
              <w:rPr>
                <w:iCs/>
                <w:color w:val="000000" w:themeColor="text1"/>
                <w:lang w:val="en-US"/>
              </w:rPr>
              <w:t xml:space="preserve"> </w:t>
            </w:r>
            <w:r w:rsidRPr="00673BEF">
              <w:rPr>
                <w:iCs/>
                <w:color w:val="000000" w:themeColor="text1"/>
                <w:lang w:val="en-US"/>
              </w:rPr>
              <w:t>Nr.</w:t>
            </w:r>
            <w:r w:rsidR="009D781F">
              <w:rPr>
                <w:iCs/>
                <w:color w:val="000000" w:themeColor="text1"/>
                <w:lang w:val="en-US"/>
              </w:rPr>
              <w:t> </w:t>
            </w:r>
            <w:r w:rsidRPr="00673BEF">
              <w:rPr>
                <w:iCs/>
                <w:color w:val="000000" w:themeColor="text1"/>
                <w:lang w:val="en-US"/>
              </w:rPr>
              <w:t xml:space="preserve">2.2.1.1/17/I/011 </w:t>
            </w:r>
            <w:r w:rsidR="006E49DB">
              <w:t>"</w:t>
            </w:r>
            <w:proofErr w:type="spellStart"/>
            <w:r w:rsidRPr="00673BEF">
              <w:rPr>
                <w:iCs/>
                <w:color w:val="000000" w:themeColor="text1"/>
                <w:lang w:val="en-US"/>
              </w:rPr>
              <w:t>Probācijas</w:t>
            </w:r>
            <w:proofErr w:type="spellEnd"/>
            <w:r w:rsidRPr="00673BEF">
              <w:rPr>
                <w:iCs/>
                <w:color w:val="000000" w:themeColor="text1"/>
                <w:lang w:val="en-US"/>
              </w:rPr>
              <w:t xml:space="preserve"> </w:t>
            </w:r>
            <w:proofErr w:type="spellStart"/>
            <w:r w:rsidRPr="00673BEF">
              <w:rPr>
                <w:iCs/>
                <w:color w:val="000000" w:themeColor="text1"/>
                <w:lang w:val="en-US"/>
              </w:rPr>
              <w:t>klientu</w:t>
            </w:r>
            <w:proofErr w:type="spellEnd"/>
            <w:r w:rsidRPr="00673BEF">
              <w:rPr>
                <w:iCs/>
                <w:color w:val="000000" w:themeColor="text1"/>
                <w:lang w:val="en-US"/>
              </w:rPr>
              <w:t xml:space="preserve"> </w:t>
            </w:r>
            <w:proofErr w:type="spellStart"/>
            <w:r w:rsidRPr="00673BEF">
              <w:rPr>
                <w:iCs/>
                <w:color w:val="000000" w:themeColor="text1"/>
                <w:lang w:val="en-US"/>
              </w:rPr>
              <w:t>uzskaites</w:t>
            </w:r>
            <w:proofErr w:type="spellEnd"/>
            <w:r w:rsidRPr="00673BEF">
              <w:rPr>
                <w:iCs/>
                <w:color w:val="000000" w:themeColor="text1"/>
                <w:lang w:val="en-US"/>
              </w:rPr>
              <w:t xml:space="preserve"> </w:t>
            </w:r>
            <w:proofErr w:type="spellStart"/>
            <w:r w:rsidRPr="00673BEF">
              <w:rPr>
                <w:iCs/>
                <w:color w:val="000000" w:themeColor="text1"/>
                <w:lang w:val="en-US"/>
              </w:rPr>
              <w:t>sistēmas</w:t>
            </w:r>
            <w:proofErr w:type="spellEnd"/>
            <w:r w:rsidRPr="00673BEF">
              <w:rPr>
                <w:iCs/>
                <w:color w:val="000000" w:themeColor="text1"/>
                <w:lang w:val="en-US"/>
              </w:rPr>
              <w:t xml:space="preserve"> </w:t>
            </w:r>
            <w:proofErr w:type="spellStart"/>
            <w:r w:rsidRPr="00673BEF">
              <w:rPr>
                <w:iCs/>
                <w:color w:val="000000" w:themeColor="text1"/>
                <w:lang w:val="en-US"/>
              </w:rPr>
              <w:t>pilnveidošana</w:t>
            </w:r>
            <w:proofErr w:type="spellEnd"/>
            <w:r w:rsidR="006E49DB">
              <w:t>"</w:t>
            </w:r>
            <w:r w:rsidR="002E06B4">
              <w:rPr>
                <w:iCs/>
                <w:color w:val="000000" w:themeColor="text1"/>
                <w:lang w:val="en-US"/>
              </w:rPr>
              <w:t xml:space="preserve"> (</w:t>
            </w:r>
            <w:proofErr w:type="spellStart"/>
            <w:r w:rsidR="002E06B4">
              <w:rPr>
                <w:iCs/>
                <w:color w:val="000000" w:themeColor="text1"/>
                <w:lang w:val="en-US"/>
              </w:rPr>
              <w:t>turpmāk</w:t>
            </w:r>
            <w:proofErr w:type="spellEnd"/>
            <w:r w:rsidR="002E06B4">
              <w:rPr>
                <w:iCs/>
                <w:color w:val="000000" w:themeColor="text1"/>
                <w:lang w:val="en-US"/>
              </w:rPr>
              <w:t xml:space="preserve"> – VPD </w:t>
            </w:r>
            <w:proofErr w:type="spellStart"/>
            <w:r w:rsidR="002E06B4">
              <w:rPr>
                <w:iCs/>
                <w:color w:val="000000" w:themeColor="text1"/>
                <w:lang w:val="en-US"/>
              </w:rPr>
              <w:t>projekts</w:t>
            </w:r>
            <w:proofErr w:type="spellEnd"/>
            <w:r w:rsidR="002E06B4">
              <w:rPr>
                <w:iCs/>
                <w:color w:val="000000" w:themeColor="text1"/>
                <w:lang w:val="en-US"/>
              </w:rPr>
              <w:t>)</w:t>
            </w:r>
            <w:r w:rsidR="0042046A">
              <w:rPr>
                <w:iCs/>
                <w:color w:val="000000" w:themeColor="text1"/>
                <w:lang w:val="en-US"/>
              </w:rPr>
              <w:t>,</w:t>
            </w:r>
            <w:r>
              <w:rPr>
                <w:iCs/>
                <w:color w:val="000000" w:themeColor="text1"/>
                <w:lang w:val="en-US"/>
              </w:rPr>
              <w:t xml:space="preserve"> un </w:t>
            </w:r>
            <w:proofErr w:type="spellStart"/>
            <w:r w:rsidRPr="0042046A" w:rsidR="0042046A">
              <w:rPr>
                <w:iCs/>
                <w:color w:val="000000" w:themeColor="text1"/>
                <w:lang w:val="en-US"/>
              </w:rPr>
              <w:t>Ieslodzījuma</w:t>
            </w:r>
            <w:proofErr w:type="spellEnd"/>
            <w:r w:rsidRPr="0042046A" w:rsidR="0042046A">
              <w:rPr>
                <w:iCs/>
                <w:color w:val="000000" w:themeColor="text1"/>
                <w:lang w:val="en-US"/>
              </w:rPr>
              <w:t xml:space="preserve"> </w:t>
            </w:r>
            <w:proofErr w:type="spellStart"/>
            <w:r w:rsidRPr="0042046A" w:rsidR="0042046A">
              <w:rPr>
                <w:iCs/>
                <w:color w:val="000000" w:themeColor="text1"/>
                <w:lang w:val="en-US"/>
              </w:rPr>
              <w:t>vietu</w:t>
            </w:r>
            <w:proofErr w:type="spellEnd"/>
            <w:r w:rsidRPr="0042046A" w:rsidR="0042046A">
              <w:rPr>
                <w:iCs/>
                <w:color w:val="000000" w:themeColor="text1"/>
                <w:lang w:val="en-US"/>
              </w:rPr>
              <w:t xml:space="preserve"> </w:t>
            </w:r>
            <w:proofErr w:type="spellStart"/>
            <w:r w:rsidRPr="0042046A" w:rsidR="0042046A">
              <w:rPr>
                <w:iCs/>
                <w:color w:val="000000" w:themeColor="text1"/>
                <w:lang w:val="en-US"/>
              </w:rPr>
              <w:t>pārvalde</w:t>
            </w:r>
            <w:proofErr w:type="spellEnd"/>
            <w:r w:rsidRPr="0042046A" w:rsidR="0042046A">
              <w:rPr>
                <w:iCs/>
                <w:color w:val="000000" w:themeColor="text1"/>
                <w:lang w:val="en-US"/>
              </w:rPr>
              <w:t xml:space="preserve"> (</w:t>
            </w:r>
            <w:proofErr w:type="spellStart"/>
            <w:r w:rsidRPr="0042046A" w:rsidR="0042046A">
              <w:rPr>
                <w:iCs/>
                <w:color w:val="000000" w:themeColor="text1"/>
                <w:lang w:val="en-US"/>
              </w:rPr>
              <w:t>turpmāk</w:t>
            </w:r>
            <w:proofErr w:type="spellEnd"/>
            <w:r w:rsidRPr="0042046A" w:rsidR="0042046A">
              <w:rPr>
                <w:iCs/>
                <w:color w:val="000000" w:themeColor="text1"/>
                <w:lang w:val="en-US"/>
              </w:rPr>
              <w:t xml:space="preserve"> – IeVP)</w:t>
            </w:r>
            <w:r w:rsidR="0042046A">
              <w:rPr>
                <w:iCs/>
                <w:color w:val="000000" w:themeColor="text1"/>
                <w:lang w:val="en-US"/>
              </w:rPr>
              <w:t>,</w:t>
            </w:r>
            <w:r w:rsidRPr="0042046A" w:rsidR="0042046A">
              <w:rPr>
                <w:iCs/>
                <w:color w:val="000000" w:themeColor="text1"/>
                <w:lang w:val="en-US"/>
              </w:rPr>
              <w:t xml:space="preserve"> </w:t>
            </w:r>
            <w:r w:rsidR="0042046A">
              <w:rPr>
                <w:iCs/>
                <w:color w:val="000000" w:themeColor="text1"/>
                <w:lang w:val="en-US"/>
              </w:rPr>
              <w:t>kas</w:t>
            </w:r>
            <w:r w:rsidR="00FC0A71">
              <w:rPr>
                <w:iCs/>
                <w:color w:val="000000" w:themeColor="text1"/>
                <w:lang w:val="en-US"/>
              </w:rPr>
              <w:t xml:space="preserve"> </w:t>
            </w:r>
            <w:proofErr w:type="spellStart"/>
            <w:r w:rsidR="00FC0A71">
              <w:rPr>
                <w:iCs/>
                <w:color w:val="000000" w:themeColor="text1"/>
                <w:lang w:val="en-US"/>
              </w:rPr>
              <w:t>īsteno</w:t>
            </w:r>
            <w:proofErr w:type="spellEnd"/>
            <w:r w:rsidR="0042046A">
              <w:rPr>
                <w:iCs/>
                <w:color w:val="000000" w:themeColor="text1"/>
                <w:lang w:val="en-US"/>
              </w:rPr>
              <w:t xml:space="preserve"> </w:t>
            </w:r>
            <w:proofErr w:type="spellStart"/>
            <w:r w:rsidR="0042046A">
              <w:rPr>
                <w:iCs/>
                <w:color w:val="000000" w:themeColor="text1"/>
                <w:lang w:val="en-US"/>
              </w:rPr>
              <w:t>projektu</w:t>
            </w:r>
            <w:proofErr w:type="spellEnd"/>
            <w:r w:rsidR="0042046A">
              <w:rPr>
                <w:iCs/>
                <w:color w:val="000000" w:themeColor="text1"/>
                <w:lang w:val="en-US"/>
              </w:rPr>
              <w:t xml:space="preserve"> </w:t>
            </w:r>
            <w:r w:rsidRPr="0042046A" w:rsidR="0042046A">
              <w:rPr>
                <w:iCs/>
                <w:color w:val="000000" w:themeColor="text1"/>
                <w:lang w:val="en-US"/>
              </w:rPr>
              <w:t>Nr.</w:t>
            </w:r>
            <w:r w:rsidR="009D781F">
              <w:rPr>
                <w:iCs/>
                <w:color w:val="000000" w:themeColor="text1"/>
                <w:lang w:val="en-US"/>
              </w:rPr>
              <w:t> </w:t>
            </w:r>
            <w:r w:rsidRPr="0042046A" w:rsidR="0042046A">
              <w:rPr>
                <w:iCs/>
                <w:color w:val="000000" w:themeColor="text1"/>
                <w:lang w:val="en-US"/>
              </w:rPr>
              <w:t>2.2.1.1/1</w:t>
            </w:r>
            <w:r w:rsidR="00547C0C">
              <w:rPr>
                <w:iCs/>
                <w:color w:val="000000" w:themeColor="text1"/>
                <w:lang w:val="en-US"/>
              </w:rPr>
              <w:t>7</w:t>
            </w:r>
            <w:r w:rsidRPr="0042046A" w:rsidR="0042046A">
              <w:rPr>
                <w:iCs/>
                <w:color w:val="000000" w:themeColor="text1"/>
                <w:lang w:val="en-US"/>
              </w:rPr>
              <w:t xml:space="preserve">/I/012 </w:t>
            </w:r>
            <w:r w:rsidR="006E49DB">
              <w:t>"</w:t>
            </w:r>
            <w:proofErr w:type="spellStart"/>
            <w:r w:rsidRPr="0042046A" w:rsidR="0042046A">
              <w:rPr>
                <w:iCs/>
                <w:color w:val="000000" w:themeColor="text1"/>
                <w:lang w:val="en-US"/>
              </w:rPr>
              <w:t>Ieslodzījuma</w:t>
            </w:r>
            <w:proofErr w:type="spellEnd"/>
            <w:r w:rsidRPr="0042046A" w:rsidR="0042046A">
              <w:rPr>
                <w:iCs/>
                <w:color w:val="000000" w:themeColor="text1"/>
                <w:lang w:val="en-US"/>
              </w:rPr>
              <w:t xml:space="preserve"> </w:t>
            </w:r>
            <w:proofErr w:type="spellStart"/>
            <w:r w:rsidRPr="0042046A" w:rsidR="0042046A">
              <w:rPr>
                <w:iCs/>
                <w:color w:val="000000" w:themeColor="text1"/>
                <w:lang w:val="en-US"/>
              </w:rPr>
              <w:t>vietu</w:t>
            </w:r>
            <w:proofErr w:type="spellEnd"/>
            <w:r w:rsidRPr="0042046A" w:rsidR="0042046A">
              <w:rPr>
                <w:iCs/>
                <w:color w:val="000000" w:themeColor="text1"/>
                <w:lang w:val="en-US"/>
              </w:rPr>
              <w:t xml:space="preserve"> </w:t>
            </w:r>
            <w:proofErr w:type="spellStart"/>
            <w:r w:rsidRPr="0042046A" w:rsidR="0042046A">
              <w:rPr>
                <w:iCs/>
                <w:color w:val="000000" w:themeColor="text1"/>
                <w:lang w:val="en-US"/>
              </w:rPr>
              <w:t>pārvaldes</w:t>
            </w:r>
            <w:proofErr w:type="spellEnd"/>
            <w:r w:rsidRPr="0042046A" w:rsidR="0042046A">
              <w:rPr>
                <w:iCs/>
                <w:color w:val="000000" w:themeColor="text1"/>
                <w:lang w:val="en-US"/>
              </w:rPr>
              <w:t xml:space="preserve"> </w:t>
            </w:r>
            <w:proofErr w:type="spellStart"/>
            <w:r w:rsidRPr="0042046A" w:rsidR="0042046A">
              <w:rPr>
                <w:iCs/>
                <w:color w:val="000000" w:themeColor="text1"/>
                <w:lang w:val="en-US"/>
              </w:rPr>
              <w:lastRenderedPageBreak/>
              <w:t>informācijas</w:t>
            </w:r>
            <w:proofErr w:type="spellEnd"/>
            <w:r w:rsidRPr="0042046A" w:rsidR="0042046A">
              <w:rPr>
                <w:iCs/>
                <w:color w:val="000000" w:themeColor="text1"/>
                <w:lang w:val="en-US"/>
              </w:rPr>
              <w:t xml:space="preserve"> </w:t>
            </w:r>
            <w:proofErr w:type="spellStart"/>
            <w:r w:rsidRPr="0042046A" w:rsidR="0042046A">
              <w:rPr>
                <w:iCs/>
                <w:color w:val="000000" w:themeColor="text1"/>
                <w:lang w:val="en-US"/>
              </w:rPr>
              <w:t>sistēmas</w:t>
            </w:r>
            <w:proofErr w:type="spellEnd"/>
            <w:r w:rsidRPr="0042046A" w:rsidR="0042046A">
              <w:rPr>
                <w:iCs/>
                <w:color w:val="000000" w:themeColor="text1"/>
                <w:lang w:val="en-US"/>
              </w:rPr>
              <w:t xml:space="preserve"> </w:t>
            </w:r>
            <w:proofErr w:type="spellStart"/>
            <w:r w:rsidRPr="0042046A" w:rsidR="0042046A">
              <w:rPr>
                <w:iCs/>
                <w:color w:val="000000" w:themeColor="text1"/>
                <w:lang w:val="en-US"/>
              </w:rPr>
              <w:t>pilnveidošana</w:t>
            </w:r>
            <w:proofErr w:type="spellEnd"/>
            <w:r w:rsidR="006E49DB">
              <w:t>"</w:t>
            </w:r>
            <w:r w:rsidRPr="0042046A" w:rsidR="0042046A">
              <w:rPr>
                <w:iCs/>
                <w:color w:val="000000" w:themeColor="text1"/>
                <w:lang w:val="en-US"/>
              </w:rPr>
              <w:t xml:space="preserve"> (</w:t>
            </w:r>
            <w:proofErr w:type="spellStart"/>
            <w:r w:rsidRPr="0042046A" w:rsidR="0042046A">
              <w:rPr>
                <w:iCs/>
                <w:color w:val="000000" w:themeColor="text1"/>
                <w:lang w:val="en-US"/>
              </w:rPr>
              <w:t>turpmāk</w:t>
            </w:r>
            <w:proofErr w:type="spellEnd"/>
            <w:r w:rsidRPr="0042046A" w:rsidR="0042046A">
              <w:rPr>
                <w:iCs/>
                <w:color w:val="000000" w:themeColor="text1"/>
                <w:lang w:val="en-US"/>
              </w:rPr>
              <w:t xml:space="preserve"> – </w:t>
            </w:r>
            <w:r w:rsidR="002E06B4">
              <w:rPr>
                <w:iCs/>
                <w:color w:val="000000" w:themeColor="text1"/>
                <w:lang w:val="en-US"/>
              </w:rPr>
              <w:t xml:space="preserve">IeVP </w:t>
            </w:r>
            <w:proofErr w:type="spellStart"/>
            <w:r w:rsidR="002E06B4">
              <w:rPr>
                <w:iCs/>
                <w:color w:val="000000" w:themeColor="text1"/>
                <w:lang w:val="en-US"/>
              </w:rPr>
              <w:t>p</w:t>
            </w:r>
            <w:r w:rsidRPr="0042046A" w:rsidR="0042046A">
              <w:rPr>
                <w:iCs/>
                <w:color w:val="000000" w:themeColor="text1"/>
                <w:lang w:val="en-US"/>
              </w:rPr>
              <w:t>rojekts</w:t>
            </w:r>
            <w:proofErr w:type="spellEnd"/>
            <w:r w:rsidRPr="0042046A" w:rsidR="0042046A">
              <w:rPr>
                <w:iCs/>
                <w:color w:val="000000" w:themeColor="text1"/>
                <w:lang w:val="en-US"/>
              </w:rPr>
              <w:t>)</w:t>
            </w:r>
            <w:r>
              <w:rPr>
                <w:iCs/>
                <w:color w:val="000000" w:themeColor="text1"/>
                <w:lang w:val="en-US"/>
              </w:rPr>
              <w:t>.</w:t>
            </w:r>
          </w:p>
          <w:p w:rsidR="00B15F03" w:rsidP="00F95493" w:rsidRDefault="00B15F03" w14:paraId="7C94E8A7" w14:textId="177058E2">
            <w:pPr>
              <w:jc w:val="both"/>
              <w:rPr>
                <w:iCs/>
                <w:color w:val="000000" w:themeColor="text1"/>
                <w:lang w:val="en-US"/>
              </w:rPr>
            </w:pPr>
          </w:p>
          <w:p w:rsidR="009D5A51" w:rsidP="00F95493" w:rsidRDefault="009D5A51" w14:paraId="4C0E8515" w14:textId="6F1A44A1">
            <w:pPr>
              <w:jc w:val="both"/>
              <w:rPr>
                <w:iCs/>
                <w:color w:val="000000" w:themeColor="text1"/>
                <w:lang w:val="en-US"/>
              </w:rPr>
            </w:pPr>
            <w:r>
              <w:rPr>
                <w:iCs/>
                <w:color w:val="000000" w:themeColor="text1"/>
                <w:lang w:val="en-US"/>
              </w:rPr>
              <w:t>TA</w:t>
            </w:r>
            <w:r w:rsidRPr="009D5A51">
              <w:rPr>
                <w:iCs/>
                <w:color w:val="000000" w:themeColor="text1"/>
                <w:lang w:val="en-US"/>
              </w:rPr>
              <w:t xml:space="preserve"> </w:t>
            </w:r>
            <w:proofErr w:type="spellStart"/>
            <w:r w:rsidRPr="009D5A51">
              <w:rPr>
                <w:iCs/>
                <w:color w:val="000000" w:themeColor="text1"/>
                <w:lang w:val="en-US"/>
              </w:rPr>
              <w:t>projekts</w:t>
            </w:r>
            <w:proofErr w:type="spellEnd"/>
            <w:r w:rsidRPr="009D5A51">
              <w:rPr>
                <w:iCs/>
                <w:color w:val="000000" w:themeColor="text1"/>
                <w:lang w:val="en-US"/>
              </w:rPr>
              <w:t xml:space="preserve"> tika </w:t>
            </w:r>
            <w:proofErr w:type="spellStart"/>
            <w:r w:rsidRPr="009D5A51">
              <w:rPr>
                <w:iCs/>
                <w:color w:val="000000" w:themeColor="text1"/>
                <w:lang w:val="en-US"/>
              </w:rPr>
              <w:t>apstiprināts</w:t>
            </w:r>
            <w:proofErr w:type="spellEnd"/>
            <w:r w:rsidRPr="009D5A51">
              <w:rPr>
                <w:iCs/>
                <w:color w:val="000000" w:themeColor="text1"/>
                <w:lang w:val="en-US"/>
              </w:rPr>
              <w:t xml:space="preserve"> </w:t>
            </w:r>
            <w:proofErr w:type="spellStart"/>
            <w:r w:rsidRPr="009D5A51">
              <w:rPr>
                <w:iCs/>
                <w:color w:val="000000" w:themeColor="text1"/>
                <w:lang w:val="en-US"/>
              </w:rPr>
              <w:t>ar</w:t>
            </w:r>
            <w:proofErr w:type="spellEnd"/>
            <w:r w:rsidRPr="009D5A51">
              <w:rPr>
                <w:iCs/>
                <w:color w:val="000000" w:themeColor="text1"/>
                <w:lang w:val="en-US"/>
              </w:rPr>
              <w:t xml:space="preserve"> </w:t>
            </w:r>
            <w:proofErr w:type="spellStart"/>
            <w:r w:rsidRPr="009D5A51">
              <w:rPr>
                <w:iCs/>
                <w:color w:val="000000" w:themeColor="text1"/>
                <w:lang w:val="en-US"/>
              </w:rPr>
              <w:t>Ministru</w:t>
            </w:r>
            <w:proofErr w:type="spellEnd"/>
            <w:r w:rsidRPr="009D5A51">
              <w:rPr>
                <w:iCs/>
                <w:color w:val="000000" w:themeColor="text1"/>
                <w:lang w:val="en-US"/>
              </w:rPr>
              <w:t xml:space="preserve"> </w:t>
            </w:r>
            <w:proofErr w:type="spellStart"/>
            <w:r w:rsidRPr="009D5A51">
              <w:rPr>
                <w:iCs/>
                <w:color w:val="000000" w:themeColor="text1"/>
                <w:lang w:val="en-US"/>
              </w:rPr>
              <w:t>kabineta</w:t>
            </w:r>
            <w:proofErr w:type="spellEnd"/>
            <w:r w:rsidRPr="009D5A51">
              <w:rPr>
                <w:iCs/>
                <w:color w:val="000000" w:themeColor="text1"/>
                <w:lang w:val="en-US"/>
              </w:rPr>
              <w:t xml:space="preserve"> 2017.</w:t>
            </w:r>
            <w:r w:rsidR="009D781F">
              <w:rPr>
                <w:iCs/>
                <w:color w:val="000000" w:themeColor="text1"/>
                <w:lang w:val="en-US"/>
              </w:rPr>
              <w:t> </w:t>
            </w:r>
            <w:proofErr w:type="spellStart"/>
            <w:r w:rsidRPr="009D5A51">
              <w:rPr>
                <w:iCs/>
                <w:color w:val="000000" w:themeColor="text1"/>
                <w:lang w:val="en-US"/>
              </w:rPr>
              <w:t>gada</w:t>
            </w:r>
            <w:proofErr w:type="spellEnd"/>
            <w:r w:rsidRPr="009D5A51">
              <w:rPr>
                <w:iCs/>
                <w:color w:val="000000" w:themeColor="text1"/>
                <w:lang w:val="en-US"/>
              </w:rPr>
              <w:t xml:space="preserve"> 16.</w:t>
            </w:r>
            <w:r w:rsidR="009D781F">
              <w:rPr>
                <w:iCs/>
                <w:color w:val="000000" w:themeColor="text1"/>
                <w:lang w:val="en-US"/>
              </w:rPr>
              <w:t> </w:t>
            </w:r>
            <w:proofErr w:type="spellStart"/>
            <w:r w:rsidRPr="009D5A51">
              <w:rPr>
                <w:iCs/>
                <w:color w:val="000000" w:themeColor="text1"/>
                <w:lang w:val="en-US"/>
              </w:rPr>
              <w:t>augusta</w:t>
            </w:r>
            <w:proofErr w:type="spellEnd"/>
            <w:r w:rsidRPr="009D5A51">
              <w:rPr>
                <w:iCs/>
                <w:color w:val="000000" w:themeColor="text1"/>
                <w:lang w:val="en-US"/>
              </w:rPr>
              <w:t xml:space="preserve"> </w:t>
            </w:r>
            <w:proofErr w:type="spellStart"/>
            <w:r w:rsidRPr="009D5A51">
              <w:rPr>
                <w:iCs/>
                <w:color w:val="000000" w:themeColor="text1"/>
                <w:lang w:val="en-US"/>
              </w:rPr>
              <w:t>rīkojumu</w:t>
            </w:r>
            <w:proofErr w:type="spellEnd"/>
            <w:r w:rsidRPr="009D5A51">
              <w:rPr>
                <w:iCs/>
                <w:color w:val="000000" w:themeColor="text1"/>
                <w:lang w:val="en-US"/>
              </w:rPr>
              <w:t xml:space="preserve"> Nr.</w:t>
            </w:r>
            <w:r w:rsidR="009D781F">
              <w:rPr>
                <w:iCs/>
                <w:color w:val="000000" w:themeColor="text1"/>
                <w:lang w:val="en-US"/>
              </w:rPr>
              <w:t> </w:t>
            </w:r>
            <w:r w:rsidRPr="009D5A51">
              <w:rPr>
                <w:iCs/>
                <w:color w:val="000000" w:themeColor="text1"/>
                <w:lang w:val="en-US"/>
              </w:rPr>
              <w:t>4</w:t>
            </w:r>
            <w:r>
              <w:rPr>
                <w:iCs/>
                <w:color w:val="000000" w:themeColor="text1"/>
                <w:lang w:val="en-US"/>
              </w:rPr>
              <w:t>30</w:t>
            </w:r>
            <w:r w:rsidRPr="009D5A51">
              <w:rPr>
                <w:iCs/>
                <w:color w:val="000000" w:themeColor="text1"/>
                <w:lang w:val="en-US"/>
              </w:rPr>
              <w:t xml:space="preserve"> </w:t>
            </w:r>
            <w:r w:rsidR="006E49DB">
              <w:t>"</w:t>
            </w:r>
            <w:r w:rsidRPr="009D5A51">
              <w:rPr>
                <w:iCs/>
                <w:color w:val="000000" w:themeColor="text1"/>
                <w:lang w:val="en-US"/>
              </w:rPr>
              <w:t xml:space="preserve">Par </w:t>
            </w:r>
            <w:proofErr w:type="spellStart"/>
            <w:r w:rsidRPr="009D5A51">
              <w:rPr>
                <w:iCs/>
                <w:color w:val="000000" w:themeColor="text1"/>
                <w:lang w:val="en-US"/>
              </w:rPr>
              <w:t>informācijas</w:t>
            </w:r>
            <w:proofErr w:type="spellEnd"/>
            <w:r w:rsidRPr="009D5A51">
              <w:rPr>
                <w:iCs/>
                <w:color w:val="000000" w:themeColor="text1"/>
                <w:lang w:val="en-US"/>
              </w:rPr>
              <w:t xml:space="preserve"> </w:t>
            </w:r>
            <w:proofErr w:type="spellStart"/>
            <w:r w:rsidRPr="009D5A51">
              <w:rPr>
                <w:iCs/>
                <w:color w:val="000000" w:themeColor="text1"/>
                <w:lang w:val="en-US"/>
              </w:rPr>
              <w:t>sabiedrības</w:t>
            </w:r>
            <w:proofErr w:type="spellEnd"/>
            <w:r w:rsidRPr="009D5A51">
              <w:rPr>
                <w:iCs/>
                <w:color w:val="000000" w:themeColor="text1"/>
                <w:lang w:val="en-US"/>
              </w:rPr>
              <w:t xml:space="preserve"> </w:t>
            </w:r>
            <w:proofErr w:type="spellStart"/>
            <w:r w:rsidRPr="009D5A51">
              <w:rPr>
                <w:iCs/>
                <w:color w:val="000000" w:themeColor="text1"/>
                <w:lang w:val="en-US"/>
              </w:rPr>
              <w:t>attīstības</w:t>
            </w:r>
            <w:proofErr w:type="spellEnd"/>
            <w:r w:rsidRPr="009D5A51">
              <w:rPr>
                <w:iCs/>
                <w:color w:val="000000" w:themeColor="text1"/>
                <w:lang w:val="en-US"/>
              </w:rPr>
              <w:t xml:space="preserve"> </w:t>
            </w:r>
            <w:proofErr w:type="spellStart"/>
            <w:r w:rsidRPr="009D5A51">
              <w:rPr>
                <w:iCs/>
                <w:color w:val="000000" w:themeColor="text1"/>
                <w:lang w:val="en-US"/>
              </w:rPr>
              <w:t>pamatnostādņu</w:t>
            </w:r>
            <w:proofErr w:type="spellEnd"/>
            <w:r w:rsidRPr="009D5A51">
              <w:rPr>
                <w:iCs/>
                <w:color w:val="000000" w:themeColor="text1"/>
                <w:lang w:val="en-US"/>
              </w:rPr>
              <w:t xml:space="preserve"> </w:t>
            </w:r>
            <w:proofErr w:type="spellStart"/>
            <w:r w:rsidRPr="009D5A51">
              <w:rPr>
                <w:iCs/>
                <w:color w:val="000000" w:themeColor="text1"/>
                <w:lang w:val="en-US"/>
              </w:rPr>
              <w:t>ieviešanu</w:t>
            </w:r>
            <w:proofErr w:type="spellEnd"/>
            <w:r w:rsidRPr="009D5A51">
              <w:rPr>
                <w:iCs/>
                <w:color w:val="000000" w:themeColor="text1"/>
                <w:lang w:val="en-US"/>
              </w:rPr>
              <w:t xml:space="preserve"> </w:t>
            </w:r>
            <w:proofErr w:type="spellStart"/>
            <w:r w:rsidRPr="009D5A51">
              <w:rPr>
                <w:iCs/>
                <w:color w:val="000000" w:themeColor="text1"/>
                <w:lang w:val="en-US"/>
              </w:rPr>
              <w:t>publiskās</w:t>
            </w:r>
            <w:proofErr w:type="spellEnd"/>
            <w:r w:rsidRPr="009D5A51">
              <w:rPr>
                <w:iCs/>
                <w:color w:val="000000" w:themeColor="text1"/>
                <w:lang w:val="en-US"/>
              </w:rPr>
              <w:t xml:space="preserve"> </w:t>
            </w:r>
            <w:proofErr w:type="spellStart"/>
            <w:r w:rsidRPr="009D5A51">
              <w:rPr>
                <w:iCs/>
                <w:color w:val="000000" w:themeColor="text1"/>
                <w:lang w:val="en-US"/>
              </w:rPr>
              <w:t>pārvaldes</w:t>
            </w:r>
            <w:proofErr w:type="spellEnd"/>
            <w:r w:rsidRPr="009D5A51">
              <w:rPr>
                <w:iCs/>
                <w:color w:val="000000" w:themeColor="text1"/>
                <w:lang w:val="en-US"/>
              </w:rPr>
              <w:t xml:space="preserve"> </w:t>
            </w:r>
            <w:proofErr w:type="spellStart"/>
            <w:r w:rsidRPr="009D5A51">
              <w:rPr>
                <w:iCs/>
                <w:color w:val="000000" w:themeColor="text1"/>
                <w:lang w:val="en-US"/>
              </w:rPr>
              <w:t>informācijas</w:t>
            </w:r>
            <w:proofErr w:type="spellEnd"/>
            <w:r w:rsidRPr="009D5A51">
              <w:rPr>
                <w:iCs/>
                <w:color w:val="000000" w:themeColor="text1"/>
                <w:lang w:val="en-US"/>
              </w:rPr>
              <w:t xml:space="preserve"> </w:t>
            </w:r>
            <w:proofErr w:type="spellStart"/>
            <w:r w:rsidRPr="009D5A51">
              <w:rPr>
                <w:iCs/>
                <w:color w:val="000000" w:themeColor="text1"/>
                <w:lang w:val="en-US"/>
              </w:rPr>
              <w:t>sistēmu</w:t>
            </w:r>
            <w:proofErr w:type="spellEnd"/>
            <w:r w:rsidRPr="009D5A51">
              <w:rPr>
                <w:iCs/>
                <w:color w:val="000000" w:themeColor="text1"/>
                <w:lang w:val="en-US"/>
              </w:rPr>
              <w:t xml:space="preserve"> </w:t>
            </w:r>
            <w:proofErr w:type="spellStart"/>
            <w:r w:rsidRPr="009D5A51">
              <w:rPr>
                <w:iCs/>
                <w:color w:val="000000" w:themeColor="text1"/>
                <w:lang w:val="en-US"/>
              </w:rPr>
              <w:t>jomā</w:t>
            </w:r>
            <w:proofErr w:type="spellEnd"/>
            <w:r w:rsidRPr="009D5A51">
              <w:rPr>
                <w:iCs/>
                <w:color w:val="000000" w:themeColor="text1"/>
                <w:lang w:val="en-US"/>
              </w:rPr>
              <w:t xml:space="preserve"> (</w:t>
            </w:r>
            <w:proofErr w:type="spellStart"/>
            <w:r w:rsidRPr="009D5A51">
              <w:rPr>
                <w:iCs/>
                <w:color w:val="000000" w:themeColor="text1"/>
                <w:lang w:val="en-US"/>
              </w:rPr>
              <w:t>mērķarhitektūras</w:t>
            </w:r>
            <w:proofErr w:type="spellEnd"/>
            <w:r w:rsidRPr="009D5A51">
              <w:rPr>
                <w:iCs/>
                <w:color w:val="000000" w:themeColor="text1"/>
                <w:lang w:val="en-US"/>
              </w:rPr>
              <w:t xml:space="preserve"> </w:t>
            </w:r>
            <w:r>
              <w:rPr>
                <w:iCs/>
                <w:color w:val="000000" w:themeColor="text1"/>
                <w:lang w:val="en-US"/>
              </w:rPr>
              <w:t>16</w:t>
            </w:r>
            <w:r w:rsidRPr="009D5A51">
              <w:rPr>
                <w:iCs/>
                <w:color w:val="000000" w:themeColor="text1"/>
                <w:lang w:val="en-US"/>
              </w:rPr>
              <w:t>.0.</w:t>
            </w:r>
            <w:r w:rsidR="009D781F">
              <w:rPr>
                <w:iCs/>
                <w:color w:val="000000" w:themeColor="text1"/>
                <w:lang w:val="en-US"/>
              </w:rPr>
              <w:t> </w:t>
            </w:r>
            <w:proofErr w:type="spellStart"/>
            <w:r w:rsidRPr="009D5A51">
              <w:rPr>
                <w:iCs/>
                <w:color w:val="000000" w:themeColor="text1"/>
                <w:lang w:val="en-US"/>
              </w:rPr>
              <w:t>versija</w:t>
            </w:r>
            <w:proofErr w:type="spellEnd"/>
            <w:r w:rsidRPr="009D5A51">
              <w:rPr>
                <w:iCs/>
                <w:color w:val="000000" w:themeColor="text1"/>
                <w:lang w:val="en-US"/>
              </w:rPr>
              <w:t>)</w:t>
            </w:r>
            <w:r w:rsidR="006E49DB">
              <w:t>"</w:t>
            </w:r>
            <w:r w:rsidR="00B424DD">
              <w:t xml:space="preserve"> (turpmāk – MK rīkojums Nr.</w:t>
            </w:r>
            <w:r w:rsidR="000705A1">
              <w:t> </w:t>
            </w:r>
            <w:r w:rsidR="00B424DD">
              <w:t>430)</w:t>
            </w:r>
            <w:r w:rsidR="006E49DB">
              <w:t>.</w:t>
            </w:r>
            <w:r w:rsidRPr="009D5A51">
              <w:rPr>
                <w:iCs/>
                <w:color w:val="000000" w:themeColor="text1"/>
                <w:lang w:val="en-US"/>
              </w:rPr>
              <w:t xml:space="preserve"> </w:t>
            </w:r>
            <w:r>
              <w:rPr>
                <w:iCs/>
                <w:color w:val="000000" w:themeColor="text1"/>
                <w:lang w:val="en-US"/>
              </w:rPr>
              <w:t>TA</w:t>
            </w:r>
            <w:r w:rsidRPr="009D5A51">
              <w:rPr>
                <w:iCs/>
                <w:color w:val="000000" w:themeColor="text1"/>
                <w:lang w:val="en-US"/>
              </w:rPr>
              <w:t xml:space="preserve"> </w:t>
            </w:r>
            <w:proofErr w:type="spellStart"/>
            <w:r w:rsidRPr="009D5A51">
              <w:rPr>
                <w:iCs/>
                <w:color w:val="000000" w:themeColor="text1"/>
                <w:lang w:val="en-US"/>
              </w:rPr>
              <w:t>projekta</w:t>
            </w:r>
            <w:proofErr w:type="spellEnd"/>
            <w:r w:rsidRPr="009D5A51">
              <w:rPr>
                <w:iCs/>
                <w:color w:val="000000" w:themeColor="text1"/>
                <w:lang w:val="en-US"/>
              </w:rPr>
              <w:t xml:space="preserve"> </w:t>
            </w:r>
            <w:proofErr w:type="spellStart"/>
            <w:r w:rsidRPr="009D5A51">
              <w:rPr>
                <w:iCs/>
                <w:color w:val="000000" w:themeColor="text1"/>
                <w:lang w:val="en-US"/>
              </w:rPr>
              <w:t>īstenošan</w:t>
            </w:r>
            <w:r>
              <w:rPr>
                <w:iCs/>
                <w:color w:val="000000" w:themeColor="text1"/>
                <w:lang w:val="en-US"/>
              </w:rPr>
              <w:t>a</w:t>
            </w:r>
            <w:proofErr w:type="spellEnd"/>
            <w:r>
              <w:rPr>
                <w:iCs/>
                <w:color w:val="000000" w:themeColor="text1"/>
                <w:lang w:val="en-US"/>
              </w:rPr>
              <w:t xml:space="preserve"> tika </w:t>
            </w:r>
            <w:proofErr w:type="spellStart"/>
            <w:r w:rsidRPr="009D5A51">
              <w:rPr>
                <w:iCs/>
                <w:color w:val="000000" w:themeColor="text1"/>
                <w:lang w:val="en-US"/>
              </w:rPr>
              <w:t>uzsāka</w:t>
            </w:r>
            <w:proofErr w:type="spellEnd"/>
            <w:r w:rsidRPr="009D5A51">
              <w:rPr>
                <w:iCs/>
                <w:color w:val="000000" w:themeColor="text1"/>
                <w:lang w:val="en-US"/>
              </w:rPr>
              <w:t xml:space="preserve"> 2018.</w:t>
            </w:r>
            <w:r w:rsidR="009D781F">
              <w:rPr>
                <w:iCs/>
                <w:color w:val="000000" w:themeColor="text1"/>
                <w:lang w:val="en-US"/>
              </w:rPr>
              <w:t> </w:t>
            </w:r>
            <w:proofErr w:type="spellStart"/>
            <w:r w:rsidRPr="009D5A51">
              <w:rPr>
                <w:iCs/>
                <w:color w:val="000000" w:themeColor="text1"/>
                <w:lang w:val="en-US"/>
              </w:rPr>
              <w:t>gada</w:t>
            </w:r>
            <w:proofErr w:type="spellEnd"/>
            <w:r w:rsidRPr="009D5A51">
              <w:rPr>
                <w:iCs/>
                <w:color w:val="000000" w:themeColor="text1"/>
                <w:lang w:val="en-US"/>
              </w:rPr>
              <w:t xml:space="preserve"> 1</w:t>
            </w:r>
            <w:r>
              <w:rPr>
                <w:iCs/>
                <w:color w:val="000000" w:themeColor="text1"/>
                <w:lang w:val="en-US"/>
              </w:rPr>
              <w:t>9</w:t>
            </w:r>
            <w:r w:rsidRPr="009D5A51">
              <w:rPr>
                <w:iCs/>
                <w:color w:val="000000" w:themeColor="text1"/>
                <w:lang w:val="en-US"/>
              </w:rPr>
              <w:t>.</w:t>
            </w:r>
            <w:r w:rsidR="009D781F">
              <w:rPr>
                <w:iCs/>
                <w:color w:val="000000" w:themeColor="text1"/>
                <w:lang w:val="en-US"/>
              </w:rPr>
              <w:t> </w:t>
            </w:r>
            <w:proofErr w:type="spellStart"/>
            <w:r w:rsidR="003C7DD4">
              <w:rPr>
                <w:iCs/>
                <w:color w:val="000000" w:themeColor="text1"/>
                <w:lang w:val="en-US"/>
              </w:rPr>
              <w:t>m</w:t>
            </w:r>
            <w:r w:rsidRPr="009D5A51">
              <w:rPr>
                <w:iCs/>
                <w:color w:val="000000" w:themeColor="text1"/>
                <w:lang w:val="en-US"/>
              </w:rPr>
              <w:t>artā</w:t>
            </w:r>
            <w:proofErr w:type="spellEnd"/>
            <w:r w:rsidR="003C7DD4">
              <w:rPr>
                <w:iCs/>
                <w:color w:val="000000" w:themeColor="text1"/>
                <w:lang w:val="en-US"/>
              </w:rPr>
              <w:t>,</w:t>
            </w:r>
            <w:r w:rsidRPr="009D5A51">
              <w:rPr>
                <w:iCs/>
                <w:color w:val="000000" w:themeColor="text1"/>
                <w:lang w:val="en-US"/>
              </w:rPr>
              <w:t xml:space="preserve"> </w:t>
            </w:r>
            <w:proofErr w:type="gramStart"/>
            <w:r w:rsidRPr="009D5A51">
              <w:rPr>
                <w:iCs/>
                <w:color w:val="000000" w:themeColor="text1"/>
                <w:lang w:val="en-US"/>
              </w:rPr>
              <w:t>un to</w:t>
            </w:r>
            <w:proofErr w:type="gramEnd"/>
            <w:r w:rsidRPr="009D5A51">
              <w:rPr>
                <w:iCs/>
                <w:color w:val="000000" w:themeColor="text1"/>
                <w:lang w:val="en-US"/>
              </w:rPr>
              <w:t xml:space="preserve"> </w:t>
            </w:r>
            <w:proofErr w:type="spellStart"/>
            <w:r w:rsidRPr="009D5A51">
              <w:rPr>
                <w:iCs/>
                <w:color w:val="000000" w:themeColor="text1"/>
                <w:lang w:val="en-US"/>
              </w:rPr>
              <w:t>bija</w:t>
            </w:r>
            <w:proofErr w:type="spellEnd"/>
            <w:r w:rsidRPr="009D5A51">
              <w:rPr>
                <w:iCs/>
                <w:color w:val="000000" w:themeColor="text1"/>
                <w:lang w:val="en-US"/>
              </w:rPr>
              <w:t xml:space="preserve"> </w:t>
            </w:r>
            <w:proofErr w:type="spellStart"/>
            <w:r w:rsidRPr="009D5A51">
              <w:rPr>
                <w:iCs/>
                <w:color w:val="000000" w:themeColor="text1"/>
                <w:lang w:val="en-US"/>
              </w:rPr>
              <w:t>plānots</w:t>
            </w:r>
            <w:proofErr w:type="spellEnd"/>
            <w:r w:rsidRPr="009D5A51">
              <w:rPr>
                <w:iCs/>
                <w:color w:val="000000" w:themeColor="text1"/>
                <w:lang w:val="en-US"/>
              </w:rPr>
              <w:t xml:space="preserve"> </w:t>
            </w:r>
            <w:proofErr w:type="spellStart"/>
            <w:r w:rsidRPr="009D5A51">
              <w:rPr>
                <w:iCs/>
                <w:color w:val="000000" w:themeColor="text1"/>
                <w:lang w:val="en-US"/>
              </w:rPr>
              <w:t>īstenot</w:t>
            </w:r>
            <w:proofErr w:type="spellEnd"/>
            <w:r w:rsidRPr="009D5A51">
              <w:rPr>
                <w:iCs/>
                <w:color w:val="000000" w:themeColor="text1"/>
                <w:lang w:val="en-US"/>
              </w:rPr>
              <w:t xml:space="preserve"> 36 </w:t>
            </w:r>
            <w:proofErr w:type="spellStart"/>
            <w:r w:rsidRPr="009D5A51">
              <w:rPr>
                <w:iCs/>
                <w:color w:val="000000" w:themeColor="text1"/>
                <w:lang w:val="en-US"/>
              </w:rPr>
              <w:t>mēnešu</w:t>
            </w:r>
            <w:proofErr w:type="spellEnd"/>
            <w:r w:rsidRPr="009D5A51">
              <w:rPr>
                <w:iCs/>
                <w:color w:val="000000" w:themeColor="text1"/>
                <w:lang w:val="en-US"/>
              </w:rPr>
              <w:t xml:space="preserve"> </w:t>
            </w:r>
            <w:proofErr w:type="spellStart"/>
            <w:r w:rsidRPr="009D5A51">
              <w:rPr>
                <w:iCs/>
                <w:color w:val="000000" w:themeColor="text1"/>
                <w:lang w:val="en-US"/>
              </w:rPr>
              <w:t>laikā</w:t>
            </w:r>
            <w:proofErr w:type="spellEnd"/>
            <w:r w:rsidRPr="009D5A51">
              <w:rPr>
                <w:iCs/>
                <w:color w:val="000000" w:themeColor="text1"/>
                <w:lang w:val="en-US"/>
              </w:rPr>
              <w:t xml:space="preserve"> – </w:t>
            </w:r>
            <w:proofErr w:type="spellStart"/>
            <w:r w:rsidRPr="009D5A51">
              <w:rPr>
                <w:iCs/>
                <w:color w:val="000000" w:themeColor="text1"/>
                <w:lang w:val="en-US"/>
              </w:rPr>
              <w:t>līdz</w:t>
            </w:r>
            <w:proofErr w:type="spellEnd"/>
            <w:r w:rsidRPr="009D5A51">
              <w:rPr>
                <w:iCs/>
                <w:color w:val="000000" w:themeColor="text1"/>
                <w:lang w:val="en-US"/>
              </w:rPr>
              <w:t xml:space="preserve"> </w:t>
            </w:r>
            <w:r w:rsidRPr="005A6191">
              <w:rPr>
                <w:b/>
                <w:bCs/>
                <w:iCs/>
                <w:color w:val="000000" w:themeColor="text1"/>
                <w:lang w:val="en-US"/>
              </w:rPr>
              <w:t>2021.</w:t>
            </w:r>
            <w:r w:rsidR="009D781F">
              <w:rPr>
                <w:b/>
                <w:bCs/>
                <w:iCs/>
                <w:color w:val="000000" w:themeColor="text1"/>
                <w:lang w:val="en-US"/>
              </w:rPr>
              <w:t> </w:t>
            </w:r>
            <w:proofErr w:type="spellStart"/>
            <w:r w:rsidRPr="005A6191">
              <w:rPr>
                <w:b/>
                <w:bCs/>
                <w:iCs/>
                <w:color w:val="000000" w:themeColor="text1"/>
                <w:lang w:val="en-US"/>
              </w:rPr>
              <w:t>gada</w:t>
            </w:r>
            <w:proofErr w:type="spellEnd"/>
            <w:r w:rsidRPr="005A6191">
              <w:rPr>
                <w:b/>
                <w:bCs/>
                <w:iCs/>
                <w:color w:val="000000" w:themeColor="text1"/>
                <w:lang w:val="en-US"/>
              </w:rPr>
              <w:t xml:space="preserve"> 18.</w:t>
            </w:r>
            <w:r w:rsidR="009D781F">
              <w:rPr>
                <w:b/>
                <w:bCs/>
                <w:iCs/>
                <w:color w:val="000000" w:themeColor="text1"/>
                <w:lang w:val="en-US"/>
              </w:rPr>
              <w:t> </w:t>
            </w:r>
            <w:proofErr w:type="spellStart"/>
            <w:r w:rsidRPr="005A6191">
              <w:rPr>
                <w:b/>
                <w:bCs/>
                <w:iCs/>
                <w:color w:val="000000" w:themeColor="text1"/>
                <w:lang w:val="en-US"/>
              </w:rPr>
              <w:t>martam</w:t>
            </w:r>
            <w:proofErr w:type="spellEnd"/>
            <w:r w:rsidRPr="009D5A51">
              <w:rPr>
                <w:iCs/>
                <w:color w:val="000000" w:themeColor="text1"/>
                <w:lang w:val="en-US"/>
              </w:rPr>
              <w:t>.</w:t>
            </w:r>
          </w:p>
          <w:p w:rsidR="009C7C83" w:rsidP="00F95493" w:rsidRDefault="00B15F03" w14:paraId="4991F538" w14:textId="5DC7C747">
            <w:pPr>
              <w:jc w:val="both"/>
              <w:rPr>
                <w:iCs/>
                <w:color w:val="000000" w:themeColor="text1"/>
                <w:lang w:val="en-US"/>
              </w:rPr>
            </w:pPr>
            <w:r w:rsidRPr="00B15F03">
              <w:rPr>
                <w:iCs/>
                <w:color w:val="000000" w:themeColor="text1"/>
                <w:lang w:val="en-US"/>
              </w:rPr>
              <w:t xml:space="preserve">LRP </w:t>
            </w:r>
            <w:proofErr w:type="spellStart"/>
            <w:r w:rsidRPr="00B15F03">
              <w:rPr>
                <w:iCs/>
                <w:color w:val="000000" w:themeColor="text1"/>
                <w:lang w:val="en-US"/>
              </w:rPr>
              <w:t>projekts</w:t>
            </w:r>
            <w:proofErr w:type="spellEnd"/>
            <w:r w:rsidRPr="00B15F03">
              <w:rPr>
                <w:iCs/>
                <w:color w:val="000000" w:themeColor="text1"/>
                <w:lang w:val="en-US"/>
              </w:rPr>
              <w:t xml:space="preserve"> tika </w:t>
            </w:r>
            <w:proofErr w:type="spellStart"/>
            <w:r w:rsidRPr="00B15F03">
              <w:rPr>
                <w:iCs/>
                <w:color w:val="000000" w:themeColor="text1"/>
                <w:lang w:val="en-US"/>
              </w:rPr>
              <w:t>apstiprināts</w:t>
            </w:r>
            <w:proofErr w:type="spellEnd"/>
            <w:r w:rsidRPr="00B15F03">
              <w:rPr>
                <w:iCs/>
                <w:color w:val="000000" w:themeColor="text1"/>
                <w:lang w:val="en-US"/>
              </w:rPr>
              <w:t xml:space="preserve"> </w:t>
            </w:r>
            <w:proofErr w:type="spellStart"/>
            <w:r w:rsidRPr="00B15F03">
              <w:rPr>
                <w:iCs/>
                <w:color w:val="000000" w:themeColor="text1"/>
                <w:lang w:val="en-US"/>
              </w:rPr>
              <w:t>ar</w:t>
            </w:r>
            <w:proofErr w:type="spellEnd"/>
            <w:r w:rsidRPr="00B15F03">
              <w:rPr>
                <w:iCs/>
                <w:color w:val="000000" w:themeColor="text1"/>
                <w:lang w:val="en-US"/>
              </w:rPr>
              <w:t xml:space="preserve"> </w:t>
            </w:r>
            <w:proofErr w:type="spellStart"/>
            <w:r w:rsidRPr="00B15F03">
              <w:rPr>
                <w:iCs/>
                <w:color w:val="000000" w:themeColor="text1"/>
                <w:lang w:val="en-US"/>
              </w:rPr>
              <w:t>Ministru</w:t>
            </w:r>
            <w:proofErr w:type="spellEnd"/>
            <w:r w:rsidRPr="00B15F03">
              <w:rPr>
                <w:iCs/>
                <w:color w:val="000000" w:themeColor="text1"/>
                <w:lang w:val="en-US"/>
              </w:rPr>
              <w:t xml:space="preserve"> </w:t>
            </w:r>
            <w:proofErr w:type="spellStart"/>
            <w:r w:rsidRPr="00B15F03">
              <w:rPr>
                <w:iCs/>
                <w:color w:val="000000" w:themeColor="text1"/>
                <w:lang w:val="en-US"/>
              </w:rPr>
              <w:t>kabineta</w:t>
            </w:r>
            <w:proofErr w:type="spellEnd"/>
            <w:r w:rsidRPr="00B15F03">
              <w:rPr>
                <w:iCs/>
                <w:color w:val="000000" w:themeColor="text1"/>
                <w:lang w:val="en-US"/>
              </w:rPr>
              <w:t xml:space="preserve"> 2017.</w:t>
            </w:r>
            <w:r w:rsidR="009D781F">
              <w:rPr>
                <w:iCs/>
                <w:color w:val="000000" w:themeColor="text1"/>
                <w:lang w:val="en-US"/>
              </w:rPr>
              <w:t> </w:t>
            </w:r>
            <w:proofErr w:type="spellStart"/>
            <w:r w:rsidRPr="00B15F03">
              <w:rPr>
                <w:iCs/>
                <w:color w:val="000000" w:themeColor="text1"/>
                <w:lang w:val="en-US"/>
              </w:rPr>
              <w:t>gada</w:t>
            </w:r>
            <w:proofErr w:type="spellEnd"/>
            <w:r w:rsidRPr="00B15F03">
              <w:rPr>
                <w:iCs/>
                <w:color w:val="000000" w:themeColor="text1"/>
                <w:lang w:val="en-US"/>
              </w:rPr>
              <w:t xml:space="preserve"> 16.</w:t>
            </w:r>
            <w:r w:rsidR="009D781F">
              <w:rPr>
                <w:iCs/>
                <w:color w:val="000000" w:themeColor="text1"/>
                <w:lang w:val="en-US"/>
              </w:rPr>
              <w:t> </w:t>
            </w:r>
            <w:proofErr w:type="spellStart"/>
            <w:r w:rsidRPr="00B15F03">
              <w:rPr>
                <w:iCs/>
                <w:color w:val="000000" w:themeColor="text1"/>
                <w:lang w:val="en-US"/>
              </w:rPr>
              <w:t>augusta</w:t>
            </w:r>
            <w:proofErr w:type="spellEnd"/>
            <w:r w:rsidRPr="00B15F03">
              <w:rPr>
                <w:iCs/>
                <w:color w:val="000000" w:themeColor="text1"/>
                <w:lang w:val="en-US"/>
              </w:rPr>
              <w:t xml:space="preserve"> </w:t>
            </w:r>
            <w:proofErr w:type="spellStart"/>
            <w:r w:rsidRPr="00B15F03">
              <w:rPr>
                <w:iCs/>
                <w:color w:val="000000" w:themeColor="text1"/>
                <w:lang w:val="en-US"/>
              </w:rPr>
              <w:t>rīkojumu</w:t>
            </w:r>
            <w:proofErr w:type="spellEnd"/>
            <w:r w:rsidRPr="00B15F03">
              <w:rPr>
                <w:iCs/>
                <w:color w:val="000000" w:themeColor="text1"/>
                <w:lang w:val="en-US"/>
              </w:rPr>
              <w:t xml:space="preserve"> Nr.</w:t>
            </w:r>
            <w:r w:rsidR="009D781F">
              <w:rPr>
                <w:iCs/>
                <w:color w:val="000000" w:themeColor="text1"/>
                <w:lang w:val="en-US"/>
              </w:rPr>
              <w:t> </w:t>
            </w:r>
            <w:r w:rsidRPr="00B15F03">
              <w:rPr>
                <w:iCs/>
                <w:color w:val="000000" w:themeColor="text1"/>
                <w:lang w:val="en-US"/>
              </w:rPr>
              <w:t xml:space="preserve">427 </w:t>
            </w:r>
            <w:r w:rsidR="006E49DB">
              <w:t>"</w:t>
            </w:r>
            <w:r w:rsidRPr="00B15F03">
              <w:rPr>
                <w:iCs/>
                <w:color w:val="000000" w:themeColor="text1"/>
                <w:lang w:val="en-US"/>
              </w:rPr>
              <w:t xml:space="preserve">Par </w:t>
            </w:r>
            <w:proofErr w:type="spellStart"/>
            <w:r w:rsidRPr="00B15F03">
              <w:rPr>
                <w:iCs/>
                <w:color w:val="000000" w:themeColor="text1"/>
                <w:lang w:val="en-US"/>
              </w:rPr>
              <w:t>informācijas</w:t>
            </w:r>
            <w:proofErr w:type="spellEnd"/>
            <w:r w:rsidRPr="00B15F03">
              <w:rPr>
                <w:iCs/>
                <w:color w:val="000000" w:themeColor="text1"/>
                <w:lang w:val="en-US"/>
              </w:rPr>
              <w:t xml:space="preserve"> </w:t>
            </w:r>
            <w:proofErr w:type="spellStart"/>
            <w:r w:rsidRPr="00B15F03">
              <w:rPr>
                <w:iCs/>
                <w:color w:val="000000" w:themeColor="text1"/>
                <w:lang w:val="en-US"/>
              </w:rPr>
              <w:t>sabiedrības</w:t>
            </w:r>
            <w:proofErr w:type="spellEnd"/>
            <w:r w:rsidRPr="00B15F03">
              <w:rPr>
                <w:iCs/>
                <w:color w:val="000000" w:themeColor="text1"/>
                <w:lang w:val="en-US"/>
              </w:rPr>
              <w:t xml:space="preserve"> </w:t>
            </w:r>
            <w:proofErr w:type="spellStart"/>
            <w:r w:rsidRPr="00B15F03">
              <w:rPr>
                <w:iCs/>
                <w:color w:val="000000" w:themeColor="text1"/>
                <w:lang w:val="en-US"/>
              </w:rPr>
              <w:t>attīstības</w:t>
            </w:r>
            <w:proofErr w:type="spellEnd"/>
            <w:r w:rsidRPr="00B15F03">
              <w:rPr>
                <w:iCs/>
                <w:color w:val="000000" w:themeColor="text1"/>
                <w:lang w:val="en-US"/>
              </w:rPr>
              <w:t xml:space="preserve"> </w:t>
            </w:r>
            <w:proofErr w:type="spellStart"/>
            <w:r w:rsidRPr="00B15F03">
              <w:rPr>
                <w:iCs/>
                <w:color w:val="000000" w:themeColor="text1"/>
                <w:lang w:val="en-US"/>
              </w:rPr>
              <w:t>pamatnostādņu</w:t>
            </w:r>
            <w:proofErr w:type="spellEnd"/>
            <w:r w:rsidRPr="00B15F03">
              <w:rPr>
                <w:iCs/>
                <w:color w:val="000000" w:themeColor="text1"/>
                <w:lang w:val="en-US"/>
              </w:rPr>
              <w:t xml:space="preserve"> </w:t>
            </w:r>
            <w:proofErr w:type="spellStart"/>
            <w:r w:rsidRPr="00B15F03">
              <w:rPr>
                <w:iCs/>
                <w:color w:val="000000" w:themeColor="text1"/>
                <w:lang w:val="en-US"/>
              </w:rPr>
              <w:t>ieviešanu</w:t>
            </w:r>
            <w:proofErr w:type="spellEnd"/>
            <w:r w:rsidRPr="00B15F03">
              <w:rPr>
                <w:iCs/>
                <w:color w:val="000000" w:themeColor="text1"/>
                <w:lang w:val="en-US"/>
              </w:rPr>
              <w:t xml:space="preserve"> </w:t>
            </w:r>
            <w:proofErr w:type="spellStart"/>
            <w:r w:rsidRPr="00B15F03">
              <w:rPr>
                <w:iCs/>
                <w:color w:val="000000" w:themeColor="text1"/>
                <w:lang w:val="en-US"/>
              </w:rPr>
              <w:t>publiskās</w:t>
            </w:r>
            <w:proofErr w:type="spellEnd"/>
            <w:r w:rsidRPr="00B15F03">
              <w:rPr>
                <w:iCs/>
                <w:color w:val="000000" w:themeColor="text1"/>
                <w:lang w:val="en-US"/>
              </w:rPr>
              <w:t xml:space="preserve"> </w:t>
            </w:r>
            <w:proofErr w:type="spellStart"/>
            <w:r w:rsidRPr="00B15F03">
              <w:rPr>
                <w:iCs/>
                <w:color w:val="000000" w:themeColor="text1"/>
                <w:lang w:val="en-US"/>
              </w:rPr>
              <w:t>pārvaldes</w:t>
            </w:r>
            <w:proofErr w:type="spellEnd"/>
            <w:r w:rsidRPr="00B15F03">
              <w:rPr>
                <w:iCs/>
                <w:color w:val="000000" w:themeColor="text1"/>
                <w:lang w:val="en-US"/>
              </w:rPr>
              <w:t xml:space="preserve"> </w:t>
            </w:r>
            <w:proofErr w:type="spellStart"/>
            <w:r w:rsidRPr="00B15F03">
              <w:rPr>
                <w:iCs/>
                <w:color w:val="000000" w:themeColor="text1"/>
                <w:lang w:val="en-US"/>
              </w:rPr>
              <w:t>informācijas</w:t>
            </w:r>
            <w:proofErr w:type="spellEnd"/>
            <w:r w:rsidRPr="00B15F03">
              <w:rPr>
                <w:iCs/>
                <w:color w:val="000000" w:themeColor="text1"/>
                <w:lang w:val="en-US"/>
              </w:rPr>
              <w:t xml:space="preserve"> </w:t>
            </w:r>
            <w:proofErr w:type="spellStart"/>
            <w:r w:rsidRPr="00B15F03">
              <w:rPr>
                <w:iCs/>
                <w:color w:val="000000" w:themeColor="text1"/>
                <w:lang w:val="en-US"/>
              </w:rPr>
              <w:t>sistēmu</w:t>
            </w:r>
            <w:proofErr w:type="spellEnd"/>
            <w:r w:rsidRPr="00B15F03">
              <w:rPr>
                <w:iCs/>
                <w:color w:val="000000" w:themeColor="text1"/>
                <w:lang w:val="en-US"/>
              </w:rPr>
              <w:t xml:space="preserve"> </w:t>
            </w:r>
            <w:proofErr w:type="spellStart"/>
            <w:r w:rsidRPr="00B15F03">
              <w:rPr>
                <w:iCs/>
                <w:color w:val="000000" w:themeColor="text1"/>
                <w:lang w:val="en-US"/>
              </w:rPr>
              <w:t>jomā</w:t>
            </w:r>
            <w:proofErr w:type="spellEnd"/>
            <w:r w:rsidRPr="00B15F03">
              <w:rPr>
                <w:iCs/>
                <w:color w:val="000000" w:themeColor="text1"/>
                <w:lang w:val="en-US"/>
              </w:rPr>
              <w:t xml:space="preserve"> (</w:t>
            </w:r>
            <w:proofErr w:type="spellStart"/>
            <w:r w:rsidRPr="00B15F03">
              <w:rPr>
                <w:iCs/>
                <w:color w:val="000000" w:themeColor="text1"/>
                <w:lang w:val="en-US"/>
              </w:rPr>
              <w:t>mērķarhitektūras</w:t>
            </w:r>
            <w:proofErr w:type="spellEnd"/>
            <w:r w:rsidRPr="00B15F03">
              <w:rPr>
                <w:iCs/>
                <w:color w:val="000000" w:themeColor="text1"/>
                <w:lang w:val="en-US"/>
              </w:rPr>
              <w:t xml:space="preserve"> 19.0.</w:t>
            </w:r>
            <w:r w:rsidR="00570F2A">
              <w:rPr>
                <w:iCs/>
                <w:color w:val="000000" w:themeColor="text1"/>
                <w:lang w:val="en-US"/>
              </w:rPr>
              <w:t> </w:t>
            </w:r>
            <w:proofErr w:type="spellStart"/>
            <w:r w:rsidRPr="00B15F03">
              <w:rPr>
                <w:iCs/>
                <w:color w:val="000000" w:themeColor="text1"/>
                <w:lang w:val="en-US"/>
              </w:rPr>
              <w:t>versija</w:t>
            </w:r>
            <w:proofErr w:type="spellEnd"/>
            <w:r w:rsidRPr="00B15F03">
              <w:rPr>
                <w:iCs/>
                <w:color w:val="000000" w:themeColor="text1"/>
                <w:lang w:val="en-US"/>
              </w:rPr>
              <w:t>)</w:t>
            </w:r>
            <w:r w:rsidR="006E49DB">
              <w:t>"</w:t>
            </w:r>
            <w:r w:rsidR="00B424DD">
              <w:t xml:space="preserve"> (turpmāk – MK rīkojums Nr.</w:t>
            </w:r>
            <w:r w:rsidR="000705A1">
              <w:t> </w:t>
            </w:r>
            <w:r w:rsidR="00B424DD">
              <w:t>427)</w:t>
            </w:r>
            <w:r w:rsidRPr="00B15F03">
              <w:rPr>
                <w:iCs/>
                <w:color w:val="000000" w:themeColor="text1"/>
                <w:lang w:val="en-US"/>
              </w:rPr>
              <w:t xml:space="preserve">. LRP </w:t>
            </w:r>
            <w:proofErr w:type="spellStart"/>
            <w:r w:rsidRPr="00B15F03">
              <w:rPr>
                <w:iCs/>
                <w:color w:val="000000" w:themeColor="text1"/>
                <w:lang w:val="en-US"/>
              </w:rPr>
              <w:t>projekta</w:t>
            </w:r>
            <w:proofErr w:type="spellEnd"/>
            <w:r w:rsidRPr="00B15F03">
              <w:rPr>
                <w:iCs/>
                <w:color w:val="000000" w:themeColor="text1"/>
                <w:lang w:val="en-US"/>
              </w:rPr>
              <w:t xml:space="preserve"> </w:t>
            </w:r>
            <w:proofErr w:type="spellStart"/>
            <w:r w:rsidRPr="00B15F03">
              <w:rPr>
                <w:iCs/>
                <w:color w:val="000000" w:themeColor="text1"/>
                <w:lang w:val="en-US"/>
              </w:rPr>
              <w:t>īstenošanu</w:t>
            </w:r>
            <w:proofErr w:type="spellEnd"/>
            <w:r w:rsidRPr="00B15F03">
              <w:rPr>
                <w:iCs/>
                <w:color w:val="000000" w:themeColor="text1"/>
                <w:lang w:val="en-US"/>
              </w:rPr>
              <w:t xml:space="preserve"> LRP </w:t>
            </w:r>
            <w:proofErr w:type="spellStart"/>
            <w:r w:rsidRPr="00B15F03">
              <w:rPr>
                <w:iCs/>
                <w:color w:val="000000" w:themeColor="text1"/>
                <w:lang w:val="en-US"/>
              </w:rPr>
              <w:t>uzsāka</w:t>
            </w:r>
            <w:proofErr w:type="spellEnd"/>
            <w:r w:rsidRPr="00B15F03">
              <w:rPr>
                <w:iCs/>
                <w:color w:val="000000" w:themeColor="text1"/>
                <w:lang w:val="en-US"/>
              </w:rPr>
              <w:t xml:space="preserve"> 2018.</w:t>
            </w:r>
            <w:r w:rsidR="00570F2A">
              <w:rPr>
                <w:iCs/>
                <w:color w:val="000000" w:themeColor="text1"/>
                <w:lang w:val="en-US"/>
              </w:rPr>
              <w:t> </w:t>
            </w:r>
            <w:proofErr w:type="spellStart"/>
            <w:r w:rsidRPr="00B15F03">
              <w:rPr>
                <w:iCs/>
                <w:color w:val="000000" w:themeColor="text1"/>
                <w:lang w:val="en-US"/>
              </w:rPr>
              <w:t>gada</w:t>
            </w:r>
            <w:proofErr w:type="spellEnd"/>
            <w:r w:rsidRPr="00B15F03">
              <w:rPr>
                <w:iCs/>
                <w:color w:val="000000" w:themeColor="text1"/>
                <w:lang w:val="en-US"/>
              </w:rPr>
              <w:t xml:space="preserve"> 16.</w:t>
            </w:r>
            <w:r w:rsidR="00570F2A">
              <w:rPr>
                <w:iCs/>
                <w:color w:val="000000" w:themeColor="text1"/>
                <w:lang w:val="en-US"/>
              </w:rPr>
              <w:t> </w:t>
            </w:r>
            <w:proofErr w:type="spellStart"/>
            <w:r w:rsidR="003C7DD4">
              <w:rPr>
                <w:iCs/>
                <w:color w:val="000000" w:themeColor="text1"/>
                <w:lang w:val="en-US"/>
              </w:rPr>
              <w:t>m</w:t>
            </w:r>
            <w:r w:rsidRPr="00B15F03">
              <w:rPr>
                <w:iCs/>
                <w:color w:val="000000" w:themeColor="text1"/>
                <w:lang w:val="en-US"/>
              </w:rPr>
              <w:t>artā</w:t>
            </w:r>
            <w:proofErr w:type="spellEnd"/>
            <w:r w:rsidR="003C7DD4">
              <w:rPr>
                <w:iCs/>
                <w:color w:val="000000" w:themeColor="text1"/>
                <w:lang w:val="en-US"/>
              </w:rPr>
              <w:t>,</w:t>
            </w:r>
            <w:r w:rsidRPr="00B15F03">
              <w:rPr>
                <w:iCs/>
                <w:color w:val="000000" w:themeColor="text1"/>
                <w:lang w:val="en-US"/>
              </w:rPr>
              <w:t xml:space="preserve"> </w:t>
            </w:r>
            <w:proofErr w:type="gramStart"/>
            <w:r w:rsidRPr="00B15F03">
              <w:rPr>
                <w:iCs/>
                <w:color w:val="000000" w:themeColor="text1"/>
                <w:lang w:val="en-US"/>
              </w:rPr>
              <w:t>un to</w:t>
            </w:r>
            <w:proofErr w:type="gramEnd"/>
            <w:r w:rsidRPr="00B15F03">
              <w:rPr>
                <w:iCs/>
                <w:color w:val="000000" w:themeColor="text1"/>
                <w:lang w:val="en-US"/>
              </w:rPr>
              <w:t xml:space="preserve"> </w:t>
            </w:r>
            <w:proofErr w:type="spellStart"/>
            <w:r w:rsidRPr="00B15F03">
              <w:rPr>
                <w:iCs/>
                <w:color w:val="000000" w:themeColor="text1"/>
                <w:lang w:val="en-US"/>
              </w:rPr>
              <w:t>bija</w:t>
            </w:r>
            <w:proofErr w:type="spellEnd"/>
            <w:r w:rsidRPr="00B15F03">
              <w:rPr>
                <w:iCs/>
                <w:color w:val="000000" w:themeColor="text1"/>
                <w:lang w:val="en-US"/>
              </w:rPr>
              <w:t xml:space="preserve"> </w:t>
            </w:r>
            <w:proofErr w:type="spellStart"/>
            <w:r w:rsidRPr="00B15F03">
              <w:rPr>
                <w:iCs/>
                <w:color w:val="000000" w:themeColor="text1"/>
                <w:lang w:val="en-US"/>
              </w:rPr>
              <w:t>plānots</w:t>
            </w:r>
            <w:proofErr w:type="spellEnd"/>
            <w:r w:rsidRPr="00B15F03">
              <w:rPr>
                <w:iCs/>
                <w:color w:val="000000" w:themeColor="text1"/>
                <w:lang w:val="en-US"/>
              </w:rPr>
              <w:t xml:space="preserve"> </w:t>
            </w:r>
            <w:proofErr w:type="spellStart"/>
            <w:r w:rsidRPr="00B15F03">
              <w:rPr>
                <w:iCs/>
                <w:color w:val="000000" w:themeColor="text1"/>
                <w:lang w:val="en-US"/>
              </w:rPr>
              <w:t>īstenot</w:t>
            </w:r>
            <w:proofErr w:type="spellEnd"/>
            <w:r w:rsidRPr="00B15F03">
              <w:rPr>
                <w:iCs/>
                <w:color w:val="000000" w:themeColor="text1"/>
                <w:lang w:val="en-US"/>
              </w:rPr>
              <w:t xml:space="preserve"> 36 </w:t>
            </w:r>
            <w:proofErr w:type="spellStart"/>
            <w:r w:rsidRPr="00B15F03">
              <w:rPr>
                <w:iCs/>
                <w:color w:val="000000" w:themeColor="text1"/>
                <w:lang w:val="en-US"/>
              </w:rPr>
              <w:t>mēnešu</w:t>
            </w:r>
            <w:proofErr w:type="spellEnd"/>
            <w:r w:rsidRPr="00B15F03">
              <w:rPr>
                <w:iCs/>
                <w:color w:val="000000" w:themeColor="text1"/>
                <w:lang w:val="en-US"/>
              </w:rPr>
              <w:t xml:space="preserve"> </w:t>
            </w:r>
            <w:proofErr w:type="spellStart"/>
            <w:r w:rsidRPr="00B15F03">
              <w:rPr>
                <w:iCs/>
                <w:color w:val="000000" w:themeColor="text1"/>
                <w:lang w:val="en-US"/>
              </w:rPr>
              <w:t>laikā</w:t>
            </w:r>
            <w:proofErr w:type="spellEnd"/>
            <w:r w:rsidRPr="00B15F03">
              <w:rPr>
                <w:iCs/>
                <w:color w:val="000000" w:themeColor="text1"/>
                <w:lang w:val="en-US"/>
              </w:rPr>
              <w:t xml:space="preserve"> – </w:t>
            </w:r>
            <w:proofErr w:type="spellStart"/>
            <w:r w:rsidRPr="00B15F03">
              <w:rPr>
                <w:iCs/>
                <w:color w:val="000000" w:themeColor="text1"/>
                <w:lang w:val="en-US"/>
              </w:rPr>
              <w:t>līdz</w:t>
            </w:r>
            <w:proofErr w:type="spellEnd"/>
            <w:r w:rsidRPr="00B15F03">
              <w:rPr>
                <w:iCs/>
                <w:color w:val="000000" w:themeColor="text1"/>
                <w:lang w:val="en-US"/>
              </w:rPr>
              <w:t xml:space="preserve"> </w:t>
            </w:r>
            <w:r w:rsidRPr="005A6191">
              <w:rPr>
                <w:b/>
                <w:bCs/>
                <w:iCs/>
                <w:color w:val="000000" w:themeColor="text1"/>
                <w:lang w:val="en-US"/>
              </w:rPr>
              <w:t>2021.</w:t>
            </w:r>
            <w:r w:rsidR="00570F2A">
              <w:rPr>
                <w:b/>
                <w:bCs/>
                <w:iCs/>
                <w:color w:val="000000" w:themeColor="text1"/>
                <w:lang w:val="en-US"/>
              </w:rPr>
              <w:t> </w:t>
            </w:r>
            <w:proofErr w:type="spellStart"/>
            <w:r w:rsidRPr="005A6191">
              <w:rPr>
                <w:b/>
                <w:bCs/>
                <w:iCs/>
                <w:color w:val="000000" w:themeColor="text1"/>
                <w:lang w:val="en-US"/>
              </w:rPr>
              <w:t>gada</w:t>
            </w:r>
            <w:proofErr w:type="spellEnd"/>
            <w:r w:rsidRPr="005A6191">
              <w:rPr>
                <w:b/>
                <w:bCs/>
                <w:iCs/>
                <w:color w:val="000000" w:themeColor="text1"/>
                <w:lang w:val="en-US"/>
              </w:rPr>
              <w:t xml:space="preserve"> 1</w:t>
            </w:r>
            <w:r w:rsidRPr="005A6191" w:rsidR="00A6759E">
              <w:rPr>
                <w:b/>
                <w:bCs/>
                <w:iCs/>
                <w:color w:val="000000" w:themeColor="text1"/>
                <w:lang w:val="en-US"/>
              </w:rPr>
              <w:t>5</w:t>
            </w:r>
            <w:r w:rsidRPr="005A6191">
              <w:rPr>
                <w:b/>
                <w:bCs/>
                <w:iCs/>
                <w:color w:val="000000" w:themeColor="text1"/>
                <w:lang w:val="en-US"/>
              </w:rPr>
              <w:t>.</w:t>
            </w:r>
            <w:r w:rsidR="00570F2A">
              <w:rPr>
                <w:b/>
                <w:bCs/>
                <w:iCs/>
                <w:color w:val="000000" w:themeColor="text1"/>
                <w:lang w:val="en-US"/>
              </w:rPr>
              <w:t> </w:t>
            </w:r>
            <w:proofErr w:type="spellStart"/>
            <w:r w:rsidRPr="005A6191">
              <w:rPr>
                <w:b/>
                <w:bCs/>
                <w:iCs/>
                <w:color w:val="000000" w:themeColor="text1"/>
                <w:lang w:val="en-US"/>
              </w:rPr>
              <w:t>martam</w:t>
            </w:r>
            <w:proofErr w:type="spellEnd"/>
            <w:r w:rsidRPr="00B15F03">
              <w:rPr>
                <w:iCs/>
                <w:color w:val="000000" w:themeColor="text1"/>
                <w:lang w:val="en-US"/>
              </w:rPr>
              <w:t>.</w:t>
            </w:r>
          </w:p>
          <w:p w:rsidR="00B15F03" w:rsidP="00F95493" w:rsidRDefault="0089246C" w14:paraId="74EF3483" w14:textId="5434D31F">
            <w:pPr>
              <w:jc w:val="both"/>
              <w:rPr>
                <w:iCs/>
                <w:color w:val="000000" w:themeColor="text1"/>
                <w:lang w:val="en-US"/>
              </w:rPr>
            </w:pPr>
            <w:r>
              <w:rPr>
                <w:iCs/>
                <w:color w:val="000000" w:themeColor="text1"/>
                <w:lang w:val="en-US"/>
              </w:rPr>
              <w:t xml:space="preserve">VPD </w:t>
            </w:r>
            <w:proofErr w:type="spellStart"/>
            <w:r>
              <w:rPr>
                <w:iCs/>
                <w:color w:val="000000" w:themeColor="text1"/>
                <w:lang w:val="en-US"/>
              </w:rPr>
              <w:t>p</w:t>
            </w:r>
            <w:r w:rsidRPr="0089246C">
              <w:rPr>
                <w:iCs/>
                <w:color w:val="000000" w:themeColor="text1"/>
                <w:lang w:val="en-US"/>
              </w:rPr>
              <w:t>rojekts</w:t>
            </w:r>
            <w:proofErr w:type="spellEnd"/>
            <w:r w:rsidRPr="0089246C">
              <w:rPr>
                <w:iCs/>
                <w:color w:val="000000" w:themeColor="text1"/>
                <w:lang w:val="en-US"/>
              </w:rPr>
              <w:t xml:space="preserve"> tika </w:t>
            </w:r>
            <w:proofErr w:type="spellStart"/>
            <w:r w:rsidRPr="0089246C">
              <w:rPr>
                <w:iCs/>
                <w:color w:val="000000" w:themeColor="text1"/>
                <w:lang w:val="en-US"/>
              </w:rPr>
              <w:t>apstiprināts</w:t>
            </w:r>
            <w:proofErr w:type="spellEnd"/>
            <w:r w:rsidRPr="0089246C">
              <w:rPr>
                <w:iCs/>
                <w:color w:val="000000" w:themeColor="text1"/>
                <w:lang w:val="en-US"/>
              </w:rPr>
              <w:t xml:space="preserve"> </w:t>
            </w:r>
            <w:proofErr w:type="spellStart"/>
            <w:r w:rsidRPr="0089246C">
              <w:rPr>
                <w:iCs/>
                <w:color w:val="000000" w:themeColor="text1"/>
                <w:lang w:val="en-US"/>
              </w:rPr>
              <w:t>ar</w:t>
            </w:r>
            <w:proofErr w:type="spellEnd"/>
            <w:r w:rsidRPr="0089246C">
              <w:rPr>
                <w:iCs/>
                <w:color w:val="000000" w:themeColor="text1"/>
                <w:lang w:val="en-US"/>
              </w:rPr>
              <w:t xml:space="preserve"> </w:t>
            </w:r>
            <w:proofErr w:type="spellStart"/>
            <w:r w:rsidRPr="0089246C">
              <w:rPr>
                <w:iCs/>
                <w:color w:val="000000" w:themeColor="text1"/>
                <w:lang w:val="en-US"/>
              </w:rPr>
              <w:t>Ministru</w:t>
            </w:r>
            <w:proofErr w:type="spellEnd"/>
            <w:r w:rsidRPr="0089246C">
              <w:rPr>
                <w:iCs/>
                <w:color w:val="000000" w:themeColor="text1"/>
                <w:lang w:val="en-US"/>
              </w:rPr>
              <w:t xml:space="preserve"> </w:t>
            </w:r>
            <w:proofErr w:type="spellStart"/>
            <w:r w:rsidRPr="0089246C">
              <w:rPr>
                <w:iCs/>
                <w:color w:val="000000" w:themeColor="text1"/>
                <w:lang w:val="en-US"/>
              </w:rPr>
              <w:t>kabineta</w:t>
            </w:r>
            <w:proofErr w:type="spellEnd"/>
            <w:r w:rsidRPr="0089246C">
              <w:rPr>
                <w:iCs/>
                <w:color w:val="000000" w:themeColor="text1"/>
                <w:lang w:val="en-US"/>
              </w:rPr>
              <w:t xml:space="preserve"> 2017.</w:t>
            </w:r>
            <w:r w:rsidR="00570F2A">
              <w:rPr>
                <w:iCs/>
                <w:color w:val="000000" w:themeColor="text1"/>
                <w:lang w:val="en-US"/>
              </w:rPr>
              <w:t> </w:t>
            </w:r>
            <w:proofErr w:type="spellStart"/>
            <w:r w:rsidRPr="0089246C">
              <w:rPr>
                <w:iCs/>
                <w:color w:val="000000" w:themeColor="text1"/>
                <w:lang w:val="en-US"/>
              </w:rPr>
              <w:t>gada</w:t>
            </w:r>
            <w:proofErr w:type="spellEnd"/>
            <w:r w:rsidRPr="0089246C">
              <w:rPr>
                <w:iCs/>
                <w:color w:val="000000" w:themeColor="text1"/>
                <w:lang w:val="en-US"/>
              </w:rPr>
              <w:t xml:space="preserve"> 16.</w:t>
            </w:r>
            <w:r w:rsidR="00570F2A">
              <w:rPr>
                <w:iCs/>
                <w:color w:val="000000" w:themeColor="text1"/>
                <w:lang w:val="en-US"/>
              </w:rPr>
              <w:t> </w:t>
            </w:r>
            <w:proofErr w:type="spellStart"/>
            <w:r w:rsidRPr="0089246C">
              <w:rPr>
                <w:iCs/>
                <w:color w:val="000000" w:themeColor="text1"/>
                <w:lang w:val="en-US"/>
              </w:rPr>
              <w:t>augusta</w:t>
            </w:r>
            <w:proofErr w:type="spellEnd"/>
            <w:r w:rsidRPr="0089246C">
              <w:rPr>
                <w:iCs/>
                <w:color w:val="000000" w:themeColor="text1"/>
                <w:lang w:val="en-US"/>
              </w:rPr>
              <w:t xml:space="preserve"> </w:t>
            </w:r>
            <w:proofErr w:type="spellStart"/>
            <w:r w:rsidRPr="0089246C">
              <w:rPr>
                <w:iCs/>
                <w:color w:val="000000" w:themeColor="text1"/>
                <w:lang w:val="en-US"/>
              </w:rPr>
              <w:t>rīkojumu</w:t>
            </w:r>
            <w:proofErr w:type="spellEnd"/>
            <w:r w:rsidRPr="0089246C">
              <w:rPr>
                <w:iCs/>
                <w:color w:val="000000" w:themeColor="text1"/>
                <w:lang w:val="en-US"/>
              </w:rPr>
              <w:t xml:space="preserve"> Nr.</w:t>
            </w:r>
            <w:r w:rsidR="00570F2A">
              <w:rPr>
                <w:iCs/>
                <w:color w:val="000000" w:themeColor="text1"/>
                <w:lang w:val="en-US"/>
              </w:rPr>
              <w:t> </w:t>
            </w:r>
            <w:r w:rsidRPr="0089246C">
              <w:rPr>
                <w:iCs/>
                <w:color w:val="000000" w:themeColor="text1"/>
                <w:lang w:val="en-US"/>
              </w:rPr>
              <w:t xml:space="preserve">428 </w:t>
            </w:r>
            <w:r w:rsidR="006E49DB">
              <w:t>"</w:t>
            </w:r>
            <w:r w:rsidRPr="0089246C">
              <w:rPr>
                <w:iCs/>
                <w:color w:val="000000" w:themeColor="text1"/>
                <w:lang w:val="en-US"/>
              </w:rPr>
              <w:t xml:space="preserve">Par </w:t>
            </w:r>
            <w:proofErr w:type="spellStart"/>
            <w:r w:rsidRPr="0089246C">
              <w:rPr>
                <w:iCs/>
                <w:color w:val="000000" w:themeColor="text1"/>
                <w:lang w:val="en-US"/>
              </w:rPr>
              <w:t>informācijas</w:t>
            </w:r>
            <w:proofErr w:type="spellEnd"/>
            <w:r w:rsidRPr="0089246C">
              <w:rPr>
                <w:iCs/>
                <w:color w:val="000000" w:themeColor="text1"/>
                <w:lang w:val="en-US"/>
              </w:rPr>
              <w:t xml:space="preserve"> </w:t>
            </w:r>
            <w:proofErr w:type="spellStart"/>
            <w:r w:rsidRPr="0089246C">
              <w:rPr>
                <w:iCs/>
                <w:color w:val="000000" w:themeColor="text1"/>
                <w:lang w:val="en-US"/>
              </w:rPr>
              <w:t>sabiedrības</w:t>
            </w:r>
            <w:proofErr w:type="spellEnd"/>
            <w:r w:rsidRPr="0089246C">
              <w:rPr>
                <w:iCs/>
                <w:color w:val="000000" w:themeColor="text1"/>
                <w:lang w:val="en-US"/>
              </w:rPr>
              <w:t xml:space="preserve"> </w:t>
            </w:r>
            <w:proofErr w:type="spellStart"/>
            <w:r w:rsidRPr="0089246C">
              <w:rPr>
                <w:iCs/>
                <w:color w:val="000000" w:themeColor="text1"/>
                <w:lang w:val="en-US"/>
              </w:rPr>
              <w:t>attīstības</w:t>
            </w:r>
            <w:proofErr w:type="spellEnd"/>
            <w:r w:rsidRPr="0089246C">
              <w:rPr>
                <w:iCs/>
                <w:color w:val="000000" w:themeColor="text1"/>
                <w:lang w:val="en-US"/>
              </w:rPr>
              <w:t xml:space="preserve"> </w:t>
            </w:r>
            <w:proofErr w:type="spellStart"/>
            <w:r w:rsidRPr="0089246C">
              <w:rPr>
                <w:iCs/>
                <w:color w:val="000000" w:themeColor="text1"/>
                <w:lang w:val="en-US"/>
              </w:rPr>
              <w:t>pamatnostādņu</w:t>
            </w:r>
            <w:proofErr w:type="spellEnd"/>
            <w:r w:rsidRPr="0089246C">
              <w:rPr>
                <w:iCs/>
                <w:color w:val="000000" w:themeColor="text1"/>
                <w:lang w:val="en-US"/>
              </w:rPr>
              <w:t xml:space="preserve"> </w:t>
            </w:r>
            <w:proofErr w:type="spellStart"/>
            <w:r w:rsidRPr="0089246C">
              <w:rPr>
                <w:iCs/>
                <w:color w:val="000000" w:themeColor="text1"/>
                <w:lang w:val="en-US"/>
              </w:rPr>
              <w:t>ieviešanu</w:t>
            </w:r>
            <w:proofErr w:type="spellEnd"/>
            <w:r w:rsidRPr="0089246C">
              <w:rPr>
                <w:iCs/>
                <w:color w:val="000000" w:themeColor="text1"/>
                <w:lang w:val="en-US"/>
              </w:rPr>
              <w:t xml:space="preserve"> </w:t>
            </w:r>
            <w:proofErr w:type="spellStart"/>
            <w:r w:rsidRPr="0089246C">
              <w:rPr>
                <w:iCs/>
                <w:color w:val="000000" w:themeColor="text1"/>
                <w:lang w:val="en-US"/>
              </w:rPr>
              <w:t>publiskās</w:t>
            </w:r>
            <w:proofErr w:type="spellEnd"/>
            <w:r w:rsidRPr="0089246C">
              <w:rPr>
                <w:iCs/>
                <w:color w:val="000000" w:themeColor="text1"/>
                <w:lang w:val="en-US"/>
              </w:rPr>
              <w:t xml:space="preserve"> </w:t>
            </w:r>
            <w:proofErr w:type="spellStart"/>
            <w:r w:rsidRPr="0089246C">
              <w:rPr>
                <w:iCs/>
                <w:color w:val="000000" w:themeColor="text1"/>
                <w:lang w:val="en-US"/>
              </w:rPr>
              <w:t>pārvaldes</w:t>
            </w:r>
            <w:proofErr w:type="spellEnd"/>
            <w:r w:rsidRPr="0089246C">
              <w:rPr>
                <w:iCs/>
                <w:color w:val="000000" w:themeColor="text1"/>
                <w:lang w:val="en-US"/>
              </w:rPr>
              <w:t xml:space="preserve"> </w:t>
            </w:r>
            <w:proofErr w:type="spellStart"/>
            <w:r w:rsidRPr="0089246C">
              <w:rPr>
                <w:iCs/>
                <w:color w:val="000000" w:themeColor="text1"/>
                <w:lang w:val="en-US"/>
              </w:rPr>
              <w:t>informācijas</w:t>
            </w:r>
            <w:proofErr w:type="spellEnd"/>
            <w:r w:rsidRPr="0089246C">
              <w:rPr>
                <w:iCs/>
                <w:color w:val="000000" w:themeColor="text1"/>
                <w:lang w:val="en-US"/>
              </w:rPr>
              <w:t xml:space="preserve"> </w:t>
            </w:r>
            <w:proofErr w:type="spellStart"/>
            <w:r w:rsidRPr="0089246C">
              <w:rPr>
                <w:iCs/>
                <w:color w:val="000000" w:themeColor="text1"/>
                <w:lang w:val="en-US"/>
              </w:rPr>
              <w:t>sistēmu</w:t>
            </w:r>
            <w:proofErr w:type="spellEnd"/>
            <w:r w:rsidRPr="0089246C">
              <w:rPr>
                <w:iCs/>
                <w:color w:val="000000" w:themeColor="text1"/>
                <w:lang w:val="en-US"/>
              </w:rPr>
              <w:t xml:space="preserve"> </w:t>
            </w:r>
            <w:proofErr w:type="spellStart"/>
            <w:r w:rsidRPr="0089246C">
              <w:rPr>
                <w:iCs/>
                <w:color w:val="000000" w:themeColor="text1"/>
                <w:lang w:val="en-US"/>
              </w:rPr>
              <w:t>jomā</w:t>
            </w:r>
            <w:proofErr w:type="spellEnd"/>
            <w:r w:rsidRPr="0089246C">
              <w:rPr>
                <w:iCs/>
                <w:color w:val="000000" w:themeColor="text1"/>
                <w:lang w:val="en-US"/>
              </w:rPr>
              <w:t xml:space="preserve"> (</w:t>
            </w:r>
            <w:proofErr w:type="spellStart"/>
            <w:r w:rsidRPr="0089246C">
              <w:rPr>
                <w:iCs/>
                <w:color w:val="000000" w:themeColor="text1"/>
                <w:lang w:val="en-US"/>
              </w:rPr>
              <w:t>mērķarhitektūras</w:t>
            </w:r>
            <w:proofErr w:type="spellEnd"/>
            <w:r w:rsidRPr="0089246C">
              <w:rPr>
                <w:iCs/>
                <w:color w:val="000000" w:themeColor="text1"/>
                <w:lang w:val="en-US"/>
              </w:rPr>
              <w:t xml:space="preserve"> 18.0.</w:t>
            </w:r>
            <w:r w:rsidR="00570F2A">
              <w:rPr>
                <w:iCs/>
                <w:color w:val="000000" w:themeColor="text1"/>
                <w:lang w:val="en-US"/>
              </w:rPr>
              <w:t> </w:t>
            </w:r>
            <w:proofErr w:type="spellStart"/>
            <w:r w:rsidRPr="0089246C">
              <w:rPr>
                <w:iCs/>
                <w:color w:val="000000" w:themeColor="text1"/>
                <w:lang w:val="en-US"/>
              </w:rPr>
              <w:t>versija</w:t>
            </w:r>
            <w:proofErr w:type="spellEnd"/>
            <w:r w:rsidRPr="0089246C">
              <w:rPr>
                <w:iCs/>
                <w:color w:val="000000" w:themeColor="text1"/>
                <w:lang w:val="en-US"/>
              </w:rPr>
              <w:t>)</w:t>
            </w:r>
            <w:r w:rsidR="006E49DB">
              <w:t>"</w:t>
            </w:r>
            <w:r w:rsidR="00B424DD">
              <w:t xml:space="preserve"> (turpmāk – MK rīkojums Nr.</w:t>
            </w:r>
            <w:r w:rsidR="000705A1">
              <w:t> </w:t>
            </w:r>
            <w:r w:rsidR="00B424DD">
              <w:t>428)</w:t>
            </w:r>
            <w:r w:rsidRPr="0089246C">
              <w:rPr>
                <w:iCs/>
                <w:color w:val="000000" w:themeColor="text1"/>
                <w:lang w:val="en-US"/>
              </w:rPr>
              <w:t xml:space="preserve">. </w:t>
            </w:r>
            <w:r w:rsidR="00B424DD">
              <w:rPr>
                <w:iCs/>
                <w:color w:val="000000" w:themeColor="text1"/>
                <w:lang w:val="en-US"/>
              </w:rPr>
              <w:t xml:space="preserve">VPD </w:t>
            </w:r>
            <w:proofErr w:type="spellStart"/>
            <w:r w:rsidR="00B424DD">
              <w:rPr>
                <w:iCs/>
                <w:color w:val="000000" w:themeColor="text1"/>
                <w:lang w:val="en-US"/>
              </w:rPr>
              <w:t>p</w:t>
            </w:r>
            <w:r w:rsidRPr="0089246C">
              <w:rPr>
                <w:iCs/>
                <w:color w:val="000000" w:themeColor="text1"/>
                <w:lang w:val="en-US"/>
              </w:rPr>
              <w:t>rojekta</w:t>
            </w:r>
            <w:proofErr w:type="spellEnd"/>
            <w:r w:rsidRPr="0089246C">
              <w:rPr>
                <w:iCs/>
                <w:color w:val="000000" w:themeColor="text1"/>
                <w:lang w:val="en-US"/>
              </w:rPr>
              <w:t xml:space="preserve"> </w:t>
            </w:r>
            <w:proofErr w:type="spellStart"/>
            <w:r w:rsidRPr="0089246C">
              <w:rPr>
                <w:iCs/>
                <w:color w:val="000000" w:themeColor="text1"/>
                <w:lang w:val="en-US"/>
              </w:rPr>
              <w:t>īstenošanu</w:t>
            </w:r>
            <w:proofErr w:type="spellEnd"/>
            <w:r w:rsidRPr="0089246C">
              <w:rPr>
                <w:iCs/>
                <w:color w:val="000000" w:themeColor="text1"/>
                <w:lang w:val="en-US"/>
              </w:rPr>
              <w:t xml:space="preserve"> </w:t>
            </w:r>
            <w:proofErr w:type="spellStart"/>
            <w:r w:rsidRPr="0089246C">
              <w:rPr>
                <w:iCs/>
                <w:color w:val="000000" w:themeColor="text1"/>
                <w:lang w:val="en-US"/>
              </w:rPr>
              <w:t>Valsts</w:t>
            </w:r>
            <w:proofErr w:type="spellEnd"/>
            <w:r w:rsidRPr="0089246C">
              <w:rPr>
                <w:iCs/>
                <w:color w:val="000000" w:themeColor="text1"/>
                <w:lang w:val="en-US"/>
              </w:rPr>
              <w:t xml:space="preserve"> </w:t>
            </w:r>
            <w:proofErr w:type="spellStart"/>
            <w:r w:rsidRPr="0089246C">
              <w:rPr>
                <w:iCs/>
                <w:color w:val="000000" w:themeColor="text1"/>
                <w:lang w:val="en-US"/>
              </w:rPr>
              <w:t>probācijas</w:t>
            </w:r>
            <w:proofErr w:type="spellEnd"/>
            <w:r w:rsidRPr="0089246C">
              <w:rPr>
                <w:iCs/>
                <w:color w:val="000000" w:themeColor="text1"/>
                <w:lang w:val="en-US"/>
              </w:rPr>
              <w:t xml:space="preserve"> dienests </w:t>
            </w:r>
            <w:proofErr w:type="spellStart"/>
            <w:r w:rsidRPr="0089246C">
              <w:rPr>
                <w:iCs/>
                <w:color w:val="000000" w:themeColor="text1"/>
                <w:lang w:val="en-US"/>
              </w:rPr>
              <w:t>uzsāka</w:t>
            </w:r>
            <w:proofErr w:type="spellEnd"/>
            <w:r w:rsidRPr="0089246C">
              <w:rPr>
                <w:iCs/>
                <w:color w:val="000000" w:themeColor="text1"/>
                <w:lang w:val="en-US"/>
              </w:rPr>
              <w:t xml:space="preserve"> 2018.</w:t>
            </w:r>
            <w:r w:rsidR="00570F2A">
              <w:rPr>
                <w:iCs/>
                <w:color w:val="000000" w:themeColor="text1"/>
                <w:lang w:val="en-US"/>
              </w:rPr>
              <w:t> </w:t>
            </w:r>
            <w:proofErr w:type="spellStart"/>
            <w:r w:rsidRPr="0089246C">
              <w:rPr>
                <w:iCs/>
                <w:color w:val="000000" w:themeColor="text1"/>
                <w:lang w:val="en-US"/>
              </w:rPr>
              <w:t>gada</w:t>
            </w:r>
            <w:proofErr w:type="spellEnd"/>
            <w:r w:rsidRPr="0089246C">
              <w:rPr>
                <w:iCs/>
                <w:color w:val="000000" w:themeColor="text1"/>
                <w:lang w:val="en-US"/>
              </w:rPr>
              <w:t xml:space="preserve"> 23.</w:t>
            </w:r>
            <w:r w:rsidR="00570F2A">
              <w:rPr>
                <w:iCs/>
                <w:color w:val="000000" w:themeColor="text1"/>
                <w:lang w:val="en-US"/>
              </w:rPr>
              <w:t> </w:t>
            </w:r>
            <w:proofErr w:type="spellStart"/>
            <w:r w:rsidR="003C7DD4">
              <w:rPr>
                <w:iCs/>
                <w:color w:val="000000" w:themeColor="text1"/>
                <w:lang w:val="en-US"/>
              </w:rPr>
              <w:t>a</w:t>
            </w:r>
            <w:r w:rsidRPr="0089246C">
              <w:rPr>
                <w:iCs/>
                <w:color w:val="000000" w:themeColor="text1"/>
                <w:lang w:val="en-US"/>
              </w:rPr>
              <w:t>prīlī</w:t>
            </w:r>
            <w:proofErr w:type="spellEnd"/>
            <w:r w:rsidR="003C7DD4">
              <w:rPr>
                <w:iCs/>
                <w:color w:val="000000" w:themeColor="text1"/>
                <w:lang w:val="en-US"/>
              </w:rPr>
              <w:t>,</w:t>
            </w:r>
            <w:r>
              <w:rPr>
                <w:iCs/>
                <w:color w:val="000000" w:themeColor="text1"/>
                <w:lang w:val="en-US"/>
              </w:rPr>
              <w:t xml:space="preserve"> </w:t>
            </w:r>
            <w:proofErr w:type="gramStart"/>
            <w:r>
              <w:rPr>
                <w:iCs/>
                <w:color w:val="000000" w:themeColor="text1"/>
                <w:lang w:val="en-US"/>
              </w:rPr>
              <w:t>un to</w:t>
            </w:r>
            <w:proofErr w:type="gramEnd"/>
            <w:r>
              <w:rPr>
                <w:iCs/>
                <w:color w:val="000000" w:themeColor="text1"/>
                <w:lang w:val="en-US"/>
              </w:rPr>
              <w:t xml:space="preserve"> </w:t>
            </w:r>
            <w:proofErr w:type="spellStart"/>
            <w:r>
              <w:rPr>
                <w:iCs/>
                <w:color w:val="000000" w:themeColor="text1"/>
                <w:lang w:val="en-US"/>
              </w:rPr>
              <w:t>bija</w:t>
            </w:r>
            <w:proofErr w:type="spellEnd"/>
            <w:r>
              <w:rPr>
                <w:iCs/>
                <w:color w:val="000000" w:themeColor="text1"/>
                <w:lang w:val="en-US"/>
              </w:rPr>
              <w:t xml:space="preserve"> </w:t>
            </w:r>
            <w:proofErr w:type="spellStart"/>
            <w:r>
              <w:rPr>
                <w:iCs/>
                <w:color w:val="000000" w:themeColor="text1"/>
                <w:lang w:val="en-US"/>
              </w:rPr>
              <w:t>plānots</w:t>
            </w:r>
            <w:proofErr w:type="spellEnd"/>
            <w:r>
              <w:rPr>
                <w:iCs/>
                <w:color w:val="000000" w:themeColor="text1"/>
                <w:lang w:val="en-US"/>
              </w:rPr>
              <w:t xml:space="preserve"> </w:t>
            </w:r>
            <w:proofErr w:type="spellStart"/>
            <w:r>
              <w:rPr>
                <w:iCs/>
                <w:color w:val="000000" w:themeColor="text1"/>
                <w:lang w:val="en-US"/>
              </w:rPr>
              <w:t>īstenot</w:t>
            </w:r>
            <w:proofErr w:type="spellEnd"/>
            <w:r w:rsidRPr="0089246C">
              <w:rPr>
                <w:iCs/>
                <w:color w:val="000000" w:themeColor="text1"/>
                <w:lang w:val="en-US"/>
              </w:rPr>
              <w:t xml:space="preserve"> </w:t>
            </w:r>
            <w:proofErr w:type="spellStart"/>
            <w:r w:rsidRPr="0089246C">
              <w:rPr>
                <w:iCs/>
                <w:color w:val="000000" w:themeColor="text1"/>
                <w:lang w:val="en-US"/>
              </w:rPr>
              <w:t>līdz</w:t>
            </w:r>
            <w:proofErr w:type="spellEnd"/>
            <w:r w:rsidRPr="0089246C">
              <w:rPr>
                <w:iCs/>
                <w:color w:val="000000" w:themeColor="text1"/>
                <w:lang w:val="en-US"/>
              </w:rPr>
              <w:t xml:space="preserve"> </w:t>
            </w:r>
            <w:r w:rsidRPr="005A6191">
              <w:rPr>
                <w:b/>
                <w:bCs/>
                <w:iCs/>
                <w:color w:val="000000" w:themeColor="text1"/>
                <w:lang w:val="en-US"/>
              </w:rPr>
              <w:t>2021.</w:t>
            </w:r>
            <w:r w:rsidR="00570F2A">
              <w:rPr>
                <w:b/>
                <w:bCs/>
                <w:iCs/>
                <w:color w:val="000000" w:themeColor="text1"/>
                <w:lang w:val="en-US"/>
              </w:rPr>
              <w:t> </w:t>
            </w:r>
            <w:proofErr w:type="spellStart"/>
            <w:r w:rsidRPr="005A6191">
              <w:rPr>
                <w:b/>
                <w:bCs/>
                <w:iCs/>
                <w:color w:val="000000" w:themeColor="text1"/>
                <w:lang w:val="en-US"/>
              </w:rPr>
              <w:t>gada</w:t>
            </w:r>
            <w:proofErr w:type="spellEnd"/>
            <w:r w:rsidRPr="005A6191">
              <w:rPr>
                <w:b/>
                <w:bCs/>
                <w:iCs/>
                <w:color w:val="000000" w:themeColor="text1"/>
                <w:lang w:val="en-US"/>
              </w:rPr>
              <w:t xml:space="preserve"> 22.</w:t>
            </w:r>
            <w:r w:rsidR="00570F2A">
              <w:rPr>
                <w:b/>
                <w:bCs/>
                <w:iCs/>
                <w:color w:val="000000" w:themeColor="text1"/>
                <w:lang w:val="en-US"/>
              </w:rPr>
              <w:t> </w:t>
            </w:r>
            <w:proofErr w:type="spellStart"/>
            <w:r w:rsidRPr="005A6191">
              <w:rPr>
                <w:b/>
                <w:bCs/>
                <w:iCs/>
                <w:color w:val="000000" w:themeColor="text1"/>
                <w:lang w:val="en-US"/>
              </w:rPr>
              <w:t>martam</w:t>
            </w:r>
            <w:proofErr w:type="spellEnd"/>
            <w:r w:rsidRPr="0089246C">
              <w:rPr>
                <w:iCs/>
                <w:color w:val="000000" w:themeColor="text1"/>
                <w:lang w:val="en-US"/>
              </w:rPr>
              <w:t>.</w:t>
            </w:r>
          </w:p>
          <w:p w:rsidR="0042046A" w:rsidP="00F95493" w:rsidRDefault="002E06B4" w14:paraId="0DAD01DA" w14:textId="09942E6C">
            <w:pPr>
              <w:jc w:val="both"/>
              <w:rPr>
                <w:iCs/>
                <w:color w:val="000000" w:themeColor="text1"/>
                <w:lang w:val="en-US"/>
              </w:rPr>
            </w:pPr>
            <w:r>
              <w:rPr>
                <w:iCs/>
                <w:color w:val="000000" w:themeColor="text1"/>
                <w:lang w:val="en-US"/>
              </w:rPr>
              <w:t xml:space="preserve">IeVP </w:t>
            </w:r>
            <w:proofErr w:type="spellStart"/>
            <w:r>
              <w:rPr>
                <w:iCs/>
                <w:color w:val="000000" w:themeColor="text1"/>
                <w:lang w:val="en-US"/>
              </w:rPr>
              <w:t>p</w:t>
            </w:r>
            <w:r w:rsidR="0042046A">
              <w:rPr>
                <w:iCs/>
                <w:color w:val="000000" w:themeColor="text1"/>
                <w:lang w:val="en-US"/>
              </w:rPr>
              <w:t>rojekts</w:t>
            </w:r>
            <w:proofErr w:type="spellEnd"/>
            <w:r w:rsidR="0042046A">
              <w:rPr>
                <w:iCs/>
                <w:color w:val="000000" w:themeColor="text1"/>
                <w:lang w:val="en-US"/>
              </w:rPr>
              <w:t xml:space="preserve"> tika </w:t>
            </w:r>
            <w:proofErr w:type="spellStart"/>
            <w:r w:rsidR="0042046A">
              <w:rPr>
                <w:iCs/>
                <w:color w:val="000000" w:themeColor="text1"/>
                <w:lang w:val="en-US"/>
              </w:rPr>
              <w:t>apstiprināts</w:t>
            </w:r>
            <w:proofErr w:type="spellEnd"/>
            <w:r w:rsidR="0042046A">
              <w:rPr>
                <w:iCs/>
                <w:color w:val="000000" w:themeColor="text1"/>
                <w:lang w:val="en-US"/>
              </w:rPr>
              <w:t xml:space="preserve"> </w:t>
            </w:r>
            <w:proofErr w:type="spellStart"/>
            <w:r w:rsidR="0042046A">
              <w:rPr>
                <w:iCs/>
                <w:color w:val="000000" w:themeColor="text1"/>
                <w:lang w:val="en-US"/>
              </w:rPr>
              <w:t>ar</w:t>
            </w:r>
            <w:proofErr w:type="spellEnd"/>
            <w:r w:rsidR="0042046A">
              <w:rPr>
                <w:iCs/>
                <w:color w:val="000000" w:themeColor="text1"/>
                <w:lang w:val="en-US"/>
              </w:rPr>
              <w:t xml:space="preserve"> </w:t>
            </w:r>
            <w:proofErr w:type="spellStart"/>
            <w:r w:rsidRPr="009C7C83" w:rsidR="0042046A">
              <w:rPr>
                <w:iCs/>
                <w:color w:val="000000" w:themeColor="text1"/>
                <w:lang w:val="en-US"/>
              </w:rPr>
              <w:t>Ministru</w:t>
            </w:r>
            <w:proofErr w:type="spellEnd"/>
            <w:r w:rsidRPr="009C7C83" w:rsidR="0042046A">
              <w:rPr>
                <w:iCs/>
                <w:color w:val="000000" w:themeColor="text1"/>
                <w:lang w:val="en-US"/>
              </w:rPr>
              <w:t xml:space="preserve"> </w:t>
            </w:r>
            <w:proofErr w:type="spellStart"/>
            <w:r w:rsidRPr="009C7C83" w:rsidR="0042046A">
              <w:rPr>
                <w:iCs/>
                <w:color w:val="000000" w:themeColor="text1"/>
                <w:lang w:val="en-US"/>
              </w:rPr>
              <w:t>kabineta</w:t>
            </w:r>
            <w:proofErr w:type="spellEnd"/>
            <w:r w:rsidRPr="009C7C83" w:rsidR="0042046A">
              <w:rPr>
                <w:iCs/>
                <w:color w:val="000000" w:themeColor="text1"/>
                <w:lang w:val="en-US"/>
              </w:rPr>
              <w:t xml:space="preserve"> 2017.</w:t>
            </w:r>
            <w:r w:rsidR="00570F2A">
              <w:rPr>
                <w:iCs/>
                <w:color w:val="000000" w:themeColor="text1"/>
                <w:lang w:val="en-US"/>
              </w:rPr>
              <w:t> </w:t>
            </w:r>
            <w:proofErr w:type="spellStart"/>
            <w:r w:rsidRPr="009C7C83" w:rsidR="0042046A">
              <w:rPr>
                <w:iCs/>
                <w:color w:val="000000" w:themeColor="text1"/>
                <w:lang w:val="en-US"/>
              </w:rPr>
              <w:t>gada</w:t>
            </w:r>
            <w:proofErr w:type="spellEnd"/>
            <w:r w:rsidRPr="009C7C83" w:rsidR="0042046A">
              <w:rPr>
                <w:iCs/>
                <w:color w:val="000000" w:themeColor="text1"/>
                <w:lang w:val="en-US"/>
              </w:rPr>
              <w:t xml:space="preserve"> 16.</w:t>
            </w:r>
            <w:r w:rsidR="00570F2A">
              <w:rPr>
                <w:iCs/>
                <w:color w:val="000000" w:themeColor="text1"/>
                <w:lang w:val="en-US"/>
              </w:rPr>
              <w:t> </w:t>
            </w:r>
            <w:proofErr w:type="spellStart"/>
            <w:r w:rsidRPr="009C7C83" w:rsidR="0042046A">
              <w:rPr>
                <w:iCs/>
                <w:color w:val="000000" w:themeColor="text1"/>
                <w:lang w:val="en-US"/>
              </w:rPr>
              <w:t>augusta</w:t>
            </w:r>
            <w:proofErr w:type="spellEnd"/>
            <w:r w:rsidRPr="009C7C83" w:rsidR="0042046A">
              <w:rPr>
                <w:iCs/>
                <w:color w:val="000000" w:themeColor="text1"/>
                <w:lang w:val="en-US"/>
              </w:rPr>
              <w:t xml:space="preserve"> </w:t>
            </w:r>
            <w:proofErr w:type="spellStart"/>
            <w:r w:rsidRPr="009C7C83" w:rsidR="0042046A">
              <w:rPr>
                <w:iCs/>
                <w:color w:val="000000" w:themeColor="text1"/>
                <w:lang w:val="en-US"/>
              </w:rPr>
              <w:t>rīkojum</w:t>
            </w:r>
            <w:r w:rsidR="0042046A">
              <w:rPr>
                <w:iCs/>
                <w:color w:val="000000" w:themeColor="text1"/>
                <w:lang w:val="en-US"/>
              </w:rPr>
              <w:t>u</w:t>
            </w:r>
            <w:proofErr w:type="spellEnd"/>
            <w:r w:rsidRPr="009C7C83" w:rsidR="0042046A">
              <w:rPr>
                <w:iCs/>
                <w:color w:val="000000" w:themeColor="text1"/>
                <w:lang w:val="en-US"/>
              </w:rPr>
              <w:t xml:space="preserve"> Nr.</w:t>
            </w:r>
            <w:r w:rsidR="0042046A">
              <w:rPr>
                <w:iCs/>
                <w:color w:val="000000" w:themeColor="text1"/>
                <w:lang w:val="en-US"/>
              </w:rPr>
              <w:t> </w:t>
            </w:r>
            <w:r w:rsidRPr="009C7C83" w:rsidR="0042046A">
              <w:rPr>
                <w:iCs/>
                <w:color w:val="000000" w:themeColor="text1"/>
                <w:lang w:val="en-US"/>
              </w:rPr>
              <w:t xml:space="preserve">429 "Par </w:t>
            </w:r>
            <w:proofErr w:type="spellStart"/>
            <w:r w:rsidRPr="009C7C83" w:rsidR="0042046A">
              <w:rPr>
                <w:iCs/>
                <w:color w:val="000000" w:themeColor="text1"/>
                <w:lang w:val="en-US"/>
              </w:rPr>
              <w:t>informācijas</w:t>
            </w:r>
            <w:proofErr w:type="spellEnd"/>
            <w:r w:rsidRPr="009C7C83" w:rsidR="0042046A">
              <w:rPr>
                <w:iCs/>
                <w:color w:val="000000" w:themeColor="text1"/>
                <w:lang w:val="en-US"/>
              </w:rPr>
              <w:t xml:space="preserve"> </w:t>
            </w:r>
            <w:proofErr w:type="spellStart"/>
            <w:r w:rsidRPr="009C7C83" w:rsidR="0042046A">
              <w:rPr>
                <w:iCs/>
                <w:color w:val="000000" w:themeColor="text1"/>
                <w:lang w:val="en-US"/>
              </w:rPr>
              <w:t>sabiedrības</w:t>
            </w:r>
            <w:proofErr w:type="spellEnd"/>
            <w:r w:rsidRPr="009C7C83" w:rsidR="0042046A">
              <w:rPr>
                <w:iCs/>
                <w:color w:val="000000" w:themeColor="text1"/>
                <w:lang w:val="en-US"/>
              </w:rPr>
              <w:t xml:space="preserve"> </w:t>
            </w:r>
            <w:proofErr w:type="spellStart"/>
            <w:r w:rsidRPr="009C7C83" w:rsidR="0042046A">
              <w:rPr>
                <w:iCs/>
                <w:color w:val="000000" w:themeColor="text1"/>
                <w:lang w:val="en-US"/>
              </w:rPr>
              <w:t>attīstības</w:t>
            </w:r>
            <w:proofErr w:type="spellEnd"/>
            <w:r w:rsidRPr="009C7C83" w:rsidR="0042046A">
              <w:rPr>
                <w:iCs/>
                <w:color w:val="000000" w:themeColor="text1"/>
                <w:lang w:val="en-US"/>
              </w:rPr>
              <w:t xml:space="preserve"> </w:t>
            </w:r>
            <w:proofErr w:type="spellStart"/>
            <w:r w:rsidRPr="009C7C83" w:rsidR="0042046A">
              <w:rPr>
                <w:iCs/>
                <w:color w:val="000000" w:themeColor="text1"/>
                <w:lang w:val="en-US"/>
              </w:rPr>
              <w:t>pamatnostādņu</w:t>
            </w:r>
            <w:proofErr w:type="spellEnd"/>
            <w:r w:rsidRPr="009C7C83" w:rsidR="0042046A">
              <w:rPr>
                <w:iCs/>
                <w:color w:val="000000" w:themeColor="text1"/>
                <w:lang w:val="en-US"/>
              </w:rPr>
              <w:t xml:space="preserve"> </w:t>
            </w:r>
            <w:proofErr w:type="spellStart"/>
            <w:r w:rsidRPr="009C7C83" w:rsidR="0042046A">
              <w:rPr>
                <w:iCs/>
                <w:color w:val="000000" w:themeColor="text1"/>
                <w:lang w:val="en-US"/>
              </w:rPr>
              <w:t>ieviešanu</w:t>
            </w:r>
            <w:proofErr w:type="spellEnd"/>
            <w:r w:rsidRPr="009C7C83" w:rsidR="0042046A">
              <w:rPr>
                <w:iCs/>
                <w:color w:val="000000" w:themeColor="text1"/>
                <w:lang w:val="en-US"/>
              </w:rPr>
              <w:t xml:space="preserve"> </w:t>
            </w:r>
            <w:proofErr w:type="spellStart"/>
            <w:r w:rsidRPr="009C7C83" w:rsidR="0042046A">
              <w:rPr>
                <w:iCs/>
                <w:color w:val="000000" w:themeColor="text1"/>
                <w:lang w:val="en-US"/>
              </w:rPr>
              <w:t>publiskās</w:t>
            </w:r>
            <w:proofErr w:type="spellEnd"/>
            <w:r w:rsidRPr="009C7C83" w:rsidR="0042046A">
              <w:rPr>
                <w:iCs/>
                <w:color w:val="000000" w:themeColor="text1"/>
                <w:lang w:val="en-US"/>
              </w:rPr>
              <w:t xml:space="preserve"> </w:t>
            </w:r>
            <w:proofErr w:type="spellStart"/>
            <w:r w:rsidRPr="009C7C83" w:rsidR="0042046A">
              <w:rPr>
                <w:iCs/>
                <w:color w:val="000000" w:themeColor="text1"/>
                <w:lang w:val="en-US"/>
              </w:rPr>
              <w:t>pārvaldes</w:t>
            </w:r>
            <w:proofErr w:type="spellEnd"/>
            <w:r w:rsidRPr="009C7C83" w:rsidR="0042046A">
              <w:rPr>
                <w:iCs/>
                <w:color w:val="000000" w:themeColor="text1"/>
                <w:lang w:val="en-US"/>
              </w:rPr>
              <w:t xml:space="preserve"> </w:t>
            </w:r>
            <w:proofErr w:type="spellStart"/>
            <w:r w:rsidRPr="009C7C83" w:rsidR="0042046A">
              <w:rPr>
                <w:iCs/>
                <w:color w:val="000000" w:themeColor="text1"/>
                <w:lang w:val="en-US"/>
              </w:rPr>
              <w:t>informācijas</w:t>
            </w:r>
            <w:proofErr w:type="spellEnd"/>
            <w:r w:rsidRPr="009C7C83" w:rsidR="0042046A">
              <w:rPr>
                <w:iCs/>
                <w:color w:val="000000" w:themeColor="text1"/>
                <w:lang w:val="en-US"/>
              </w:rPr>
              <w:t xml:space="preserve"> </w:t>
            </w:r>
            <w:proofErr w:type="spellStart"/>
            <w:r w:rsidRPr="009C7C83" w:rsidR="0042046A">
              <w:rPr>
                <w:iCs/>
                <w:color w:val="000000" w:themeColor="text1"/>
                <w:lang w:val="en-US"/>
              </w:rPr>
              <w:t>sistēmu</w:t>
            </w:r>
            <w:proofErr w:type="spellEnd"/>
            <w:r w:rsidRPr="009C7C83" w:rsidR="0042046A">
              <w:rPr>
                <w:iCs/>
                <w:color w:val="000000" w:themeColor="text1"/>
                <w:lang w:val="en-US"/>
              </w:rPr>
              <w:t xml:space="preserve"> </w:t>
            </w:r>
            <w:proofErr w:type="spellStart"/>
            <w:r w:rsidRPr="009C7C83" w:rsidR="0042046A">
              <w:rPr>
                <w:iCs/>
                <w:color w:val="000000" w:themeColor="text1"/>
                <w:lang w:val="en-US"/>
              </w:rPr>
              <w:t>jomā</w:t>
            </w:r>
            <w:proofErr w:type="spellEnd"/>
            <w:r w:rsidRPr="009C7C83" w:rsidR="0042046A">
              <w:rPr>
                <w:iCs/>
                <w:color w:val="000000" w:themeColor="text1"/>
                <w:lang w:val="en-US"/>
              </w:rPr>
              <w:t xml:space="preserve"> (</w:t>
            </w:r>
            <w:proofErr w:type="spellStart"/>
            <w:r w:rsidRPr="009C7C83" w:rsidR="0042046A">
              <w:rPr>
                <w:iCs/>
                <w:color w:val="000000" w:themeColor="text1"/>
                <w:lang w:val="en-US"/>
              </w:rPr>
              <w:t>mērķarhitektūras</w:t>
            </w:r>
            <w:proofErr w:type="spellEnd"/>
            <w:r w:rsidRPr="009C7C83" w:rsidR="0042046A">
              <w:rPr>
                <w:iCs/>
                <w:color w:val="000000" w:themeColor="text1"/>
                <w:lang w:val="en-US"/>
              </w:rPr>
              <w:t xml:space="preserve"> 17.0.</w:t>
            </w:r>
            <w:r w:rsidR="00570F2A">
              <w:rPr>
                <w:iCs/>
                <w:color w:val="000000" w:themeColor="text1"/>
                <w:lang w:val="en-US"/>
              </w:rPr>
              <w:t> </w:t>
            </w:r>
            <w:proofErr w:type="spellStart"/>
            <w:r w:rsidRPr="009C7C83" w:rsidR="0042046A">
              <w:rPr>
                <w:iCs/>
                <w:color w:val="000000" w:themeColor="text1"/>
                <w:lang w:val="en-US"/>
              </w:rPr>
              <w:t>versija</w:t>
            </w:r>
            <w:proofErr w:type="spellEnd"/>
            <w:r w:rsidRPr="009C7C83" w:rsidR="0042046A">
              <w:rPr>
                <w:iCs/>
                <w:color w:val="000000" w:themeColor="text1"/>
                <w:lang w:val="en-US"/>
              </w:rPr>
              <w:t>)</w:t>
            </w:r>
            <w:r w:rsidR="006E49DB">
              <w:t>"</w:t>
            </w:r>
            <w:r w:rsidR="00B424DD">
              <w:t xml:space="preserve"> (turpmāk – MK rīkojums Nr.</w:t>
            </w:r>
            <w:r w:rsidR="000705A1">
              <w:t> </w:t>
            </w:r>
            <w:r w:rsidR="00B424DD">
              <w:t>429)</w:t>
            </w:r>
            <w:r w:rsidRPr="00A25C9E" w:rsidR="0042046A">
              <w:rPr>
                <w:iCs/>
                <w:color w:val="000000" w:themeColor="text1"/>
                <w:lang w:val="en-US"/>
              </w:rPr>
              <w:t>.</w:t>
            </w:r>
            <w:r w:rsidR="0042046A">
              <w:rPr>
                <w:iCs/>
                <w:color w:val="000000" w:themeColor="text1"/>
                <w:lang w:val="en-US"/>
              </w:rPr>
              <w:t xml:space="preserve"> </w:t>
            </w:r>
            <w:r>
              <w:rPr>
                <w:iCs/>
                <w:color w:val="000000" w:themeColor="text1"/>
                <w:lang w:val="en-US"/>
              </w:rPr>
              <w:t xml:space="preserve">IeVP </w:t>
            </w:r>
            <w:proofErr w:type="spellStart"/>
            <w:r>
              <w:rPr>
                <w:iCs/>
                <w:color w:val="000000" w:themeColor="text1"/>
                <w:lang w:val="en-US"/>
              </w:rPr>
              <w:t>p</w:t>
            </w:r>
            <w:r w:rsidR="0042046A">
              <w:rPr>
                <w:iCs/>
                <w:color w:val="000000" w:themeColor="text1"/>
                <w:lang w:val="en-US"/>
              </w:rPr>
              <w:t>rojekta</w:t>
            </w:r>
            <w:proofErr w:type="spellEnd"/>
            <w:r w:rsidR="0042046A">
              <w:rPr>
                <w:iCs/>
                <w:color w:val="000000" w:themeColor="text1"/>
                <w:lang w:val="en-US"/>
              </w:rPr>
              <w:t xml:space="preserve"> </w:t>
            </w:r>
            <w:proofErr w:type="spellStart"/>
            <w:r w:rsidR="0042046A">
              <w:rPr>
                <w:iCs/>
                <w:color w:val="000000" w:themeColor="text1"/>
                <w:lang w:val="en-US"/>
              </w:rPr>
              <w:t>īstenošanu</w:t>
            </w:r>
            <w:proofErr w:type="spellEnd"/>
            <w:r w:rsidR="0042046A">
              <w:rPr>
                <w:iCs/>
                <w:color w:val="000000" w:themeColor="text1"/>
                <w:lang w:val="en-US"/>
              </w:rPr>
              <w:t xml:space="preserve"> IeVP </w:t>
            </w:r>
            <w:proofErr w:type="spellStart"/>
            <w:r w:rsidR="0042046A">
              <w:rPr>
                <w:iCs/>
                <w:color w:val="000000" w:themeColor="text1"/>
                <w:lang w:val="en-US"/>
              </w:rPr>
              <w:t>uzsāka</w:t>
            </w:r>
            <w:proofErr w:type="spellEnd"/>
            <w:r w:rsidR="0042046A">
              <w:rPr>
                <w:iCs/>
                <w:color w:val="000000" w:themeColor="text1"/>
                <w:lang w:val="en-US"/>
              </w:rPr>
              <w:t xml:space="preserve"> </w:t>
            </w:r>
            <w:r w:rsidRPr="00A25C9E" w:rsidR="0042046A">
              <w:rPr>
                <w:iCs/>
                <w:color w:val="000000" w:themeColor="text1"/>
                <w:lang w:val="en-US"/>
              </w:rPr>
              <w:t>201</w:t>
            </w:r>
            <w:r w:rsidR="0042046A">
              <w:rPr>
                <w:iCs/>
                <w:color w:val="000000" w:themeColor="text1"/>
                <w:lang w:val="en-US"/>
              </w:rPr>
              <w:t>8</w:t>
            </w:r>
            <w:r w:rsidRPr="00A25C9E" w:rsidR="0042046A">
              <w:rPr>
                <w:iCs/>
                <w:color w:val="000000" w:themeColor="text1"/>
                <w:lang w:val="en-US"/>
              </w:rPr>
              <w:t>. </w:t>
            </w:r>
            <w:proofErr w:type="spellStart"/>
            <w:r w:rsidRPr="00A25C9E" w:rsidR="0042046A">
              <w:rPr>
                <w:iCs/>
                <w:color w:val="000000" w:themeColor="text1"/>
                <w:lang w:val="en-US"/>
              </w:rPr>
              <w:t>gada</w:t>
            </w:r>
            <w:proofErr w:type="spellEnd"/>
            <w:r w:rsidRPr="00A25C9E" w:rsidR="0042046A">
              <w:rPr>
                <w:iCs/>
                <w:color w:val="000000" w:themeColor="text1"/>
                <w:lang w:val="en-US"/>
              </w:rPr>
              <w:t xml:space="preserve"> </w:t>
            </w:r>
            <w:r w:rsidR="0042046A">
              <w:rPr>
                <w:iCs/>
                <w:color w:val="000000" w:themeColor="text1"/>
                <w:lang w:val="en-US"/>
              </w:rPr>
              <w:t>26</w:t>
            </w:r>
            <w:r w:rsidRPr="00A25C9E" w:rsidR="0042046A">
              <w:rPr>
                <w:iCs/>
                <w:color w:val="000000" w:themeColor="text1"/>
                <w:lang w:val="en-US"/>
              </w:rPr>
              <w:t>. </w:t>
            </w:r>
            <w:proofErr w:type="spellStart"/>
            <w:r w:rsidR="005F317F">
              <w:rPr>
                <w:iCs/>
                <w:color w:val="000000" w:themeColor="text1"/>
                <w:lang w:val="en-US"/>
              </w:rPr>
              <w:t>m</w:t>
            </w:r>
            <w:r w:rsidRPr="00A25C9E" w:rsidR="0042046A">
              <w:rPr>
                <w:iCs/>
                <w:color w:val="000000" w:themeColor="text1"/>
                <w:lang w:val="en-US"/>
              </w:rPr>
              <w:t>art</w:t>
            </w:r>
            <w:r w:rsidR="0042046A">
              <w:rPr>
                <w:iCs/>
                <w:color w:val="000000" w:themeColor="text1"/>
                <w:lang w:val="en-US"/>
              </w:rPr>
              <w:t>ā</w:t>
            </w:r>
            <w:proofErr w:type="spellEnd"/>
            <w:r w:rsidR="005F317F">
              <w:rPr>
                <w:iCs/>
                <w:color w:val="000000" w:themeColor="text1"/>
                <w:lang w:val="en-US"/>
              </w:rPr>
              <w:t>,</w:t>
            </w:r>
            <w:r w:rsidR="0042046A">
              <w:rPr>
                <w:iCs/>
                <w:color w:val="000000" w:themeColor="text1"/>
                <w:lang w:val="en-US"/>
              </w:rPr>
              <w:t xml:space="preserve"> </w:t>
            </w:r>
            <w:proofErr w:type="gramStart"/>
            <w:r w:rsidR="0042046A">
              <w:rPr>
                <w:iCs/>
                <w:color w:val="000000" w:themeColor="text1"/>
                <w:lang w:val="en-US"/>
              </w:rPr>
              <w:t xml:space="preserve">un </w:t>
            </w:r>
            <w:r>
              <w:rPr>
                <w:iCs/>
                <w:color w:val="000000" w:themeColor="text1"/>
                <w:lang w:val="en-US"/>
              </w:rPr>
              <w:t>to</w:t>
            </w:r>
            <w:proofErr w:type="gramEnd"/>
            <w:r>
              <w:rPr>
                <w:iCs/>
                <w:color w:val="000000" w:themeColor="text1"/>
                <w:lang w:val="en-US"/>
              </w:rPr>
              <w:t xml:space="preserve"> </w:t>
            </w:r>
            <w:proofErr w:type="spellStart"/>
            <w:r w:rsidR="0042046A">
              <w:rPr>
                <w:iCs/>
                <w:color w:val="000000" w:themeColor="text1"/>
                <w:lang w:val="en-US"/>
              </w:rPr>
              <w:t>bija</w:t>
            </w:r>
            <w:proofErr w:type="spellEnd"/>
            <w:r w:rsidR="0042046A">
              <w:rPr>
                <w:iCs/>
                <w:color w:val="000000" w:themeColor="text1"/>
                <w:lang w:val="en-US"/>
              </w:rPr>
              <w:t xml:space="preserve"> </w:t>
            </w:r>
            <w:proofErr w:type="spellStart"/>
            <w:r w:rsidR="0042046A">
              <w:rPr>
                <w:iCs/>
                <w:color w:val="000000" w:themeColor="text1"/>
                <w:lang w:val="en-US"/>
              </w:rPr>
              <w:t>plānots</w:t>
            </w:r>
            <w:proofErr w:type="spellEnd"/>
            <w:r w:rsidR="0042046A">
              <w:rPr>
                <w:iCs/>
                <w:color w:val="000000" w:themeColor="text1"/>
                <w:lang w:val="en-US"/>
              </w:rPr>
              <w:t xml:space="preserve"> </w:t>
            </w:r>
            <w:proofErr w:type="spellStart"/>
            <w:r w:rsidR="0042046A">
              <w:rPr>
                <w:iCs/>
                <w:color w:val="000000" w:themeColor="text1"/>
                <w:lang w:val="en-US"/>
              </w:rPr>
              <w:t>īstenot</w:t>
            </w:r>
            <w:proofErr w:type="spellEnd"/>
            <w:r w:rsidR="0042046A">
              <w:rPr>
                <w:iCs/>
                <w:color w:val="000000" w:themeColor="text1"/>
                <w:lang w:val="en-US"/>
              </w:rPr>
              <w:t xml:space="preserve"> 36 </w:t>
            </w:r>
            <w:proofErr w:type="spellStart"/>
            <w:r w:rsidR="0042046A">
              <w:rPr>
                <w:iCs/>
                <w:color w:val="000000" w:themeColor="text1"/>
                <w:lang w:val="en-US"/>
              </w:rPr>
              <w:t>mēnešu</w:t>
            </w:r>
            <w:proofErr w:type="spellEnd"/>
            <w:r w:rsidR="0042046A">
              <w:rPr>
                <w:iCs/>
                <w:color w:val="000000" w:themeColor="text1"/>
                <w:lang w:val="en-US"/>
              </w:rPr>
              <w:t xml:space="preserve"> </w:t>
            </w:r>
            <w:proofErr w:type="spellStart"/>
            <w:r w:rsidR="0042046A">
              <w:rPr>
                <w:iCs/>
                <w:color w:val="000000" w:themeColor="text1"/>
                <w:lang w:val="en-US"/>
              </w:rPr>
              <w:t>laikā</w:t>
            </w:r>
            <w:proofErr w:type="spellEnd"/>
            <w:r w:rsidR="0042046A">
              <w:rPr>
                <w:iCs/>
                <w:color w:val="000000" w:themeColor="text1"/>
                <w:lang w:val="en-US"/>
              </w:rPr>
              <w:t xml:space="preserve"> </w:t>
            </w:r>
            <w:proofErr w:type="spellStart"/>
            <w:r w:rsidRPr="00FD6572" w:rsidR="0042046A">
              <w:rPr>
                <w:b/>
                <w:bCs/>
                <w:iCs/>
                <w:color w:val="000000" w:themeColor="text1"/>
                <w:lang w:val="en-US"/>
              </w:rPr>
              <w:t>līdz</w:t>
            </w:r>
            <w:proofErr w:type="spellEnd"/>
            <w:r w:rsidRPr="00FD6572" w:rsidR="0042046A">
              <w:rPr>
                <w:b/>
                <w:bCs/>
                <w:iCs/>
                <w:color w:val="000000" w:themeColor="text1"/>
                <w:lang w:val="en-US"/>
              </w:rPr>
              <w:t xml:space="preserve"> 2021.</w:t>
            </w:r>
            <w:r w:rsidR="00570F2A">
              <w:rPr>
                <w:b/>
                <w:bCs/>
                <w:iCs/>
                <w:color w:val="000000" w:themeColor="text1"/>
                <w:lang w:val="en-GB"/>
              </w:rPr>
              <w:t> </w:t>
            </w:r>
            <w:proofErr w:type="spellStart"/>
            <w:r w:rsidRPr="00FD6572" w:rsidR="0042046A">
              <w:rPr>
                <w:b/>
                <w:bCs/>
                <w:iCs/>
                <w:color w:val="000000" w:themeColor="text1"/>
                <w:lang w:val="en-US"/>
              </w:rPr>
              <w:t>gada</w:t>
            </w:r>
            <w:proofErr w:type="spellEnd"/>
            <w:r w:rsidRPr="00FD6572" w:rsidR="0042046A">
              <w:rPr>
                <w:b/>
                <w:bCs/>
                <w:iCs/>
                <w:color w:val="000000" w:themeColor="text1"/>
                <w:lang w:val="en-US"/>
              </w:rPr>
              <w:t xml:space="preserve"> 26.</w:t>
            </w:r>
            <w:r w:rsidR="00570F2A">
              <w:rPr>
                <w:b/>
                <w:bCs/>
                <w:iCs/>
                <w:color w:val="000000" w:themeColor="text1"/>
                <w:lang w:val="en-US"/>
              </w:rPr>
              <w:t> </w:t>
            </w:r>
            <w:proofErr w:type="spellStart"/>
            <w:r w:rsidRPr="00FD6572" w:rsidR="0042046A">
              <w:rPr>
                <w:b/>
                <w:bCs/>
                <w:iCs/>
                <w:color w:val="000000" w:themeColor="text1"/>
                <w:lang w:val="en-US"/>
              </w:rPr>
              <w:t>martam</w:t>
            </w:r>
            <w:proofErr w:type="spellEnd"/>
            <w:r w:rsidR="0042046A">
              <w:rPr>
                <w:iCs/>
                <w:color w:val="000000" w:themeColor="text1"/>
                <w:lang w:val="en-US"/>
              </w:rPr>
              <w:t>.</w:t>
            </w:r>
          </w:p>
          <w:p w:rsidR="009C7C83" w:rsidP="00F95493" w:rsidRDefault="009C7C83" w14:paraId="69E13B17" w14:textId="00A4BFFE">
            <w:pPr>
              <w:jc w:val="both"/>
              <w:rPr>
                <w:iCs/>
                <w:color w:val="000000" w:themeColor="text1"/>
                <w:lang w:val="en-US"/>
              </w:rPr>
            </w:pPr>
          </w:p>
          <w:p w:rsidR="0042046A" w:rsidP="00F95493" w:rsidRDefault="0042046A" w14:paraId="3ABBE7A2" w14:textId="5D047D94">
            <w:pPr>
              <w:jc w:val="both"/>
              <w:rPr>
                <w:iCs/>
                <w:color w:val="000000" w:themeColor="text1"/>
                <w:lang w:val="en-US"/>
              </w:rPr>
            </w:pPr>
            <w:proofErr w:type="spellStart"/>
            <w:r w:rsidRPr="001F5D4A">
              <w:rPr>
                <w:iCs/>
                <w:color w:val="000000" w:themeColor="text1"/>
                <w:lang w:val="en-US"/>
              </w:rPr>
              <w:t>Ievērojot</w:t>
            </w:r>
            <w:proofErr w:type="spellEnd"/>
            <w:r w:rsidRPr="001F5D4A">
              <w:rPr>
                <w:iCs/>
                <w:color w:val="000000" w:themeColor="text1"/>
                <w:lang w:val="en-US"/>
              </w:rPr>
              <w:t xml:space="preserve"> </w:t>
            </w:r>
            <w:proofErr w:type="spellStart"/>
            <w:r w:rsidRPr="001F5D4A">
              <w:rPr>
                <w:iCs/>
                <w:color w:val="000000" w:themeColor="text1"/>
                <w:lang w:val="en-US"/>
              </w:rPr>
              <w:t>faktisko</w:t>
            </w:r>
            <w:proofErr w:type="spellEnd"/>
            <w:r w:rsidRPr="001F5D4A">
              <w:rPr>
                <w:iCs/>
                <w:color w:val="000000" w:themeColor="text1"/>
                <w:lang w:val="en-US"/>
              </w:rPr>
              <w:t xml:space="preserve"> </w:t>
            </w:r>
            <w:proofErr w:type="spellStart"/>
            <w:r w:rsidRPr="001F5D4A">
              <w:rPr>
                <w:iCs/>
                <w:color w:val="000000" w:themeColor="text1"/>
                <w:lang w:val="en-US"/>
              </w:rPr>
              <w:t>situāciju</w:t>
            </w:r>
            <w:proofErr w:type="spellEnd"/>
            <w:r w:rsidRPr="001F5D4A">
              <w:rPr>
                <w:iCs/>
                <w:color w:val="000000" w:themeColor="text1"/>
                <w:lang w:val="en-US"/>
              </w:rPr>
              <w:t xml:space="preserve">, kas </w:t>
            </w:r>
            <w:proofErr w:type="spellStart"/>
            <w:r w:rsidRPr="001F5D4A">
              <w:rPr>
                <w:iCs/>
                <w:color w:val="000000" w:themeColor="text1"/>
                <w:lang w:val="en-US"/>
              </w:rPr>
              <w:t>ir</w:t>
            </w:r>
            <w:proofErr w:type="spellEnd"/>
            <w:r w:rsidRPr="001F5D4A">
              <w:rPr>
                <w:iCs/>
                <w:color w:val="000000" w:themeColor="text1"/>
                <w:lang w:val="en-US"/>
              </w:rPr>
              <w:t xml:space="preserve"> </w:t>
            </w:r>
            <w:proofErr w:type="spellStart"/>
            <w:r w:rsidRPr="001F5D4A">
              <w:rPr>
                <w:iCs/>
                <w:color w:val="000000" w:themeColor="text1"/>
                <w:lang w:val="en-US"/>
              </w:rPr>
              <w:t>radusies</w:t>
            </w:r>
            <w:proofErr w:type="spellEnd"/>
            <w:r w:rsidRPr="001F5D4A">
              <w:rPr>
                <w:iCs/>
                <w:color w:val="000000" w:themeColor="text1"/>
                <w:lang w:val="en-US"/>
              </w:rPr>
              <w:t xml:space="preserve">, </w:t>
            </w:r>
            <w:proofErr w:type="spellStart"/>
            <w:r w:rsidRPr="001F5D4A">
              <w:rPr>
                <w:iCs/>
                <w:color w:val="000000" w:themeColor="text1"/>
                <w:lang w:val="en-US"/>
              </w:rPr>
              <w:t>īstenojot</w:t>
            </w:r>
            <w:proofErr w:type="spellEnd"/>
            <w:r w:rsidRPr="001F5D4A" w:rsidR="00E61579">
              <w:rPr>
                <w:iCs/>
                <w:color w:val="000000" w:themeColor="text1"/>
                <w:lang w:val="en-US"/>
              </w:rPr>
              <w:t xml:space="preserve"> </w:t>
            </w:r>
            <w:proofErr w:type="spellStart"/>
            <w:r w:rsidRPr="001F5D4A" w:rsidR="00E61579">
              <w:rPr>
                <w:iCs/>
                <w:color w:val="000000" w:themeColor="text1"/>
                <w:lang w:val="en-US"/>
              </w:rPr>
              <w:t>visus</w:t>
            </w:r>
            <w:proofErr w:type="spellEnd"/>
            <w:r w:rsidRPr="001F5D4A">
              <w:rPr>
                <w:iCs/>
                <w:color w:val="000000" w:themeColor="text1"/>
                <w:lang w:val="en-US"/>
              </w:rPr>
              <w:t xml:space="preserve"> </w:t>
            </w:r>
            <w:proofErr w:type="spellStart"/>
            <w:r w:rsidRPr="001F5D4A" w:rsidR="003D30A5">
              <w:rPr>
                <w:iCs/>
                <w:color w:val="000000" w:themeColor="text1"/>
                <w:lang w:val="en-US"/>
              </w:rPr>
              <w:t>minētos</w:t>
            </w:r>
            <w:proofErr w:type="spellEnd"/>
            <w:r w:rsidRPr="001F5D4A" w:rsidR="003D30A5">
              <w:rPr>
                <w:iCs/>
                <w:color w:val="000000" w:themeColor="text1"/>
                <w:lang w:val="en-US"/>
              </w:rPr>
              <w:t xml:space="preserve"> </w:t>
            </w:r>
            <w:proofErr w:type="spellStart"/>
            <w:r w:rsidRPr="001F5D4A" w:rsidR="00990F4C">
              <w:rPr>
                <w:iCs/>
                <w:color w:val="000000" w:themeColor="text1"/>
                <w:lang w:val="en-US"/>
              </w:rPr>
              <w:t>p</w:t>
            </w:r>
            <w:r w:rsidRPr="001F5D4A">
              <w:rPr>
                <w:iCs/>
                <w:color w:val="000000" w:themeColor="text1"/>
                <w:lang w:val="en-US"/>
              </w:rPr>
              <w:t>rogrammas</w:t>
            </w:r>
            <w:proofErr w:type="spellEnd"/>
            <w:r w:rsidRPr="001F5D4A" w:rsidR="00E61579">
              <w:rPr>
                <w:iCs/>
                <w:color w:val="000000" w:themeColor="text1"/>
                <w:lang w:val="en-US"/>
              </w:rPr>
              <w:t xml:space="preserve"> </w:t>
            </w:r>
            <w:proofErr w:type="spellStart"/>
            <w:r w:rsidRPr="001F5D4A">
              <w:rPr>
                <w:iCs/>
                <w:color w:val="000000" w:themeColor="text1"/>
                <w:lang w:val="en-US"/>
              </w:rPr>
              <w:t>projektus</w:t>
            </w:r>
            <w:proofErr w:type="spellEnd"/>
            <w:r w:rsidRPr="001F5D4A">
              <w:rPr>
                <w:iCs/>
                <w:color w:val="000000" w:themeColor="text1"/>
                <w:lang w:val="en-US"/>
              </w:rPr>
              <w:t xml:space="preserve">, </w:t>
            </w:r>
            <w:r w:rsidRPr="001F5D4A" w:rsidR="005F317F">
              <w:rPr>
                <w:iCs/>
                <w:color w:val="000000" w:themeColor="text1"/>
                <w:lang w:val="en-US"/>
              </w:rPr>
              <w:t xml:space="preserve">Tiesu </w:t>
            </w:r>
            <w:proofErr w:type="spellStart"/>
            <w:r w:rsidRPr="001F5D4A" w:rsidR="005F317F">
              <w:rPr>
                <w:iCs/>
                <w:color w:val="000000" w:themeColor="text1"/>
                <w:lang w:val="en-US"/>
              </w:rPr>
              <w:t>administrācija</w:t>
            </w:r>
            <w:proofErr w:type="spellEnd"/>
            <w:r w:rsidRPr="001F5D4A" w:rsidR="00BD6831">
              <w:rPr>
                <w:iCs/>
                <w:color w:val="000000" w:themeColor="text1"/>
                <w:lang w:val="en-US"/>
              </w:rPr>
              <w:t xml:space="preserve"> </w:t>
            </w:r>
            <w:proofErr w:type="spellStart"/>
            <w:r w:rsidRPr="001F5D4A" w:rsidR="00BD6831">
              <w:rPr>
                <w:iCs/>
                <w:color w:val="000000" w:themeColor="text1"/>
                <w:lang w:val="en-US"/>
              </w:rPr>
              <w:t>kā</w:t>
            </w:r>
            <w:proofErr w:type="spellEnd"/>
            <w:r w:rsidRPr="001F5D4A" w:rsidR="00BD6831">
              <w:rPr>
                <w:iCs/>
                <w:color w:val="000000" w:themeColor="text1"/>
                <w:lang w:val="en-US"/>
              </w:rPr>
              <w:t xml:space="preserve"> </w:t>
            </w:r>
            <w:proofErr w:type="spellStart"/>
            <w:r w:rsidRPr="001F5D4A" w:rsidR="003D30A5">
              <w:rPr>
                <w:iCs/>
                <w:color w:val="000000" w:themeColor="text1"/>
                <w:lang w:val="en-US"/>
              </w:rPr>
              <w:t>p</w:t>
            </w:r>
            <w:r w:rsidRPr="001F5D4A">
              <w:rPr>
                <w:iCs/>
                <w:color w:val="000000" w:themeColor="text1"/>
                <w:lang w:val="en-US"/>
              </w:rPr>
              <w:t>rogrammas</w:t>
            </w:r>
            <w:proofErr w:type="spellEnd"/>
            <w:r w:rsidRPr="001F5D4A">
              <w:rPr>
                <w:iCs/>
                <w:color w:val="000000" w:themeColor="text1"/>
                <w:lang w:val="en-US"/>
              </w:rPr>
              <w:t xml:space="preserve"> </w:t>
            </w:r>
            <w:proofErr w:type="spellStart"/>
            <w:r w:rsidRPr="001F5D4A">
              <w:rPr>
                <w:iCs/>
                <w:color w:val="000000" w:themeColor="text1"/>
                <w:lang w:val="en-US"/>
              </w:rPr>
              <w:t>vadošais</w:t>
            </w:r>
            <w:proofErr w:type="spellEnd"/>
            <w:r w:rsidRPr="001F5D4A">
              <w:rPr>
                <w:iCs/>
                <w:color w:val="000000" w:themeColor="text1"/>
                <w:lang w:val="en-US"/>
              </w:rPr>
              <w:t xml:space="preserve"> </w:t>
            </w:r>
            <w:proofErr w:type="spellStart"/>
            <w:r w:rsidRPr="001F5D4A">
              <w:rPr>
                <w:iCs/>
                <w:color w:val="000000" w:themeColor="text1"/>
                <w:lang w:val="en-US"/>
              </w:rPr>
              <w:t>partneris</w:t>
            </w:r>
            <w:proofErr w:type="spellEnd"/>
            <w:r w:rsidRPr="001F5D4A">
              <w:rPr>
                <w:iCs/>
                <w:color w:val="000000" w:themeColor="text1"/>
                <w:lang w:val="en-US"/>
              </w:rPr>
              <w:t xml:space="preserve"> </w:t>
            </w:r>
            <w:proofErr w:type="spellStart"/>
            <w:r w:rsidRPr="001F5D4A">
              <w:rPr>
                <w:iCs/>
                <w:color w:val="000000" w:themeColor="text1"/>
                <w:lang w:val="en-US"/>
              </w:rPr>
              <w:t>ar</w:t>
            </w:r>
            <w:proofErr w:type="spellEnd"/>
            <w:r w:rsidRPr="001F5D4A">
              <w:rPr>
                <w:iCs/>
                <w:color w:val="000000" w:themeColor="text1"/>
                <w:lang w:val="en-US"/>
              </w:rPr>
              <w:t xml:space="preserve"> 2021.</w:t>
            </w:r>
            <w:r w:rsidRPr="001F5D4A" w:rsidR="00570F2A">
              <w:rPr>
                <w:iCs/>
                <w:color w:val="000000" w:themeColor="text1"/>
                <w:lang w:val="en-US"/>
              </w:rPr>
              <w:t> </w:t>
            </w:r>
            <w:proofErr w:type="spellStart"/>
            <w:r w:rsidRPr="001F5D4A">
              <w:rPr>
                <w:iCs/>
                <w:color w:val="000000" w:themeColor="text1"/>
                <w:lang w:val="en-US"/>
              </w:rPr>
              <w:t>gada</w:t>
            </w:r>
            <w:proofErr w:type="spellEnd"/>
            <w:r w:rsidRPr="001F5D4A">
              <w:rPr>
                <w:iCs/>
                <w:color w:val="000000" w:themeColor="text1"/>
                <w:lang w:val="en-US"/>
              </w:rPr>
              <w:t xml:space="preserve"> 2.</w:t>
            </w:r>
            <w:r w:rsidRPr="001F5D4A" w:rsidR="00570F2A">
              <w:rPr>
                <w:iCs/>
                <w:color w:val="000000" w:themeColor="text1"/>
                <w:lang w:val="en-US"/>
              </w:rPr>
              <w:t> </w:t>
            </w:r>
            <w:proofErr w:type="spellStart"/>
            <w:r w:rsidRPr="001F5D4A">
              <w:rPr>
                <w:iCs/>
                <w:color w:val="000000" w:themeColor="text1"/>
                <w:lang w:val="en-US"/>
              </w:rPr>
              <w:t>februāra</w:t>
            </w:r>
            <w:proofErr w:type="spellEnd"/>
            <w:r w:rsidRPr="001F5D4A">
              <w:rPr>
                <w:iCs/>
                <w:color w:val="000000" w:themeColor="text1"/>
                <w:lang w:val="en-US"/>
              </w:rPr>
              <w:t xml:space="preserve"> </w:t>
            </w:r>
            <w:proofErr w:type="spellStart"/>
            <w:r w:rsidRPr="001F5D4A">
              <w:rPr>
                <w:iCs/>
                <w:color w:val="000000" w:themeColor="text1"/>
                <w:lang w:val="en-US"/>
              </w:rPr>
              <w:t>vēstuli</w:t>
            </w:r>
            <w:proofErr w:type="spellEnd"/>
            <w:r w:rsidRPr="001F5D4A">
              <w:rPr>
                <w:iCs/>
                <w:color w:val="000000" w:themeColor="text1"/>
                <w:lang w:val="en-US"/>
              </w:rPr>
              <w:t xml:space="preserve"> </w:t>
            </w:r>
            <w:proofErr w:type="spellStart"/>
            <w:r w:rsidRPr="001F5D4A">
              <w:rPr>
                <w:iCs/>
                <w:color w:val="000000" w:themeColor="text1"/>
                <w:lang w:val="en-US"/>
              </w:rPr>
              <w:t>vērsa</w:t>
            </w:r>
            <w:proofErr w:type="spellEnd"/>
            <w:r w:rsidRPr="001F5D4A">
              <w:rPr>
                <w:iCs/>
                <w:color w:val="000000" w:themeColor="text1"/>
                <w:lang w:val="en-US"/>
              </w:rPr>
              <w:t xml:space="preserve"> Vides </w:t>
            </w:r>
            <w:proofErr w:type="spellStart"/>
            <w:r w:rsidRPr="001F5D4A">
              <w:rPr>
                <w:iCs/>
                <w:color w:val="000000" w:themeColor="text1"/>
                <w:lang w:val="en-US"/>
              </w:rPr>
              <w:t>aizsardzības</w:t>
            </w:r>
            <w:proofErr w:type="spellEnd"/>
            <w:r w:rsidRPr="001F5D4A">
              <w:rPr>
                <w:iCs/>
                <w:color w:val="000000" w:themeColor="text1"/>
                <w:lang w:val="en-US"/>
              </w:rPr>
              <w:t xml:space="preserve"> un </w:t>
            </w:r>
            <w:proofErr w:type="spellStart"/>
            <w:r w:rsidRPr="001F5D4A">
              <w:rPr>
                <w:iCs/>
                <w:color w:val="000000" w:themeColor="text1"/>
                <w:lang w:val="en-US"/>
              </w:rPr>
              <w:t>reģionālās</w:t>
            </w:r>
            <w:proofErr w:type="spellEnd"/>
            <w:r w:rsidRPr="001F5D4A">
              <w:rPr>
                <w:iCs/>
                <w:color w:val="000000" w:themeColor="text1"/>
                <w:lang w:val="en-US"/>
              </w:rPr>
              <w:t xml:space="preserve"> </w:t>
            </w:r>
            <w:proofErr w:type="spellStart"/>
            <w:r w:rsidRPr="001F5D4A">
              <w:rPr>
                <w:iCs/>
                <w:color w:val="000000" w:themeColor="text1"/>
                <w:lang w:val="en-US"/>
              </w:rPr>
              <w:t>attīstības</w:t>
            </w:r>
            <w:proofErr w:type="spellEnd"/>
            <w:r w:rsidRPr="001F5D4A">
              <w:rPr>
                <w:iCs/>
                <w:color w:val="000000" w:themeColor="text1"/>
                <w:lang w:val="en-US"/>
              </w:rPr>
              <w:t xml:space="preserve"> </w:t>
            </w:r>
            <w:proofErr w:type="spellStart"/>
            <w:r w:rsidRPr="001F5D4A">
              <w:rPr>
                <w:iCs/>
                <w:color w:val="000000" w:themeColor="text1"/>
                <w:lang w:val="en-US"/>
              </w:rPr>
              <w:t>ministrijas</w:t>
            </w:r>
            <w:proofErr w:type="spellEnd"/>
            <w:r w:rsidRPr="001F5D4A" w:rsidR="005F317F">
              <w:rPr>
                <w:iCs/>
                <w:color w:val="000000" w:themeColor="text1"/>
                <w:lang w:val="en-US"/>
              </w:rPr>
              <w:t xml:space="preserve"> (</w:t>
            </w:r>
            <w:proofErr w:type="spellStart"/>
            <w:r w:rsidRPr="001F5D4A" w:rsidR="005F317F">
              <w:rPr>
                <w:iCs/>
                <w:color w:val="000000" w:themeColor="text1"/>
                <w:lang w:val="en-US"/>
              </w:rPr>
              <w:t>turpmāk</w:t>
            </w:r>
            <w:proofErr w:type="spellEnd"/>
            <w:r w:rsidRPr="001F5D4A" w:rsidR="005F317F">
              <w:rPr>
                <w:iCs/>
                <w:color w:val="000000" w:themeColor="text1"/>
                <w:lang w:val="en-US"/>
              </w:rPr>
              <w:t xml:space="preserve"> – VARAM)</w:t>
            </w:r>
            <w:r w:rsidRPr="001F5D4A">
              <w:rPr>
                <w:iCs/>
                <w:color w:val="000000" w:themeColor="text1"/>
                <w:lang w:val="en-US"/>
              </w:rPr>
              <w:t xml:space="preserve"> </w:t>
            </w:r>
            <w:proofErr w:type="spellStart"/>
            <w:r w:rsidRPr="001F5D4A">
              <w:rPr>
                <w:iCs/>
                <w:color w:val="000000" w:themeColor="text1"/>
                <w:lang w:val="en-US"/>
              </w:rPr>
              <w:t>uzmanību</w:t>
            </w:r>
            <w:proofErr w:type="spellEnd"/>
            <w:r w:rsidRPr="001F5D4A">
              <w:rPr>
                <w:iCs/>
                <w:color w:val="000000" w:themeColor="text1"/>
                <w:lang w:val="en-US"/>
              </w:rPr>
              <w:t xml:space="preserve"> </w:t>
            </w:r>
            <w:proofErr w:type="spellStart"/>
            <w:r w:rsidRPr="001F5D4A">
              <w:rPr>
                <w:iCs/>
                <w:color w:val="000000" w:themeColor="text1"/>
                <w:lang w:val="en-US"/>
              </w:rPr>
              <w:t>uz</w:t>
            </w:r>
            <w:proofErr w:type="spellEnd"/>
            <w:r w:rsidRPr="001F5D4A">
              <w:rPr>
                <w:iCs/>
                <w:color w:val="000000" w:themeColor="text1"/>
                <w:lang w:val="en-US"/>
              </w:rPr>
              <w:t xml:space="preserve"> </w:t>
            </w:r>
            <w:proofErr w:type="spellStart"/>
            <w:r w:rsidRPr="001F5D4A">
              <w:rPr>
                <w:iCs/>
                <w:color w:val="000000" w:themeColor="text1"/>
                <w:lang w:val="en-US"/>
              </w:rPr>
              <w:t>visu</w:t>
            </w:r>
            <w:proofErr w:type="spellEnd"/>
            <w:r w:rsidRPr="001F5D4A">
              <w:rPr>
                <w:iCs/>
                <w:color w:val="000000" w:themeColor="text1"/>
                <w:lang w:val="en-US"/>
              </w:rPr>
              <w:t xml:space="preserve"> </w:t>
            </w:r>
            <w:proofErr w:type="spellStart"/>
            <w:r w:rsidRPr="001F5D4A">
              <w:rPr>
                <w:iCs/>
                <w:color w:val="000000" w:themeColor="text1"/>
                <w:lang w:val="en-US"/>
              </w:rPr>
              <w:t>programmas</w:t>
            </w:r>
            <w:proofErr w:type="spellEnd"/>
            <w:r w:rsidRPr="001F5D4A">
              <w:rPr>
                <w:iCs/>
                <w:color w:val="000000" w:themeColor="text1"/>
                <w:lang w:val="en-US"/>
              </w:rPr>
              <w:t xml:space="preserve"> 1.</w:t>
            </w:r>
            <w:r w:rsidRPr="001F5D4A" w:rsidR="00570F2A">
              <w:rPr>
                <w:iCs/>
                <w:color w:val="000000" w:themeColor="text1"/>
                <w:lang w:val="en-US"/>
              </w:rPr>
              <w:t> </w:t>
            </w:r>
            <w:proofErr w:type="spellStart"/>
            <w:r w:rsidRPr="001F5D4A">
              <w:rPr>
                <w:iCs/>
                <w:color w:val="000000" w:themeColor="text1"/>
                <w:lang w:val="en-US"/>
              </w:rPr>
              <w:t>posma</w:t>
            </w:r>
            <w:proofErr w:type="spellEnd"/>
            <w:r w:rsidRPr="001F5D4A">
              <w:rPr>
                <w:iCs/>
                <w:color w:val="000000" w:themeColor="text1"/>
                <w:lang w:val="en-US"/>
              </w:rPr>
              <w:t xml:space="preserve"> </w:t>
            </w:r>
            <w:proofErr w:type="spellStart"/>
            <w:r w:rsidRPr="001F5D4A">
              <w:rPr>
                <w:iCs/>
                <w:color w:val="000000" w:themeColor="text1"/>
                <w:lang w:val="en-US"/>
              </w:rPr>
              <w:t>projektu</w:t>
            </w:r>
            <w:proofErr w:type="spellEnd"/>
            <w:r w:rsidRPr="001F5D4A">
              <w:rPr>
                <w:iCs/>
                <w:color w:val="000000" w:themeColor="text1"/>
                <w:lang w:val="en-US"/>
              </w:rPr>
              <w:t xml:space="preserve"> </w:t>
            </w:r>
            <w:proofErr w:type="spellStart"/>
            <w:r w:rsidRPr="001F5D4A">
              <w:rPr>
                <w:iCs/>
                <w:color w:val="000000" w:themeColor="text1"/>
                <w:lang w:val="en-US"/>
              </w:rPr>
              <w:t>termiņu</w:t>
            </w:r>
            <w:proofErr w:type="spellEnd"/>
            <w:r w:rsidRPr="001F5D4A">
              <w:rPr>
                <w:iCs/>
                <w:color w:val="000000" w:themeColor="text1"/>
                <w:lang w:val="en-US"/>
              </w:rPr>
              <w:t xml:space="preserve"> </w:t>
            </w:r>
            <w:proofErr w:type="spellStart"/>
            <w:r w:rsidRPr="001F5D4A">
              <w:rPr>
                <w:iCs/>
                <w:color w:val="000000" w:themeColor="text1"/>
                <w:lang w:val="en-US"/>
              </w:rPr>
              <w:t>pagarinājuma</w:t>
            </w:r>
            <w:proofErr w:type="spellEnd"/>
            <w:r w:rsidRPr="001F5D4A">
              <w:rPr>
                <w:iCs/>
                <w:color w:val="000000" w:themeColor="text1"/>
                <w:lang w:val="en-US"/>
              </w:rPr>
              <w:t xml:space="preserve"> </w:t>
            </w:r>
            <w:proofErr w:type="spellStart"/>
            <w:r w:rsidRPr="001F5D4A">
              <w:rPr>
                <w:iCs/>
                <w:color w:val="000000" w:themeColor="text1"/>
                <w:lang w:val="en-US"/>
              </w:rPr>
              <w:t>nepieciešamību</w:t>
            </w:r>
            <w:proofErr w:type="spellEnd"/>
            <w:r w:rsidRPr="001F5D4A">
              <w:rPr>
                <w:iCs/>
                <w:color w:val="000000" w:themeColor="text1"/>
                <w:lang w:val="en-US"/>
              </w:rPr>
              <w:t xml:space="preserve">, </w:t>
            </w:r>
            <w:proofErr w:type="spellStart"/>
            <w:r w:rsidRPr="001F5D4A">
              <w:rPr>
                <w:iCs/>
                <w:color w:val="000000" w:themeColor="text1"/>
                <w:lang w:val="en-US"/>
              </w:rPr>
              <w:t>norādot</w:t>
            </w:r>
            <w:proofErr w:type="spellEnd"/>
            <w:r w:rsidRPr="001F5D4A">
              <w:rPr>
                <w:iCs/>
                <w:color w:val="000000" w:themeColor="text1"/>
                <w:lang w:val="en-US"/>
              </w:rPr>
              <w:t xml:space="preserve"> </w:t>
            </w:r>
            <w:proofErr w:type="spellStart"/>
            <w:r w:rsidRPr="001F5D4A">
              <w:rPr>
                <w:iCs/>
                <w:color w:val="000000" w:themeColor="text1"/>
                <w:lang w:val="en-US"/>
              </w:rPr>
              <w:t>šādus</w:t>
            </w:r>
            <w:proofErr w:type="spellEnd"/>
            <w:r w:rsidRPr="001F5D4A">
              <w:rPr>
                <w:iCs/>
                <w:color w:val="000000" w:themeColor="text1"/>
                <w:lang w:val="en-US"/>
              </w:rPr>
              <w:t xml:space="preserve"> 7</w:t>
            </w:r>
            <w:r w:rsidRPr="001F5D4A" w:rsidR="000705A1">
              <w:rPr>
                <w:iCs/>
                <w:color w:val="000000" w:themeColor="text1"/>
                <w:lang w:val="en-US"/>
              </w:rPr>
              <w:t> </w:t>
            </w:r>
            <w:proofErr w:type="spellStart"/>
            <w:r w:rsidRPr="001F5D4A">
              <w:rPr>
                <w:iCs/>
                <w:color w:val="000000" w:themeColor="text1"/>
                <w:lang w:val="en-US"/>
              </w:rPr>
              <w:t>būtiskākos</w:t>
            </w:r>
            <w:proofErr w:type="spellEnd"/>
            <w:r w:rsidRPr="001F5D4A">
              <w:rPr>
                <w:iCs/>
                <w:color w:val="000000" w:themeColor="text1"/>
                <w:lang w:val="en-US"/>
              </w:rPr>
              <w:t xml:space="preserve"> </w:t>
            </w:r>
            <w:proofErr w:type="spellStart"/>
            <w:r w:rsidRPr="001F5D4A">
              <w:rPr>
                <w:iCs/>
                <w:color w:val="000000" w:themeColor="text1"/>
                <w:lang w:val="en-US"/>
              </w:rPr>
              <w:t>apstākļus</w:t>
            </w:r>
            <w:proofErr w:type="spellEnd"/>
            <w:r w:rsidRPr="001F5D4A" w:rsidR="00250E0D">
              <w:rPr>
                <w:iCs/>
                <w:color w:val="000000" w:themeColor="text1"/>
                <w:lang w:val="en-US"/>
              </w:rPr>
              <w:t xml:space="preserve">, </w:t>
            </w:r>
            <w:proofErr w:type="spellStart"/>
            <w:r w:rsidRPr="001F5D4A" w:rsidR="00250E0D">
              <w:rPr>
                <w:iCs/>
                <w:color w:val="000000" w:themeColor="text1"/>
                <w:lang w:val="en-US"/>
              </w:rPr>
              <w:t>kuri</w:t>
            </w:r>
            <w:proofErr w:type="spellEnd"/>
            <w:r w:rsidRPr="001F5D4A" w:rsidR="00250E0D">
              <w:rPr>
                <w:iCs/>
                <w:color w:val="000000" w:themeColor="text1"/>
                <w:lang w:val="en-US"/>
              </w:rPr>
              <w:t xml:space="preserve"> </w:t>
            </w:r>
            <w:proofErr w:type="spellStart"/>
            <w:r w:rsidRPr="001F5D4A" w:rsidR="00250E0D">
              <w:rPr>
                <w:iCs/>
                <w:color w:val="000000" w:themeColor="text1"/>
                <w:lang w:val="en-US"/>
              </w:rPr>
              <w:t>padara</w:t>
            </w:r>
            <w:proofErr w:type="spellEnd"/>
            <w:r w:rsidRPr="001F5D4A" w:rsidR="00250E0D">
              <w:rPr>
                <w:iCs/>
                <w:color w:val="000000" w:themeColor="text1"/>
                <w:lang w:val="en-US"/>
              </w:rPr>
              <w:t xml:space="preserve"> </w:t>
            </w:r>
            <w:proofErr w:type="spellStart"/>
            <w:r w:rsidRPr="001F5D4A" w:rsidR="00250E0D">
              <w:rPr>
                <w:iCs/>
                <w:color w:val="000000" w:themeColor="text1"/>
                <w:lang w:val="en-US"/>
              </w:rPr>
              <w:t>neiespējamu</w:t>
            </w:r>
            <w:proofErr w:type="spellEnd"/>
            <w:r w:rsidRPr="001F5D4A" w:rsidR="00250E0D">
              <w:rPr>
                <w:iCs/>
                <w:color w:val="000000" w:themeColor="text1"/>
                <w:lang w:val="en-US"/>
              </w:rPr>
              <w:t xml:space="preserve"> </w:t>
            </w:r>
            <w:proofErr w:type="spellStart"/>
            <w:r w:rsidRPr="001F5D4A" w:rsidR="00250E0D">
              <w:rPr>
                <w:iCs/>
                <w:color w:val="000000" w:themeColor="text1"/>
                <w:lang w:val="en-US"/>
              </w:rPr>
              <w:t>projektu</w:t>
            </w:r>
            <w:proofErr w:type="spellEnd"/>
            <w:r w:rsidRPr="001F5D4A" w:rsidR="00250E0D">
              <w:rPr>
                <w:iCs/>
                <w:color w:val="000000" w:themeColor="text1"/>
                <w:lang w:val="en-US"/>
              </w:rPr>
              <w:t xml:space="preserve"> </w:t>
            </w:r>
            <w:proofErr w:type="spellStart"/>
            <w:r w:rsidRPr="001F5D4A" w:rsidR="00250E0D">
              <w:rPr>
                <w:iCs/>
                <w:color w:val="000000" w:themeColor="text1"/>
                <w:lang w:val="en-US"/>
              </w:rPr>
              <w:t>īstenošanu</w:t>
            </w:r>
            <w:proofErr w:type="spellEnd"/>
            <w:r w:rsidRPr="001F5D4A" w:rsidR="00250E0D">
              <w:rPr>
                <w:iCs/>
                <w:color w:val="000000" w:themeColor="text1"/>
                <w:lang w:val="en-US"/>
              </w:rPr>
              <w:t xml:space="preserve"> </w:t>
            </w:r>
            <w:proofErr w:type="spellStart"/>
            <w:r w:rsidRPr="001F5D4A" w:rsidR="00250E0D">
              <w:rPr>
                <w:iCs/>
                <w:color w:val="000000" w:themeColor="text1"/>
                <w:lang w:val="en-US"/>
              </w:rPr>
              <w:t>tiem</w:t>
            </w:r>
            <w:proofErr w:type="spellEnd"/>
            <w:r w:rsidRPr="001F5D4A" w:rsidR="00250E0D">
              <w:rPr>
                <w:iCs/>
                <w:color w:val="000000" w:themeColor="text1"/>
                <w:lang w:val="en-US"/>
              </w:rPr>
              <w:t xml:space="preserve"> </w:t>
            </w:r>
            <w:proofErr w:type="spellStart"/>
            <w:r w:rsidRPr="001F5D4A" w:rsidR="00250E0D">
              <w:rPr>
                <w:iCs/>
                <w:color w:val="000000" w:themeColor="text1"/>
                <w:lang w:val="en-US"/>
              </w:rPr>
              <w:t>paredzētajos</w:t>
            </w:r>
            <w:proofErr w:type="spellEnd"/>
            <w:r w:rsidRPr="001F5D4A" w:rsidR="00250E0D">
              <w:rPr>
                <w:iCs/>
                <w:color w:val="000000" w:themeColor="text1"/>
                <w:lang w:val="en-US"/>
              </w:rPr>
              <w:t xml:space="preserve"> </w:t>
            </w:r>
            <w:proofErr w:type="spellStart"/>
            <w:r w:rsidRPr="001F5D4A" w:rsidR="00250E0D">
              <w:rPr>
                <w:iCs/>
                <w:color w:val="000000" w:themeColor="text1"/>
                <w:lang w:val="en-US"/>
              </w:rPr>
              <w:t>termiņ</w:t>
            </w:r>
            <w:r w:rsidRPr="001F5D4A" w:rsidR="00B424DD">
              <w:rPr>
                <w:iCs/>
                <w:color w:val="000000" w:themeColor="text1"/>
                <w:lang w:val="en-US"/>
              </w:rPr>
              <w:t>os</w:t>
            </w:r>
            <w:proofErr w:type="spellEnd"/>
            <w:r w:rsidRPr="001F5D4A">
              <w:rPr>
                <w:iCs/>
                <w:color w:val="000000" w:themeColor="text1"/>
                <w:lang w:val="en-US"/>
              </w:rPr>
              <w:t>:</w:t>
            </w:r>
          </w:p>
          <w:p w:rsidRPr="00BD6831" w:rsidR="0042046A" w:rsidP="00F95493" w:rsidRDefault="0042046A" w14:paraId="27A2F791" w14:textId="27FB2F39">
            <w:pPr>
              <w:pStyle w:val="Sarakstarindkopa"/>
              <w:numPr>
                <w:ilvl w:val="0"/>
                <w:numId w:val="18"/>
              </w:numPr>
              <w:ind w:left="511" w:hanging="425"/>
              <w:jc w:val="both"/>
              <w:rPr>
                <w:iCs/>
                <w:color w:val="000000" w:themeColor="text1"/>
                <w:lang w:val="en-US"/>
              </w:rPr>
            </w:pPr>
            <w:r w:rsidRPr="00BD6831">
              <w:rPr>
                <w:iCs/>
                <w:color w:val="000000" w:themeColor="text1"/>
                <w:lang w:val="en-US"/>
              </w:rPr>
              <w:t xml:space="preserve">Covid-19 </w:t>
            </w:r>
            <w:proofErr w:type="spellStart"/>
            <w:r w:rsidRPr="00BD6831">
              <w:rPr>
                <w:iCs/>
                <w:color w:val="000000" w:themeColor="text1"/>
                <w:lang w:val="en-US"/>
              </w:rPr>
              <w:t>pandēmija</w:t>
            </w:r>
            <w:proofErr w:type="spellEnd"/>
            <w:r w:rsidRPr="00BD6831">
              <w:rPr>
                <w:iCs/>
                <w:color w:val="000000" w:themeColor="text1"/>
                <w:lang w:val="en-US"/>
              </w:rPr>
              <w:t xml:space="preserve"> un </w:t>
            </w:r>
            <w:proofErr w:type="spellStart"/>
            <w:r w:rsidRPr="00BD6831">
              <w:rPr>
                <w:iCs/>
                <w:color w:val="000000" w:themeColor="text1"/>
                <w:lang w:val="en-US"/>
              </w:rPr>
              <w:t>ārkārtas</w:t>
            </w:r>
            <w:proofErr w:type="spellEnd"/>
            <w:r w:rsidRPr="00BD6831">
              <w:rPr>
                <w:iCs/>
                <w:color w:val="000000" w:themeColor="text1"/>
                <w:lang w:val="en-US"/>
              </w:rPr>
              <w:t xml:space="preserve"> </w:t>
            </w:r>
            <w:proofErr w:type="spellStart"/>
            <w:r w:rsidRPr="00BD6831">
              <w:rPr>
                <w:iCs/>
                <w:color w:val="000000" w:themeColor="text1"/>
                <w:lang w:val="en-US"/>
              </w:rPr>
              <w:t>situācija</w:t>
            </w:r>
            <w:proofErr w:type="spellEnd"/>
            <w:r w:rsidRPr="00BD6831">
              <w:rPr>
                <w:iCs/>
                <w:color w:val="000000" w:themeColor="text1"/>
                <w:lang w:val="en-US"/>
              </w:rPr>
              <w:t xml:space="preserve"> </w:t>
            </w:r>
            <w:proofErr w:type="spellStart"/>
            <w:r w:rsidRPr="00BD6831">
              <w:rPr>
                <w:iCs/>
                <w:color w:val="000000" w:themeColor="text1"/>
                <w:lang w:val="en-US"/>
              </w:rPr>
              <w:t>valstī</w:t>
            </w:r>
            <w:proofErr w:type="spellEnd"/>
            <w:r w:rsidRPr="00BD6831">
              <w:rPr>
                <w:iCs/>
                <w:color w:val="000000" w:themeColor="text1"/>
                <w:lang w:val="en-US"/>
              </w:rPr>
              <w:t>.</w:t>
            </w:r>
          </w:p>
          <w:p w:rsidRPr="00BD6831" w:rsidR="009C7C83" w:rsidP="00F95493" w:rsidRDefault="0042046A" w14:paraId="4B66368F" w14:textId="4115E238">
            <w:pPr>
              <w:pStyle w:val="Sarakstarindkopa"/>
              <w:numPr>
                <w:ilvl w:val="0"/>
                <w:numId w:val="18"/>
              </w:numPr>
              <w:ind w:left="511" w:hanging="425"/>
              <w:jc w:val="both"/>
              <w:rPr>
                <w:iCs/>
                <w:color w:val="000000" w:themeColor="text1"/>
                <w:lang w:val="en-US"/>
              </w:rPr>
            </w:pPr>
            <w:proofErr w:type="spellStart"/>
            <w:r w:rsidRPr="00BD6831">
              <w:rPr>
                <w:iCs/>
                <w:color w:val="000000" w:themeColor="text1"/>
                <w:lang w:val="en-US"/>
              </w:rPr>
              <w:t>Sistēmu</w:t>
            </w:r>
            <w:proofErr w:type="spellEnd"/>
            <w:r w:rsidRPr="00BD6831">
              <w:rPr>
                <w:iCs/>
                <w:color w:val="000000" w:themeColor="text1"/>
                <w:lang w:val="en-US"/>
              </w:rPr>
              <w:t xml:space="preserve"> un E-</w:t>
            </w:r>
            <w:proofErr w:type="spellStart"/>
            <w:r w:rsidRPr="00BD6831">
              <w:rPr>
                <w:iCs/>
                <w:color w:val="000000" w:themeColor="text1"/>
                <w:lang w:val="en-US"/>
              </w:rPr>
              <w:t>lietas</w:t>
            </w:r>
            <w:proofErr w:type="spellEnd"/>
            <w:r w:rsidRPr="00BD6831">
              <w:rPr>
                <w:iCs/>
                <w:color w:val="000000" w:themeColor="text1"/>
                <w:lang w:val="en-US"/>
              </w:rPr>
              <w:t xml:space="preserve"> </w:t>
            </w:r>
            <w:proofErr w:type="spellStart"/>
            <w:r w:rsidRPr="00BD6831">
              <w:rPr>
                <w:iCs/>
                <w:color w:val="000000" w:themeColor="text1"/>
                <w:lang w:val="en-US"/>
              </w:rPr>
              <w:t>platformas</w:t>
            </w:r>
            <w:proofErr w:type="spellEnd"/>
            <w:r w:rsidRPr="00BD6831">
              <w:rPr>
                <w:iCs/>
                <w:color w:val="000000" w:themeColor="text1"/>
                <w:lang w:val="en-US"/>
              </w:rPr>
              <w:t xml:space="preserve"> </w:t>
            </w:r>
            <w:proofErr w:type="spellStart"/>
            <w:r w:rsidRPr="00BD6831">
              <w:rPr>
                <w:iCs/>
                <w:color w:val="000000" w:themeColor="text1"/>
                <w:lang w:val="en-US"/>
              </w:rPr>
              <w:t>lietotāju</w:t>
            </w:r>
            <w:proofErr w:type="spellEnd"/>
            <w:r w:rsidRPr="00BD6831">
              <w:rPr>
                <w:iCs/>
                <w:color w:val="000000" w:themeColor="text1"/>
                <w:lang w:val="en-US"/>
              </w:rPr>
              <w:t xml:space="preserve"> </w:t>
            </w:r>
            <w:proofErr w:type="spellStart"/>
            <w:r w:rsidRPr="00BD6831">
              <w:rPr>
                <w:iCs/>
                <w:color w:val="000000" w:themeColor="text1"/>
                <w:lang w:val="en-US"/>
              </w:rPr>
              <w:t>apmācību</w:t>
            </w:r>
            <w:proofErr w:type="spellEnd"/>
            <w:r w:rsidRPr="00BD6831">
              <w:rPr>
                <w:iCs/>
                <w:color w:val="000000" w:themeColor="text1"/>
                <w:lang w:val="en-US"/>
              </w:rPr>
              <w:t xml:space="preserve"> un </w:t>
            </w:r>
            <w:proofErr w:type="spellStart"/>
            <w:r w:rsidRPr="00BD6831">
              <w:rPr>
                <w:iCs/>
                <w:color w:val="000000" w:themeColor="text1"/>
                <w:lang w:val="en-US"/>
              </w:rPr>
              <w:t>sagatavotības</w:t>
            </w:r>
            <w:proofErr w:type="spellEnd"/>
            <w:r w:rsidRPr="00BD6831">
              <w:rPr>
                <w:iCs/>
                <w:color w:val="000000" w:themeColor="text1"/>
                <w:lang w:val="en-US"/>
              </w:rPr>
              <w:t xml:space="preserve"> </w:t>
            </w:r>
            <w:proofErr w:type="spellStart"/>
            <w:r w:rsidRPr="00BD6831">
              <w:rPr>
                <w:iCs/>
                <w:color w:val="000000" w:themeColor="text1"/>
                <w:lang w:val="en-US"/>
              </w:rPr>
              <w:t>nozīmība</w:t>
            </w:r>
            <w:proofErr w:type="spellEnd"/>
            <w:r w:rsidRPr="00BD6831">
              <w:rPr>
                <w:iCs/>
                <w:color w:val="000000" w:themeColor="text1"/>
                <w:lang w:val="en-US"/>
              </w:rPr>
              <w:t xml:space="preserve"> </w:t>
            </w:r>
            <w:proofErr w:type="spellStart"/>
            <w:r w:rsidRPr="00BC7922">
              <w:rPr>
                <w:iCs/>
                <w:color w:val="000000" w:themeColor="text1"/>
                <w:lang w:val="en-US"/>
              </w:rPr>
              <w:t>programmas</w:t>
            </w:r>
            <w:proofErr w:type="spellEnd"/>
            <w:r w:rsidRPr="00BC7922">
              <w:rPr>
                <w:iCs/>
                <w:color w:val="000000" w:themeColor="text1"/>
                <w:lang w:val="en-US"/>
              </w:rPr>
              <w:t xml:space="preserve"> </w:t>
            </w:r>
            <w:proofErr w:type="spellStart"/>
            <w:r w:rsidRPr="00BC7922">
              <w:rPr>
                <w:iCs/>
                <w:color w:val="000000" w:themeColor="text1"/>
                <w:lang w:val="en-US"/>
              </w:rPr>
              <w:t>projektu</w:t>
            </w:r>
            <w:proofErr w:type="spellEnd"/>
            <w:r w:rsidRPr="00BD6831">
              <w:rPr>
                <w:iCs/>
                <w:color w:val="000000" w:themeColor="text1"/>
                <w:lang w:val="en-US"/>
              </w:rPr>
              <w:t xml:space="preserve"> 1.</w:t>
            </w:r>
            <w:r w:rsidR="00B424DD">
              <w:rPr>
                <w:iCs/>
                <w:color w:val="000000" w:themeColor="text1"/>
                <w:lang w:val="en-US"/>
              </w:rPr>
              <w:t> </w:t>
            </w:r>
            <w:proofErr w:type="spellStart"/>
            <w:r w:rsidRPr="00BD6831">
              <w:rPr>
                <w:iCs/>
                <w:color w:val="000000" w:themeColor="text1"/>
                <w:lang w:val="en-US"/>
              </w:rPr>
              <w:t>posma</w:t>
            </w:r>
            <w:proofErr w:type="spellEnd"/>
            <w:r w:rsidRPr="00BD6831">
              <w:rPr>
                <w:iCs/>
                <w:color w:val="000000" w:themeColor="text1"/>
                <w:lang w:val="en-US"/>
              </w:rPr>
              <w:t xml:space="preserve"> </w:t>
            </w:r>
            <w:proofErr w:type="spellStart"/>
            <w:r w:rsidRPr="00BD6831">
              <w:rPr>
                <w:iCs/>
                <w:color w:val="000000" w:themeColor="text1"/>
                <w:lang w:val="en-US"/>
              </w:rPr>
              <w:t>kvalitatīvai</w:t>
            </w:r>
            <w:proofErr w:type="spellEnd"/>
            <w:r w:rsidRPr="00BD6831">
              <w:rPr>
                <w:iCs/>
                <w:color w:val="000000" w:themeColor="text1"/>
                <w:lang w:val="en-US"/>
              </w:rPr>
              <w:t xml:space="preserve"> </w:t>
            </w:r>
            <w:proofErr w:type="spellStart"/>
            <w:r w:rsidRPr="00BD6831">
              <w:rPr>
                <w:iCs/>
                <w:color w:val="000000" w:themeColor="text1"/>
                <w:lang w:val="en-US"/>
              </w:rPr>
              <w:t>ieviešanai</w:t>
            </w:r>
            <w:proofErr w:type="spellEnd"/>
            <w:r w:rsidRPr="00BD6831">
              <w:rPr>
                <w:iCs/>
                <w:color w:val="000000" w:themeColor="text1"/>
                <w:lang w:val="en-US"/>
              </w:rPr>
              <w:t>.</w:t>
            </w:r>
          </w:p>
          <w:p w:rsidRPr="00BD6831" w:rsidR="0042046A" w:rsidP="00F95493" w:rsidRDefault="0042046A" w14:paraId="65A6EF1C" w14:textId="737F8F61">
            <w:pPr>
              <w:pStyle w:val="Sarakstarindkopa"/>
              <w:numPr>
                <w:ilvl w:val="0"/>
                <w:numId w:val="18"/>
              </w:numPr>
              <w:ind w:left="511" w:hanging="425"/>
              <w:jc w:val="both"/>
              <w:rPr>
                <w:iCs/>
                <w:color w:val="000000" w:themeColor="text1"/>
                <w:lang w:val="en-US"/>
              </w:rPr>
            </w:pPr>
            <w:proofErr w:type="spellStart"/>
            <w:r w:rsidRPr="00BD6831">
              <w:rPr>
                <w:iCs/>
                <w:color w:val="000000" w:themeColor="text1"/>
                <w:lang w:val="en-US"/>
              </w:rPr>
              <w:t>Tehniskais</w:t>
            </w:r>
            <w:proofErr w:type="spellEnd"/>
            <w:r w:rsidRPr="00BD6831">
              <w:rPr>
                <w:iCs/>
                <w:color w:val="000000" w:themeColor="text1"/>
                <w:lang w:val="en-US"/>
              </w:rPr>
              <w:t xml:space="preserve"> </w:t>
            </w:r>
            <w:proofErr w:type="spellStart"/>
            <w:r w:rsidRPr="00BD6831">
              <w:rPr>
                <w:iCs/>
                <w:color w:val="000000" w:themeColor="text1"/>
                <w:lang w:val="en-US"/>
              </w:rPr>
              <w:t>nodrošinājums</w:t>
            </w:r>
            <w:proofErr w:type="spellEnd"/>
            <w:r w:rsidRPr="00BD6831">
              <w:rPr>
                <w:iCs/>
                <w:color w:val="000000" w:themeColor="text1"/>
                <w:lang w:val="en-US"/>
              </w:rPr>
              <w:t xml:space="preserve"> </w:t>
            </w:r>
            <w:proofErr w:type="spellStart"/>
            <w:r w:rsidRPr="00BD6831">
              <w:rPr>
                <w:iCs/>
                <w:color w:val="000000" w:themeColor="text1"/>
                <w:lang w:val="en-US"/>
              </w:rPr>
              <w:t>tiesām</w:t>
            </w:r>
            <w:proofErr w:type="spellEnd"/>
            <w:r w:rsidRPr="00BD6831">
              <w:rPr>
                <w:iCs/>
                <w:color w:val="000000" w:themeColor="text1"/>
                <w:lang w:val="en-US"/>
              </w:rPr>
              <w:t>.</w:t>
            </w:r>
          </w:p>
          <w:p w:rsidRPr="00BD6831" w:rsidR="0042046A" w:rsidP="00F95493" w:rsidRDefault="0042046A" w14:paraId="1748DE13" w14:textId="4B0804C3">
            <w:pPr>
              <w:pStyle w:val="Sarakstarindkopa"/>
              <w:numPr>
                <w:ilvl w:val="0"/>
                <w:numId w:val="18"/>
              </w:numPr>
              <w:ind w:left="511" w:hanging="425"/>
              <w:jc w:val="both"/>
              <w:rPr>
                <w:iCs/>
                <w:color w:val="000000" w:themeColor="text1"/>
                <w:lang w:val="en-US"/>
              </w:rPr>
            </w:pPr>
            <w:proofErr w:type="spellStart"/>
            <w:r w:rsidRPr="00BD6831">
              <w:rPr>
                <w:iCs/>
                <w:color w:val="000000" w:themeColor="text1"/>
                <w:lang w:val="en-US"/>
              </w:rPr>
              <w:t>Valsts</w:t>
            </w:r>
            <w:proofErr w:type="spellEnd"/>
            <w:r w:rsidRPr="00BD6831">
              <w:rPr>
                <w:iCs/>
                <w:color w:val="000000" w:themeColor="text1"/>
                <w:lang w:val="en-US"/>
              </w:rPr>
              <w:t xml:space="preserve"> </w:t>
            </w:r>
            <w:proofErr w:type="spellStart"/>
            <w:r w:rsidRPr="00BD6831">
              <w:rPr>
                <w:iCs/>
                <w:color w:val="000000" w:themeColor="text1"/>
                <w:lang w:val="en-US"/>
              </w:rPr>
              <w:t>kontroles</w:t>
            </w:r>
            <w:proofErr w:type="spellEnd"/>
            <w:r w:rsidRPr="00BD6831">
              <w:rPr>
                <w:iCs/>
                <w:color w:val="000000" w:themeColor="text1"/>
                <w:lang w:val="en-US"/>
              </w:rPr>
              <w:t xml:space="preserve"> </w:t>
            </w:r>
            <w:proofErr w:type="spellStart"/>
            <w:r w:rsidRPr="00BD6831">
              <w:rPr>
                <w:iCs/>
                <w:color w:val="000000" w:themeColor="text1"/>
                <w:lang w:val="en-US"/>
              </w:rPr>
              <w:t>revīzijas</w:t>
            </w:r>
            <w:proofErr w:type="spellEnd"/>
            <w:r w:rsidRPr="00BD6831">
              <w:rPr>
                <w:iCs/>
                <w:color w:val="000000" w:themeColor="text1"/>
                <w:lang w:val="en-US"/>
              </w:rPr>
              <w:t xml:space="preserve"> </w:t>
            </w:r>
            <w:proofErr w:type="spellStart"/>
            <w:r w:rsidRPr="00BD6831">
              <w:rPr>
                <w:iCs/>
                <w:color w:val="000000" w:themeColor="text1"/>
                <w:lang w:val="en-US"/>
              </w:rPr>
              <w:t>izvērtējumā</w:t>
            </w:r>
            <w:proofErr w:type="spellEnd"/>
            <w:r w:rsidRPr="00BD6831">
              <w:rPr>
                <w:iCs/>
                <w:color w:val="000000" w:themeColor="text1"/>
                <w:lang w:val="en-US"/>
              </w:rPr>
              <w:t xml:space="preserve"> </w:t>
            </w:r>
            <w:proofErr w:type="spellStart"/>
            <w:r w:rsidRPr="00BD6831">
              <w:rPr>
                <w:iCs/>
                <w:color w:val="000000" w:themeColor="text1"/>
                <w:lang w:val="en-US"/>
              </w:rPr>
              <w:t>norādītās</w:t>
            </w:r>
            <w:proofErr w:type="spellEnd"/>
            <w:r w:rsidRPr="00BD6831">
              <w:rPr>
                <w:iCs/>
                <w:color w:val="000000" w:themeColor="text1"/>
                <w:lang w:val="en-US"/>
              </w:rPr>
              <w:t xml:space="preserve"> </w:t>
            </w:r>
            <w:proofErr w:type="spellStart"/>
            <w:r w:rsidRPr="00BD6831">
              <w:rPr>
                <w:iCs/>
                <w:color w:val="000000" w:themeColor="text1"/>
                <w:lang w:val="en-US"/>
              </w:rPr>
              <w:t>rekomendācijas</w:t>
            </w:r>
            <w:proofErr w:type="spellEnd"/>
            <w:r w:rsidRPr="00BD6831">
              <w:rPr>
                <w:iCs/>
                <w:color w:val="000000" w:themeColor="text1"/>
                <w:lang w:val="en-US"/>
              </w:rPr>
              <w:t>.</w:t>
            </w:r>
          </w:p>
          <w:p w:rsidRPr="00BD6831" w:rsidR="0042046A" w:rsidP="00F95493" w:rsidRDefault="00BD6831" w14:paraId="21CD7622" w14:textId="090DEBD2">
            <w:pPr>
              <w:pStyle w:val="Sarakstarindkopa"/>
              <w:numPr>
                <w:ilvl w:val="0"/>
                <w:numId w:val="18"/>
              </w:numPr>
              <w:ind w:left="511" w:hanging="425"/>
              <w:jc w:val="both"/>
              <w:rPr>
                <w:iCs/>
                <w:color w:val="000000" w:themeColor="text1"/>
                <w:lang w:val="en-US"/>
              </w:rPr>
            </w:pPr>
            <w:proofErr w:type="spellStart"/>
            <w:r w:rsidRPr="00BD6831">
              <w:rPr>
                <w:iCs/>
                <w:color w:val="000000" w:themeColor="text1"/>
                <w:lang w:val="en-US"/>
              </w:rPr>
              <w:t>Normatīvo</w:t>
            </w:r>
            <w:proofErr w:type="spellEnd"/>
            <w:r w:rsidRPr="00BD6831">
              <w:rPr>
                <w:iCs/>
                <w:color w:val="000000" w:themeColor="text1"/>
                <w:lang w:val="en-US"/>
              </w:rPr>
              <w:t xml:space="preserve"> </w:t>
            </w:r>
            <w:proofErr w:type="spellStart"/>
            <w:r w:rsidRPr="00BD6831">
              <w:rPr>
                <w:iCs/>
                <w:color w:val="000000" w:themeColor="text1"/>
                <w:lang w:val="en-US"/>
              </w:rPr>
              <w:t>aktu</w:t>
            </w:r>
            <w:proofErr w:type="spellEnd"/>
            <w:r w:rsidRPr="00BD6831">
              <w:rPr>
                <w:iCs/>
                <w:color w:val="000000" w:themeColor="text1"/>
                <w:lang w:val="en-US"/>
              </w:rPr>
              <w:t xml:space="preserve"> </w:t>
            </w:r>
            <w:proofErr w:type="spellStart"/>
            <w:r w:rsidRPr="00BD6831">
              <w:rPr>
                <w:iCs/>
                <w:color w:val="000000" w:themeColor="text1"/>
                <w:lang w:val="en-US"/>
              </w:rPr>
              <w:t>grozījumu</w:t>
            </w:r>
            <w:proofErr w:type="spellEnd"/>
            <w:r w:rsidRPr="00BD6831">
              <w:rPr>
                <w:iCs/>
                <w:color w:val="000000" w:themeColor="text1"/>
                <w:lang w:val="en-US"/>
              </w:rPr>
              <w:t xml:space="preserve"> </w:t>
            </w:r>
            <w:proofErr w:type="spellStart"/>
            <w:r w:rsidRPr="00BD6831">
              <w:rPr>
                <w:iCs/>
                <w:color w:val="000000" w:themeColor="text1"/>
                <w:lang w:val="en-US"/>
              </w:rPr>
              <w:t>ietekme</w:t>
            </w:r>
            <w:proofErr w:type="spellEnd"/>
            <w:r w:rsidRPr="00BD6831">
              <w:rPr>
                <w:iCs/>
                <w:color w:val="000000" w:themeColor="text1"/>
                <w:lang w:val="en-US"/>
              </w:rPr>
              <w:t xml:space="preserve"> </w:t>
            </w:r>
            <w:proofErr w:type="spellStart"/>
            <w:r w:rsidRPr="00BD6831">
              <w:rPr>
                <w:iCs/>
                <w:color w:val="000000" w:themeColor="text1"/>
                <w:lang w:val="en-US"/>
              </w:rPr>
              <w:t>uz</w:t>
            </w:r>
            <w:proofErr w:type="spellEnd"/>
            <w:r w:rsidRPr="00BD6831">
              <w:rPr>
                <w:iCs/>
                <w:color w:val="000000" w:themeColor="text1"/>
                <w:lang w:val="en-US"/>
              </w:rPr>
              <w:t xml:space="preserve"> </w:t>
            </w:r>
            <w:proofErr w:type="spellStart"/>
            <w:r w:rsidRPr="00BD6831">
              <w:rPr>
                <w:iCs/>
                <w:color w:val="000000" w:themeColor="text1"/>
                <w:lang w:val="en-US"/>
              </w:rPr>
              <w:t>tehnisko</w:t>
            </w:r>
            <w:proofErr w:type="spellEnd"/>
            <w:r w:rsidRPr="00BD6831">
              <w:rPr>
                <w:iCs/>
                <w:color w:val="000000" w:themeColor="text1"/>
                <w:lang w:val="en-US"/>
              </w:rPr>
              <w:t xml:space="preserve"> </w:t>
            </w:r>
            <w:proofErr w:type="spellStart"/>
            <w:r w:rsidRPr="00BD6831">
              <w:rPr>
                <w:iCs/>
                <w:color w:val="000000" w:themeColor="text1"/>
                <w:lang w:val="en-US"/>
              </w:rPr>
              <w:t>risinājumu</w:t>
            </w:r>
            <w:proofErr w:type="spellEnd"/>
            <w:r w:rsidRPr="00BD6831">
              <w:rPr>
                <w:iCs/>
                <w:color w:val="000000" w:themeColor="text1"/>
                <w:lang w:val="en-US"/>
              </w:rPr>
              <w:t xml:space="preserve"> </w:t>
            </w:r>
            <w:proofErr w:type="spellStart"/>
            <w:r w:rsidRPr="00BD6831">
              <w:rPr>
                <w:iCs/>
                <w:color w:val="000000" w:themeColor="text1"/>
                <w:lang w:val="en-US"/>
              </w:rPr>
              <w:t>izstrādi</w:t>
            </w:r>
            <w:proofErr w:type="spellEnd"/>
            <w:r w:rsidRPr="00BD6831">
              <w:rPr>
                <w:iCs/>
                <w:color w:val="000000" w:themeColor="text1"/>
                <w:lang w:val="en-US"/>
              </w:rPr>
              <w:t>.</w:t>
            </w:r>
          </w:p>
          <w:p w:rsidRPr="00BD6831" w:rsidR="0042046A" w:rsidP="00F95493" w:rsidRDefault="00BD6831" w14:paraId="57D32487" w14:textId="557552BC">
            <w:pPr>
              <w:pStyle w:val="Sarakstarindkopa"/>
              <w:numPr>
                <w:ilvl w:val="0"/>
                <w:numId w:val="18"/>
              </w:numPr>
              <w:ind w:left="511" w:hanging="425"/>
              <w:jc w:val="both"/>
              <w:rPr>
                <w:iCs/>
                <w:color w:val="000000" w:themeColor="text1"/>
                <w:lang w:val="en-US"/>
              </w:rPr>
            </w:pPr>
            <w:proofErr w:type="spellStart"/>
            <w:r w:rsidRPr="00BD6831">
              <w:rPr>
                <w:iCs/>
                <w:color w:val="000000" w:themeColor="text1"/>
                <w:lang w:val="en-US"/>
              </w:rPr>
              <w:lastRenderedPageBreak/>
              <w:t>Vienota</w:t>
            </w:r>
            <w:proofErr w:type="spellEnd"/>
            <w:r w:rsidRPr="00BD6831">
              <w:rPr>
                <w:iCs/>
                <w:color w:val="000000" w:themeColor="text1"/>
                <w:lang w:val="en-US"/>
              </w:rPr>
              <w:t xml:space="preserve"> E-</w:t>
            </w:r>
            <w:proofErr w:type="spellStart"/>
            <w:r w:rsidRPr="00BD6831">
              <w:rPr>
                <w:iCs/>
                <w:color w:val="000000" w:themeColor="text1"/>
                <w:lang w:val="en-US"/>
              </w:rPr>
              <w:t>lietas</w:t>
            </w:r>
            <w:proofErr w:type="spellEnd"/>
            <w:r w:rsidRPr="00BD6831">
              <w:rPr>
                <w:iCs/>
                <w:color w:val="000000" w:themeColor="text1"/>
                <w:lang w:val="en-US"/>
              </w:rPr>
              <w:t xml:space="preserve"> </w:t>
            </w:r>
            <w:proofErr w:type="spellStart"/>
            <w:r w:rsidRPr="00BD6831">
              <w:rPr>
                <w:iCs/>
                <w:color w:val="000000" w:themeColor="text1"/>
                <w:lang w:val="en-US"/>
              </w:rPr>
              <w:t>platformas</w:t>
            </w:r>
            <w:proofErr w:type="spellEnd"/>
            <w:r w:rsidRPr="00BD6831">
              <w:rPr>
                <w:iCs/>
                <w:color w:val="000000" w:themeColor="text1"/>
                <w:lang w:val="en-US"/>
              </w:rPr>
              <w:t xml:space="preserve"> </w:t>
            </w:r>
            <w:proofErr w:type="spellStart"/>
            <w:r w:rsidRPr="00BD6831">
              <w:rPr>
                <w:iCs/>
                <w:color w:val="000000" w:themeColor="text1"/>
                <w:lang w:val="en-US"/>
              </w:rPr>
              <w:t>regulējoša</w:t>
            </w:r>
            <w:proofErr w:type="spellEnd"/>
            <w:r w:rsidRPr="00BD6831">
              <w:rPr>
                <w:iCs/>
                <w:color w:val="000000" w:themeColor="text1"/>
                <w:lang w:val="en-US"/>
              </w:rPr>
              <w:t xml:space="preserve"> </w:t>
            </w:r>
            <w:proofErr w:type="spellStart"/>
            <w:r w:rsidRPr="00BD6831">
              <w:rPr>
                <w:iCs/>
                <w:color w:val="000000" w:themeColor="text1"/>
                <w:lang w:val="en-US"/>
              </w:rPr>
              <w:t>normatīvā</w:t>
            </w:r>
            <w:proofErr w:type="spellEnd"/>
            <w:r w:rsidRPr="00BD6831">
              <w:rPr>
                <w:iCs/>
                <w:color w:val="000000" w:themeColor="text1"/>
                <w:lang w:val="en-US"/>
              </w:rPr>
              <w:t xml:space="preserve"> </w:t>
            </w:r>
            <w:proofErr w:type="spellStart"/>
            <w:r w:rsidRPr="00BD6831">
              <w:rPr>
                <w:iCs/>
                <w:color w:val="000000" w:themeColor="text1"/>
                <w:lang w:val="en-US"/>
              </w:rPr>
              <w:t>akta</w:t>
            </w:r>
            <w:proofErr w:type="spellEnd"/>
            <w:r w:rsidRPr="00BD6831">
              <w:rPr>
                <w:iCs/>
                <w:color w:val="000000" w:themeColor="text1"/>
                <w:lang w:val="en-US"/>
              </w:rPr>
              <w:t xml:space="preserve"> </w:t>
            </w:r>
            <w:proofErr w:type="spellStart"/>
            <w:r w:rsidRPr="00BD6831">
              <w:rPr>
                <w:iCs/>
                <w:color w:val="000000" w:themeColor="text1"/>
                <w:lang w:val="en-US"/>
              </w:rPr>
              <w:t>trūkums</w:t>
            </w:r>
            <w:proofErr w:type="spellEnd"/>
            <w:r w:rsidRPr="00BD6831">
              <w:rPr>
                <w:iCs/>
                <w:color w:val="000000" w:themeColor="text1"/>
                <w:lang w:val="en-US"/>
              </w:rPr>
              <w:t>.</w:t>
            </w:r>
          </w:p>
          <w:p w:rsidRPr="00BD6831" w:rsidR="00BD6831" w:rsidP="00F95493" w:rsidRDefault="00BD6831" w14:paraId="162AF223" w14:textId="5DB15445">
            <w:pPr>
              <w:pStyle w:val="Sarakstarindkopa"/>
              <w:numPr>
                <w:ilvl w:val="0"/>
                <w:numId w:val="18"/>
              </w:numPr>
              <w:ind w:left="511" w:hanging="425"/>
              <w:jc w:val="both"/>
              <w:rPr>
                <w:iCs/>
                <w:color w:val="000000" w:themeColor="text1"/>
                <w:lang w:val="en-US"/>
              </w:rPr>
            </w:pPr>
            <w:proofErr w:type="spellStart"/>
            <w:r w:rsidRPr="00BD6831">
              <w:rPr>
                <w:iCs/>
                <w:color w:val="000000" w:themeColor="text1"/>
                <w:lang w:val="en-US"/>
              </w:rPr>
              <w:t>Integrētās</w:t>
            </w:r>
            <w:proofErr w:type="spellEnd"/>
            <w:r w:rsidRPr="00BD6831">
              <w:rPr>
                <w:iCs/>
                <w:color w:val="000000" w:themeColor="text1"/>
                <w:lang w:val="en-US"/>
              </w:rPr>
              <w:t xml:space="preserve"> </w:t>
            </w:r>
            <w:proofErr w:type="spellStart"/>
            <w:r w:rsidRPr="00BD6831">
              <w:rPr>
                <w:iCs/>
                <w:color w:val="000000" w:themeColor="text1"/>
                <w:lang w:val="en-US"/>
              </w:rPr>
              <w:t>testēšanas</w:t>
            </w:r>
            <w:proofErr w:type="spellEnd"/>
            <w:r w:rsidRPr="00BD6831">
              <w:rPr>
                <w:iCs/>
                <w:color w:val="000000" w:themeColor="text1"/>
                <w:lang w:val="en-US"/>
              </w:rPr>
              <w:t xml:space="preserve"> </w:t>
            </w:r>
            <w:proofErr w:type="spellStart"/>
            <w:r w:rsidRPr="00BD6831">
              <w:rPr>
                <w:iCs/>
                <w:color w:val="000000" w:themeColor="text1"/>
                <w:lang w:val="en-US"/>
              </w:rPr>
              <w:t>kavējuma</w:t>
            </w:r>
            <w:proofErr w:type="spellEnd"/>
            <w:r w:rsidRPr="00BD6831">
              <w:rPr>
                <w:iCs/>
                <w:color w:val="000000" w:themeColor="text1"/>
                <w:lang w:val="en-US"/>
              </w:rPr>
              <w:t xml:space="preserve"> risks.</w:t>
            </w:r>
          </w:p>
          <w:p w:rsidR="00BD6831" w:rsidP="00F95493" w:rsidRDefault="00BD6831" w14:paraId="6F21197A" w14:textId="652E240D">
            <w:pPr>
              <w:jc w:val="both"/>
              <w:rPr>
                <w:iCs/>
                <w:color w:val="000000" w:themeColor="text1"/>
                <w:lang w:val="en-US"/>
              </w:rPr>
            </w:pPr>
          </w:p>
          <w:p w:rsidRPr="00DF13DF" w:rsidR="00FF49C9" w:rsidP="00F95493" w:rsidRDefault="00FF49C9" w14:paraId="016A710A" w14:textId="1D559C82">
            <w:pPr>
              <w:suppressAutoHyphens/>
              <w:jc w:val="both"/>
              <w:rPr>
                <w:rFonts w:eastAsia="SimSun"/>
                <w:kern w:val="1"/>
                <w:lang w:eastAsia="hi-IN" w:bidi="hi-IN"/>
              </w:rPr>
            </w:pPr>
            <w:r w:rsidRPr="001F5D4A">
              <w:rPr>
                <w:rFonts w:eastAsia="SimSun"/>
                <w:b/>
                <w:bCs/>
                <w:kern w:val="1"/>
                <w:lang w:eastAsia="hi-IN" w:bidi="hi-IN"/>
              </w:rPr>
              <w:t>1.</w:t>
            </w:r>
            <w:r w:rsidRPr="001F5D4A" w:rsidR="00570F2A">
              <w:rPr>
                <w:rFonts w:eastAsia="SimSun"/>
                <w:b/>
                <w:bCs/>
                <w:kern w:val="1"/>
                <w:lang w:eastAsia="hi-IN" w:bidi="hi-IN"/>
              </w:rPr>
              <w:t> </w:t>
            </w:r>
            <w:r w:rsidRPr="001F5D4A">
              <w:rPr>
                <w:rFonts w:eastAsia="SimSun"/>
                <w:b/>
                <w:bCs/>
                <w:kern w:val="1"/>
                <w:lang w:eastAsia="hi-IN" w:bidi="hi-IN"/>
              </w:rPr>
              <w:t>Covid-19 pandēmija un ārkārtas situācija valstī.</w:t>
            </w:r>
            <w:r w:rsidRPr="001F5D4A">
              <w:rPr>
                <w:rFonts w:eastAsia="SimSun"/>
                <w:kern w:val="1"/>
                <w:lang w:eastAsia="hi-IN" w:bidi="hi-IN"/>
              </w:rPr>
              <w:t xml:space="preserve"> Covid-19 pandēmijas ietekmē </w:t>
            </w:r>
            <w:r w:rsidRPr="001F5D4A" w:rsidR="001F5D4A">
              <w:rPr>
                <w:rFonts w:eastAsia="SimSun"/>
                <w:kern w:val="1"/>
                <w:lang w:eastAsia="hi-IN" w:bidi="hi-IN"/>
              </w:rPr>
              <w:t>p</w:t>
            </w:r>
            <w:r w:rsidRPr="001F5D4A">
              <w:rPr>
                <w:rFonts w:eastAsia="SimSun"/>
                <w:kern w:val="1"/>
                <w:lang w:eastAsia="hi-IN" w:bidi="hi-IN"/>
              </w:rPr>
              <w:t xml:space="preserve">rogrammā iesaistītajām pusēm (t.sk. </w:t>
            </w:r>
            <w:r w:rsidRPr="001F5D4A" w:rsidR="001F5D4A">
              <w:rPr>
                <w:rFonts w:eastAsia="SimSun"/>
                <w:kern w:val="1"/>
                <w:lang w:eastAsia="hi-IN" w:bidi="hi-IN"/>
              </w:rPr>
              <w:t>p</w:t>
            </w:r>
            <w:r w:rsidRPr="001F5D4A">
              <w:rPr>
                <w:rFonts w:eastAsia="SimSun"/>
                <w:kern w:val="1"/>
                <w:lang w:eastAsia="hi-IN" w:bidi="hi-IN"/>
              </w:rPr>
              <w:t xml:space="preserve">rogrammas partneriem un </w:t>
            </w:r>
            <w:r w:rsidRPr="001F5D4A" w:rsidR="00EE5B53">
              <w:rPr>
                <w:rFonts w:eastAsia="SimSun"/>
                <w:kern w:val="1"/>
                <w:lang w:eastAsia="hi-IN" w:bidi="hi-IN"/>
              </w:rPr>
              <w:t>i</w:t>
            </w:r>
            <w:r w:rsidRPr="001F5D4A">
              <w:rPr>
                <w:rFonts w:eastAsia="SimSun"/>
                <w:kern w:val="1"/>
                <w:lang w:eastAsia="hi-IN" w:bidi="hi-IN"/>
              </w:rPr>
              <w:t xml:space="preserve">zstrādātājiem) radušās neparedzētas darbnespējas saistībā ar saslimšanu un atrašanos karantīnā, kā arī ir ietekme uz ikdienas operatīvo darbu izpildi un komunikāciju </w:t>
            </w:r>
            <w:r w:rsidRPr="001F5D4A" w:rsidR="001F5D4A">
              <w:rPr>
                <w:rFonts w:eastAsia="SimSun"/>
                <w:kern w:val="1"/>
                <w:lang w:eastAsia="hi-IN" w:bidi="hi-IN"/>
              </w:rPr>
              <w:t>p</w:t>
            </w:r>
            <w:r w:rsidRPr="001F5D4A">
              <w:rPr>
                <w:rFonts w:eastAsia="SimSun"/>
                <w:kern w:val="1"/>
                <w:lang w:eastAsia="hi-IN" w:bidi="hi-IN"/>
              </w:rPr>
              <w:t xml:space="preserve">rogrammas projektu pārstāvju un izstrādātāju starpā attālinātā darba režīmā, ar ierobežotu iespēju operatīvi klātienē koordinēt starpprojektu jautājumus. Darbspējas zuduma rezultātā ir radušies kavējumi informācijas sistēmu izstrādē un biznesa vajadzību salāgošanā </w:t>
            </w:r>
            <w:r w:rsidRPr="001F5D4A" w:rsidR="001F5D4A">
              <w:rPr>
                <w:rFonts w:eastAsia="SimSun"/>
                <w:kern w:val="1"/>
                <w:lang w:eastAsia="hi-IN" w:bidi="hi-IN"/>
              </w:rPr>
              <w:t>p</w:t>
            </w:r>
            <w:r w:rsidRPr="001F5D4A">
              <w:rPr>
                <w:rFonts w:eastAsia="SimSun"/>
                <w:kern w:val="1"/>
                <w:lang w:eastAsia="hi-IN" w:bidi="hi-IN"/>
              </w:rPr>
              <w:t>rogrammas starpprojektu līmenī.</w:t>
            </w:r>
            <w:r w:rsidRPr="00DF13DF">
              <w:rPr>
                <w:rFonts w:eastAsia="SimSun"/>
                <w:kern w:val="1"/>
                <w:lang w:eastAsia="hi-IN" w:bidi="hi-IN"/>
              </w:rPr>
              <w:t xml:space="preserve"> </w:t>
            </w:r>
          </w:p>
          <w:p w:rsidRPr="00DF13DF" w:rsidR="00FF49C9" w:rsidP="00F95493" w:rsidRDefault="00FF49C9" w14:paraId="6B7F3039" w14:textId="77777777">
            <w:pPr>
              <w:suppressAutoHyphens/>
              <w:jc w:val="both"/>
              <w:rPr>
                <w:rFonts w:eastAsia="SimSun"/>
                <w:kern w:val="1"/>
                <w:lang w:eastAsia="hi-IN" w:bidi="hi-IN"/>
              </w:rPr>
            </w:pPr>
          </w:p>
          <w:p w:rsidRPr="00DF13DF" w:rsidR="00FF49C9" w:rsidP="00F95493" w:rsidRDefault="00FF49C9" w14:paraId="0969DF44" w14:textId="559D74F6">
            <w:pPr>
              <w:suppressAutoHyphens/>
              <w:jc w:val="both"/>
              <w:rPr>
                <w:rFonts w:eastAsia="SimSun"/>
                <w:kern w:val="1"/>
                <w:lang w:eastAsia="hi-IN" w:bidi="hi-IN"/>
              </w:rPr>
            </w:pPr>
            <w:r w:rsidRPr="00DF13DF">
              <w:rPr>
                <w:rFonts w:eastAsia="SimSun"/>
                <w:b/>
                <w:kern w:val="1"/>
                <w:lang w:eastAsia="hi-IN" w:bidi="hi-IN"/>
              </w:rPr>
              <w:t>2.</w:t>
            </w:r>
            <w:r w:rsidR="00570F2A">
              <w:rPr>
                <w:rFonts w:eastAsia="SimSun"/>
                <w:kern w:val="1"/>
                <w:lang w:eastAsia="hi-IN" w:bidi="hi-IN"/>
              </w:rPr>
              <w:t> </w:t>
            </w:r>
            <w:r w:rsidRPr="00EE5B53">
              <w:rPr>
                <w:rFonts w:eastAsia="SimSun"/>
                <w:b/>
                <w:kern w:val="1"/>
                <w:lang w:eastAsia="hi-IN" w:bidi="hi-IN"/>
              </w:rPr>
              <w:t>Sistēmu</w:t>
            </w:r>
            <w:r w:rsidRPr="00DF13DF">
              <w:rPr>
                <w:rFonts w:eastAsia="SimSun"/>
                <w:b/>
                <w:kern w:val="1"/>
                <w:lang w:eastAsia="hi-IN" w:bidi="hi-IN"/>
              </w:rPr>
              <w:t xml:space="preserve"> un E-lietas platformas lietotāju apmācību un sagatavotības nozīmība programmas projektu 1.</w:t>
            </w:r>
            <w:r w:rsidR="00570F2A">
              <w:rPr>
                <w:rFonts w:eastAsia="SimSun"/>
                <w:b/>
                <w:kern w:val="1"/>
                <w:lang w:eastAsia="hi-IN" w:bidi="hi-IN"/>
              </w:rPr>
              <w:t> </w:t>
            </w:r>
            <w:r w:rsidRPr="00DF13DF">
              <w:rPr>
                <w:rFonts w:eastAsia="SimSun"/>
                <w:b/>
                <w:kern w:val="1"/>
                <w:lang w:eastAsia="hi-IN" w:bidi="hi-IN"/>
              </w:rPr>
              <w:t>psoma kvalitatīvai ieviešanai</w:t>
            </w:r>
            <w:r w:rsidRPr="00DF13DF">
              <w:rPr>
                <w:rFonts w:eastAsia="SimSun"/>
                <w:kern w:val="1"/>
                <w:lang w:eastAsia="hi-IN" w:bidi="hi-IN"/>
              </w:rPr>
              <w:t xml:space="preserve">. </w:t>
            </w:r>
          </w:p>
          <w:p w:rsidRPr="00DF13DF" w:rsidR="00FF49C9" w:rsidP="00F95493" w:rsidRDefault="00FF49C9" w14:paraId="3DA6E994" w14:textId="1C0AAAEB">
            <w:pPr>
              <w:suppressAutoHyphens/>
              <w:jc w:val="both"/>
              <w:rPr>
                <w:rFonts w:eastAsia="SimSun"/>
                <w:kern w:val="1"/>
                <w:lang w:eastAsia="hi-IN" w:bidi="hi-IN"/>
              </w:rPr>
            </w:pPr>
            <w:r w:rsidRPr="00DF13DF">
              <w:rPr>
                <w:rFonts w:eastAsia="SimSun"/>
                <w:kern w:val="1"/>
                <w:lang w:eastAsia="hi-IN" w:bidi="hi-IN"/>
              </w:rPr>
              <w:t>Programmas projekti nodrošina elektroniskas darba vietas vairāk kā 3500 lietotājiem. Ieviešot pro</w:t>
            </w:r>
            <w:r w:rsidR="00BC7922">
              <w:rPr>
                <w:rFonts w:eastAsia="SimSun"/>
                <w:kern w:val="1"/>
                <w:lang w:eastAsia="hi-IN" w:bidi="hi-IN"/>
              </w:rPr>
              <w:t>grammā r</w:t>
            </w:r>
            <w:r w:rsidRPr="00DF13DF">
              <w:rPr>
                <w:rFonts w:eastAsia="SimSun"/>
                <w:kern w:val="1"/>
                <w:lang w:eastAsia="hi-IN" w:bidi="hi-IN"/>
              </w:rPr>
              <w:t xml:space="preserve">ealizētās funkcionalitātes, nepieciešams sistēmas lietotājiem nodrošināt kvalitatīvas apmācības, lai izstrādātās funkcionalitātes būtu saprotamas, tiktu pielietotas ikdienas darbā un gala lietotāji saskatītu ieguvumus no </w:t>
            </w:r>
            <w:r w:rsidR="00BC7922">
              <w:rPr>
                <w:rFonts w:eastAsia="SimSun"/>
                <w:kern w:val="1"/>
                <w:lang w:eastAsia="hi-IN" w:bidi="hi-IN"/>
              </w:rPr>
              <w:t>programmas.</w:t>
            </w:r>
            <w:r w:rsidRPr="00DF13DF">
              <w:rPr>
                <w:rFonts w:eastAsia="SimSun"/>
                <w:kern w:val="1"/>
                <w:lang w:eastAsia="hi-IN" w:bidi="hi-IN"/>
              </w:rPr>
              <w:t xml:space="preserve"> Ņemot vērā valstī esošos ierobežojumus, administratoru un lietotāju apmācību nav iespējams organizēt sākotnēji plānotajā formātā - klātienē.</w:t>
            </w:r>
          </w:p>
          <w:p w:rsidRPr="001F5D4A" w:rsidR="00FF49C9" w:rsidP="00F95493" w:rsidRDefault="00FF49C9" w14:paraId="475B9D3F" w14:textId="31B2FFD8">
            <w:pPr>
              <w:suppressAutoHyphens/>
              <w:jc w:val="both"/>
              <w:rPr>
                <w:rFonts w:eastAsia="SimSun"/>
                <w:b/>
                <w:bCs/>
                <w:kern w:val="1"/>
                <w:lang w:eastAsia="hi-IN" w:bidi="hi-IN"/>
              </w:rPr>
            </w:pPr>
            <w:r w:rsidRPr="001F5D4A">
              <w:rPr>
                <w:rFonts w:eastAsia="SimSun"/>
                <w:b/>
                <w:bCs/>
                <w:kern w:val="1"/>
                <w:lang w:eastAsia="hi-IN" w:bidi="hi-IN"/>
              </w:rPr>
              <w:t xml:space="preserve">Vēršam uzmanību, ka epidemioloģiskie ierobežojumi, kas nepieļauj apmācību organizēšanu klātienē, apgrūtina apmācību pilnvērtīgu vadīšanu, kas savukārt rada negatīvu ietekmi uz </w:t>
            </w:r>
            <w:r w:rsidRPr="001F5D4A" w:rsidR="001F5D4A">
              <w:rPr>
                <w:rFonts w:eastAsia="SimSun"/>
                <w:b/>
                <w:bCs/>
                <w:kern w:val="1"/>
                <w:lang w:eastAsia="hi-IN" w:bidi="hi-IN"/>
              </w:rPr>
              <w:t>p</w:t>
            </w:r>
            <w:r w:rsidRPr="001F5D4A">
              <w:rPr>
                <w:rFonts w:eastAsia="SimSun"/>
                <w:b/>
                <w:bCs/>
                <w:kern w:val="1"/>
                <w:lang w:eastAsia="hi-IN" w:bidi="hi-IN"/>
              </w:rPr>
              <w:t xml:space="preserve">rogrammas ietvaros izstrādāto sistēmu lietošanu. </w:t>
            </w:r>
          </w:p>
          <w:p w:rsidRPr="001F5D4A" w:rsidR="00FF49C9" w:rsidP="00BC7922" w:rsidRDefault="00FF49C9" w14:paraId="20AC427F" w14:textId="77777777">
            <w:pPr>
              <w:suppressAutoHyphens/>
              <w:jc w:val="both"/>
              <w:rPr>
                <w:rFonts w:eastAsia="SimSun"/>
                <w:kern w:val="1"/>
                <w:lang w:eastAsia="hi-IN" w:bidi="hi-IN"/>
              </w:rPr>
            </w:pPr>
          </w:p>
          <w:p w:rsidRPr="00DF13DF" w:rsidR="00FF49C9" w:rsidP="00F95493" w:rsidRDefault="00FF49C9" w14:paraId="0B7FB5FE" w14:textId="039C72E8">
            <w:pPr>
              <w:suppressAutoHyphens/>
              <w:jc w:val="both"/>
              <w:rPr>
                <w:rFonts w:eastAsia="SimSun"/>
                <w:kern w:val="1"/>
                <w:lang w:eastAsia="hi-IN" w:bidi="hi-IN"/>
              </w:rPr>
            </w:pPr>
            <w:r w:rsidRPr="001F5D4A">
              <w:rPr>
                <w:rFonts w:eastAsia="SimSun"/>
                <w:b/>
                <w:bCs/>
                <w:kern w:val="1"/>
                <w:lang w:eastAsia="hi-IN" w:bidi="hi-IN"/>
              </w:rPr>
              <w:t>3.</w:t>
            </w:r>
            <w:r w:rsidRPr="001F5D4A" w:rsidR="00570F2A">
              <w:rPr>
                <w:rFonts w:eastAsia="SimSun"/>
                <w:b/>
                <w:bCs/>
                <w:kern w:val="1"/>
                <w:lang w:eastAsia="hi-IN" w:bidi="hi-IN"/>
              </w:rPr>
              <w:t> </w:t>
            </w:r>
            <w:r w:rsidRPr="001F5D4A">
              <w:rPr>
                <w:rFonts w:eastAsia="SimSun"/>
                <w:b/>
                <w:bCs/>
                <w:kern w:val="1"/>
                <w:lang w:eastAsia="hi-IN" w:bidi="hi-IN"/>
              </w:rPr>
              <w:t>Tehniskais nodrošinājums tiesām.</w:t>
            </w:r>
            <w:r w:rsidRPr="001F5D4A">
              <w:rPr>
                <w:rFonts w:eastAsia="SimSun"/>
                <w:kern w:val="1"/>
                <w:lang w:eastAsia="hi-IN" w:bidi="hi-IN"/>
              </w:rPr>
              <w:t xml:space="preserve"> Šobrīd tiesās (gan tiesas sēžu zālēs, gan darba kabinetos) ir novecojusi tehniskā infrastruktūra un nav pietiekams tehniskais nodrošinājums, lai pilnvērtīgi ieviestu funkcionējošu e-lietu. 2020.</w:t>
            </w:r>
            <w:r w:rsidRPr="001F5D4A" w:rsidR="00570F2A">
              <w:rPr>
                <w:rFonts w:eastAsia="SimSun"/>
                <w:kern w:val="1"/>
                <w:lang w:eastAsia="hi-IN" w:bidi="hi-IN"/>
              </w:rPr>
              <w:t> </w:t>
            </w:r>
            <w:r w:rsidRPr="001F5D4A">
              <w:rPr>
                <w:rFonts w:eastAsia="SimSun"/>
                <w:kern w:val="1"/>
                <w:lang w:eastAsia="hi-IN" w:bidi="hi-IN"/>
              </w:rPr>
              <w:t>gadā ir veikts tiesu vajadzību izvērtējums un 2021.</w:t>
            </w:r>
            <w:r w:rsidRPr="001F5D4A" w:rsidR="00570F2A">
              <w:rPr>
                <w:rFonts w:eastAsia="SimSun"/>
                <w:kern w:val="1"/>
                <w:lang w:eastAsia="hi-IN" w:bidi="hi-IN"/>
              </w:rPr>
              <w:t> </w:t>
            </w:r>
            <w:r w:rsidRPr="001F5D4A">
              <w:rPr>
                <w:rFonts w:eastAsia="SimSun"/>
                <w:kern w:val="1"/>
                <w:lang w:eastAsia="hi-IN" w:bidi="hi-IN"/>
              </w:rPr>
              <w:t>gada budžetā ir paredzēta tehniskā nodrošinājuma iegāde tiesām, tomēr jāņem vērā, ka iepirkuma un infrastruktūras uzstādīšanas process ir ilgstošs un to nebūs iespējams nodrošināt līdz plānotajam e-lietas ieviešanas termiņam – 2021.</w:t>
            </w:r>
            <w:r w:rsidRPr="001F5D4A" w:rsidR="00570F2A">
              <w:rPr>
                <w:rFonts w:eastAsia="SimSun"/>
                <w:kern w:val="1"/>
                <w:lang w:eastAsia="hi-IN" w:bidi="hi-IN"/>
              </w:rPr>
              <w:t> </w:t>
            </w:r>
            <w:r w:rsidRPr="001F5D4A">
              <w:rPr>
                <w:rFonts w:eastAsia="SimSun"/>
                <w:kern w:val="1"/>
                <w:lang w:eastAsia="hi-IN" w:bidi="hi-IN"/>
              </w:rPr>
              <w:t>gada 1.</w:t>
            </w:r>
            <w:r w:rsidRPr="001F5D4A" w:rsidR="00570F2A">
              <w:rPr>
                <w:rFonts w:eastAsia="SimSun"/>
                <w:kern w:val="1"/>
                <w:lang w:eastAsia="hi-IN" w:bidi="hi-IN"/>
              </w:rPr>
              <w:t> </w:t>
            </w:r>
            <w:r w:rsidRPr="001F5D4A">
              <w:rPr>
                <w:rFonts w:eastAsia="SimSun"/>
                <w:kern w:val="1"/>
                <w:lang w:eastAsia="hi-IN" w:bidi="hi-IN"/>
              </w:rPr>
              <w:t>aprīlis.</w:t>
            </w:r>
          </w:p>
          <w:p w:rsidRPr="00DF13DF" w:rsidR="00FF49C9" w:rsidP="00990F4C" w:rsidRDefault="00FF49C9" w14:paraId="3D757910" w14:textId="77777777">
            <w:pPr>
              <w:suppressAutoHyphens/>
              <w:jc w:val="both"/>
              <w:rPr>
                <w:rFonts w:eastAsia="SimSun"/>
                <w:kern w:val="1"/>
                <w:lang w:eastAsia="hi-IN" w:bidi="hi-IN"/>
              </w:rPr>
            </w:pPr>
          </w:p>
          <w:p w:rsidRPr="008678DB" w:rsidR="00FF49C9" w:rsidP="00F95493" w:rsidRDefault="00FF49C9" w14:paraId="5EB21F98" w14:textId="7666BD06">
            <w:pPr>
              <w:suppressAutoHyphens/>
              <w:jc w:val="both"/>
              <w:rPr>
                <w:rFonts w:eastAsia="SimSun"/>
                <w:kern w:val="1"/>
                <w:lang w:eastAsia="hi-IN" w:bidi="hi-IN"/>
              </w:rPr>
            </w:pPr>
            <w:r w:rsidRPr="00DF13DF">
              <w:rPr>
                <w:rFonts w:eastAsia="SimSun"/>
                <w:b/>
                <w:bCs/>
                <w:kern w:val="1"/>
                <w:lang w:eastAsia="hi-IN" w:bidi="hi-IN"/>
              </w:rPr>
              <w:t>4.</w:t>
            </w:r>
            <w:r w:rsidR="00570F2A">
              <w:rPr>
                <w:rFonts w:eastAsia="SimSun"/>
                <w:b/>
                <w:bCs/>
                <w:kern w:val="1"/>
                <w:lang w:eastAsia="hi-IN" w:bidi="hi-IN"/>
              </w:rPr>
              <w:t> </w:t>
            </w:r>
            <w:bookmarkStart w:name="_Hlk66352405" w:id="1"/>
            <w:r w:rsidRPr="00DF13DF">
              <w:rPr>
                <w:rFonts w:eastAsia="SimSun"/>
                <w:b/>
                <w:bCs/>
                <w:kern w:val="1"/>
                <w:lang w:eastAsia="hi-IN" w:bidi="hi-IN"/>
              </w:rPr>
              <w:t xml:space="preserve">Valsts kontroles revīzijas izvērtējumā norādītās rekomendācijas. </w:t>
            </w:r>
            <w:r w:rsidRPr="00DF13DF">
              <w:rPr>
                <w:rFonts w:eastAsia="SimSun"/>
                <w:kern w:val="1"/>
                <w:lang w:eastAsia="hi-IN" w:bidi="hi-IN"/>
              </w:rPr>
              <w:t xml:space="preserve">Valsts kontrole lietderības revīzijas </w:t>
            </w:r>
            <w:r w:rsidR="00570F2A">
              <w:rPr>
                <w:rFonts w:eastAsia="SimSun"/>
                <w:kern w:val="1"/>
                <w:lang w:val="en-GB" w:eastAsia="hi-IN" w:bidi="hi-IN"/>
              </w:rPr>
              <w:t>"</w:t>
            </w:r>
            <w:r w:rsidRPr="00DF13DF">
              <w:rPr>
                <w:rFonts w:eastAsia="SimSun"/>
                <w:kern w:val="1"/>
                <w:lang w:eastAsia="hi-IN" w:bidi="hi-IN"/>
              </w:rPr>
              <w:t>Noziedzīgu nodarījumu ekonomikas un finanšu jomā izmeklēšanas un iztiesāšanas efektivitāte</w:t>
            </w:r>
            <w:r w:rsidR="00570F2A">
              <w:rPr>
                <w:rFonts w:eastAsia="SimSun"/>
                <w:kern w:val="1"/>
                <w:lang w:eastAsia="hi-IN" w:bidi="hi-IN"/>
              </w:rPr>
              <w:t>"</w:t>
            </w:r>
            <w:r w:rsidRPr="00DF13DF">
              <w:rPr>
                <w:rFonts w:eastAsia="SimSun"/>
                <w:kern w:val="1"/>
                <w:lang w:eastAsia="hi-IN" w:bidi="hi-IN"/>
              </w:rPr>
              <w:t xml:space="preserve"> ietvaros ir sagatavojusi  programmas vadības risku izvērtējumu</w:t>
            </w:r>
            <w:r w:rsidR="001F5D4A">
              <w:rPr>
                <w:rStyle w:val="Vresatsauce"/>
                <w:rFonts w:eastAsia="SimSun"/>
                <w:kern w:val="1"/>
                <w:lang w:eastAsia="hi-IN" w:bidi="hi-IN"/>
              </w:rPr>
              <w:footnoteReference w:id="1"/>
            </w:r>
            <w:r w:rsidRPr="00DF13DF" w:rsidR="001F5D4A">
              <w:rPr>
                <w:rFonts w:eastAsia="SimSun"/>
                <w:kern w:val="1"/>
                <w:lang w:eastAsia="hi-IN" w:bidi="hi-IN"/>
              </w:rPr>
              <w:t xml:space="preserve"> </w:t>
            </w:r>
            <w:r w:rsidRPr="00DF13DF">
              <w:rPr>
                <w:rFonts w:eastAsia="SimSun"/>
                <w:kern w:val="1"/>
                <w:lang w:eastAsia="hi-IN" w:bidi="hi-IN"/>
              </w:rPr>
              <w:t xml:space="preserve">(turpmāk </w:t>
            </w:r>
            <w:r w:rsidRPr="00DF13DF">
              <w:rPr>
                <w:rFonts w:eastAsia="SimSun"/>
                <w:kern w:val="1"/>
                <w:lang w:eastAsia="hi-IN" w:bidi="hi-IN"/>
              </w:rPr>
              <w:lastRenderedPageBreak/>
              <w:t xml:space="preserve">– Izvērtējums). Izvērtējumā ir izvērtēta esošā </w:t>
            </w:r>
            <w:r w:rsidRPr="008678DB" w:rsidR="001F5D4A">
              <w:rPr>
                <w:rFonts w:eastAsia="SimSun"/>
                <w:kern w:val="1"/>
                <w:lang w:eastAsia="hi-IN" w:bidi="hi-IN"/>
              </w:rPr>
              <w:t>p</w:t>
            </w:r>
            <w:r w:rsidRPr="008678DB">
              <w:rPr>
                <w:rFonts w:eastAsia="SimSun"/>
                <w:kern w:val="1"/>
                <w:lang w:eastAsia="hi-IN" w:bidi="hi-IN"/>
              </w:rPr>
              <w:t>rogramma</w:t>
            </w:r>
            <w:r w:rsidRPr="00DF13DF">
              <w:rPr>
                <w:rFonts w:eastAsia="SimSun"/>
                <w:kern w:val="1"/>
                <w:lang w:eastAsia="hi-IN" w:bidi="hi-IN"/>
              </w:rPr>
              <w:t xml:space="preserve">, kuru veido TA </w:t>
            </w:r>
            <w:r w:rsidR="005F317F">
              <w:rPr>
                <w:rFonts w:eastAsia="SimSun"/>
                <w:kern w:val="1"/>
                <w:lang w:eastAsia="hi-IN" w:bidi="hi-IN"/>
              </w:rPr>
              <w:t>projekts</w:t>
            </w:r>
            <w:r w:rsidRPr="00DF13DF">
              <w:rPr>
                <w:rFonts w:eastAsia="SimSun"/>
                <w:kern w:val="1"/>
                <w:lang w:eastAsia="hi-IN" w:bidi="hi-IN"/>
              </w:rPr>
              <w:t xml:space="preserve">, </w:t>
            </w:r>
            <w:r w:rsidR="00DC3CBC">
              <w:rPr>
                <w:rFonts w:eastAsia="SimSun"/>
                <w:kern w:val="1"/>
                <w:lang w:eastAsia="hi-IN" w:bidi="hi-IN"/>
              </w:rPr>
              <w:t>LRP</w:t>
            </w:r>
            <w:r w:rsidRPr="00DF13DF">
              <w:rPr>
                <w:rFonts w:eastAsia="SimSun"/>
                <w:kern w:val="1"/>
                <w:lang w:eastAsia="hi-IN" w:bidi="hi-IN"/>
              </w:rPr>
              <w:t xml:space="preserve"> projekts, </w:t>
            </w:r>
            <w:r w:rsidR="00DC3CBC">
              <w:rPr>
                <w:rFonts w:eastAsia="SimSun"/>
                <w:kern w:val="1"/>
                <w:lang w:eastAsia="hi-IN" w:bidi="hi-IN"/>
              </w:rPr>
              <w:t>VPD</w:t>
            </w:r>
            <w:r w:rsidRPr="00DF13DF">
              <w:rPr>
                <w:rFonts w:eastAsia="SimSun"/>
                <w:kern w:val="1"/>
                <w:lang w:eastAsia="hi-IN" w:bidi="hi-IN"/>
              </w:rPr>
              <w:t xml:space="preserve"> projekts, </w:t>
            </w:r>
            <w:r w:rsidR="00DC3CBC">
              <w:rPr>
                <w:rFonts w:eastAsia="SimSun"/>
                <w:kern w:val="1"/>
                <w:lang w:eastAsia="hi-IN" w:bidi="hi-IN"/>
              </w:rPr>
              <w:t>IeVP</w:t>
            </w:r>
            <w:r w:rsidRPr="00DF13DF">
              <w:rPr>
                <w:rFonts w:eastAsia="SimSun"/>
                <w:kern w:val="1"/>
                <w:lang w:eastAsia="hi-IN" w:bidi="hi-IN"/>
              </w:rPr>
              <w:t xml:space="preserve"> projekts</w:t>
            </w:r>
            <w:r w:rsidR="005223D7">
              <w:rPr>
                <w:rFonts w:eastAsia="SimSun"/>
                <w:kern w:val="1"/>
                <w:lang w:eastAsia="hi-IN" w:bidi="hi-IN"/>
              </w:rPr>
              <w:t>,</w:t>
            </w:r>
            <w:r w:rsidRPr="00DF13DF">
              <w:rPr>
                <w:rFonts w:eastAsia="SimSun"/>
                <w:kern w:val="1"/>
                <w:lang w:eastAsia="hi-IN" w:bidi="hi-IN"/>
              </w:rPr>
              <w:t xml:space="preserve"> un tās īstenošanas atkarības, kopējā pārvaldība ar citiem E-lietas programmu veidojošajiem projektiem, piemēram, Iekšlietu ministrijas Informācijas centra īstenoto ERAF līdzfinansēto "Jaunās paaudzes Integrētā iekšlietu informācijas sistēma"(IIIS2)</w:t>
            </w:r>
            <w:r w:rsidR="003D30A5">
              <w:rPr>
                <w:rFonts w:eastAsia="SimSun"/>
                <w:kern w:val="1"/>
                <w:lang w:eastAsia="hi-IN" w:bidi="hi-IN"/>
              </w:rPr>
              <w:t xml:space="preserve"> projektu</w:t>
            </w:r>
            <w:r w:rsidRPr="00DF13DF">
              <w:rPr>
                <w:rFonts w:eastAsia="SimSun"/>
                <w:kern w:val="1"/>
                <w:lang w:eastAsia="hi-IN" w:bidi="hi-IN"/>
              </w:rPr>
              <w:t>, kas nav programmas 1.</w:t>
            </w:r>
            <w:r w:rsidR="00570F2A">
              <w:rPr>
                <w:rFonts w:eastAsia="SimSun"/>
                <w:kern w:val="1"/>
                <w:lang w:eastAsia="hi-IN" w:bidi="hi-IN"/>
              </w:rPr>
              <w:t> </w:t>
            </w:r>
            <w:r w:rsidRPr="00DF13DF">
              <w:rPr>
                <w:rFonts w:eastAsia="SimSun"/>
                <w:kern w:val="1"/>
                <w:lang w:eastAsia="hi-IN" w:bidi="hi-IN"/>
              </w:rPr>
              <w:t>posma tvērumā, bet veido kopējo programmas arhitektūru, ievērojot savstarpēj</w:t>
            </w:r>
            <w:r w:rsidR="00DC3CBC">
              <w:rPr>
                <w:rFonts w:eastAsia="SimSun"/>
                <w:kern w:val="1"/>
                <w:lang w:eastAsia="hi-IN" w:bidi="hi-IN"/>
              </w:rPr>
              <w:t>os</w:t>
            </w:r>
            <w:r w:rsidRPr="00DF13DF">
              <w:rPr>
                <w:rFonts w:eastAsia="SimSun"/>
                <w:kern w:val="1"/>
                <w:lang w:eastAsia="hi-IN" w:bidi="hi-IN"/>
              </w:rPr>
              <w:t xml:space="preserve"> dažādu iestāžu īstenotos projektus, kas vērsti uz vienu mērķi – izmeklēšanas un tiesvedības procesu digitalizācija. Ievērojot minēto, Valsts kontrole ir vērtējusi ERAF 2014.-2020.</w:t>
            </w:r>
            <w:r w:rsidR="00570F2A">
              <w:rPr>
                <w:rFonts w:eastAsia="SimSun"/>
                <w:kern w:val="1"/>
                <w:lang w:eastAsia="hi-IN" w:bidi="hi-IN"/>
              </w:rPr>
              <w:t> </w:t>
            </w:r>
            <w:r w:rsidRPr="00DF13DF">
              <w:rPr>
                <w:rFonts w:eastAsia="SimSun"/>
                <w:kern w:val="1"/>
                <w:lang w:eastAsia="hi-IN" w:bidi="hi-IN"/>
              </w:rPr>
              <w:t>gada plānošanas perioda ietvaros Tieslietu ministrijas un Iekšlietu ministrijas padotībā esoš</w:t>
            </w:r>
            <w:r w:rsidR="000F4AA6">
              <w:rPr>
                <w:rFonts w:eastAsia="SimSun"/>
                <w:kern w:val="1"/>
                <w:lang w:eastAsia="hi-IN" w:bidi="hi-IN"/>
              </w:rPr>
              <w:t>o</w:t>
            </w:r>
            <w:r w:rsidRPr="00DF13DF">
              <w:rPr>
                <w:rFonts w:eastAsia="SimSun"/>
                <w:kern w:val="1"/>
                <w:lang w:eastAsia="hi-IN" w:bidi="hi-IN"/>
              </w:rPr>
              <w:t xml:space="preserve"> iestā</w:t>
            </w:r>
            <w:r w:rsidR="000F4AA6">
              <w:rPr>
                <w:rFonts w:eastAsia="SimSun"/>
                <w:kern w:val="1"/>
                <w:lang w:eastAsia="hi-IN" w:bidi="hi-IN"/>
              </w:rPr>
              <w:t>žu</w:t>
            </w:r>
            <w:r w:rsidRPr="00DF13DF">
              <w:rPr>
                <w:rFonts w:eastAsia="SimSun"/>
                <w:kern w:val="1"/>
                <w:lang w:eastAsia="hi-IN" w:bidi="hi-IN"/>
              </w:rPr>
              <w:t xml:space="preserve"> šobrīd jau īsteno</w:t>
            </w:r>
            <w:r w:rsidR="000F4AA6">
              <w:rPr>
                <w:rFonts w:eastAsia="SimSun"/>
                <w:kern w:val="1"/>
                <w:lang w:eastAsia="hi-IN" w:bidi="hi-IN"/>
              </w:rPr>
              <w:t>tos</w:t>
            </w:r>
            <w:r w:rsidRPr="00DF13DF">
              <w:rPr>
                <w:rFonts w:eastAsia="SimSun"/>
                <w:kern w:val="1"/>
                <w:lang w:eastAsia="hi-IN" w:bidi="hi-IN"/>
              </w:rPr>
              <w:t xml:space="preserve"> izmeklēšanas un tiesvedības procesu digitalizācijas (E-lietas) 1.</w:t>
            </w:r>
            <w:r w:rsidR="00570F2A">
              <w:rPr>
                <w:rFonts w:eastAsia="SimSun"/>
                <w:kern w:val="1"/>
                <w:lang w:eastAsia="hi-IN" w:bidi="hi-IN"/>
              </w:rPr>
              <w:t> </w:t>
            </w:r>
            <w:r w:rsidRPr="00DF13DF">
              <w:rPr>
                <w:rFonts w:eastAsia="SimSun"/>
                <w:kern w:val="1"/>
                <w:lang w:eastAsia="hi-IN" w:bidi="hi-IN"/>
              </w:rPr>
              <w:t xml:space="preserve">posma projektus, kuru īstenošanas ir savstarpēji saistītas. Atbilstoši Izvērtējumā konstatētajam ir nepieciešams uzlabot pārvaldību, valstiskā mērogā nodrošinot kopēju redzējumu un rīcības plānu E-lietas ieviešanai. Lai </w:t>
            </w:r>
            <w:r w:rsidRPr="008678DB">
              <w:rPr>
                <w:rFonts w:eastAsia="SimSun"/>
                <w:kern w:val="1"/>
                <w:lang w:eastAsia="hi-IN" w:bidi="hi-IN"/>
              </w:rPr>
              <w:t xml:space="preserve">sekmētu E-lietas aptverošu attīstības plānošanu un mērķtiecīgu īstenošanu, Valsts kontrole ar Izvērtējuma ieteikumiem aicina Tieslietu ministriju, kuras atbildībā šobrīd jau atrodas daļa aktivitāšu, kas saistītas ar </w:t>
            </w:r>
            <w:r w:rsidRPr="008678DB" w:rsidR="001F5D4A">
              <w:rPr>
                <w:rFonts w:eastAsia="SimSun"/>
                <w:kern w:val="1"/>
                <w:lang w:eastAsia="hi-IN" w:bidi="hi-IN"/>
              </w:rPr>
              <w:t>p</w:t>
            </w:r>
            <w:r w:rsidRPr="008678DB">
              <w:rPr>
                <w:rFonts w:eastAsia="SimSun"/>
                <w:kern w:val="1"/>
                <w:lang w:eastAsia="hi-IN" w:bidi="hi-IN"/>
              </w:rPr>
              <w:t xml:space="preserve">rogrammas ieviešanu, uzņemties vadošo lomu un sadarbībā ar Prokuratūru, Iekšlietu ministriju un VARAM plānot atbilstošu vadības līmeņa organizatorisko struktūru </w:t>
            </w:r>
            <w:r w:rsidRPr="008678DB" w:rsidR="001F5D4A">
              <w:rPr>
                <w:rFonts w:eastAsia="SimSun"/>
                <w:kern w:val="1"/>
                <w:lang w:eastAsia="hi-IN" w:bidi="hi-IN"/>
              </w:rPr>
              <w:t>p</w:t>
            </w:r>
            <w:r w:rsidRPr="008678DB">
              <w:rPr>
                <w:rFonts w:eastAsia="SimSun"/>
                <w:kern w:val="1"/>
                <w:lang w:eastAsia="hi-IN" w:bidi="hi-IN"/>
              </w:rPr>
              <w:t xml:space="preserve">rogrammas īstenošanas pārvaldībai un uzraudzībai, aktualizēt E-lietas </w:t>
            </w:r>
            <w:r w:rsidRPr="008678DB" w:rsidR="00990F4C">
              <w:rPr>
                <w:rFonts w:eastAsia="SimSun"/>
                <w:kern w:val="1"/>
                <w:lang w:eastAsia="hi-IN" w:bidi="hi-IN"/>
              </w:rPr>
              <w:t>informāciju sistēmas</w:t>
            </w:r>
            <w:r w:rsidRPr="008678DB">
              <w:rPr>
                <w:rFonts w:eastAsia="SimSun"/>
                <w:kern w:val="1"/>
                <w:lang w:eastAsia="hi-IN" w:bidi="hi-IN"/>
              </w:rPr>
              <w:t xml:space="preserve"> konceptuālo arhitektūru, noteikt visu izmeklēšanā un tiesvedībā iesaistīto iestāžu loku un nepieciešamos uzlabojumus tajās izmantotajās </w:t>
            </w:r>
            <w:r w:rsidRPr="008678DB" w:rsidR="00990F4C">
              <w:rPr>
                <w:rFonts w:eastAsia="SimSun"/>
                <w:kern w:val="1"/>
                <w:lang w:eastAsia="hi-IN" w:bidi="hi-IN"/>
              </w:rPr>
              <w:t>informācijas sistēmās</w:t>
            </w:r>
            <w:r w:rsidRPr="008678DB">
              <w:rPr>
                <w:rFonts w:eastAsia="SimSun"/>
                <w:kern w:val="1"/>
                <w:lang w:eastAsia="hi-IN" w:bidi="hi-IN"/>
              </w:rPr>
              <w:t xml:space="preserve"> un infrastruktūrā.</w:t>
            </w:r>
          </w:p>
          <w:p w:rsidRPr="00DF13DF" w:rsidR="00FF49C9" w:rsidP="00F95493" w:rsidRDefault="00FF49C9" w14:paraId="727300AD" w14:textId="74F968A5">
            <w:pPr>
              <w:suppressAutoHyphens/>
              <w:jc w:val="both"/>
              <w:rPr>
                <w:rFonts w:eastAsia="SimSun"/>
                <w:kern w:val="1"/>
                <w:lang w:eastAsia="hi-IN" w:bidi="hi-IN"/>
              </w:rPr>
            </w:pPr>
            <w:r w:rsidRPr="008678DB">
              <w:rPr>
                <w:rFonts w:eastAsia="SimSun"/>
                <w:kern w:val="1"/>
                <w:lang w:eastAsia="hi-IN" w:bidi="hi-IN"/>
              </w:rPr>
              <w:t xml:space="preserve">Valsts kontroles rekomendāciju īstenošanai nepieciešams apjomīgs plānošanas darbs, ko nav iespējams paveikt </w:t>
            </w:r>
            <w:r w:rsidRPr="008678DB" w:rsidR="001F5D4A">
              <w:rPr>
                <w:rFonts w:eastAsia="SimSun"/>
                <w:kern w:val="1"/>
                <w:lang w:eastAsia="hi-IN" w:bidi="hi-IN"/>
              </w:rPr>
              <w:t>p</w:t>
            </w:r>
            <w:r w:rsidRPr="008678DB">
              <w:rPr>
                <w:rFonts w:eastAsia="SimSun"/>
                <w:kern w:val="1"/>
                <w:lang w:eastAsia="hi-IN" w:bidi="hi-IN"/>
              </w:rPr>
              <w:t>rogrammas 1.</w:t>
            </w:r>
            <w:r w:rsidRPr="008678DB" w:rsidR="00570F2A">
              <w:rPr>
                <w:rFonts w:eastAsia="SimSun"/>
                <w:kern w:val="1"/>
                <w:lang w:eastAsia="hi-IN" w:bidi="hi-IN"/>
              </w:rPr>
              <w:t> </w:t>
            </w:r>
            <w:r w:rsidRPr="008678DB">
              <w:rPr>
                <w:rFonts w:eastAsia="SimSun"/>
                <w:kern w:val="1"/>
                <w:lang w:eastAsia="hi-IN" w:bidi="hi-IN"/>
              </w:rPr>
              <w:t>posma īstenošanas</w:t>
            </w:r>
            <w:r w:rsidRPr="00DF13DF">
              <w:rPr>
                <w:rFonts w:eastAsia="SimSun"/>
                <w:kern w:val="1"/>
                <w:lang w:eastAsia="hi-IN" w:bidi="hi-IN"/>
              </w:rPr>
              <w:t xml:space="preserve"> termiņā. </w:t>
            </w:r>
          </w:p>
          <w:p w:rsidRPr="00DF13DF" w:rsidR="00FF49C9" w:rsidP="00990F4C" w:rsidRDefault="00FF49C9" w14:paraId="40EDF3B8" w14:textId="77777777">
            <w:pPr>
              <w:suppressAutoHyphens/>
              <w:jc w:val="both"/>
              <w:rPr>
                <w:rFonts w:eastAsia="SimSun"/>
                <w:kern w:val="1"/>
                <w:lang w:eastAsia="hi-IN" w:bidi="hi-IN"/>
              </w:rPr>
            </w:pPr>
          </w:p>
          <w:bookmarkEnd w:id="1"/>
          <w:p w:rsidRPr="00DF13DF" w:rsidR="00FF49C9" w:rsidP="00F95493" w:rsidRDefault="00FF49C9" w14:paraId="03ABB1E3" w14:textId="26B18CB6">
            <w:pPr>
              <w:suppressAutoHyphens/>
              <w:jc w:val="both"/>
              <w:rPr>
                <w:rFonts w:eastAsia="SimSun"/>
                <w:b/>
                <w:bCs/>
                <w:kern w:val="1"/>
                <w:lang w:eastAsia="hi-IN" w:bidi="hi-IN"/>
              </w:rPr>
            </w:pPr>
            <w:r w:rsidRPr="00DF13DF">
              <w:rPr>
                <w:rFonts w:eastAsia="SimSun"/>
                <w:b/>
                <w:bCs/>
                <w:kern w:val="1"/>
                <w:lang w:eastAsia="hi-IN" w:bidi="hi-IN"/>
              </w:rPr>
              <w:t>5.</w:t>
            </w:r>
            <w:r w:rsidR="00570F2A">
              <w:rPr>
                <w:rFonts w:eastAsia="SimSun"/>
                <w:b/>
                <w:bCs/>
                <w:kern w:val="1"/>
                <w:lang w:eastAsia="hi-IN" w:bidi="hi-IN"/>
              </w:rPr>
              <w:t> </w:t>
            </w:r>
            <w:r w:rsidRPr="00DF13DF">
              <w:rPr>
                <w:rFonts w:eastAsia="SimSun"/>
                <w:b/>
                <w:bCs/>
                <w:kern w:val="1"/>
                <w:lang w:eastAsia="hi-IN" w:bidi="hi-IN"/>
              </w:rPr>
              <w:t xml:space="preserve">Normatīvo aktu grozījumu ietekme uz tehnisko risinājumu izstrādi. </w:t>
            </w:r>
            <w:r w:rsidRPr="00DF13DF">
              <w:rPr>
                <w:rFonts w:eastAsia="SimSun"/>
                <w:kern w:val="1"/>
                <w:lang w:eastAsia="hi-IN" w:bidi="hi-IN"/>
              </w:rPr>
              <w:t>Kriminālprocesa likuma, Civilprocesa likuma, Administratīvā procesa likuma grozījumu izstrādes laikā tika apskatīti un diskutēti jautājumi, kuri tiešā veidā ietekmēja tehniskos risinājumus, kas iestrādājami informācijas sistēm</w:t>
            </w:r>
            <w:r w:rsidR="00EE5B53">
              <w:rPr>
                <w:rFonts w:eastAsia="SimSun"/>
                <w:kern w:val="1"/>
                <w:lang w:eastAsia="hi-IN" w:bidi="hi-IN"/>
              </w:rPr>
              <w:t>ā</w:t>
            </w:r>
            <w:r w:rsidRPr="00DF13DF">
              <w:rPr>
                <w:rFonts w:eastAsia="SimSun"/>
                <w:kern w:val="1"/>
                <w:lang w:eastAsia="hi-IN" w:bidi="hi-IN"/>
              </w:rPr>
              <w:t>s. Nemitīgi meklējot kompromisu tehniskajos risinājumos, informācijas sistēmu papildinājumu izstrādes process nevarēja noritēt atbilstoši sākotnēji izstrādātajam plānam. Papildus minētajam jānorāda, ka, lai pilnībā elektronizētu administratīvo pārkāpumu procesu tiesā, ir nepieciešami grozījumi Administratīvās atbildības likumā, kas stājās spēkā 2020.</w:t>
            </w:r>
            <w:r w:rsidR="00570F2A">
              <w:rPr>
                <w:rFonts w:eastAsia="SimSun"/>
                <w:kern w:val="1"/>
                <w:lang w:eastAsia="hi-IN" w:bidi="hi-IN"/>
              </w:rPr>
              <w:t> </w:t>
            </w:r>
            <w:r w:rsidRPr="00DF13DF">
              <w:rPr>
                <w:rFonts w:eastAsia="SimSun"/>
                <w:kern w:val="1"/>
                <w:lang w:eastAsia="hi-IN" w:bidi="hi-IN"/>
              </w:rPr>
              <w:t>gada 1.</w:t>
            </w:r>
            <w:r w:rsidR="00570F2A">
              <w:rPr>
                <w:rFonts w:eastAsia="SimSun"/>
                <w:kern w:val="1"/>
                <w:lang w:eastAsia="hi-IN" w:bidi="hi-IN"/>
              </w:rPr>
              <w:t> </w:t>
            </w:r>
            <w:r w:rsidRPr="00DF13DF">
              <w:rPr>
                <w:rFonts w:eastAsia="SimSun"/>
                <w:kern w:val="1"/>
                <w:lang w:eastAsia="hi-IN" w:bidi="hi-IN"/>
              </w:rPr>
              <w:t xml:space="preserve">jūlijā. Esošais regulējums un grozījumi Sodu reģistra likumā pagaidām paredz elektronisku procesu iestādē, bet tiesā šādā veidā tiek veidots hibrīdlietas process (dokumenti papīrā un elektroniski). Ievērojot minēto, šos aspektus ir plānots risināt ar pārejas noteikumiem E-lietas vienotajā tiesiskajā regulējumā jeb </w:t>
            </w:r>
            <w:r w:rsidR="00570F2A">
              <w:rPr>
                <w:rFonts w:eastAsia="SimSun"/>
                <w:kern w:val="1"/>
                <w:lang w:eastAsia="hi-IN" w:bidi="hi-IN"/>
              </w:rPr>
              <w:t>"</w:t>
            </w:r>
            <w:r w:rsidRPr="00DF13DF">
              <w:rPr>
                <w:rFonts w:eastAsia="SimSun"/>
                <w:kern w:val="1"/>
                <w:lang w:eastAsia="hi-IN" w:bidi="hi-IN"/>
              </w:rPr>
              <w:t>Jumta likumā</w:t>
            </w:r>
            <w:r w:rsidR="00570F2A">
              <w:rPr>
                <w:rFonts w:eastAsia="SimSun"/>
                <w:kern w:val="1"/>
                <w:lang w:eastAsia="hi-IN" w:bidi="hi-IN"/>
              </w:rPr>
              <w:t>"</w:t>
            </w:r>
            <w:r w:rsidRPr="00DF13DF">
              <w:rPr>
                <w:rFonts w:eastAsia="SimSun"/>
                <w:kern w:val="1"/>
                <w:lang w:eastAsia="hi-IN" w:bidi="hi-IN"/>
              </w:rPr>
              <w:t>, vienlaikus plānojot arī Administratīvās atbildības likuma grozījumus.</w:t>
            </w:r>
          </w:p>
          <w:p w:rsidRPr="00DF13DF" w:rsidR="00FF49C9" w:rsidP="00F95493" w:rsidRDefault="00FF49C9" w14:paraId="6CD41559" w14:textId="77777777">
            <w:pPr>
              <w:suppressAutoHyphens/>
              <w:jc w:val="both"/>
              <w:rPr>
                <w:rFonts w:eastAsia="SimSun"/>
                <w:kern w:val="1"/>
                <w:lang w:eastAsia="hi-IN" w:bidi="hi-IN"/>
              </w:rPr>
            </w:pPr>
          </w:p>
          <w:p w:rsidRPr="00DF13DF" w:rsidR="00FF49C9" w:rsidP="00F95493" w:rsidRDefault="00FF49C9" w14:paraId="1F43E6E7" w14:textId="46AAEF77">
            <w:pPr>
              <w:suppressAutoHyphens/>
              <w:jc w:val="both"/>
              <w:rPr>
                <w:rFonts w:eastAsia="SimSun"/>
                <w:kern w:val="1"/>
                <w:lang w:eastAsia="hi-IN" w:bidi="hi-IN"/>
              </w:rPr>
            </w:pPr>
            <w:r w:rsidRPr="00DF13DF">
              <w:rPr>
                <w:rFonts w:eastAsia="SimSun"/>
                <w:b/>
                <w:bCs/>
                <w:kern w:val="1"/>
                <w:lang w:eastAsia="hi-IN" w:bidi="hi-IN"/>
              </w:rPr>
              <w:t>6.</w:t>
            </w:r>
            <w:r w:rsidR="00570F2A">
              <w:rPr>
                <w:rFonts w:eastAsia="SimSun"/>
                <w:b/>
                <w:bCs/>
                <w:kern w:val="1"/>
                <w:lang w:eastAsia="hi-IN" w:bidi="hi-IN"/>
              </w:rPr>
              <w:t> </w:t>
            </w:r>
            <w:r w:rsidRPr="00DF13DF">
              <w:rPr>
                <w:rFonts w:eastAsia="SimSun"/>
                <w:b/>
                <w:bCs/>
                <w:kern w:val="1"/>
                <w:lang w:eastAsia="hi-IN" w:bidi="hi-IN"/>
              </w:rPr>
              <w:t>Vienota E-lietas platformas regulējoša normatīvā akta trūkums.</w:t>
            </w:r>
            <w:r w:rsidRPr="00DF13DF">
              <w:rPr>
                <w:rFonts w:eastAsia="SimSun"/>
                <w:kern w:val="1"/>
                <w:lang w:eastAsia="hi-IN" w:bidi="hi-IN"/>
              </w:rPr>
              <w:t xml:space="preserve"> Kopā ar Datu valsts inspekciju tikai 2020.</w:t>
            </w:r>
            <w:r w:rsidR="00570F2A">
              <w:rPr>
                <w:rFonts w:eastAsia="SimSun"/>
                <w:kern w:val="1"/>
                <w:lang w:eastAsia="hi-IN" w:bidi="hi-IN"/>
              </w:rPr>
              <w:t> </w:t>
            </w:r>
            <w:r w:rsidRPr="00DF13DF">
              <w:rPr>
                <w:rFonts w:eastAsia="SimSun"/>
                <w:kern w:val="1"/>
                <w:lang w:eastAsia="hi-IN" w:bidi="hi-IN"/>
              </w:rPr>
              <w:t>gada otrajā pusē tika identificēta nepieciešamība juridiski nostiprināt E-lietas platformas mērķi, apstrādājamās informācijas apjomu, datu apstrādes principus, iesaistītās puses un to atbildības apjomu un citus saistītos jautājumus, virzot horizontāla normatīvā akta (</w:t>
            </w:r>
            <w:r w:rsidR="00570F2A">
              <w:rPr>
                <w:rFonts w:eastAsia="SimSun"/>
                <w:kern w:val="1"/>
                <w:lang w:eastAsia="hi-IN" w:bidi="hi-IN"/>
              </w:rPr>
              <w:t>"</w:t>
            </w:r>
            <w:r w:rsidR="00705495">
              <w:rPr>
                <w:rFonts w:eastAsia="SimSun"/>
                <w:kern w:val="1"/>
                <w:lang w:eastAsia="hi-IN" w:bidi="hi-IN"/>
              </w:rPr>
              <w:t>J</w:t>
            </w:r>
            <w:r w:rsidRPr="00DF13DF">
              <w:rPr>
                <w:rFonts w:eastAsia="SimSun"/>
                <w:kern w:val="1"/>
                <w:lang w:eastAsia="hi-IN" w:bidi="hi-IN"/>
              </w:rPr>
              <w:t>umta likuma</w:t>
            </w:r>
            <w:r w:rsidR="00570F2A">
              <w:rPr>
                <w:rFonts w:eastAsia="SimSun"/>
                <w:kern w:val="1"/>
                <w:lang w:eastAsia="hi-IN" w:bidi="hi-IN"/>
              </w:rPr>
              <w:t>"</w:t>
            </w:r>
            <w:r w:rsidRPr="00DF13DF">
              <w:rPr>
                <w:rFonts w:eastAsia="SimSun"/>
                <w:kern w:val="1"/>
                <w:lang w:eastAsia="hi-IN" w:bidi="hi-IN"/>
              </w:rPr>
              <w:t>) izstrādi. Nepieciešamība pamatota tajā, ka nav efektīvi veikt izmaiņas visos procesuālajos likumos, tajā skaitā Ieslodzījuma vietu pārvaldes likumā, iekļaujot informāciju par E-lietas platformas koplietošanas komponentēm (elektronisko lietu katalogs, koplietošanas kalendāri, reģistri, audio-video protoklēšanas rīks, E-lietas portāls), to darbības koncepciju, datu apmaiņu un atspoguļošanu, vienoto E-lietas arhivēšanas pieeju, u.c. Uz 2020.</w:t>
            </w:r>
            <w:r w:rsidR="00570F2A">
              <w:rPr>
                <w:rFonts w:eastAsia="SimSun"/>
                <w:kern w:val="1"/>
                <w:lang w:eastAsia="hi-IN" w:bidi="hi-IN"/>
              </w:rPr>
              <w:t> </w:t>
            </w:r>
            <w:r w:rsidRPr="00DF13DF">
              <w:rPr>
                <w:rFonts w:eastAsia="SimSun"/>
                <w:kern w:val="1"/>
                <w:lang w:eastAsia="hi-IN" w:bidi="hi-IN"/>
              </w:rPr>
              <w:t xml:space="preserve">gada decembri ir izveidota darba grupa un uzsākta E-lietas </w:t>
            </w:r>
            <w:r w:rsidR="00570F2A">
              <w:rPr>
                <w:rFonts w:eastAsia="SimSun"/>
                <w:kern w:val="1"/>
                <w:lang w:eastAsia="hi-IN" w:bidi="hi-IN"/>
              </w:rPr>
              <w:t>"</w:t>
            </w:r>
            <w:r w:rsidR="00705495">
              <w:rPr>
                <w:rFonts w:eastAsia="SimSun"/>
                <w:kern w:val="1"/>
                <w:lang w:eastAsia="hi-IN" w:bidi="hi-IN"/>
              </w:rPr>
              <w:t>J</w:t>
            </w:r>
            <w:r w:rsidRPr="00DF13DF">
              <w:rPr>
                <w:rFonts w:eastAsia="SimSun"/>
                <w:kern w:val="1"/>
                <w:lang w:eastAsia="hi-IN" w:bidi="hi-IN"/>
              </w:rPr>
              <w:t>umta likuma</w:t>
            </w:r>
            <w:r w:rsidR="00570F2A">
              <w:rPr>
                <w:rFonts w:eastAsia="SimSun"/>
                <w:kern w:val="1"/>
                <w:lang w:eastAsia="hi-IN" w:bidi="hi-IN"/>
              </w:rPr>
              <w:t>"</w:t>
            </w:r>
            <w:r w:rsidRPr="00DF13DF">
              <w:rPr>
                <w:rFonts w:eastAsia="SimSun"/>
                <w:kern w:val="1"/>
                <w:lang w:eastAsia="hi-IN" w:bidi="hi-IN"/>
              </w:rPr>
              <w:t xml:space="preserve"> izstrāde, tomēr jārēķinās, ka likuma izstrāde un skaņošana ir ilgstošs process un uz doto brīdi nav pieejama informācija par likuma pieņemšanas statusu un termiņu, līdz ar to pastāv risks, ka produkcijā tiek ieviesta tehniskā platforma, kas nodrošina sadarbspēju starpiestāžu līmenī bez noteikta normatīvā regulējuma.</w:t>
            </w:r>
          </w:p>
          <w:p w:rsidRPr="00DF13DF" w:rsidR="00FF49C9" w:rsidP="00BC7922" w:rsidRDefault="00FF49C9" w14:paraId="0AFDF13B" w14:textId="77777777">
            <w:pPr>
              <w:suppressAutoHyphens/>
              <w:jc w:val="both"/>
              <w:rPr>
                <w:rFonts w:eastAsia="SimSun"/>
                <w:kern w:val="1"/>
                <w:lang w:eastAsia="hi-IN" w:bidi="hi-IN"/>
              </w:rPr>
            </w:pPr>
          </w:p>
          <w:p w:rsidRPr="00991EDA" w:rsidR="00FF49C9" w:rsidP="00F95493" w:rsidRDefault="00FF49C9" w14:paraId="3629ECB3" w14:textId="133FAE46">
            <w:pPr>
              <w:jc w:val="both"/>
              <w:rPr>
                <w:iCs/>
                <w:color w:val="000000" w:themeColor="text1"/>
              </w:rPr>
            </w:pPr>
            <w:r w:rsidRPr="00DF13DF">
              <w:rPr>
                <w:rFonts w:eastAsia="SimSun"/>
                <w:b/>
                <w:bCs/>
                <w:kern w:val="1"/>
                <w:lang w:eastAsia="hi-IN" w:bidi="hi-IN"/>
              </w:rPr>
              <w:t>7</w:t>
            </w:r>
            <w:r w:rsidRPr="00991EDA">
              <w:rPr>
                <w:rFonts w:eastAsia="SimSun"/>
                <w:b/>
                <w:bCs/>
                <w:kern w:val="1"/>
                <w:lang w:eastAsia="hi-IN" w:bidi="hi-IN"/>
              </w:rPr>
              <w:t>.</w:t>
            </w:r>
            <w:r w:rsidRPr="00991EDA" w:rsidR="00570F2A">
              <w:rPr>
                <w:rFonts w:eastAsia="SimSun"/>
                <w:b/>
                <w:bCs/>
                <w:kern w:val="1"/>
                <w:lang w:eastAsia="hi-IN" w:bidi="hi-IN"/>
              </w:rPr>
              <w:t> </w:t>
            </w:r>
            <w:r w:rsidRPr="00991EDA">
              <w:rPr>
                <w:rFonts w:eastAsia="SimSun"/>
                <w:b/>
                <w:bCs/>
                <w:kern w:val="1"/>
                <w:lang w:eastAsia="hi-IN" w:bidi="hi-IN"/>
              </w:rPr>
              <w:t>Integrētās testēšanas kavējuma risks</w:t>
            </w:r>
            <w:r w:rsidRPr="00991EDA">
              <w:rPr>
                <w:rFonts w:eastAsia="SimSun"/>
                <w:kern w:val="1"/>
                <w:lang w:eastAsia="hi-IN" w:bidi="hi-IN"/>
              </w:rPr>
              <w:t xml:space="preserve">. Katram no </w:t>
            </w:r>
            <w:r w:rsidRPr="00991EDA" w:rsidR="001F5D4A">
              <w:rPr>
                <w:rFonts w:eastAsia="SimSun"/>
                <w:kern w:val="1"/>
                <w:lang w:eastAsia="hi-IN" w:bidi="hi-IN"/>
              </w:rPr>
              <w:t>p</w:t>
            </w:r>
            <w:r w:rsidRPr="00991EDA">
              <w:rPr>
                <w:rFonts w:eastAsia="SimSun"/>
                <w:kern w:val="1"/>
                <w:lang w:eastAsia="hi-IN" w:bidi="hi-IN"/>
              </w:rPr>
              <w:t xml:space="preserve">rogrammas partneru projektiem un </w:t>
            </w:r>
            <w:r w:rsidRPr="00991EDA" w:rsidR="001F5D4A">
              <w:rPr>
                <w:rFonts w:eastAsia="SimSun"/>
                <w:kern w:val="1"/>
                <w:lang w:eastAsia="hi-IN" w:bidi="hi-IN"/>
              </w:rPr>
              <w:t>p</w:t>
            </w:r>
            <w:r w:rsidRPr="00991EDA">
              <w:rPr>
                <w:rFonts w:eastAsia="SimSun"/>
                <w:kern w:val="1"/>
                <w:lang w:eastAsia="hi-IN" w:bidi="hi-IN"/>
              </w:rPr>
              <w:t xml:space="preserve">rogrammai kopumā tiek veikta autoruzraudzība, kuras ietvaros tiek pārbaudīta nodevumu piegāžu atbilstība laika plānam, veikta nefunkcionālo un organizatorisko prasību īstenošanas uzraudzība, dokumentācijas kvalitātes novērtēšana un risku vadība. Lai pārliecinātos par </w:t>
            </w:r>
            <w:r w:rsidRPr="00991EDA" w:rsidR="001F5D4A">
              <w:rPr>
                <w:rFonts w:eastAsia="SimSun"/>
                <w:kern w:val="1"/>
                <w:lang w:eastAsia="hi-IN" w:bidi="hi-IN"/>
              </w:rPr>
              <w:t>p</w:t>
            </w:r>
            <w:r w:rsidRPr="00991EDA">
              <w:rPr>
                <w:rFonts w:eastAsia="SimSun"/>
                <w:kern w:val="1"/>
                <w:lang w:eastAsia="hi-IN" w:bidi="hi-IN"/>
              </w:rPr>
              <w:t>rogrammas ietvaros izstrādāto risinājumu sadarbspēju, informācijas sistēmu un koplietošanas komponenšu izstrādes noslēgumā autoruzraudzības ietvaros plānota arī integrētā testēšana. Integrētā testēšana var ilgt līdz 3 mēnešiem</w:t>
            </w:r>
            <w:r w:rsidRPr="00991EDA" w:rsidR="00033287">
              <w:rPr>
                <w:rFonts w:eastAsia="SimSun"/>
                <w:kern w:val="1"/>
                <w:lang w:eastAsia="hi-IN" w:bidi="hi-IN"/>
              </w:rPr>
              <w:t>,</w:t>
            </w:r>
            <w:r w:rsidRPr="00991EDA">
              <w:rPr>
                <w:rFonts w:eastAsia="SimSun"/>
                <w:kern w:val="1"/>
                <w:lang w:eastAsia="hi-IN" w:bidi="hi-IN"/>
              </w:rPr>
              <w:t xml:space="preserve"> un tās ietvaros plānots pārbaudīt informācijas sistēmu atbalstu programmas projektu ietvaros attīstītajiem biznesa procesiem, kuru izpildē iesaistīta vairāk par vienu no programmas projektu ietvaros attīstītajām informācijas sistēmām (TIS2, ProIS, PLUS, IIS).</w:t>
            </w:r>
          </w:p>
          <w:p w:rsidRPr="00991EDA" w:rsidR="00703BC0" w:rsidP="00F95493" w:rsidRDefault="00703BC0" w14:paraId="02B17E3C" w14:textId="77777777">
            <w:pPr>
              <w:jc w:val="both"/>
              <w:rPr>
                <w:iCs/>
                <w:color w:val="000000" w:themeColor="text1"/>
              </w:rPr>
            </w:pPr>
          </w:p>
          <w:p w:rsidRPr="005F317F" w:rsidR="00BD6831" w:rsidP="00F95493" w:rsidRDefault="00703BC0" w14:paraId="37746955" w14:textId="6E99FA11">
            <w:pPr>
              <w:jc w:val="both"/>
              <w:rPr>
                <w:iCs/>
                <w:color w:val="000000" w:themeColor="text1"/>
              </w:rPr>
            </w:pPr>
            <w:r w:rsidRPr="00991EDA">
              <w:rPr>
                <w:iCs/>
                <w:color w:val="000000" w:themeColor="text1"/>
              </w:rPr>
              <w:t xml:space="preserve">Izskatot iepriekš minētos apstākļus, </w:t>
            </w:r>
            <w:r w:rsidRPr="00991EDA" w:rsidR="005F317F">
              <w:rPr>
                <w:iCs/>
                <w:color w:val="000000" w:themeColor="text1"/>
              </w:rPr>
              <w:t>VARA</w:t>
            </w:r>
            <w:r w:rsidRPr="00991EDA" w:rsidR="00033287">
              <w:rPr>
                <w:iCs/>
                <w:color w:val="000000" w:themeColor="text1"/>
              </w:rPr>
              <w:t xml:space="preserve">M </w:t>
            </w:r>
            <w:r w:rsidRPr="00991EDA" w:rsidR="002F0D7E">
              <w:rPr>
                <w:iCs/>
                <w:color w:val="000000" w:themeColor="text1"/>
              </w:rPr>
              <w:t>ar 2021.</w:t>
            </w:r>
            <w:r w:rsidRPr="00991EDA" w:rsidR="00570F2A">
              <w:rPr>
                <w:iCs/>
                <w:color w:val="000000" w:themeColor="text1"/>
              </w:rPr>
              <w:t> </w:t>
            </w:r>
            <w:r w:rsidRPr="00991EDA" w:rsidR="002F0D7E">
              <w:rPr>
                <w:iCs/>
                <w:color w:val="000000" w:themeColor="text1"/>
              </w:rPr>
              <w:t>gada 10.</w:t>
            </w:r>
            <w:r w:rsidRPr="00991EDA" w:rsidR="00570F2A">
              <w:t> </w:t>
            </w:r>
            <w:r w:rsidRPr="00991EDA" w:rsidR="002F0D7E">
              <w:rPr>
                <w:iCs/>
                <w:color w:val="000000" w:themeColor="text1"/>
              </w:rPr>
              <w:t>februāra vē</w:t>
            </w:r>
            <w:r w:rsidRPr="00991EDA" w:rsidR="005F317F">
              <w:rPr>
                <w:iCs/>
                <w:color w:val="000000" w:themeColor="text1"/>
              </w:rPr>
              <w:t>s</w:t>
            </w:r>
            <w:r w:rsidRPr="00991EDA" w:rsidR="002F0D7E">
              <w:rPr>
                <w:iCs/>
                <w:color w:val="000000" w:themeColor="text1"/>
              </w:rPr>
              <w:t>tuli Nr.</w:t>
            </w:r>
            <w:r w:rsidRPr="00991EDA" w:rsidR="00570F2A">
              <w:rPr>
                <w:iCs/>
                <w:color w:val="000000" w:themeColor="text1"/>
              </w:rPr>
              <w:t> </w:t>
            </w:r>
            <w:r w:rsidRPr="00991EDA" w:rsidR="002F0D7E">
              <w:rPr>
                <w:iCs/>
                <w:color w:val="000000" w:themeColor="text1"/>
              </w:rPr>
              <w:t xml:space="preserve">11-2/1272 </w:t>
            </w:r>
            <w:r w:rsidRPr="00991EDA" w:rsidR="00570F2A">
              <w:rPr>
                <w:iCs/>
                <w:color w:val="000000" w:themeColor="text1"/>
              </w:rPr>
              <w:t>"</w:t>
            </w:r>
            <w:r w:rsidRPr="00991EDA" w:rsidR="002F0D7E">
              <w:rPr>
                <w:iCs/>
                <w:color w:val="000000" w:themeColor="text1"/>
              </w:rPr>
              <w:t>Par E-lietas programmas projektu 1.</w:t>
            </w:r>
            <w:r w:rsidRPr="00991EDA" w:rsidR="00570F2A">
              <w:rPr>
                <w:iCs/>
                <w:color w:val="000000" w:themeColor="text1"/>
              </w:rPr>
              <w:t> </w:t>
            </w:r>
            <w:r w:rsidRPr="00991EDA" w:rsidR="002F0D7E">
              <w:rPr>
                <w:iCs/>
                <w:color w:val="000000" w:themeColor="text1"/>
              </w:rPr>
              <w:t>posma termiņu pagarināšanu</w:t>
            </w:r>
            <w:r w:rsidRPr="00991EDA" w:rsidR="00570F2A">
              <w:rPr>
                <w:iCs/>
                <w:color w:val="000000" w:themeColor="text1"/>
              </w:rPr>
              <w:t>"</w:t>
            </w:r>
            <w:r w:rsidRPr="00991EDA">
              <w:rPr>
                <w:iCs/>
                <w:color w:val="000000" w:themeColor="text1"/>
              </w:rPr>
              <w:t xml:space="preserve"> uzskatīja par iespējamu pagarināt visu </w:t>
            </w:r>
            <w:r w:rsidRPr="00991EDA" w:rsidR="001F5D4A">
              <w:rPr>
                <w:iCs/>
                <w:color w:val="000000" w:themeColor="text1"/>
              </w:rPr>
              <w:t>p</w:t>
            </w:r>
            <w:r w:rsidRPr="00991EDA">
              <w:rPr>
                <w:iCs/>
                <w:color w:val="000000" w:themeColor="text1"/>
              </w:rPr>
              <w:t xml:space="preserve">rogrammas projektu īstenošanu </w:t>
            </w:r>
            <w:r w:rsidRPr="00991EDA">
              <w:rPr>
                <w:b/>
                <w:bCs/>
                <w:iCs/>
                <w:color w:val="000000" w:themeColor="text1"/>
              </w:rPr>
              <w:t>līdz 2021. gada 30. novembrim</w:t>
            </w:r>
            <w:r w:rsidRPr="00991EDA">
              <w:rPr>
                <w:iCs/>
                <w:color w:val="000000" w:themeColor="text1"/>
              </w:rPr>
              <w:t>.</w:t>
            </w:r>
          </w:p>
          <w:p w:rsidRPr="005F317F" w:rsidR="00703BC0" w:rsidP="00F95493" w:rsidRDefault="00703BC0" w14:paraId="199F985A" w14:textId="554E19F5">
            <w:pPr>
              <w:jc w:val="both"/>
              <w:rPr>
                <w:iCs/>
                <w:color w:val="000000" w:themeColor="text1"/>
              </w:rPr>
            </w:pPr>
          </w:p>
          <w:p w:rsidRPr="00572C3B" w:rsidR="00705495" w:rsidP="00F95493" w:rsidRDefault="008A61D9" w14:paraId="023E0410" w14:textId="304456E3">
            <w:pPr>
              <w:jc w:val="both"/>
              <w:rPr>
                <w:iCs/>
                <w:color w:val="000000" w:themeColor="text1"/>
              </w:rPr>
            </w:pPr>
            <w:r w:rsidRPr="00572C3B">
              <w:rPr>
                <w:iCs/>
                <w:color w:val="000000" w:themeColor="text1"/>
              </w:rPr>
              <w:t>Programmas projekt</w:t>
            </w:r>
            <w:r w:rsidRPr="00572C3B" w:rsidR="000C7AC8">
              <w:rPr>
                <w:iCs/>
                <w:color w:val="000000" w:themeColor="text1"/>
              </w:rPr>
              <w:t>u īstenotāji</w:t>
            </w:r>
            <w:r w:rsidRPr="00572C3B">
              <w:rPr>
                <w:iCs/>
                <w:color w:val="000000" w:themeColor="text1"/>
              </w:rPr>
              <w:t xml:space="preserve"> ir sagatavojuši grozījumus detalizētaj</w:t>
            </w:r>
            <w:r w:rsidR="00BC7922">
              <w:rPr>
                <w:iCs/>
                <w:color w:val="000000" w:themeColor="text1"/>
              </w:rPr>
              <w:t>os</w:t>
            </w:r>
            <w:r w:rsidRPr="00572C3B">
              <w:rPr>
                <w:iCs/>
                <w:color w:val="000000" w:themeColor="text1"/>
              </w:rPr>
              <w:t xml:space="preserve"> projekt</w:t>
            </w:r>
            <w:r w:rsidR="00BC7922">
              <w:rPr>
                <w:iCs/>
                <w:color w:val="000000" w:themeColor="text1"/>
              </w:rPr>
              <w:t>u</w:t>
            </w:r>
            <w:r w:rsidRPr="00572C3B">
              <w:rPr>
                <w:iCs/>
                <w:color w:val="000000" w:themeColor="text1"/>
              </w:rPr>
              <w:t xml:space="preserve"> aprakst</w:t>
            </w:r>
            <w:r w:rsidR="00BC7922">
              <w:rPr>
                <w:iCs/>
                <w:color w:val="000000" w:themeColor="text1"/>
              </w:rPr>
              <w:t>os</w:t>
            </w:r>
            <w:r w:rsidRPr="00572C3B">
              <w:rPr>
                <w:iCs/>
                <w:color w:val="000000" w:themeColor="text1"/>
              </w:rPr>
              <w:t xml:space="preserve"> un projekt</w:t>
            </w:r>
            <w:r w:rsidR="00BC7922">
              <w:rPr>
                <w:iCs/>
                <w:color w:val="000000" w:themeColor="text1"/>
              </w:rPr>
              <w:t>u</w:t>
            </w:r>
            <w:r w:rsidRPr="00572C3B">
              <w:rPr>
                <w:iCs/>
                <w:color w:val="000000" w:themeColor="text1"/>
              </w:rPr>
              <w:t xml:space="preserve"> aprakst</w:t>
            </w:r>
            <w:r w:rsidR="00BC7922">
              <w:rPr>
                <w:iCs/>
                <w:color w:val="000000" w:themeColor="text1"/>
              </w:rPr>
              <w:t>os</w:t>
            </w:r>
            <w:r w:rsidR="00572C3B">
              <w:rPr>
                <w:iCs/>
                <w:color w:val="000000" w:themeColor="text1"/>
              </w:rPr>
              <w:t xml:space="preserve">, </w:t>
            </w:r>
            <w:r w:rsidRPr="00572C3B">
              <w:rPr>
                <w:iCs/>
                <w:color w:val="000000" w:themeColor="text1"/>
              </w:rPr>
              <w:t xml:space="preserve">kuri ir saskaņoti ar </w:t>
            </w:r>
            <w:r w:rsidRPr="00572C3B" w:rsidR="00033287">
              <w:rPr>
                <w:iCs/>
                <w:color w:val="000000" w:themeColor="text1"/>
              </w:rPr>
              <w:t>VARAM:</w:t>
            </w:r>
          </w:p>
          <w:p w:rsidRPr="00572C3B" w:rsidR="007F261E" w:rsidP="00F95493" w:rsidRDefault="007758E0" w14:paraId="3722E262" w14:textId="6C8BE000">
            <w:pPr>
              <w:jc w:val="both"/>
              <w:rPr>
                <w:iCs/>
                <w:color w:val="000000" w:themeColor="text1"/>
              </w:rPr>
            </w:pPr>
            <w:r w:rsidRPr="00572C3B">
              <w:rPr>
                <w:iCs/>
                <w:color w:val="000000" w:themeColor="text1"/>
              </w:rPr>
              <w:t>(1)</w:t>
            </w:r>
            <w:r w:rsidRPr="00572C3B" w:rsidR="00570F2A">
              <w:rPr>
                <w:iCs/>
                <w:color w:val="000000" w:themeColor="text1"/>
              </w:rPr>
              <w:t> </w:t>
            </w:r>
            <w:r w:rsidRPr="00572C3B" w:rsidR="000F4311">
              <w:rPr>
                <w:iCs/>
                <w:color w:val="000000" w:themeColor="text1"/>
              </w:rPr>
              <w:t>TA p</w:t>
            </w:r>
            <w:r w:rsidRPr="00572C3B">
              <w:rPr>
                <w:iCs/>
                <w:color w:val="000000" w:themeColor="text1"/>
              </w:rPr>
              <w:t>rojekta aprakst</w:t>
            </w:r>
            <w:r w:rsidRPr="00572C3B" w:rsidR="00033287">
              <w:rPr>
                <w:iCs/>
                <w:color w:val="000000" w:themeColor="text1"/>
              </w:rPr>
              <w:t>ā</w:t>
            </w:r>
            <w:r w:rsidRPr="00572C3B" w:rsidR="00825216">
              <w:rPr>
                <w:iCs/>
                <w:color w:val="000000" w:themeColor="text1"/>
              </w:rPr>
              <w:t xml:space="preserve"> precizēts īstenošanas termiņš </w:t>
            </w:r>
            <w:r w:rsidRPr="00572C3B" w:rsidR="00147202">
              <w:rPr>
                <w:iCs/>
                <w:color w:val="000000" w:themeColor="text1"/>
              </w:rPr>
              <w:t>līdz 2021. gada 30. novembrim.</w:t>
            </w:r>
          </w:p>
          <w:p w:rsidRPr="00BC7922" w:rsidR="002D54CD" w:rsidP="00BC7922" w:rsidRDefault="002D54CD" w14:paraId="2A042ED2" w14:textId="4D1D4CF2">
            <w:pPr>
              <w:jc w:val="both"/>
              <w:rPr>
                <w:iCs/>
                <w:color w:val="000000" w:themeColor="text1"/>
              </w:rPr>
            </w:pPr>
            <w:r w:rsidRPr="00572C3B">
              <w:rPr>
                <w:iCs/>
                <w:color w:val="000000" w:themeColor="text1"/>
                <w:lang w:val="en-US"/>
              </w:rPr>
              <w:lastRenderedPageBreak/>
              <w:t>(</w:t>
            </w:r>
            <w:r w:rsidRPr="00572C3B" w:rsidR="007758E0">
              <w:rPr>
                <w:iCs/>
                <w:color w:val="000000" w:themeColor="text1"/>
                <w:lang w:val="en-US"/>
              </w:rPr>
              <w:t>2</w:t>
            </w:r>
            <w:r w:rsidRPr="00572C3B">
              <w:rPr>
                <w:iCs/>
                <w:color w:val="000000" w:themeColor="text1"/>
                <w:lang w:val="en-US"/>
              </w:rPr>
              <w:t>)</w:t>
            </w:r>
            <w:r w:rsidRPr="00572C3B" w:rsidR="00570F2A">
              <w:rPr>
                <w:iCs/>
                <w:color w:val="000000" w:themeColor="text1"/>
                <w:lang w:val="en-US"/>
              </w:rPr>
              <w:t> </w:t>
            </w:r>
            <w:r w:rsidRPr="00572C3B" w:rsidR="00DB0289">
              <w:rPr>
                <w:iCs/>
                <w:color w:val="000000" w:themeColor="text1"/>
                <w:lang w:val="en-US"/>
              </w:rPr>
              <w:t xml:space="preserve">IeVP </w:t>
            </w:r>
            <w:proofErr w:type="spellStart"/>
            <w:r w:rsidRPr="00572C3B" w:rsidR="00DB0289">
              <w:rPr>
                <w:iCs/>
                <w:color w:val="000000" w:themeColor="text1"/>
                <w:lang w:val="en-US"/>
              </w:rPr>
              <w:t>p</w:t>
            </w:r>
            <w:r w:rsidRPr="00572C3B" w:rsidR="00BD6831">
              <w:rPr>
                <w:iCs/>
                <w:color w:val="000000" w:themeColor="text1"/>
                <w:lang w:val="en-US"/>
              </w:rPr>
              <w:t>rojekta</w:t>
            </w:r>
            <w:proofErr w:type="spellEnd"/>
            <w:r w:rsidRPr="00572C3B" w:rsidR="00BD6831">
              <w:rPr>
                <w:iCs/>
                <w:color w:val="000000" w:themeColor="text1"/>
                <w:lang w:val="en-US"/>
              </w:rPr>
              <w:t xml:space="preserve"> </w:t>
            </w:r>
            <w:proofErr w:type="spellStart"/>
            <w:r w:rsidRPr="00572C3B" w:rsidR="00BD6831">
              <w:rPr>
                <w:iCs/>
                <w:color w:val="000000" w:themeColor="text1"/>
                <w:lang w:val="en-US"/>
              </w:rPr>
              <w:t>aprakst</w:t>
            </w:r>
            <w:r w:rsidRPr="00572C3B" w:rsidR="00590D3D">
              <w:rPr>
                <w:iCs/>
                <w:color w:val="000000" w:themeColor="text1"/>
                <w:lang w:val="en-US"/>
              </w:rPr>
              <w:t>ā</w:t>
            </w:r>
            <w:proofErr w:type="spellEnd"/>
            <w:r w:rsidRPr="00572C3B" w:rsidR="001A3A8F">
              <w:rPr>
                <w:iCs/>
                <w:color w:val="000000" w:themeColor="text1"/>
                <w:lang w:val="en-US"/>
              </w:rPr>
              <w:t xml:space="preserve"> </w:t>
            </w:r>
            <w:proofErr w:type="spellStart"/>
            <w:r w:rsidRPr="00572C3B" w:rsidR="00D30695">
              <w:rPr>
                <w:iCs/>
                <w:color w:val="000000" w:themeColor="text1"/>
                <w:lang w:val="en-US"/>
              </w:rPr>
              <w:t>precizēts</w:t>
            </w:r>
            <w:proofErr w:type="spellEnd"/>
            <w:r w:rsidRPr="00572C3B" w:rsidR="00D30695">
              <w:rPr>
                <w:iCs/>
                <w:color w:val="000000" w:themeColor="text1"/>
                <w:lang w:val="en-US"/>
              </w:rPr>
              <w:t xml:space="preserve"> </w:t>
            </w:r>
            <w:proofErr w:type="spellStart"/>
            <w:r w:rsidRPr="00572C3B" w:rsidR="00D30695">
              <w:rPr>
                <w:iCs/>
                <w:color w:val="000000" w:themeColor="text1"/>
                <w:lang w:val="en-US"/>
              </w:rPr>
              <w:t>īstenošanas</w:t>
            </w:r>
            <w:proofErr w:type="spellEnd"/>
            <w:r w:rsidRPr="00572C3B" w:rsidR="00D30695">
              <w:rPr>
                <w:iCs/>
                <w:color w:val="000000" w:themeColor="text1"/>
                <w:lang w:val="en-US"/>
              </w:rPr>
              <w:t xml:space="preserve"> </w:t>
            </w:r>
            <w:proofErr w:type="spellStart"/>
            <w:r w:rsidRPr="00572C3B" w:rsidR="00D30695">
              <w:rPr>
                <w:iCs/>
                <w:color w:val="000000" w:themeColor="text1"/>
                <w:lang w:val="en-US"/>
              </w:rPr>
              <w:t>termiņš</w:t>
            </w:r>
            <w:proofErr w:type="spellEnd"/>
            <w:r w:rsidRPr="00572C3B" w:rsidR="00D30695">
              <w:rPr>
                <w:iCs/>
                <w:color w:val="000000" w:themeColor="text1"/>
                <w:lang w:val="en-US"/>
              </w:rPr>
              <w:t xml:space="preserve"> </w:t>
            </w:r>
            <w:r w:rsidRPr="00572C3B" w:rsidR="00147202">
              <w:rPr>
                <w:iCs/>
                <w:color w:val="000000" w:themeColor="text1"/>
              </w:rPr>
              <w:t>līdz 2021. gada 30. novembrim.</w:t>
            </w:r>
          </w:p>
          <w:p w:rsidRPr="00572C3B" w:rsidR="006E49DB" w:rsidP="00F95493" w:rsidRDefault="007758E0" w14:paraId="1603C95B" w14:textId="781DBDF2">
            <w:pPr>
              <w:jc w:val="both"/>
              <w:rPr>
                <w:iCs/>
                <w:color w:val="000000" w:themeColor="text1"/>
              </w:rPr>
            </w:pPr>
            <w:r w:rsidRPr="00572C3B">
              <w:rPr>
                <w:iCs/>
                <w:lang w:val="en-US"/>
              </w:rPr>
              <w:t>(3)</w:t>
            </w:r>
            <w:r w:rsidRPr="00572C3B" w:rsidR="00570F2A">
              <w:rPr>
                <w:iCs/>
                <w:lang w:val="en-US"/>
              </w:rPr>
              <w:t> </w:t>
            </w:r>
            <w:r w:rsidRPr="00572C3B" w:rsidR="00D30695">
              <w:rPr>
                <w:iCs/>
                <w:lang w:val="en-US"/>
              </w:rPr>
              <w:t xml:space="preserve">LRP </w:t>
            </w:r>
            <w:proofErr w:type="spellStart"/>
            <w:r w:rsidRPr="00572C3B" w:rsidR="00D30695">
              <w:rPr>
                <w:iCs/>
                <w:lang w:val="en-US"/>
              </w:rPr>
              <w:t>p</w:t>
            </w:r>
            <w:r w:rsidRPr="00572C3B" w:rsidR="00C96D3B">
              <w:rPr>
                <w:iCs/>
                <w:lang w:val="en-US"/>
              </w:rPr>
              <w:t>rojekta</w:t>
            </w:r>
            <w:proofErr w:type="spellEnd"/>
            <w:r w:rsidRPr="00572C3B" w:rsidR="00C96D3B">
              <w:rPr>
                <w:iCs/>
                <w:lang w:val="en-US"/>
              </w:rPr>
              <w:t xml:space="preserve"> </w:t>
            </w:r>
            <w:proofErr w:type="spellStart"/>
            <w:r w:rsidRPr="00572C3B" w:rsidR="00C96D3B">
              <w:rPr>
                <w:iCs/>
                <w:lang w:val="en-US"/>
              </w:rPr>
              <w:t>aprakst</w:t>
            </w:r>
            <w:r w:rsidRPr="00572C3B" w:rsidR="00590D3D">
              <w:rPr>
                <w:iCs/>
                <w:lang w:val="en-US"/>
              </w:rPr>
              <w:t>ā</w:t>
            </w:r>
            <w:proofErr w:type="spellEnd"/>
            <w:r w:rsidRPr="00572C3B" w:rsidR="00D30695">
              <w:rPr>
                <w:iCs/>
                <w:lang w:val="en-US"/>
              </w:rPr>
              <w:t xml:space="preserve"> </w:t>
            </w:r>
            <w:proofErr w:type="spellStart"/>
            <w:r w:rsidRPr="00572C3B" w:rsidR="00D30695">
              <w:rPr>
                <w:iCs/>
                <w:lang w:val="en-US"/>
              </w:rPr>
              <w:t>precizēts</w:t>
            </w:r>
            <w:proofErr w:type="spellEnd"/>
            <w:r w:rsidRPr="00572C3B" w:rsidR="00D30695">
              <w:rPr>
                <w:iCs/>
                <w:lang w:val="en-US"/>
              </w:rPr>
              <w:t xml:space="preserve"> </w:t>
            </w:r>
            <w:proofErr w:type="spellStart"/>
            <w:r w:rsidRPr="00572C3B" w:rsidR="00D30695">
              <w:rPr>
                <w:iCs/>
                <w:lang w:val="en-US"/>
              </w:rPr>
              <w:t>īstenošanas</w:t>
            </w:r>
            <w:proofErr w:type="spellEnd"/>
            <w:r w:rsidRPr="00572C3B" w:rsidR="00D30695">
              <w:rPr>
                <w:iCs/>
                <w:lang w:val="en-US"/>
              </w:rPr>
              <w:t xml:space="preserve"> </w:t>
            </w:r>
            <w:proofErr w:type="spellStart"/>
            <w:r w:rsidRPr="00572C3B" w:rsidR="00D30695">
              <w:rPr>
                <w:iCs/>
                <w:lang w:val="en-US"/>
              </w:rPr>
              <w:t>termiņš</w:t>
            </w:r>
            <w:proofErr w:type="spellEnd"/>
            <w:r w:rsidRPr="00572C3B" w:rsidR="00D30695">
              <w:rPr>
                <w:iCs/>
                <w:lang w:val="en-US"/>
              </w:rPr>
              <w:t xml:space="preserve"> </w:t>
            </w:r>
            <w:r w:rsidRPr="00572C3B" w:rsidR="00147202">
              <w:rPr>
                <w:iCs/>
                <w:color w:val="000000" w:themeColor="text1"/>
              </w:rPr>
              <w:t>līdz 2021. gada 30. novembrim.</w:t>
            </w:r>
          </w:p>
          <w:p w:rsidRPr="00572C3B" w:rsidR="00C94D84" w:rsidP="00F95493" w:rsidRDefault="00D23EAB" w14:paraId="61B7F02E" w14:textId="1D3BA119">
            <w:pPr>
              <w:jc w:val="both"/>
              <w:rPr>
                <w:lang w:val="en-US"/>
              </w:rPr>
            </w:pPr>
            <w:r w:rsidRPr="00572C3B">
              <w:rPr>
                <w:lang w:val="en-US"/>
              </w:rPr>
              <w:t>(4)</w:t>
            </w:r>
            <w:r w:rsidRPr="00572C3B" w:rsidR="00570F2A">
              <w:rPr>
                <w:lang w:val="en-US"/>
              </w:rPr>
              <w:t> </w:t>
            </w:r>
            <w:r w:rsidRPr="00572C3B" w:rsidR="00590D3D">
              <w:rPr>
                <w:lang w:val="en-US"/>
              </w:rPr>
              <w:t xml:space="preserve">VPD </w:t>
            </w:r>
            <w:proofErr w:type="spellStart"/>
            <w:r w:rsidRPr="00572C3B" w:rsidR="00572C3B">
              <w:rPr>
                <w:lang w:val="en-US"/>
              </w:rPr>
              <w:t>p</w:t>
            </w:r>
            <w:r w:rsidRPr="00572C3B" w:rsidR="00BD0BE2">
              <w:rPr>
                <w:lang w:val="en-US"/>
              </w:rPr>
              <w:t>rojekta</w:t>
            </w:r>
            <w:proofErr w:type="spellEnd"/>
            <w:r w:rsidRPr="00572C3B" w:rsidR="00BD0BE2">
              <w:rPr>
                <w:lang w:val="en-US"/>
              </w:rPr>
              <w:t xml:space="preserve"> </w:t>
            </w:r>
            <w:proofErr w:type="spellStart"/>
            <w:r w:rsidRPr="00572C3B" w:rsidR="00BD0BE2">
              <w:rPr>
                <w:lang w:val="en-US"/>
              </w:rPr>
              <w:t>aprakst</w:t>
            </w:r>
            <w:r w:rsidRPr="00572C3B" w:rsidR="00590D3D">
              <w:rPr>
                <w:lang w:val="en-US"/>
              </w:rPr>
              <w:t>ā</w:t>
            </w:r>
            <w:proofErr w:type="spellEnd"/>
            <w:r w:rsidRPr="00572C3B" w:rsidR="00C94D84">
              <w:rPr>
                <w:lang w:val="en-US"/>
              </w:rPr>
              <w:t>:</w:t>
            </w:r>
          </w:p>
          <w:p w:rsidRPr="00572C3B" w:rsidR="00C94D84" w:rsidP="00572C3B" w:rsidRDefault="00C94D84" w14:paraId="73061740" w14:textId="5DA41ED9">
            <w:pPr>
              <w:ind w:firstLine="237"/>
              <w:jc w:val="both"/>
              <w:rPr>
                <w:iCs/>
                <w:lang w:val="en-US"/>
              </w:rPr>
            </w:pPr>
            <w:r w:rsidRPr="00572C3B">
              <w:rPr>
                <w:lang w:val="en-US"/>
              </w:rPr>
              <w:t>–</w:t>
            </w:r>
            <w:r w:rsidRPr="00572C3B">
              <w:rPr>
                <w:iCs/>
                <w:lang w:val="en-US"/>
              </w:rPr>
              <w:t> </w:t>
            </w:r>
            <w:proofErr w:type="spellStart"/>
            <w:r w:rsidRPr="00572C3B" w:rsidR="00D30695">
              <w:rPr>
                <w:iCs/>
                <w:lang w:val="en-US"/>
              </w:rPr>
              <w:t>precizēts</w:t>
            </w:r>
            <w:proofErr w:type="spellEnd"/>
            <w:r w:rsidRPr="00572C3B" w:rsidR="00D30695">
              <w:rPr>
                <w:iCs/>
                <w:lang w:val="en-US"/>
              </w:rPr>
              <w:t xml:space="preserve"> </w:t>
            </w:r>
            <w:proofErr w:type="spellStart"/>
            <w:r w:rsidRPr="00572C3B" w:rsidR="00D30695">
              <w:rPr>
                <w:iCs/>
                <w:lang w:val="en-US"/>
              </w:rPr>
              <w:t>īstenošanas</w:t>
            </w:r>
            <w:proofErr w:type="spellEnd"/>
            <w:r w:rsidRPr="00572C3B" w:rsidR="00D30695">
              <w:rPr>
                <w:iCs/>
                <w:lang w:val="en-US"/>
              </w:rPr>
              <w:t xml:space="preserve"> </w:t>
            </w:r>
            <w:proofErr w:type="spellStart"/>
            <w:r w:rsidRPr="00572C3B" w:rsidR="00D30695">
              <w:rPr>
                <w:iCs/>
                <w:lang w:val="en-US"/>
              </w:rPr>
              <w:t>termiņš</w:t>
            </w:r>
            <w:proofErr w:type="spellEnd"/>
            <w:r w:rsidRPr="00572C3B" w:rsidR="00D30695">
              <w:rPr>
                <w:iCs/>
                <w:lang w:val="en-US"/>
              </w:rPr>
              <w:t xml:space="preserve"> </w:t>
            </w:r>
            <w:r w:rsidRPr="00572C3B" w:rsidR="00147202">
              <w:rPr>
                <w:iCs/>
                <w:color w:val="000000" w:themeColor="text1"/>
              </w:rPr>
              <w:t>līdz 2021. gada 30. novembrim</w:t>
            </w:r>
            <w:r w:rsidRPr="00572C3B">
              <w:rPr>
                <w:iCs/>
                <w:lang w:val="en-US"/>
              </w:rPr>
              <w:t>;</w:t>
            </w:r>
            <w:r w:rsidRPr="00572C3B" w:rsidR="00D30695">
              <w:rPr>
                <w:iCs/>
                <w:lang w:val="en-US"/>
              </w:rPr>
              <w:t xml:space="preserve"> </w:t>
            </w:r>
          </w:p>
          <w:p w:rsidRPr="00572C3B" w:rsidR="00C94D84" w:rsidP="00C94D84" w:rsidRDefault="00C94D84" w14:paraId="2CE1E0E4" w14:textId="7C40627D">
            <w:pPr>
              <w:ind w:firstLine="237"/>
              <w:jc w:val="both"/>
              <w:rPr>
                <w:lang w:val="en-US"/>
              </w:rPr>
            </w:pPr>
            <w:r w:rsidRPr="00572C3B">
              <w:rPr>
                <w:iCs/>
                <w:lang w:val="en-US"/>
              </w:rPr>
              <w:t>– </w:t>
            </w:r>
            <w:proofErr w:type="spellStart"/>
            <w:r w:rsidRPr="00572C3B" w:rsidR="00D30695">
              <w:rPr>
                <w:lang w:val="en-US"/>
              </w:rPr>
              <w:t>dzēsta</w:t>
            </w:r>
            <w:proofErr w:type="spellEnd"/>
            <w:r w:rsidRPr="00572C3B" w:rsidR="00D30695">
              <w:rPr>
                <w:lang w:val="en-US"/>
              </w:rPr>
              <w:t xml:space="preserve"> </w:t>
            </w:r>
            <w:proofErr w:type="spellStart"/>
            <w:r w:rsidRPr="00572C3B" w:rsidR="00D30695">
              <w:rPr>
                <w:lang w:val="en-US"/>
              </w:rPr>
              <w:t>plānotā</w:t>
            </w:r>
            <w:proofErr w:type="spellEnd"/>
            <w:r w:rsidRPr="00572C3B" w:rsidR="00D30695">
              <w:rPr>
                <w:lang w:val="en-US"/>
              </w:rPr>
              <w:t xml:space="preserve"> </w:t>
            </w:r>
            <w:proofErr w:type="spellStart"/>
            <w:r w:rsidRPr="00572C3B" w:rsidR="00D30695">
              <w:rPr>
                <w:lang w:val="en-US"/>
              </w:rPr>
              <w:t>iznākuma</w:t>
            </w:r>
            <w:proofErr w:type="spellEnd"/>
            <w:r w:rsidRPr="00572C3B" w:rsidR="00D30695">
              <w:rPr>
                <w:lang w:val="en-US"/>
              </w:rPr>
              <w:t xml:space="preserve"> </w:t>
            </w:r>
            <w:proofErr w:type="spellStart"/>
            <w:r w:rsidRPr="00572C3B" w:rsidR="00D30695">
              <w:rPr>
                <w:lang w:val="en-US"/>
              </w:rPr>
              <w:t>rādītāja</w:t>
            </w:r>
            <w:proofErr w:type="spellEnd"/>
            <w:r w:rsidRPr="00572C3B" w:rsidR="00D30695">
              <w:rPr>
                <w:lang w:val="en-US"/>
              </w:rPr>
              <w:t xml:space="preserve"> </w:t>
            </w:r>
            <w:r w:rsidRPr="00572C3B" w:rsidR="00570F2A">
              <w:rPr>
                <w:lang w:val="en-US"/>
              </w:rPr>
              <w:t>"</w:t>
            </w:r>
            <w:proofErr w:type="spellStart"/>
            <w:r w:rsidRPr="00572C3B" w:rsidR="004F127F">
              <w:rPr>
                <w:lang w:val="en-US"/>
              </w:rPr>
              <w:t>Pilnveidoti</w:t>
            </w:r>
            <w:proofErr w:type="spellEnd"/>
            <w:r w:rsidRPr="00572C3B" w:rsidR="004F127F">
              <w:rPr>
                <w:lang w:val="en-US"/>
              </w:rPr>
              <w:t xml:space="preserve"> </w:t>
            </w:r>
            <w:proofErr w:type="spellStart"/>
            <w:r w:rsidRPr="00572C3B" w:rsidR="004F127F">
              <w:rPr>
                <w:lang w:val="en-US"/>
              </w:rPr>
              <w:t>darbības</w:t>
            </w:r>
            <w:proofErr w:type="spellEnd"/>
            <w:r w:rsidRPr="00572C3B" w:rsidR="004F127F">
              <w:rPr>
                <w:lang w:val="en-US"/>
              </w:rPr>
              <w:t xml:space="preserve"> </w:t>
            </w:r>
            <w:proofErr w:type="spellStart"/>
            <w:r w:rsidRPr="00572C3B" w:rsidR="004F127F">
              <w:rPr>
                <w:lang w:val="en-US"/>
              </w:rPr>
              <w:t>procesi</w:t>
            </w:r>
            <w:proofErr w:type="spellEnd"/>
            <w:r w:rsidRPr="00572C3B" w:rsidR="00570F2A">
              <w:rPr>
                <w:lang w:val="en-US"/>
              </w:rPr>
              <w:t>"</w:t>
            </w:r>
            <w:r w:rsidRPr="00572C3B" w:rsidR="004F127F">
              <w:rPr>
                <w:lang w:val="en-US"/>
              </w:rPr>
              <w:t xml:space="preserve"> </w:t>
            </w:r>
            <w:proofErr w:type="spellStart"/>
            <w:r w:rsidRPr="00572C3B" w:rsidR="004F127F">
              <w:rPr>
                <w:lang w:val="en-US"/>
              </w:rPr>
              <w:t>sasniedzamā</w:t>
            </w:r>
            <w:proofErr w:type="spellEnd"/>
            <w:r w:rsidRPr="00572C3B" w:rsidR="004F127F">
              <w:rPr>
                <w:lang w:val="en-US"/>
              </w:rPr>
              <w:t xml:space="preserve"> </w:t>
            </w:r>
            <w:proofErr w:type="spellStart"/>
            <w:r w:rsidRPr="00572C3B" w:rsidR="004F127F">
              <w:rPr>
                <w:lang w:val="en-US"/>
              </w:rPr>
              <w:t>vērtība</w:t>
            </w:r>
            <w:proofErr w:type="spellEnd"/>
            <w:r w:rsidRPr="00572C3B" w:rsidR="004F127F">
              <w:rPr>
                <w:lang w:val="en-US"/>
              </w:rPr>
              <w:t xml:space="preserve"> </w:t>
            </w:r>
            <w:proofErr w:type="spellStart"/>
            <w:r w:rsidRPr="00572C3B" w:rsidR="004F127F">
              <w:rPr>
                <w:lang w:val="en-US"/>
              </w:rPr>
              <w:t>divus</w:t>
            </w:r>
            <w:proofErr w:type="spellEnd"/>
            <w:r w:rsidRPr="00572C3B" w:rsidR="004F127F">
              <w:rPr>
                <w:lang w:val="en-US"/>
              </w:rPr>
              <w:t xml:space="preserve"> </w:t>
            </w:r>
            <w:proofErr w:type="spellStart"/>
            <w:r w:rsidRPr="00572C3B" w:rsidR="004F127F">
              <w:rPr>
                <w:lang w:val="en-US"/>
              </w:rPr>
              <w:t>gadus</w:t>
            </w:r>
            <w:proofErr w:type="spellEnd"/>
            <w:r w:rsidRPr="00572C3B" w:rsidR="004F127F">
              <w:rPr>
                <w:lang w:val="en-US"/>
              </w:rPr>
              <w:t xml:space="preserve"> </w:t>
            </w:r>
            <w:proofErr w:type="spellStart"/>
            <w:r w:rsidRPr="00572C3B" w:rsidR="004F127F">
              <w:rPr>
                <w:lang w:val="en-US"/>
              </w:rPr>
              <w:t>pēc</w:t>
            </w:r>
            <w:proofErr w:type="spellEnd"/>
            <w:r w:rsidRPr="00572C3B" w:rsidR="004F127F">
              <w:rPr>
                <w:lang w:val="en-US"/>
              </w:rPr>
              <w:t xml:space="preserve"> </w:t>
            </w:r>
            <w:proofErr w:type="spellStart"/>
            <w:r w:rsidRPr="00572C3B" w:rsidR="004F127F">
              <w:rPr>
                <w:lang w:val="en-US"/>
              </w:rPr>
              <w:t>projekta</w:t>
            </w:r>
            <w:proofErr w:type="spellEnd"/>
            <w:r w:rsidRPr="00572C3B" w:rsidR="004F127F">
              <w:rPr>
                <w:lang w:val="en-US"/>
              </w:rPr>
              <w:t xml:space="preserve"> </w:t>
            </w:r>
            <w:proofErr w:type="spellStart"/>
            <w:r w:rsidRPr="00572C3B" w:rsidR="004F127F">
              <w:rPr>
                <w:lang w:val="en-US"/>
              </w:rPr>
              <w:t>sākuma</w:t>
            </w:r>
            <w:proofErr w:type="spellEnd"/>
            <w:r w:rsidRPr="00572C3B" w:rsidR="004F127F">
              <w:rPr>
                <w:lang w:val="en-US"/>
              </w:rPr>
              <w:t xml:space="preserve"> (</w:t>
            </w:r>
            <w:proofErr w:type="spellStart"/>
            <w:r w:rsidRPr="00572C3B" w:rsidR="004F127F">
              <w:rPr>
                <w:lang w:val="en-US"/>
              </w:rPr>
              <w:t>starpvērtība</w:t>
            </w:r>
            <w:proofErr w:type="spellEnd"/>
            <w:r w:rsidRPr="00572C3B" w:rsidR="004F127F">
              <w:rPr>
                <w:lang w:val="en-US"/>
              </w:rPr>
              <w:t xml:space="preserve">), - 2, jo </w:t>
            </w:r>
            <w:proofErr w:type="spellStart"/>
            <w:r w:rsidRPr="00572C3B" w:rsidR="004F127F">
              <w:rPr>
                <w:lang w:val="en-US"/>
              </w:rPr>
              <w:t>laika</w:t>
            </w:r>
            <w:proofErr w:type="spellEnd"/>
            <w:r w:rsidRPr="00572C3B" w:rsidR="004F127F">
              <w:rPr>
                <w:lang w:val="en-US"/>
              </w:rPr>
              <w:t xml:space="preserve"> </w:t>
            </w:r>
            <w:proofErr w:type="spellStart"/>
            <w:r w:rsidRPr="00572C3B" w:rsidR="004F127F">
              <w:rPr>
                <w:lang w:val="en-US"/>
              </w:rPr>
              <w:t>grafika</w:t>
            </w:r>
            <w:proofErr w:type="spellEnd"/>
            <w:r w:rsidRPr="00572C3B" w:rsidR="004F127F">
              <w:rPr>
                <w:lang w:val="en-US"/>
              </w:rPr>
              <w:t xml:space="preserve"> </w:t>
            </w:r>
            <w:proofErr w:type="spellStart"/>
            <w:r w:rsidRPr="00572C3B" w:rsidR="004F127F">
              <w:rPr>
                <w:lang w:val="en-US"/>
              </w:rPr>
              <w:t>nobīdes</w:t>
            </w:r>
            <w:proofErr w:type="spellEnd"/>
            <w:r w:rsidRPr="00572C3B" w:rsidR="004F127F">
              <w:rPr>
                <w:lang w:val="en-US"/>
              </w:rPr>
              <w:t xml:space="preserve"> </w:t>
            </w:r>
            <w:proofErr w:type="spellStart"/>
            <w:r w:rsidRPr="00572C3B" w:rsidR="004F127F">
              <w:rPr>
                <w:lang w:val="en-US"/>
              </w:rPr>
              <w:t>rezultātā</w:t>
            </w:r>
            <w:proofErr w:type="spellEnd"/>
            <w:r w:rsidRPr="00572C3B" w:rsidR="004F127F">
              <w:rPr>
                <w:lang w:val="en-US"/>
              </w:rPr>
              <w:t xml:space="preserve"> nav </w:t>
            </w:r>
            <w:proofErr w:type="spellStart"/>
            <w:r w:rsidRPr="00572C3B" w:rsidR="004F127F">
              <w:rPr>
                <w:lang w:val="en-US"/>
              </w:rPr>
              <w:t>iespējams</w:t>
            </w:r>
            <w:proofErr w:type="spellEnd"/>
            <w:r w:rsidRPr="00572C3B" w:rsidR="004F127F">
              <w:rPr>
                <w:lang w:val="en-US"/>
              </w:rPr>
              <w:t xml:space="preserve"> </w:t>
            </w:r>
            <w:proofErr w:type="spellStart"/>
            <w:r w:rsidRPr="00572C3B" w:rsidR="004F127F">
              <w:rPr>
                <w:lang w:val="en-US"/>
              </w:rPr>
              <w:t>sasniegt</w:t>
            </w:r>
            <w:proofErr w:type="spellEnd"/>
            <w:r w:rsidRPr="00572C3B" w:rsidR="004F127F">
              <w:rPr>
                <w:lang w:val="en-US"/>
              </w:rPr>
              <w:t xml:space="preserve"> </w:t>
            </w:r>
            <w:proofErr w:type="spellStart"/>
            <w:r w:rsidRPr="00572C3B" w:rsidR="004F127F">
              <w:rPr>
                <w:lang w:val="en-US"/>
              </w:rPr>
              <w:t>plānoto</w:t>
            </w:r>
            <w:proofErr w:type="spellEnd"/>
            <w:r w:rsidRPr="00572C3B" w:rsidR="004F127F">
              <w:rPr>
                <w:lang w:val="en-US"/>
              </w:rPr>
              <w:t xml:space="preserve"> </w:t>
            </w:r>
            <w:proofErr w:type="spellStart"/>
            <w:r w:rsidRPr="00572C3B" w:rsidR="004F127F">
              <w:rPr>
                <w:lang w:val="en-US"/>
              </w:rPr>
              <w:t>rādītāja</w:t>
            </w:r>
            <w:proofErr w:type="spellEnd"/>
            <w:r w:rsidRPr="00572C3B" w:rsidR="004F127F">
              <w:rPr>
                <w:lang w:val="en-US"/>
              </w:rPr>
              <w:t xml:space="preserve"> </w:t>
            </w:r>
            <w:proofErr w:type="spellStart"/>
            <w:r w:rsidRPr="00572C3B" w:rsidR="004F127F">
              <w:rPr>
                <w:lang w:val="en-US"/>
              </w:rPr>
              <w:t>starp</w:t>
            </w:r>
            <w:proofErr w:type="spellEnd"/>
            <w:r w:rsidRPr="00572C3B" w:rsidR="004F127F">
              <w:rPr>
                <w:lang w:val="en-US"/>
              </w:rPr>
              <w:t xml:space="preserve"> </w:t>
            </w:r>
            <w:proofErr w:type="spellStart"/>
            <w:r w:rsidRPr="00572C3B" w:rsidR="004F127F">
              <w:rPr>
                <w:lang w:val="en-US"/>
              </w:rPr>
              <w:t>vērtību</w:t>
            </w:r>
            <w:proofErr w:type="spellEnd"/>
            <w:r w:rsidRPr="00572C3B" w:rsidR="004F127F">
              <w:rPr>
                <w:lang w:val="en-US"/>
              </w:rPr>
              <w:t xml:space="preserve"> </w:t>
            </w:r>
            <w:r w:rsidRPr="00572C3B" w:rsidR="00570F2A">
              <w:rPr>
                <w:lang w:val="en-US"/>
              </w:rPr>
              <w:t>"</w:t>
            </w:r>
            <w:r w:rsidRPr="00572C3B" w:rsidR="004F127F">
              <w:rPr>
                <w:lang w:val="en-US"/>
              </w:rPr>
              <w:t xml:space="preserve">2 </w:t>
            </w:r>
            <w:proofErr w:type="spellStart"/>
            <w:r w:rsidRPr="00572C3B" w:rsidR="004F127F">
              <w:rPr>
                <w:lang w:val="en-US"/>
              </w:rPr>
              <w:t>pilnveidoti</w:t>
            </w:r>
            <w:proofErr w:type="spellEnd"/>
            <w:r w:rsidRPr="00572C3B" w:rsidR="004F127F">
              <w:rPr>
                <w:lang w:val="en-US"/>
              </w:rPr>
              <w:t xml:space="preserve"> </w:t>
            </w:r>
            <w:proofErr w:type="spellStart"/>
            <w:r w:rsidRPr="00572C3B" w:rsidR="004F127F">
              <w:rPr>
                <w:lang w:val="en-US"/>
              </w:rPr>
              <w:t>darbības</w:t>
            </w:r>
            <w:proofErr w:type="spellEnd"/>
            <w:r w:rsidRPr="00572C3B" w:rsidR="004F127F">
              <w:rPr>
                <w:lang w:val="en-US"/>
              </w:rPr>
              <w:t xml:space="preserve"> </w:t>
            </w:r>
            <w:proofErr w:type="spellStart"/>
            <w:r w:rsidRPr="00572C3B" w:rsidR="004F127F">
              <w:rPr>
                <w:lang w:val="en-US"/>
              </w:rPr>
              <w:t>procesi</w:t>
            </w:r>
            <w:proofErr w:type="spellEnd"/>
            <w:r w:rsidRPr="00572C3B" w:rsidR="00570F2A">
              <w:rPr>
                <w:lang w:val="en-US"/>
              </w:rPr>
              <w:t>"</w:t>
            </w:r>
            <w:r w:rsidRPr="00572C3B" w:rsidR="004F127F">
              <w:rPr>
                <w:lang w:val="en-US"/>
              </w:rPr>
              <w:t xml:space="preserve"> </w:t>
            </w:r>
            <w:proofErr w:type="spellStart"/>
            <w:r w:rsidRPr="00572C3B" w:rsidR="004F127F">
              <w:rPr>
                <w:lang w:val="en-US"/>
              </w:rPr>
              <w:t>divu</w:t>
            </w:r>
            <w:proofErr w:type="spellEnd"/>
            <w:r w:rsidRPr="00572C3B" w:rsidR="004F127F">
              <w:rPr>
                <w:lang w:val="en-US"/>
              </w:rPr>
              <w:t xml:space="preserve"> </w:t>
            </w:r>
            <w:proofErr w:type="spellStart"/>
            <w:r w:rsidRPr="00572C3B" w:rsidR="004F127F">
              <w:rPr>
                <w:lang w:val="en-US"/>
              </w:rPr>
              <w:t>gadu</w:t>
            </w:r>
            <w:proofErr w:type="spellEnd"/>
            <w:r w:rsidRPr="00572C3B" w:rsidR="004F127F">
              <w:rPr>
                <w:lang w:val="en-US"/>
              </w:rPr>
              <w:t xml:space="preserve"> </w:t>
            </w:r>
            <w:proofErr w:type="spellStart"/>
            <w:r w:rsidRPr="00572C3B" w:rsidR="004F127F">
              <w:rPr>
                <w:lang w:val="en-US"/>
              </w:rPr>
              <w:t>laikā</w:t>
            </w:r>
            <w:proofErr w:type="spellEnd"/>
            <w:r w:rsidRPr="00572C3B" w:rsidR="004F127F">
              <w:rPr>
                <w:lang w:val="en-US"/>
              </w:rPr>
              <w:t xml:space="preserve"> </w:t>
            </w:r>
            <w:proofErr w:type="spellStart"/>
            <w:r w:rsidRPr="00572C3B" w:rsidR="004F127F">
              <w:rPr>
                <w:lang w:val="en-US"/>
              </w:rPr>
              <w:t>pēc</w:t>
            </w:r>
            <w:proofErr w:type="spellEnd"/>
            <w:r w:rsidRPr="00572C3B" w:rsidR="004F127F">
              <w:rPr>
                <w:lang w:val="en-US"/>
              </w:rPr>
              <w:t xml:space="preserve"> </w:t>
            </w:r>
            <w:proofErr w:type="spellStart"/>
            <w:r w:rsidRPr="00572C3B" w:rsidR="004F127F">
              <w:rPr>
                <w:lang w:val="en-US"/>
              </w:rPr>
              <w:t>projekta</w:t>
            </w:r>
            <w:proofErr w:type="spellEnd"/>
            <w:r w:rsidRPr="00572C3B" w:rsidR="004F127F">
              <w:rPr>
                <w:lang w:val="en-US"/>
              </w:rPr>
              <w:t xml:space="preserve"> </w:t>
            </w:r>
            <w:proofErr w:type="spellStart"/>
            <w:r w:rsidRPr="00572C3B" w:rsidR="004F127F">
              <w:rPr>
                <w:lang w:val="en-US"/>
              </w:rPr>
              <w:t>sākuma</w:t>
            </w:r>
            <w:proofErr w:type="spellEnd"/>
            <w:r w:rsidRPr="00572C3B" w:rsidR="004F127F">
              <w:rPr>
                <w:lang w:val="en-US"/>
              </w:rPr>
              <w:t xml:space="preserve">. </w:t>
            </w:r>
            <w:proofErr w:type="spellStart"/>
            <w:r w:rsidRPr="00572C3B" w:rsidR="004F127F">
              <w:rPr>
                <w:lang w:val="en-US"/>
              </w:rPr>
              <w:t>Plānotā</w:t>
            </w:r>
            <w:proofErr w:type="spellEnd"/>
            <w:r w:rsidRPr="00572C3B" w:rsidR="004F127F">
              <w:rPr>
                <w:lang w:val="en-US"/>
              </w:rPr>
              <w:t xml:space="preserve"> </w:t>
            </w:r>
            <w:proofErr w:type="spellStart"/>
            <w:r w:rsidRPr="00572C3B" w:rsidR="004F127F">
              <w:rPr>
                <w:lang w:val="en-US"/>
              </w:rPr>
              <w:t>starpvērtība</w:t>
            </w:r>
            <w:proofErr w:type="spellEnd"/>
            <w:r w:rsidRPr="00572C3B" w:rsidR="004F127F">
              <w:rPr>
                <w:lang w:val="en-US"/>
              </w:rPr>
              <w:t xml:space="preserve"> </w:t>
            </w:r>
            <w:proofErr w:type="spellStart"/>
            <w:r w:rsidRPr="00572C3B" w:rsidR="004F127F">
              <w:rPr>
                <w:lang w:val="en-US"/>
              </w:rPr>
              <w:t>tiks</w:t>
            </w:r>
            <w:proofErr w:type="spellEnd"/>
            <w:r w:rsidRPr="00572C3B" w:rsidR="004F127F">
              <w:rPr>
                <w:lang w:val="en-US"/>
              </w:rPr>
              <w:t xml:space="preserve"> </w:t>
            </w:r>
            <w:proofErr w:type="spellStart"/>
            <w:r w:rsidRPr="00572C3B" w:rsidR="004F127F">
              <w:rPr>
                <w:lang w:val="en-US"/>
              </w:rPr>
              <w:t>sasniegta</w:t>
            </w:r>
            <w:proofErr w:type="spellEnd"/>
            <w:r w:rsidRPr="00572C3B" w:rsidR="004F127F">
              <w:rPr>
                <w:lang w:val="en-US"/>
              </w:rPr>
              <w:t xml:space="preserve"> 2021.</w:t>
            </w:r>
            <w:r w:rsidRPr="00572C3B" w:rsidR="00570F2A">
              <w:rPr>
                <w:lang w:val="en-US"/>
              </w:rPr>
              <w:t> </w:t>
            </w:r>
            <w:proofErr w:type="spellStart"/>
            <w:r w:rsidRPr="00572C3B" w:rsidR="004F127F">
              <w:rPr>
                <w:lang w:val="en-US"/>
              </w:rPr>
              <w:t>gada</w:t>
            </w:r>
            <w:proofErr w:type="spellEnd"/>
            <w:r w:rsidRPr="00572C3B" w:rsidR="004F127F">
              <w:rPr>
                <w:lang w:val="en-US"/>
              </w:rPr>
              <w:t xml:space="preserve"> </w:t>
            </w:r>
            <w:proofErr w:type="spellStart"/>
            <w:r w:rsidRPr="00572C3B" w:rsidR="004F127F">
              <w:rPr>
                <w:lang w:val="en-US"/>
              </w:rPr>
              <w:t>pirmajā</w:t>
            </w:r>
            <w:proofErr w:type="spellEnd"/>
            <w:r w:rsidRPr="00572C3B" w:rsidR="004F127F">
              <w:rPr>
                <w:lang w:val="en-US"/>
              </w:rPr>
              <w:t xml:space="preserve"> </w:t>
            </w:r>
            <w:proofErr w:type="spellStart"/>
            <w:r w:rsidRPr="00572C3B" w:rsidR="004F127F">
              <w:rPr>
                <w:lang w:val="en-US"/>
              </w:rPr>
              <w:t>pusē</w:t>
            </w:r>
            <w:proofErr w:type="spellEnd"/>
            <w:r w:rsidRPr="00572C3B" w:rsidR="004F127F">
              <w:rPr>
                <w:lang w:val="en-US"/>
              </w:rPr>
              <w:t xml:space="preserve"> un gala </w:t>
            </w:r>
            <w:proofErr w:type="spellStart"/>
            <w:r w:rsidRPr="00572C3B" w:rsidR="004F127F">
              <w:rPr>
                <w:lang w:val="en-US"/>
              </w:rPr>
              <w:t>vērtība</w:t>
            </w:r>
            <w:proofErr w:type="spellEnd"/>
            <w:r w:rsidRPr="00572C3B" w:rsidR="004F127F">
              <w:rPr>
                <w:lang w:val="en-US"/>
              </w:rPr>
              <w:t xml:space="preserve"> </w:t>
            </w:r>
            <w:proofErr w:type="spellStart"/>
            <w:r w:rsidRPr="00572C3B" w:rsidR="004F127F">
              <w:rPr>
                <w:lang w:val="en-US"/>
              </w:rPr>
              <w:t>paliek</w:t>
            </w:r>
            <w:proofErr w:type="spellEnd"/>
            <w:r w:rsidRPr="00572C3B" w:rsidR="004F127F">
              <w:rPr>
                <w:lang w:val="en-US"/>
              </w:rPr>
              <w:t xml:space="preserve"> </w:t>
            </w:r>
            <w:proofErr w:type="spellStart"/>
            <w:r w:rsidRPr="00572C3B" w:rsidR="004F127F">
              <w:rPr>
                <w:lang w:val="en-US"/>
              </w:rPr>
              <w:t>nemainīga</w:t>
            </w:r>
            <w:proofErr w:type="spellEnd"/>
            <w:r w:rsidRPr="00572C3B" w:rsidR="004F127F">
              <w:rPr>
                <w:lang w:val="en-US"/>
              </w:rPr>
              <w:t xml:space="preserve"> – </w:t>
            </w:r>
            <w:proofErr w:type="spellStart"/>
            <w:r w:rsidRPr="00572C3B" w:rsidR="004F127F">
              <w:rPr>
                <w:lang w:val="en-US"/>
              </w:rPr>
              <w:t>pilnveidoti</w:t>
            </w:r>
            <w:proofErr w:type="spellEnd"/>
            <w:r w:rsidRPr="00572C3B" w:rsidR="004F127F">
              <w:rPr>
                <w:lang w:val="en-US"/>
              </w:rPr>
              <w:t xml:space="preserve"> </w:t>
            </w:r>
            <w:proofErr w:type="spellStart"/>
            <w:r w:rsidRPr="00572C3B" w:rsidR="004F127F">
              <w:rPr>
                <w:lang w:val="en-US"/>
              </w:rPr>
              <w:t>pieci</w:t>
            </w:r>
            <w:proofErr w:type="spellEnd"/>
            <w:r w:rsidRPr="00572C3B" w:rsidR="004F127F">
              <w:rPr>
                <w:lang w:val="en-US"/>
              </w:rPr>
              <w:t xml:space="preserve"> </w:t>
            </w:r>
            <w:proofErr w:type="spellStart"/>
            <w:r w:rsidRPr="00572C3B" w:rsidR="004F127F">
              <w:rPr>
                <w:lang w:val="en-US"/>
              </w:rPr>
              <w:t>darbības</w:t>
            </w:r>
            <w:proofErr w:type="spellEnd"/>
            <w:r w:rsidRPr="00572C3B" w:rsidR="004F127F">
              <w:rPr>
                <w:lang w:val="en-US"/>
              </w:rPr>
              <w:t xml:space="preserve"> </w:t>
            </w:r>
            <w:proofErr w:type="spellStart"/>
            <w:proofErr w:type="gramStart"/>
            <w:r w:rsidRPr="00572C3B" w:rsidR="004F127F">
              <w:rPr>
                <w:lang w:val="en-US"/>
              </w:rPr>
              <w:t>procesi</w:t>
            </w:r>
            <w:proofErr w:type="spellEnd"/>
            <w:r w:rsidRPr="00572C3B">
              <w:rPr>
                <w:lang w:val="en-US"/>
              </w:rPr>
              <w:t>;</w:t>
            </w:r>
            <w:proofErr w:type="gramEnd"/>
            <w:r w:rsidRPr="00572C3B" w:rsidR="00D30695">
              <w:rPr>
                <w:lang w:val="en-US"/>
              </w:rPr>
              <w:t xml:space="preserve"> </w:t>
            </w:r>
          </w:p>
          <w:p w:rsidRPr="006E49DB" w:rsidR="00BD0BE2" w:rsidP="00FC0A71" w:rsidRDefault="00C94D84" w14:paraId="4ADF0F8E" w14:textId="0626CFDD">
            <w:pPr>
              <w:ind w:firstLine="237"/>
              <w:jc w:val="both"/>
              <w:rPr>
                <w:iCs/>
                <w:color w:val="000000" w:themeColor="text1"/>
              </w:rPr>
            </w:pPr>
            <w:r w:rsidRPr="00572C3B">
              <w:rPr>
                <w:lang w:val="en-US"/>
              </w:rPr>
              <w:t>– </w:t>
            </w:r>
            <w:proofErr w:type="spellStart"/>
            <w:r w:rsidRPr="00572C3B" w:rsidR="00147202">
              <w:rPr>
                <w:lang w:val="en-US"/>
              </w:rPr>
              <w:t>d</w:t>
            </w:r>
            <w:r w:rsidRPr="00572C3B" w:rsidR="00300C19">
              <w:rPr>
                <w:lang w:val="en-US"/>
              </w:rPr>
              <w:t>zēsts</w:t>
            </w:r>
            <w:proofErr w:type="spellEnd"/>
            <w:r w:rsidRPr="00572C3B" w:rsidR="00300C19">
              <w:rPr>
                <w:lang w:val="en-US"/>
              </w:rPr>
              <w:t xml:space="preserve"> </w:t>
            </w:r>
            <w:proofErr w:type="spellStart"/>
            <w:r w:rsidRPr="00572C3B" w:rsidR="00300C19">
              <w:rPr>
                <w:lang w:val="en-US"/>
              </w:rPr>
              <w:t>projekta</w:t>
            </w:r>
            <w:proofErr w:type="spellEnd"/>
            <w:r w:rsidRPr="00572C3B" w:rsidR="00300C19">
              <w:rPr>
                <w:lang w:val="en-US"/>
              </w:rPr>
              <w:t xml:space="preserve"> </w:t>
            </w:r>
            <w:proofErr w:type="spellStart"/>
            <w:r w:rsidRPr="00572C3B" w:rsidR="00300C19">
              <w:rPr>
                <w:lang w:val="en-US"/>
              </w:rPr>
              <w:t>mērķa</w:t>
            </w:r>
            <w:proofErr w:type="spellEnd"/>
            <w:r w:rsidRPr="00572C3B" w:rsidR="00300C19">
              <w:rPr>
                <w:lang w:val="en-US"/>
              </w:rPr>
              <w:t xml:space="preserve"> </w:t>
            </w:r>
            <w:proofErr w:type="spellStart"/>
            <w:r w:rsidRPr="00572C3B" w:rsidR="00300C19">
              <w:rPr>
                <w:lang w:val="en-US"/>
              </w:rPr>
              <w:t>sasniegšanas</w:t>
            </w:r>
            <w:proofErr w:type="spellEnd"/>
            <w:r w:rsidRPr="00572C3B" w:rsidR="00300C19">
              <w:rPr>
                <w:lang w:val="en-US"/>
              </w:rPr>
              <w:t xml:space="preserve"> </w:t>
            </w:r>
            <w:proofErr w:type="spellStart"/>
            <w:r w:rsidRPr="00572C3B" w:rsidR="00300C19">
              <w:rPr>
                <w:lang w:val="en-US"/>
              </w:rPr>
              <w:t>apraksts</w:t>
            </w:r>
            <w:proofErr w:type="spellEnd"/>
            <w:r w:rsidRPr="00572C3B" w:rsidR="00300C19">
              <w:rPr>
                <w:lang w:val="en-US"/>
              </w:rPr>
              <w:t xml:space="preserve"> </w:t>
            </w:r>
            <w:r w:rsidRPr="00572C3B" w:rsidR="00570F2A">
              <w:rPr>
                <w:lang w:val="en-US"/>
              </w:rPr>
              <w:t>"</w:t>
            </w:r>
            <w:r w:rsidRPr="00572C3B" w:rsidR="00300C19">
              <w:rPr>
                <w:lang w:val="en-US"/>
              </w:rPr>
              <w:t>5)</w:t>
            </w:r>
            <w:r w:rsidRPr="00572C3B" w:rsidR="00570F2A">
              <w:rPr>
                <w:lang w:val="en-US"/>
              </w:rPr>
              <w:t> </w:t>
            </w:r>
            <w:proofErr w:type="spellStart"/>
            <w:r w:rsidRPr="00572C3B" w:rsidR="00300C19">
              <w:rPr>
                <w:lang w:val="en-US"/>
              </w:rPr>
              <w:t>optimizēt</w:t>
            </w:r>
            <w:proofErr w:type="spellEnd"/>
            <w:r w:rsidRPr="00572C3B" w:rsidR="00300C19">
              <w:rPr>
                <w:lang w:val="en-US"/>
              </w:rPr>
              <w:t xml:space="preserve"> VPD </w:t>
            </w:r>
            <w:proofErr w:type="spellStart"/>
            <w:r w:rsidRPr="00572C3B" w:rsidR="00300C19">
              <w:rPr>
                <w:lang w:val="en-US"/>
              </w:rPr>
              <w:t>uzraudzības</w:t>
            </w:r>
            <w:proofErr w:type="spellEnd"/>
            <w:r w:rsidRPr="00572C3B" w:rsidR="00300C19">
              <w:rPr>
                <w:lang w:val="en-US"/>
              </w:rPr>
              <w:t xml:space="preserve"> un </w:t>
            </w:r>
            <w:proofErr w:type="spellStart"/>
            <w:r w:rsidRPr="00572C3B" w:rsidR="00300C19">
              <w:rPr>
                <w:lang w:val="en-US"/>
              </w:rPr>
              <w:t>kontroles</w:t>
            </w:r>
            <w:proofErr w:type="spellEnd"/>
            <w:r w:rsidRPr="00572C3B" w:rsidR="00300C19">
              <w:rPr>
                <w:lang w:val="en-US"/>
              </w:rPr>
              <w:t xml:space="preserve"> </w:t>
            </w:r>
            <w:proofErr w:type="spellStart"/>
            <w:r w:rsidRPr="00572C3B" w:rsidR="00300C19">
              <w:rPr>
                <w:lang w:val="en-US"/>
              </w:rPr>
              <w:t>funkciju</w:t>
            </w:r>
            <w:proofErr w:type="spellEnd"/>
            <w:r w:rsidRPr="00572C3B" w:rsidR="00300C19">
              <w:rPr>
                <w:lang w:val="en-US"/>
              </w:rPr>
              <w:t xml:space="preserve">, </w:t>
            </w:r>
            <w:proofErr w:type="spellStart"/>
            <w:r w:rsidRPr="00572C3B" w:rsidR="00300C19">
              <w:rPr>
                <w:lang w:val="en-US"/>
              </w:rPr>
              <w:t>pilnveidojot</w:t>
            </w:r>
            <w:proofErr w:type="spellEnd"/>
            <w:r w:rsidRPr="00572C3B" w:rsidR="00300C19">
              <w:rPr>
                <w:lang w:val="en-US"/>
              </w:rPr>
              <w:t xml:space="preserve"> un </w:t>
            </w:r>
            <w:proofErr w:type="spellStart"/>
            <w:r w:rsidRPr="00572C3B" w:rsidR="00300C19">
              <w:rPr>
                <w:lang w:val="en-US"/>
              </w:rPr>
              <w:t>pielāgojot</w:t>
            </w:r>
            <w:proofErr w:type="spellEnd"/>
            <w:r w:rsidRPr="00572C3B" w:rsidR="00300C19">
              <w:rPr>
                <w:lang w:val="en-US"/>
              </w:rPr>
              <w:t xml:space="preserve"> PLUS </w:t>
            </w:r>
            <w:proofErr w:type="spellStart"/>
            <w:r w:rsidRPr="00572C3B" w:rsidR="00300C19">
              <w:rPr>
                <w:lang w:val="en-US"/>
              </w:rPr>
              <w:t>risinājumu</w:t>
            </w:r>
            <w:proofErr w:type="spellEnd"/>
            <w:r w:rsidRPr="00572C3B" w:rsidR="00300C19">
              <w:rPr>
                <w:lang w:val="en-US"/>
              </w:rPr>
              <w:t xml:space="preserve"> </w:t>
            </w:r>
            <w:proofErr w:type="spellStart"/>
            <w:r w:rsidRPr="00572C3B" w:rsidR="00300C19">
              <w:rPr>
                <w:lang w:val="en-US"/>
              </w:rPr>
              <w:t>izmantošanai</w:t>
            </w:r>
            <w:proofErr w:type="spellEnd"/>
            <w:r w:rsidRPr="00572C3B" w:rsidR="00300C19">
              <w:rPr>
                <w:lang w:val="en-US"/>
              </w:rPr>
              <w:t xml:space="preserve"> </w:t>
            </w:r>
            <w:proofErr w:type="spellStart"/>
            <w:r w:rsidRPr="00572C3B" w:rsidR="00300C19">
              <w:rPr>
                <w:lang w:val="en-US"/>
              </w:rPr>
              <w:t>planšetdatoros</w:t>
            </w:r>
            <w:proofErr w:type="spellEnd"/>
            <w:r w:rsidRPr="00572C3B" w:rsidR="00300C19">
              <w:rPr>
                <w:lang w:val="en-US"/>
              </w:rPr>
              <w:t xml:space="preserve">, un </w:t>
            </w:r>
            <w:proofErr w:type="spellStart"/>
            <w:r w:rsidRPr="00572C3B" w:rsidR="00300C19">
              <w:rPr>
                <w:lang w:val="en-US"/>
              </w:rPr>
              <w:t>uzlabot</w:t>
            </w:r>
            <w:proofErr w:type="spellEnd"/>
            <w:r w:rsidRPr="00572C3B" w:rsidR="00300C19">
              <w:rPr>
                <w:lang w:val="en-US"/>
              </w:rPr>
              <w:t xml:space="preserve"> PLUS </w:t>
            </w:r>
            <w:proofErr w:type="spellStart"/>
            <w:r w:rsidRPr="00572C3B" w:rsidR="00300C19">
              <w:rPr>
                <w:lang w:val="en-US"/>
              </w:rPr>
              <w:t>lietojamību</w:t>
            </w:r>
            <w:proofErr w:type="spellEnd"/>
            <w:r w:rsidRPr="00572C3B" w:rsidR="00300C19">
              <w:rPr>
                <w:lang w:val="en-US"/>
              </w:rPr>
              <w:t>;</w:t>
            </w:r>
            <w:r w:rsidRPr="00572C3B" w:rsidR="00570F2A">
              <w:rPr>
                <w:lang w:val="en-US"/>
              </w:rPr>
              <w:t>"</w:t>
            </w:r>
            <w:r w:rsidRPr="00572C3B" w:rsidR="00300C19">
              <w:rPr>
                <w:lang w:val="en-US"/>
              </w:rPr>
              <w:t xml:space="preserve">, </w:t>
            </w:r>
            <w:proofErr w:type="spellStart"/>
            <w:r w:rsidRPr="00572C3B" w:rsidR="00300C19">
              <w:rPr>
                <w:lang w:val="en-US"/>
              </w:rPr>
              <w:t>kā</w:t>
            </w:r>
            <w:proofErr w:type="spellEnd"/>
            <w:r w:rsidRPr="00572C3B" w:rsidR="00300C19">
              <w:rPr>
                <w:lang w:val="en-US"/>
              </w:rPr>
              <w:t xml:space="preserve"> </w:t>
            </w:r>
            <w:proofErr w:type="spellStart"/>
            <w:r w:rsidRPr="00572C3B" w:rsidR="00300C19">
              <w:rPr>
                <w:lang w:val="en-US"/>
              </w:rPr>
              <w:t>rezultatā</w:t>
            </w:r>
            <w:proofErr w:type="spellEnd"/>
            <w:r w:rsidRPr="00572C3B" w:rsidR="00300C19">
              <w:rPr>
                <w:lang w:val="en-US"/>
              </w:rPr>
              <w:t xml:space="preserve"> </w:t>
            </w:r>
            <w:proofErr w:type="spellStart"/>
            <w:r w:rsidRPr="00572C3B" w:rsidR="00300C19">
              <w:rPr>
                <w:lang w:val="en-US"/>
              </w:rPr>
              <w:t>dzēsts</w:t>
            </w:r>
            <w:proofErr w:type="spellEnd"/>
            <w:r w:rsidRPr="00572C3B" w:rsidR="00300C19">
              <w:rPr>
                <w:lang w:val="en-US"/>
              </w:rPr>
              <w:t xml:space="preserve"> </w:t>
            </w:r>
            <w:proofErr w:type="spellStart"/>
            <w:r w:rsidRPr="00572C3B" w:rsidR="00300C19">
              <w:rPr>
                <w:lang w:val="en-US"/>
              </w:rPr>
              <w:t>projekta</w:t>
            </w:r>
            <w:proofErr w:type="spellEnd"/>
            <w:r w:rsidRPr="00572C3B" w:rsidR="00300C19">
              <w:rPr>
                <w:lang w:val="en-US"/>
              </w:rPr>
              <w:t xml:space="preserve"> </w:t>
            </w:r>
            <w:proofErr w:type="spellStart"/>
            <w:r w:rsidRPr="00572C3B" w:rsidR="00300C19">
              <w:rPr>
                <w:lang w:val="en-US"/>
              </w:rPr>
              <w:t>indikatīvais</w:t>
            </w:r>
            <w:proofErr w:type="spellEnd"/>
            <w:r w:rsidRPr="00572C3B" w:rsidR="00300C19">
              <w:rPr>
                <w:lang w:val="en-US"/>
              </w:rPr>
              <w:t xml:space="preserve"> </w:t>
            </w:r>
            <w:proofErr w:type="spellStart"/>
            <w:r w:rsidRPr="00572C3B" w:rsidR="00300C19">
              <w:rPr>
                <w:lang w:val="en-US"/>
              </w:rPr>
              <w:t>lietderīguma</w:t>
            </w:r>
            <w:proofErr w:type="spellEnd"/>
            <w:r w:rsidRPr="00572C3B" w:rsidR="00300C19">
              <w:rPr>
                <w:lang w:val="en-US"/>
              </w:rPr>
              <w:t xml:space="preserve"> </w:t>
            </w:r>
            <w:proofErr w:type="spellStart"/>
            <w:r w:rsidRPr="00572C3B" w:rsidR="00300C19">
              <w:rPr>
                <w:lang w:val="en-US"/>
              </w:rPr>
              <w:t>raksturojums</w:t>
            </w:r>
            <w:proofErr w:type="spellEnd"/>
            <w:r w:rsidRPr="00572C3B" w:rsidR="00300C19">
              <w:rPr>
                <w:lang w:val="en-US"/>
              </w:rPr>
              <w:t xml:space="preserve"> </w:t>
            </w:r>
            <w:r w:rsidRPr="00572C3B" w:rsidR="00570F2A">
              <w:rPr>
                <w:lang w:val="en-US"/>
              </w:rPr>
              <w:t>"</w:t>
            </w:r>
            <w:r w:rsidRPr="00572C3B" w:rsidR="00300C19">
              <w:rPr>
                <w:lang w:val="en-US"/>
              </w:rPr>
              <w:t>6)</w:t>
            </w:r>
            <w:r w:rsidRPr="00572C3B" w:rsidR="00570F2A">
              <w:rPr>
                <w:lang w:val="en-US"/>
              </w:rPr>
              <w:t> </w:t>
            </w:r>
            <w:r w:rsidRPr="00572C3B" w:rsidR="00300C19">
              <w:rPr>
                <w:lang w:val="en-US"/>
              </w:rPr>
              <w:t xml:space="preserve">PLUS </w:t>
            </w:r>
            <w:proofErr w:type="spellStart"/>
            <w:r w:rsidRPr="00572C3B" w:rsidR="00300C19">
              <w:rPr>
                <w:lang w:val="en-US"/>
              </w:rPr>
              <w:t>sistēma</w:t>
            </w:r>
            <w:proofErr w:type="spellEnd"/>
            <w:r w:rsidRPr="00572C3B" w:rsidR="00300C19">
              <w:rPr>
                <w:lang w:val="en-US"/>
              </w:rPr>
              <w:t xml:space="preserve"> </w:t>
            </w:r>
            <w:proofErr w:type="spellStart"/>
            <w:r w:rsidRPr="00572C3B" w:rsidR="00300C19">
              <w:rPr>
                <w:lang w:val="en-US"/>
              </w:rPr>
              <w:t>pielāgota</w:t>
            </w:r>
            <w:proofErr w:type="spellEnd"/>
            <w:r w:rsidRPr="00572C3B" w:rsidR="00300C19">
              <w:rPr>
                <w:lang w:val="en-US"/>
              </w:rPr>
              <w:t xml:space="preserve"> </w:t>
            </w:r>
            <w:proofErr w:type="spellStart"/>
            <w:r w:rsidRPr="00572C3B" w:rsidR="00300C19">
              <w:rPr>
                <w:lang w:val="en-US"/>
              </w:rPr>
              <w:t>darbam</w:t>
            </w:r>
            <w:proofErr w:type="spellEnd"/>
            <w:r w:rsidRPr="00572C3B" w:rsidR="00300C19">
              <w:rPr>
                <w:lang w:val="en-US"/>
              </w:rPr>
              <w:t xml:space="preserve"> </w:t>
            </w:r>
            <w:proofErr w:type="spellStart"/>
            <w:r w:rsidRPr="00572C3B" w:rsidR="00300C19">
              <w:rPr>
                <w:lang w:val="en-US"/>
              </w:rPr>
              <w:t>ar</w:t>
            </w:r>
            <w:proofErr w:type="spellEnd"/>
            <w:r w:rsidRPr="00572C3B" w:rsidR="00300C19">
              <w:rPr>
                <w:lang w:val="en-US"/>
              </w:rPr>
              <w:t xml:space="preserve"> </w:t>
            </w:r>
            <w:proofErr w:type="spellStart"/>
            <w:r w:rsidRPr="00572C3B" w:rsidR="00300C19">
              <w:rPr>
                <w:lang w:val="en-US"/>
              </w:rPr>
              <w:t>planšetdatoriem</w:t>
            </w:r>
            <w:proofErr w:type="spellEnd"/>
            <w:r w:rsidRPr="00572C3B" w:rsidR="00300C19">
              <w:rPr>
                <w:lang w:val="en-US"/>
              </w:rPr>
              <w:t xml:space="preserve">, </w:t>
            </w:r>
            <w:proofErr w:type="spellStart"/>
            <w:r w:rsidRPr="00572C3B" w:rsidR="00300C19">
              <w:rPr>
                <w:lang w:val="en-US"/>
              </w:rPr>
              <w:t>tādējādi</w:t>
            </w:r>
            <w:proofErr w:type="spellEnd"/>
            <w:r w:rsidRPr="00572C3B" w:rsidR="00300C19">
              <w:rPr>
                <w:lang w:val="en-US"/>
              </w:rPr>
              <w:t xml:space="preserve"> </w:t>
            </w:r>
            <w:proofErr w:type="spellStart"/>
            <w:r w:rsidRPr="00572C3B" w:rsidR="00300C19">
              <w:rPr>
                <w:lang w:val="en-US"/>
              </w:rPr>
              <w:t>samazinot</w:t>
            </w:r>
            <w:proofErr w:type="spellEnd"/>
            <w:r w:rsidRPr="00572C3B" w:rsidR="00300C19">
              <w:rPr>
                <w:lang w:val="en-US"/>
              </w:rPr>
              <w:t xml:space="preserve"> </w:t>
            </w:r>
            <w:proofErr w:type="spellStart"/>
            <w:r w:rsidRPr="00572C3B" w:rsidR="00300C19">
              <w:rPr>
                <w:lang w:val="en-US"/>
              </w:rPr>
              <w:t>laiku</w:t>
            </w:r>
            <w:proofErr w:type="spellEnd"/>
            <w:r w:rsidRPr="00572C3B" w:rsidR="00300C19">
              <w:rPr>
                <w:lang w:val="en-US"/>
              </w:rPr>
              <w:t xml:space="preserve">, kas </w:t>
            </w:r>
            <w:proofErr w:type="spellStart"/>
            <w:r w:rsidRPr="00572C3B" w:rsidR="00300C19">
              <w:rPr>
                <w:lang w:val="en-US"/>
              </w:rPr>
              <w:t>nepieciešams</w:t>
            </w:r>
            <w:proofErr w:type="spellEnd"/>
            <w:r w:rsidRPr="00572C3B" w:rsidR="00300C19">
              <w:rPr>
                <w:lang w:val="en-US"/>
              </w:rPr>
              <w:t xml:space="preserve"> </w:t>
            </w:r>
            <w:proofErr w:type="spellStart"/>
            <w:r w:rsidRPr="00572C3B" w:rsidR="00300C19">
              <w:rPr>
                <w:lang w:val="en-US"/>
              </w:rPr>
              <w:t>datu</w:t>
            </w:r>
            <w:proofErr w:type="spellEnd"/>
            <w:r w:rsidRPr="00572C3B" w:rsidR="00300C19">
              <w:rPr>
                <w:lang w:val="en-US"/>
              </w:rPr>
              <w:t xml:space="preserve"> </w:t>
            </w:r>
            <w:proofErr w:type="spellStart"/>
            <w:r w:rsidRPr="00572C3B" w:rsidR="00300C19">
              <w:rPr>
                <w:lang w:val="en-US"/>
              </w:rPr>
              <w:t>iegūšanai</w:t>
            </w:r>
            <w:proofErr w:type="spellEnd"/>
            <w:r w:rsidRPr="00572C3B" w:rsidR="00300C19">
              <w:rPr>
                <w:lang w:val="en-US"/>
              </w:rPr>
              <w:t xml:space="preserve"> un </w:t>
            </w:r>
            <w:proofErr w:type="spellStart"/>
            <w:r w:rsidRPr="00572C3B" w:rsidR="00300C19">
              <w:rPr>
                <w:lang w:val="en-US"/>
              </w:rPr>
              <w:t>ievadei</w:t>
            </w:r>
            <w:proofErr w:type="spellEnd"/>
            <w:r w:rsidRPr="00572C3B" w:rsidR="00300C19">
              <w:rPr>
                <w:lang w:val="en-US"/>
              </w:rPr>
              <w:t xml:space="preserve"> </w:t>
            </w:r>
            <w:proofErr w:type="spellStart"/>
            <w:r w:rsidRPr="00572C3B" w:rsidR="00300C19">
              <w:rPr>
                <w:lang w:val="en-US"/>
              </w:rPr>
              <w:t>sistēmā</w:t>
            </w:r>
            <w:proofErr w:type="spellEnd"/>
            <w:r w:rsidRPr="00572C3B" w:rsidR="00570F2A">
              <w:rPr>
                <w:lang w:val="en-US"/>
              </w:rPr>
              <w:t>"</w:t>
            </w:r>
            <w:r w:rsidRPr="00572C3B" w:rsidR="00300C19">
              <w:rPr>
                <w:lang w:val="en-US"/>
              </w:rPr>
              <w:t xml:space="preserve"> un </w:t>
            </w:r>
            <w:proofErr w:type="spellStart"/>
            <w:r w:rsidRPr="00572C3B" w:rsidR="00300C19">
              <w:rPr>
                <w:lang w:val="en-US"/>
              </w:rPr>
              <w:t>indikatīvā</w:t>
            </w:r>
            <w:proofErr w:type="spellEnd"/>
            <w:r w:rsidRPr="00572C3B" w:rsidR="00300C19">
              <w:rPr>
                <w:lang w:val="en-US"/>
              </w:rPr>
              <w:t xml:space="preserve"> </w:t>
            </w:r>
            <w:proofErr w:type="spellStart"/>
            <w:r w:rsidRPr="00572C3B" w:rsidR="00300C19">
              <w:rPr>
                <w:lang w:val="en-US"/>
              </w:rPr>
              <w:t>lietderīguma</w:t>
            </w:r>
            <w:proofErr w:type="spellEnd"/>
            <w:r w:rsidRPr="00572C3B" w:rsidR="00300C19">
              <w:rPr>
                <w:lang w:val="en-US"/>
              </w:rPr>
              <w:t xml:space="preserve"> </w:t>
            </w:r>
            <w:proofErr w:type="spellStart"/>
            <w:r w:rsidRPr="00572C3B" w:rsidR="00300C19">
              <w:rPr>
                <w:lang w:val="en-US"/>
              </w:rPr>
              <w:t>novērtējums</w:t>
            </w:r>
            <w:proofErr w:type="spellEnd"/>
            <w:r w:rsidRPr="00572C3B" w:rsidR="00300C19">
              <w:rPr>
                <w:lang w:val="en-US"/>
              </w:rPr>
              <w:t xml:space="preserve"> </w:t>
            </w:r>
            <w:r w:rsidRPr="00572C3B" w:rsidR="00570F2A">
              <w:rPr>
                <w:lang w:val="en-US"/>
              </w:rPr>
              <w:t>"</w:t>
            </w:r>
            <w:r w:rsidRPr="00572C3B" w:rsidR="00300C19">
              <w:rPr>
                <w:lang w:val="en-US"/>
              </w:rPr>
              <w:t>4)</w:t>
            </w:r>
            <w:r w:rsidRPr="00572C3B" w:rsidR="00570F2A">
              <w:rPr>
                <w:lang w:val="en-US"/>
              </w:rPr>
              <w:t> </w:t>
            </w:r>
            <w:proofErr w:type="spellStart"/>
            <w:r w:rsidRPr="00572C3B" w:rsidR="00300C19">
              <w:rPr>
                <w:lang w:val="en-US"/>
              </w:rPr>
              <w:t>līdz</w:t>
            </w:r>
            <w:proofErr w:type="spellEnd"/>
            <w:r w:rsidRPr="00572C3B" w:rsidR="00300C19">
              <w:rPr>
                <w:lang w:val="en-US"/>
              </w:rPr>
              <w:t xml:space="preserve"> </w:t>
            </w:r>
            <w:proofErr w:type="spellStart"/>
            <w:r w:rsidRPr="00572C3B" w:rsidR="00300C19">
              <w:rPr>
                <w:lang w:val="en-US"/>
              </w:rPr>
              <w:t>ar</w:t>
            </w:r>
            <w:proofErr w:type="spellEnd"/>
            <w:r w:rsidRPr="00572C3B" w:rsidR="00300C19">
              <w:rPr>
                <w:lang w:val="en-US"/>
              </w:rPr>
              <w:t xml:space="preserve"> PLUS </w:t>
            </w:r>
            <w:proofErr w:type="spellStart"/>
            <w:r w:rsidRPr="00572C3B" w:rsidR="00300C19">
              <w:rPr>
                <w:lang w:val="en-US"/>
              </w:rPr>
              <w:t>izmantošanu</w:t>
            </w:r>
            <w:proofErr w:type="spellEnd"/>
            <w:r w:rsidRPr="00572C3B" w:rsidR="00300C19">
              <w:rPr>
                <w:lang w:val="en-US"/>
              </w:rPr>
              <w:t xml:space="preserve"> </w:t>
            </w:r>
            <w:proofErr w:type="spellStart"/>
            <w:r w:rsidRPr="00572C3B" w:rsidR="00300C19">
              <w:rPr>
                <w:lang w:val="en-US"/>
              </w:rPr>
              <w:t>planšetdatoros</w:t>
            </w:r>
            <w:proofErr w:type="spellEnd"/>
            <w:r w:rsidRPr="00572C3B" w:rsidR="00300C19">
              <w:rPr>
                <w:lang w:val="en-US"/>
              </w:rPr>
              <w:t xml:space="preserve"> </w:t>
            </w:r>
            <w:proofErr w:type="spellStart"/>
            <w:r w:rsidRPr="00572C3B" w:rsidR="00300C19">
              <w:rPr>
                <w:lang w:val="en-US"/>
              </w:rPr>
              <w:t>darbiniekiem</w:t>
            </w:r>
            <w:proofErr w:type="spellEnd"/>
            <w:r w:rsidRPr="00572C3B" w:rsidR="00300C19">
              <w:rPr>
                <w:lang w:val="en-US"/>
              </w:rPr>
              <w:t xml:space="preserve"> </w:t>
            </w:r>
            <w:proofErr w:type="spellStart"/>
            <w:r w:rsidRPr="00572C3B" w:rsidR="00300C19">
              <w:rPr>
                <w:lang w:val="en-US"/>
              </w:rPr>
              <w:t>nebūs</w:t>
            </w:r>
            <w:proofErr w:type="spellEnd"/>
            <w:r w:rsidRPr="00572C3B" w:rsidR="00300C19">
              <w:rPr>
                <w:lang w:val="en-US"/>
              </w:rPr>
              <w:t xml:space="preserve"> </w:t>
            </w:r>
            <w:proofErr w:type="spellStart"/>
            <w:r w:rsidRPr="00572C3B" w:rsidR="00300C19">
              <w:rPr>
                <w:lang w:val="en-US"/>
              </w:rPr>
              <w:t>nepieciešams</w:t>
            </w:r>
            <w:proofErr w:type="spellEnd"/>
            <w:r w:rsidRPr="00572C3B" w:rsidR="00300C19">
              <w:rPr>
                <w:lang w:val="en-US"/>
              </w:rPr>
              <w:t xml:space="preserve"> </w:t>
            </w:r>
            <w:proofErr w:type="spellStart"/>
            <w:r w:rsidRPr="00572C3B" w:rsidR="00300C19">
              <w:rPr>
                <w:lang w:val="en-US"/>
              </w:rPr>
              <w:t>informāciju</w:t>
            </w:r>
            <w:proofErr w:type="spellEnd"/>
            <w:r w:rsidRPr="00572C3B" w:rsidR="00300C19">
              <w:rPr>
                <w:lang w:val="en-US"/>
              </w:rPr>
              <w:t xml:space="preserve"> </w:t>
            </w:r>
            <w:proofErr w:type="spellStart"/>
            <w:r w:rsidRPr="00572C3B" w:rsidR="00300C19">
              <w:rPr>
                <w:lang w:val="en-US"/>
              </w:rPr>
              <w:t>dublēt</w:t>
            </w:r>
            <w:proofErr w:type="spellEnd"/>
            <w:r w:rsidRPr="00572C3B" w:rsidR="00300C19">
              <w:rPr>
                <w:lang w:val="en-US"/>
              </w:rPr>
              <w:t xml:space="preserve"> un </w:t>
            </w:r>
            <w:proofErr w:type="spellStart"/>
            <w:r w:rsidRPr="00572C3B" w:rsidR="00300C19">
              <w:rPr>
                <w:lang w:val="en-US"/>
              </w:rPr>
              <w:t>ievadīt</w:t>
            </w:r>
            <w:proofErr w:type="spellEnd"/>
            <w:r w:rsidRPr="00572C3B" w:rsidR="00300C19">
              <w:rPr>
                <w:lang w:val="en-US"/>
              </w:rPr>
              <w:t xml:space="preserve"> </w:t>
            </w:r>
            <w:proofErr w:type="spellStart"/>
            <w:r w:rsidRPr="00572C3B" w:rsidR="00300C19">
              <w:rPr>
                <w:lang w:val="en-US"/>
              </w:rPr>
              <w:t>vairākkārtīgi</w:t>
            </w:r>
            <w:proofErr w:type="spellEnd"/>
            <w:r w:rsidRPr="00572C3B" w:rsidR="00300C19">
              <w:rPr>
                <w:lang w:val="en-US"/>
              </w:rPr>
              <w:t xml:space="preserve">, </w:t>
            </w:r>
            <w:proofErr w:type="spellStart"/>
            <w:r w:rsidRPr="00572C3B" w:rsidR="00300C19">
              <w:rPr>
                <w:lang w:val="en-US"/>
              </w:rPr>
              <w:t>līdz</w:t>
            </w:r>
            <w:proofErr w:type="spellEnd"/>
            <w:r w:rsidRPr="00572C3B" w:rsidR="00300C19">
              <w:rPr>
                <w:lang w:val="en-US"/>
              </w:rPr>
              <w:t xml:space="preserve"> </w:t>
            </w:r>
            <w:proofErr w:type="spellStart"/>
            <w:r w:rsidRPr="00572C3B" w:rsidR="00300C19">
              <w:rPr>
                <w:lang w:val="en-US"/>
              </w:rPr>
              <w:t>ar</w:t>
            </w:r>
            <w:proofErr w:type="spellEnd"/>
            <w:r w:rsidRPr="00572C3B" w:rsidR="00300C19">
              <w:rPr>
                <w:lang w:val="en-US"/>
              </w:rPr>
              <w:t xml:space="preserve"> to VPD </w:t>
            </w:r>
            <w:proofErr w:type="spellStart"/>
            <w:r w:rsidRPr="00572C3B" w:rsidR="00300C19">
              <w:rPr>
                <w:lang w:val="en-US"/>
              </w:rPr>
              <w:t>darbinieki</w:t>
            </w:r>
            <w:proofErr w:type="spellEnd"/>
            <w:r w:rsidRPr="00572C3B" w:rsidR="00300C19">
              <w:rPr>
                <w:lang w:val="en-US"/>
              </w:rPr>
              <w:t xml:space="preserve"> </w:t>
            </w:r>
            <w:proofErr w:type="spellStart"/>
            <w:r w:rsidRPr="00572C3B" w:rsidR="00300C19">
              <w:rPr>
                <w:lang w:val="en-US"/>
              </w:rPr>
              <w:t>varēs</w:t>
            </w:r>
            <w:proofErr w:type="spellEnd"/>
            <w:r w:rsidRPr="00572C3B" w:rsidR="00300C19">
              <w:rPr>
                <w:lang w:val="en-US"/>
              </w:rPr>
              <w:t xml:space="preserve"> </w:t>
            </w:r>
            <w:proofErr w:type="spellStart"/>
            <w:r w:rsidRPr="00572C3B" w:rsidR="00300C19">
              <w:rPr>
                <w:lang w:val="en-US"/>
              </w:rPr>
              <w:t>vairāk</w:t>
            </w:r>
            <w:proofErr w:type="spellEnd"/>
            <w:r w:rsidRPr="00572C3B" w:rsidR="00300C19">
              <w:rPr>
                <w:lang w:val="en-US"/>
              </w:rPr>
              <w:t xml:space="preserve"> </w:t>
            </w:r>
            <w:proofErr w:type="spellStart"/>
            <w:r w:rsidRPr="00572C3B" w:rsidR="00300C19">
              <w:rPr>
                <w:lang w:val="en-US"/>
              </w:rPr>
              <w:t>laika</w:t>
            </w:r>
            <w:proofErr w:type="spellEnd"/>
            <w:r w:rsidRPr="00572C3B" w:rsidR="00300C19">
              <w:rPr>
                <w:lang w:val="en-US"/>
              </w:rPr>
              <w:t xml:space="preserve"> </w:t>
            </w:r>
            <w:proofErr w:type="spellStart"/>
            <w:r w:rsidRPr="00572C3B" w:rsidR="00300C19">
              <w:rPr>
                <w:lang w:val="en-US"/>
              </w:rPr>
              <w:t>veltīt</w:t>
            </w:r>
            <w:proofErr w:type="spellEnd"/>
            <w:r w:rsidRPr="00572C3B" w:rsidR="00300C19">
              <w:rPr>
                <w:lang w:val="en-US"/>
              </w:rPr>
              <w:t xml:space="preserve"> </w:t>
            </w:r>
            <w:proofErr w:type="spellStart"/>
            <w:r w:rsidRPr="00572C3B" w:rsidR="00300C19">
              <w:rPr>
                <w:lang w:val="en-US"/>
              </w:rPr>
              <w:t>darbam</w:t>
            </w:r>
            <w:proofErr w:type="spellEnd"/>
            <w:r w:rsidRPr="00572C3B" w:rsidR="00300C19">
              <w:rPr>
                <w:lang w:val="en-US"/>
              </w:rPr>
              <w:t xml:space="preserve"> </w:t>
            </w:r>
            <w:proofErr w:type="spellStart"/>
            <w:r w:rsidRPr="00572C3B" w:rsidR="00300C19">
              <w:rPr>
                <w:lang w:val="en-US"/>
              </w:rPr>
              <w:t>ar</w:t>
            </w:r>
            <w:proofErr w:type="spellEnd"/>
            <w:r w:rsidRPr="00572C3B" w:rsidR="00300C19">
              <w:rPr>
                <w:lang w:val="en-US"/>
              </w:rPr>
              <w:t xml:space="preserve"> </w:t>
            </w:r>
            <w:proofErr w:type="spellStart"/>
            <w:r w:rsidRPr="00572C3B" w:rsidR="00300C19">
              <w:rPr>
                <w:lang w:val="en-US"/>
              </w:rPr>
              <w:t>probācijas</w:t>
            </w:r>
            <w:proofErr w:type="spellEnd"/>
            <w:r w:rsidRPr="00572C3B" w:rsidR="00300C19">
              <w:rPr>
                <w:lang w:val="en-US"/>
              </w:rPr>
              <w:t xml:space="preserve"> </w:t>
            </w:r>
            <w:proofErr w:type="spellStart"/>
            <w:r w:rsidRPr="00572C3B" w:rsidR="00300C19">
              <w:rPr>
                <w:lang w:val="en-US"/>
              </w:rPr>
              <w:t>klientiem</w:t>
            </w:r>
            <w:proofErr w:type="spellEnd"/>
            <w:r w:rsidRPr="00572C3B" w:rsidR="00570F2A">
              <w:rPr>
                <w:lang w:val="en-US"/>
              </w:rPr>
              <w:t>"</w:t>
            </w:r>
            <w:r w:rsidRPr="00572C3B" w:rsidR="00300C19">
              <w:rPr>
                <w:lang w:val="en-US"/>
              </w:rPr>
              <w:t xml:space="preserve">, jo </w:t>
            </w:r>
            <w:proofErr w:type="spellStart"/>
            <w:r w:rsidRPr="00572C3B" w:rsidR="00300C19">
              <w:rPr>
                <w:lang w:val="en-US"/>
              </w:rPr>
              <w:t>saskaņā</w:t>
            </w:r>
            <w:proofErr w:type="spellEnd"/>
            <w:r w:rsidRPr="00572C3B" w:rsidR="00300C19">
              <w:rPr>
                <w:lang w:val="en-US"/>
              </w:rPr>
              <w:t xml:space="preserve"> </w:t>
            </w:r>
            <w:proofErr w:type="spellStart"/>
            <w:r w:rsidRPr="00572C3B" w:rsidR="00300C19">
              <w:rPr>
                <w:lang w:val="en-US"/>
              </w:rPr>
              <w:t>ar</w:t>
            </w:r>
            <w:proofErr w:type="spellEnd"/>
            <w:r w:rsidRPr="00572C3B" w:rsidR="00300C19">
              <w:rPr>
                <w:lang w:val="en-US"/>
              </w:rPr>
              <w:t xml:space="preserve"> </w:t>
            </w:r>
            <w:proofErr w:type="spellStart"/>
            <w:r w:rsidRPr="00572C3B" w:rsidR="00300C19">
              <w:rPr>
                <w:lang w:val="en-US"/>
              </w:rPr>
              <w:t>noslēgto</w:t>
            </w:r>
            <w:proofErr w:type="spellEnd"/>
            <w:r w:rsidRPr="00572C3B" w:rsidR="00300C19">
              <w:rPr>
                <w:lang w:val="en-US"/>
              </w:rPr>
              <w:t xml:space="preserve"> </w:t>
            </w:r>
            <w:proofErr w:type="spellStart"/>
            <w:r w:rsidRPr="00572C3B" w:rsidR="00300C19">
              <w:rPr>
                <w:lang w:val="en-US"/>
              </w:rPr>
              <w:t>līgumu</w:t>
            </w:r>
            <w:proofErr w:type="spellEnd"/>
            <w:r w:rsidRPr="00572C3B" w:rsidR="00300C19">
              <w:rPr>
                <w:lang w:val="en-US"/>
              </w:rPr>
              <w:t xml:space="preserve"> </w:t>
            </w:r>
            <w:proofErr w:type="spellStart"/>
            <w:r w:rsidRPr="00572C3B" w:rsidR="00300C19">
              <w:rPr>
                <w:lang w:val="en-US"/>
              </w:rPr>
              <w:t>konkursa</w:t>
            </w:r>
            <w:proofErr w:type="spellEnd"/>
            <w:r w:rsidRPr="00572C3B" w:rsidR="00300C19">
              <w:rPr>
                <w:lang w:val="en-US"/>
              </w:rPr>
              <w:t xml:space="preserve"> </w:t>
            </w:r>
            <w:proofErr w:type="spellStart"/>
            <w:r w:rsidRPr="00572C3B" w:rsidR="00300C19">
              <w:rPr>
                <w:lang w:val="en-US"/>
              </w:rPr>
              <w:t>dialoga</w:t>
            </w:r>
            <w:proofErr w:type="spellEnd"/>
            <w:r w:rsidRPr="00572C3B" w:rsidR="00300C19">
              <w:rPr>
                <w:lang w:val="en-US"/>
              </w:rPr>
              <w:t xml:space="preserve"> </w:t>
            </w:r>
            <w:proofErr w:type="spellStart"/>
            <w:r w:rsidRPr="00572C3B" w:rsidR="00300C19">
              <w:rPr>
                <w:lang w:val="en-US"/>
              </w:rPr>
              <w:t>rezultātā</w:t>
            </w:r>
            <w:proofErr w:type="spellEnd"/>
            <w:r w:rsidRPr="00572C3B" w:rsidR="00300C19">
              <w:rPr>
                <w:lang w:val="en-US"/>
              </w:rPr>
              <w:t xml:space="preserve"> </w:t>
            </w:r>
            <w:proofErr w:type="spellStart"/>
            <w:r w:rsidRPr="00572C3B" w:rsidR="00300C19">
              <w:rPr>
                <w:lang w:val="en-US"/>
              </w:rPr>
              <w:t>prasība</w:t>
            </w:r>
            <w:proofErr w:type="spellEnd"/>
            <w:r w:rsidRPr="00572C3B" w:rsidR="00300C19">
              <w:rPr>
                <w:lang w:val="en-US"/>
              </w:rPr>
              <w:t xml:space="preserve"> </w:t>
            </w:r>
            <w:r w:rsidRPr="00572C3B" w:rsidR="00570F2A">
              <w:rPr>
                <w:lang w:val="en-US"/>
              </w:rPr>
              <w:t>"</w:t>
            </w:r>
            <w:r w:rsidRPr="00572C3B" w:rsidR="00300C19">
              <w:rPr>
                <w:lang w:val="en-US"/>
              </w:rPr>
              <w:t xml:space="preserve">FP31 – </w:t>
            </w:r>
            <w:proofErr w:type="spellStart"/>
            <w:r w:rsidRPr="00572C3B" w:rsidR="00300C19">
              <w:rPr>
                <w:lang w:val="en-US"/>
              </w:rPr>
              <w:t>Kontroles</w:t>
            </w:r>
            <w:proofErr w:type="spellEnd"/>
            <w:r w:rsidRPr="00572C3B" w:rsidR="00300C19">
              <w:rPr>
                <w:lang w:val="en-US"/>
              </w:rPr>
              <w:t xml:space="preserve"> </w:t>
            </w:r>
            <w:proofErr w:type="spellStart"/>
            <w:r w:rsidRPr="00572C3B" w:rsidR="00300C19">
              <w:rPr>
                <w:lang w:val="en-US"/>
              </w:rPr>
              <w:t>moduļa</w:t>
            </w:r>
            <w:proofErr w:type="spellEnd"/>
            <w:r w:rsidRPr="00572C3B" w:rsidR="00300C19">
              <w:rPr>
                <w:lang w:val="en-US"/>
              </w:rPr>
              <w:t xml:space="preserve"> </w:t>
            </w:r>
            <w:proofErr w:type="spellStart"/>
            <w:r w:rsidRPr="00572C3B" w:rsidR="00300C19">
              <w:rPr>
                <w:lang w:val="en-US"/>
              </w:rPr>
              <w:t>pielietošana</w:t>
            </w:r>
            <w:proofErr w:type="spellEnd"/>
            <w:r w:rsidRPr="00572C3B" w:rsidR="00300C19">
              <w:rPr>
                <w:lang w:val="en-US"/>
              </w:rPr>
              <w:t xml:space="preserve"> </w:t>
            </w:r>
            <w:proofErr w:type="spellStart"/>
            <w:r w:rsidRPr="00572C3B" w:rsidR="00300C19">
              <w:rPr>
                <w:lang w:val="en-US"/>
              </w:rPr>
              <w:t>viedierīcēs</w:t>
            </w:r>
            <w:proofErr w:type="spellEnd"/>
            <w:r w:rsidRPr="00572C3B" w:rsidR="00570F2A">
              <w:rPr>
                <w:lang w:val="en-US"/>
              </w:rPr>
              <w:t>"</w:t>
            </w:r>
            <w:r w:rsidRPr="00572C3B" w:rsidR="00300C19">
              <w:rPr>
                <w:lang w:val="en-US"/>
              </w:rPr>
              <w:t xml:space="preserve">, kuru </w:t>
            </w:r>
            <w:proofErr w:type="spellStart"/>
            <w:r w:rsidRPr="00572C3B" w:rsidR="00300C19">
              <w:rPr>
                <w:lang w:val="en-US"/>
              </w:rPr>
              <w:t>sākotnēji</w:t>
            </w:r>
            <w:proofErr w:type="spellEnd"/>
            <w:r w:rsidRPr="00572C3B" w:rsidR="00300C19">
              <w:rPr>
                <w:lang w:val="en-US"/>
              </w:rPr>
              <w:t xml:space="preserve"> tika </w:t>
            </w:r>
            <w:proofErr w:type="spellStart"/>
            <w:r w:rsidRPr="00572C3B" w:rsidR="00300C19">
              <w:rPr>
                <w:lang w:val="en-US"/>
              </w:rPr>
              <w:t>plānots</w:t>
            </w:r>
            <w:proofErr w:type="spellEnd"/>
            <w:r w:rsidRPr="00572C3B" w:rsidR="00300C19">
              <w:rPr>
                <w:lang w:val="en-US"/>
              </w:rPr>
              <w:t xml:space="preserve"> </w:t>
            </w:r>
            <w:proofErr w:type="spellStart"/>
            <w:r w:rsidRPr="00572C3B" w:rsidR="00300C19">
              <w:rPr>
                <w:lang w:val="en-US"/>
              </w:rPr>
              <w:t>ieviest</w:t>
            </w:r>
            <w:proofErr w:type="spellEnd"/>
            <w:r w:rsidRPr="00572C3B" w:rsidR="00300C19">
              <w:rPr>
                <w:lang w:val="en-US"/>
              </w:rPr>
              <w:t xml:space="preserve"> </w:t>
            </w:r>
            <w:proofErr w:type="spellStart"/>
            <w:r w:rsidRPr="00572C3B" w:rsidR="00300C19">
              <w:rPr>
                <w:lang w:val="en-US"/>
              </w:rPr>
              <w:t>kā</w:t>
            </w:r>
            <w:proofErr w:type="spellEnd"/>
            <w:r w:rsidRPr="00572C3B" w:rsidR="00300C19">
              <w:rPr>
                <w:lang w:val="en-US"/>
              </w:rPr>
              <w:t xml:space="preserve"> </w:t>
            </w:r>
            <w:proofErr w:type="spellStart"/>
            <w:r w:rsidRPr="00572C3B" w:rsidR="00300C19">
              <w:rPr>
                <w:lang w:val="en-US"/>
              </w:rPr>
              <w:t>Probācijas</w:t>
            </w:r>
            <w:proofErr w:type="spellEnd"/>
            <w:r w:rsidRPr="00572C3B" w:rsidR="00300C19">
              <w:rPr>
                <w:lang w:val="en-US"/>
              </w:rPr>
              <w:t xml:space="preserve"> </w:t>
            </w:r>
            <w:proofErr w:type="spellStart"/>
            <w:r w:rsidRPr="00572C3B" w:rsidR="00300C19">
              <w:rPr>
                <w:lang w:val="en-US"/>
              </w:rPr>
              <w:t>klientu</w:t>
            </w:r>
            <w:proofErr w:type="spellEnd"/>
            <w:r w:rsidRPr="00572C3B" w:rsidR="00300C19">
              <w:rPr>
                <w:lang w:val="en-US"/>
              </w:rPr>
              <w:t xml:space="preserve"> </w:t>
            </w:r>
            <w:proofErr w:type="spellStart"/>
            <w:r w:rsidRPr="00572C3B" w:rsidR="00300C19">
              <w:rPr>
                <w:lang w:val="en-US"/>
              </w:rPr>
              <w:t>uzskaites</w:t>
            </w:r>
            <w:proofErr w:type="spellEnd"/>
            <w:r w:rsidRPr="00572C3B" w:rsidR="00300C19">
              <w:rPr>
                <w:lang w:val="en-US"/>
              </w:rPr>
              <w:t xml:space="preserve"> </w:t>
            </w:r>
            <w:proofErr w:type="spellStart"/>
            <w:r w:rsidRPr="00572C3B" w:rsidR="00300C19">
              <w:rPr>
                <w:lang w:val="en-US"/>
              </w:rPr>
              <w:t>sistēma</w:t>
            </w:r>
            <w:r w:rsidRPr="00572C3B">
              <w:rPr>
                <w:lang w:val="en-US"/>
              </w:rPr>
              <w:t>s</w:t>
            </w:r>
            <w:proofErr w:type="spellEnd"/>
            <w:r w:rsidRPr="00572C3B" w:rsidR="00300C19">
              <w:rPr>
                <w:lang w:val="en-US"/>
              </w:rPr>
              <w:t xml:space="preserve"> </w:t>
            </w:r>
            <w:proofErr w:type="spellStart"/>
            <w:r w:rsidRPr="00572C3B" w:rsidR="00300C19">
              <w:rPr>
                <w:lang w:val="en-US"/>
              </w:rPr>
              <w:t>papildinājumu</w:t>
            </w:r>
            <w:proofErr w:type="spellEnd"/>
            <w:r w:rsidRPr="00572C3B" w:rsidR="00300C19">
              <w:rPr>
                <w:lang w:val="en-US"/>
              </w:rPr>
              <w:t xml:space="preserve"> </w:t>
            </w:r>
            <w:proofErr w:type="spellStart"/>
            <w:r w:rsidRPr="00572C3B" w:rsidR="00300C19">
              <w:rPr>
                <w:lang w:val="en-US"/>
              </w:rPr>
              <w:t>aplikācijas</w:t>
            </w:r>
            <w:proofErr w:type="spellEnd"/>
            <w:r w:rsidRPr="00572C3B" w:rsidR="00300C19">
              <w:rPr>
                <w:lang w:val="en-US"/>
              </w:rPr>
              <w:t xml:space="preserve"> </w:t>
            </w:r>
            <w:proofErr w:type="spellStart"/>
            <w:r w:rsidRPr="00572C3B" w:rsidR="00300C19">
              <w:rPr>
                <w:lang w:val="en-US"/>
              </w:rPr>
              <w:t>veidā</w:t>
            </w:r>
            <w:proofErr w:type="spellEnd"/>
            <w:r w:rsidRPr="00572C3B" w:rsidR="00300C19">
              <w:rPr>
                <w:lang w:val="en-US"/>
              </w:rPr>
              <w:t xml:space="preserve">, kuru </w:t>
            </w:r>
            <w:proofErr w:type="spellStart"/>
            <w:r w:rsidRPr="00572C3B" w:rsidR="00300C19">
              <w:rPr>
                <w:lang w:val="en-US"/>
              </w:rPr>
              <w:t>iespējams</w:t>
            </w:r>
            <w:proofErr w:type="spellEnd"/>
            <w:r w:rsidRPr="00572C3B" w:rsidR="00300C19">
              <w:rPr>
                <w:lang w:val="en-US"/>
              </w:rPr>
              <w:t xml:space="preserve"> </w:t>
            </w:r>
            <w:proofErr w:type="spellStart"/>
            <w:r w:rsidRPr="00572C3B" w:rsidR="00300C19">
              <w:rPr>
                <w:lang w:val="en-US"/>
              </w:rPr>
              <w:t>izmantot</w:t>
            </w:r>
            <w:proofErr w:type="spellEnd"/>
            <w:r w:rsidRPr="00572C3B" w:rsidR="00300C19">
              <w:rPr>
                <w:lang w:val="en-US"/>
              </w:rPr>
              <w:t xml:space="preserve"> </w:t>
            </w:r>
            <w:proofErr w:type="spellStart"/>
            <w:r w:rsidRPr="00572C3B" w:rsidR="00300C19">
              <w:rPr>
                <w:lang w:val="en-US"/>
              </w:rPr>
              <w:t>uz</w:t>
            </w:r>
            <w:proofErr w:type="spellEnd"/>
            <w:r w:rsidRPr="00572C3B" w:rsidR="00300C19">
              <w:rPr>
                <w:lang w:val="en-US"/>
              </w:rPr>
              <w:t xml:space="preserve"> </w:t>
            </w:r>
            <w:proofErr w:type="spellStart"/>
            <w:r w:rsidRPr="00572C3B" w:rsidR="00300C19">
              <w:rPr>
                <w:lang w:val="en-US"/>
              </w:rPr>
              <w:t>viedierīces</w:t>
            </w:r>
            <w:proofErr w:type="spellEnd"/>
            <w:r w:rsidRPr="00572C3B">
              <w:rPr>
                <w:lang w:val="en-US"/>
              </w:rPr>
              <w:t>,</w:t>
            </w:r>
            <w:r w:rsidRPr="00572C3B" w:rsidR="00300C19">
              <w:rPr>
                <w:lang w:val="en-US"/>
              </w:rPr>
              <w:t xml:space="preserve"> tika </w:t>
            </w:r>
            <w:proofErr w:type="spellStart"/>
            <w:r w:rsidRPr="00572C3B" w:rsidR="00300C19">
              <w:rPr>
                <w:lang w:val="en-US"/>
              </w:rPr>
              <w:t>definēta</w:t>
            </w:r>
            <w:proofErr w:type="spellEnd"/>
            <w:r w:rsidRPr="00572C3B" w:rsidR="00300C19">
              <w:rPr>
                <w:lang w:val="en-US"/>
              </w:rPr>
              <w:t xml:space="preserve"> </w:t>
            </w:r>
            <w:proofErr w:type="spellStart"/>
            <w:r w:rsidRPr="00572C3B" w:rsidR="00300C19">
              <w:rPr>
                <w:lang w:val="en-US"/>
              </w:rPr>
              <w:t>kā</w:t>
            </w:r>
            <w:proofErr w:type="spellEnd"/>
            <w:r w:rsidRPr="00572C3B" w:rsidR="00300C19">
              <w:rPr>
                <w:lang w:val="en-US"/>
              </w:rPr>
              <w:t xml:space="preserve"> </w:t>
            </w:r>
            <w:proofErr w:type="spellStart"/>
            <w:r w:rsidRPr="00572C3B" w:rsidR="00300C19">
              <w:rPr>
                <w:lang w:val="en-US"/>
              </w:rPr>
              <w:t>vēlama</w:t>
            </w:r>
            <w:proofErr w:type="spellEnd"/>
            <w:r w:rsidRPr="00572C3B" w:rsidR="00300C19">
              <w:rPr>
                <w:lang w:val="en-US"/>
              </w:rPr>
              <w:t xml:space="preserve"> </w:t>
            </w:r>
            <w:proofErr w:type="spellStart"/>
            <w:r w:rsidRPr="00572C3B" w:rsidR="00300C19">
              <w:rPr>
                <w:lang w:val="en-US"/>
              </w:rPr>
              <w:t>prasība</w:t>
            </w:r>
            <w:proofErr w:type="spellEnd"/>
            <w:r w:rsidRPr="00572C3B" w:rsidR="00300C19">
              <w:rPr>
                <w:lang w:val="en-US"/>
              </w:rPr>
              <w:t xml:space="preserve"> un </w:t>
            </w:r>
            <w:proofErr w:type="spellStart"/>
            <w:r w:rsidRPr="00572C3B" w:rsidR="00300C19">
              <w:rPr>
                <w:lang w:val="en-US"/>
              </w:rPr>
              <w:t>netiks</w:t>
            </w:r>
            <w:proofErr w:type="spellEnd"/>
            <w:r w:rsidRPr="00572C3B" w:rsidR="00300C19">
              <w:rPr>
                <w:lang w:val="en-US"/>
              </w:rPr>
              <w:t xml:space="preserve"> </w:t>
            </w:r>
            <w:proofErr w:type="spellStart"/>
            <w:r w:rsidRPr="00572C3B" w:rsidR="00300C19">
              <w:rPr>
                <w:lang w:val="en-US"/>
              </w:rPr>
              <w:t>īstenota</w:t>
            </w:r>
            <w:proofErr w:type="spellEnd"/>
            <w:r w:rsidRPr="00572C3B" w:rsidR="00300C19">
              <w:rPr>
                <w:lang w:val="en-US"/>
              </w:rPr>
              <w:t xml:space="preserve"> </w:t>
            </w:r>
            <w:proofErr w:type="spellStart"/>
            <w:r w:rsidRPr="00572C3B" w:rsidR="00300C19">
              <w:rPr>
                <w:lang w:val="en-US"/>
              </w:rPr>
              <w:t>noslēgtā</w:t>
            </w:r>
            <w:proofErr w:type="spellEnd"/>
            <w:r w:rsidRPr="00572C3B" w:rsidR="00300C19">
              <w:rPr>
                <w:lang w:val="en-US"/>
              </w:rPr>
              <w:t xml:space="preserve"> </w:t>
            </w:r>
            <w:proofErr w:type="spellStart"/>
            <w:r w:rsidRPr="00572C3B" w:rsidR="00300C19">
              <w:rPr>
                <w:lang w:val="en-US"/>
              </w:rPr>
              <w:t>iepirkuma</w:t>
            </w:r>
            <w:proofErr w:type="spellEnd"/>
            <w:r w:rsidRPr="00572C3B" w:rsidR="00300C19">
              <w:rPr>
                <w:lang w:val="en-US"/>
              </w:rPr>
              <w:t xml:space="preserve"> </w:t>
            </w:r>
            <w:proofErr w:type="spellStart"/>
            <w:r w:rsidRPr="00572C3B" w:rsidR="00300C19">
              <w:rPr>
                <w:lang w:val="en-US"/>
              </w:rPr>
              <w:t>līguma</w:t>
            </w:r>
            <w:proofErr w:type="spellEnd"/>
            <w:r w:rsidRPr="00572C3B" w:rsidR="00300C19">
              <w:rPr>
                <w:lang w:val="en-US"/>
              </w:rPr>
              <w:t xml:space="preserve"> </w:t>
            </w:r>
            <w:proofErr w:type="spellStart"/>
            <w:r w:rsidRPr="00572C3B" w:rsidR="00300C19">
              <w:rPr>
                <w:lang w:val="en-US"/>
              </w:rPr>
              <w:t>finansējuma</w:t>
            </w:r>
            <w:proofErr w:type="spellEnd"/>
            <w:r w:rsidRPr="00572C3B" w:rsidR="00300C19">
              <w:rPr>
                <w:lang w:val="en-US"/>
              </w:rPr>
              <w:t xml:space="preserve"> </w:t>
            </w:r>
            <w:proofErr w:type="spellStart"/>
            <w:r w:rsidRPr="00572C3B" w:rsidR="00300C19">
              <w:rPr>
                <w:lang w:val="en-US"/>
              </w:rPr>
              <w:t>ietvaros</w:t>
            </w:r>
            <w:proofErr w:type="spellEnd"/>
            <w:r w:rsidRPr="00572C3B" w:rsidR="00300C19">
              <w:rPr>
                <w:lang w:val="en-US"/>
              </w:rPr>
              <w:t>.</w:t>
            </w:r>
          </w:p>
          <w:p w:rsidR="00BD0BE2" w:rsidP="00F95493" w:rsidRDefault="00590D3D" w14:paraId="7D800344" w14:textId="51146EF1">
            <w:pPr>
              <w:jc w:val="both"/>
              <w:rPr>
                <w:iCs/>
                <w:color w:val="000000" w:themeColor="text1"/>
              </w:rPr>
            </w:pPr>
            <w:r w:rsidRPr="005F317F">
              <w:rPr>
                <w:iCs/>
                <w:color w:val="000000" w:themeColor="text1"/>
              </w:rPr>
              <w:t xml:space="preserve">Ar </w:t>
            </w:r>
            <w:r w:rsidR="00200A37">
              <w:rPr>
                <w:iCs/>
                <w:color w:val="000000" w:themeColor="text1"/>
              </w:rPr>
              <w:t xml:space="preserve">grozījumu </w:t>
            </w:r>
            <w:r w:rsidR="00C94D84">
              <w:rPr>
                <w:iCs/>
                <w:color w:val="000000" w:themeColor="text1"/>
              </w:rPr>
              <w:t xml:space="preserve">MK rīkojumā Nr. 427, grozījumiem MK rīkojumā Nr. 428, </w:t>
            </w:r>
            <w:r w:rsidR="00200A37">
              <w:rPr>
                <w:iCs/>
                <w:color w:val="000000" w:themeColor="text1"/>
              </w:rPr>
              <w:t xml:space="preserve">grozījumu </w:t>
            </w:r>
            <w:r w:rsidR="00C94D84">
              <w:rPr>
                <w:iCs/>
                <w:color w:val="000000" w:themeColor="text1"/>
              </w:rPr>
              <w:t xml:space="preserve">MK rīkojumā Nr. 429 un </w:t>
            </w:r>
            <w:r w:rsidR="00200A37">
              <w:rPr>
                <w:iCs/>
                <w:color w:val="000000" w:themeColor="text1"/>
              </w:rPr>
              <w:t xml:space="preserve">grozījumu </w:t>
            </w:r>
            <w:r w:rsidR="00C94D84">
              <w:rPr>
                <w:iCs/>
                <w:color w:val="000000" w:themeColor="text1"/>
              </w:rPr>
              <w:t>MK rīkojumā Nr. 430 (turpmāk – Ministru kabineta</w:t>
            </w:r>
            <w:r w:rsidRPr="005F317F">
              <w:rPr>
                <w:iCs/>
                <w:color w:val="000000" w:themeColor="text1"/>
              </w:rPr>
              <w:t xml:space="preserve"> rīkojum</w:t>
            </w:r>
            <w:r w:rsidR="00C94D84">
              <w:rPr>
                <w:iCs/>
                <w:color w:val="000000" w:themeColor="text1"/>
              </w:rPr>
              <w:t>u projekti)</w:t>
            </w:r>
            <w:r w:rsidRPr="005F317F">
              <w:rPr>
                <w:iCs/>
                <w:color w:val="000000" w:themeColor="text1"/>
              </w:rPr>
              <w:t xml:space="preserve"> tiek</w:t>
            </w:r>
            <w:r>
              <w:rPr>
                <w:iCs/>
                <w:color w:val="000000" w:themeColor="text1"/>
              </w:rPr>
              <w:t xml:space="preserve"> pagarināt</w:t>
            </w:r>
            <w:r w:rsidR="009160C2">
              <w:rPr>
                <w:iCs/>
                <w:color w:val="000000" w:themeColor="text1"/>
              </w:rPr>
              <w:t>s</w:t>
            </w:r>
            <w:r>
              <w:rPr>
                <w:iCs/>
                <w:color w:val="000000" w:themeColor="text1"/>
              </w:rPr>
              <w:t xml:space="preserve"> </w:t>
            </w:r>
            <w:r w:rsidRPr="005F317F">
              <w:rPr>
                <w:iCs/>
                <w:color w:val="000000" w:themeColor="text1"/>
              </w:rPr>
              <w:t>programmas projektu 1.</w:t>
            </w:r>
            <w:r w:rsidR="00570F2A">
              <w:rPr>
                <w:iCs/>
                <w:color w:val="000000" w:themeColor="text1"/>
              </w:rPr>
              <w:t> </w:t>
            </w:r>
            <w:r w:rsidRPr="005F317F">
              <w:rPr>
                <w:iCs/>
                <w:color w:val="000000" w:themeColor="text1"/>
              </w:rPr>
              <w:t>posma termiņ</w:t>
            </w:r>
            <w:r>
              <w:rPr>
                <w:iCs/>
                <w:color w:val="000000" w:themeColor="text1"/>
              </w:rPr>
              <w:t>š</w:t>
            </w:r>
            <w:r w:rsidR="00753ADD">
              <w:rPr>
                <w:iCs/>
                <w:color w:val="000000" w:themeColor="text1"/>
              </w:rPr>
              <w:t xml:space="preserve"> līdz 2021.</w:t>
            </w:r>
            <w:r w:rsidR="00570F2A">
              <w:rPr>
                <w:iCs/>
                <w:color w:val="000000" w:themeColor="text1"/>
              </w:rPr>
              <w:t> </w:t>
            </w:r>
            <w:r w:rsidR="00753ADD">
              <w:rPr>
                <w:iCs/>
                <w:color w:val="000000" w:themeColor="text1"/>
              </w:rPr>
              <w:t>gada</w:t>
            </w:r>
            <w:r w:rsidRPr="005F317F">
              <w:rPr>
                <w:iCs/>
                <w:color w:val="000000" w:themeColor="text1"/>
              </w:rPr>
              <w:t xml:space="preserve"> </w:t>
            </w:r>
            <w:r w:rsidR="00753ADD">
              <w:rPr>
                <w:iCs/>
                <w:color w:val="000000" w:themeColor="text1"/>
              </w:rPr>
              <w:t>30.</w:t>
            </w:r>
            <w:r w:rsidR="00570F2A">
              <w:rPr>
                <w:iCs/>
                <w:color w:val="000000" w:themeColor="text1"/>
              </w:rPr>
              <w:t> </w:t>
            </w:r>
            <w:r w:rsidR="00753ADD">
              <w:rPr>
                <w:iCs/>
                <w:color w:val="000000" w:themeColor="text1"/>
              </w:rPr>
              <w:t>novembrim.</w:t>
            </w:r>
          </w:p>
          <w:p w:rsidR="00A87986" w:rsidP="00F95493" w:rsidRDefault="00A87986" w14:paraId="17F1006D" w14:textId="197BA57B">
            <w:pPr>
              <w:jc w:val="both"/>
              <w:rPr>
                <w:iCs/>
                <w:color w:val="000000" w:themeColor="text1"/>
              </w:rPr>
            </w:pPr>
            <w:r>
              <w:t xml:space="preserve">Pēc </w:t>
            </w:r>
            <w:r>
              <w:rPr>
                <w:color w:val="000000"/>
              </w:rPr>
              <w:t xml:space="preserve">Ministru kabineta rīkojumu projektu stāšanās spēkā, </w:t>
            </w:r>
            <w:r>
              <w:rPr>
                <w:color w:val="000000"/>
                <w:lang w:eastAsia="zh-CN"/>
              </w:rPr>
              <w:t xml:space="preserve">Tiesu administrācija, Latvijas Republikas Prokuratūra, Valsts probācijas dienests un  IeVP vērsīsies sadarbības iestādē ar lūgumu veikt grozījumus </w:t>
            </w:r>
            <w:r>
              <w:t>TA projekta, LRP projekta, VPD projekta un IeVP projekta līgumos.</w:t>
            </w:r>
          </w:p>
          <w:p w:rsidRPr="00A25C9E" w:rsidR="00931CE3" w:rsidP="00F95493" w:rsidRDefault="00931CE3" w14:paraId="694C889F" w14:textId="63B7D79F">
            <w:pPr>
              <w:jc w:val="both"/>
              <w:rPr>
                <w:iCs/>
                <w:color w:val="000000" w:themeColor="text1"/>
                <w:lang w:val="en-US"/>
              </w:rPr>
            </w:pPr>
            <w:r>
              <w:rPr>
                <w:iCs/>
                <w:color w:val="000000" w:themeColor="text1"/>
              </w:rPr>
              <w:t>TA</w:t>
            </w:r>
            <w:r w:rsidR="000F53E3">
              <w:rPr>
                <w:iCs/>
                <w:color w:val="000000" w:themeColor="text1"/>
              </w:rPr>
              <w:t xml:space="preserve"> projekta</w:t>
            </w:r>
            <w:r>
              <w:rPr>
                <w:iCs/>
                <w:color w:val="000000" w:themeColor="text1"/>
              </w:rPr>
              <w:t>, LRP</w:t>
            </w:r>
            <w:r w:rsidR="000F53E3">
              <w:rPr>
                <w:iCs/>
                <w:color w:val="000000" w:themeColor="text1"/>
              </w:rPr>
              <w:t xml:space="preserve"> projekta</w:t>
            </w:r>
            <w:r>
              <w:rPr>
                <w:iCs/>
                <w:color w:val="000000" w:themeColor="text1"/>
              </w:rPr>
              <w:t>, VPD</w:t>
            </w:r>
            <w:r w:rsidR="000F53E3">
              <w:rPr>
                <w:iCs/>
                <w:color w:val="000000" w:themeColor="text1"/>
              </w:rPr>
              <w:t xml:space="preserve"> projekta</w:t>
            </w:r>
            <w:r>
              <w:rPr>
                <w:iCs/>
                <w:color w:val="000000" w:themeColor="text1"/>
              </w:rPr>
              <w:t xml:space="preserve"> un IeVP projekt</w:t>
            </w:r>
            <w:r w:rsidR="000F53E3">
              <w:rPr>
                <w:iCs/>
                <w:color w:val="000000" w:themeColor="text1"/>
              </w:rPr>
              <w:t>a</w:t>
            </w:r>
            <w:r>
              <w:rPr>
                <w:iCs/>
                <w:color w:val="000000" w:themeColor="text1"/>
              </w:rPr>
              <w:t xml:space="preserve"> grozījumi nav uzskatāmi par būtiskiem </w:t>
            </w:r>
            <w:r w:rsidRPr="00494C6E">
              <w:t>Eiropas Parlamenta un Padomes Regulas (ES) Nr.</w:t>
            </w:r>
            <w:r w:rsidR="007510E9">
              <w:rPr>
                <w:iCs/>
                <w:color w:val="000000" w:themeColor="text1"/>
              </w:rPr>
              <w:t> </w:t>
            </w:r>
            <w:r w:rsidRPr="00494C6E">
              <w:t>1303/2013</w:t>
            </w:r>
            <w:r w:rsidR="00D6631B">
              <w:rPr>
                <w:rStyle w:val="Vresatsauce"/>
                <w:rFonts w:eastAsia="SimSun"/>
                <w:kern w:val="1"/>
                <w:lang w:eastAsia="hi-IN" w:bidi="hi-IN"/>
              </w:rPr>
              <w:footnoteReference w:id="2"/>
            </w:r>
            <w:r w:rsidRPr="00494C6E" w:rsidR="00D6631B">
              <w:rPr>
                <w:vertAlign w:val="superscript"/>
              </w:rPr>
              <w:t xml:space="preserve"> </w:t>
            </w:r>
            <w:r w:rsidRPr="00494C6E">
              <w:t>1.</w:t>
            </w:r>
            <w:r w:rsidR="007510E9">
              <w:rPr>
                <w:iCs/>
                <w:color w:val="000000" w:themeColor="text1"/>
              </w:rPr>
              <w:t> </w:t>
            </w:r>
            <w:r w:rsidRPr="00494C6E">
              <w:t>pant</w:t>
            </w:r>
            <w:r>
              <w:t>a izpratnē.</w:t>
            </w:r>
          </w:p>
        </w:tc>
      </w:tr>
      <w:tr w:rsidRPr="00A25C9E" w:rsidR="00A25C9E" w:rsidTr="009D781F" w14:paraId="21201208"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A25C9E" w:rsidR="006E7270" w:rsidP="00F95493" w:rsidRDefault="006E7270" w14:paraId="14496592" w14:textId="77777777">
            <w:pPr>
              <w:rPr>
                <w:iCs/>
                <w:color w:val="000000" w:themeColor="text1"/>
                <w:lang w:val="en-US"/>
              </w:rPr>
            </w:pPr>
            <w:r w:rsidRPr="00A25C9E">
              <w:rPr>
                <w:iCs/>
                <w:color w:val="000000" w:themeColor="text1"/>
                <w:lang w:val="en-US"/>
              </w:rPr>
              <w:lastRenderedPageBreak/>
              <w:t>3.</w:t>
            </w:r>
          </w:p>
        </w:tc>
        <w:tc>
          <w:tcPr>
            <w:tcW w:w="1312" w:type="pct"/>
            <w:tcBorders>
              <w:top w:val="outset" w:color="auto" w:sz="6" w:space="0"/>
              <w:left w:val="outset" w:color="auto" w:sz="6" w:space="0"/>
              <w:bottom w:val="outset" w:color="auto" w:sz="6" w:space="0"/>
              <w:right w:val="outset" w:color="auto" w:sz="6" w:space="0"/>
            </w:tcBorders>
            <w:hideMark/>
          </w:tcPr>
          <w:p w:rsidRPr="00A25C9E" w:rsidR="006E7270" w:rsidP="00F95493" w:rsidRDefault="006E7270" w14:paraId="5ECA43CA" w14:textId="77777777">
            <w:pPr>
              <w:rPr>
                <w:iCs/>
                <w:color w:val="000000" w:themeColor="text1"/>
                <w:lang w:val="en-US"/>
              </w:rPr>
            </w:pP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izstrādē</w:t>
            </w:r>
            <w:proofErr w:type="spellEnd"/>
            <w:r w:rsidRPr="00A25C9E">
              <w:rPr>
                <w:iCs/>
                <w:color w:val="000000" w:themeColor="text1"/>
                <w:lang w:val="en-US"/>
              </w:rPr>
              <w:t xml:space="preserve"> </w:t>
            </w:r>
            <w:proofErr w:type="spellStart"/>
            <w:r w:rsidRPr="00A25C9E">
              <w:rPr>
                <w:iCs/>
                <w:color w:val="000000" w:themeColor="text1"/>
                <w:lang w:val="en-US"/>
              </w:rPr>
              <w:t>iesaistītās</w:t>
            </w:r>
            <w:proofErr w:type="spellEnd"/>
            <w:r w:rsidRPr="00A25C9E">
              <w:rPr>
                <w:iCs/>
                <w:color w:val="000000" w:themeColor="text1"/>
                <w:lang w:val="en-US"/>
              </w:rPr>
              <w:t xml:space="preserve"> </w:t>
            </w:r>
            <w:proofErr w:type="spellStart"/>
            <w:r w:rsidRPr="00A25C9E">
              <w:rPr>
                <w:iCs/>
                <w:color w:val="000000" w:themeColor="text1"/>
                <w:lang w:val="en-US"/>
              </w:rPr>
              <w:t>institūcijas</w:t>
            </w:r>
            <w:proofErr w:type="spellEnd"/>
            <w:r w:rsidRPr="00A25C9E">
              <w:rPr>
                <w:iCs/>
                <w:color w:val="000000" w:themeColor="text1"/>
                <w:lang w:val="en-US"/>
              </w:rPr>
              <w:t xml:space="preserve"> un </w:t>
            </w:r>
            <w:proofErr w:type="spellStart"/>
            <w:r w:rsidRPr="00A25C9E">
              <w:rPr>
                <w:iCs/>
                <w:color w:val="000000" w:themeColor="text1"/>
                <w:lang w:val="en-US"/>
              </w:rPr>
              <w:t>publiskas</w:t>
            </w:r>
            <w:proofErr w:type="spellEnd"/>
            <w:r w:rsidRPr="00A25C9E">
              <w:rPr>
                <w:iCs/>
                <w:color w:val="000000" w:themeColor="text1"/>
                <w:lang w:val="en-US"/>
              </w:rPr>
              <w:t xml:space="preserve"> personas </w:t>
            </w:r>
            <w:proofErr w:type="spellStart"/>
            <w:r w:rsidRPr="00A25C9E">
              <w:rPr>
                <w:iCs/>
                <w:color w:val="000000" w:themeColor="text1"/>
                <w:lang w:val="en-US"/>
              </w:rPr>
              <w:t>kapitālsabiedrības</w:t>
            </w:r>
            <w:proofErr w:type="spellEnd"/>
          </w:p>
        </w:tc>
        <w:tc>
          <w:tcPr>
            <w:tcW w:w="3334" w:type="pct"/>
            <w:tcBorders>
              <w:top w:val="outset" w:color="auto" w:sz="6" w:space="0"/>
              <w:left w:val="outset" w:color="auto" w:sz="6" w:space="0"/>
              <w:bottom w:val="outset" w:color="auto" w:sz="6" w:space="0"/>
              <w:right w:val="outset" w:color="auto" w:sz="6" w:space="0"/>
            </w:tcBorders>
            <w:hideMark/>
          </w:tcPr>
          <w:p w:rsidRPr="00A25C9E" w:rsidR="006E7270" w:rsidP="00F95493" w:rsidRDefault="00BD6831" w14:paraId="10978D9A" w14:textId="335BD762">
            <w:pPr>
              <w:jc w:val="both"/>
              <w:rPr>
                <w:iCs/>
                <w:color w:val="000000" w:themeColor="text1"/>
                <w:lang w:val="en-US"/>
              </w:rPr>
            </w:pPr>
            <w:r>
              <w:rPr>
                <w:bCs/>
                <w:color w:val="000000" w:themeColor="text1"/>
                <w:lang w:eastAsia="zh-CN"/>
              </w:rPr>
              <w:t>Tieslietu</w:t>
            </w:r>
            <w:r w:rsidRPr="00A25C9E" w:rsidR="001A3A8F">
              <w:rPr>
                <w:bCs/>
                <w:color w:val="000000" w:themeColor="text1"/>
                <w:lang w:eastAsia="zh-CN"/>
              </w:rPr>
              <w:t xml:space="preserve"> ministrija</w:t>
            </w:r>
            <w:r>
              <w:rPr>
                <w:bCs/>
                <w:color w:val="000000" w:themeColor="text1"/>
                <w:lang w:eastAsia="zh-CN"/>
              </w:rPr>
              <w:t xml:space="preserve">, Tiesu administrācija, Latvijas Republikas Prokuratūra, Valsts probācijas dienests, </w:t>
            </w:r>
            <w:r w:rsidR="00E14CCF">
              <w:rPr>
                <w:bCs/>
                <w:color w:val="000000" w:themeColor="text1"/>
                <w:lang w:eastAsia="zh-CN"/>
              </w:rPr>
              <w:t>IeVP</w:t>
            </w:r>
            <w:r w:rsidR="00AC6131">
              <w:rPr>
                <w:bCs/>
                <w:color w:val="000000" w:themeColor="text1"/>
                <w:lang w:eastAsia="zh-CN"/>
              </w:rPr>
              <w:t>.</w:t>
            </w:r>
          </w:p>
        </w:tc>
      </w:tr>
      <w:tr w:rsidRPr="00A25C9E" w:rsidR="00A25C9E" w:rsidTr="009D781F" w14:paraId="04C5CE96" w14:textId="77777777">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A25C9E" w:rsidR="006E7270" w:rsidP="00F95493" w:rsidRDefault="006E7270" w14:paraId="66608283" w14:textId="77777777">
            <w:pPr>
              <w:rPr>
                <w:iCs/>
                <w:color w:val="000000" w:themeColor="text1"/>
                <w:lang w:val="en-US"/>
              </w:rPr>
            </w:pPr>
            <w:r w:rsidRPr="00A25C9E">
              <w:rPr>
                <w:iCs/>
                <w:color w:val="000000" w:themeColor="text1"/>
                <w:lang w:val="en-US"/>
              </w:rPr>
              <w:t>4.</w:t>
            </w:r>
          </w:p>
        </w:tc>
        <w:tc>
          <w:tcPr>
            <w:tcW w:w="1312" w:type="pct"/>
            <w:tcBorders>
              <w:top w:val="outset" w:color="auto" w:sz="6" w:space="0"/>
              <w:left w:val="outset" w:color="auto" w:sz="6" w:space="0"/>
              <w:bottom w:val="outset" w:color="auto" w:sz="6" w:space="0"/>
              <w:right w:val="outset" w:color="auto" w:sz="6" w:space="0"/>
            </w:tcBorders>
            <w:hideMark/>
          </w:tcPr>
          <w:p w:rsidRPr="00A25C9E" w:rsidR="006E7270" w:rsidP="00F95493" w:rsidRDefault="006E7270" w14:paraId="1F7BD1FB" w14:textId="77777777">
            <w:pPr>
              <w:rPr>
                <w:iCs/>
                <w:color w:val="000000" w:themeColor="text1"/>
                <w:lang w:val="en-US"/>
              </w:rPr>
            </w:pPr>
            <w:proofErr w:type="spellStart"/>
            <w:r w:rsidRPr="00A25C9E">
              <w:rPr>
                <w:iCs/>
                <w:color w:val="000000" w:themeColor="text1"/>
                <w:lang w:val="en-US"/>
              </w:rPr>
              <w:t>Cita</w:t>
            </w:r>
            <w:proofErr w:type="spellEnd"/>
            <w:r w:rsidRPr="00A25C9E">
              <w:rPr>
                <w:iCs/>
                <w:color w:val="000000" w:themeColor="text1"/>
                <w:lang w:val="en-US"/>
              </w:rPr>
              <w:t xml:space="preserve"> </w:t>
            </w:r>
            <w:proofErr w:type="spellStart"/>
            <w:r w:rsidRPr="00A25C9E">
              <w:rPr>
                <w:iCs/>
                <w:color w:val="000000" w:themeColor="text1"/>
                <w:lang w:val="en-US"/>
              </w:rPr>
              <w:t>informācija</w:t>
            </w:r>
            <w:proofErr w:type="spellEnd"/>
          </w:p>
        </w:tc>
        <w:tc>
          <w:tcPr>
            <w:tcW w:w="3334" w:type="pct"/>
            <w:tcBorders>
              <w:top w:val="outset" w:color="auto" w:sz="6" w:space="0"/>
              <w:left w:val="outset" w:color="auto" w:sz="6" w:space="0"/>
              <w:bottom w:val="outset" w:color="auto" w:sz="6" w:space="0"/>
              <w:right w:val="outset" w:color="auto" w:sz="6" w:space="0"/>
            </w:tcBorders>
            <w:hideMark/>
          </w:tcPr>
          <w:p w:rsidRPr="00A25C9E" w:rsidR="001A3A8F" w:rsidP="00F95493" w:rsidRDefault="001A3A8F" w14:paraId="6C333D5B" w14:textId="77777777">
            <w:pPr>
              <w:rPr>
                <w:iCs/>
                <w:color w:val="000000" w:themeColor="text1"/>
                <w:lang w:val="en-US"/>
              </w:rPr>
            </w:pPr>
            <w:r w:rsidRPr="00A25C9E">
              <w:rPr>
                <w:iCs/>
                <w:color w:val="000000" w:themeColor="text1"/>
                <w:lang w:val="en-US"/>
              </w:rPr>
              <w:t>Nav</w:t>
            </w:r>
          </w:p>
        </w:tc>
      </w:tr>
    </w:tbl>
    <w:p w:rsidRPr="00A25C9E" w:rsidR="006E7270" w:rsidP="00F95493" w:rsidRDefault="006E7270" w14:paraId="33931427" w14:textId="77777777">
      <w:pPr>
        <w:rPr>
          <w:color w:val="000000" w:themeColor="text1"/>
          <w:lang w:eastAsia="en-US"/>
        </w:rPr>
      </w:pPr>
    </w:p>
    <w:tbl>
      <w:tblPr>
        <w:tblW w:w="5009" w:type="pct"/>
        <w:tblCellSpacing w:w="15" w:type="dxa"/>
        <w:tblInd w:w="-8"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59"/>
        <w:gridCol w:w="2973"/>
        <w:gridCol w:w="5540"/>
      </w:tblGrid>
      <w:tr w:rsidRPr="00A25C9E" w:rsidR="00A25C9E" w:rsidTr="009D781F" w14:paraId="37A21AFA"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A25C9E" w:rsidR="009763D6" w:rsidP="00F95493" w:rsidRDefault="009763D6" w14:paraId="2C78F6D5" w14:textId="77777777">
            <w:pPr>
              <w:jc w:val="center"/>
              <w:rPr>
                <w:b/>
                <w:bCs/>
                <w:iCs/>
                <w:color w:val="000000" w:themeColor="text1"/>
              </w:rPr>
            </w:pPr>
            <w:r w:rsidRPr="00A25C9E">
              <w:rPr>
                <w:b/>
                <w:bCs/>
                <w:iCs/>
                <w:color w:val="000000" w:themeColor="text1"/>
              </w:rPr>
              <w:t>II. Tiesību akta projekta ietekme uz sabiedrību, tautsaimniecības attīstību un administratīvo slogu</w:t>
            </w:r>
          </w:p>
        </w:tc>
      </w:tr>
      <w:tr w:rsidRPr="00A25C9E" w:rsidR="00A25C9E" w:rsidTr="009D781F" w14:paraId="7C72F023" w14:textId="77777777">
        <w:trPr>
          <w:tblCellSpacing w:w="15" w:type="dxa"/>
        </w:trPr>
        <w:tc>
          <w:tcPr>
            <w:tcW w:w="285" w:type="pct"/>
            <w:tcBorders>
              <w:top w:val="outset" w:color="auto" w:sz="6" w:space="0"/>
              <w:left w:val="outset" w:color="auto" w:sz="6" w:space="0"/>
              <w:bottom w:val="outset" w:color="auto" w:sz="6" w:space="0"/>
              <w:right w:val="outset" w:color="auto" w:sz="6" w:space="0"/>
            </w:tcBorders>
            <w:hideMark/>
          </w:tcPr>
          <w:p w:rsidRPr="00A25C9E" w:rsidR="009763D6" w:rsidP="00F95493" w:rsidRDefault="009763D6" w14:paraId="60F1BB3D" w14:textId="77777777">
            <w:pPr>
              <w:rPr>
                <w:iCs/>
                <w:color w:val="000000" w:themeColor="text1"/>
                <w:lang w:val="en-US"/>
              </w:rPr>
            </w:pPr>
            <w:r w:rsidRPr="00A25C9E">
              <w:rPr>
                <w:iCs/>
                <w:color w:val="000000" w:themeColor="text1"/>
                <w:lang w:val="en-US"/>
              </w:rPr>
              <w:t>1.</w:t>
            </w:r>
          </w:p>
        </w:tc>
        <w:tc>
          <w:tcPr>
            <w:tcW w:w="1633" w:type="pct"/>
            <w:tcBorders>
              <w:top w:val="outset" w:color="auto" w:sz="6" w:space="0"/>
              <w:left w:val="outset" w:color="auto" w:sz="6" w:space="0"/>
              <w:bottom w:val="outset" w:color="auto" w:sz="6" w:space="0"/>
              <w:right w:val="outset" w:color="auto" w:sz="6" w:space="0"/>
            </w:tcBorders>
            <w:hideMark/>
          </w:tcPr>
          <w:p w:rsidRPr="00A25C9E" w:rsidR="009763D6" w:rsidP="00F95493" w:rsidRDefault="009763D6" w14:paraId="34A90BDF" w14:textId="77777777">
            <w:pPr>
              <w:rPr>
                <w:iCs/>
                <w:color w:val="000000" w:themeColor="text1"/>
                <w:lang w:val="en-US"/>
              </w:rPr>
            </w:pPr>
            <w:proofErr w:type="spellStart"/>
            <w:r w:rsidRPr="00A25C9E">
              <w:rPr>
                <w:iCs/>
                <w:color w:val="000000" w:themeColor="text1"/>
                <w:lang w:val="en-US"/>
              </w:rPr>
              <w:t>Sabiedrības</w:t>
            </w:r>
            <w:proofErr w:type="spellEnd"/>
            <w:r w:rsidRPr="00A25C9E">
              <w:rPr>
                <w:iCs/>
                <w:color w:val="000000" w:themeColor="text1"/>
                <w:lang w:val="en-US"/>
              </w:rPr>
              <w:t xml:space="preserve"> </w:t>
            </w:r>
            <w:proofErr w:type="spellStart"/>
            <w:r w:rsidRPr="00A25C9E">
              <w:rPr>
                <w:iCs/>
                <w:color w:val="000000" w:themeColor="text1"/>
                <w:lang w:val="en-US"/>
              </w:rPr>
              <w:t>mērķgrupas</w:t>
            </w:r>
            <w:proofErr w:type="spellEnd"/>
            <w:r w:rsidRPr="00A25C9E">
              <w:rPr>
                <w:iCs/>
                <w:color w:val="000000" w:themeColor="text1"/>
                <w:lang w:val="en-US"/>
              </w:rPr>
              <w:t xml:space="preserve">, </w:t>
            </w:r>
            <w:proofErr w:type="spellStart"/>
            <w:r w:rsidRPr="00A25C9E">
              <w:rPr>
                <w:iCs/>
                <w:color w:val="000000" w:themeColor="text1"/>
                <w:lang w:val="en-US"/>
              </w:rPr>
              <w:t>kuras</w:t>
            </w:r>
            <w:proofErr w:type="spellEnd"/>
            <w:r w:rsidRPr="00A25C9E">
              <w:rPr>
                <w:iCs/>
                <w:color w:val="000000" w:themeColor="text1"/>
                <w:lang w:val="en-US"/>
              </w:rPr>
              <w:t xml:space="preserve"> </w:t>
            </w:r>
            <w:proofErr w:type="spellStart"/>
            <w:r w:rsidRPr="00A25C9E">
              <w:rPr>
                <w:iCs/>
                <w:color w:val="000000" w:themeColor="text1"/>
                <w:lang w:val="en-US"/>
              </w:rPr>
              <w:t>tiesiskais</w:t>
            </w:r>
            <w:proofErr w:type="spellEnd"/>
            <w:r w:rsidRPr="00A25C9E">
              <w:rPr>
                <w:iCs/>
                <w:color w:val="000000" w:themeColor="text1"/>
                <w:lang w:val="en-US"/>
              </w:rPr>
              <w:t xml:space="preserve"> </w:t>
            </w:r>
            <w:proofErr w:type="spellStart"/>
            <w:r w:rsidRPr="00A25C9E">
              <w:rPr>
                <w:iCs/>
                <w:color w:val="000000" w:themeColor="text1"/>
                <w:lang w:val="en-US"/>
              </w:rPr>
              <w:t>regulējums</w:t>
            </w:r>
            <w:proofErr w:type="spellEnd"/>
            <w:r w:rsidRPr="00A25C9E">
              <w:rPr>
                <w:iCs/>
                <w:color w:val="000000" w:themeColor="text1"/>
                <w:lang w:val="en-US"/>
              </w:rPr>
              <w:t xml:space="preserve"> </w:t>
            </w:r>
            <w:proofErr w:type="spellStart"/>
            <w:r w:rsidRPr="00A25C9E">
              <w:rPr>
                <w:iCs/>
                <w:color w:val="000000" w:themeColor="text1"/>
                <w:lang w:val="en-US"/>
              </w:rPr>
              <w:t>ietekmē</w:t>
            </w:r>
            <w:proofErr w:type="spellEnd"/>
            <w:r w:rsidRPr="00A25C9E">
              <w:rPr>
                <w:iCs/>
                <w:color w:val="000000" w:themeColor="text1"/>
                <w:lang w:val="en-US"/>
              </w:rPr>
              <w:t xml:space="preserve"> </w:t>
            </w:r>
            <w:proofErr w:type="spellStart"/>
            <w:r w:rsidRPr="00A25C9E">
              <w:rPr>
                <w:iCs/>
                <w:color w:val="000000" w:themeColor="text1"/>
                <w:lang w:val="en-US"/>
              </w:rPr>
              <w:t>vai</w:t>
            </w:r>
            <w:proofErr w:type="spellEnd"/>
            <w:r w:rsidRPr="00A25C9E">
              <w:rPr>
                <w:iCs/>
                <w:color w:val="000000" w:themeColor="text1"/>
                <w:lang w:val="en-US"/>
              </w:rPr>
              <w:t xml:space="preserve"> </w:t>
            </w:r>
            <w:proofErr w:type="spellStart"/>
            <w:r w:rsidRPr="00A25C9E">
              <w:rPr>
                <w:iCs/>
                <w:color w:val="000000" w:themeColor="text1"/>
                <w:lang w:val="en-US"/>
              </w:rPr>
              <w:t>varētu</w:t>
            </w:r>
            <w:proofErr w:type="spellEnd"/>
            <w:r w:rsidRPr="00A25C9E">
              <w:rPr>
                <w:iCs/>
                <w:color w:val="000000" w:themeColor="text1"/>
                <w:lang w:val="en-US"/>
              </w:rPr>
              <w:t xml:space="preserve"> </w:t>
            </w:r>
            <w:proofErr w:type="spellStart"/>
            <w:r w:rsidRPr="00A25C9E">
              <w:rPr>
                <w:iCs/>
                <w:color w:val="000000" w:themeColor="text1"/>
                <w:lang w:val="en-US"/>
              </w:rPr>
              <w:t>ietekmēt</w:t>
            </w:r>
            <w:proofErr w:type="spellEnd"/>
          </w:p>
        </w:tc>
        <w:tc>
          <w:tcPr>
            <w:tcW w:w="3015" w:type="pct"/>
            <w:tcBorders>
              <w:top w:val="outset" w:color="auto" w:sz="6" w:space="0"/>
              <w:left w:val="outset" w:color="auto" w:sz="6" w:space="0"/>
              <w:bottom w:val="outset" w:color="auto" w:sz="6" w:space="0"/>
              <w:right w:val="outset" w:color="auto" w:sz="6" w:space="0"/>
            </w:tcBorders>
            <w:hideMark/>
          </w:tcPr>
          <w:p w:rsidRPr="00A25C9E" w:rsidR="000D589B" w:rsidP="00F95493" w:rsidRDefault="00147E07" w14:paraId="31C20CD4" w14:textId="648B606B">
            <w:pPr>
              <w:jc w:val="both"/>
              <w:rPr>
                <w:iCs/>
                <w:color w:val="000000" w:themeColor="text1"/>
                <w:lang w:val="en-US"/>
              </w:rPr>
            </w:pPr>
            <w:r>
              <w:rPr>
                <w:lang w:eastAsia="en-US"/>
              </w:rPr>
              <w:t>Iedzīvotāji, fiziskas personas, juridiskas personas, valsts pārvalde, pašvaldības.</w:t>
            </w:r>
          </w:p>
        </w:tc>
      </w:tr>
      <w:tr w:rsidRPr="00A25C9E" w:rsidR="00A25C9E" w:rsidTr="009D781F" w14:paraId="4752CD25" w14:textId="77777777">
        <w:trPr>
          <w:tblCellSpacing w:w="15" w:type="dxa"/>
        </w:trPr>
        <w:tc>
          <w:tcPr>
            <w:tcW w:w="285" w:type="pct"/>
            <w:tcBorders>
              <w:top w:val="outset" w:color="auto" w:sz="6" w:space="0"/>
              <w:left w:val="outset" w:color="auto" w:sz="6" w:space="0"/>
              <w:bottom w:val="outset" w:color="auto" w:sz="6" w:space="0"/>
              <w:right w:val="outset" w:color="auto" w:sz="6" w:space="0"/>
            </w:tcBorders>
            <w:hideMark/>
          </w:tcPr>
          <w:p w:rsidRPr="00A25C9E" w:rsidR="009763D6" w:rsidP="00F95493" w:rsidRDefault="009763D6" w14:paraId="607367B9" w14:textId="77777777">
            <w:pPr>
              <w:rPr>
                <w:iCs/>
                <w:color w:val="000000" w:themeColor="text1"/>
                <w:lang w:val="en-US"/>
              </w:rPr>
            </w:pPr>
            <w:r w:rsidRPr="00A25C9E">
              <w:rPr>
                <w:iCs/>
                <w:color w:val="000000" w:themeColor="text1"/>
                <w:lang w:val="en-US"/>
              </w:rPr>
              <w:t>2.</w:t>
            </w:r>
          </w:p>
        </w:tc>
        <w:tc>
          <w:tcPr>
            <w:tcW w:w="1633" w:type="pct"/>
            <w:tcBorders>
              <w:top w:val="outset" w:color="auto" w:sz="6" w:space="0"/>
              <w:left w:val="outset" w:color="auto" w:sz="6" w:space="0"/>
              <w:bottom w:val="outset" w:color="auto" w:sz="6" w:space="0"/>
              <w:right w:val="outset" w:color="auto" w:sz="6" w:space="0"/>
            </w:tcBorders>
            <w:hideMark/>
          </w:tcPr>
          <w:p w:rsidRPr="00A25C9E" w:rsidR="009763D6" w:rsidP="00F95493" w:rsidRDefault="009763D6" w14:paraId="465F0B88" w14:textId="77777777">
            <w:pPr>
              <w:rPr>
                <w:iCs/>
                <w:color w:val="000000" w:themeColor="text1"/>
                <w:lang w:val="en-US"/>
              </w:rPr>
            </w:pPr>
            <w:proofErr w:type="spellStart"/>
            <w:r w:rsidRPr="00A25C9E">
              <w:rPr>
                <w:iCs/>
                <w:color w:val="000000" w:themeColor="text1"/>
                <w:lang w:val="en-US"/>
              </w:rPr>
              <w:t>Tiesiskā</w:t>
            </w:r>
            <w:proofErr w:type="spellEnd"/>
            <w:r w:rsidRPr="00A25C9E">
              <w:rPr>
                <w:iCs/>
                <w:color w:val="000000" w:themeColor="text1"/>
                <w:lang w:val="en-US"/>
              </w:rPr>
              <w:t xml:space="preserve"> </w:t>
            </w:r>
            <w:proofErr w:type="spellStart"/>
            <w:r w:rsidRPr="00A25C9E">
              <w:rPr>
                <w:iCs/>
                <w:color w:val="000000" w:themeColor="text1"/>
                <w:lang w:val="en-US"/>
              </w:rPr>
              <w:t>regulējuma</w:t>
            </w:r>
            <w:proofErr w:type="spellEnd"/>
            <w:r w:rsidRPr="00A25C9E">
              <w:rPr>
                <w:iCs/>
                <w:color w:val="000000" w:themeColor="text1"/>
                <w:lang w:val="en-US"/>
              </w:rPr>
              <w:t xml:space="preserve"> </w:t>
            </w:r>
            <w:proofErr w:type="spellStart"/>
            <w:r w:rsidRPr="00A25C9E">
              <w:rPr>
                <w:iCs/>
                <w:color w:val="000000" w:themeColor="text1"/>
                <w:lang w:val="en-US"/>
              </w:rPr>
              <w:t>ietekme</w:t>
            </w:r>
            <w:proofErr w:type="spellEnd"/>
            <w:r w:rsidRPr="00A25C9E">
              <w:rPr>
                <w:iCs/>
                <w:color w:val="000000" w:themeColor="text1"/>
                <w:lang w:val="en-US"/>
              </w:rPr>
              <w:t xml:space="preserve"> </w:t>
            </w:r>
            <w:proofErr w:type="spellStart"/>
            <w:r w:rsidRPr="00A25C9E">
              <w:rPr>
                <w:iCs/>
                <w:color w:val="000000" w:themeColor="text1"/>
                <w:lang w:val="en-US"/>
              </w:rPr>
              <w:t>uz</w:t>
            </w:r>
            <w:proofErr w:type="spellEnd"/>
            <w:r w:rsidRPr="00A25C9E">
              <w:rPr>
                <w:iCs/>
                <w:color w:val="000000" w:themeColor="text1"/>
                <w:lang w:val="en-US"/>
              </w:rPr>
              <w:t xml:space="preserve"> </w:t>
            </w:r>
            <w:proofErr w:type="spellStart"/>
            <w:r w:rsidRPr="00A25C9E">
              <w:rPr>
                <w:iCs/>
                <w:color w:val="000000" w:themeColor="text1"/>
                <w:lang w:val="en-US"/>
              </w:rPr>
              <w:t>tautsaimniecību</w:t>
            </w:r>
            <w:proofErr w:type="spellEnd"/>
            <w:r w:rsidRPr="00A25C9E">
              <w:rPr>
                <w:iCs/>
                <w:color w:val="000000" w:themeColor="text1"/>
                <w:lang w:val="en-US"/>
              </w:rPr>
              <w:t xml:space="preserve"> un </w:t>
            </w:r>
            <w:proofErr w:type="spellStart"/>
            <w:r w:rsidRPr="00A25C9E">
              <w:rPr>
                <w:iCs/>
                <w:color w:val="000000" w:themeColor="text1"/>
                <w:lang w:val="en-US"/>
              </w:rPr>
              <w:t>administratīvo</w:t>
            </w:r>
            <w:proofErr w:type="spellEnd"/>
            <w:r w:rsidRPr="00A25C9E">
              <w:rPr>
                <w:iCs/>
                <w:color w:val="000000" w:themeColor="text1"/>
                <w:lang w:val="en-US"/>
              </w:rPr>
              <w:t xml:space="preserve"> </w:t>
            </w:r>
            <w:proofErr w:type="spellStart"/>
            <w:r w:rsidRPr="00A25C9E">
              <w:rPr>
                <w:iCs/>
                <w:color w:val="000000" w:themeColor="text1"/>
                <w:lang w:val="en-US"/>
              </w:rPr>
              <w:t>slogu</w:t>
            </w:r>
            <w:proofErr w:type="spellEnd"/>
          </w:p>
        </w:tc>
        <w:tc>
          <w:tcPr>
            <w:tcW w:w="3015" w:type="pct"/>
            <w:tcBorders>
              <w:top w:val="outset" w:color="auto" w:sz="6" w:space="0"/>
              <w:left w:val="outset" w:color="auto" w:sz="6" w:space="0"/>
              <w:bottom w:val="outset" w:color="auto" w:sz="6" w:space="0"/>
              <w:right w:val="outset" w:color="auto" w:sz="6" w:space="0"/>
            </w:tcBorders>
          </w:tcPr>
          <w:p w:rsidRPr="00EB71DF" w:rsidR="00EB71DF" w:rsidP="00F95493" w:rsidRDefault="001F037C" w14:paraId="2681025A" w14:textId="6F15FB3F">
            <w:pPr>
              <w:jc w:val="both"/>
              <w:rPr>
                <w:color w:val="000000" w:themeColor="text1"/>
              </w:rPr>
            </w:pPr>
            <w:r>
              <w:rPr>
                <w:color w:val="000000" w:themeColor="text1"/>
              </w:rPr>
              <w:t>P</w:t>
            </w:r>
            <w:r w:rsidRPr="00EB71DF" w:rsidR="00EB71DF">
              <w:rPr>
                <w:color w:val="000000" w:themeColor="text1"/>
              </w:rPr>
              <w:t xml:space="preserve">rogrammas īstenošana sniegs vairākus ieguvumus uzņēmējdarbības un valsts pārvaldes videi, tai skaitā:  </w:t>
            </w:r>
          </w:p>
          <w:p w:rsidRPr="00EB71DF" w:rsidR="00EB71DF" w:rsidP="00F95493" w:rsidRDefault="00EB71DF" w14:paraId="3E4404D9" w14:textId="4DED1504">
            <w:pPr>
              <w:jc w:val="both"/>
              <w:rPr>
                <w:color w:val="000000" w:themeColor="text1"/>
              </w:rPr>
            </w:pPr>
            <w:r w:rsidRPr="00EB71DF">
              <w:rPr>
                <w:color w:val="000000" w:themeColor="text1"/>
              </w:rPr>
              <w:t>-</w:t>
            </w:r>
            <w:r w:rsidRPr="00EB71DF">
              <w:rPr>
                <w:color w:val="000000" w:themeColor="text1"/>
              </w:rPr>
              <w:tab/>
              <w:t xml:space="preserve">kriminālprocesa un administratīvā procesa materiālu lielāka pieejamība;  </w:t>
            </w:r>
          </w:p>
          <w:p w:rsidRPr="00EB71DF" w:rsidR="00EB71DF" w:rsidP="00F95493" w:rsidRDefault="00EB71DF" w14:paraId="527ABD9E" w14:textId="4F37E3FD">
            <w:pPr>
              <w:jc w:val="both"/>
              <w:rPr>
                <w:color w:val="000000" w:themeColor="text1"/>
              </w:rPr>
            </w:pPr>
            <w:r w:rsidRPr="00EB71DF">
              <w:rPr>
                <w:color w:val="000000" w:themeColor="text1"/>
              </w:rPr>
              <w:t>-</w:t>
            </w:r>
            <w:r w:rsidRPr="00EB71DF">
              <w:rPr>
                <w:color w:val="000000" w:themeColor="text1"/>
              </w:rPr>
              <w:tab/>
              <w:t xml:space="preserve">uzlabota procesā iesaistīto iestāžu sadarbība un mazināts administratīvais slogs gan valsts pārvaldes iestādēm, gan privātpersonām;  </w:t>
            </w:r>
          </w:p>
          <w:p w:rsidRPr="00A25C9E" w:rsidR="00D774F9" w:rsidP="00F95493" w:rsidRDefault="00EB71DF" w14:paraId="5F7930D2" w14:textId="7C5675E1">
            <w:pPr>
              <w:jc w:val="both"/>
              <w:rPr>
                <w:color w:val="000000" w:themeColor="text1"/>
              </w:rPr>
            </w:pPr>
            <w:r w:rsidRPr="00EB71DF">
              <w:rPr>
                <w:color w:val="000000" w:themeColor="text1"/>
              </w:rPr>
              <w:t>-</w:t>
            </w:r>
            <w:r w:rsidRPr="00EB71DF">
              <w:rPr>
                <w:color w:val="000000" w:themeColor="text1"/>
              </w:rPr>
              <w:tab/>
              <w:t>uzlabota kriminālprocesā un administratīvajā procesā izmantojamo informācijas sistēmu funkcionalitāte, kas palielina iesaistīto iestāžu darbības efektivitāti.</w:t>
            </w:r>
          </w:p>
        </w:tc>
      </w:tr>
      <w:tr w:rsidRPr="004246A4" w:rsidR="004246A4" w:rsidTr="009D781F" w14:paraId="5B37E4D0" w14:textId="77777777">
        <w:trPr>
          <w:tblCellSpacing w:w="15" w:type="dxa"/>
        </w:trPr>
        <w:tc>
          <w:tcPr>
            <w:tcW w:w="285" w:type="pct"/>
            <w:tcBorders>
              <w:top w:val="outset" w:color="auto" w:sz="6" w:space="0"/>
              <w:left w:val="outset" w:color="auto" w:sz="6" w:space="0"/>
              <w:bottom w:val="outset" w:color="auto" w:sz="6" w:space="0"/>
              <w:right w:val="outset" w:color="auto" w:sz="6" w:space="0"/>
            </w:tcBorders>
            <w:hideMark/>
          </w:tcPr>
          <w:p w:rsidRPr="004246A4" w:rsidR="009763D6" w:rsidP="00F95493" w:rsidRDefault="009763D6" w14:paraId="4E94D909" w14:textId="77777777">
            <w:pPr>
              <w:rPr>
                <w:iCs/>
                <w:lang w:val="en-US"/>
              </w:rPr>
            </w:pPr>
            <w:r w:rsidRPr="004246A4">
              <w:rPr>
                <w:iCs/>
                <w:lang w:val="en-US"/>
              </w:rPr>
              <w:t>3.</w:t>
            </w:r>
          </w:p>
        </w:tc>
        <w:tc>
          <w:tcPr>
            <w:tcW w:w="1633" w:type="pct"/>
            <w:tcBorders>
              <w:top w:val="outset" w:color="auto" w:sz="6" w:space="0"/>
              <w:left w:val="outset" w:color="auto" w:sz="6" w:space="0"/>
              <w:bottom w:val="outset" w:color="auto" w:sz="6" w:space="0"/>
              <w:right w:val="outset" w:color="auto" w:sz="6" w:space="0"/>
            </w:tcBorders>
            <w:hideMark/>
          </w:tcPr>
          <w:p w:rsidRPr="004246A4" w:rsidR="009763D6" w:rsidP="00F95493" w:rsidRDefault="009763D6" w14:paraId="3F570AE2" w14:textId="77777777">
            <w:pPr>
              <w:rPr>
                <w:iCs/>
                <w:lang w:val="en-US"/>
              </w:rPr>
            </w:pPr>
            <w:proofErr w:type="spellStart"/>
            <w:r w:rsidRPr="004246A4">
              <w:rPr>
                <w:iCs/>
                <w:lang w:val="en-US"/>
              </w:rPr>
              <w:t>Administratīvo</w:t>
            </w:r>
            <w:proofErr w:type="spellEnd"/>
            <w:r w:rsidRPr="004246A4">
              <w:rPr>
                <w:iCs/>
                <w:lang w:val="en-US"/>
              </w:rPr>
              <w:t xml:space="preserve"> </w:t>
            </w:r>
            <w:proofErr w:type="spellStart"/>
            <w:r w:rsidRPr="004246A4">
              <w:rPr>
                <w:iCs/>
                <w:lang w:val="en-US"/>
              </w:rPr>
              <w:t>izmaksu</w:t>
            </w:r>
            <w:proofErr w:type="spellEnd"/>
            <w:r w:rsidRPr="004246A4">
              <w:rPr>
                <w:iCs/>
                <w:lang w:val="en-US"/>
              </w:rPr>
              <w:t xml:space="preserve"> </w:t>
            </w:r>
            <w:proofErr w:type="spellStart"/>
            <w:r w:rsidRPr="004246A4">
              <w:rPr>
                <w:iCs/>
                <w:lang w:val="en-US"/>
              </w:rPr>
              <w:t>monetārs</w:t>
            </w:r>
            <w:proofErr w:type="spellEnd"/>
            <w:r w:rsidRPr="004246A4">
              <w:rPr>
                <w:iCs/>
                <w:lang w:val="en-US"/>
              </w:rPr>
              <w:t xml:space="preserve"> </w:t>
            </w:r>
            <w:proofErr w:type="spellStart"/>
            <w:r w:rsidRPr="004246A4">
              <w:rPr>
                <w:iCs/>
                <w:lang w:val="en-US"/>
              </w:rPr>
              <w:t>novērtējums</w:t>
            </w:r>
            <w:proofErr w:type="spellEnd"/>
          </w:p>
        </w:tc>
        <w:tc>
          <w:tcPr>
            <w:tcW w:w="3015" w:type="pct"/>
            <w:tcBorders>
              <w:top w:val="outset" w:color="auto" w:sz="6" w:space="0"/>
              <w:left w:val="outset" w:color="auto" w:sz="6" w:space="0"/>
              <w:bottom w:val="outset" w:color="auto" w:sz="6" w:space="0"/>
              <w:right w:val="outset" w:color="auto" w:sz="6" w:space="0"/>
            </w:tcBorders>
            <w:hideMark/>
          </w:tcPr>
          <w:p w:rsidRPr="004246A4" w:rsidR="009763D6" w:rsidP="00F95493" w:rsidRDefault="00E14CCF" w14:paraId="09494710" w14:textId="2EF623FE">
            <w:pPr>
              <w:rPr>
                <w:iCs/>
                <w:lang w:val="sv-SE"/>
              </w:rPr>
            </w:pPr>
            <w:proofErr w:type="spellStart"/>
            <w:r w:rsidRPr="004246A4">
              <w:rPr>
                <w:iCs/>
                <w:lang w:val="en-US"/>
              </w:rPr>
              <w:t>Ministru</w:t>
            </w:r>
            <w:proofErr w:type="spellEnd"/>
            <w:r w:rsidRPr="004246A4">
              <w:rPr>
                <w:iCs/>
                <w:lang w:val="en-US"/>
              </w:rPr>
              <w:t xml:space="preserve"> </w:t>
            </w:r>
            <w:proofErr w:type="spellStart"/>
            <w:r w:rsidRPr="004246A4">
              <w:rPr>
                <w:iCs/>
                <w:lang w:val="en-US"/>
              </w:rPr>
              <w:t>kabineta</w:t>
            </w:r>
            <w:proofErr w:type="spellEnd"/>
            <w:r w:rsidRPr="004246A4">
              <w:rPr>
                <w:iCs/>
                <w:lang w:val="en-US"/>
              </w:rPr>
              <w:t xml:space="preserve"> </w:t>
            </w:r>
            <w:proofErr w:type="spellStart"/>
            <w:r w:rsidRPr="004246A4">
              <w:rPr>
                <w:iCs/>
                <w:lang w:val="en-US"/>
              </w:rPr>
              <w:t>rīkojumu</w:t>
            </w:r>
            <w:proofErr w:type="spellEnd"/>
            <w:r w:rsidRPr="004246A4">
              <w:rPr>
                <w:iCs/>
                <w:lang w:val="en-US"/>
              </w:rPr>
              <w:t xml:space="preserve"> </w:t>
            </w:r>
            <w:proofErr w:type="spellStart"/>
            <w:r w:rsidRPr="004246A4">
              <w:rPr>
                <w:iCs/>
                <w:lang w:val="en-US"/>
              </w:rPr>
              <w:t>projekti</w:t>
            </w:r>
            <w:proofErr w:type="spellEnd"/>
            <w:r w:rsidRPr="004246A4">
              <w:rPr>
                <w:iCs/>
                <w:lang w:val="en-US"/>
              </w:rPr>
              <w:t xml:space="preserve"> </w:t>
            </w:r>
            <w:proofErr w:type="spellStart"/>
            <w:r w:rsidRPr="004246A4">
              <w:rPr>
                <w:iCs/>
                <w:lang w:val="en-US"/>
              </w:rPr>
              <w:t>šo</w:t>
            </w:r>
            <w:proofErr w:type="spellEnd"/>
            <w:r w:rsidRPr="004246A4">
              <w:rPr>
                <w:iCs/>
                <w:lang w:val="en-US"/>
              </w:rPr>
              <w:t xml:space="preserve"> </w:t>
            </w:r>
            <w:proofErr w:type="spellStart"/>
            <w:r w:rsidRPr="004246A4">
              <w:rPr>
                <w:iCs/>
                <w:lang w:val="en-US"/>
              </w:rPr>
              <w:t>jomu</w:t>
            </w:r>
            <w:proofErr w:type="spellEnd"/>
            <w:r w:rsidRPr="004246A4">
              <w:rPr>
                <w:iCs/>
                <w:lang w:val="en-US"/>
              </w:rPr>
              <w:t xml:space="preserve"> </w:t>
            </w:r>
            <w:proofErr w:type="spellStart"/>
            <w:r w:rsidRPr="004246A4">
              <w:rPr>
                <w:iCs/>
                <w:lang w:val="en-US"/>
              </w:rPr>
              <w:t>neskar</w:t>
            </w:r>
            <w:proofErr w:type="spellEnd"/>
            <w:r w:rsidRPr="004246A4">
              <w:rPr>
                <w:iCs/>
                <w:lang w:val="en-US"/>
              </w:rPr>
              <w:t>.</w:t>
            </w:r>
            <w:r w:rsidRPr="004246A4" w:rsidDel="002A00BB">
              <w:t xml:space="preserve"> </w:t>
            </w:r>
          </w:p>
        </w:tc>
      </w:tr>
      <w:tr w:rsidRPr="004246A4" w:rsidR="004246A4" w:rsidTr="009D781F" w14:paraId="627558B2" w14:textId="77777777">
        <w:trPr>
          <w:tblCellSpacing w:w="15" w:type="dxa"/>
        </w:trPr>
        <w:tc>
          <w:tcPr>
            <w:tcW w:w="285" w:type="pct"/>
            <w:tcBorders>
              <w:top w:val="outset" w:color="auto" w:sz="6" w:space="0"/>
              <w:left w:val="outset" w:color="auto" w:sz="6" w:space="0"/>
              <w:bottom w:val="outset" w:color="auto" w:sz="6" w:space="0"/>
              <w:right w:val="outset" w:color="auto" w:sz="6" w:space="0"/>
            </w:tcBorders>
            <w:hideMark/>
          </w:tcPr>
          <w:p w:rsidRPr="004246A4" w:rsidR="009763D6" w:rsidP="00F95493" w:rsidRDefault="009763D6" w14:paraId="0A51DBA7" w14:textId="77777777">
            <w:pPr>
              <w:rPr>
                <w:iCs/>
                <w:lang w:val="en-US"/>
              </w:rPr>
            </w:pPr>
            <w:r w:rsidRPr="004246A4">
              <w:rPr>
                <w:iCs/>
                <w:lang w:val="en-US"/>
              </w:rPr>
              <w:t>4.</w:t>
            </w:r>
          </w:p>
        </w:tc>
        <w:tc>
          <w:tcPr>
            <w:tcW w:w="1633" w:type="pct"/>
            <w:tcBorders>
              <w:top w:val="outset" w:color="auto" w:sz="6" w:space="0"/>
              <w:left w:val="outset" w:color="auto" w:sz="6" w:space="0"/>
              <w:bottom w:val="outset" w:color="auto" w:sz="6" w:space="0"/>
              <w:right w:val="outset" w:color="auto" w:sz="6" w:space="0"/>
            </w:tcBorders>
            <w:hideMark/>
          </w:tcPr>
          <w:p w:rsidRPr="004246A4" w:rsidR="009763D6" w:rsidP="00F95493" w:rsidRDefault="009763D6" w14:paraId="01645237" w14:textId="77777777">
            <w:pPr>
              <w:rPr>
                <w:iCs/>
                <w:lang w:val="en-US"/>
              </w:rPr>
            </w:pPr>
            <w:proofErr w:type="spellStart"/>
            <w:r w:rsidRPr="004246A4">
              <w:rPr>
                <w:iCs/>
                <w:lang w:val="en-US"/>
              </w:rPr>
              <w:t>Atbilstības</w:t>
            </w:r>
            <w:proofErr w:type="spellEnd"/>
            <w:r w:rsidRPr="004246A4">
              <w:rPr>
                <w:iCs/>
                <w:lang w:val="en-US"/>
              </w:rPr>
              <w:t xml:space="preserve"> </w:t>
            </w:r>
            <w:proofErr w:type="spellStart"/>
            <w:r w:rsidRPr="004246A4">
              <w:rPr>
                <w:iCs/>
                <w:lang w:val="en-US"/>
              </w:rPr>
              <w:t>izmaksu</w:t>
            </w:r>
            <w:proofErr w:type="spellEnd"/>
            <w:r w:rsidRPr="004246A4">
              <w:rPr>
                <w:iCs/>
                <w:lang w:val="en-US"/>
              </w:rPr>
              <w:t xml:space="preserve"> </w:t>
            </w:r>
            <w:proofErr w:type="spellStart"/>
            <w:r w:rsidRPr="004246A4">
              <w:rPr>
                <w:iCs/>
                <w:lang w:val="en-US"/>
              </w:rPr>
              <w:t>monetārs</w:t>
            </w:r>
            <w:proofErr w:type="spellEnd"/>
            <w:r w:rsidRPr="004246A4">
              <w:rPr>
                <w:iCs/>
                <w:lang w:val="en-US"/>
              </w:rPr>
              <w:t xml:space="preserve"> </w:t>
            </w:r>
            <w:proofErr w:type="spellStart"/>
            <w:r w:rsidRPr="004246A4">
              <w:rPr>
                <w:iCs/>
                <w:lang w:val="en-US"/>
              </w:rPr>
              <w:t>novērtējums</w:t>
            </w:r>
            <w:proofErr w:type="spellEnd"/>
          </w:p>
        </w:tc>
        <w:tc>
          <w:tcPr>
            <w:tcW w:w="3015" w:type="pct"/>
            <w:tcBorders>
              <w:top w:val="outset" w:color="auto" w:sz="6" w:space="0"/>
              <w:left w:val="outset" w:color="auto" w:sz="6" w:space="0"/>
              <w:bottom w:val="outset" w:color="auto" w:sz="6" w:space="0"/>
              <w:right w:val="outset" w:color="auto" w:sz="6" w:space="0"/>
            </w:tcBorders>
            <w:hideMark/>
          </w:tcPr>
          <w:p w:rsidRPr="004246A4" w:rsidR="009763D6" w:rsidP="00F95493" w:rsidRDefault="00E14CCF" w14:paraId="00B2B278" w14:textId="3C230CB6">
            <w:pPr>
              <w:rPr>
                <w:iCs/>
                <w:lang w:val="en-US"/>
              </w:rPr>
            </w:pPr>
            <w:proofErr w:type="spellStart"/>
            <w:r w:rsidRPr="004246A4">
              <w:rPr>
                <w:iCs/>
                <w:lang w:val="en-US"/>
              </w:rPr>
              <w:t>Ministru</w:t>
            </w:r>
            <w:proofErr w:type="spellEnd"/>
            <w:r w:rsidRPr="004246A4">
              <w:rPr>
                <w:iCs/>
                <w:lang w:val="en-US"/>
              </w:rPr>
              <w:t xml:space="preserve"> </w:t>
            </w:r>
            <w:proofErr w:type="spellStart"/>
            <w:r w:rsidRPr="004246A4">
              <w:rPr>
                <w:iCs/>
                <w:lang w:val="en-US"/>
              </w:rPr>
              <w:t>kabineta</w:t>
            </w:r>
            <w:proofErr w:type="spellEnd"/>
            <w:r w:rsidRPr="004246A4">
              <w:rPr>
                <w:iCs/>
                <w:lang w:val="en-US"/>
              </w:rPr>
              <w:t xml:space="preserve"> </w:t>
            </w:r>
            <w:proofErr w:type="spellStart"/>
            <w:r w:rsidRPr="004246A4">
              <w:rPr>
                <w:iCs/>
                <w:lang w:val="en-US"/>
              </w:rPr>
              <w:t>rīkojumu</w:t>
            </w:r>
            <w:proofErr w:type="spellEnd"/>
            <w:r w:rsidRPr="004246A4">
              <w:rPr>
                <w:iCs/>
                <w:lang w:val="en-US"/>
              </w:rPr>
              <w:t xml:space="preserve"> </w:t>
            </w:r>
            <w:proofErr w:type="spellStart"/>
            <w:r w:rsidRPr="004246A4">
              <w:rPr>
                <w:iCs/>
                <w:lang w:val="en-US"/>
              </w:rPr>
              <w:t>projekti</w:t>
            </w:r>
            <w:proofErr w:type="spellEnd"/>
            <w:r w:rsidRPr="004246A4">
              <w:rPr>
                <w:iCs/>
                <w:lang w:val="en-US"/>
              </w:rPr>
              <w:t xml:space="preserve"> </w:t>
            </w:r>
            <w:proofErr w:type="spellStart"/>
            <w:r w:rsidRPr="004246A4">
              <w:rPr>
                <w:iCs/>
                <w:lang w:val="en-US"/>
              </w:rPr>
              <w:t>šo</w:t>
            </w:r>
            <w:proofErr w:type="spellEnd"/>
            <w:r w:rsidRPr="004246A4">
              <w:rPr>
                <w:iCs/>
                <w:lang w:val="en-US"/>
              </w:rPr>
              <w:t xml:space="preserve"> </w:t>
            </w:r>
            <w:proofErr w:type="spellStart"/>
            <w:r w:rsidRPr="004246A4">
              <w:rPr>
                <w:iCs/>
                <w:lang w:val="en-US"/>
              </w:rPr>
              <w:t>jomu</w:t>
            </w:r>
            <w:proofErr w:type="spellEnd"/>
            <w:r w:rsidRPr="004246A4">
              <w:rPr>
                <w:iCs/>
                <w:lang w:val="en-US"/>
              </w:rPr>
              <w:t xml:space="preserve"> </w:t>
            </w:r>
            <w:proofErr w:type="spellStart"/>
            <w:r w:rsidRPr="004246A4">
              <w:rPr>
                <w:iCs/>
                <w:lang w:val="en-US"/>
              </w:rPr>
              <w:t>neskar</w:t>
            </w:r>
            <w:proofErr w:type="spellEnd"/>
            <w:r w:rsidRPr="004246A4">
              <w:rPr>
                <w:iCs/>
                <w:lang w:val="en-US"/>
              </w:rPr>
              <w:t>.</w:t>
            </w:r>
          </w:p>
        </w:tc>
      </w:tr>
      <w:tr w:rsidRPr="004246A4" w:rsidR="004246A4" w:rsidTr="009D781F" w14:paraId="26085F30" w14:textId="77777777">
        <w:trPr>
          <w:tblCellSpacing w:w="15" w:type="dxa"/>
        </w:trPr>
        <w:tc>
          <w:tcPr>
            <w:tcW w:w="285" w:type="pct"/>
            <w:tcBorders>
              <w:top w:val="outset" w:color="auto" w:sz="6" w:space="0"/>
              <w:left w:val="outset" w:color="auto" w:sz="6" w:space="0"/>
              <w:bottom w:val="outset" w:color="auto" w:sz="6" w:space="0"/>
              <w:right w:val="outset" w:color="auto" w:sz="6" w:space="0"/>
            </w:tcBorders>
            <w:hideMark/>
          </w:tcPr>
          <w:p w:rsidRPr="004246A4" w:rsidR="009763D6" w:rsidP="00F95493" w:rsidRDefault="009763D6" w14:paraId="4AD8855B" w14:textId="77777777">
            <w:pPr>
              <w:rPr>
                <w:iCs/>
                <w:lang w:val="en-US"/>
              </w:rPr>
            </w:pPr>
            <w:r w:rsidRPr="004246A4">
              <w:rPr>
                <w:iCs/>
                <w:lang w:val="en-US"/>
              </w:rPr>
              <w:t>5.</w:t>
            </w:r>
          </w:p>
        </w:tc>
        <w:tc>
          <w:tcPr>
            <w:tcW w:w="1633" w:type="pct"/>
            <w:tcBorders>
              <w:top w:val="outset" w:color="auto" w:sz="6" w:space="0"/>
              <w:left w:val="outset" w:color="auto" w:sz="6" w:space="0"/>
              <w:bottom w:val="outset" w:color="auto" w:sz="6" w:space="0"/>
              <w:right w:val="outset" w:color="auto" w:sz="6" w:space="0"/>
            </w:tcBorders>
            <w:hideMark/>
          </w:tcPr>
          <w:p w:rsidRPr="004246A4" w:rsidR="009763D6" w:rsidP="00F95493" w:rsidRDefault="009763D6" w14:paraId="6F80D9BC" w14:textId="77777777">
            <w:pPr>
              <w:rPr>
                <w:iCs/>
                <w:lang w:val="en-US"/>
              </w:rPr>
            </w:pPr>
            <w:proofErr w:type="spellStart"/>
            <w:r w:rsidRPr="004246A4">
              <w:rPr>
                <w:iCs/>
                <w:lang w:val="en-US"/>
              </w:rPr>
              <w:t>Cita</w:t>
            </w:r>
            <w:proofErr w:type="spellEnd"/>
            <w:r w:rsidRPr="004246A4">
              <w:rPr>
                <w:iCs/>
                <w:lang w:val="en-US"/>
              </w:rPr>
              <w:t xml:space="preserve"> </w:t>
            </w:r>
            <w:proofErr w:type="spellStart"/>
            <w:r w:rsidRPr="004246A4">
              <w:rPr>
                <w:iCs/>
                <w:lang w:val="en-US"/>
              </w:rPr>
              <w:t>informācija</w:t>
            </w:r>
            <w:proofErr w:type="spellEnd"/>
          </w:p>
        </w:tc>
        <w:tc>
          <w:tcPr>
            <w:tcW w:w="3015" w:type="pct"/>
            <w:tcBorders>
              <w:top w:val="outset" w:color="auto" w:sz="6" w:space="0"/>
              <w:left w:val="outset" w:color="auto" w:sz="6" w:space="0"/>
              <w:bottom w:val="outset" w:color="auto" w:sz="6" w:space="0"/>
              <w:right w:val="outset" w:color="auto" w:sz="6" w:space="0"/>
            </w:tcBorders>
            <w:hideMark/>
          </w:tcPr>
          <w:p w:rsidRPr="004246A4" w:rsidR="009763D6" w:rsidP="00F95493" w:rsidRDefault="009763D6" w14:paraId="3D2DEDCB" w14:textId="77777777">
            <w:pPr>
              <w:rPr>
                <w:iCs/>
                <w:lang w:val="en-US"/>
              </w:rPr>
            </w:pPr>
            <w:r w:rsidRPr="004246A4">
              <w:rPr>
                <w:lang w:eastAsia="en-US"/>
              </w:rPr>
              <w:t>Nav</w:t>
            </w:r>
          </w:p>
        </w:tc>
      </w:tr>
    </w:tbl>
    <w:p w:rsidR="006E7270" w:rsidP="00F95493" w:rsidRDefault="006E7270" w14:paraId="2A387122" w14:textId="77777777">
      <w:pPr>
        <w:rPr>
          <w:color w:val="000000" w:themeColor="text1"/>
          <w:lang w:eastAsia="en-US"/>
        </w:rPr>
      </w:pPr>
    </w:p>
    <w:tbl>
      <w:tblPr>
        <w:tblW w:w="5009" w:type="pct"/>
        <w:tblCellSpacing w:w="15" w:type="dxa"/>
        <w:tblInd w:w="-8"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72"/>
      </w:tblGrid>
      <w:tr w:rsidRPr="00A25C9E" w:rsidR="004F75D2" w:rsidTr="009D781F" w14:paraId="3640C627"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A25C9E" w:rsidR="004F75D2" w:rsidP="00F95493" w:rsidRDefault="004F75D2" w14:paraId="5258DDC6" w14:textId="77777777">
            <w:pPr>
              <w:jc w:val="center"/>
              <w:rPr>
                <w:b/>
                <w:bCs/>
                <w:iCs/>
                <w:color w:val="000000" w:themeColor="text1"/>
              </w:rPr>
            </w:pPr>
            <w:r w:rsidRPr="00A25C9E">
              <w:rPr>
                <w:b/>
                <w:bCs/>
                <w:iCs/>
                <w:color w:val="000000" w:themeColor="text1"/>
              </w:rPr>
              <w:t>III. Tiesību akta projekta ietekme uz valsts budžetu un pašvaldību budžetiem</w:t>
            </w:r>
          </w:p>
        </w:tc>
      </w:tr>
      <w:tr w:rsidRPr="00A25C9E" w:rsidR="004F75D2" w:rsidTr="009D781F" w14:paraId="5BB7C51F"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tcPr>
          <w:p w:rsidRPr="00A25C9E" w:rsidR="004F75D2" w:rsidP="00F95493" w:rsidRDefault="00E14CCF" w14:paraId="6DFE9C1C" w14:textId="67E7495B">
            <w:pPr>
              <w:jc w:val="center"/>
              <w:rPr>
                <w:bCs/>
                <w:iCs/>
                <w:color w:val="000000" w:themeColor="text1"/>
              </w:rPr>
            </w:pPr>
            <w:proofErr w:type="spellStart"/>
            <w:r w:rsidRPr="004246A4">
              <w:rPr>
                <w:iCs/>
                <w:lang w:val="en-US"/>
              </w:rPr>
              <w:t>Ministru</w:t>
            </w:r>
            <w:proofErr w:type="spellEnd"/>
            <w:r w:rsidRPr="004246A4">
              <w:rPr>
                <w:iCs/>
                <w:lang w:val="en-US"/>
              </w:rPr>
              <w:t xml:space="preserve"> </w:t>
            </w:r>
            <w:proofErr w:type="spellStart"/>
            <w:r w:rsidRPr="004246A4">
              <w:rPr>
                <w:iCs/>
                <w:lang w:val="en-US"/>
              </w:rPr>
              <w:t>kabineta</w:t>
            </w:r>
            <w:proofErr w:type="spellEnd"/>
            <w:r w:rsidRPr="004246A4">
              <w:rPr>
                <w:iCs/>
                <w:lang w:val="en-US"/>
              </w:rPr>
              <w:t xml:space="preserve"> </w:t>
            </w:r>
            <w:proofErr w:type="spellStart"/>
            <w:r w:rsidRPr="004246A4">
              <w:rPr>
                <w:iCs/>
                <w:lang w:val="en-US"/>
              </w:rPr>
              <w:t>rīkojumu</w:t>
            </w:r>
            <w:proofErr w:type="spellEnd"/>
            <w:r w:rsidRPr="004246A4">
              <w:rPr>
                <w:iCs/>
                <w:lang w:val="en-US"/>
              </w:rPr>
              <w:t xml:space="preserve"> </w:t>
            </w:r>
            <w:proofErr w:type="spellStart"/>
            <w:r w:rsidRPr="004246A4">
              <w:rPr>
                <w:iCs/>
                <w:lang w:val="en-US"/>
              </w:rPr>
              <w:t>projekti</w:t>
            </w:r>
            <w:proofErr w:type="spellEnd"/>
            <w:r w:rsidRPr="004246A4">
              <w:rPr>
                <w:iCs/>
                <w:lang w:val="en-US"/>
              </w:rPr>
              <w:t xml:space="preserve"> </w:t>
            </w:r>
            <w:proofErr w:type="spellStart"/>
            <w:r w:rsidRPr="004246A4" w:rsidR="002A00BB">
              <w:rPr>
                <w:iCs/>
                <w:lang w:val="en-US"/>
              </w:rPr>
              <w:t>šo</w:t>
            </w:r>
            <w:proofErr w:type="spellEnd"/>
            <w:r w:rsidRPr="004246A4" w:rsidR="002A00BB">
              <w:rPr>
                <w:iCs/>
                <w:lang w:val="en-US"/>
              </w:rPr>
              <w:t xml:space="preserve"> </w:t>
            </w:r>
            <w:proofErr w:type="spellStart"/>
            <w:r w:rsidRPr="004246A4" w:rsidR="002A00BB">
              <w:rPr>
                <w:iCs/>
                <w:lang w:val="en-US"/>
              </w:rPr>
              <w:t>jomu</w:t>
            </w:r>
            <w:proofErr w:type="spellEnd"/>
            <w:r w:rsidRPr="004246A4" w:rsidR="002A00BB">
              <w:rPr>
                <w:iCs/>
                <w:lang w:val="en-US"/>
              </w:rPr>
              <w:t xml:space="preserve"> </w:t>
            </w:r>
            <w:proofErr w:type="spellStart"/>
            <w:r w:rsidRPr="004246A4" w:rsidR="002A00BB">
              <w:rPr>
                <w:iCs/>
                <w:lang w:val="en-US"/>
              </w:rPr>
              <w:t>neskar</w:t>
            </w:r>
            <w:proofErr w:type="spellEnd"/>
            <w:r w:rsidRPr="004246A4" w:rsidR="002A00BB">
              <w:rPr>
                <w:iCs/>
                <w:lang w:val="en-US"/>
              </w:rPr>
              <w:t>.</w:t>
            </w:r>
          </w:p>
        </w:tc>
      </w:tr>
    </w:tbl>
    <w:p w:rsidR="0055031B" w:rsidP="00F95493" w:rsidRDefault="0055031B" w14:paraId="375360D6" w14:textId="2BB48FAE">
      <w:pPr>
        <w:rPr>
          <w:i/>
          <w:iCs/>
          <w:color w:val="000000" w:themeColor="text1"/>
          <w:lang w:eastAsia="en-US"/>
        </w:rPr>
      </w:pPr>
    </w:p>
    <w:tbl>
      <w:tblPr>
        <w:tblW w:w="5009" w:type="pct"/>
        <w:tblCellSpacing w:w="15" w:type="dxa"/>
        <w:tblInd w:w="-8"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72"/>
      </w:tblGrid>
      <w:tr w:rsidRPr="00E5323B" w:rsidR="00DD5E15" w:rsidTr="009D781F" w14:paraId="06DC114F"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DD5E15" w:rsidR="00DD5E15" w:rsidP="00F95493" w:rsidRDefault="00DD5E15" w14:paraId="0BEC649A" w14:textId="77777777">
            <w:pPr>
              <w:jc w:val="center"/>
              <w:rPr>
                <w:b/>
                <w:bCs/>
                <w:iCs/>
                <w:color w:val="000000" w:themeColor="text1"/>
              </w:rPr>
            </w:pPr>
            <w:r w:rsidRPr="00DD5E15">
              <w:rPr>
                <w:b/>
                <w:bCs/>
                <w:iCs/>
                <w:color w:val="000000" w:themeColor="text1"/>
              </w:rPr>
              <w:t>IV. Tiesību akta projekta ietekme uz spēkā esošo tiesību normu sistēmu</w:t>
            </w:r>
          </w:p>
        </w:tc>
      </w:tr>
      <w:tr w:rsidRPr="00E5323B" w:rsidR="002A00BB" w:rsidTr="002A00BB" w14:paraId="0DBD930F"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B3FF8" w:rsidR="002A00BB" w:rsidP="004246A4" w:rsidRDefault="00E14CCF" w14:paraId="5AABD956" w14:textId="1306AEC2">
            <w:pPr>
              <w:jc w:val="center"/>
              <w:rPr>
                <w:iCs/>
                <w:lang w:val="en-US"/>
              </w:rPr>
            </w:pPr>
            <w:proofErr w:type="spellStart"/>
            <w:r w:rsidRPr="004246A4">
              <w:rPr>
                <w:iCs/>
                <w:lang w:val="en-US"/>
              </w:rPr>
              <w:t>Ministru</w:t>
            </w:r>
            <w:proofErr w:type="spellEnd"/>
            <w:r w:rsidRPr="004246A4">
              <w:rPr>
                <w:iCs/>
                <w:lang w:val="en-US"/>
              </w:rPr>
              <w:t xml:space="preserve"> </w:t>
            </w:r>
            <w:proofErr w:type="spellStart"/>
            <w:r w:rsidRPr="004246A4">
              <w:rPr>
                <w:iCs/>
                <w:lang w:val="en-US"/>
              </w:rPr>
              <w:t>kabineta</w:t>
            </w:r>
            <w:proofErr w:type="spellEnd"/>
            <w:r w:rsidRPr="004246A4">
              <w:rPr>
                <w:iCs/>
                <w:lang w:val="en-US"/>
              </w:rPr>
              <w:t xml:space="preserve"> </w:t>
            </w:r>
            <w:proofErr w:type="spellStart"/>
            <w:r w:rsidRPr="004246A4">
              <w:rPr>
                <w:iCs/>
                <w:lang w:val="en-US"/>
              </w:rPr>
              <w:t>rīkojumu</w:t>
            </w:r>
            <w:proofErr w:type="spellEnd"/>
            <w:r w:rsidRPr="004246A4">
              <w:rPr>
                <w:iCs/>
                <w:lang w:val="en-US"/>
              </w:rPr>
              <w:t xml:space="preserve"> </w:t>
            </w:r>
            <w:proofErr w:type="spellStart"/>
            <w:r w:rsidRPr="004246A4">
              <w:rPr>
                <w:iCs/>
                <w:lang w:val="en-US"/>
              </w:rPr>
              <w:t>projekti</w:t>
            </w:r>
            <w:proofErr w:type="spellEnd"/>
            <w:r w:rsidRPr="004246A4">
              <w:rPr>
                <w:iCs/>
                <w:lang w:val="en-US"/>
              </w:rPr>
              <w:t xml:space="preserve"> </w:t>
            </w:r>
            <w:proofErr w:type="spellStart"/>
            <w:r w:rsidRPr="004246A4">
              <w:rPr>
                <w:iCs/>
                <w:lang w:val="en-US"/>
              </w:rPr>
              <w:t>šo</w:t>
            </w:r>
            <w:proofErr w:type="spellEnd"/>
            <w:r w:rsidRPr="004246A4">
              <w:rPr>
                <w:iCs/>
                <w:lang w:val="en-US"/>
              </w:rPr>
              <w:t xml:space="preserve"> </w:t>
            </w:r>
            <w:proofErr w:type="spellStart"/>
            <w:r w:rsidRPr="004246A4">
              <w:rPr>
                <w:iCs/>
                <w:lang w:val="en-US"/>
              </w:rPr>
              <w:t>jomu</w:t>
            </w:r>
            <w:proofErr w:type="spellEnd"/>
            <w:r w:rsidRPr="004246A4">
              <w:rPr>
                <w:iCs/>
                <w:lang w:val="en-US"/>
              </w:rPr>
              <w:t xml:space="preserve"> </w:t>
            </w:r>
            <w:proofErr w:type="spellStart"/>
            <w:r w:rsidRPr="004246A4">
              <w:rPr>
                <w:iCs/>
                <w:lang w:val="en-US"/>
              </w:rPr>
              <w:t>neskar</w:t>
            </w:r>
            <w:proofErr w:type="spellEnd"/>
            <w:r w:rsidRPr="004246A4" w:rsidR="002A00BB">
              <w:rPr>
                <w:iCs/>
                <w:lang w:val="en-US"/>
              </w:rPr>
              <w:t>.</w:t>
            </w:r>
          </w:p>
        </w:tc>
      </w:tr>
    </w:tbl>
    <w:p w:rsidRPr="00A25C9E" w:rsidR="006E7270" w:rsidP="00F95493" w:rsidRDefault="006E7270" w14:paraId="542BE881" w14:textId="77777777">
      <w:pPr>
        <w:rPr>
          <w:iCs/>
          <w:color w:val="000000" w:themeColor="text1"/>
          <w:lang w:eastAsia="en-US"/>
        </w:rPr>
      </w:pPr>
    </w:p>
    <w:tbl>
      <w:tblPr>
        <w:tblW w:w="5009" w:type="pct"/>
        <w:tblCellSpacing w:w="15" w:type="dxa"/>
        <w:tblInd w:w="-8"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72"/>
      </w:tblGrid>
      <w:tr w:rsidRPr="00A25C9E" w:rsidR="00A25C9E" w:rsidTr="009D781F" w14:paraId="557088EF"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A25C9E" w:rsidR="00C05FFD" w:rsidP="00F95493" w:rsidRDefault="00C05FFD" w14:paraId="338376C7" w14:textId="77777777">
            <w:pPr>
              <w:jc w:val="center"/>
              <w:rPr>
                <w:b/>
                <w:bCs/>
                <w:iCs/>
                <w:color w:val="000000" w:themeColor="text1"/>
                <w:lang w:val="en-US"/>
              </w:rPr>
            </w:pPr>
            <w:r w:rsidRPr="00A25C9E">
              <w:rPr>
                <w:b/>
                <w:bCs/>
                <w:iCs/>
                <w:color w:val="000000" w:themeColor="text1"/>
                <w:lang w:val="en-US"/>
              </w:rPr>
              <w:t xml:space="preserve">V. </w:t>
            </w:r>
            <w:proofErr w:type="spellStart"/>
            <w:r w:rsidRPr="00A25C9E">
              <w:rPr>
                <w:b/>
                <w:bCs/>
                <w:iCs/>
                <w:color w:val="000000" w:themeColor="text1"/>
                <w:lang w:val="en-US"/>
              </w:rPr>
              <w:t>Tiesību</w:t>
            </w:r>
            <w:proofErr w:type="spellEnd"/>
            <w:r w:rsidRPr="00A25C9E">
              <w:rPr>
                <w:b/>
                <w:bCs/>
                <w:iCs/>
                <w:color w:val="000000" w:themeColor="text1"/>
                <w:lang w:val="en-US"/>
              </w:rPr>
              <w:t xml:space="preserve"> </w:t>
            </w:r>
            <w:proofErr w:type="spellStart"/>
            <w:r w:rsidRPr="00A25C9E">
              <w:rPr>
                <w:b/>
                <w:bCs/>
                <w:iCs/>
                <w:color w:val="000000" w:themeColor="text1"/>
                <w:lang w:val="en-US"/>
              </w:rPr>
              <w:t>akta</w:t>
            </w:r>
            <w:proofErr w:type="spellEnd"/>
            <w:r w:rsidRPr="00A25C9E">
              <w:rPr>
                <w:b/>
                <w:bCs/>
                <w:iCs/>
                <w:color w:val="000000" w:themeColor="text1"/>
                <w:lang w:val="en-US"/>
              </w:rPr>
              <w:t xml:space="preserve"> </w:t>
            </w:r>
            <w:proofErr w:type="spellStart"/>
            <w:r w:rsidRPr="00A25C9E">
              <w:rPr>
                <w:b/>
                <w:bCs/>
                <w:iCs/>
                <w:color w:val="000000" w:themeColor="text1"/>
                <w:lang w:val="en-US"/>
              </w:rPr>
              <w:t>projekta</w:t>
            </w:r>
            <w:proofErr w:type="spellEnd"/>
            <w:r w:rsidRPr="00A25C9E">
              <w:rPr>
                <w:b/>
                <w:bCs/>
                <w:iCs/>
                <w:color w:val="000000" w:themeColor="text1"/>
                <w:lang w:val="en-US"/>
              </w:rPr>
              <w:t xml:space="preserve"> </w:t>
            </w:r>
            <w:proofErr w:type="spellStart"/>
            <w:r w:rsidRPr="00A25C9E">
              <w:rPr>
                <w:b/>
                <w:bCs/>
                <w:iCs/>
                <w:color w:val="000000" w:themeColor="text1"/>
                <w:lang w:val="en-US"/>
              </w:rPr>
              <w:t>atbilstība</w:t>
            </w:r>
            <w:proofErr w:type="spellEnd"/>
            <w:r w:rsidRPr="00A25C9E">
              <w:rPr>
                <w:b/>
                <w:bCs/>
                <w:iCs/>
                <w:color w:val="000000" w:themeColor="text1"/>
                <w:lang w:val="en-US"/>
              </w:rPr>
              <w:t xml:space="preserve"> </w:t>
            </w:r>
            <w:proofErr w:type="spellStart"/>
            <w:r w:rsidRPr="00A25C9E">
              <w:rPr>
                <w:b/>
                <w:bCs/>
                <w:iCs/>
                <w:color w:val="000000" w:themeColor="text1"/>
                <w:lang w:val="en-US"/>
              </w:rPr>
              <w:t>Latvijas</w:t>
            </w:r>
            <w:proofErr w:type="spellEnd"/>
            <w:r w:rsidRPr="00A25C9E">
              <w:rPr>
                <w:b/>
                <w:bCs/>
                <w:iCs/>
                <w:color w:val="000000" w:themeColor="text1"/>
                <w:lang w:val="en-US"/>
              </w:rPr>
              <w:t xml:space="preserve"> </w:t>
            </w:r>
            <w:proofErr w:type="spellStart"/>
            <w:r w:rsidRPr="00A25C9E">
              <w:rPr>
                <w:b/>
                <w:bCs/>
                <w:iCs/>
                <w:color w:val="000000" w:themeColor="text1"/>
                <w:lang w:val="en-US"/>
              </w:rPr>
              <w:t>Republikas</w:t>
            </w:r>
            <w:proofErr w:type="spellEnd"/>
            <w:r w:rsidRPr="00A25C9E">
              <w:rPr>
                <w:b/>
                <w:bCs/>
                <w:iCs/>
                <w:color w:val="000000" w:themeColor="text1"/>
                <w:lang w:val="en-US"/>
              </w:rPr>
              <w:t xml:space="preserve"> </w:t>
            </w:r>
            <w:proofErr w:type="spellStart"/>
            <w:r w:rsidRPr="00A25C9E">
              <w:rPr>
                <w:b/>
                <w:bCs/>
                <w:iCs/>
                <w:color w:val="000000" w:themeColor="text1"/>
                <w:lang w:val="en-US"/>
              </w:rPr>
              <w:t>starptautiskajām</w:t>
            </w:r>
            <w:proofErr w:type="spellEnd"/>
            <w:r w:rsidRPr="00A25C9E">
              <w:rPr>
                <w:b/>
                <w:bCs/>
                <w:iCs/>
                <w:color w:val="000000" w:themeColor="text1"/>
                <w:lang w:val="en-US"/>
              </w:rPr>
              <w:t xml:space="preserve"> </w:t>
            </w:r>
            <w:proofErr w:type="spellStart"/>
            <w:r w:rsidRPr="00A25C9E">
              <w:rPr>
                <w:b/>
                <w:bCs/>
                <w:iCs/>
                <w:color w:val="000000" w:themeColor="text1"/>
                <w:lang w:val="en-US"/>
              </w:rPr>
              <w:t>saistībām</w:t>
            </w:r>
            <w:proofErr w:type="spellEnd"/>
          </w:p>
        </w:tc>
      </w:tr>
      <w:tr w:rsidRPr="00A25C9E" w:rsidR="00A25C9E" w:rsidTr="009D781F" w14:paraId="56237D51"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tcPr>
          <w:p w:rsidRPr="00A25C9E" w:rsidR="00C05FFD" w:rsidP="00F95493" w:rsidRDefault="00E14CCF" w14:paraId="59420E17" w14:textId="026B06E5">
            <w:pPr>
              <w:jc w:val="center"/>
              <w:rPr>
                <w:bCs/>
                <w:iCs/>
                <w:color w:val="000000" w:themeColor="text1"/>
              </w:rPr>
            </w:pPr>
            <w:proofErr w:type="spellStart"/>
            <w:r w:rsidRPr="004246A4">
              <w:rPr>
                <w:iCs/>
                <w:lang w:val="en-US"/>
              </w:rPr>
              <w:t>Ministru</w:t>
            </w:r>
            <w:proofErr w:type="spellEnd"/>
            <w:r w:rsidRPr="004246A4">
              <w:rPr>
                <w:iCs/>
                <w:lang w:val="en-US"/>
              </w:rPr>
              <w:t xml:space="preserve"> </w:t>
            </w:r>
            <w:proofErr w:type="spellStart"/>
            <w:r w:rsidRPr="004246A4">
              <w:rPr>
                <w:iCs/>
                <w:lang w:val="en-US"/>
              </w:rPr>
              <w:t>kabineta</w:t>
            </w:r>
            <w:proofErr w:type="spellEnd"/>
            <w:r w:rsidRPr="004246A4">
              <w:rPr>
                <w:iCs/>
                <w:lang w:val="en-US"/>
              </w:rPr>
              <w:t xml:space="preserve"> </w:t>
            </w:r>
            <w:proofErr w:type="spellStart"/>
            <w:r w:rsidRPr="004246A4">
              <w:rPr>
                <w:iCs/>
                <w:lang w:val="en-US"/>
              </w:rPr>
              <w:t>rīkojumu</w:t>
            </w:r>
            <w:proofErr w:type="spellEnd"/>
            <w:r w:rsidRPr="004246A4">
              <w:rPr>
                <w:iCs/>
                <w:lang w:val="en-US"/>
              </w:rPr>
              <w:t xml:space="preserve"> </w:t>
            </w:r>
            <w:proofErr w:type="spellStart"/>
            <w:r w:rsidRPr="004246A4">
              <w:rPr>
                <w:iCs/>
                <w:lang w:val="en-US"/>
              </w:rPr>
              <w:t>projekti</w:t>
            </w:r>
            <w:proofErr w:type="spellEnd"/>
            <w:r w:rsidRPr="004246A4">
              <w:rPr>
                <w:iCs/>
                <w:lang w:val="en-US"/>
              </w:rPr>
              <w:t xml:space="preserve"> </w:t>
            </w:r>
            <w:proofErr w:type="spellStart"/>
            <w:r w:rsidRPr="004246A4">
              <w:rPr>
                <w:iCs/>
                <w:lang w:val="en-US"/>
              </w:rPr>
              <w:t>šo</w:t>
            </w:r>
            <w:proofErr w:type="spellEnd"/>
            <w:r w:rsidRPr="004246A4">
              <w:rPr>
                <w:iCs/>
                <w:lang w:val="en-US"/>
              </w:rPr>
              <w:t xml:space="preserve"> </w:t>
            </w:r>
            <w:proofErr w:type="spellStart"/>
            <w:r w:rsidRPr="004246A4">
              <w:rPr>
                <w:iCs/>
                <w:lang w:val="en-US"/>
              </w:rPr>
              <w:t>jomu</w:t>
            </w:r>
            <w:proofErr w:type="spellEnd"/>
            <w:r w:rsidRPr="004246A4">
              <w:rPr>
                <w:iCs/>
                <w:lang w:val="en-US"/>
              </w:rPr>
              <w:t xml:space="preserve"> </w:t>
            </w:r>
            <w:proofErr w:type="spellStart"/>
            <w:r w:rsidRPr="004246A4">
              <w:rPr>
                <w:iCs/>
                <w:lang w:val="en-US"/>
              </w:rPr>
              <w:t>neskar</w:t>
            </w:r>
            <w:proofErr w:type="spellEnd"/>
            <w:r w:rsidRPr="004246A4" w:rsidR="002A00BB">
              <w:rPr>
                <w:iCs/>
                <w:lang w:val="en-US"/>
              </w:rPr>
              <w:t>.</w:t>
            </w:r>
          </w:p>
        </w:tc>
      </w:tr>
    </w:tbl>
    <w:p w:rsidRPr="00A25C9E" w:rsidR="00C05FFD" w:rsidP="00F95493" w:rsidRDefault="00C05FFD" w14:paraId="2A8B7B06" w14:textId="77777777">
      <w:pPr>
        <w:rPr>
          <w:iCs/>
          <w:color w:val="000000" w:themeColor="text1"/>
          <w:lang w:eastAsia="en-US"/>
        </w:rPr>
      </w:pPr>
    </w:p>
    <w:tbl>
      <w:tblPr>
        <w:tblW w:w="5009" w:type="pct"/>
        <w:tblCellSpacing w:w="15" w:type="dxa"/>
        <w:tblInd w:w="-8"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2988"/>
        <w:gridCol w:w="5506"/>
      </w:tblGrid>
      <w:tr w:rsidRPr="00A25C9E" w:rsidR="00A25C9E" w:rsidTr="009D781F" w14:paraId="1AB49FFB"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A25C9E" w:rsidR="00A25C9E" w:rsidP="00F95493" w:rsidRDefault="00A25C9E" w14:paraId="43FB4C8D" w14:textId="77777777">
            <w:pPr>
              <w:jc w:val="center"/>
              <w:rPr>
                <w:b/>
                <w:bCs/>
                <w:iCs/>
                <w:color w:val="000000" w:themeColor="text1"/>
              </w:rPr>
            </w:pPr>
            <w:r w:rsidRPr="00A25C9E">
              <w:rPr>
                <w:b/>
                <w:bCs/>
                <w:iCs/>
                <w:color w:val="000000" w:themeColor="text1"/>
              </w:rPr>
              <w:t>VI. Sabiedrības līdzdalība un komunikācijas aktivitātes</w:t>
            </w:r>
          </w:p>
        </w:tc>
      </w:tr>
      <w:tr w:rsidRPr="00A25C9E" w:rsidR="00A25C9E" w:rsidTr="009D781F" w14:paraId="154F2FA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25C9E" w:rsidR="00A25C9E" w:rsidP="00F95493" w:rsidRDefault="00A25C9E" w14:paraId="1E6A2319" w14:textId="77777777">
            <w:pPr>
              <w:rPr>
                <w:iCs/>
                <w:color w:val="000000" w:themeColor="text1"/>
                <w:lang w:val="en-US"/>
              </w:rPr>
            </w:pPr>
            <w:r w:rsidRPr="00A25C9E">
              <w:rPr>
                <w:iCs/>
                <w:color w:val="000000" w:themeColor="text1"/>
                <w:lang w:val="en-US"/>
              </w:rPr>
              <w:t>1.</w:t>
            </w:r>
          </w:p>
        </w:tc>
        <w:tc>
          <w:tcPr>
            <w:tcW w:w="1641" w:type="pct"/>
            <w:tcBorders>
              <w:top w:val="outset" w:color="auto" w:sz="6" w:space="0"/>
              <w:left w:val="outset" w:color="auto" w:sz="6" w:space="0"/>
              <w:bottom w:val="outset" w:color="auto" w:sz="6" w:space="0"/>
              <w:right w:val="outset" w:color="auto" w:sz="6" w:space="0"/>
            </w:tcBorders>
            <w:hideMark/>
          </w:tcPr>
          <w:p w:rsidRPr="00A25C9E" w:rsidR="00A25C9E" w:rsidP="00F95493" w:rsidRDefault="00A25C9E" w14:paraId="68D1316C" w14:textId="77777777">
            <w:pPr>
              <w:rPr>
                <w:iCs/>
                <w:color w:val="000000" w:themeColor="text1"/>
                <w:lang w:val="en-US"/>
              </w:rPr>
            </w:pPr>
            <w:proofErr w:type="spellStart"/>
            <w:r w:rsidRPr="00A25C9E">
              <w:rPr>
                <w:iCs/>
                <w:color w:val="000000" w:themeColor="text1"/>
                <w:lang w:val="en-US"/>
              </w:rPr>
              <w:t>Plānotās</w:t>
            </w:r>
            <w:proofErr w:type="spellEnd"/>
            <w:r w:rsidRPr="00A25C9E">
              <w:rPr>
                <w:iCs/>
                <w:color w:val="000000" w:themeColor="text1"/>
                <w:lang w:val="en-US"/>
              </w:rPr>
              <w:t xml:space="preserve"> </w:t>
            </w:r>
            <w:proofErr w:type="spellStart"/>
            <w:r w:rsidRPr="00A25C9E">
              <w:rPr>
                <w:iCs/>
                <w:color w:val="000000" w:themeColor="text1"/>
                <w:lang w:val="en-US"/>
              </w:rPr>
              <w:t>sabiedrības</w:t>
            </w:r>
            <w:proofErr w:type="spellEnd"/>
            <w:r w:rsidRPr="00A25C9E">
              <w:rPr>
                <w:iCs/>
                <w:color w:val="000000" w:themeColor="text1"/>
                <w:lang w:val="en-US"/>
              </w:rPr>
              <w:t xml:space="preserve"> </w:t>
            </w:r>
            <w:proofErr w:type="spellStart"/>
            <w:r w:rsidRPr="00A25C9E">
              <w:rPr>
                <w:iCs/>
                <w:color w:val="000000" w:themeColor="text1"/>
                <w:lang w:val="en-US"/>
              </w:rPr>
              <w:t>līdzdalības</w:t>
            </w:r>
            <w:proofErr w:type="spellEnd"/>
            <w:r w:rsidRPr="00A25C9E">
              <w:rPr>
                <w:iCs/>
                <w:color w:val="000000" w:themeColor="text1"/>
                <w:lang w:val="en-US"/>
              </w:rPr>
              <w:t xml:space="preserve"> un </w:t>
            </w:r>
            <w:proofErr w:type="spellStart"/>
            <w:r w:rsidRPr="00A25C9E">
              <w:rPr>
                <w:iCs/>
                <w:color w:val="000000" w:themeColor="text1"/>
                <w:lang w:val="en-US"/>
              </w:rPr>
              <w:t>komunikācijas</w:t>
            </w:r>
            <w:proofErr w:type="spellEnd"/>
            <w:r w:rsidRPr="00A25C9E">
              <w:rPr>
                <w:iCs/>
                <w:color w:val="000000" w:themeColor="text1"/>
                <w:lang w:val="en-US"/>
              </w:rPr>
              <w:t xml:space="preserve"> </w:t>
            </w:r>
            <w:proofErr w:type="spellStart"/>
            <w:r w:rsidRPr="00A25C9E">
              <w:rPr>
                <w:iCs/>
                <w:color w:val="000000" w:themeColor="text1"/>
                <w:lang w:val="en-US"/>
              </w:rPr>
              <w:t>aktivitātes</w:t>
            </w:r>
            <w:proofErr w:type="spellEnd"/>
            <w:r w:rsidRPr="00A25C9E">
              <w:rPr>
                <w:iCs/>
                <w:color w:val="000000" w:themeColor="text1"/>
                <w:lang w:val="en-US"/>
              </w:rPr>
              <w:t xml:space="preserve"> </w:t>
            </w:r>
            <w:proofErr w:type="spellStart"/>
            <w:r w:rsidRPr="00A25C9E">
              <w:rPr>
                <w:iCs/>
                <w:color w:val="000000" w:themeColor="text1"/>
                <w:lang w:val="en-US"/>
              </w:rPr>
              <w:t>saistībā</w:t>
            </w:r>
            <w:proofErr w:type="spellEnd"/>
            <w:r w:rsidRPr="00A25C9E">
              <w:rPr>
                <w:iCs/>
                <w:color w:val="000000" w:themeColor="text1"/>
                <w:lang w:val="en-US"/>
              </w:rPr>
              <w:t xml:space="preserve"> </w:t>
            </w:r>
            <w:proofErr w:type="spellStart"/>
            <w:r w:rsidRPr="00A25C9E">
              <w:rPr>
                <w:iCs/>
                <w:color w:val="000000" w:themeColor="text1"/>
                <w:lang w:val="en-US"/>
              </w:rPr>
              <w:t>ar</w:t>
            </w:r>
            <w:proofErr w:type="spellEnd"/>
            <w:r w:rsidRPr="00A25C9E">
              <w:rPr>
                <w:iCs/>
                <w:color w:val="000000" w:themeColor="text1"/>
                <w:lang w:val="en-US"/>
              </w:rPr>
              <w:t xml:space="preserve"> </w:t>
            </w:r>
            <w:proofErr w:type="spellStart"/>
            <w:r w:rsidRPr="00A25C9E">
              <w:rPr>
                <w:iCs/>
                <w:color w:val="000000" w:themeColor="text1"/>
                <w:lang w:val="en-US"/>
              </w:rPr>
              <w:t>projektu</w:t>
            </w:r>
            <w:proofErr w:type="spellEnd"/>
          </w:p>
        </w:tc>
        <w:tc>
          <w:tcPr>
            <w:tcW w:w="2997" w:type="pct"/>
            <w:tcBorders>
              <w:top w:val="outset" w:color="auto" w:sz="6" w:space="0"/>
              <w:left w:val="outset" w:color="auto" w:sz="6" w:space="0"/>
              <w:bottom w:val="outset" w:color="auto" w:sz="6" w:space="0"/>
              <w:right w:val="outset" w:color="auto" w:sz="6" w:space="0"/>
            </w:tcBorders>
            <w:hideMark/>
          </w:tcPr>
          <w:p w:rsidRPr="00A25C9E" w:rsidR="00A25C9E" w:rsidP="00F95493" w:rsidRDefault="004246A4" w14:paraId="3C61F70B" w14:textId="135A63A4">
            <w:pPr>
              <w:rPr>
                <w:iCs/>
                <w:color w:val="000000" w:themeColor="text1"/>
                <w:lang w:val="en-US"/>
              </w:rPr>
            </w:pPr>
            <w:proofErr w:type="spellStart"/>
            <w:r w:rsidRPr="004246A4">
              <w:rPr>
                <w:iCs/>
                <w:lang w:val="en-US"/>
              </w:rPr>
              <w:t>Ministru</w:t>
            </w:r>
            <w:proofErr w:type="spellEnd"/>
            <w:r w:rsidRPr="004246A4">
              <w:rPr>
                <w:iCs/>
                <w:lang w:val="en-US"/>
              </w:rPr>
              <w:t xml:space="preserve"> </w:t>
            </w:r>
            <w:proofErr w:type="spellStart"/>
            <w:r w:rsidRPr="004246A4">
              <w:rPr>
                <w:iCs/>
                <w:lang w:val="en-US"/>
              </w:rPr>
              <w:t>kabineta</w:t>
            </w:r>
            <w:proofErr w:type="spellEnd"/>
            <w:r w:rsidRPr="004246A4">
              <w:rPr>
                <w:iCs/>
                <w:lang w:val="en-US"/>
              </w:rPr>
              <w:t xml:space="preserve"> </w:t>
            </w:r>
            <w:proofErr w:type="spellStart"/>
            <w:r w:rsidRPr="004246A4">
              <w:rPr>
                <w:iCs/>
                <w:lang w:val="en-US"/>
              </w:rPr>
              <w:t>rīkojumu</w:t>
            </w:r>
            <w:proofErr w:type="spellEnd"/>
            <w:r w:rsidRPr="004246A4">
              <w:rPr>
                <w:iCs/>
                <w:lang w:val="en-US"/>
              </w:rPr>
              <w:t xml:space="preserve"> </w:t>
            </w:r>
            <w:proofErr w:type="spellStart"/>
            <w:r w:rsidRPr="004246A4">
              <w:rPr>
                <w:iCs/>
                <w:lang w:val="en-US"/>
              </w:rPr>
              <w:t>projekti</w:t>
            </w:r>
            <w:proofErr w:type="spellEnd"/>
            <w:r w:rsidRPr="004246A4">
              <w:rPr>
                <w:iCs/>
                <w:lang w:val="en-US"/>
              </w:rPr>
              <w:t xml:space="preserve"> </w:t>
            </w:r>
            <w:proofErr w:type="spellStart"/>
            <w:r w:rsidRPr="004246A4">
              <w:rPr>
                <w:iCs/>
                <w:lang w:val="en-US"/>
              </w:rPr>
              <w:t>šo</w:t>
            </w:r>
            <w:proofErr w:type="spellEnd"/>
            <w:r w:rsidRPr="004246A4">
              <w:rPr>
                <w:iCs/>
                <w:lang w:val="en-US"/>
              </w:rPr>
              <w:t xml:space="preserve"> </w:t>
            </w:r>
            <w:proofErr w:type="spellStart"/>
            <w:r w:rsidRPr="004246A4">
              <w:rPr>
                <w:iCs/>
                <w:lang w:val="en-US"/>
              </w:rPr>
              <w:t>jomu</w:t>
            </w:r>
            <w:proofErr w:type="spellEnd"/>
            <w:r w:rsidRPr="004246A4">
              <w:rPr>
                <w:iCs/>
                <w:lang w:val="en-US"/>
              </w:rPr>
              <w:t xml:space="preserve"> </w:t>
            </w:r>
            <w:proofErr w:type="spellStart"/>
            <w:r w:rsidRPr="004246A4">
              <w:rPr>
                <w:iCs/>
                <w:lang w:val="en-US"/>
              </w:rPr>
              <w:t>neskar</w:t>
            </w:r>
            <w:proofErr w:type="spellEnd"/>
            <w:r w:rsidRPr="004246A4">
              <w:rPr>
                <w:iCs/>
                <w:lang w:val="en-US"/>
              </w:rPr>
              <w:t>.</w:t>
            </w:r>
          </w:p>
        </w:tc>
      </w:tr>
      <w:tr w:rsidRPr="00A25C9E" w:rsidR="00A25C9E" w:rsidTr="009D781F" w14:paraId="60D2178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25C9E" w:rsidR="00A25C9E" w:rsidP="00F95493" w:rsidRDefault="00A25C9E" w14:paraId="19E4A8B0" w14:textId="77777777">
            <w:pPr>
              <w:rPr>
                <w:iCs/>
                <w:color w:val="000000" w:themeColor="text1"/>
                <w:lang w:val="en-US"/>
              </w:rPr>
            </w:pPr>
            <w:r w:rsidRPr="00A25C9E">
              <w:rPr>
                <w:iCs/>
                <w:color w:val="000000" w:themeColor="text1"/>
                <w:lang w:val="en-US"/>
              </w:rPr>
              <w:lastRenderedPageBreak/>
              <w:t>2.</w:t>
            </w:r>
          </w:p>
        </w:tc>
        <w:tc>
          <w:tcPr>
            <w:tcW w:w="1641" w:type="pct"/>
            <w:tcBorders>
              <w:top w:val="outset" w:color="auto" w:sz="6" w:space="0"/>
              <w:left w:val="outset" w:color="auto" w:sz="6" w:space="0"/>
              <w:bottom w:val="outset" w:color="auto" w:sz="6" w:space="0"/>
              <w:right w:val="outset" w:color="auto" w:sz="6" w:space="0"/>
            </w:tcBorders>
            <w:hideMark/>
          </w:tcPr>
          <w:p w:rsidRPr="00A25C9E" w:rsidR="00A25C9E" w:rsidP="00F95493" w:rsidRDefault="00A25C9E" w14:paraId="74281B30" w14:textId="77777777">
            <w:pPr>
              <w:rPr>
                <w:iCs/>
                <w:color w:val="000000" w:themeColor="text1"/>
                <w:lang w:val="en-US"/>
              </w:rPr>
            </w:pPr>
            <w:proofErr w:type="spellStart"/>
            <w:r w:rsidRPr="00A25C9E">
              <w:rPr>
                <w:iCs/>
                <w:color w:val="000000" w:themeColor="text1"/>
                <w:lang w:val="en-US"/>
              </w:rPr>
              <w:t>Sabiedrības</w:t>
            </w:r>
            <w:proofErr w:type="spellEnd"/>
            <w:r w:rsidRPr="00A25C9E">
              <w:rPr>
                <w:iCs/>
                <w:color w:val="000000" w:themeColor="text1"/>
                <w:lang w:val="en-US"/>
              </w:rPr>
              <w:t xml:space="preserve"> </w:t>
            </w:r>
            <w:proofErr w:type="spellStart"/>
            <w:r w:rsidRPr="00A25C9E">
              <w:rPr>
                <w:iCs/>
                <w:color w:val="000000" w:themeColor="text1"/>
                <w:lang w:val="en-US"/>
              </w:rPr>
              <w:t>līdzdalība</w:t>
            </w:r>
            <w:proofErr w:type="spellEnd"/>
            <w:r w:rsidRPr="00A25C9E">
              <w:rPr>
                <w:iCs/>
                <w:color w:val="000000" w:themeColor="text1"/>
                <w:lang w:val="en-US"/>
              </w:rPr>
              <w:t xml:space="preserve"> </w:t>
            </w: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izstrādē</w:t>
            </w:r>
            <w:proofErr w:type="spellEnd"/>
          </w:p>
        </w:tc>
        <w:tc>
          <w:tcPr>
            <w:tcW w:w="2997" w:type="pct"/>
            <w:tcBorders>
              <w:top w:val="outset" w:color="auto" w:sz="6" w:space="0"/>
              <w:left w:val="outset" w:color="auto" w:sz="6" w:space="0"/>
              <w:bottom w:val="outset" w:color="auto" w:sz="6" w:space="0"/>
              <w:right w:val="outset" w:color="auto" w:sz="6" w:space="0"/>
            </w:tcBorders>
            <w:hideMark/>
          </w:tcPr>
          <w:p w:rsidRPr="00A25C9E" w:rsidR="00A25C9E" w:rsidP="001F5D4A" w:rsidRDefault="004246A4" w14:paraId="41A7E391" w14:textId="3D7D522E">
            <w:pPr>
              <w:jc w:val="both"/>
              <w:rPr>
                <w:iCs/>
                <w:color w:val="000000" w:themeColor="text1"/>
                <w:lang w:val="en-US"/>
              </w:rPr>
            </w:pPr>
            <w:proofErr w:type="spellStart"/>
            <w:r>
              <w:rPr>
                <w:iCs/>
                <w:color w:val="000000" w:themeColor="text1"/>
                <w:lang w:val="en-US"/>
              </w:rPr>
              <w:t>S</w:t>
            </w:r>
            <w:r w:rsidRPr="00A25C9E">
              <w:rPr>
                <w:iCs/>
                <w:color w:val="000000" w:themeColor="text1"/>
                <w:lang w:val="en-US"/>
              </w:rPr>
              <w:t>abiedrības</w:t>
            </w:r>
            <w:proofErr w:type="spellEnd"/>
            <w:r w:rsidRPr="00A25C9E">
              <w:rPr>
                <w:iCs/>
                <w:color w:val="000000" w:themeColor="text1"/>
                <w:lang w:val="en-US"/>
              </w:rPr>
              <w:t xml:space="preserve"> </w:t>
            </w:r>
            <w:proofErr w:type="spellStart"/>
            <w:r w:rsidRPr="00A25C9E">
              <w:rPr>
                <w:iCs/>
                <w:color w:val="000000" w:themeColor="text1"/>
                <w:lang w:val="en-US"/>
              </w:rPr>
              <w:t>līdzdalība</w:t>
            </w:r>
            <w:proofErr w:type="spellEnd"/>
            <w:r w:rsidRPr="00A25C9E">
              <w:rPr>
                <w:iCs/>
                <w:color w:val="000000" w:themeColor="text1"/>
                <w:lang w:val="en-US"/>
              </w:rPr>
              <w:t xml:space="preserve"> </w:t>
            </w:r>
            <w:proofErr w:type="spellStart"/>
            <w:r w:rsidR="000705A1">
              <w:rPr>
                <w:iCs/>
                <w:color w:val="000000" w:themeColor="text1"/>
                <w:lang w:val="en-US"/>
              </w:rPr>
              <w:t>Ministru</w:t>
            </w:r>
            <w:proofErr w:type="spellEnd"/>
            <w:r w:rsidR="000705A1">
              <w:rPr>
                <w:iCs/>
                <w:color w:val="000000" w:themeColor="text1"/>
                <w:lang w:val="en-US"/>
              </w:rPr>
              <w:t xml:space="preserve"> </w:t>
            </w:r>
            <w:proofErr w:type="spellStart"/>
            <w:r w:rsidR="000705A1">
              <w:rPr>
                <w:iCs/>
                <w:color w:val="000000" w:themeColor="text1"/>
                <w:lang w:val="en-US"/>
              </w:rPr>
              <w:t>kabineta</w:t>
            </w:r>
            <w:proofErr w:type="spellEnd"/>
            <w:r w:rsidR="000705A1">
              <w:rPr>
                <w:iCs/>
                <w:color w:val="000000" w:themeColor="text1"/>
                <w:lang w:val="en-US"/>
              </w:rPr>
              <w:t xml:space="preserve"> </w:t>
            </w:r>
            <w:proofErr w:type="spellStart"/>
            <w:r w:rsidR="000705A1">
              <w:rPr>
                <w:iCs/>
                <w:color w:val="000000" w:themeColor="text1"/>
                <w:lang w:val="en-US"/>
              </w:rPr>
              <w:t>rīkojumu</w:t>
            </w:r>
            <w:proofErr w:type="spellEnd"/>
            <w:r w:rsidR="000705A1">
              <w:rPr>
                <w:iCs/>
                <w:color w:val="000000" w:themeColor="text1"/>
                <w:lang w:val="en-US"/>
              </w:rPr>
              <w:t xml:space="preserve"> </w:t>
            </w:r>
            <w:proofErr w:type="spellStart"/>
            <w:r w:rsidRPr="00A25C9E">
              <w:rPr>
                <w:iCs/>
                <w:color w:val="000000" w:themeColor="text1"/>
                <w:lang w:val="en-US"/>
              </w:rPr>
              <w:t>projekt</w:t>
            </w:r>
            <w:r w:rsidR="000705A1">
              <w:rPr>
                <w:iCs/>
                <w:color w:val="000000" w:themeColor="text1"/>
                <w:lang w:val="en-US"/>
              </w:rPr>
              <w:t>u</w:t>
            </w:r>
            <w:proofErr w:type="spellEnd"/>
            <w:r w:rsidRPr="00A25C9E">
              <w:rPr>
                <w:iCs/>
                <w:color w:val="000000" w:themeColor="text1"/>
                <w:lang w:val="en-US"/>
              </w:rPr>
              <w:t xml:space="preserve"> </w:t>
            </w:r>
            <w:proofErr w:type="spellStart"/>
            <w:r w:rsidRPr="00A25C9E">
              <w:rPr>
                <w:iCs/>
                <w:color w:val="000000" w:themeColor="text1"/>
                <w:lang w:val="en-US"/>
              </w:rPr>
              <w:t>izstrādē</w:t>
            </w:r>
            <w:proofErr w:type="spellEnd"/>
            <w:r w:rsidRPr="00A25C9E">
              <w:rPr>
                <w:iCs/>
                <w:color w:val="000000" w:themeColor="text1"/>
                <w:lang w:val="en-US"/>
              </w:rPr>
              <w:t xml:space="preserve"> </w:t>
            </w:r>
            <w:proofErr w:type="spellStart"/>
            <w:r w:rsidRPr="00A25C9E">
              <w:rPr>
                <w:iCs/>
                <w:color w:val="000000" w:themeColor="text1"/>
                <w:lang w:val="en-US"/>
              </w:rPr>
              <w:t>netiek</w:t>
            </w:r>
            <w:proofErr w:type="spellEnd"/>
            <w:r w:rsidRPr="00A25C9E">
              <w:rPr>
                <w:iCs/>
                <w:color w:val="000000" w:themeColor="text1"/>
                <w:lang w:val="en-US"/>
              </w:rPr>
              <w:t xml:space="preserve"> </w:t>
            </w:r>
            <w:proofErr w:type="spellStart"/>
            <w:r w:rsidRPr="00A25C9E">
              <w:rPr>
                <w:iCs/>
                <w:color w:val="000000" w:themeColor="text1"/>
                <w:lang w:val="en-US"/>
              </w:rPr>
              <w:t>plānota</w:t>
            </w:r>
            <w:proofErr w:type="spellEnd"/>
            <w:r w:rsidRPr="00A25C9E">
              <w:rPr>
                <w:iCs/>
                <w:color w:val="000000" w:themeColor="text1"/>
                <w:lang w:val="en-US"/>
              </w:rPr>
              <w:t xml:space="preserve">, jo </w:t>
            </w:r>
            <w:r w:rsidR="000705A1">
              <w:rPr>
                <w:iCs/>
                <w:color w:val="000000" w:themeColor="text1"/>
                <w:lang w:val="en-US"/>
              </w:rPr>
              <w:t>to</w:t>
            </w:r>
            <w:r w:rsidRPr="00A25C9E" w:rsidR="000705A1">
              <w:rPr>
                <w:iCs/>
                <w:color w:val="000000" w:themeColor="text1"/>
                <w:lang w:val="en-US"/>
              </w:rPr>
              <w:t xml:space="preserve"> </w:t>
            </w:r>
            <w:proofErr w:type="spellStart"/>
            <w:r w:rsidRPr="00A25C9E">
              <w:rPr>
                <w:iCs/>
                <w:color w:val="000000" w:themeColor="text1"/>
                <w:lang w:val="en-US"/>
              </w:rPr>
              <w:t>izstrāde</w:t>
            </w:r>
            <w:proofErr w:type="spellEnd"/>
            <w:r w:rsidRPr="00A25C9E">
              <w:rPr>
                <w:iCs/>
                <w:color w:val="000000" w:themeColor="text1"/>
                <w:lang w:val="en-US"/>
              </w:rPr>
              <w:t xml:space="preserve"> </w:t>
            </w:r>
            <w:proofErr w:type="spellStart"/>
            <w:r w:rsidRPr="00A25C9E">
              <w:rPr>
                <w:iCs/>
                <w:color w:val="000000" w:themeColor="text1"/>
                <w:lang w:val="en-US"/>
              </w:rPr>
              <w:t>ir</w:t>
            </w:r>
            <w:proofErr w:type="spellEnd"/>
            <w:r w:rsidRPr="00A25C9E">
              <w:rPr>
                <w:iCs/>
                <w:color w:val="000000" w:themeColor="text1"/>
                <w:lang w:val="en-US"/>
              </w:rPr>
              <w:t xml:space="preserve"> </w:t>
            </w:r>
            <w:proofErr w:type="spellStart"/>
            <w:r w:rsidRPr="00A25C9E">
              <w:rPr>
                <w:iCs/>
                <w:color w:val="000000" w:themeColor="text1"/>
                <w:lang w:val="en-US"/>
              </w:rPr>
              <w:t>saistīta</w:t>
            </w:r>
            <w:proofErr w:type="spellEnd"/>
            <w:r w:rsidRPr="00A25C9E">
              <w:rPr>
                <w:iCs/>
                <w:color w:val="000000" w:themeColor="text1"/>
                <w:lang w:val="en-US"/>
              </w:rPr>
              <w:t xml:space="preserve"> </w:t>
            </w:r>
            <w:proofErr w:type="spellStart"/>
            <w:r w:rsidRPr="00A25C9E">
              <w:rPr>
                <w:iCs/>
                <w:color w:val="000000" w:themeColor="text1"/>
                <w:lang w:val="en-US"/>
              </w:rPr>
              <w:t>ar</w:t>
            </w:r>
            <w:proofErr w:type="spellEnd"/>
            <w:r w:rsidRPr="00A25C9E">
              <w:rPr>
                <w:iCs/>
                <w:color w:val="000000" w:themeColor="text1"/>
                <w:lang w:val="en-US"/>
              </w:rPr>
              <w:t xml:space="preserve"> </w:t>
            </w:r>
            <w:proofErr w:type="spellStart"/>
            <w:r w:rsidRPr="00A25C9E">
              <w:rPr>
                <w:iCs/>
                <w:color w:val="000000" w:themeColor="text1"/>
                <w:lang w:val="en-US"/>
              </w:rPr>
              <w:t>iestā</w:t>
            </w:r>
            <w:r>
              <w:rPr>
                <w:iCs/>
                <w:color w:val="000000" w:themeColor="text1"/>
                <w:lang w:val="en-US"/>
              </w:rPr>
              <w:t>žu</w:t>
            </w:r>
            <w:proofErr w:type="spellEnd"/>
            <w:r w:rsidRPr="00A25C9E">
              <w:rPr>
                <w:iCs/>
                <w:color w:val="000000" w:themeColor="text1"/>
                <w:lang w:val="en-US"/>
              </w:rPr>
              <w:t xml:space="preserve"> </w:t>
            </w:r>
            <w:proofErr w:type="spellStart"/>
            <w:r w:rsidRPr="00A25C9E">
              <w:rPr>
                <w:iCs/>
                <w:color w:val="000000" w:themeColor="text1"/>
                <w:lang w:val="en-US"/>
              </w:rPr>
              <w:t>iekšēju</w:t>
            </w:r>
            <w:proofErr w:type="spellEnd"/>
            <w:r w:rsidRPr="00A25C9E">
              <w:rPr>
                <w:iCs/>
                <w:color w:val="000000" w:themeColor="text1"/>
                <w:lang w:val="en-US"/>
              </w:rPr>
              <w:t xml:space="preserve"> </w:t>
            </w:r>
            <w:proofErr w:type="spellStart"/>
            <w:r w:rsidRPr="00A25C9E">
              <w:rPr>
                <w:iCs/>
                <w:color w:val="000000" w:themeColor="text1"/>
                <w:lang w:val="en-US"/>
              </w:rPr>
              <w:t>procesu</w:t>
            </w:r>
            <w:proofErr w:type="spellEnd"/>
            <w:r w:rsidRPr="00A25C9E">
              <w:rPr>
                <w:iCs/>
                <w:color w:val="000000" w:themeColor="text1"/>
                <w:lang w:val="en-US"/>
              </w:rPr>
              <w:t xml:space="preserve"> </w:t>
            </w:r>
            <w:proofErr w:type="spellStart"/>
            <w:r w:rsidRPr="00A25C9E">
              <w:rPr>
                <w:iCs/>
                <w:color w:val="000000" w:themeColor="text1"/>
                <w:lang w:val="en-US"/>
              </w:rPr>
              <w:t>īstenošanu</w:t>
            </w:r>
            <w:proofErr w:type="spellEnd"/>
            <w:r w:rsidRPr="00A25C9E">
              <w:rPr>
                <w:iCs/>
                <w:color w:val="000000" w:themeColor="text1"/>
                <w:lang w:val="en-US"/>
              </w:rPr>
              <w:t>.</w:t>
            </w:r>
          </w:p>
        </w:tc>
      </w:tr>
      <w:tr w:rsidRPr="00A25C9E" w:rsidR="00A25C9E" w:rsidTr="009D781F" w14:paraId="657B4C5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25C9E" w:rsidR="00A25C9E" w:rsidP="00F95493" w:rsidRDefault="00A25C9E" w14:paraId="76DC83EE" w14:textId="77777777">
            <w:pPr>
              <w:rPr>
                <w:iCs/>
                <w:color w:val="000000" w:themeColor="text1"/>
                <w:lang w:val="en-US"/>
              </w:rPr>
            </w:pPr>
            <w:r w:rsidRPr="00A25C9E">
              <w:rPr>
                <w:iCs/>
                <w:color w:val="000000" w:themeColor="text1"/>
                <w:lang w:val="en-US"/>
              </w:rPr>
              <w:t>3.</w:t>
            </w:r>
          </w:p>
        </w:tc>
        <w:tc>
          <w:tcPr>
            <w:tcW w:w="1641" w:type="pct"/>
            <w:tcBorders>
              <w:top w:val="outset" w:color="auto" w:sz="6" w:space="0"/>
              <w:left w:val="outset" w:color="auto" w:sz="6" w:space="0"/>
              <w:bottom w:val="outset" w:color="auto" w:sz="6" w:space="0"/>
              <w:right w:val="outset" w:color="auto" w:sz="6" w:space="0"/>
            </w:tcBorders>
            <w:hideMark/>
          </w:tcPr>
          <w:p w:rsidRPr="00A25C9E" w:rsidR="00A25C9E" w:rsidP="00F95493" w:rsidRDefault="00A25C9E" w14:paraId="04BE3A06" w14:textId="77777777">
            <w:pPr>
              <w:rPr>
                <w:iCs/>
                <w:color w:val="000000" w:themeColor="text1"/>
                <w:lang w:val="en-US"/>
              </w:rPr>
            </w:pPr>
            <w:proofErr w:type="spellStart"/>
            <w:r w:rsidRPr="00A25C9E">
              <w:rPr>
                <w:iCs/>
                <w:color w:val="000000" w:themeColor="text1"/>
                <w:lang w:val="en-US"/>
              </w:rPr>
              <w:t>Sabiedrības</w:t>
            </w:r>
            <w:proofErr w:type="spellEnd"/>
            <w:r w:rsidRPr="00A25C9E">
              <w:rPr>
                <w:iCs/>
                <w:color w:val="000000" w:themeColor="text1"/>
                <w:lang w:val="en-US"/>
              </w:rPr>
              <w:t xml:space="preserve"> </w:t>
            </w:r>
            <w:proofErr w:type="spellStart"/>
            <w:r w:rsidRPr="00A25C9E">
              <w:rPr>
                <w:iCs/>
                <w:color w:val="000000" w:themeColor="text1"/>
                <w:lang w:val="en-US"/>
              </w:rPr>
              <w:t>līdzdalības</w:t>
            </w:r>
            <w:proofErr w:type="spellEnd"/>
            <w:r w:rsidRPr="00A25C9E">
              <w:rPr>
                <w:iCs/>
                <w:color w:val="000000" w:themeColor="text1"/>
                <w:lang w:val="en-US"/>
              </w:rPr>
              <w:t xml:space="preserve"> </w:t>
            </w:r>
            <w:proofErr w:type="spellStart"/>
            <w:r w:rsidRPr="00A25C9E">
              <w:rPr>
                <w:iCs/>
                <w:color w:val="000000" w:themeColor="text1"/>
                <w:lang w:val="en-US"/>
              </w:rPr>
              <w:t>rezultāti</w:t>
            </w:r>
            <w:proofErr w:type="spellEnd"/>
          </w:p>
        </w:tc>
        <w:tc>
          <w:tcPr>
            <w:tcW w:w="2997" w:type="pct"/>
            <w:tcBorders>
              <w:top w:val="outset" w:color="auto" w:sz="6" w:space="0"/>
              <w:left w:val="outset" w:color="auto" w:sz="6" w:space="0"/>
              <w:bottom w:val="outset" w:color="auto" w:sz="6" w:space="0"/>
              <w:right w:val="outset" w:color="auto" w:sz="6" w:space="0"/>
            </w:tcBorders>
            <w:hideMark/>
          </w:tcPr>
          <w:p w:rsidRPr="00A25C9E" w:rsidR="00A25C9E" w:rsidP="00F95493" w:rsidRDefault="00E14CCF" w14:paraId="10C4B5B3" w14:textId="5A488A20">
            <w:pPr>
              <w:rPr>
                <w:iCs/>
                <w:color w:val="000000" w:themeColor="text1"/>
                <w:lang w:val="en-US"/>
              </w:rPr>
            </w:pPr>
            <w:proofErr w:type="spellStart"/>
            <w:r w:rsidRPr="004246A4">
              <w:rPr>
                <w:iCs/>
                <w:lang w:val="en-US"/>
              </w:rPr>
              <w:t>Ministru</w:t>
            </w:r>
            <w:proofErr w:type="spellEnd"/>
            <w:r w:rsidRPr="004246A4">
              <w:rPr>
                <w:iCs/>
                <w:lang w:val="en-US"/>
              </w:rPr>
              <w:t xml:space="preserve"> </w:t>
            </w:r>
            <w:proofErr w:type="spellStart"/>
            <w:r w:rsidRPr="004246A4">
              <w:rPr>
                <w:iCs/>
                <w:lang w:val="en-US"/>
              </w:rPr>
              <w:t>kabineta</w:t>
            </w:r>
            <w:proofErr w:type="spellEnd"/>
            <w:r w:rsidRPr="004246A4">
              <w:rPr>
                <w:iCs/>
                <w:lang w:val="en-US"/>
              </w:rPr>
              <w:t xml:space="preserve"> </w:t>
            </w:r>
            <w:proofErr w:type="spellStart"/>
            <w:r w:rsidRPr="004246A4">
              <w:rPr>
                <w:iCs/>
                <w:lang w:val="en-US"/>
              </w:rPr>
              <w:t>rīkojumu</w:t>
            </w:r>
            <w:proofErr w:type="spellEnd"/>
            <w:r w:rsidRPr="004246A4">
              <w:rPr>
                <w:iCs/>
                <w:lang w:val="en-US"/>
              </w:rPr>
              <w:t xml:space="preserve"> </w:t>
            </w:r>
            <w:proofErr w:type="spellStart"/>
            <w:r w:rsidRPr="004246A4">
              <w:rPr>
                <w:iCs/>
                <w:lang w:val="en-US"/>
              </w:rPr>
              <w:t>projekti</w:t>
            </w:r>
            <w:proofErr w:type="spellEnd"/>
            <w:r w:rsidRPr="004246A4">
              <w:rPr>
                <w:iCs/>
                <w:lang w:val="en-US"/>
              </w:rPr>
              <w:t xml:space="preserve"> </w:t>
            </w:r>
            <w:proofErr w:type="spellStart"/>
            <w:r w:rsidRPr="004246A4">
              <w:rPr>
                <w:iCs/>
                <w:lang w:val="en-US"/>
              </w:rPr>
              <w:t>šo</w:t>
            </w:r>
            <w:proofErr w:type="spellEnd"/>
            <w:r w:rsidRPr="004246A4">
              <w:rPr>
                <w:iCs/>
                <w:lang w:val="en-US"/>
              </w:rPr>
              <w:t xml:space="preserve"> </w:t>
            </w:r>
            <w:proofErr w:type="spellStart"/>
            <w:r w:rsidRPr="004246A4">
              <w:rPr>
                <w:iCs/>
                <w:lang w:val="en-US"/>
              </w:rPr>
              <w:t>jomu</w:t>
            </w:r>
            <w:proofErr w:type="spellEnd"/>
            <w:r w:rsidRPr="004246A4">
              <w:rPr>
                <w:iCs/>
                <w:lang w:val="en-US"/>
              </w:rPr>
              <w:t xml:space="preserve"> </w:t>
            </w:r>
            <w:proofErr w:type="spellStart"/>
            <w:r w:rsidRPr="004246A4">
              <w:rPr>
                <w:iCs/>
                <w:lang w:val="en-US"/>
              </w:rPr>
              <w:t>neskar</w:t>
            </w:r>
            <w:proofErr w:type="spellEnd"/>
            <w:r w:rsidRPr="004246A4" w:rsidR="002A00BB">
              <w:rPr>
                <w:iCs/>
                <w:lang w:val="en-US"/>
              </w:rPr>
              <w:t>.</w:t>
            </w:r>
          </w:p>
        </w:tc>
      </w:tr>
      <w:tr w:rsidRPr="00A25C9E" w:rsidR="00A25C9E" w:rsidTr="009D781F" w14:paraId="0B35450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A25C9E" w:rsidR="00A25C9E" w:rsidP="00F95493" w:rsidRDefault="00A25C9E" w14:paraId="462DC921" w14:textId="77777777">
            <w:pPr>
              <w:rPr>
                <w:iCs/>
                <w:color w:val="000000" w:themeColor="text1"/>
                <w:lang w:val="en-US"/>
              </w:rPr>
            </w:pPr>
            <w:r w:rsidRPr="00A25C9E">
              <w:rPr>
                <w:iCs/>
                <w:color w:val="000000" w:themeColor="text1"/>
                <w:lang w:val="en-US"/>
              </w:rPr>
              <w:t>4.</w:t>
            </w:r>
          </w:p>
        </w:tc>
        <w:tc>
          <w:tcPr>
            <w:tcW w:w="1641" w:type="pct"/>
            <w:tcBorders>
              <w:top w:val="outset" w:color="auto" w:sz="6" w:space="0"/>
              <w:left w:val="outset" w:color="auto" w:sz="6" w:space="0"/>
              <w:bottom w:val="outset" w:color="auto" w:sz="6" w:space="0"/>
              <w:right w:val="outset" w:color="auto" w:sz="6" w:space="0"/>
            </w:tcBorders>
            <w:hideMark/>
          </w:tcPr>
          <w:p w:rsidRPr="00A25C9E" w:rsidR="00A25C9E" w:rsidP="00F95493" w:rsidRDefault="00A25C9E" w14:paraId="6589D10D" w14:textId="77777777">
            <w:pPr>
              <w:rPr>
                <w:iCs/>
                <w:color w:val="000000" w:themeColor="text1"/>
                <w:lang w:val="en-US"/>
              </w:rPr>
            </w:pPr>
            <w:proofErr w:type="spellStart"/>
            <w:r w:rsidRPr="00A25C9E">
              <w:rPr>
                <w:iCs/>
                <w:color w:val="000000" w:themeColor="text1"/>
                <w:lang w:val="en-US"/>
              </w:rPr>
              <w:t>Cita</w:t>
            </w:r>
            <w:proofErr w:type="spellEnd"/>
            <w:r w:rsidRPr="00A25C9E">
              <w:rPr>
                <w:iCs/>
                <w:color w:val="000000" w:themeColor="text1"/>
                <w:lang w:val="en-US"/>
              </w:rPr>
              <w:t xml:space="preserve"> </w:t>
            </w:r>
            <w:proofErr w:type="spellStart"/>
            <w:r w:rsidRPr="00A25C9E">
              <w:rPr>
                <w:iCs/>
                <w:color w:val="000000" w:themeColor="text1"/>
                <w:lang w:val="en-US"/>
              </w:rPr>
              <w:t>informācija</w:t>
            </w:r>
            <w:proofErr w:type="spellEnd"/>
          </w:p>
        </w:tc>
        <w:tc>
          <w:tcPr>
            <w:tcW w:w="2997" w:type="pct"/>
            <w:tcBorders>
              <w:top w:val="outset" w:color="auto" w:sz="6" w:space="0"/>
              <w:left w:val="outset" w:color="auto" w:sz="6" w:space="0"/>
              <w:bottom w:val="outset" w:color="auto" w:sz="6" w:space="0"/>
              <w:right w:val="outset" w:color="auto" w:sz="6" w:space="0"/>
            </w:tcBorders>
            <w:hideMark/>
          </w:tcPr>
          <w:p w:rsidRPr="00A25C9E" w:rsidR="00A25C9E" w:rsidP="00F95493" w:rsidRDefault="00A25C9E" w14:paraId="7325C64C" w14:textId="77777777">
            <w:pPr>
              <w:rPr>
                <w:iCs/>
                <w:color w:val="000000" w:themeColor="text1"/>
                <w:lang w:val="en-US"/>
              </w:rPr>
            </w:pPr>
            <w:r>
              <w:rPr>
                <w:iCs/>
                <w:color w:val="000000" w:themeColor="text1"/>
                <w:lang w:val="en-US"/>
              </w:rPr>
              <w:t>Nav</w:t>
            </w:r>
          </w:p>
        </w:tc>
      </w:tr>
    </w:tbl>
    <w:p w:rsidRPr="00A25C9E" w:rsidR="00C05FFD" w:rsidP="00F95493" w:rsidRDefault="00C05FFD" w14:paraId="15A4E05A" w14:textId="77777777">
      <w:pPr>
        <w:rPr>
          <w:iCs/>
          <w:color w:val="000000" w:themeColor="text1"/>
          <w:lang w:eastAsia="en-US"/>
        </w:rPr>
      </w:pPr>
    </w:p>
    <w:tbl>
      <w:tblPr>
        <w:tblW w:w="5009" w:type="pct"/>
        <w:tblCellSpacing w:w="15" w:type="dxa"/>
        <w:tblInd w:w="-8"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4"/>
        <w:gridCol w:w="2972"/>
        <w:gridCol w:w="5536"/>
      </w:tblGrid>
      <w:tr w:rsidRPr="00A25C9E" w:rsidR="00A25C9E" w:rsidTr="009D781F" w14:paraId="3098C1FE"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A25C9E" w:rsidR="00586958" w:rsidP="00F95493" w:rsidRDefault="00586958" w14:paraId="713F9DE1" w14:textId="77777777">
            <w:pPr>
              <w:jc w:val="center"/>
              <w:rPr>
                <w:b/>
                <w:bCs/>
                <w:iCs/>
                <w:color w:val="000000" w:themeColor="text1"/>
              </w:rPr>
            </w:pPr>
            <w:r w:rsidRPr="00A25C9E">
              <w:rPr>
                <w:b/>
                <w:bCs/>
                <w:iCs/>
                <w:color w:val="000000" w:themeColor="text1"/>
              </w:rPr>
              <w:t>VII. Tiesību akta projekta izpildes nodrošināšana un tās ietekme uz institūcijām</w:t>
            </w:r>
          </w:p>
        </w:tc>
      </w:tr>
      <w:tr w:rsidRPr="00A25C9E" w:rsidR="00A25C9E" w:rsidTr="009D781F" w14:paraId="5162E1E5" w14:textId="77777777">
        <w:trPr>
          <w:tblCellSpacing w:w="15" w:type="dxa"/>
        </w:trPr>
        <w:tc>
          <w:tcPr>
            <w:tcW w:w="288" w:type="pct"/>
            <w:tcBorders>
              <w:top w:val="outset" w:color="auto" w:sz="6" w:space="0"/>
              <w:left w:val="outset" w:color="auto" w:sz="6" w:space="0"/>
              <w:bottom w:val="outset" w:color="auto" w:sz="6" w:space="0"/>
              <w:right w:val="outset" w:color="auto" w:sz="6" w:space="0"/>
            </w:tcBorders>
            <w:hideMark/>
          </w:tcPr>
          <w:p w:rsidRPr="00A25C9E" w:rsidR="00586958" w:rsidP="00F95493" w:rsidRDefault="00586958" w14:paraId="6F56ED7C" w14:textId="77777777">
            <w:pPr>
              <w:rPr>
                <w:iCs/>
                <w:color w:val="000000" w:themeColor="text1"/>
                <w:lang w:val="en-US"/>
              </w:rPr>
            </w:pPr>
            <w:r w:rsidRPr="00A25C9E">
              <w:rPr>
                <w:iCs/>
                <w:color w:val="000000" w:themeColor="text1"/>
                <w:lang w:val="en-US"/>
              </w:rPr>
              <w:t>1.</w:t>
            </w:r>
          </w:p>
        </w:tc>
        <w:tc>
          <w:tcPr>
            <w:tcW w:w="1632" w:type="pct"/>
            <w:tcBorders>
              <w:top w:val="outset" w:color="auto" w:sz="6" w:space="0"/>
              <w:left w:val="outset" w:color="auto" w:sz="6" w:space="0"/>
              <w:bottom w:val="outset" w:color="auto" w:sz="6" w:space="0"/>
              <w:right w:val="outset" w:color="auto" w:sz="6" w:space="0"/>
            </w:tcBorders>
            <w:hideMark/>
          </w:tcPr>
          <w:p w:rsidRPr="00A25C9E" w:rsidR="00586958" w:rsidP="00F95493" w:rsidRDefault="00586958" w14:paraId="74E1A16F" w14:textId="77777777">
            <w:pPr>
              <w:rPr>
                <w:iCs/>
                <w:color w:val="000000" w:themeColor="text1"/>
                <w:lang w:val="en-US"/>
              </w:rPr>
            </w:pP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izpildē</w:t>
            </w:r>
            <w:proofErr w:type="spellEnd"/>
            <w:r w:rsidRPr="00A25C9E">
              <w:rPr>
                <w:iCs/>
                <w:color w:val="000000" w:themeColor="text1"/>
                <w:lang w:val="en-US"/>
              </w:rPr>
              <w:t xml:space="preserve"> </w:t>
            </w:r>
            <w:proofErr w:type="spellStart"/>
            <w:r w:rsidRPr="00A25C9E">
              <w:rPr>
                <w:iCs/>
                <w:color w:val="000000" w:themeColor="text1"/>
                <w:lang w:val="en-US"/>
              </w:rPr>
              <w:t>iesaistītās</w:t>
            </w:r>
            <w:proofErr w:type="spellEnd"/>
            <w:r w:rsidRPr="00A25C9E">
              <w:rPr>
                <w:iCs/>
                <w:color w:val="000000" w:themeColor="text1"/>
                <w:lang w:val="en-US"/>
              </w:rPr>
              <w:t xml:space="preserve"> </w:t>
            </w:r>
            <w:proofErr w:type="spellStart"/>
            <w:r w:rsidRPr="00A25C9E">
              <w:rPr>
                <w:iCs/>
                <w:color w:val="000000" w:themeColor="text1"/>
                <w:lang w:val="en-US"/>
              </w:rPr>
              <w:t>institūcijas</w:t>
            </w:r>
            <w:proofErr w:type="spellEnd"/>
          </w:p>
        </w:tc>
        <w:tc>
          <w:tcPr>
            <w:tcW w:w="3014" w:type="pct"/>
            <w:tcBorders>
              <w:top w:val="outset" w:color="auto" w:sz="6" w:space="0"/>
              <w:left w:val="outset" w:color="auto" w:sz="6" w:space="0"/>
              <w:bottom w:val="outset" w:color="auto" w:sz="6" w:space="0"/>
              <w:right w:val="outset" w:color="auto" w:sz="6" w:space="0"/>
            </w:tcBorders>
            <w:hideMark/>
          </w:tcPr>
          <w:p w:rsidRPr="00A25C9E" w:rsidR="00586958" w:rsidP="00F95493" w:rsidRDefault="0052148D" w14:paraId="0EFB150A" w14:textId="0A0DBD90">
            <w:pPr>
              <w:rPr>
                <w:iCs/>
                <w:color w:val="000000" w:themeColor="text1"/>
                <w:lang w:val="en-US"/>
              </w:rPr>
            </w:pPr>
            <w:r>
              <w:rPr>
                <w:color w:val="000000" w:themeColor="text1"/>
              </w:rPr>
              <w:t>Tieslietu</w:t>
            </w:r>
            <w:r w:rsidRPr="00A25C9E" w:rsidR="002200BD">
              <w:rPr>
                <w:color w:val="000000" w:themeColor="text1"/>
              </w:rPr>
              <w:t xml:space="preserve"> ministrija</w:t>
            </w:r>
            <w:r>
              <w:rPr>
                <w:color w:val="000000" w:themeColor="text1"/>
              </w:rPr>
              <w:t xml:space="preserve">, </w:t>
            </w:r>
            <w:r w:rsidR="00EF6F5A">
              <w:rPr>
                <w:color w:val="000000" w:themeColor="text1"/>
              </w:rPr>
              <w:t xml:space="preserve">Tiesu administrācija, </w:t>
            </w:r>
            <w:r w:rsidR="00E14CCF">
              <w:rPr>
                <w:color w:val="000000" w:themeColor="text1"/>
              </w:rPr>
              <w:t>IeVP</w:t>
            </w:r>
            <w:r w:rsidR="00EF6F5A">
              <w:rPr>
                <w:color w:val="000000" w:themeColor="text1"/>
              </w:rPr>
              <w:t>, L</w:t>
            </w:r>
            <w:r w:rsidR="007F3E12">
              <w:rPr>
                <w:color w:val="000000" w:themeColor="text1"/>
              </w:rPr>
              <w:t xml:space="preserve">atvijas </w:t>
            </w:r>
            <w:r w:rsidR="00EF6F5A">
              <w:rPr>
                <w:color w:val="000000" w:themeColor="text1"/>
              </w:rPr>
              <w:t>R</w:t>
            </w:r>
            <w:r w:rsidR="007F3E12">
              <w:rPr>
                <w:color w:val="000000" w:themeColor="text1"/>
              </w:rPr>
              <w:t>epublikas</w:t>
            </w:r>
            <w:r w:rsidR="00EF6F5A">
              <w:rPr>
                <w:color w:val="000000" w:themeColor="text1"/>
              </w:rPr>
              <w:t xml:space="preserve"> Prokuratūra, Valsts probācijas dienests</w:t>
            </w:r>
            <w:r w:rsidR="004246A4">
              <w:rPr>
                <w:color w:val="000000" w:themeColor="text1"/>
              </w:rPr>
              <w:t>.</w:t>
            </w:r>
          </w:p>
        </w:tc>
      </w:tr>
      <w:tr w:rsidRPr="00A25C9E" w:rsidR="00A25C9E" w:rsidTr="009D781F" w14:paraId="4A758974" w14:textId="77777777">
        <w:trPr>
          <w:tblCellSpacing w:w="15" w:type="dxa"/>
        </w:trPr>
        <w:tc>
          <w:tcPr>
            <w:tcW w:w="288" w:type="pct"/>
            <w:tcBorders>
              <w:top w:val="outset" w:color="auto" w:sz="6" w:space="0"/>
              <w:left w:val="outset" w:color="auto" w:sz="6" w:space="0"/>
              <w:bottom w:val="outset" w:color="auto" w:sz="6" w:space="0"/>
              <w:right w:val="outset" w:color="auto" w:sz="6" w:space="0"/>
            </w:tcBorders>
            <w:hideMark/>
          </w:tcPr>
          <w:p w:rsidRPr="00A25C9E" w:rsidR="00586958" w:rsidP="00F95493" w:rsidRDefault="00586958" w14:paraId="5980F00C" w14:textId="77777777">
            <w:pPr>
              <w:rPr>
                <w:iCs/>
                <w:color w:val="000000" w:themeColor="text1"/>
                <w:lang w:val="en-US"/>
              </w:rPr>
            </w:pPr>
            <w:r w:rsidRPr="00A25C9E">
              <w:rPr>
                <w:iCs/>
                <w:color w:val="000000" w:themeColor="text1"/>
                <w:lang w:val="en-US"/>
              </w:rPr>
              <w:t>2.</w:t>
            </w:r>
          </w:p>
        </w:tc>
        <w:tc>
          <w:tcPr>
            <w:tcW w:w="1632" w:type="pct"/>
            <w:tcBorders>
              <w:top w:val="outset" w:color="auto" w:sz="6" w:space="0"/>
              <w:left w:val="outset" w:color="auto" w:sz="6" w:space="0"/>
              <w:bottom w:val="outset" w:color="auto" w:sz="6" w:space="0"/>
              <w:right w:val="outset" w:color="auto" w:sz="6" w:space="0"/>
            </w:tcBorders>
            <w:hideMark/>
          </w:tcPr>
          <w:p w:rsidRPr="00A25C9E" w:rsidR="00586958" w:rsidP="00F95493" w:rsidRDefault="00586958" w14:paraId="4285DEBE" w14:textId="77777777">
            <w:pPr>
              <w:rPr>
                <w:iCs/>
                <w:color w:val="000000" w:themeColor="text1"/>
                <w:lang w:val="en-US"/>
              </w:rPr>
            </w:pP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izpildes</w:t>
            </w:r>
            <w:proofErr w:type="spellEnd"/>
            <w:r w:rsidRPr="00A25C9E">
              <w:rPr>
                <w:iCs/>
                <w:color w:val="000000" w:themeColor="text1"/>
                <w:lang w:val="en-US"/>
              </w:rPr>
              <w:t xml:space="preserve"> </w:t>
            </w:r>
            <w:proofErr w:type="spellStart"/>
            <w:r w:rsidRPr="00A25C9E">
              <w:rPr>
                <w:iCs/>
                <w:color w:val="000000" w:themeColor="text1"/>
                <w:lang w:val="en-US"/>
              </w:rPr>
              <w:t>ietekme</w:t>
            </w:r>
            <w:proofErr w:type="spellEnd"/>
            <w:r w:rsidRPr="00A25C9E">
              <w:rPr>
                <w:iCs/>
                <w:color w:val="000000" w:themeColor="text1"/>
                <w:lang w:val="en-US"/>
              </w:rPr>
              <w:t xml:space="preserve"> </w:t>
            </w:r>
            <w:proofErr w:type="spellStart"/>
            <w:r w:rsidRPr="00A25C9E">
              <w:rPr>
                <w:iCs/>
                <w:color w:val="000000" w:themeColor="text1"/>
                <w:lang w:val="en-US"/>
              </w:rPr>
              <w:t>uz</w:t>
            </w:r>
            <w:proofErr w:type="spellEnd"/>
            <w:r w:rsidRPr="00A25C9E">
              <w:rPr>
                <w:iCs/>
                <w:color w:val="000000" w:themeColor="text1"/>
                <w:lang w:val="en-US"/>
              </w:rPr>
              <w:t xml:space="preserve"> </w:t>
            </w:r>
            <w:proofErr w:type="spellStart"/>
            <w:r w:rsidRPr="00A25C9E">
              <w:rPr>
                <w:iCs/>
                <w:color w:val="000000" w:themeColor="text1"/>
                <w:lang w:val="en-US"/>
              </w:rPr>
              <w:t>pārvaldes</w:t>
            </w:r>
            <w:proofErr w:type="spellEnd"/>
            <w:r w:rsidRPr="00A25C9E">
              <w:rPr>
                <w:iCs/>
                <w:color w:val="000000" w:themeColor="text1"/>
                <w:lang w:val="en-US"/>
              </w:rPr>
              <w:t xml:space="preserve"> </w:t>
            </w:r>
            <w:proofErr w:type="spellStart"/>
            <w:r w:rsidRPr="00A25C9E">
              <w:rPr>
                <w:iCs/>
                <w:color w:val="000000" w:themeColor="text1"/>
                <w:lang w:val="en-US"/>
              </w:rPr>
              <w:t>funkcijām</w:t>
            </w:r>
            <w:proofErr w:type="spellEnd"/>
            <w:r w:rsidRPr="00A25C9E">
              <w:rPr>
                <w:iCs/>
                <w:color w:val="000000" w:themeColor="text1"/>
                <w:lang w:val="en-US"/>
              </w:rPr>
              <w:t xml:space="preserve"> un </w:t>
            </w:r>
            <w:proofErr w:type="spellStart"/>
            <w:r w:rsidRPr="00A25C9E">
              <w:rPr>
                <w:iCs/>
                <w:color w:val="000000" w:themeColor="text1"/>
                <w:lang w:val="en-US"/>
              </w:rPr>
              <w:t>institucionālo</w:t>
            </w:r>
            <w:proofErr w:type="spellEnd"/>
            <w:r w:rsidRPr="00A25C9E">
              <w:rPr>
                <w:iCs/>
                <w:color w:val="000000" w:themeColor="text1"/>
                <w:lang w:val="en-US"/>
              </w:rPr>
              <w:t xml:space="preserve"> </w:t>
            </w:r>
            <w:proofErr w:type="spellStart"/>
            <w:r w:rsidRPr="00A25C9E">
              <w:rPr>
                <w:iCs/>
                <w:color w:val="000000" w:themeColor="text1"/>
                <w:lang w:val="en-US"/>
              </w:rPr>
              <w:t>struktūru</w:t>
            </w:r>
            <w:proofErr w:type="spellEnd"/>
            <w:r w:rsidRPr="00A25C9E">
              <w:rPr>
                <w:iCs/>
                <w:color w:val="000000" w:themeColor="text1"/>
                <w:lang w:val="en-US"/>
              </w:rPr>
              <w:t>.</w:t>
            </w:r>
            <w:r w:rsidRPr="00A25C9E">
              <w:rPr>
                <w:iCs/>
                <w:color w:val="000000" w:themeColor="text1"/>
                <w:lang w:val="en-US"/>
              </w:rPr>
              <w:br/>
            </w:r>
            <w:proofErr w:type="spellStart"/>
            <w:r w:rsidRPr="00A25C9E">
              <w:rPr>
                <w:iCs/>
                <w:color w:val="000000" w:themeColor="text1"/>
                <w:lang w:val="en-US"/>
              </w:rPr>
              <w:t>Jaunu</w:t>
            </w:r>
            <w:proofErr w:type="spellEnd"/>
            <w:r w:rsidRPr="00A25C9E">
              <w:rPr>
                <w:iCs/>
                <w:color w:val="000000" w:themeColor="text1"/>
                <w:lang w:val="en-US"/>
              </w:rPr>
              <w:t xml:space="preserve"> </w:t>
            </w:r>
            <w:proofErr w:type="spellStart"/>
            <w:r w:rsidRPr="00A25C9E">
              <w:rPr>
                <w:iCs/>
                <w:color w:val="000000" w:themeColor="text1"/>
                <w:lang w:val="en-US"/>
              </w:rPr>
              <w:t>institūciju</w:t>
            </w:r>
            <w:proofErr w:type="spellEnd"/>
            <w:r w:rsidRPr="00A25C9E">
              <w:rPr>
                <w:iCs/>
                <w:color w:val="000000" w:themeColor="text1"/>
                <w:lang w:val="en-US"/>
              </w:rPr>
              <w:t xml:space="preserve"> </w:t>
            </w:r>
            <w:proofErr w:type="spellStart"/>
            <w:r w:rsidRPr="00A25C9E">
              <w:rPr>
                <w:iCs/>
                <w:color w:val="000000" w:themeColor="text1"/>
                <w:lang w:val="en-US"/>
              </w:rPr>
              <w:t>izveide</w:t>
            </w:r>
            <w:proofErr w:type="spellEnd"/>
            <w:r w:rsidRPr="00A25C9E">
              <w:rPr>
                <w:iCs/>
                <w:color w:val="000000" w:themeColor="text1"/>
                <w:lang w:val="en-US"/>
              </w:rPr>
              <w:t xml:space="preserve">, </w:t>
            </w:r>
            <w:proofErr w:type="spellStart"/>
            <w:r w:rsidRPr="00A25C9E">
              <w:rPr>
                <w:iCs/>
                <w:color w:val="000000" w:themeColor="text1"/>
                <w:lang w:val="en-US"/>
              </w:rPr>
              <w:t>esošu</w:t>
            </w:r>
            <w:proofErr w:type="spellEnd"/>
            <w:r w:rsidRPr="00A25C9E">
              <w:rPr>
                <w:iCs/>
                <w:color w:val="000000" w:themeColor="text1"/>
                <w:lang w:val="en-US"/>
              </w:rPr>
              <w:t xml:space="preserve"> </w:t>
            </w:r>
            <w:proofErr w:type="spellStart"/>
            <w:r w:rsidRPr="00A25C9E">
              <w:rPr>
                <w:iCs/>
                <w:color w:val="000000" w:themeColor="text1"/>
                <w:lang w:val="en-US"/>
              </w:rPr>
              <w:t>institūciju</w:t>
            </w:r>
            <w:proofErr w:type="spellEnd"/>
            <w:r w:rsidRPr="00A25C9E">
              <w:rPr>
                <w:iCs/>
                <w:color w:val="000000" w:themeColor="text1"/>
                <w:lang w:val="en-US"/>
              </w:rPr>
              <w:t xml:space="preserve"> </w:t>
            </w:r>
            <w:proofErr w:type="spellStart"/>
            <w:r w:rsidRPr="00A25C9E">
              <w:rPr>
                <w:iCs/>
                <w:color w:val="000000" w:themeColor="text1"/>
                <w:lang w:val="en-US"/>
              </w:rPr>
              <w:t>likvidācija</w:t>
            </w:r>
            <w:proofErr w:type="spellEnd"/>
            <w:r w:rsidRPr="00A25C9E">
              <w:rPr>
                <w:iCs/>
                <w:color w:val="000000" w:themeColor="text1"/>
                <w:lang w:val="en-US"/>
              </w:rPr>
              <w:t xml:space="preserve"> </w:t>
            </w:r>
            <w:proofErr w:type="spellStart"/>
            <w:r w:rsidRPr="00A25C9E">
              <w:rPr>
                <w:iCs/>
                <w:color w:val="000000" w:themeColor="text1"/>
                <w:lang w:val="en-US"/>
              </w:rPr>
              <w:t>vai</w:t>
            </w:r>
            <w:proofErr w:type="spellEnd"/>
            <w:r w:rsidRPr="00A25C9E">
              <w:rPr>
                <w:iCs/>
                <w:color w:val="000000" w:themeColor="text1"/>
                <w:lang w:val="en-US"/>
              </w:rPr>
              <w:t xml:space="preserve"> </w:t>
            </w:r>
            <w:proofErr w:type="spellStart"/>
            <w:r w:rsidRPr="00A25C9E">
              <w:rPr>
                <w:iCs/>
                <w:color w:val="000000" w:themeColor="text1"/>
                <w:lang w:val="en-US"/>
              </w:rPr>
              <w:t>reorganizācija</w:t>
            </w:r>
            <w:proofErr w:type="spellEnd"/>
            <w:r w:rsidRPr="00A25C9E">
              <w:rPr>
                <w:iCs/>
                <w:color w:val="000000" w:themeColor="text1"/>
                <w:lang w:val="en-US"/>
              </w:rPr>
              <w:t xml:space="preserve">, to </w:t>
            </w:r>
            <w:proofErr w:type="spellStart"/>
            <w:r w:rsidRPr="00A25C9E">
              <w:rPr>
                <w:iCs/>
                <w:color w:val="000000" w:themeColor="text1"/>
                <w:lang w:val="en-US"/>
              </w:rPr>
              <w:t>ietekme</w:t>
            </w:r>
            <w:proofErr w:type="spellEnd"/>
            <w:r w:rsidRPr="00A25C9E">
              <w:rPr>
                <w:iCs/>
                <w:color w:val="000000" w:themeColor="text1"/>
                <w:lang w:val="en-US"/>
              </w:rPr>
              <w:t xml:space="preserve"> </w:t>
            </w:r>
            <w:proofErr w:type="spellStart"/>
            <w:r w:rsidRPr="00A25C9E">
              <w:rPr>
                <w:iCs/>
                <w:color w:val="000000" w:themeColor="text1"/>
                <w:lang w:val="en-US"/>
              </w:rPr>
              <w:t>uz</w:t>
            </w:r>
            <w:proofErr w:type="spellEnd"/>
            <w:r w:rsidRPr="00A25C9E">
              <w:rPr>
                <w:iCs/>
                <w:color w:val="000000" w:themeColor="text1"/>
                <w:lang w:val="en-US"/>
              </w:rPr>
              <w:t xml:space="preserve"> </w:t>
            </w:r>
            <w:proofErr w:type="spellStart"/>
            <w:r w:rsidRPr="00A25C9E">
              <w:rPr>
                <w:iCs/>
                <w:color w:val="000000" w:themeColor="text1"/>
                <w:lang w:val="en-US"/>
              </w:rPr>
              <w:t>institūcijas</w:t>
            </w:r>
            <w:proofErr w:type="spellEnd"/>
            <w:r w:rsidRPr="00A25C9E">
              <w:rPr>
                <w:iCs/>
                <w:color w:val="000000" w:themeColor="text1"/>
                <w:lang w:val="en-US"/>
              </w:rPr>
              <w:t xml:space="preserve"> </w:t>
            </w:r>
            <w:proofErr w:type="spellStart"/>
            <w:r w:rsidRPr="00A25C9E">
              <w:rPr>
                <w:iCs/>
                <w:color w:val="000000" w:themeColor="text1"/>
                <w:lang w:val="en-US"/>
              </w:rPr>
              <w:t>cilvēkresursiem</w:t>
            </w:r>
            <w:proofErr w:type="spellEnd"/>
          </w:p>
        </w:tc>
        <w:tc>
          <w:tcPr>
            <w:tcW w:w="3014" w:type="pct"/>
            <w:tcBorders>
              <w:top w:val="outset" w:color="auto" w:sz="6" w:space="0"/>
              <w:left w:val="outset" w:color="auto" w:sz="6" w:space="0"/>
              <w:bottom w:val="outset" w:color="auto" w:sz="6" w:space="0"/>
              <w:right w:val="outset" w:color="auto" w:sz="6" w:space="0"/>
            </w:tcBorders>
            <w:hideMark/>
          </w:tcPr>
          <w:p w:rsidRPr="00A25C9E" w:rsidR="00586958" w:rsidP="00F95493" w:rsidRDefault="00E14CCF" w14:paraId="24BEE575" w14:textId="6BC370A7">
            <w:pPr>
              <w:rPr>
                <w:iCs/>
                <w:color w:val="000000" w:themeColor="text1"/>
                <w:lang w:val="sv-SE"/>
              </w:rPr>
            </w:pPr>
            <w:proofErr w:type="spellStart"/>
            <w:r w:rsidRPr="004246A4">
              <w:rPr>
                <w:iCs/>
                <w:lang w:val="en-US"/>
              </w:rPr>
              <w:t>Ministru</w:t>
            </w:r>
            <w:proofErr w:type="spellEnd"/>
            <w:r w:rsidRPr="004246A4">
              <w:rPr>
                <w:iCs/>
                <w:lang w:val="en-US"/>
              </w:rPr>
              <w:t xml:space="preserve"> </w:t>
            </w:r>
            <w:proofErr w:type="spellStart"/>
            <w:r w:rsidRPr="004246A4">
              <w:rPr>
                <w:iCs/>
                <w:lang w:val="en-US"/>
              </w:rPr>
              <w:t>kabineta</w:t>
            </w:r>
            <w:proofErr w:type="spellEnd"/>
            <w:r w:rsidRPr="004246A4">
              <w:rPr>
                <w:iCs/>
                <w:lang w:val="en-US"/>
              </w:rPr>
              <w:t xml:space="preserve"> </w:t>
            </w:r>
            <w:proofErr w:type="spellStart"/>
            <w:r w:rsidRPr="004246A4">
              <w:rPr>
                <w:iCs/>
                <w:lang w:val="en-US"/>
              </w:rPr>
              <w:t>rīkojumu</w:t>
            </w:r>
            <w:proofErr w:type="spellEnd"/>
            <w:r w:rsidRPr="004246A4">
              <w:rPr>
                <w:iCs/>
                <w:lang w:val="en-US"/>
              </w:rPr>
              <w:t xml:space="preserve"> </w:t>
            </w:r>
            <w:proofErr w:type="spellStart"/>
            <w:r w:rsidRPr="004246A4">
              <w:rPr>
                <w:iCs/>
                <w:lang w:val="en-US"/>
              </w:rPr>
              <w:t>projekti</w:t>
            </w:r>
            <w:proofErr w:type="spellEnd"/>
            <w:r w:rsidRPr="004246A4">
              <w:rPr>
                <w:iCs/>
                <w:lang w:val="en-US"/>
              </w:rPr>
              <w:t xml:space="preserve"> </w:t>
            </w:r>
            <w:proofErr w:type="spellStart"/>
            <w:r w:rsidRPr="004246A4">
              <w:rPr>
                <w:iCs/>
                <w:lang w:val="en-US"/>
              </w:rPr>
              <w:t>šo</w:t>
            </w:r>
            <w:proofErr w:type="spellEnd"/>
            <w:r w:rsidRPr="004246A4">
              <w:rPr>
                <w:iCs/>
                <w:lang w:val="en-US"/>
              </w:rPr>
              <w:t xml:space="preserve"> </w:t>
            </w:r>
            <w:proofErr w:type="spellStart"/>
            <w:r w:rsidRPr="004246A4">
              <w:rPr>
                <w:iCs/>
                <w:lang w:val="en-US"/>
              </w:rPr>
              <w:t>jomu</w:t>
            </w:r>
            <w:proofErr w:type="spellEnd"/>
            <w:r w:rsidRPr="004246A4">
              <w:rPr>
                <w:iCs/>
                <w:lang w:val="en-US"/>
              </w:rPr>
              <w:t xml:space="preserve"> </w:t>
            </w:r>
            <w:proofErr w:type="spellStart"/>
            <w:r w:rsidRPr="004246A4">
              <w:rPr>
                <w:iCs/>
                <w:lang w:val="en-US"/>
              </w:rPr>
              <w:t>neskar</w:t>
            </w:r>
            <w:proofErr w:type="spellEnd"/>
            <w:r w:rsidRPr="004246A4" w:rsidR="002A00BB">
              <w:rPr>
                <w:iCs/>
                <w:lang w:val="en-US"/>
              </w:rPr>
              <w:t>.</w:t>
            </w:r>
          </w:p>
        </w:tc>
      </w:tr>
      <w:tr w:rsidRPr="00A25C9E" w:rsidR="00A25C9E" w:rsidTr="009D781F" w14:paraId="24AAF4D6" w14:textId="77777777">
        <w:trPr>
          <w:tblCellSpacing w:w="15" w:type="dxa"/>
        </w:trPr>
        <w:tc>
          <w:tcPr>
            <w:tcW w:w="288" w:type="pct"/>
            <w:tcBorders>
              <w:top w:val="outset" w:color="auto" w:sz="6" w:space="0"/>
              <w:left w:val="outset" w:color="auto" w:sz="6" w:space="0"/>
              <w:bottom w:val="outset" w:color="auto" w:sz="6" w:space="0"/>
              <w:right w:val="outset" w:color="auto" w:sz="6" w:space="0"/>
            </w:tcBorders>
            <w:hideMark/>
          </w:tcPr>
          <w:p w:rsidRPr="00A25C9E" w:rsidR="00586958" w:rsidP="00F95493" w:rsidRDefault="00586958" w14:paraId="1A26F9B7" w14:textId="77777777">
            <w:pPr>
              <w:rPr>
                <w:iCs/>
                <w:color w:val="000000" w:themeColor="text1"/>
                <w:lang w:val="en-US"/>
              </w:rPr>
            </w:pPr>
            <w:r w:rsidRPr="00A25C9E">
              <w:rPr>
                <w:iCs/>
                <w:color w:val="000000" w:themeColor="text1"/>
                <w:lang w:val="en-US"/>
              </w:rPr>
              <w:t>3.</w:t>
            </w:r>
          </w:p>
        </w:tc>
        <w:tc>
          <w:tcPr>
            <w:tcW w:w="1632" w:type="pct"/>
            <w:tcBorders>
              <w:top w:val="outset" w:color="auto" w:sz="6" w:space="0"/>
              <w:left w:val="outset" w:color="auto" w:sz="6" w:space="0"/>
              <w:bottom w:val="outset" w:color="auto" w:sz="6" w:space="0"/>
              <w:right w:val="outset" w:color="auto" w:sz="6" w:space="0"/>
            </w:tcBorders>
            <w:hideMark/>
          </w:tcPr>
          <w:p w:rsidRPr="00A25C9E" w:rsidR="00586958" w:rsidP="00F95493" w:rsidRDefault="00586958" w14:paraId="64469B66" w14:textId="77777777">
            <w:pPr>
              <w:rPr>
                <w:iCs/>
                <w:color w:val="000000" w:themeColor="text1"/>
                <w:lang w:val="en-US"/>
              </w:rPr>
            </w:pPr>
            <w:proofErr w:type="spellStart"/>
            <w:r w:rsidRPr="00A25C9E">
              <w:rPr>
                <w:iCs/>
                <w:color w:val="000000" w:themeColor="text1"/>
                <w:lang w:val="en-US"/>
              </w:rPr>
              <w:t>Cita</w:t>
            </w:r>
            <w:proofErr w:type="spellEnd"/>
            <w:r w:rsidRPr="00A25C9E">
              <w:rPr>
                <w:iCs/>
                <w:color w:val="000000" w:themeColor="text1"/>
                <w:lang w:val="en-US"/>
              </w:rPr>
              <w:t xml:space="preserve"> </w:t>
            </w:r>
            <w:proofErr w:type="spellStart"/>
            <w:r w:rsidRPr="00A25C9E">
              <w:rPr>
                <w:iCs/>
                <w:color w:val="000000" w:themeColor="text1"/>
                <w:lang w:val="en-US"/>
              </w:rPr>
              <w:t>informācija</w:t>
            </w:r>
            <w:proofErr w:type="spellEnd"/>
          </w:p>
        </w:tc>
        <w:tc>
          <w:tcPr>
            <w:tcW w:w="3014" w:type="pct"/>
            <w:tcBorders>
              <w:top w:val="outset" w:color="auto" w:sz="6" w:space="0"/>
              <w:left w:val="outset" w:color="auto" w:sz="6" w:space="0"/>
              <w:bottom w:val="outset" w:color="auto" w:sz="6" w:space="0"/>
              <w:right w:val="outset" w:color="auto" w:sz="6" w:space="0"/>
            </w:tcBorders>
            <w:hideMark/>
          </w:tcPr>
          <w:p w:rsidR="00547C0C" w:rsidP="00547C0C" w:rsidRDefault="00724215" w14:paraId="6EAC9F74" w14:textId="1F12ABD7">
            <w:pPr>
              <w:jc w:val="both"/>
            </w:pPr>
            <w:r>
              <w:t>TA</w:t>
            </w:r>
            <w:r w:rsidR="000F53E3">
              <w:t xml:space="preserve"> projekta</w:t>
            </w:r>
            <w:r w:rsidR="00931CE3">
              <w:t xml:space="preserve">, </w:t>
            </w:r>
            <w:r>
              <w:t>LRP</w:t>
            </w:r>
            <w:r w:rsidR="000F53E3">
              <w:t xml:space="preserve"> projekta</w:t>
            </w:r>
            <w:r>
              <w:t>, VPD</w:t>
            </w:r>
            <w:r w:rsidR="00931CE3">
              <w:t xml:space="preserve"> </w:t>
            </w:r>
            <w:r w:rsidR="000F53E3">
              <w:t xml:space="preserve">projekta </w:t>
            </w:r>
            <w:r>
              <w:t>un IeVP projekt</w:t>
            </w:r>
            <w:r w:rsidR="000F53E3">
              <w:t>a</w:t>
            </w:r>
            <w:r w:rsidR="00547C0C">
              <w:t xml:space="preserve"> īstenošan</w:t>
            </w:r>
            <w:r>
              <w:t>a tiks</w:t>
            </w:r>
            <w:r w:rsidR="00547C0C">
              <w:t xml:space="preserve"> nodrošinā</w:t>
            </w:r>
            <w:r>
              <w:t xml:space="preserve">ta </w:t>
            </w:r>
            <w:r w:rsidR="00547C0C">
              <w:t>t</w:t>
            </w:r>
            <w:r>
              <w:t>iem</w:t>
            </w:r>
            <w:r w:rsidR="00547C0C">
              <w:t xml:space="preserve"> piešķirto budžeta līdzekļu ietvaros, </w:t>
            </w:r>
            <w:r>
              <w:t xml:space="preserve">nepieprasot papildu valsts budžeta </w:t>
            </w:r>
            <w:r w:rsidR="00547C0C">
              <w:t>finansējum</w:t>
            </w:r>
            <w:r>
              <w:t>u</w:t>
            </w:r>
            <w:r w:rsidR="00547C0C">
              <w:t xml:space="preserve"> saistībā ar</w:t>
            </w:r>
            <w:r>
              <w:t xml:space="preserve"> minēto</w:t>
            </w:r>
            <w:r w:rsidR="00547C0C">
              <w:t xml:space="preserve"> projektu īstenošanas pagarināšanu līdz 2021.</w:t>
            </w:r>
            <w:r w:rsidR="007510E9">
              <w:rPr>
                <w:iCs/>
                <w:color w:val="000000" w:themeColor="text1"/>
              </w:rPr>
              <w:t> </w:t>
            </w:r>
            <w:r w:rsidR="00547C0C">
              <w:t>gada 30.</w:t>
            </w:r>
            <w:r w:rsidR="007510E9">
              <w:rPr>
                <w:iCs/>
                <w:color w:val="000000" w:themeColor="text1"/>
              </w:rPr>
              <w:t> </w:t>
            </w:r>
            <w:r w:rsidR="00547C0C">
              <w:t xml:space="preserve">novembrim. </w:t>
            </w:r>
          </w:p>
          <w:p w:rsidRPr="00EE067A" w:rsidR="007258AA" w:rsidP="00F95493" w:rsidRDefault="007258AA" w14:paraId="03C4818F" w14:textId="77376E92">
            <w:pPr>
              <w:rPr>
                <w:iCs/>
                <w:color w:val="000000" w:themeColor="text1"/>
              </w:rPr>
            </w:pPr>
          </w:p>
        </w:tc>
      </w:tr>
    </w:tbl>
    <w:p w:rsidRPr="00A25C9E" w:rsidR="00586958" w:rsidP="00F95493" w:rsidRDefault="00586958" w14:paraId="4D7F7DD3" w14:textId="77777777">
      <w:pPr>
        <w:rPr>
          <w:iCs/>
          <w:color w:val="000000" w:themeColor="text1"/>
          <w:sz w:val="28"/>
          <w:szCs w:val="28"/>
          <w:lang w:eastAsia="en-US"/>
        </w:rPr>
      </w:pPr>
    </w:p>
    <w:p w:rsidRPr="00057BE4" w:rsidR="00C05FFD" w:rsidP="00F95493" w:rsidRDefault="000F6091" w14:paraId="2F0AD774" w14:textId="77BC62F0">
      <w:pPr>
        <w:rPr>
          <w:iCs/>
          <w:color w:val="000000" w:themeColor="text1"/>
          <w:lang w:eastAsia="en-US"/>
        </w:rPr>
      </w:pPr>
      <w:r w:rsidRPr="00057BE4">
        <w:rPr>
          <w:iCs/>
          <w:color w:val="000000" w:themeColor="text1"/>
          <w:lang w:eastAsia="en-US"/>
        </w:rPr>
        <w:t>Iesniedzējs:</w:t>
      </w:r>
    </w:p>
    <w:p w:rsidRPr="00057BE4" w:rsidR="000F6091" w:rsidP="00F95493" w:rsidRDefault="000F6091" w14:paraId="112C8B53" w14:textId="6DABC66C">
      <w:pPr>
        <w:rPr>
          <w:iCs/>
          <w:color w:val="000000" w:themeColor="text1"/>
          <w:lang w:eastAsia="en-US"/>
        </w:rPr>
      </w:pPr>
      <w:r w:rsidRPr="00057BE4">
        <w:rPr>
          <w:iCs/>
          <w:color w:val="000000" w:themeColor="text1"/>
          <w:lang w:eastAsia="en-US"/>
        </w:rPr>
        <w:t>Ministru prezidenta biedrs,</w:t>
      </w:r>
    </w:p>
    <w:p w:rsidRPr="00A25C9E" w:rsidR="00586958" w:rsidP="00F95493" w:rsidRDefault="000F6091" w14:paraId="4DF841C6" w14:textId="44119250">
      <w:pPr>
        <w:rPr>
          <w:b/>
          <w:color w:val="000000" w:themeColor="text1"/>
          <w:sz w:val="28"/>
          <w:szCs w:val="28"/>
        </w:rPr>
      </w:pPr>
      <w:r w:rsidRPr="000F6091">
        <w:rPr>
          <w:color w:val="000000" w:themeColor="text1"/>
        </w:rPr>
        <w:t>t</w:t>
      </w:r>
      <w:r w:rsidRPr="00057BE4" w:rsidR="0052148D">
        <w:rPr>
          <w:color w:val="000000" w:themeColor="text1"/>
        </w:rPr>
        <w:t>ieslietu</w:t>
      </w:r>
      <w:r w:rsidRPr="00057BE4" w:rsidR="00586958">
        <w:rPr>
          <w:color w:val="000000" w:themeColor="text1"/>
        </w:rPr>
        <w:t xml:space="preserve"> ministrs   </w:t>
      </w:r>
      <w:r w:rsidRPr="00057BE4" w:rsidR="00586958">
        <w:rPr>
          <w:color w:val="000000" w:themeColor="text1"/>
        </w:rPr>
        <w:tab/>
      </w:r>
      <w:r w:rsidRPr="00057BE4" w:rsidR="00586958">
        <w:rPr>
          <w:color w:val="000000" w:themeColor="text1"/>
        </w:rPr>
        <w:tab/>
      </w:r>
      <w:r w:rsidRPr="00057BE4" w:rsidR="00586958">
        <w:rPr>
          <w:color w:val="000000" w:themeColor="text1"/>
        </w:rPr>
        <w:tab/>
      </w:r>
      <w:r w:rsidRPr="00057BE4" w:rsidR="00586958">
        <w:rPr>
          <w:color w:val="000000" w:themeColor="text1"/>
        </w:rPr>
        <w:tab/>
      </w:r>
      <w:r w:rsidRPr="00057BE4" w:rsidR="00586958">
        <w:rPr>
          <w:color w:val="000000" w:themeColor="text1"/>
        </w:rPr>
        <w:tab/>
      </w:r>
      <w:r w:rsidRPr="00057BE4" w:rsidR="00586958">
        <w:rPr>
          <w:color w:val="000000" w:themeColor="text1"/>
        </w:rPr>
        <w:tab/>
      </w:r>
      <w:r w:rsidRPr="00057BE4" w:rsidR="00586958">
        <w:rPr>
          <w:color w:val="000000" w:themeColor="text1"/>
        </w:rPr>
        <w:tab/>
        <w:t xml:space="preserve">  </w:t>
      </w:r>
      <w:r w:rsidR="005030AF">
        <w:rPr>
          <w:color w:val="000000" w:themeColor="text1"/>
        </w:rPr>
        <w:tab/>
      </w:r>
      <w:r w:rsidRPr="00057BE4" w:rsidR="00586958">
        <w:rPr>
          <w:color w:val="000000" w:themeColor="text1"/>
        </w:rPr>
        <w:t xml:space="preserve">    J.</w:t>
      </w:r>
      <w:r w:rsidRPr="00057BE4" w:rsidR="002200BD">
        <w:rPr>
          <w:color w:val="000000" w:themeColor="text1"/>
        </w:rPr>
        <w:t> </w:t>
      </w:r>
      <w:r w:rsidRPr="00057BE4" w:rsidR="0052148D">
        <w:rPr>
          <w:color w:val="000000" w:themeColor="text1"/>
        </w:rPr>
        <w:t>Bordāns</w:t>
      </w:r>
    </w:p>
    <w:p w:rsidRPr="00A25C9E" w:rsidR="00402CCD" w:rsidP="00F95493" w:rsidRDefault="00402CCD" w14:paraId="4A7617E4" w14:textId="77777777">
      <w:pPr>
        <w:rPr>
          <w:color w:val="000000" w:themeColor="text1"/>
          <w:sz w:val="28"/>
          <w:szCs w:val="28"/>
        </w:rPr>
      </w:pPr>
    </w:p>
    <w:p w:rsidRPr="004246A4" w:rsidR="00057BE4" w:rsidP="00057BE4" w:rsidRDefault="00057BE4" w14:paraId="7B574E99" w14:textId="0BC68A34">
      <w:pPr>
        <w:rPr>
          <w:i/>
          <w:sz w:val="18"/>
          <w:szCs w:val="18"/>
        </w:rPr>
      </w:pPr>
      <w:bookmarkStart w:name="_Hlk66303149" w:id="2"/>
      <w:r w:rsidRPr="004246A4">
        <w:rPr>
          <w:i/>
          <w:sz w:val="18"/>
          <w:szCs w:val="18"/>
        </w:rPr>
        <w:t>Baranovska 67036911</w:t>
      </w:r>
    </w:p>
    <w:p w:rsidRPr="004246A4" w:rsidR="00057BE4" w:rsidP="00057BE4" w:rsidRDefault="00D6631B" w14:paraId="4BFDF6F4" w14:textId="1FD41EA8">
      <w:pPr>
        <w:rPr>
          <w:i/>
          <w:sz w:val="18"/>
          <w:szCs w:val="18"/>
        </w:rPr>
      </w:pPr>
      <w:hyperlink w:history="1" r:id="rId8">
        <w:r w:rsidRPr="004246A4" w:rsidR="00057BE4">
          <w:rPr>
            <w:rStyle w:val="Hipersaite"/>
            <w:i/>
            <w:sz w:val="18"/>
            <w:szCs w:val="18"/>
          </w:rPr>
          <w:t>Ilze.Baranovska@tm.gov.lv</w:t>
        </w:r>
      </w:hyperlink>
    </w:p>
    <w:p w:rsidRPr="004246A4" w:rsidR="00057BE4" w:rsidP="00057BE4" w:rsidRDefault="00057BE4" w14:paraId="68F7D058" w14:textId="77777777">
      <w:pPr>
        <w:rPr>
          <w:i/>
          <w:sz w:val="18"/>
          <w:szCs w:val="18"/>
        </w:rPr>
      </w:pPr>
      <w:r w:rsidRPr="004246A4">
        <w:rPr>
          <w:i/>
          <w:sz w:val="18"/>
          <w:szCs w:val="18"/>
        </w:rPr>
        <w:t>Liopa 20289277</w:t>
      </w:r>
    </w:p>
    <w:p w:rsidRPr="00057BE4" w:rsidR="00057BE4" w:rsidP="00F95493" w:rsidRDefault="00D6631B" w14:paraId="47FE8F0C" w14:textId="7D1E5CA7">
      <w:pPr>
        <w:rPr>
          <w:color w:val="000000" w:themeColor="text1"/>
          <w:sz w:val="18"/>
          <w:szCs w:val="18"/>
        </w:rPr>
      </w:pPr>
      <w:hyperlink w:history="1" r:id="rId9">
        <w:r w:rsidRPr="004246A4" w:rsidR="00057BE4">
          <w:rPr>
            <w:rStyle w:val="Hipersaite"/>
            <w:i/>
            <w:sz w:val="18"/>
            <w:szCs w:val="18"/>
          </w:rPr>
          <w:t>Jorens.Liopa@tm.gov.lv</w:t>
        </w:r>
      </w:hyperlink>
      <w:bookmarkEnd w:id="2"/>
    </w:p>
    <w:sectPr w:rsidRPr="00057BE4" w:rsidR="00057BE4" w:rsidSect="009D781F">
      <w:headerReference w:type="default" r:id="rId10"/>
      <w:footerReference w:type="default" r:id="rId11"/>
      <w:footerReference w:type="first" r:id="rId12"/>
      <w:pgSz w:w="11907" w:h="16839" w:code="9"/>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A0A92" w14:textId="77777777" w:rsidR="00D46D50" w:rsidRDefault="00D46D50" w:rsidP="006003E3">
      <w:r>
        <w:separator/>
      </w:r>
    </w:p>
  </w:endnote>
  <w:endnote w:type="continuationSeparator" w:id="0">
    <w:p w14:paraId="08EDFDA2" w14:textId="77777777" w:rsidR="00D46D50" w:rsidRDefault="00D46D50" w:rsidP="0060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eo'w Arial">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8AF25" w14:textId="60D61DCA" w:rsidR="00812D19" w:rsidRPr="003B7810" w:rsidRDefault="002A00BB" w:rsidP="00DC3CBC">
    <w:pPr>
      <w:jc w:val="both"/>
    </w:pPr>
    <w:r>
      <w:rPr>
        <w:sz w:val="20"/>
        <w:szCs w:val="20"/>
      </w:rPr>
      <w:t>TManot_1</w:t>
    </w:r>
    <w:r w:rsidR="00C42B5D">
      <w:rPr>
        <w:sz w:val="20"/>
        <w:szCs w:val="20"/>
      </w:rPr>
      <w:t>6</w:t>
    </w:r>
    <w:r>
      <w:rPr>
        <w:sz w:val="20"/>
        <w:szCs w:val="20"/>
      </w:rPr>
      <w:t>0321_e_lieta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99C1C" w14:textId="2A572243" w:rsidR="00281452" w:rsidRPr="0021712F" w:rsidRDefault="002A00BB" w:rsidP="00281452">
    <w:pPr>
      <w:jc w:val="both"/>
    </w:pPr>
    <w:r>
      <w:rPr>
        <w:sz w:val="20"/>
        <w:szCs w:val="20"/>
      </w:rPr>
      <w:t>TManot_1</w:t>
    </w:r>
    <w:r w:rsidR="000F53E3">
      <w:rPr>
        <w:sz w:val="20"/>
        <w:szCs w:val="20"/>
      </w:rPr>
      <w:t>6</w:t>
    </w:r>
    <w:r>
      <w:rPr>
        <w:sz w:val="20"/>
        <w:szCs w:val="20"/>
      </w:rPr>
      <w:t>0321_e_lieta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DC2C4" w14:textId="77777777" w:rsidR="00D46D50" w:rsidRDefault="00D46D50" w:rsidP="006003E3">
      <w:r>
        <w:separator/>
      </w:r>
    </w:p>
  </w:footnote>
  <w:footnote w:type="continuationSeparator" w:id="0">
    <w:p w14:paraId="13524D16" w14:textId="77777777" w:rsidR="00D46D50" w:rsidRDefault="00D46D50" w:rsidP="006003E3">
      <w:r>
        <w:continuationSeparator/>
      </w:r>
    </w:p>
  </w:footnote>
  <w:footnote w:id="1">
    <w:p w14:paraId="1A25D44B" w14:textId="44FD47BC" w:rsidR="001F5D4A" w:rsidRDefault="001F5D4A">
      <w:pPr>
        <w:pStyle w:val="Vresteksts"/>
      </w:pPr>
      <w:r>
        <w:rPr>
          <w:rStyle w:val="Vresatsauce"/>
        </w:rPr>
        <w:footnoteRef/>
      </w:r>
      <w:r>
        <w:t xml:space="preserve"> </w:t>
      </w:r>
      <w:r w:rsidRPr="00AF2068">
        <w:rPr>
          <w:rFonts w:ascii="Times New Roman" w:hAnsi="Times New Roman"/>
        </w:rPr>
        <w:t>https://www.lrvk.gov.lv/lv/revizijas/revizijas/noslegtas-revizijas/noziedzigu-nodarijumu-ekonomikas-un-finansu-joma-izmeklesanas-un-iztiesasanas-efektivitate</w:t>
      </w:r>
    </w:p>
  </w:footnote>
  <w:footnote w:id="2">
    <w:p w14:paraId="6C879BE3" w14:textId="63058789" w:rsidR="00D6631B" w:rsidRDefault="00D6631B" w:rsidP="00D6631B">
      <w:pPr>
        <w:pStyle w:val="Vresteksts"/>
      </w:pPr>
      <w:r>
        <w:rPr>
          <w:rStyle w:val="Vresatsauce"/>
        </w:rPr>
        <w:footnoteRef/>
      </w:r>
      <w:r>
        <w:t xml:space="preserve"> </w:t>
      </w:r>
      <w:r>
        <w:rPr>
          <w:rFonts w:ascii="Times New Roman" w:hAnsi="Times New Roman"/>
        </w:rPr>
        <w:t xml:space="preserve">Eiropas Parlamenta un Padomes 2013. gada 17. decembra Regulas (ES) Nr.1303/2013, </w:t>
      </w:r>
      <w:proofErr w:type="gramStart"/>
      <w:r>
        <w:rPr>
          <w:rFonts w:ascii="Times New Roman" w:hAnsi="Times New Roman"/>
        </w:rPr>
        <w:t>ar ko paredz kopīgus noteikumus par Eiropas Reģionālās attīstības fondu, Eiropas Sociālo fondu, Kohēzijas fondu, Eiropas Lauksaimniecības fondu lauku attīstībai</w:t>
      </w:r>
      <w:proofErr w:type="gramEnd"/>
      <w:r>
        <w:rPr>
          <w:rFonts w:ascii="Times New Roman" w:hAnsi="Times New Roman"/>
        </w:rPr>
        <w:t xml:space="preserve">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2D19" w:rsidP="00EA57EB" w:rsidRDefault="00812D19" w14:paraId="5172222F" w14:textId="77777777">
    <w:pPr>
      <w:pStyle w:val="Galvene"/>
      <w:jc w:val="center"/>
    </w:pPr>
    <w:r>
      <w:fldChar w:fldCharType="begin"/>
    </w:r>
    <w:r>
      <w:instrText xml:space="preserve"> PAGE   \* MERGEFORMAT </w:instrText>
    </w:r>
    <w:r>
      <w:fldChar w:fldCharType="separate"/>
    </w:r>
    <w:r w:rsidR="002B053B">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91E52"/>
    <w:multiLevelType w:val="multilevel"/>
    <w:tmpl w:val="D2547890"/>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1910E1A"/>
    <w:multiLevelType w:val="hybridMultilevel"/>
    <w:tmpl w:val="E090B3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B92210"/>
    <w:multiLevelType w:val="hybridMultilevel"/>
    <w:tmpl w:val="25CC688E"/>
    <w:lvl w:ilvl="0" w:tplc="9A2274B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F24796"/>
    <w:multiLevelType w:val="multilevel"/>
    <w:tmpl w:val="266EA8B4"/>
    <w:lvl w:ilvl="0">
      <w:numFmt w:val="bullet"/>
      <w:lvlText w:val="-"/>
      <w:lvlJc w:val="left"/>
      <w:pPr>
        <w:ind w:left="1080" w:hanging="360"/>
      </w:pPr>
      <w:rPr>
        <w:rFonts w:ascii="Times New Roman" w:eastAsia="Calibri" w:hAnsi="Times New Roman" w:cs="Times New Roman" w:hint="default"/>
        <w:color w:val="C00000"/>
        <w:sz w:val="18"/>
      </w:rPr>
    </w:lvl>
    <w:lvl w:ilvl="1">
      <w:start w:val="2"/>
      <w:numFmt w:val="bullet"/>
      <w:lvlText w:val="−"/>
      <w:lvlJc w:val="left"/>
      <w:pPr>
        <w:tabs>
          <w:tab w:val="num" w:pos="2160"/>
        </w:tabs>
        <w:ind w:left="2160" w:hanging="360"/>
      </w:pPr>
      <w:rPr>
        <w:rFonts w:ascii="Times New Roman" w:hAnsi="Times New Roman" w:hint="default"/>
        <w:sz w:val="28"/>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4D2EC5"/>
    <w:multiLevelType w:val="hybridMultilevel"/>
    <w:tmpl w:val="E30CE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61B1553"/>
    <w:multiLevelType w:val="hybridMultilevel"/>
    <w:tmpl w:val="DEC48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C53829"/>
    <w:multiLevelType w:val="hybridMultilevel"/>
    <w:tmpl w:val="78F4B824"/>
    <w:lvl w:ilvl="0" w:tplc="DD409F76">
      <w:start w:val="1"/>
      <w:numFmt w:val="decimal"/>
      <w:pStyle w:val="Style1"/>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A4254C9"/>
    <w:multiLevelType w:val="multilevel"/>
    <w:tmpl w:val="6BDC6FFA"/>
    <w:lvl w:ilvl="0">
      <w:start w:val="1"/>
      <w:numFmt w:val="bullet"/>
      <w:lvlText w:val=""/>
      <w:lvlJc w:val="left"/>
      <w:pPr>
        <w:ind w:left="1080" w:hanging="360"/>
      </w:pPr>
      <w:rPr>
        <w:rFonts w:ascii="Wingdings" w:hAnsi="Wingdings" w:hint="default"/>
        <w:color w:val="C00000"/>
        <w:sz w:val="18"/>
      </w:rPr>
    </w:lvl>
    <w:lvl w:ilvl="1">
      <w:start w:val="2"/>
      <w:numFmt w:val="bullet"/>
      <w:lvlText w:val="−"/>
      <w:lvlJc w:val="left"/>
      <w:pPr>
        <w:tabs>
          <w:tab w:val="num" w:pos="2160"/>
        </w:tabs>
        <w:ind w:left="2160" w:hanging="360"/>
      </w:pPr>
      <w:rPr>
        <w:rFonts w:ascii="Times New Roman" w:hAnsi="Times New Roman" w:hint="default"/>
        <w:sz w:val="28"/>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097873"/>
    <w:multiLevelType w:val="hybridMultilevel"/>
    <w:tmpl w:val="637E2E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D53776"/>
    <w:multiLevelType w:val="hybridMultilevel"/>
    <w:tmpl w:val="CEEA914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51823790"/>
    <w:multiLevelType w:val="hybridMultilevel"/>
    <w:tmpl w:val="B05C4CA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54B84B73"/>
    <w:multiLevelType w:val="multilevel"/>
    <w:tmpl w:val="63D2FBD0"/>
    <w:lvl w:ilvl="0">
      <w:start w:val="1"/>
      <w:numFmt w:val="bulle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835BBD"/>
    <w:multiLevelType w:val="hybridMultilevel"/>
    <w:tmpl w:val="A7E0EE98"/>
    <w:lvl w:ilvl="0" w:tplc="FFFFFFFF">
      <w:start w:val="1"/>
      <w:numFmt w:val="decimal"/>
      <w:pStyle w:val="VPNumbered"/>
      <w:lvlText w:val="%1."/>
      <w:lvlJc w:val="left"/>
      <w:pPr>
        <w:ind w:left="720"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676DB8"/>
    <w:multiLevelType w:val="hybridMultilevel"/>
    <w:tmpl w:val="3766A320"/>
    <w:lvl w:ilvl="0" w:tplc="739CB76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022AAE"/>
    <w:multiLevelType w:val="hybridMultilevel"/>
    <w:tmpl w:val="52D8C1D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E65080"/>
    <w:multiLevelType w:val="hybridMultilevel"/>
    <w:tmpl w:val="057CE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9" w15:restartNumberingAfterBreak="0">
    <w:nsid w:val="7A1C4969"/>
    <w:multiLevelType w:val="hybridMultilevel"/>
    <w:tmpl w:val="ECE2348E"/>
    <w:lvl w:ilvl="0" w:tplc="04260001">
      <w:start w:val="1"/>
      <w:numFmt w:val="bullet"/>
      <w:lvlText w:val=""/>
      <w:lvlJc w:val="left"/>
      <w:pPr>
        <w:ind w:left="1507" w:hanging="360"/>
      </w:pPr>
      <w:rPr>
        <w:rFonts w:ascii="Symbol" w:hAnsi="Symbol" w:hint="default"/>
      </w:rPr>
    </w:lvl>
    <w:lvl w:ilvl="1" w:tplc="04260003" w:tentative="1">
      <w:start w:val="1"/>
      <w:numFmt w:val="bullet"/>
      <w:lvlText w:val="o"/>
      <w:lvlJc w:val="left"/>
      <w:pPr>
        <w:ind w:left="2227" w:hanging="360"/>
      </w:pPr>
      <w:rPr>
        <w:rFonts w:ascii="Courier New" w:hAnsi="Courier New" w:hint="default"/>
      </w:rPr>
    </w:lvl>
    <w:lvl w:ilvl="2" w:tplc="04260005" w:tentative="1">
      <w:start w:val="1"/>
      <w:numFmt w:val="bullet"/>
      <w:lvlText w:val=""/>
      <w:lvlJc w:val="left"/>
      <w:pPr>
        <w:ind w:left="2947" w:hanging="360"/>
      </w:pPr>
      <w:rPr>
        <w:rFonts w:ascii="Wingdings" w:hAnsi="Wingdings" w:hint="default"/>
      </w:rPr>
    </w:lvl>
    <w:lvl w:ilvl="3" w:tplc="04260001" w:tentative="1">
      <w:start w:val="1"/>
      <w:numFmt w:val="bullet"/>
      <w:lvlText w:val=""/>
      <w:lvlJc w:val="left"/>
      <w:pPr>
        <w:ind w:left="3667" w:hanging="360"/>
      </w:pPr>
      <w:rPr>
        <w:rFonts w:ascii="Symbol" w:hAnsi="Symbol" w:hint="default"/>
      </w:rPr>
    </w:lvl>
    <w:lvl w:ilvl="4" w:tplc="04260003" w:tentative="1">
      <w:start w:val="1"/>
      <w:numFmt w:val="bullet"/>
      <w:lvlText w:val="o"/>
      <w:lvlJc w:val="left"/>
      <w:pPr>
        <w:ind w:left="4387" w:hanging="360"/>
      </w:pPr>
      <w:rPr>
        <w:rFonts w:ascii="Courier New" w:hAnsi="Courier New" w:hint="default"/>
      </w:rPr>
    </w:lvl>
    <w:lvl w:ilvl="5" w:tplc="04260005" w:tentative="1">
      <w:start w:val="1"/>
      <w:numFmt w:val="bullet"/>
      <w:lvlText w:val=""/>
      <w:lvlJc w:val="left"/>
      <w:pPr>
        <w:ind w:left="5107" w:hanging="360"/>
      </w:pPr>
      <w:rPr>
        <w:rFonts w:ascii="Wingdings" w:hAnsi="Wingdings" w:hint="default"/>
      </w:rPr>
    </w:lvl>
    <w:lvl w:ilvl="6" w:tplc="04260001" w:tentative="1">
      <w:start w:val="1"/>
      <w:numFmt w:val="bullet"/>
      <w:lvlText w:val=""/>
      <w:lvlJc w:val="left"/>
      <w:pPr>
        <w:ind w:left="5827" w:hanging="360"/>
      </w:pPr>
      <w:rPr>
        <w:rFonts w:ascii="Symbol" w:hAnsi="Symbol" w:hint="default"/>
      </w:rPr>
    </w:lvl>
    <w:lvl w:ilvl="7" w:tplc="04260003" w:tentative="1">
      <w:start w:val="1"/>
      <w:numFmt w:val="bullet"/>
      <w:lvlText w:val="o"/>
      <w:lvlJc w:val="left"/>
      <w:pPr>
        <w:ind w:left="6547" w:hanging="360"/>
      </w:pPr>
      <w:rPr>
        <w:rFonts w:ascii="Courier New" w:hAnsi="Courier New" w:hint="default"/>
      </w:rPr>
    </w:lvl>
    <w:lvl w:ilvl="8" w:tplc="04260005" w:tentative="1">
      <w:start w:val="1"/>
      <w:numFmt w:val="bullet"/>
      <w:lvlText w:val=""/>
      <w:lvlJc w:val="left"/>
      <w:pPr>
        <w:ind w:left="7267" w:hanging="360"/>
      </w:pPr>
      <w:rPr>
        <w:rFonts w:ascii="Wingdings" w:hAnsi="Wingdings" w:hint="default"/>
      </w:rPr>
    </w:lvl>
  </w:abstractNum>
  <w:num w:numId="1">
    <w:abstractNumId w:val="0"/>
  </w:num>
  <w:num w:numId="2">
    <w:abstractNumId w:val="8"/>
  </w:num>
  <w:num w:numId="3">
    <w:abstractNumId w:val="6"/>
  </w:num>
  <w:num w:numId="4">
    <w:abstractNumId w:val="16"/>
  </w:num>
  <w:num w:numId="5">
    <w:abstractNumId w:val="18"/>
  </w:num>
  <w:num w:numId="6">
    <w:abstractNumId w:val="10"/>
  </w:num>
  <w:num w:numId="7">
    <w:abstractNumId w:val="1"/>
  </w:num>
  <w:num w:numId="8">
    <w:abstractNumId w:val="13"/>
  </w:num>
  <w:num w:numId="9">
    <w:abstractNumId w:val="9"/>
  </w:num>
  <w:num w:numId="10">
    <w:abstractNumId w:val="7"/>
  </w:num>
  <w:num w:numId="11">
    <w:abstractNumId w:val="4"/>
  </w:num>
  <w:num w:numId="12">
    <w:abstractNumId w:val="5"/>
  </w:num>
  <w:num w:numId="13">
    <w:abstractNumId w:val="11"/>
  </w:num>
  <w:num w:numId="14">
    <w:abstractNumId w:val="19"/>
  </w:num>
  <w:num w:numId="15">
    <w:abstractNumId w:val="3"/>
  </w:num>
  <w:num w:numId="16">
    <w:abstractNumId w:val="1"/>
  </w:num>
  <w:num w:numId="17">
    <w:abstractNumId w:val="12"/>
  </w:num>
  <w:num w:numId="18">
    <w:abstractNumId w:val="17"/>
  </w:num>
  <w:num w:numId="19">
    <w:abstractNumId w:val="14"/>
  </w:num>
  <w:num w:numId="20">
    <w:abstractNumId w:val="2"/>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lv-LV" w:vendorID="71" w:dllVersion="512" w:checkStyle="1"/>
  <w:proofState w:spelling="clean" w:grammar="clean"/>
  <w:defaultTabStop w:val="720"/>
  <w:drawingGridHorizontalSpacing w:val="12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E8"/>
    <w:rsid w:val="00002470"/>
    <w:rsid w:val="000027FC"/>
    <w:rsid w:val="00004946"/>
    <w:rsid w:val="00005D22"/>
    <w:rsid w:val="00006D90"/>
    <w:rsid w:val="000115B5"/>
    <w:rsid w:val="00020DC3"/>
    <w:rsid w:val="0002284A"/>
    <w:rsid w:val="00023A03"/>
    <w:rsid w:val="00025AD8"/>
    <w:rsid w:val="00027571"/>
    <w:rsid w:val="00031459"/>
    <w:rsid w:val="00033287"/>
    <w:rsid w:val="00033EF5"/>
    <w:rsid w:val="00034F90"/>
    <w:rsid w:val="0003612E"/>
    <w:rsid w:val="0003765D"/>
    <w:rsid w:val="00037ED6"/>
    <w:rsid w:val="0004372B"/>
    <w:rsid w:val="00043B9C"/>
    <w:rsid w:val="0004545A"/>
    <w:rsid w:val="00045571"/>
    <w:rsid w:val="0004613C"/>
    <w:rsid w:val="00047BD8"/>
    <w:rsid w:val="00050DCB"/>
    <w:rsid w:val="00051170"/>
    <w:rsid w:val="000523FB"/>
    <w:rsid w:val="000533F3"/>
    <w:rsid w:val="000539DF"/>
    <w:rsid w:val="00054EAA"/>
    <w:rsid w:val="00057BE4"/>
    <w:rsid w:val="000612AA"/>
    <w:rsid w:val="0006277C"/>
    <w:rsid w:val="0006361C"/>
    <w:rsid w:val="00063C53"/>
    <w:rsid w:val="00067812"/>
    <w:rsid w:val="000705A1"/>
    <w:rsid w:val="0007149C"/>
    <w:rsid w:val="00074328"/>
    <w:rsid w:val="0007470E"/>
    <w:rsid w:val="00074A22"/>
    <w:rsid w:val="00075B36"/>
    <w:rsid w:val="00084862"/>
    <w:rsid w:val="0008705F"/>
    <w:rsid w:val="00090216"/>
    <w:rsid w:val="00092118"/>
    <w:rsid w:val="00092240"/>
    <w:rsid w:val="00092D55"/>
    <w:rsid w:val="000935C0"/>
    <w:rsid w:val="00094BC2"/>
    <w:rsid w:val="00094F92"/>
    <w:rsid w:val="00095601"/>
    <w:rsid w:val="000978F2"/>
    <w:rsid w:val="000A089B"/>
    <w:rsid w:val="000A0C78"/>
    <w:rsid w:val="000A2CB4"/>
    <w:rsid w:val="000A38C1"/>
    <w:rsid w:val="000A478F"/>
    <w:rsid w:val="000A5900"/>
    <w:rsid w:val="000A7D2D"/>
    <w:rsid w:val="000B0CAA"/>
    <w:rsid w:val="000B21FF"/>
    <w:rsid w:val="000B22EF"/>
    <w:rsid w:val="000B5BD8"/>
    <w:rsid w:val="000C085F"/>
    <w:rsid w:val="000C10FB"/>
    <w:rsid w:val="000C2D68"/>
    <w:rsid w:val="000C2E55"/>
    <w:rsid w:val="000C325B"/>
    <w:rsid w:val="000C4562"/>
    <w:rsid w:val="000C4D86"/>
    <w:rsid w:val="000C7AC8"/>
    <w:rsid w:val="000D0F56"/>
    <w:rsid w:val="000D17C5"/>
    <w:rsid w:val="000D2EF6"/>
    <w:rsid w:val="000D5525"/>
    <w:rsid w:val="000D589B"/>
    <w:rsid w:val="000E27BD"/>
    <w:rsid w:val="000E2EB6"/>
    <w:rsid w:val="000E3C2D"/>
    <w:rsid w:val="000E7240"/>
    <w:rsid w:val="000E75C1"/>
    <w:rsid w:val="000E7F98"/>
    <w:rsid w:val="000F02F6"/>
    <w:rsid w:val="000F1A94"/>
    <w:rsid w:val="000F4311"/>
    <w:rsid w:val="000F4451"/>
    <w:rsid w:val="000F4AA6"/>
    <w:rsid w:val="000F53E3"/>
    <w:rsid w:val="000F5956"/>
    <w:rsid w:val="000F5C7E"/>
    <w:rsid w:val="000F6091"/>
    <w:rsid w:val="000F64E1"/>
    <w:rsid w:val="0010120B"/>
    <w:rsid w:val="0010486A"/>
    <w:rsid w:val="00105459"/>
    <w:rsid w:val="00107EF6"/>
    <w:rsid w:val="00112A34"/>
    <w:rsid w:val="001161CF"/>
    <w:rsid w:val="00123DD8"/>
    <w:rsid w:val="00124A21"/>
    <w:rsid w:val="001265A2"/>
    <w:rsid w:val="00126E45"/>
    <w:rsid w:val="00133BBF"/>
    <w:rsid w:val="00134B00"/>
    <w:rsid w:val="00141470"/>
    <w:rsid w:val="001423B7"/>
    <w:rsid w:val="00143EE5"/>
    <w:rsid w:val="001456B5"/>
    <w:rsid w:val="00146EAC"/>
    <w:rsid w:val="00147202"/>
    <w:rsid w:val="00147976"/>
    <w:rsid w:val="00147E07"/>
    <w:rsid w:val="00152253"/>
    <w:rsid w:val="001526E2"/>
    <w:rsid w:val="001528BF"/>
    <w:rsid w:val="00152FD9"/>
    <w:rsid w:val="00153E62"/>
    <w:rsid w:val="00154B1B"/>
    <w:rsid w:val="00155FC4"/>
    <w:rsid w:val="0015679D"/>
    <w:rsid w:val="00156D0D"/>
    <w:rsid w:val="00157CF5"/>
    <w:rsid w:val="001605CE"/>
    <w:rsid w:val="00160B0E"/>
    <w:rsid w:val="00161B5D"/>
    <w:rsid w:val="0016287C"/>
    <w:rsid w:val="0016560B"/>
    <w:rsid w:val="00167166"/>
    <w:rsid w:val="00167BEA"/>
    <w:rsid w:val="0017092D"/>
    <w:rsid w:val="00172186"/>
    <w:rsid w:val="00172490"/>
    <w:rsid w:val="001730DF"/>
    <w:rsid w:val="00173237"/>
    <w:rsid w:val="001744E1"/>
    <w:rsid w:val="001774F8"/>
    <w:rsid w:val="00177D39"/>
    <w:rsid w:val="00180511"/>
    <w:rsid w:val="00182B20"/>
    <w:rsid w:val="001875B7"/>
    <w:rsid w:val="00187C18"/>
    <w:rsid w:val="001915B0"/>
    <w:rsid w:val="00191A4B"/>
    <w:rsid w:val="00192746"/>
    <w:rsid w:val="00193506"/>
    <w:rsid w:val="001A1418"/>
    <w:rsid w:val="001A1468"/>
    <w:rsid w:val="001A163E"/>
    <w:rsid w:val="001A1F58"/>
    <w:rsid w:val="001A3A8F"/>
    <w:rsid w:val="001A4B81"/>
    <w:rsid w:val="001A4CB4"/>
    <w:rsid w:val="001A5B80"/>
    <w:rsid w:val="001A6A19"/>
    <w:rsid w:val="001A728F"/>
    <w:rsid w:val="001A7D46"/>
    <w:rsid w:val="001A7E70"/>
    <w:rsid w:val="001B1193"/>
    <w:rsid w:val="001C2319"/>
    <w:rsid w:val="001C3EC6"/>
    <w:rsid w:val="001C57F1"/>
    <w:rsid w:val="001C7616"/>
    <w:rsid w:val="001D19C2"/>
    <w:rsid w:val="001D26C0"/>
    <w:rsid w:val="001D73C8"/>
    <w:rsid w:val="001D7407"/>
    <w:rsid w:val="001E09C2"/>
    <w:rsid w:val="001E0E77"/>
    <w:rsid w:val="001E1731"/>
    <w:rsid w:val="001E1FA4"/>
    <w:rsid w:val="001E28D1"/>
    <w:rsid w:val="001E32E1"/>
    <w:rsid w:val="001E4DF6"/>
    <w:rsid w:val="001E6828"/>
    <w:rsid w:val="001E6D75"/>
    <w:rsid w:val="001F037C"/>
    <w:rsid w:val="001F0508"/>
    <w:rsid w:val="001F0D69"/>
    <w:rsid w:val="001F24B1"/>
    <w:rsid w:val="001F3A04"/>
    <w:rsid w:val="001F5D4A"/>
    <w:rsid w:val="001F5F63"/>
    <w:rsid w:val="001F746B"/>
    <w:rsid w:val="00200A37"/>
    <w:rsid w:val="00200C4C"/>
    <w:rsid w:val="002030B7"/>
    <w:rsid w:val="002032A5"/>
    <w:rsid w:val="00205EE7"/>
    <w:rsid w:val="00207EE6"/>
    <w:rsid w:val="00210BD4"/>
    <w:rsid w:val="00213AD8"/>
    <w:rsid w:val="00213B97"/>
    <w:rsid w:val="002140B6"/>
    <w:rsid w:val="0021452C"/>
    <w:rsid w:val="00216776"/>
    <w:rsid w:val="0021712F"/>
    <w:rsid w:val="002200BD"/>
    <w:rsid w:val="00220CDE"/>
    <w:rsid w:val="0022151E"/>
    <w:rsid w:val="00222785"/>
    <w:rsid w:val="00225548"/>
    <w:rsid w:val="00226E8D"/>
    <w:rsid w:val="00232109"/>
    <w:rsid w:val="00232632"/>
    <w:rsid w:val="00234E4D"/>
    <w:rsid w:val="0023720F"/>
    <w:rsid w:val="00237D1C"/>
    <w:rsid w:val="002425DD"/>
    <w:rsid w:val="002438DE"/>
    <w:rsid w:val="002456F7"/>
    <w:rsid w:val="00246565"/>
    <w:rsid w:val="0024678F"/>
    <w:rsid w:val="00247CE0"/>
    <w:rsid w:val="00250E0D"/>
    <w:rsid w:val="00251A6C"/>
    <w:rsid w:val="00252AB0"/>
    <w:rsid w:val="002532AD"/>
    <w:rsid w:val="00254343"/>
    <w:rsid w:val="00256916"/>
    <w:rsid w:val="00257808"/>
    <w:rsid w:val="00261807"/>
    <w:rsid w:val="002626CB"/>
    <w:rsid w:val="00262733"/>
    <w:rsid w:val="002635DD"/>
    <w:rsid w:val="0026395B"/>
    <w:rsid w:val="0026527F"/>
    <w:rsid w:val="002658A9"/>
    <w:rsid w:val="0026659A"/>
    <w:rsid w:val="002671B5"/>
    <w:rsid w:val="00267422"/>
    <w:rsid w:val="00271D04"/>
    <w:rsid w:val="002725CA"/>
    <w:rsid w:val="00274198"/>
    <w:rsid w:val="00274C0C"/>
    <w:rsid w:val="00274C16"/>
    <w:rsid w:val="00277B6E"/>
    <w:rsid w:val="00280777"/>
    <w:rsid w:val="0028133E"/>
    <w:rsid w:val="00281452"/>
    <w:rsid w:val="002814AE"/>
    <w:rsid w:val="00281DB4"/>
    <w:rsid w:val="00282259"/>
    <w:rsid w:val="00283E94"/>
    <w:rsid w:val="00287775"/>
    <w:rsid w:val="00290785"/>
    <w:rsid w:val="00290AA7"/>
    <w:rsid w:val="00293105"/>
    <w:rsid w:val="002941DA"/>
    <w:rsid w:val="00294E2D"/>
    <w:rsid w:val="0029696A"/>
    <w:rsid w:val="002A00BB"/>
    <w:rsid w:val="002A2030"/>
    <w:rsid w:val="002A32F3"/>
    <w:rsid w:val="002A4B27"/>
    <w:rsid w:val="002A56AC"/>
    <w:rsid w:val="002B053B"/>
    <w:rsid w:val="002B261A"/>
    <w:rsid w:val="002B275D"/>
    <w:rsid w:val="002B2A5E"/>
    <w:rsid w:val="002B3EF2"/>
    <w:rsid w:val="002B3FA2"/>
    <w:rsid w:val="002B6524"/>
    <w:rsid w:val="002B7C68"/>
    <w:rsid w:val="002C1CD7"/>
    <w:rsid w:val="002C284E"/>
    <w:rsid w:val="002C2A27"/>
    <w:rsid w:val="002C2BF8"/>
    <w:rsid w:val="002C57B6"/>
    <w:rsid w:val="002D1083"/>
    <w:rsid w:val="002D35FA"/>
    <w:rsid w:val="002D4D2A"/>
    <w:rsid w:val="002D54CD"/>
    <w:rsid w:val="002D5805"/>
    <w:rsid w:val="002D68F9"/>
    <w:rsid w:val="002D7316"/>
    <w:rsid w:val="002E06B4"/>
    <w:rsid w:val="002E0AF5"/>
    <w:rsid w:val="002E4036"/>
    <w:rsid w:val="002E5EEF"/>
    <w:rsid w:val="002E77D9"/>
    <w:rsid w:val="002E7AAE"/>
    <w:rsid w:val="002E7ECA"/>
    <w:rsid w:val="002F0D7E"/>
    <w:rsid w:val="002F0FE6"/>
    <w:rsid w:val="002F171B"/>
    <w:rsid w:val="002F22B8"/>
    <w:rsid w:val="002F5B1C"/>
    <w:rsid w:val="002F613E"/>
    <w:rsid w:val="002F6AFE"/>
    <w:rsid w:val="00300C19"/>
    <w:rsid w:val="00303313"/>
    <w:rsid w:val="003048BE"/>
    <w:rsid w:val="003078D5"/>
    <w:rsid w:val="00307925"/>
    <w:rsid w:val="00307CF7"/>
    <w:rsid w:val="00307FD4"/>
    <w:rsid w:val="00311D6F"/>
    <w:rsid w:val="003154CA"/>
    <w:rsid w:val="00316482"/>
    <w:rsid w:val="00317991"/>
    <w:rsid w:val="00320D21"/>
    <w:rsid w:val="003218FB"/>
    <w:rsid w:val="00322573"/>
    <w:rsid w:val="0032453C"/>
    <w:rsid w:val="00325007"/>
    <w:rsid w:val="00332078"/>
    <w:rsid w:val="00335FCF"/>
    <w:rsid w:val="00337A32"/>
    <w:rsid w:val="00340C1B"/>
    <w:rsid w:val="003428C3"/>
    <w:rsid w:val="003441E2"/>
    <w:rsid w:val="00344E36"/>
    <w:rsid w:val="003470D9"/>
    <w:rsid w:val="00347579"/>
    <w:rsid w:val="003477E6"/>
    <w:rsid w:val="00350515"/>
    <w:rsid w:val="00350620"/>
    <w:rsid w:val="0035099C"/>
    <w:rsid w:val="00350D84"/>
    <w:rsid w:val="00351A13"/>
    <w:rsid w:val="00353E1D"/>
    <w:rsid w:val="0035581C"/>
    <w:rsid w:val="00360612"/>
    <w:rsid w:val="00362C2C"/>
    <w:rsid w:val="003666BF"/>
    <w:rsid w:val="003679A1"/>
    <w:rsid w:val="003706F7"/>
    <w:rsid w:val="00370AD5"/>
    <w:rsid w:val="00373653"/>
    <w:rsid w:val="00373E1C"/>
    <w:rsid w:val="0037545F"/>
    <w:rsid w:val="0037556E"/>
    <w:rsid w:val="003803C2"/>
    <w:rsid w:val="00383F77"/>
    <w:rsid w:val="003849C4"/>
    <w:rsid w:val="00385B2E"/>
    <w:rsid w:val="00392AAB"/>
    <w:rsid w:val="00393C88"/>
    <w:rsid w:val="0039434F"/>
    <w:rsid w:val="00394B3A"/>
    <w:rsid w:val="003A018D"/>
    <w:rsid w:val="003A3230"/>
    <w:rsid w:val="003A4191"/>
    <w:rsid w:val="003A4D40"/>
    <w:rsid w:val="003A6552"/>
    <w:rsid w:val="003A7305"/>
    <w:rsid w:val="003B36C4"/>
    <w:rsid w:val="003B3EE6"/>
    <w:rsid w:val="003B4D31"/>
    <w:rsid w:val="003B676E"/>
    <w:rsid w:val="003B6B29"/>
    <w:rsid w:val="003B7028"/>
    <w:rsid w:val="003B7810"/>
    <w:rsid w:val="003B7BE5"/>
    <w:rsid w:val="003C07EF"/>
    <w:rsid w:val="003C0AE0"/>
    <w:rsid w:val="003C0FF7"/>
    <w:rsid w:val="003C111A"/>
    <w:rsid w:val="003C4D5B"/>
    <w:rsid w:val="003C7DD4"/>
    <w:rsid w:val="003D30A5"/>
    <w:rsid w:val="003D5B57"/>
    <w:rsid w:val="003D732B"/>
    <w:rsid w:val="003E01A6"/>
    <w:rsid w:val="003E1F15"/>
    <w:rsid w:val="003E3EAD"/>
    <w:rsid w:val="003E4CBC"/>
    <w:rsid w:val="003F0881"/>
    <w:rsid w:val="003F2C75"/>
    <w:rsid w:val="003F4DFC"/>
    <w:rsid w:val="00400070"/>
    <w:rsid w:val="00402CCD"/>
    <w:rsid w:val="00403750"/>
    <w:rsid w:val="004043BE"/>
    <w:rsid w:val="004049B6"/>
    <w:rsid w:val="00405914"/>
    <w:rsid w:val="0040687A"/>
    <w:rsid w:val="00406AB0"/>
    <w:rsid w:val="00410BB0"/>
    <w:rsid w:val="00411CEA"/>
    <w:rsid w:val="00413303"/>
    <w:rsid w:val="00413353"/>
    <w:rsid w:val="0041441B"/>
    <w:rsid w:val="00414AF0"/>
    <w:rsid w:val="00415AD8"/>
    <w:rsid w:val="00415BBD"/>
    <w:rsid w:val="0041753B"/>
    <w:rsid w:val="00417AAC"/>
    <w:rsid w:val="0042046A"/>
    <w:rsid w:val="004225F6"/>
    <w:rsid w:val="004246A4"/>
    <w:rsid w:val="00426235"/>
    <w:rsid w:val="004264C9"/>
    <w:rsid w:val="00426EE1"/>
    <w:rsid w:val="00432745"/>
    <w:rsid w:val="0043299C"/>
    <w:rsid w:val="0043321D"/>
    <w:rsid w:val="00433D9A"/>
    <w:rsid w:val="00434D3E"/>
    <w:rsid w:val="0043701A"/>
    <w:rsid w:val="00440838"/>
    <w:rsid w:val="00440947"/>
    <w:rsid w:val="00442BD8"/>
    <w:rsid w:val="00443261"/>
    <w:rsid w:val="00445306"/>
    <w:rsid w:val="00446111"/>
    <w:rsid w:val="00446376"/>
    <w:rsid w:val="0044740E"/>
    <w:rsid w:val="0045034C"/>
    <w:rsid w:val="004525DA"/>
    <w:rsid w:val="00453300"/>
    <w:rsid w:val="00453BC5"/>
    <w:rsid w:val="00454AE2"/>
    <w:rsid w:val="0045501E"/>
    <w:rsid w:val="004558D6"/>
    <w:rsid w:val="004633A5"/>
    <w:rsid w:val="00463D23"/>
    <w:rsid w:val="00465B62"/>
    <w:rsid w:val="00471099"/>
    <w:rsid w:val="0047218D"/>
    <w:rsid w:val="00474ED1"/>
    <w:rsid w:val="00475D36"/>
    <w:rsid w:val="0047693C"/>
    <w:rsid w:val="00485248"/>
    <w:rsid w:val="00486032"/>
    <w:rsid w:val="00487F79"/>
    <w:rsid w:val="00493EC5"/>
    <w:rsid w:val="00496A73"/>
    <w:rsid w:val="00497E79"/>
    <w:rsid w:val="00497EC5"/>
    <w:rsid w:val="004A0179"/>
    <w:rsid w:val="004A1003"/>
    <w:rsid w:val="004A39DB"/>
    <w:rsid w:val="004A4C66"/>
    <w:rsid w:val="004B00AB"/>
    <w:rsid w:val="004B18C7"/>
    <w:rsid w:val="004B195C"/>
    <w:rsid w:val="004B235D"/>
    <w:rsid w:val="004B26AB"/>
    <w:rsid w:val="004B414A"/>
    <w:rsid w:val="004B45CE"/>
    <w:rsid w:val="004B7000"/>
    <w:rsid w:val="004C2C83"/>
    <w:rsid w:val="004C3042"/>
    <w:rsid w:val="004C31DA"/>
    <w:rsid w:val="004C3708"/>
    <w:rsid w:val="004C392C"/>
    <w:rsid w:val="004C50ED"/>
    <w:rsid w:val="004C6F07"/>
    <w:rsid w:val="004D0754"/>
    <w:rsid w:val="004D0CAA"/>
    <w:rsid w:val="004D4604"/>
    <w:rsid w:val="004D7537"/>
    <w:rsid w:val="004D7678"/>
    <w:rsid w:val="004E0148"/>
    <w:rsid w:val="004E1B81"/>
    <w:rsid w:val="004E201C"/>
    <w:rsid w:val="004E580C"/>
    <w:rsid w:val="004E6A9A"/>
    <w:rsid w:val="004E70C7"/>
    <w:rsid w:val="004F055A"/>
    <w:rsid w:val="004F127F"/>
    <w:rsid w:val="004F4813"/>
    <w:rsid w:val="004F5DCB"/>
    <w:rsid w:val="004F5E7D"/>
    <w:rsid w:val="004F626E"/>
    <w:rsid w:val="004F686C"/>
    <w:rsid w:val="004F75D2"/>
    <w:rsid w:val="005030AF"/>
    <w:rsid w:val="0050534F"/>
    <w:rsid w:val="00505C9A"/>
    <w:rsid w:val="00505DE9"/>
    <w:rsid w:val="005065DD"/>
    <w:rsid w:val="00511455"/>
    <w:rsid w:val="00512219"/>
    <w:rsid w:val="00513362"/>
    <w:rsid w:val="005148E7"/>
    <w:rsid w:val="00515BD4"/>
    <w:rsid w:val="00515CBA"/>
    <w:rsid w:val="00517451"/>
    <w:rsid w:val="005202FE"/>
    <w:rsid w:val="005208F8"/>
    <w:rsid w:val="005210B0"/>
    <w:rsid w:val="0052148D"/>
    <w:rsid w:val="005223D7"/>
    <w:rsid w:val="00523D9B"/>
    <w:rsid w:val="00523F44"/>
    <w:rsid w:val="00524DA5"/>
    <w:rsid w:val="005275EE"/>
    <w:rsid w:val="00527CFB"/>
    <w:rsid w:val="00527FB1"/>
    <w:rsid w:val="00530CFE"/>
    <w:rsid w:val="00531AD4"/>
    <w:rsid w:val="00534B9F"/>
    <w:rsid w:val="005359FF"/>
    <w:rsid w:val="005363A5"/>
    <w:rsid w:val="00542935"/>
    <w:rsid w:val="00543571"/>
    <w:rsid w:val="00543684"/>
    <w:rsid w:val="00544DBF"/>
    <w:rsid w:val="00545D8D"/>
    <w:rsid w:val="00547C0C"/>
    <w:rsid w:val="0055031B"/>
    <w:rsid w:val="0055284C"/>
    <w:rsid w:val="005537AF"/>
    <w:rsid w:val="00554673"/>
    <w:rsid w:val="00560D43"/>
    <w:rsid w:val="00562744"/>
    <w:rsid w:val="005707F3"/>
    <w:rsid w:val="00570F2A"/>
    <w:rsid w:val="0057121A"/>
    <w:rsid w:val="00571B59"/>
    <w:rsid w:val="00572BD5"/>
    <w:rsid w:val="00572C3B"/>
    <w:rsid w:val="00580DEC"/>
    <w:rsid w:val="00581E3B"/>
    <w:rsid w:val="00582158"/>
    <w:rsid w:val="0058368D"/>
    <w:rsid w:val="00583FFD"/>
    <w:rsid w:val="00584847"/>
    <w:rsid w:val="00584873"/>
    <w:rsid w:val="005862E5"/>
    <w:rsid w:val="00586958"/>
    <w:rsid w:val="00590D3D"/>
    <w:rsid w:val="00593314"/>
    <w:rsid w:val="005942AE"/>
    <w:rsid w:val="00594572"/>
    <w:rsid w:val="00594BA2"/>
    <w:rsid w:val="005959A7"/>
    <w:rsid w:val="00596F7A"/>
    <w:rsid w:val="00597FBA"/>
    <w:rsid w:val="005A2994"/>
    <w:rsid w:val="005A3B37"/>
    <w:rsid w:val="005A6191"/>
    <w:rsid w:val="005A73FB"/>
    <w:rsid w:val="005B07BC"/>
    <w:rsid w:val="005B1461"/>
    <w:rsid w:val="005B1748"/>
    <w:rsid w:val="005B208D"/>
    <w:rsid w:val="005B263A"/>
    <w:rsid w:val="005B2658"/>
    <w:rsid w:val="005B3EEB"/>
    <w:rsid w:val="005B431E"/>
    <w:rsid w:val="005B477E"/>
    <w:rsid w:val="005B53D7"/>
    <w:rsid w:val="005B5BDD"/>
    <w:rsid w:val="005B6765"/>
    <w:rsid w:val="005B7746"/>
    <w:rsid w:val="005C2490"/>
    <w:rsid w:val="005C3B68"/>
    <w:rsid w:val="005C43AD"/>
    <w:rsid w:val="005C500C"/>
    <w:rsid w:val="005C573B"/>
    <w:rsid w:val="005C6BDF"/>
    <w:rsid w:val="005C722E"/>
    <w:rsid w:val="005C72A4"/>
    <w:rsid w:val="005C72F4"/>
    <w:rsid w:val="005D02D3"/>
    <w:rsid w:val="005D279F"/>
    <w:rsid w:val="005D3235"/>
    <w:rsid w:val="005D56FB"/>
    <w:rsid w:val="005D7904"/>
    <w:rsid w:val="005E0196"/>
    <w:rsid w:val="005E022D"/>
    <w:rsid w:val="005E3B28"/>
    <w:rsid w:val="005E42FA"/>
    <w:rsid w:val="005E5B4B"/>
    <w:rsid w:val="005E64FC"/>
    <w:rsid w:val="005F246D"/>
    <w:rsid w:val="005F2FFC"/>
    <w:rsid w:val="005F317F"/>
    <w:rsid w:val="005F4EC2"/>
    <w:rsid w:val="005F7F61"/>
    <w:rsid w:val="006003E3"/>
    <w:rsid w:val="00601082"/>
    <w:rsid w:val="00601437"/>
    <w:rsid w:val="006056AA"/>
    <w:rsid w:val="006072C5"/>
    <w:rsid w:val="00612EDD"/>
    <w:rsid w:val="00615982"/>
    <w:rsid w:val="00616536"/>
    <w:rsid w:val="00617027"/>
    <w:rsid w:val="006174D6"/>
    <w:rsid w:val="006221C9"/>
    <w:rsid w:val="00625258"/>
    <w:rsid w:val="006256E1"/>
    <w:rsid w:val="00625B35"/>
    <w:rsid w:val="0062665E"/>
    <w:rsid w:val="00631647"/>
    <w:rsid w:val="00631D12"/>
    <w:rsid w:val="00632560"/>
    <w:rsid w:val="00634C0A"/>
    <w:rsid w:val="0063568F"/>
    <w:rsid w:val="00635E8C"/>
    <w:rsid w:val="00636068"/>
    <w:rsid w:val="006372D0"/>
    <w:rsid w:val="0063748D"/>
    <w:rsid w:val="00640597"/>
    <w:rsid w:val="006407B2"/>
    <w:rsid w:val="0064116B"/>
    <w:rsid w:val="00641802"/>
    <w:rsid w:val="00641CD4"/>
    <w:rsid w:val="006435F0"/>
    <w:rsid w:val="00644401"/>
    <w:rsid w:val="00644AB9"/>
    <w:rsid w:val="00644DA5"/>
    <w:rsid w:val="00645BFE"/>
    <w:rsid w:val="00652136"/>
    <w:rsid w:val="00655571"/>
    <w:rsid w:val="006565DE"/>
    <w:rsid w:val="00657E6E"/>
    <w:rsid w:val="00665E22"/>
    <w:rsid w:val="00671CD1"/>
    <w:rsid w:val="006727C0"/>
    <w:rsid w:val="00672B88"/>
    <w:rsid w:val="00672D54"/>
    <w:rsid w:val="00673BEF"/>
    <w:rsid w:val="006778EB"/>
    <w:rsid w:val="00677BCD"/>
    <w:rsid w:val="0068057F"/>
    <w:rsid w:val="0068111B"/>
    <w:rsid w:val="00681198"/>
    <w:rsid w:val="00681869"/>
    <w:rsid w:val="006870EC"/>
    <w:rsid w:val="0069022B"/>
    <w:rsid w:val="006932BB"/>
    <w:rsid w:val="0069455B"/>
    <w:rsid w:val="006947E5"/>
    <w:rsid w:val="006A108B"/>
    <w:rsid w:val="006A12CB"/>
    <w:rsid w:val="006A2434"/>
    <w:rsid w:val="006A4130"/>
    <w:rsid w:val="006A4A48"/>
    <w:rsid w:val="006A5F25"/>
    <w:rsid w:val="006B2E7B"/>
    <w:rsid w:val="006B3FF8"/>
    <w:rsid w:val="006B44EE"/>
    <w:rsid w:val="006B55BA"/>
    <w:rsid w:val="006B6A3D"/>
    <w:rsid w:val="006B6EC3"/>
    <w:rsid w:val="006C55D8"/>
    <w:rsid w:val="006D04F1"/>
    <w:rsid w:val="006D39CB"/>
    <w:rsid w:val="006D3BC4"/>
    <w:rsid w:val="006D4F51"/>
    <w:rsid w:val="006D5192"/>
    <w:rsid w:val="006D5E1D"/>
    <w:rsid w:val="006D61F3"/>
    <w:rsid w:val="006E1863"/>
    <w:rsid w:val="006E49DB"/>
    <w:rsid w:val="006E7270"/>
    <w:rsid w:val="006F10C0"/>
    <w:rsid w:val="006F120A"/>
    <w:rsid w:val="006F155B"/>
    <w:rsid w:val="006F1D0C"/>
    <w:rsid w:val="006F74E6"/>
    <w:rsid w:val="007018E8"/>
    <w:rsid w:val="0070276B"/>
    <w:rsid w:val="00703571"/>
    <w:rsid w:val="00703BC0"/>
    <w:rsid w:val="00705495"/>
    <w:rsid w:val="007074F6"/>
    <w:rsid w:val="007109EF"/>
    <w:rsid w:val="00712923"/>
    <w:rsid w:val="0071583C"/>
    <w:rsid w:val="00715F0F"/>
    <w:rsid w:val="007160E1"/>
    <w:rsid w:val="007173B8"/>
    <w:rsid w:val="0071760C"/>
    <w:rsid w:val="00720505"/>
    <w:rsid w:val="0072057C"/>
    <w:rsid w:val="007206A0"/>
    <w:rsid w:val="00721957"/>
    <w:rsid w:val="00721C5B"/>
    <w:rsid w:val="0072218F"/>
    <w:rsid w:val="0072225F"/>
    <w:rsid w:val="00722702"/>
    <w:rsid w:val="00724215"/>
    <w:rsid w:val="007258AA"/>
    <w:rsid w:val="00727705"/>
    <w:rsid w:val="007314BD"/>
    <w:rsid w:val="00733530"/>
    <w:rsid w:val="00734B9C"/>
    <w:rsid w:val="0073531F"/>
    <w:rsid w:val="0073749B"/>
    <w:rsid w:val="0074328A"/>
    <w:rsid w:val="007437AA"/>
    <w:rsid w:val="00743CB0"/>
    <w:rsid w:val="007446A6"/>
    <w:rsid w:val="0074488A"/>
    <w:rsid w:val="007459A3"/>
    <w:rsid w:val="00745A91"/>
    <w:rsid w:val="00746180"/>
    <w:rsid w:val="0074629E"/>
    <w:rsid w:val="00750390"/>
    <w:rsid w:val="00750C71"/>
    <w:rsid w:val="007510E9"/>
    <w:rsid w:val="0075157F"/>
    <w:rsid w:val="007516D1"/>
    <w:rsid w:val="00753ADD"/>
    <w:rsid w:val="00757381"/>
    <w:rsid w:val="007578C1"/>
    <w:rsid w:val="00760B26"/>
    <w:rsid w:val="00761F37"/>
    <w:rsid w:val="00761F67"/>
    <w:rsid w:val="007627D4"/>
    <w:rsid w:val="0076519B"/>
    <w:rsid w:val="00765925"/>
    <w:rsid w:val="0076782E"/>
    <w:rsid w:val="00772D84"/>
    <w:rsid w:val="00773A02"/>
    <w:rsid w:val="0077536D"/>
    <w:rsid w:val="007758E0"/>
    <w:rsid w:val="00775B2A"/>
    <w:rsid w:val="00777C7B"/>
    <w:rsid w:val="007835D7"/>
    <w:rsid w:val="00785AE6"/>
    <w:rsid w:val="00785D3F"/>
    <w:rsid w:val="007936F9"/>
    <w:rsid w:val="0079383D"/>
    <w:rsid w:val="00795117"/>
    <w:rsid w:val="007952F4"/>
    <w:rsid w:val="00795FE2"/>
    <w:rsid w:val="007964BF"/>
    <w:rsid w:val="007974E7"/>
    <w:rsid w:val="007A123B"/>
    <w:rsid w:val="007A25B7"/>
    <w:rsid w:val="007A30B5"/>
    <w:rsid w:val="007A4E1E"/>
    <w:rsid w:val="007B090B"/>
    <w:rsid w:val="007B0A67"/>
    <w:rsid w:val="007B0D3B"/>
    <w:rsid w:val="007B138F"/>
    <w:rsid w:val="007B1EAC"/>
    <w:rsid w:val="007B3D26"/>
    <w:rsid w:val="007B626B"/>
    <w:rsid w:val="007C08E5"/>
    <w:rsid w:val="007C0D7E"/>
    <w:rsid w:val="007C1338"/>
    <w:rsid w:val="007C29BB"/>
    <w:rsid w:val="007C48F2"/>
    <w:rsid w:val="007C6387"/>
    <w:rsid w:val="007D0363"/>
    <w:rsid w:val="007D1D37"/>
    <w:rsid w:val="007D4E7D"/>
    <w:rsid w:val="007D5F46"/>
    <w:rsid w:val="007D6C5A"/>
    <w:rsid w:val="007D76EE"/>
    <w:rsid w:val="007D7D89"/>
    <w:rsid w:val="007E0EDE"/>
    <w:rsid w:val="007E1178"/>
    <w:rsid w:val="007E2192"/>
    <w:rsid w:val="007E50E0"/>
    <w:rsid w:val="007E5599"/>
    <w:rsid w:val="007E743C"/>
    <w:rsid w:val="007F02DF"/>
    <w:rsid w:val="007F0D56"/>
    <w:rsid w:val="007F0E6C"/>
    <w:rsid w:val="007F261E"/>
    <w:rsid w:val="007F3E12"/>
    <w:rsid w:val="007F446A"/>
    <w:rsid w:val="007F5364"/>
    <w:rsid w:val="00802607"/>
    <w:rsid w:val="00802EA4"/>
    <w:rsid w:val="0080320A"/>
    <w:rsid w:val="00807AF7"/>
    <w:rsid w:val="008120F5"/>
    <w:rsid w:val="008124BF"/>
    <w:rsid w:val="008125EF"/>
    <w:rsid w:val="00812CD9"/>
    <w:rsid w:val="00812D19"/>
    <w:rsid w:val="00814EC1"/>
    <w:rsid w:val="00816DAB"/>
    <w:rsid w:val="00817220"/>
    <w:rsid w:val="00817252"/>
    <w:rsid w:val="0081780A"/>
    <w:rsid w:val="00817ED0"/>
    <w:rsid w:val="008201F4"/>
    <w:rsid w:val="00821F5E"/>
    <w:rsid w:val="00823C0C"/>
    <w:rsid w:val="00824C8E"/>
    <w:rsid w:val="00825216"/>
    <w:rsid w:val="00832333"/>
    <w:rsid w:val="00835615"/>
    <w:rsid w:val="0083781E"/>
    <w:rsid w:val="008407CC"/>
    <w:rsid w:val="00840C18"/>
    <w:rsid w:val="00840E4A"/>
    <w:rsid w:val="00841284"/>
    <w:rsid w:val="00842207"/>
    <w:rsid w:val="008516BF"/>
    <w:rsid w:val="0085291F"/>
    <w:rsid w:val="0085465B"/>
    <w:rsid w:val="0085473E"/>
    <w:rsid w:val="00855199"/>
    <w:rsid w:val="008553A0"/>
    <w:rsid w:val="008602A2"/>
    <w:rsid w:val="00860C02"/>
    <w:rsid w:val="00860CAA"/>
    <w:rsid w:val="00862634"/>
    <w:rsid w:val="008651C3"/>
    <w:rsid w:val="008678DB"/>
    <w:rsid w:val="00870910"/>
    <w:rsid w:val="0087275B"/>
    <w:rsid w:val="00874C63"/>
    <w:rsid w:val="008768EA"/>
    <w:rsid w:val="00880EDB"/>
    <w:rsid w:val="00882EA3"/>
    <w:rsid w:val="00883055"/>
    <w:rsid w:val="008837DB"/>
    <w:rsid w:val="00883D0B"/>
    <w:rsid w:val="0088590F"/>
    <w:rsid w:val="00885BF4"/>
    <w:rsid w:val="00887486"/>
    <w:rsid w:val="008874C9"/>
    <w:rsid w:val="008875DE"/>
    <w:rsid w:val="0089246C"/>
    <w:rsid w:val="008945E2"/>
    <w:rsid w:val="00894AB8"/>
    <w:rsid w:val="008A13CB"/>
    <w:rsid w:val="008A1E72"/>
    <w:rsid w:val="008A226F"/>
    <w:rsid w:val="008A45D2"/>
    <w:rsid w:val="008A61D9"/>
    <w:rsid w:val="008A713E"/>
    <w:rsid w:val="008B09F0"/>
    <w:rsid w:val="008B0C45"/>
    <w:rsid w:val="008B2086"/>
    <w:rsid w:val="008B2CA9"/>
    <w:rsid w:val="008B3A34"/>
    <w:rsid w:val="008B483C"/>
    <w:rsid w:val="008B737F"/>
    <w:rsid w:val="008C265D"/>
    <w:rsid w:val="008C4ADB"/>
    <w:rsid w:val="008C4BA2"/>
    <w:rsid w:val="008C59AF"/>
    <w:rsid w:val="008C7E26"/>
    <w:rsid w:val="008D22B6"/>
    <w:rsid w:val="008D2D19"/>
    <w:rsid w:val="008D35F7"/>
    <w:rsid w:val="008D38C8"/>
    <w:rsid w:val="008D3CCF"/>
    <w:rsid w:val="008D4581"/>
    <w:rsid w:val="008D6DBC"/>
    <w:rsid w:val="008E0B4B"/>
    <w:rsid w:val="008E31D4"/>
    <w:rsid w:val="008E3B12"/>
    <w:rsid w:val="008E468F"/>
    <w:rsid w:val="008E5A21"/>
    <w:rsid w:val="008E6EE3"/>
    <w:rsid w:val="008E77CC"/>
    <w:rsid w:val="008E7E14"/>
    <w:rsid w:val="008F146D"/>
    <w:rsid w:val="008F18AF"/>
    <w:rsid w:val="008F34AE"/>
    <w:rsid w:val="008F3849"/>
    <w:rsid w:val="008F6852"/>
    <w:rsid w:val="008F6872"/>
    <w:rsid w:val="008F6AEE"/>
    <w:rsid w:val="009021B2"/>
    <w:rsid w:val="009036AB"/>
    <w:rsid w:val="00904EEA"/>
    <w:rsid w:val="00905F9D"/>
    <w:rsid w:val="00906FF6"/>
    <w:rsid w:val="0091316F"/>
    <w:rsid w:val="00913A49"/>
    <w:rsid w:val="009157C1"/>
    <w:rsid w:val="009160C2"/>
    <w:rsid w:val="0091778F"/>
    <w:rsid w:val="009227C0"/>
    <w:rsid w:val="009256AE"/>
    <w:rsid w:val="00926DAD"/>
    <w:rsid w:val="00926EF0"/>
    <w:rsid w:val="00927358"/>
    <w:rsid w:val="00931CE3"/>
    <w:rsid w:val="00932D44"/>
    <w:rsid w:val="00934B88"/>
    <w:rsid w:val="00936694"/>
    <w:rsid w:val="00936E5D"/>
    <w:rsid w:val="00937F4A"/>
    <w:rsid w:val="00944CA5"/>
    <w:rsid w:val="009463C8"/>
    <w:rsid w:val="00947DF1"/>
    <w:rsid w:val="009522A6"/>
    <w:rsid w:val="009526B2"/>
    <w:rsid w:val="009529CF"/>
    <w:rsid w:val="00953636"/>
    <w:rsid w:val="009538EA"/>
    <w:rsid w:val="00955F28"/>
    <w:rsid w:val="00956276"/>
    <w:rsid w:val="00956BB4"/>
    <w:rsid w:val="00957BCA"/>
    <w:rsid w:val="00960AD8"/>
    <w:rsid w:val="009611F4"/>
    <w:rsid w:val="00961274"/>
    <w:rsid w:val="009622D2"/>
    <w:rsid w:val="00963654"/>
    <w:rsid w:val="009637DD"/>
    <w:rsid w:val="00963F48"/>
    <w:rsid w:val="00967174"/>
    <w:rsid w:val="009763D6"/>
    <w:rsid w:val="0097687D"/>
    <w:rsid w:val="00977FC5"/>
    <w:rsid w:val="009844C8"/>
    <w:rsid w:val="00984664"/>
    <w:rsid w:val="00984B9B"/>
    <w:rsid w:val="00984DA4"/>
    <w:rsid w:val="00986478"/>
    <w:rsid w:val="00990F4C"/>
    <w:rsid w:val="00991243"/>
    <w:rsid w:val="00991EDA"/>
    <w:rsid w:val="00992B65"/>
    <w:rsid w:val="009948DC"/>
    <w:rsid w:val="00995E92"/>
    <w:rsid w:val="00995E99"/>
    <w:rsid w:val="009A334F"/>
    <w:rsid w:val="009A3AA4"/>
    <w:rsid w:val="009A4709"/>
    <w:rsid w:val="009A4B3A"/>
    <w:rsid w:val="009B0E4D"/>
    <w:rsid w:val="009B2D8D"/>
    <w:rsid w:val="009B3650"/>
    <w:rsid w:val="009B3BC2"/>
    <w:rsid w:val="009B3D86"/>
    <w:rsid w:val="009B4056"/>
    <w:rsid w:val="009B6544"/>
    <w:rsid w:val="009B6E41"/>
    <w:rsid w:val="009C261E"/>
    <w:rsid w:val="009C3BA8"/>
    <w:rsid w:val="009C4C6C"/>
    <w:rsid w:val="009C7C83"/>
    <w:rsid w:val="009D0CB2"/>
    <w:rsid w:val="009D1D6F"/>
    <w:rsid w:val="009D3FF7"/>
    <w:rsid w:val="009D5A51"/>
    <w:rsid w:val="009D6817"/>
    <w:rsid w:val="009D781F"/>
    <w:rsid w:val="009D7A24"/>
    <w:rsid w:val="009E0AD3"/>
    <w:rsid w:val="009E3325"/>
    <w:rsid w:val="009E48E0"/>
    <w:rsid w:val="009E7471"/>
    <w:rsid w:val="009F1065"/>
    <w:rsid w:val="009F3AAA"/>
    <w:rsid w:val="009F4105"/>
    <w:rsid w:val="009F4996"/>
    <w:rsid w:val="009F519B"/>
    <w:rsid w:val="009F687F"/>
    <w:rsid w:val="009F7D1A"/>
    <w:rsid w:val="00A01CBF"/>
    <w:rsid w:val="00A052BE"/>
    <w:rsid w:val="00A06C24"/>
    <w:rsid w:val="00A11860"/>
    <w:rsid w:val="00A11A26"/>
    <w:rsid w:val="00A12267"/>
    <w:rsid w:val="00A1295B"/>
    <w:rsid w:val="00A12EE5"/>
    <w:rsid w:val="00A133DC"/>
    <w:rsid w:val="00A25A48"/>
    <w:rsid w:val="00A25C9E"/>
    <w:rsid w:val="00A25F65"/>
    <w:rsid w:val="00A26216"/>
    <w:rsid w:val="00A262BB"/>
    <w:rsid w:val="00A27E50"/>
    <w:rsid w:val="00A3078C"/>
    <w:rsid w:val="00A30878"/>
    <w:rsid w:val="00A315D9"/>
    <w:rsid w:val="00A31AB8"/>
    <w:rsid w:val="00A320CE"/>
    <w:rsid w:val="00A338F4"/>
    <w:rsid w:val="00A347FE"/>
    <w:rsid w:val="00A35748"/>
    <w:rsid w:val="00A35FC2"/>
    <w:rsid w:val="00A3699D"/>
    <w:rsid w:val="00A37B95"/>
    <w:rsid w:val="00A37CEE"/>
    <w:rsid w:val="00A412B2"/>
    <w:rsid w:val="00A44D6E"/>
    <w:rsid w:val="00A45FFF"/>
    <w:rsid w:val="00A472F7"/>
    <w:rsid w:val="00A47817"/>
    <w:rsid w:val="00A50C7B"/>
    <w:rsid w:val="00A517DF"/>
    <w:rsid w:val="00A53A33"/>
    <w:rsid w:val="00A565E8"/>
    <w:rsid w:val="00A56BA2"/>
    <w:rsid w:val="00A56EA3"/>
    <w:rsid w:val="00A57A96"/>
    <w:rsid w:val="00A60352"/>
    <w:rsid w:val="00A603E8"/>
    <w:rsid w:val="00A60857"/>
    <w:rsid w:val="00A62E37"/>
    <w:rsid w:val="00A6443D"/>
    <w:rsid w:val="00A6759E"/>
    <w:rsid w:val="00A724D6"/>
    <w:rsid w:val="00A75D09"/>
    <w:rsid w:val="00A76A35"/>
    <w:rsid w:val="00A77D03"/>
    <w:rsid w:val="00A77D45"/>
    <w:rsid w:val="00A81E43"/>
    <w:rsid w:val="00A833C0"/>
    <w:rsid w:val="00A87986"/>
    <w:rsid w:val="00A910C7"/>
    <w:rsid w:val="00A925BD"/>
    <w:rsid w:val="00A95421"/>
    <w:rsid w:val="00AA07E4"/>
    <w:rsid w:val="00AA094E"/>
    <w:rsid w:val="00AA1C60"/>
    <w:rsid w:val="00AA43FE"/>
    <w:rsid w:val="00AA4703"/>
    <w:rsid w:val="00AA5A1F"/>
    <w:rsid w:val="00AA6DEF"/>
    <w:rsid w:val="00AB040F"/>
    <w:rsid w:val="00AB0FB1"/>
    <w:rsid w:val="00AB40E7"/>
    <w:rsid w:val="00AB56AD"/>
    <w:rsid w:val="00AC0632"/>
    <w:rsid w:val="00AC2994"/>
    <w:rsid w:val="00AC4C27"/>
    <w:rsid w:val="00AC4FB8"/>
    <w:rsid w:val="00AC5E2B"/>
    <w:rsid w:val="00AC6131"/>
    <w:rsid w:val="00AC723D"/>
    <w:rsid w:val="00AC75F2"/>
    <w:rsid w:val="00AC777F"/>
    <w:rsid w:val="00AD01D2"/>
    <w:rsid w:val="00AD0452"/>
    <w:rsid w:val="00AD04EE"/>
    <w:rsid w:val="00AD5C98"/>
    <w:rsid w:val="00AD6D84"/>
    <w:rsid w:val="00AE0440"/>
    <w:rsid w:val="00AE1467"/>
    <w:rsid w:val="00AE189F"/>
    <w:rsid w:val="00AE4833"/>
    <w:rsid w:val="00AE4EF6"/>
    <w:rsid w:val="00AE6574"/>
    <w:rsid w:val="00AE6CF2"/>
    <w:rsid w:val="00AE75D0"/>
    <w:rsid w:val="00AE764D"/>
    <w:rsid w:val="00AF0607"/>
    <w:rsid w:val="00AF2068"/>
    <w:rsid w:val="00AF24F2"/>
    <w:rsid w:val="00AF2A8F"/>
    <w:rsid w:val="00AF3004"/>
    <w:rsid w:val="00AF3F90"/>
    <w:rsid w:val="00AF4C7A"/>
    <w:rsid w:val="00AF4C81"/>
    <w:rsid w:val="00AF51BA"/>
    <w:rsid w:val="00AF6D9E"/>
    <w:rsid w:val="00AF6F82"/>
    <w:rsid w:val="00AF773F"/>
    <w:rsid w:val="00B01FAF"/>
    <w:rsid w:val="00B02F7C"/>
    <w:rsid w:val="00B0413C"/>
    <w:rsid w:val="00B0652B"/>
    <w:rsid w:val="00B06856"/>
    <w:rsid w:val="00B06DBD"/>
    <w:rsid w:val="00B108A5"/>
    <w:rsid w:val="00B10EA2"/>
    <w:rsid w:val="00B1269F"/>
    <w:rsid w:val="00B13903"/>
    <w:rsid w:val="00B15093"/>
    <w:rsid w:val="00B15F03"/>
    <w:rsid w:val="00B2276C"/>
    <w:rsid w:val="00B22BC5"/>
    <w:rsid w:val="00B26F08"/>
    <w:rsid w:val="00B27118"/>
    <w:rsid w:val="00B2711C"/>
    <w:rsid w:val="00B27326"/>
    <w:rsid w:val="00B3127D"/>
    <w:rsid w:val="00B32AA2"/>
    <w:rsid w:val="00B330AD"/>
    <w:rsid w:val="00B33EE7"/>
    <w:rsid w:val="00B3507C"/>
    <w:rsid w:val="00B36EBE"/>
    <w:rsid w:val="00B4222E"/>
    <w:rsid w:val="00B424DD"/>
    <w:rsid w:val="00B434BF"/>
    <w:rsid w:val="00B44FEB"/>
    <w:rsid w:val="00B465F7"/>
    <w:rsid w:val="00B51894"/>
    <w:rsid w:val="00B53158"/>
    <w:rsid w:val="00B53687"/>
    <w:rsid w:val="00B53D59"/>
    <w:rsid w:val="00B624E8"/>
    <w:rsid w:val="00B662D9"/>
    <w:rsid w:val="00B6747D"/>
    <w:rsid w:val="00B70CC7"/>
    <w:rsid w:val="00B71192"/>
    <w:rsid w:val="00B748B0"/>
    <w:rsid w:val="00B750D9"/>
    <w:rsid w:val="00B75E99"/>
    <w:rsid w:val="00B77391"/>
    <w:rsid w:val="00B77EF6"/>
    <w:rsid w:val="00B8124C"/>
    <w:rsid w:val="00B82481"/>
    <w:rsid w:val="00B836EF"/>
    <w:rsid w:val="00B84928"/>
    <w:rsid w:val="00B90F38"/>
    <w:rsid w:val="00B90FBB"/>
    <w:rsid w:val="00B913DC"/>
    <w:rsid w:val="00B92EFD"/>
    <w:rsid w:val="00B9388D"/>
    <w:rsid w:val="00BA1CE6"/>
    <w:rsid w:val="00BA3D37"/>
    <w:rsid w:val="00BA4223"/>
    <w:rsid w:val="00BA51CF"/>
    <w:rsid w:val="00BA6420"/>
    <w:rsid w:val="00BB1303"/>
    <w:rsid w:val="00BB3B06"/>
    <w:rsid w:val="00BB64CA"/>
    <w:rsid w:val="00BC15B9"/>
    <w:rsid w:val="00BC2876"/>
    <w:rsid w:val="00BC4925"/>
    <w:rsid w:val="00BC4C73"/>
    <w:rsid w:val="00BC6F8A"/>
    <w:rsid w:val="00BC7922"/>
    <w:rsid w:val="00BC7DB2"/>
    <w:rsid w:val="00BD0BE2"/>
    <w:rsid w:val="00BD202B"/>
    <w:rsid w:val="00BD2CEF"/>
    <w:rsid w:val="00BD3183"/>
    <w:rsid w:val="00BD4DEF"/>
    <w:rsid w:val="00BD67BC"/>
    <w:rsid w:val="00BD6831"/>
    <w:rsid w:val="00BD6944"/>
    <w:rsid w:val="00BE0034"/>
    <w:rsid w:val="00BE2297"/>
    <w:rsid w:val="00BE2911"/>
    <w:rsid w:val="00BE4409"/>
    <w:rsid w:val="00BF07B4"/>
    <w:rsid w:val="00BF14EB"/>
    <w:rsid w:val="00BF214E"/>
    <w:rsid w:val="00BF28DA"/>
    <w:rsid w:val="00BF4CA1"/>
    <w:rsid w:val="00BF5550"/>
    <w:rsid w:val="00C00707"/>
    <w:rsid w:val="00C035A7"/>
    <w:rsid w:val="00C045E5"/>
    <w:rsid w:val="00C047B3"/>
    <w:rsid w:val="00C05FFD"/>
    <w:rsid w:val="00C10B51"/>
    <w:rsid w:val="00C16138"/>
    <w:rsid w:val="00C16317"/>
    <w:rsid w:val="00C16790"/>
    <w:rsid w:val="00C1736E"/>
    <w:rsid w:val="00C17657"/>
    <w:rsid w:val="00C17A08"/>
    <w:rsid w:val="00C23DA9"/>
    <w:rsid w:val="00C25AA9"/>
    <w:rsid w:val="00C272E5"/>
    <w:rsid w:val="00C3012B"/>
    <w:rsid w:val="00C30153"/>
    <w:rsid w:val="00C3148C"/>
    <w:rsid w:val="00C36474"/>
    <w:rsid w:val="00C400DD"/>
    <w:rsid w:val="00C40E11"/>
    <w:rsid w:val="00C41901"/>
    <w:rsid w:val="00C41972"/>
    <w:rsid w:val="00C42B5D"/>
    <w:rsid w:val="00C430AB"/>
    <w:rsid w:val="00C43C2C"/>
    <w:rsid w:val="00C45C5B"/>
    <w:rsid w:val="00C466CB"/>
    <w:rsid w:val="00C47D54"/>
    <w:rsid w:val="00C5195C"/>
    <w:rsid w:val="00C52001"/>
    <w:rsid w:val="00C542E2"/>
    <w:rsid w:val="00C5475A"/>
    <w:rsid w:val="00C54E0D"/>
    <w:rsid w:val="00C55AD9"/>
    <w:rsid w:val="00C567D2"/>
    <w:rsid w:val="00C60673"/>
    <w:rsid w:val="00C64292"/>
    <w:rsid w:val="00C653BE"/>
    <w:rsid w:val="00C66C11"/>
    <w:rsid w:val="00C73478"/>
    <w:rsid w:val="00C73BCC"/>
    <w:rsid w:val="00C7552F"/>
    <w:rsid w:val="00C769B5"/>
    <w:rsid w:val="00C779C4"/>
    <w:rsid w:val="00C77B0A"/>
    <w:rsid w:val="00C77F19"/>
    <w:rsid w:val="00C80775"/>
    <w:rsid w:val="00C82C55"/>
    <w:rsid w:val="00C912EC"/>
    <w:rsid w:val="00C93510"/>
    <w:rsid w:val="00C93FA0"/>
    <w:rsid w:val="00C94D84"/>
    <w:rsid w:val="00C96209"/>
    <w:rsid w:val="00C96A94"/>
    <w:rsid w:val="00C96D3B"/>
    <w:rsid w:val="00CA1B2E"/>
    <w:rsid w:val="00CA4974"/>
    <w:rsid w:val="00CA6015"/>
    <w:rsid w:val="00CA6177"/>
    <w:rsid w:val="00CA65C6"/>
    <w:rsid w:val="00CA74EC"/>
    <w:rsid w:val="00CB09CF"/>
    <w:rsid w:val="00CB0F76"/>
    <w:rsid w:val="00CB1E4D"/>
    <w:rsid w:val="00CB4E62"/>
    <w:rsid w:val="00CB4FDA"/>
    <w:rsid w:val="00CB6ED6"/>
    <w:rsid w:val="00CB759F"/>
    <w:rsid w:val="00CB795C"/>
    <w:rsid w:val="00CC08F0"/>
    <w:rsid w:val="00CC0931"/>
    <w:rsid w:val="00CC0DD5"/>
    <w:rsid w:val="00CC0E15"/>
    <w:rsid w:val="00CC0F93"/>
    <w:rsid w:val="00CC1640"/>
    <w:rsid w:val="00CC17A2"/>
    <w:rsid w:val="00CC3A98"/>
    <w:rsid w:val="00CC4226"/>
    <w:rsid w:val="00CD0725"/>
    <w:rsid w:val="00CE219A"/>
    <w:rsid w:val="00CE3906"/>
    <w:rsid w:val="00CE500A"/>
    <w:rsid w:val="00CE5D13"/>
    <w:rsid w:val="00CF154E"/>
    <w:rsid w:val="00CF3023"/>
    <w:rsid w:val="00CF32FB"/>
    <w:rsid w:val="00CF4957"/>
    <w:rsid w:val="00CF6089"/>
    <w:rsid w:val="00D0116A"/>
    <w:rsid w:val="00D01BEA"/>
    <w:rsid w:val="00D01C0A"/>
    <w:rsid w:val="00D048F4"/>
    <w:rsid w:val="00D05834"/>
    <w:rsid w:val="00D05B0B"/>
    <w:rsid w:val="00D07A39"/>
    <w:rsid w:val="00D11645"/>
    <w:rsid w:val="00D13048"/>
    <w:rsid w:val="00D163D4"/>
    <w:rsid w:val="00D21AD5"/>
    <w:rsid w:val="00D22DD1"/>
    <w:rsid w:val="00D234C6"/>
    <w:rsid w:val="00D23D08"/>
    <w:rsid w:val="00D23EAB"/>
    <w:rsid w:val="00D2666D"/>
    <w:rsid w:val="00D27B6F"/>
    <w:rsid w:val="00D30695"/>
    <w:rsid w:val="00D30FCD"/>
    <w:rsid w:val="00D31A9E"/>
    <w:rsid w:val="00D32676"/>
    <w:rsid w:val="00D3666C"/>
    <w:rsid w:val="00D4106B"/>
    <w:rsid w:val="00D42046"/>
    <w:rsid w:val="00D4209D"/>
    <w:rsid w:val="00D439B5"/>
    <w:rsid w:val="00D44086"/>
    <w:rsid w:val="00D460ED"/>
    <w:rsid w:val="00D46D50"/>
    <w:rsid w:val="00D50AF4"/>
    <w:rsid w:val="00D5182A"/>
    <w:rsid w:val="00D626F4"/>
    <w:rsid w:val="00D6276F"/>
    <w:rsid w:val="00D63109"/>
    <w:rsid w:val="00D634CA"/>
    <w:rsid w:val="00D63A53"/>
    <w:rsid w:val="00D6631B"/>
    <w:rsid w:val="00D67767"/>
    <w:rsid w:val="00D67D18"/>
    <w:rsid w:val="00D700CA"/>
    <w:rsid w:val="00D733A8"/>
    <w:rsid w:val="00D743BC"/>
    <w:rsid w:val="00D75241"/>
    <w:rsid w:val="00D77070"/>
    <w:rsid w:val="00D771AF"/>
    <w:rsid w:val="00D774F9"/>
    <w:rsid w:val="00D803F5"/>
    <w:rsid w:val="00D80DB5"/>
    <w:rsid w:val="00D84F31"/>
    <w:rsid w:val="00D84F5D"/>
    <w:rsid w:val="00D85278"/>
    <w:rsid w:val="00D87F01"/>
    <w:rsid w:val="00D947A4"/>
    <w:rsid w:val="00D94E94"/>
    <w:rsid w:val="00D95198"/>
    <w:rsid w:val="00D962BA"/>
    <w:rsid w:val="00D96BD3"/>
    <w:rsid w:val="00DA1FFF"/>
    <w:rsid w:val="00DA2525"/>
    <w:rsid w:val="00DA2F56"/>
    <w:rsid w:val="00DA3916"/>
    <w:rsid w:val="00DA3E22"/>
    <w:rsid w:val="00DA41E9"/>
    <w:rsid w:val="00DA4BEF"/>
    <w:rsid w:val="00DA4CD7"/>
    <w:rsid w:val="00DA5BE2"/>
    <w:rsid w:val="00DA63D7"/>
    <w:rsid w:val="00DB0289"/>
    <w:rsid w:val="00DB4EC0"/>
    <w:rsid w:val="00DB548C"/>
    <w:rsid w:val="00DB5FFD"/>
    <w:rsid w:val="00DB68C1"/>
    <w:rsid w:val="00DC03CA"/>
    <w:rsid w:val="00DC056D"/>
    <w:rsid w:val="00DC0775"/>
    <w:rsid w:val="00DC25BA"/>
    <w:rsid w:val="00DC2910"/>
    <w:rsid w:val="00DC3CBC"/>
    <w:rsid w:val="00DC428C"/>
    <w:rsid w:val="00DC4A60"/>
    <w:rsid w:val="00DC5EA2"/>
    <w:rsid w:val="00DC655A"/>
    <w:rsid w:val="00DD1B7D"/>
    <w:rsid w:val="00DD2139"/>
    <w:rsid w:val="00DD22FA"/>
    <w:rsid w:val="00DD2684"/>
    <w:rsid w:val="00DD5E15"/>
    <w:rsid w:val="00DD7EB7"/>
    <w:rsid w:val="00DE351D"/>
    <w:rsid w:val="00DE4AD5"/>
    <w:rsid w:val="00DE519C"/>
    <w:rsid w:val="00DE618A"/>
    <w:rsid w:val="00DE6624"/>
    <w:rsid w:val="00DF1D6C"/>
    <w:rsid w:val="00DF2A98"/>
    <w:rsid w:val="00DF3CEC"/>
    <w:rsid w:val="00DF3E41"/>
    <w:rsid w:val="00DF4F66"/>
    <w:rsid w:val="00DF51AE"/>
    <w:rsid w:val="00DF57D6"/>
    <w:rsid w:val="00DF612F"/>
    <w:rsid w:val="00DF6762"/>
    <w:rsid w:val="00DF6B0F"/>
    <w:rsid w:val="00E005AA"/>
    <w:rsid w:val="00E00D73"/>
    <w:rsid w:val="00E00D9F"/>
    <w:rsid w:val="00E014E6"/>
    <w:rsid w:val="00E036C7"/>
    <w:rsid w:val="00E03748"/>
    <w:rsid w:val="00E05632"/>
    <w:rsid w:val="00E0774B"/>
    <w:rsid w:val="00E10CA0"/>
    <w:rsid w:val="00E11DEE"/>
    <w:rsid w:val="00E122C9"/>
    <w:rsid w:val="00E134BE"/>
    <w:rsid w:val="00E13636"/>
    <w:rsid w:val="00E14790"/>
    <w:rsid w:val="00E14CCF"/>
    <w:rsid w:val="00E15D6C"/>
    <w:rsid w:val="00E1667E"/>
    <w:rsid w:val="00E16B63"/>
    <w:rsid w:val="00E16D5D"/>
    <w:rsid w:val="00E17639"/>
    <w:rsid w:val="00E179FC"/>
    <w:rsid w:val="00E20982"/>
    <w:rsid w:val="00E20AF4"/>
    <w:rsid w:val="00E211A8"/>
    <w:rsid w:val="00E21681"/>
    <w:rsid w:val="00E238C4"/>
    <w:rsid w:val="00E24B6D"/>
    <w:rsid w:val="00E2566B"/>
    <w:rsid w:val="00E2585F"/>
    <w:rsid w:val="00E25D23"/>
    <w:rsid w:val="00E25DE5"/>
    <w:rsid w:val="00E27010"/>
    <w:rsid w:val="00E30496"/>
    <w:rsid w:val="00E3090F"/>
    <w:rsid w:val="00E32A3A"/>
    <w:rsid w:val="00E33BEA"/>
    <w:rsid w:val="00E3462B"/>
    <w:rsid w:val="00E40762"/>
    <w:rsid w:val="00E40A83"/>
    <w:rsid w:val="00E42499"/>
    <w:rsid w:val="00E42DD2"/>
    <w:rsid w:val="00E43D1D"/>
    <w:rsid w:val="00E44CB1"/>
    <w:rsid w:val="00E46643"/>
    <w:rsid w:val="00E46A8C"/>
    <w:rsid w:val="00E50B2E"/>
    <w:rsid w:val="00E547BD"/>
    <w:rsid w:val="00E551D6"/>
    <w:rsid w:val="00E6076B"/>
    <w:rsid w:val="00E612D7"/>
    <w:rsid w:val="00E61579"/>
    <w:rsid w:val="00E62478"/>
    <w:rsid w:val="00E636EE"/>
    <w:rsid w:val="00E666CE"/>
    <w:rsid w:val="00E67541"/>
    <w:rsid w:val="00E7198F"/>
    <w:rsid w:val="00E7224B"/>
    <w:rsid w:val="00E73488"/>
    <w:rsid w:val="00E73DF5"/>
    <w:rsid w:val="00E74555"/>
    <w:rsid w:val="00E775C5"/>
    <w:rsid w:val="00E80585"/>
    <w:rsid w:val="00E81770"/>
    <w:rsid w:val="00E81E6A"/>
    <w:rsid w:val="00E8249A"/>
    <w:rsid w:val="00E83954"/>
    <w:rsid w:val="00E8601B"/>
    <w:rsid w:val="00E86C99"/>
    <w:rsid w:val="00E932EF"/>
    <w:rsid w:val="00E94C3A"/>
    <w:rsid w:val="00E96A93"/>
    <w:rsid w:val="00E96D86"/>
    <w:rsid w:val="00E97237"/>
    <w:rsid w:val="00E974EF"/>
    <w:rsid w:val="00E97698"/>
    <w:rsid w:val="00EA503E"/>
    <w:rsid w:val="00EA538A"/>
    <w:rsid w:val="00EA57EB"/>
    <w:rsid w:val="00EA737E"/>
    <w:rsid w:val="00EA76F0"/>
    <w:rsid w:val="00EB1003"/>
    <w:rsid w:val="00EB1178"/>
    <w:rsid w:val="00EB2008"/>
    <w:rsid w:val="00EB2229"/>
    <w:rsid w:val="00EB25C8"/>
    <w:rsid w:val="00EB3E8A"/>
    <w:rsid w:val="00EB42FA"/>
    <w:rsid w:val="00EB454D"/>
    <w:rsid w:val="00EB71DF"/>
    <w:rsid w:val="00EC0CA6"/>
    <w:rsid w:val="00EC21D9"/>
    <w:rsid w:val="00EC2E60"/>
    <w:rsid w:val="00EC59E4"/>
    <w:rsid w:val="00EC5FBE"/>
    <w:rsid w:val="00ED368B"/>
    <w:rsid w:val="00ED36FF"/>
    <w:rsid w:val="00ED66F3"/>
    <w:rsid w:val="00ED6CAA"/>
    <w:rsid w:val="00EE067A"/>
    <w:rsid w:val="00EE15DB"/>
    <w:rsid w:val="00EE4622"/>
    <w:rsid w:val="00EE475F"/>
    <w:rsid w:val="00EE48CB"/>
    <w:rsid w:val="00EE48E4"/>
    <w:rsid w:val="00EE576E"/>
    <w:rsid w:val="00EE5B53"/>
    <w:rsid w:val="00EE63C6"/>
    <w:rsid w:val="00EE6493"/>
    <w:rsid w:val="00EE7534"/>
    <w:rsid w:val="00EF0316"/>
    <w:rsid w:val="00EF0415"/>
    <w:rsid w:val="00EF5BFE"/>
    <w:rsid w:val="00EF6D32"/>
    <w:rsid w:val="00EF6F5A"/>
    <w:rsid w:val="00F00AC0"/>
    <w:rsid w:val="00F00CBC"/>
    <w:rsid w:val="00F01E97"/>
    <w:rsid w:val="00F03ABA"/>
    <w:rsid w:val="00F04FD7"/>
    <w:rsid w:val="00F063BD"/>
    <w:rsid w:val="00F06970"/>
    <w:rsid w:val="00F06E88"/>
    <w:rsid w:val="00F07B1B"/>
    <w:rsid w:val="00F10AE6"/>
    <w:rsid w:val="00F11EEC"/>
    <w:rsid w:val="00F13F6C"/>
    <w:rsid w:val="00F158C5"/>
    <w:rsid w:val="00F15CEC"/>
    <w:rsid w:val="00F16199"/>
    <w:rsid w:val="00F2129C"/>
    <w:rsid w:val="00F216DC"/>
    <w:rsid w:val="00F232DF"/>
    <w:rsid w:val="00F26F16"/>
    <w:rsid w:val="00F31906"/>
    <w:rsid w:val="00F31EC8"/>
    <w:rsid w:val="00F321C0"/>
    <w:rsid w:val="00F32333"/>
    <w:rsid w:val="00F336C4"/>
    <w:rsid w:val="00F36628"/>
    <w:rsid w:val="00F376DE"/>
    <w:rsid w:val="00F41206"/>
    <w:rsid w:val="00F41327"/>
    <w:rsid w:val="00F41E2A"/>
    <w:rsid w:val="00F430EC"/>
    <w:rsid w:val="00F44668"/>
    <w:rsid w:val="00F44BAF"/>
    <w:rsid w:val="00F46894"/>
    <w:rsid w:val="00F46AA8"/>
    <w:rsid w:val="00F4742D"/>
    <w:rsid w:val="00F51DA6"/>
    <w:rsid w:val="00F53AEC"/>
    <w:rsid w:val="00F5723C"/>
    <w:rsid w:val="00F61B1B"/>
    <w:rsid w:val="00F62EC6"/>
    <w:rsid w:val="00F64626"/>
    <w:rsid w:val="00F6680A"/>
    <w:rsid w:val="00F672AF"/>
    <w:rsid w:val="00F70AE3"/>
    <w:rsid w:val="00F72BD5"/>
    <w:rsid w:val="00F77AC8"/>
    <w:rsid w:val="00F81519"/>
    <w:rsid w:val="00F81D87"/>
    <w:rsid w:val="00F82C7F"/>
    <w:rsid w:val="00F83314"/>
    <w:rsid w:val="00F8616F"/>
    <w:rsid w:val="00F904A9"/>
    <w:rsid w:val="00F90603"/>
    <w:rsid w:val="00F93097"/>
    <w:rsid w:val="00F930E5"/>
    <w:rsid w:val="00F95493"/>
    <w:rsid w:val="00F97CB1"/>
    <w:rsid w:val="00FA11CC"/>
    <w:rsid w:val="00FA36C2"/>
    <w:rsid w:val="00FA3BB1"/>
    <w:rsid w:val="00FA539D"/>
    <w:rsid w:val="00FA67C0"/>
    <w:rsid w:val="00FA7902"/>
    <w:rsid w:val="00FB0A07"/>
    <w:rsid w:val="00FB5E0C"/>
    <w:rsid w:val="00FC01D2"/>
    <w:rsid w:val="00FC0A71"/>
    <w:rsid w:val="00FC1485"/>
    <w:rsid w:val="00FC222D"/>
    <w:rsid w:val="00FC6261"/>
    <w:rsid w:val="00FC6B78"/>
    <w:rsid w:val="00FC765D"/>
    <w:rsid w:val="00FD19CA"/>
    <w:rsid w:val="00FD2DC1"/>
    <w:rsid w:val="00FD404E"/>
    <w:rsid w:val="00FD4D02"/>
    <w:rsid w:val="00FD4FC8"/>
    <w:rsid w:val="00FD59E8"/>
    <w:rsid w:val="00FD6572"/>
    <w:rsid w:val="00FE0260"/>
    <w:rsid w:val="00FE1C4F"/>
    <w:rsid w:val="00FE25AC"/>
    <w:rsid w:val="00FE3089"/>
    <w:rsid w:val="00FE46B5"/>
    <w:rsid w:val="00FE491A"/>
    <w:rsid w:val="00FF1D7A"/>
    <w:rsid w:val="00FF2E48"/>
    <w:rsid w:val="00FF30A0"/>
    <w:rsid w:val="00FF3E8F"/>
    <w:rsid w:val="00FF4749"/>
    <w:rsid w:val="00FF49C9"/>
    <w:rsid w:val="00FF5772"/>
    <w:rsid w:val="00FF7B7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E9DD0"/>
  <w15:docId w15:val="{3DCF27C6-EB59-4E1C-A406-B89352F0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75D2"/>
    <w:rPr>
      <w:rFonts w:ascii="Times New Roman" w:eastAsia="Times New Roman" w:hAnsi="Times New Roman"/>
      <w:sz w:val="24"/>
      <w:szCs w:val="24"/>
    </w:rPr>
  </w:style>
  <w:style w:type="paragraph" w:styleId="Virsraksts1">
    <w:name w:val="heading 1"/>
    <w:basedOn w:val="Parasts"/>
    <w:next w:val="Parasts"/>
    <w:link w:val="Virsraksts1Rakstz"/>
    <w:qFormat/>
    <w:rsid w:val="00340C1B"/>
    <w:pPr>
      <w:keepNext/>
      <w:numPr>
        <w:numId w:val="1"/>
      </w:numPr>
      <w:spacing w:before="240" w:after="60" w:line="360" w:lineRule="auto"/>
      <w:outlineLvl w:val="0"/>
    </w:pPr>
    <w:rPr>
      <w:rFonts w:ascii="Century Schoolbook" w:hAnsi="Century Schoolbook"/>
      <w:b/>
      <w:bCs/>
      <w:kern w:val="32"/>
      <w:sz w:val="28"/>
      <w:szCs w:val="32"/>
      <w:lang w:val="x-none" w:eastAsia="x-none"/>
    </w:rPr>
  </w:style>
  <w:style w:type="paragraph" w:styleId="Virsraksts2">
    <w:name w:val="heading 2"/>
    <w:basedOn w:val="Parasts"/>
    <w:next w:val="Parasts"/>
    <w:link w:val="Virsraksts2Rakstz"/>
    <w:qFormat/>
    <w:rsid w:val="00340C1B"/>
    <w:pPr>
      <w:keepNext/>
      <w:numPr>
        <w:ilvl w:val="1"/>
        <w:numId w:val="1"/>
      </w:numPr>
      <w:spacing w:before="240" w:after="60" w:line="360" w:lineRule="auto"/>
      <w:outlineLvl w:val="1"/>
    </w:pPr>
    <w:rPr>
      <w:rFonts w:ascii="Century Schoolbook" w:hAnsi="Century Schoolbook"/>
      <w:b/>
      <w:bCs/>
      <w:iCs/>
      <w:sz w:val="28"/>
      <w:szCs w:val="28"/>
      <w:lang w:val="x-none" w:eastAsia="x-none"/>
    </w:rPr>
  </w:style>
  <w:style w:type="paragraph" w:styleId="Virsraksts3">
    <w:name w:val="heading 3"/>
    <w:basedOn w:val="Parasts"/>
    <w:next w:val="Parasts"/>
    <w:link w:val="Virsraksts3Rakstz"/>
    <w:qFormat/>
    <w:rsid w:val="00340C1B"/>
    <w:pPr>
      <w:keepNext/>
      <w:numPr>
        <w:ilvl w:val="2"/>
        <w:numId w:val="1"/>
      </w:numPr>
      <w:spacing w:before="240" w:after="60" w:line="360" w:lineRule="auto"/>
      <w:outlineLvl w:val="2"/>
    </w:pPr>
    <w:rPr>
      <w:rFonts w:ascii="Century Schoolbook" w:hAnsi="Century Schoolbook"/>
      <w:b/>
      <w:bCs/>
      <w:szCs w:val="26"/>
      <w:lang w:val="x-none" w:eastAsia="x-none"/>
    </w:rPr>
  </w:style>
  <w:style w:type="paragraph" w:styleId="Virsraksts4">
    <w:name w:val="heading 4"/>
    <w:basedOn w:val="Parasts"/>
    <w:next w:val="Parasts"/>
    <w:link w:val="Virsraksts4Rakstz"/>
    <w:qFormat/>
    <w:rsid w:val="00340C1B"/>
    <w:pPr>
      <w:keepNext/>
      <w:numPr>
        <w:ilvl w:val="3"/>
        <w:numId w:val="1"/>
      </w:numPr>
      <w:spacing w:before="240" w:after="60" w:line="360" w:lineRule="auto"/>
      <w:outlineLvl w:val="3"/>
    </w:pPr>
    <w:rPr>
      <w:rFonts w:ascii="Century Schoolbook" w:hAnsi="Century Schoolbook"/>
      <w:b/>
      <w:bCs/>
      <w:sz w:val="20"/>
      <w:szCs w:val="28"/>
      <w:lang w:val="x-none" w:eastAsia="x-none"/>
    </w:rPr>
  </w:style>
  <w:style w:type="paragraph" w:styleId="Virsraksts5">
    <w:name w:val="heading 5"/>
    <w:basedOn w:val="Parasts"/>
    <w:next w:val="Parasts"/>
    <w:link w:val="Virsraksts5Rakstz"/>
    <w:qFormat/>
    <w:rsid w:val="00340C1B"/>
    <w:pPr>
      <w:numPr>
        <w:ilvl w:val="4"/>
        <w:numId w:val="1"/>
      </w:numPr>
      <w:spacing w:before="240" w:after="60" w:line="360" w:lineRule="auto"/>
      <w:outlineLvl w:val="4"/>
    </w:pPr>
    <w:rPr>
      <w:rFonts w:ascii="Century Schoolbook" w:hAnsi="Century Schoolbook"/>
      <w:b/>
      <w:bCs/>
      <w:iCs/>
      <w:sz w:val="26"/>
      <w:szCs w:val="26"/>
      <w:lang w:val="x-none" w:eastAsia="x-none"/>
    </w:rPr>
  </w:style>
  <w:style w:type="paragraph" w:styleId="Virsraksts6">
    <w:name w:val="heading 6"/>
    <w:basedOn w:val="Parasts"/>
    <w:next w:val="Parasts"/>
    <w:link w:val="Virsraksts6Rakstz"/>
    <w:qFormat/>
    <w:rsid w:val="00340C1B"/>
    <w:pPr>
      <w:numPr>
        <w:ilvl w:val="5"/>
        <w:numId w:val="1"/>
      </w:numPr>
      <w:spacing w:before="240" w:after="60" w:line="360" w:lineRule="auto"/>
      <w:outlineLvl w:val="5"/>
    </w:pPr>
    <w:rPr>
      <w:rFonts w:ascii="Century Schoolbook" w:hAnsi="Century Schoolbook"/>
      <w:b/>
      <w:bCs/>
      <w:sz w:val="20"/>
      <w:szCs w:val="22"/>
      <w:lang w:val="x-none" w:eastAsia="x-none"/>
    </w:rPr>
  </w:style>
  <w:style w:type="paragraph" w:styleId="Virsraksts7">
    <w:name w:val="heading 7"/>
    <w:basedOn w:val="Parasts"/>
    <w:next w:val="Parasts"/>
    <w:link w:val="Virsraksts7Rakstz"/>
    <w:qFormat/>
    <w:rsid w:val="00340C1B"/>
    <w:pPr>
      <w:numPr>
        <w:ilvl w:val="6"/>
        <w:numId w:val="1"/>
      </w:numPr>
      <w:spacing w:before="240" w:after="60" w:line="360" w:lineRule="auto"/>
      <w:outlineLvl w:val="6"/>
    </w:pPr>
    <w:rPr>
      <w:rFonts w:ascii="Century Schoolbook" w:hAnsi="Century Schoolbook"/>
      <w:b/>
      <w:sz w:val="20"/>
      <w:szCs w:val="20"/>
      <w:lang w:val="x-none" w:eastAsia="x-none"/>
    </w:rPr>
  </w:style>
  <w:style w:type="paragraph" w:styleId="Virsraksts8">
    <w:name w:val="heading 8"/>
    <w:basedOn w:val="Parasts"/>
    <w:next w:val="Parasts"/>
    <w:link w:val="Virsraksts8Rakstz"/>
    <w:qFormat/>
    <w:rsid w:val="00340C1B"/>
    <w:pPr>
      <w:numPr>
        <w:ilvl w:val="7"/>
        <w:numId w:val="1"/>
      </w:numPr>
      <w:spacing w:before="240" w:after="60" w:line="360" w:lineRule="auto"/>
      <w:outlineLvl w:val="7"/>
    </w:pPr>
    <w:rPr>
      <w:rFonts w:ascii="Century Schoolbook" w:hAnsi="Century Schoolbook"/>
      <w:b/>
      <w:iCs/>
      <w:sz w:val="20"/>
      <w:szCs w:val="20"/>
      <w:lang w:val="x-none" w:eastAsia="x-none"/>
    </w:rPr>
  </w:style>
  <w:style w:type="paragraph" w:styleId="Virsraksts9">
    <w:name w:val="heading 9"/>
    <w:basedOn w:val="Parasts"/>
    <w:next w:val="Parasts"/>
    <w:link w:val="Virsraksts9Rakstz"/>
    <w:qFormat/>
    <w:rsid w:val="00340C1B"/>
    <w:pPr>
      <w:numPr>
        <w:ilvl w:val="8"/>
        <w:numId w:val="1"/>
      </w:numPr>
      <w:spacing w:before="240" w:after="60" w:line="360" w:lineRule="auto"/>
      <w:outlineLvl w:val="8"/>
    </w:pPr>
    <w:rPr>
      <w:rFonts w:ascii="Century Schoolbook" w:hAnsi="Century Schoolbook"/>
      <w:sz w:val="20"/>
      <w:szCs w:val="22"/>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A565E8"/>
    <w:pPr>
      <w:spacing w:before="75" w:after="75"/>
      <w:ind w:firstLine="375"/>
      <w:jc w:val="both"/>
    </w:pPr>
  </w:style>
  <w:style w:type="paragraph" w:customStyle="1" w:styleId="naisnod">
    <w:name w:val="naisnod"/>
    <w:basedOn w:val="Parasts"/>
    <w:rsid w:val="00A565E8"/>
    <w:pPr>
      <w:spacing w:before="150" w:after="150"/>
      <w:jc w:val="center"/>
    </w:pPr>
    <w:rPr>
      <w:b/>
      <w:bCs/>
    </w:rPr>
  </w:style>
  <w:style w:type="paragraph" w:customStyle="1" w:styleId="naiskr">
    <w:name w:val="naiskr"/>
    <w:basedOn w:val="Parasts"/>
    <w:rsid w:val="00A565E8"/>
    <w:pPr>
      <w:spacing w:before="75" w:after="75"/>
    </w:pPr>
  </w:style>
  <w:style w:type="character" w:customStyle="1" w:styleId="spelle">
    <w:name w:val="spelle"/>
    <w:basedOn w:val="Noklusjumarindkopasfonts"/>
    <w:rsid w:val="00A565E8"/>
  </w:style>
  <w:style w:type="paragraph" w:customStyle="1" w:styleId="MediumGrid1-Accent21">
    <w:name w:val="Medium Grid 1 - Accent 21"/>
    <w:basedOn w:val="Parasts"/>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Parasts"/>
    <w:rsid w:val="00A565E8"/>
    <w:pPr>
      <w:spacing w:before="75" w:after="75"/>
      <w:jc w:val="right"/>
    </w:pPr>
  </w:style>
  <w:style w:type="paragraph" w:customStyle="1" w:styleId="naisc">
    <w:name w:val="naisc"/>
    <w:basedOn w:val="Parasts"/>
    <w:rsid w:val="00A565E8"/>
    <w:pPr>
      <w:spacing w:before="75" w:after="75"/>
      <w:jc w:val="center"/>
    </w:pPr>
  </w:style>
  <w:style w:type="character" w:styleId="Hipersaite">
    <w:name w:val="Hyperlink"/>
    <w:uiPriority w:val="99"/>
    <w:unhideWhenUsed/>
    <w:rsid w:val="00A565E8"/>
    <w:rPr>
      <w:color w:val="0000FF"/>
      <w:u w:val="single"/>
    </w:rPr>
  </w:style>
  <w:style w:type="paragraph" w:styleId="Galvene">
    <w:name w:val="header"/>
    <w:basedOn w:val="Parasts"/>
    <w:link w:val="GalveneRakstz"/>
    <w:uiPriority w:val="99"/>
    <w:unhideWhenUsed/>
    <w:rsid w:val="00A565E8"/>
    <w:pPr>
      <w:tabs>
        <w:tab w:val="center" w:pos="4320"/>
        <w:tab w:val="right" w:pos="8640"/>
      </w:tabs>
    </w:pPr>
  </w:style>
  <w:style w:type="character" w:customStyle="1" w:styleId="GalveneRakstz">
    <w:name w:val="Galvene Rakstz."/>
    <w:link w:val="Galvene"/>
    <w:uiPriority w:val="99"/>
    <w:rsid w:val="00A565E8"/>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unhideWhenUsed/>
    <w:rsid w:val="00A565E8"/>
    <w:pPr>
      <w:tabs>
        <w:tab w:val="center" w:pos="4320"/>
        <w:tab w:val="right" w:pos="8640"/>
      </w:tabs>
    </w:pPr>
  </w:style>
  <w:style w:type="character" w:customStyle="1" w:styleId="KjeneRakstz">
    <w:name w:val="Kājene Rakstz."/>
    <w:link w:val="Kjene"/>
    <w:uiPriority w:val="99"/>
    <w:rsid w:val="00A565E8"/>
    <w:rPr>
      <w:rFonts w:ascii="Times New Roman" w:eastAsia="Times New Roman" w:hAnsi="Times New Roman" w:cs="Times New Roman"/>
      <w:sz w:val="24"/>
      <w:szCs w:val="24"/>
      <w:lang w:val="lv-LV" w:eastAsia="lv-LV"/>
    </w:rPr>
  </w:style>
  <w:style w:type="paragraph" w:styleId="Paraststmeklis">
    <w:name w:val="Normal (Web)"/>
    <w:basedOn w:val="Parasts"/>
    <w:uiPriority w:val="99"/>
    <w:rsid w:val="00B22BC5"/>
    <w:pPr>
      <w:spacing w:before="100" w:after="100"/>
    </w:pPr>
    <w:rPr>
      <w:szCs w:val="20"/>
      <w:lang w:val="en-GB" w:eastAsia="en-US"/>
    </w:rPr>
  </w:style>
  <w:style w:type="character" w:styleId="Izteiksmgs">
    <w:name w:val="Strong"/>
    <w:uiPriority w:val="22"/>
    <w:qFormat/>
    <w:rsid w:val="00B22BC5"/>
    <w:rPr>
      <w:b/>
      <w:bCs/>
    </w:rPr>
  </w:style>
  <w:style w:type="paragraph" w:styleId="Balonteksts">
    <w:name w:val="Balloon Text"/>
    <w:basedOn w:val="Parasts"/>
    <w:semiHidden/>
    <w:rsid w:val="00234E4D"/>
    <w:rPr>
      <w:rFonts w:ascii="Tahoma" w:hAnsi="Tahoma" w:cs="Tahoma"/>
      <w:sz w:val="16"/>
      <w:szCs w:val="16"/>
    </w:rPr>
  </w:style>
  <w:style w:type="character" w:styleId="Komentraatsau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Parasts"/>
    <w:rsid w:val="0040687A"/>
    <w:pPr>
      <w:spacing w:before="100" w:beforeAutospacing="1" w:after="100" w:afterAutospacing="1"/>
    </w:pPr>
    <w:rPr>
      <w:rFonts w:ascii="Verdana" w:hAnsi="Verdana"/>
      <w:sz w:val="18"/>
      <w:szCs w:val="18"/>
    </w:rPr>
  </w:style>
  <w:style w:type="paragraph" w:styleId="Komentrateksts">
    <w:name w:val="annotation text"/>
    <w:basedOn w:val="Parasts"/>
    <w:link w:val="KomentratekstsRakstz"/>
    <w:uiPriority w:val="99"/>
    <w:qFormat/>
    <w:rsid w:val="00634C0A"/>
    <w:rPr>
      <w:sz w:val="20"/>
      <w:szCs w:val="20"/>
    </w:rPr>
  </w:style>
  <w:style w:type="character" w:customStyle="1" w:styleId="KomentratekstsRakstz">
    <w:name w:val="Komentāra teksts Rakstz."/>
    <w:link w:val="Komentrateksts"/>
    <w:uiPriority w:val="99"/>
    <w:qFormat/>
    <w:rsid w:val="00634C0A"/>
    <w:rPr>
      <w:rFonts w:ascii="Times New Roman" w:eastAsia="Times New Roman" w:hAnsi="Times New Roman"/>
      <w:lang w:val="lv-LV" w:eastAsia="lv-LV"/>
    </w:rPr>
  </w:style>
  <w:style w:type="character" w:styleId="Izmantotahipersaite">
    <w:name w:val="FollowedHyperlink"/>
    <w:uiPriority w:val="99"/>
    <w:semiHidden/>
    <w:unhideWhenUsed/>
    <w:rsid w:val="00634C0A"/>
    <w:rPr>
      <w:color w:val="800080"/>
      <w:u w:val="single"/>
    </w:rPr>
  </w:style>
  <w:style w:type="paragraph" w:styleId="Pamatteksts">
    <w:name w:val="Body Text"/>
    <w:basedOn w:val="Parasts"/>
    <w:link w:val="PamattekstsRakstz"/>
    <w:qFormat/>
    <w:rsid w:val="005C43AD"/>
    <w:pPr>
      <w:suppressAutoHyphens/>
      <w:spacing w:before="60" w:after="60"/>
      <w:ind w:firstLine="539"/>
      <w:jc w:val="both"/>
    </w:pPr>
    <w:rPr>
      <w:sz w:val="28"/>
      <w:szCs w:val="28"/>
      <w:lang w:val="x-none" w:eastAsia="zh-CN"/>
    </w:rPr>
  </w:style>
  <w:style w:type="character" w:customStyle="1" w:styleId="PamattekstsRakstz">
    <w:name w:val="Pamatteksts Rakstz."/>
    <w:link w:val="Pamatteksts"/>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Pamatteksts3">
    <w:name w:val="Body Text 3"/>
    <w:basedOn w:val="Parasts"/>
    <w:link w:val="Pamatteksts3Rakstz"/>
    <w:uiPriority w:val="99"/>
    <w:unhideWhenUsed/>
    <w:rsid w:val="009C4C6C"/>
    <w:pPr>
      <w:spacing w:after="120"/>
    </w:pPr>
    <w:rPr>
      <w:sz w:val="16"/>
      <w:szCs w:val="16"/>
      <w:lang w:val="x-none" w:eastAsia="x-none"/>
    </w:rPr>
  </w:style>
  <w:style w:type="character" w:customStyle="1" w:styleId="Pamatteksts3Rakstz">
    <w:name w:val="Pamatteksts 3 Rakstz."/>
    <w:link w:val="Pamatteksts3"/>
    <w:uiPriority w:val="99"/>
    <w:rsid w:val="009C4C6C"/>
    <w:rPr>
      <w:rFonts w:ascii="Times New Roman" w:eastAsia="Times New Roman" w:hAnsi="Times New Roman"/>
      <w:sz w:val="16"/>
      <w:szCs w:val="16"/>
    </w:rPr>
  </w:style>
  <w:style w:type="paragraph" w:styleId="Pamatteksts2">
    <w:name w:val="Body Text 2"/>
    <w:basedOn w:val="Parasts"/>
    <w:link w:val="Pamatteksts2Rakstz"/>
    <w:uiPriority w:val="99"/>
    <w:rsid w:val="00EF0316"/>
    <w:pPr>
      <w:spacing w:after="120" w:line="480" w:lineRule="auto"/>
    </w:pPr>
    <w:rPr>
      <w:lang w:val="x-none" w:eastAsia="en-US"/>
    </w:rPr>
  </w:style>
  <w:style w:type="character" w:customStyle="1" w:styleId="Pamatteksts2Rakstz">
    <w:name w:val="Pamatteksts 2 Rakstz."/>
    <w:link w:val="Pamatteksts2"/>
    <w:uiPriority w:val="99"/>
    <w:rsid w:val="00EF0316"/>
    <w:rPr>
      <w:rFonts w:ascii="Times New Roman" w:eastAsia="Times New Roman" w:hAnsi="Times New Roman"/>
      <w:sz w:val="24"/>
      <w:szCs w:val="24"/>
      <w:lang w:eastAsia="en-US"/>
    </w:rPr>
  </w:style>
  <w:style w:type="paragraph" w:styleId="Komentratma">
    <w:name w:val="annotation subject"/>
    <w:basedOn w:val="Komentrateksts"/>
    <w:next w:val="Komentrateksts"/>
    <w:semiHidden/>
    <w:rsid w:val="00CB0F76"/>
    <w:rPr>
      <w:b/>
      <w:bCs/>
    </w:rPr>
  </w:style>
  <w:style w:type="paragraph" w:styleId="Sarakstarindkopa">
    <w:name w:val="List Paragraph"/>
    <w:aliases w:val="2,H&amp;P List Paragraph"/>
    <w:basedOn w:val="Parasts"/>
    <w:link w:val="SarakstarindkopaRakstz"/>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Parasts"/>
    <w:rsid w:val="00EA76F0"/>
    <w:pPr>
      <w:spacing w:line="360" w:lineRule="auto"/>
      <w:ind w:firstLine="250"/>
    </w:pPr>
    <w:rPr>
      <w:color w:val="414142"/>
      <w:sz w:val="16"/>
      <w:szCs w:val="16"/>
      <w:lang w:val="en-US" w:eastAsia="en-US"/>
    </w:rPr>
  </w:style>
  <w:style w:type="character" w:customStyle="1" w:styleId="Virsraksts1Rakstz">
    <w:name w:val="Virsraksts 1 Rakstz."/>
    <w:link w:val="Virsraksts1"/>
    <w:rsid w:val="00340C1B"/>
    <w:rPr>
      <w:rFonts w:ascii="Century Schoolbook" w:eastAsia="Times New Roman" w:hAnsi="Century Schoolbook"/>
      <w:b/>
      <w:bCs/>
      <w:kern w:val="32"/>
      <w:sz w:val="28"/>
      <w:szCs w:val="32"/>
      <w:lang w:val="x-none" w:eastAsia="x-none"/>
    </w:rPr>
  </w:style>
  <w:style w:type="character" w:customStyle="1" w:styleId="Virsraksts2Rakstz">
    <w:name w:val="Virsraksts 2 Rakstz."/>
    <w:link w:val="Virsraksts2"/>
    <w:rsid w:val="00340C1B"/>
    <w:rPr>
      <w:rFonts w:ascii="Century Schoolbook" w:eastAsia="Times New Roman" w:hAnsi="Century Schoolbook"/>
      <w:b/>
      <w:bCs/>
      <w:iCs/>
      <w:sz w:val="28"/>
      <w:szCs w:val="28"/>
      <w:lang w:val="x-none" w:eastAsia="x-none"/>
    </w:rPr>
  </w:style>
  <w:style w:type="character" w:customStyle="1" w:styleId="Virsraksts3Rakstz">
    <w:name w:val="Virsraksts 3 Rakstz."/>
    <w:link w:val="Virsraksts3"/>
    <w:rsid w:val="00340C1B"/>
    <w:rPr>
      <w:rFonts w:ascii="Century Schoolbook" w:eastAsia="Times New Roman" w:hAnsi="Century Schoolbook"/>
      <w:b/>
      <w:bCs/>
      <w:sz w:val="24"/>
      <w:szCs w:val="26"/>
      <w:lang w:val="x-none" w:eastAsia="x-none"/>
    </w:rPr>
  </w:style>
  <w:style w:type="character" w:customStyle="1" w:styleId="Virsraksts4Rakstz">
    <w:name w:val="Virsraksts 4 Rakstz."/>
    <w:link w:val="Virsraksts4"/>
    <w:rsid w:val="00340C1B"/>
    <w:rPr>
      <w:rFonts w:ascii="Century Schoolbook" w:eastAsia="Times New Roman" w:hAnsi="Century Schoolbook"/>
      <w:b/>
      <w:bCs/>
      <w:szCs w:val="28"/>
      <w:lang w:val="x-none" w:eastAsia="x-none"/>
    </w:rPr>
  </w:style>
  <w:style w:type="character" w:customStyle="1" w:styleId="Virsraksts5Rakstz">
    <w:name w:val="Virsraksts 5 Rakstz."/>
    <w:link w:val="Virsraksts5"/>
    <w:rsid w:val="00340C1B"/>
    <w:rPr>
      <w:rFonts w:ascii="Century Schoolbook" w:eastAsia="Times New Roman" w:hAnsi="Century Schoolbook"/>
      <w:b/>
      <w:bCs/>
      <w:iCs/>
      <w:sz w:val="26"/>
      <w:szCs w:val="26"/>
      <w:lang w:val="x-none" w:eastAsia="x-none"/>
    </w:rPr>
  </w:style>
  <w:style w:type="character" w:customStyle="1" w:styleId="Virsraksts6Rakstz">
    <w:name w:val="Virsraksts 6 Rakstz."/>
    <w:link w:val="Virsraksts6"/>
    <w:rsid w:val="00340C1B"/>
    <w:rPr>
      <w:rFonts w:ascii="Century Schoolbook" w:eastAsia="Times New Roman" w:hAnsi="Century Schoolbook"/>
      <w:b/>
      <w:bCs/>
      <w:szCs w:val="22"/>
      <w:lang w:val="x-none" w:eastAsia="x-none"/>
    </w:rPr>
  </w:style>
  <w:style w:type="character" w:customStyle="1" w:styleId="Virsraksts7Rakstz">
    <w:name w:val="Virsraksts 7 Rakstz."/>
    <w:link w:val="Virsraksts7"/>
    <w:rsid w:val="00340C1B"/>
    <w:rPr>
      <w:rFonts w:ascii="Century Schoolbook" w:eastAsia="Times New Roman" w:hAnsi="Century Schoolbook"/>
      <w:b/>
      <w:lang w:val="x-none" w:eastAsia="x-none"/>
    </w:rPr>
  </w:style>
  <w:style w:type="character" w:customStyle="1" w:styleId="Virsraksts8Rakstz">
    <w:name w:val="Virsraksts 8 Rakstz."/>
    <w:link w:val="Virsraksts8"/>
    <w:rsid w:val="00340C1B"/>
    <w:rPr>
      <w:rFonts w:ascii="Century Schoolbook" w:eastAsia="Times New Roman" w:hAnsi="Century Schoolbook"/>
      <w:b/>
      <w:iCs/>
      <w:lang w:val="x-none" w:eastAsia="x-none"/>
    </w:rPr>
  </w:style>
  <w:style w:type="character" w:customStyle="1" w:styleId="Virsraksts9Rakstz">
    <w:name w:val="Virsraksts 9 Rakstz."/>
    <w:link w:val="Virsraksts9"/>
    <w:rsid w:val="00340C1B"/>
    <w:rPr>
      <w:rFonts w:ascii="Century Schoolbook" w:eastAsia="Times New Roman" w:hAnsi="Century Schoolbook"/>
      <w:szCs w:val="22"/>
      <w:lang w:val="x-none" w:eastAsia="x-none"/>
    </w:rPr>
  </w:style>
  <w:style w:type="character" w:styleId="Izclums">
    <w:name w:val="Emphasis"/>
    <w:uiPriority w:val="20"/>
    <w:qFormat/>
    <w:rsid w:val="00105459"/>
    <w:rPr>
      <w:i/>
      <w:iCs/>
    </w:rPr>
  </w:style>
  <w:style w:type="paragraph" w:customStyle="1" w:styleId="Style1">
    <w:name w:val="Style1"/>
    <w:basedOn w:val="Balonteksts"/>
    <w:next w:val="Parasts"/>
    <w:qFormat/>
    <w:rsid w:val="00383F77"/>
    <w:pPr>
      <w:numPr>
        <w:numId w:val="2"/>
      </w:numPr>
      <w:jc w:val="both"/>
    </w:pPr>
    <w:rPr>
      <w:rFonts w:ascii="Times New Roman" w:hAnsi="Times New Roman" w:cs="Times New Roman"/>
      <w:sz w:val="22"/>
      <w:szCs w:val="20"/>
      <w:lang w:eastAsia="en-US"/>
    </w:rPr>
  </w:style>
  <w:style w:type="paragraph" w:styleId="Prskatjums">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Parasts"/>
    <w:link w:val="TablebodyChar"/>
    <w:rsid w:val="00DE351D"/>
    <w:pPr>
      <w:spacing w:before="40" w:after="40"/>
      <w:jc w:val="both"/>
    </w:pPr>
    <w:rPr>
      <w:rFonts w:ascii="Arial" w:eastAsia="Calibri" w:hAnsi="Arial"/>
      <w:sz w:val="20"/>
      <w:szCs w:val="20"/>
      <w:lang w:val="x-none" w:eastAsia="x-none"/>
    </w:rPr>
  </w:style>
  <w:style w:type="paragraph" w:customStyle="1" w:styleId="ISBodyText">
    <w:name w:val="IS Body Text"/>
    <w:basedOn w:val="Parasts"/>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bCs/>
      <w:sz w:val="22"/>
      <w:szCs w:val="22"/>
      <w:lang w:eastAsia="en-US"/>
    </w:rPr>
  </w:style>
  <w:style w:type="paragraph" w:styleId="Vresteksts">
    <w:name w:val="footnote text"/>
    <w:aliases w:val="Char10,Char1,Fußnotentext Char Char Char,Fußnotentext Char Char Char Char Char Char Char Char Char Char,Fußnotentext Char Char Char Char Char Char Char,Fußnotentext Char Char Char Char Char Char Char Char,Fußnote Char Char Char, Char10,f"/>
    <w:basedOn w:val="Parasts"/>
    <w:link w:val="VrestekstsRakstz"/>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VrestekstsRakstz">
    <w:name w:val="Vēres teksts Rakstz."/>
    <w:aliases w:val="Char10 Rakstz.,Char1 Rakstz.,Fußnotentext Char Char Char Rakstz.,Fußnotentext Char Char Char Char Char Char Char Char Char Char Rakstz.,Fußnotentext Char Char Char Char Char Char Char Rakstz.,Fußnote Char Char Char Rakstz.,f Rakstz."/>
    <w:link w:val="Vresteksts"/>
    <w:uiPriority w:val="99"/>
    <w:rsid w:val="000C10FB"/>
    <w:rPr>
      <w:rFonts w:ascii="Segoe UI" w:eastAsia="Times New Roman" w:hAnsi="Segoe UI"/>
      <w:sz w:val="18"/>
      <w:szCs w:val="24"/>
      <w:lang w:val="lv-LV" w:eastAsia="en-US"/>
    </w:rPr>
  </w:style>
  <w:style w:type="character" w:styleId="Vresatsauce">
    <w:name w:val="footnote reference"/>
    <w:aliases w:val="Footnote symbol,Footnote Reference Number,fr,Footnote,SUPERS,Footnote Reference Superscript,Footnote Refernece,ftref,Odwołanie przypisu,BVI fnr,Footnotes refss,Ref,de nota al pie,-E Fußnotenzeichen,Footnote reference number,E,E FNZ"/>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SarakstarindkopaRakstz">
    <w:name w:val="Saraksta rindkopa Rakstz."/>
    <w:aliases w:val="2 Rakstz.,H&amp;P List Paragraph Rakstz."/>
    <w:link w:val="Sarakstarindkopa"/>
    <w:uiPriority w:val="99"/>
    <w:locked/>
    <w:rsid w:val="000C10FB"/>
    <w:rPr>
      <w:rFonts w:ascii="Times New Roman" w:eastAsia="Times New Roman" w:hAnsi="Times New Roman"/>
      <w:sz w:val="24"/>
      <w:szCs w:val="24"/>
      <w:lang w:val="lv-LV" w:eastAsia="en-US"/>
    </w:rPr>
  </w:style>
  <w:style w:type="paragraph" w:customStyle="1" w:styleId="ISHeading1">
    <w:name w:val="IS Heading 1"/>
    <w:basedOn w:val="Virsraksts1"/>
    <w:next w:val="ISBodyText"/>
    <w:uiPriority w:val="99"/>
    <w:qFormat/>
    <w:rsid w:val="0004545A"/>
    <w:pPr>
      <w:pageBreakBefore/>
      <w:numPr>
        <w:numId w:val="5"/>
      </w:numPr>
      <w:tabs>
        <w:tab w:val="clear" w:pos="851"/>
        <w:tab w:val="num" w:pos="360"/>
      </w:tabs>
      <w:spacing w:before="0" w:after="120" w:line="240" w:lineRule="auto"/>
      <w:ind w:left="0" w:right="176" w:firstLine="0"/>
    </w:pPr>
    <w:rPr>
      <w:rFonts w:ascii="Segoe UI" w:hAnsi="Segoe UI" w:cs="Arial"/>
      <w:kern w:val="0"/>
      <w:sz w:val="40"/>
      <w:szCs w:val="40"/>
      <w:lang w:val="lv-LV" w:eastAsia="en-US"/>
    </w:rPr>
  </w:style>
  <w:style w:type="paragraph" w:customStyle="1" w:styleId="ISHeading2">
    <w:name w:val="IS Heading 2"/>
    <w:basedOn w:val="Virsraksts2"/>
    <w:next w:val="ISBodyText"/>
    <w:uiPriority w:val="99"/>
    <w:qFormat/>
    <w:rsid w:val="0004545A"/>
    <w:pPr>
      <w:numPr>
        <w:numId w:val="5"/>
      </w:numPr>
      <w:spacing w:before="480" w:after="160" w:line="240" w:lineRule="auto"/>
    </w:pPr>
    <w:rPr>
      <w:rFonts w:ascii="Segoe UI" w:hAnsi="Segoe UI" w:cs="Arial"/>
      <w:bCs w:val="0"/>
      <w:iCs w:val="0"/>
      <w:sz w:val="32"/>
      <w:szCs w:val="32"/>
      <w:lang w:val="lv-LV" w:eastAsia="lv-LV"/>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rFonts w:cs="Times New Roman"/>
      <w:sz w:val="24"/>
      <w:szCs w:val="24"/>
      <w:lang w:val="x-none" w:eastAsia="x-none"/>
    </w:rPr>
  </w:style>
  <w:style w:type="table" w:styleId="Reatabula">
    <w:name w:val="Table Grid"/>
    <w:basedOn w:val="Parastatabula"/>
    <w:uiPriority w:val="3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Parasts"/>
    <w:link w:val="VPBodyChar"/>
    <w:qFormat/>
    <w:rsid w:val="0004545A"/>
    <w:pPr>
      <w:spacing w:after="160" w:line="256" w:lineRule="auto"/>
    </w:pPr>
    <w:rPr>
      <w:rFonts w:eastAsia="Calibri"/>
      <w:szCs w:val="22"/>
      <w:lang w:eastAsia="en-US"/>
    </w:rPr>
  </w:style>
  <w:style w:type="paragraph" w:customStyle="1" w:styleId="VPMessage">
    <w:name w:val="VP Message"/>
    <w:basedOn w:val="Parasts"/>
    <w:next w:val="VPBody"/>
    <w:qFormat/>
    <w:rsid w:val="0004545A"/>
    <w:pPr>
      <w:spacing w:before="80" w:after="80"/>
    </w:pPr>
    <w:rPr>
      <w:rFonts w:eastAsia="Calibri"/>
      <w:b/>
      <w:i/>
      <w:sz w:val="26"/>
      <w:szCs w:val="22"/>
      <w:lang w:eastAsia="en-US"/>
    </w:rPr>
  </w:style>
  <w:style w:type="paragraph" w:customStyle="1" w:styleId="tvhtml">
    <w:name w:val="tv_html"/>
    <w:basedOn w:val="Parasts"/>
    <w:rsid w:val="00415AD8"/>
    <w:pPr>
      <w:spacing w:before="100" w:beforeAutospacing="1" w:after="100" w:afterAutospacing="1"/>
    </w:pPr>
  </w:style>
  <w:style w:type="paragraph" w:customStyle="1" w:styleId="VPBullet1">
    <w:name w:val="VP Bullet 1"/>
    <w:basedOn w:val="Parasts"/>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Parasts"/>
    <w:next w:val="Parasts"/>
    <w:link w:val="Vresatsauce"/>
    <w:uiPriority w:val="99"/>
    <w:rsid w:val="00644AB9"/>
    <w:pPr>
      <w:spacing w:after="160" w:line="240" w:lineRule="exact"/>
      <w:jc w:val="both"/>
      <w:textAlignment w:val="baseline"/>
    </w:pPr>
    <w:rPr>
      <w:rFonts w:ascii="Calibri" w:eastAsia="Calibri" w:hAnsi="Calibri"/>
      <w:sz w:val="20"/>
      <w:szCs w:val="20"/>
      <w:vertAlign w:val="superscript"/>
      <w:lang w:val="x-none" w:eastAsia="x-none"/>
    </w:rPr>
  </w:style>
  <w:style w:type="character" w:customStyle="1" w:styleId="Neatrisintapieminana1">
    <w:name w:val="Neatrisināta pieminēšana1"/>
    <w:uiPriority w:val="99"/>
    <w:semiHidden/>
    <w:unhideWhenUsed/>
    <w:rsid w:val="00594572"/>
    <w:rPr>
      <w:color w:val="605E5C"/>
      <w:shd w:val="clear" w:color="auto" w:fill="E1DFDD"/>
    </w:rPr>
  </w:style>
  <w:style w:type="character" w:customStyle="1" w:styleId="VPBodyChar">
    <w:name w:val="VP Body Char"/>
    <w:link w:val="VPBody"/>
    <w:locked/>
    <w:rsid w:val="00C96D3B"/>
    <w:rPr>
      <w:rFonts w:ascii="Times New Roman" w:hAnsi="Times New Roman"/>
      <w:sz w:val="24"/>
      <w:szCs w:val="22"/>
      <w:lang w:eastAsia="en-US"/>
    </w:rPr>
  </w:style>
  <w:style w:type="paragraph" w:customStyle="1" w:styleId="VPNumbered">
    <w:name w:val="VP Numbered"/>
    <w:basedOn w:val="VPBody"/>
    <w:qFormat/>
    <w:rsid w:val="00C96D3B"/>
    <w:pPr>
      <w:numPr>
        <w:numId w:val="19"/>
      </w:numPr>
      <w:tabs>
        <w:tab w:val="num" w:pos="0"/>
        <w:tab w:val="left" w:pos="709"/>
      </w:tabs>
      <w:spacing w:before="80" w:after="80" w:line="240" w:lineRule="auto"/>
      <w:ind w:left="360"/>
      <w:jc w:val="both"/>
    </w:pPr>
    <w:rPr>
      <w:bCs/>
      <w:szCs w:val="24"/>
      <w:lang w:eastAsia="x-none"/>
    </w:rPr>
  </w:style>
  <w:style w:type="paragraph" w:customStyle="1" w:styleId="Default">
    <w:name w:val="Default"/>
    <w:basedOn w:val="Parasts"/>
    <w:rsid w:val="001E32E1"/>
    <w:pPr>
      <w:autoSpaceDE w:val="0"/>
      <w:autoSpaceDN w:val="0"/>
    </w:pPr>
    <w:rPr>
      <w:rFonts w:ascii="Verdana" w:eastAsiaTheme="minorHAnsi" w:hAnsi="Verdana" w:cs="Calibri"/>
      <w:color w:val="000000"/>
      <w:lang w:val="en-US" w:eastAsia="en-US"/>
    </w:rPr>
  </w:style>
  <w:style w:type="character" w:styleId="Neatrisintapieminana">
    <w:name w:val="Unresolved Mention"/>
    <w:basedOn w:val="Noklusjumarindkopasfonts"/>
    <w:uiPriority w:val="99"/>
    <w:semiHidden/>
    <w:unhideWhenUsed/>
    <w:rsid w:val="00057BE4"/>
    <w:rPr>
      <w:color w:val="605E5C"/>
      <w:shd w:val="clear" w:color="auto" w:fill="E1DFDD"/>
    </w:rPr>
  </w:style>
  <w:style w:type="paragraph" w:styleId="Beiguvresteksts">
    <w:name w:val="endnote text"/>
    <w:basedOn w:val="Parasts"/>
    <w:link w:val="BeiguvrestekstsRakstz"/>
    <w:uiPriority w:val="99"/>
    <w:semiHidden/>
    <w:unhideWhenUsed/>
    <w:rsid w:val="001F5D4A"/>
    <w:rPr>
      <w:sz w:val="20"/>
      <w:szCs w:val="20"/>
    </w:rPr>
  </w:style>
  <w:style w:type="character" w:customStyle="1" w:styleId="BeiguvrestekstsRakstz">
    <w:name w:val="Beigu vēres teksts Rakstz."/>
    <w:basedOn w:val="Noklusjumarindkopasfonts"/>
    <w:link w:val="Beiguvresteksts"/>
    <w:uiPriority w:val="99"/>
    <w:semiHidden/>
    <w:rsid w:val="001F5D4A"/>
    <w:rPr>
      <w:rFonts w:ascii="Times New Roman" w:eastAsia="Times New Roman" w:hAnsi="Times New Roman"/>
    </w:rPr>
  </w:style>
  <w:style w:type="character" w:styleId="Beiguvresatsauce">
    <w:name w:val="endnote reference"/>
    <w:basedOn w:val="Noklusjumarindkopasfonts"/>
    <w:uiPriority w:val="99"/>
    <w:semiHidden/>
    <w:unhideWhenUsed/>
    <w:rsid w:val="001F5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2249">
      <w:bodyDiv w:val="1"/>
      <w:marLeft w:val="0"/>
      <w:marRight w:val="0"/>
      <w:marTop w:val="0"/>
      <w:marBottom w:val="0"/>
      <w:divBdr>
        <w:top w:val="none" w:sz="0" w:space="0" w:color="auto"/>
        <w:left w:val="none" w:sz="0" w:space="0" w:color="auto"/>
        <w:bottom w:val="none" w:sz="0" w:space="0" w:color="auto"/>
        <w:right w:val="none" w:sz="0" w:space="0" w:color="auto"/>
      </w:divBdr>
    </w:div>
    <w:div w:id="51736468">
      <w:bodyDiv w:val="1"/>
      <w:marLeft w:val="0"/>
      <w:marRight w:val="0"/>
      <w:marTop w:val="0"/>
      <w:marBottom w:val="0"/>
      <w:divBdr>
        <w:top w:val="none" w:sz="0" w:space="0" w:color="auto"/>
        <w:left w:val="none" w:sz="0" w:space="0" w:color="auto"/>
        <w:bottom w:val="none" w:sz="0" w:space="0" w:color="auto"/>
        <w:right w:val="none" w:sz="0" w:space="0" w:color="auto"/>
      </w:divBdr>
      <w:divsChild>
        <w:div w:id="827358443">
          <w:marLeft w:val="0"/>
          <w:marRight w:val="0"/>
          <w:marTop w:val="0"/>
          <w:marBottom w:val="0"/>
          <w:divBdr>
            <w:top w:val="none" w:sz="0" w:space="0" w:color="auto"/>
            <w:left w:val="none" w:sz="0" w:space="0" w:color="auto"/>
            <w:bottom w:val="none" w:sz="0" w:space="0" w:color="auto"/>
            <w:right w:val="none" w:sz="0" w:space="0" w:color="auto"/>
          </w:divBdr>
        </w:div>
        <w:div w:id="1154296081">
          <w:marLeft w:val="0"/>
          <w:marRight w:val="0"/>
          <w:marTop w:val="0"/>
          <w:marBottom w:val="0"/>
          <w:divBdr>
            <w:top w:val="none" w:sz="0" w:space="0" w:color="auto"/>
            <w:left w:val="none" w:sz="0" w:space="0" w:color="auto"/>
            <w:bottom w:val="none" w:sz="0" w:space="0" w:color="auto"/>
            <w:right w:val="none" w:sz="0" w:space="0" w:color="auto"/>
          </w:divBdr>
        </w:div>
        <w:div w:id="1181899063">
          <w:marLeft w:val="0"/>
          <w:marRight w:val="0"/>
          <w:marTop w:val="0"/>
          <w:marBottom w:val="0"/>
          <w:divBdr>
            <w:top w:val="none" w:sz="0" w:space="0" w:color="auto"/>
            <w:left w:val="none" w:sz="0" w:space="0" w:color="auto"/>
            <w:bottom w:val="none" w:sz="0" w:space="0" w:color="auto"/>
            <w:right w:val="none" w:sz="0" w:space="0" w:color="auto"/>
          </w:divBdr>
        </w:div>
        <w:div w:id="1918048249">
          <w:marLeft w:val="0"/>
          <w:marRight w:val="0"/>
          <w:marTop w:val="0"/>
          <w:marBottom w:val="0"/>
          <w:divBdr>
            <w:top w:val="none" w:sz="0" w:space="0" w:color="auto"/>
            <w:left w:val="none" w:sz="0" w:space="0" w:color="auto"/>
            <w:bottom w:val="none" w:sz="0" w:space="0" w:color="auto"/>
            <w:right w:val="none" w:sz="0" w:space="0" w:color="auto"/>
          </w:divBdr>
        </w:div>
      </w:divsChild>
    </w:div>
    <w:div w:id="92239425">
      <w:bodyDiv w:val="1"/>
      <w:marLeft w:val="0"/>
      <w:marRight w:val="0"/>
      <w:marTop w:val="0"/>
      <w:marBottom w:val="0"/>
      <w:divBdr>
        <w:top w:val="none" w:sz="0" w:space="0" w:color="auto"/>
        <w:left w:val="none" w:sz="0" w:space="0" w:color="auto"/>
        <w:bottom w:val="none" w:sz="0" w:space="0" w:color="auto"/>
        <w:right w:val="none" w:sz="0" w:space="0" w:color="auto"/>
      </w:divBdr>
    </w:div>
    <w:div w:id="119688271">
      <w:bodyDiv w:val="1"/>
      <w:marLeft w:val="0"/>
      <w:marRight w:val="0"/>
      <w:marTop w:val="0"/>
      <w:marBottom w:val="0"/>
      <w:divBdr>
        <w:top w:val="none" w:sz="0" w:space="0" w:color="auto"/>
        <w:left w:val="none" w:sz="0" w:space="0" w:color="auto"/>
        <w:bottom w:val="none" w:sz="0" w:space="0" w:color="auto"/>
        <w:right w:val="none" w:sz="0" w:space="0" w:color="auto"/>
      </w:divBdr>
      <w:divsChild>
        <w:div w:id="1453279182">
          <w:marLeft w:val="0"/>
          <w:marRight w:val="0"/>
          <w:marTop w:val="480"/>
          <w:marBottom w:val="240"/>
          <w:divBdr>
            <w:top w:val="none" w:sz="0" w:space="0" w:color="auto"/>
            <w:left w:val="none" w:sz="0" w:space="0" w:color="auto"/>
            <w:bottom w:val="none" w:sz="0" w:space="0" w:color="auto"/>
            <w:right w:val="none" w:sz="0" w:space="0" w:color="auto"/>
          </w:divBdr>
        </w:div>
        <w:div w:id="1471023145">
          <w:marLeft w:val="0"/>
          <w:marRight w:val="0"/>
          <w:marTop w:val="0"/>
          <w:marBottom w:val="567"/>
          <w:divBdr>
            <w:top w:val="none" w:sz="0" w:space="0" w:color="auto"/>
            <w:left w:val="none" w:sz="0" w:space="0" w:color="auto"/>
            <w:bottom w:val="none" w:sz="0" w:space="0" w:color="auto"/>
            <w:right w:val="none" w:sz="0" w:space="0" w:color="auto"/>
          </w:divBdr>
        </w:div>
      </w:divsChild>
    </w:div>
    <w:div w:id="191505406">
      <w:bodyDiv w:val="1"/>
      <w:marLeft w:val="0"/>
      <w:marRight w:val="0"/>
      <w:marTop w:val="0"/>
      <w:marBottom w:val="0"/>
      <w:divBdr>
        <w:top w:val="none" w:sz="0" w:space="0" w:color="auto"/>
        <w:left w:val="none" w:sz="0" w:space="0" w:color="auto"/>
        <w:bottom w:val="none" w:sz="0" w:space="0" w:color="auto"/>
        <w:right w:val="none" w:sz="0" w:space="0" w:color="auto"/>
      </w:divBdr>
    </w:div>
    <w:div w:id="343286969">
      <w:bodyDiv w:val="1"/>
      <w:marLeft w:val="0"/>
      <w:marRight w:val="0"/>
      <w:marTop w:val="0"/>
      <w:marBottom w:val="0"/>
      <w:divBdr>
        <w:top w:val="none" w:sz="0" w:space="0" w:color="auto"/>
        <w:left w:val="none" w:sz="0" w:space="0" w:color="auto"/>
        <w:bottom w:val="none" w:sz="0" w:space="0" w:color="auto"/>
        <w:right w:val="none" w:sz="0" w:space="0" w:color="auto"/>
      </w:divBdr>
    </w:div>
    <w:div w:id="361781875">
      <w:bodyDiv w:val="1"/>
      <w:marLeft w:val="0"/>
      <w:marRight w:val="0"/>
      <w:marTop w:val="0"/>
      <w:marBottom w:val="0"/>
      <w:divBdr>
        <w:top w:val="none" w:sz="0" w:space="0" w:color="auto"/>
        <w:left w:val="none" w:sz="0" w:space="0" w:color="auto"/>
        <w:bottom w:val="none" w:sz="0" w:space="0" w:color="auto"/>
        <w:right w:val="none" w:sz="0" w:space="0" w:color="auto"/>
      </w:divBdr>
    </w:div>
    <w:div w:id="416170527">
      <w:bodyDiv w:val="1"/>
      <w:marLeft w:val="0"/>
      <w:marRight w:val="0"/>
      <w:marTop w:val="0"/>
      <w:marBottom w:val="0"/>
      <w:divBdr>
        <w:top w:val="none" w:sz="0" w:space="0" w:color="auto"/>
        <w:left w:val="none" w:sz="0" w:space="0" w:color="auto"/>
        <w:bottom w:val="none" w:sz="0" w:space="0" w:color="auto"/>
        <w:right w:val="none" w:sz="0" w:space="0" w:color="auto"/>
      </w:divBdr>
    </w:div>
    <w:div w:id="420756108">
      <w:bodyDiv w:val="1"/>
      <w:marLeft w:val="0"/>
      <w:marRight w:val="0"/>
      <w:marTop w:val="0"/>
      <w:marBottom w:val="0"/>
      <w:divBdr>
        <w:top w:val="none" w:sz="0" w:space="0" w:color="auto"/>
        <w:left w:val="none" w:sz="0" w:space="0" w:color="auto"/>
        <w:bottom w:val="none" w:sz="0" w:space="0" w:color="auto"/>
        <w:right w:val="none" w:sz="0" w:space="0" w:color="auto"/>
      </w:divBdr>
    </w:div>
    <w:div w:id="440732044">
      <w:bodyDiv w:val="1"/>
      <w:marLeft w:val="0"/>
      <w:marRight w:val="0"/>
      <w:marTop w:val="0"/>
      <w:marBottom w:val="0"/>
      <w:divBdr>
        <w:top w:val="none" w:sz="0" w:space="0" w:color="auto"/>
        <w:left w:val="none" w:sz="0" w:space="0" w:color="auto"/>
        <w:bottom w:val="none" w:sz="0" w:space="0" w:color="auto"/>
        <w:right w:val="none" w:sz="0" w:space="0" w:color="auto"/>
      </w:divBdr>
      <w:divsChild>
        <w:div w:id="1457674587">
          <w:marLeft w:val="0"/>
          <w:marRight w:val="0"/>
          <w:marTop w:val="0"/>
          <w:marBottom w:val="0"/>
          <w:divBdr>
            <w:top w:val="none" w:sz="0" w:space="0" w:color="auto"/>
            <w:left w:val="none" w:sz="0" w:space="0" w:color="auto"/>
            <w:bottom w:val="none" w:sz="0" w:space="0" w:color="auto"/>
            <w:right w:val="none" w:sz="0" w:space="0" w:color="auto"/>
          </w:divBdr>
          <w:divsChild>
            <w:div w:id="1025600542">
              <w:marLeft w:val="0"/>
              <w:marRight w:val="0"/>
              <w:marTop w:val="0"/>
              <w:marBottom w:val="0"/>
              <w:divBdr>
                <w:top w:val="none" w:sz="0" w:space="0" w:color="auto"/>
                <w:left w:val="none" w:sz="0" w:space="0" w:color="auto"/>
                <w:bottom w:val="none" w:sz="0" w:space="0" w:color="auto"/>
                <w:right w:val="none" w:sz="0" w:space="0" w:color="auto"/>
              </w:divBdr>
              <w:divsChild>
                <w:div w:id="227502996">
                  <w:marLeft w:val="0"/>
                  <w:marRight w:val="0"/>
                  <w:marTop w:val="0"/>
                  <w:marBottom w:val="0"/>
                  <w:divBdr>
                    <w:top w:val="none" w:sz="0" w:space="0" w:color="auto"/>
                    <w:left w:val="none" w:sz="0" w:space="0" w:color="auto"/>
                    <w:bottom w:val="none" w:sz="0" w:space="0" w:color="auto"/>
                    <w:right w:val="none" w:sz="0" w:space="0" w:color="auto"/>
                  </w:divBdr>
                  <w:divsChild>
                    <w:div w:id="1357849736">
                      <w:marLeft w:val="0"/>
                      <w:marRight w:val="0"/>
                      <w:marTop w:val="0"/>
                      <w:marBottom w:val="0"/>
                      <w:divBdr>
                        <w:top w:val="none" w:sz="0" w:space="0" w:color="auto"/>
                        <w:left w:val="none" w:sz="0" w:space="0" w:color="auto"/>
                        <w:bottom w:val="none" w:sz="0" w:space="0" w:color="auto"/>
                        <w:right w:val="none" w:sz="0" w:space="0" w:color="auto"/>
                      </w:divBdr>
                      <w:divsChild>
                        <w:div w:id="471993090">
                          <w:marLeft w:val="0"/>
                          <w:marRight w:val="0"/>
                          <w:marTop w:val="250"/>
                          <w:marBottom w:val="0"/>
                          <w:divBdr>
                            <w:top w:val="none" w:sz="0" w:space="0" w:color="auto"/>
                            <w:left w:val="none" w:sz="0" w:space="0" w:color="auto"/>
                            <w:bottom w:val="none" w:sz="0" w:space="0" w:color="auto"/>
                            <w:right w:val="none" w:sz="0" w:space="0" w:color="auto"/>
                          </w:divBdr>
                          <w:divsChild>
                            <w:div w:id="4864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0961">
      <w:bodyDiv w:val="1"/>
      <w:marLeft w:val="0"/>
      <w:marRight w:val="0"/>
      <w:marTop w:val="0"/>
      <w:marBottom w:val="0"/>
      <w:divBdr>
        <w:top w:val="none" w:sz="0" w:space="0" w:color="auto"/>
        <w:left w:val="none" w:sz="0" w:space="0" w:color="auto"/>
        <w:bottom w:val="none" w:sz="0" w:space="0" w:color="auto"/>
        <w:right w:val="none" w:sz="0" w:space="0" w:color="auto"/>
      </w:divBdr>
    </w:div>
    <w:div w:id="541020942">
      <w:bodyDiv w:val="1"/>
      <w:marLeft w:val="0"/>
      <w:marRight w:val="0"/>
      <w:marTop w:val="0"/>
      <w:marBottom w:val="0"/>
      <w:divBdr>
        <w:top w:val="none" w:sz="0" w:space="0" w:color="auto"/>
        <w:left w:val="none" w:sz="0" w:space="0" w:color="auto"/>
        <w:bottom w:val="none" w:sz="0" w:space="0" w:color="auto"/>
        <w:right w:val="none" w:sz="0" w:space="0" w:color="auto"/>
      </w:divBdr>
    </w:div>
    <w:div w:id="542982891">
      <w:bodyDiv w:val="1"/>
      <w:marLeft w:val="0"/>
      <w:marRight w:val="0"/>
      <w:marTop w:val="0"/>
      <w:marBottom w:val="0"/>
      <w:divBdr>
        <w:top w:val="none" w:sz="0" w:space="0" w:color="auto"/>
        <w:left w:val="none" w:sz="0" w:space="0" w:color="auto"/>
        <w:bottom w:val="none" w:sz="0" w:space="0" w:color="auto"/>
        <w:right w:val="none" w:sz="0" w:space="0" w:color="auto"/>
      </w:divBdr>
    </w:div>
    <w:div w:id="614098223">
      <w:bodyDiv w:val="1"/>
      <w:marLeft w:val="0"/>
      <w:marRight w:val="0"/>
      <w:marTop w:val="0"/>
      <w:marBottom w:val="0"/>
      <w:divBdr>
        <w:top w:val="none" w:sz="0" w:space="0" w:color="auto"/>
        <w:left w:val="none" w:sz="0" w:space="0" w:color="auto"/>
        <w:bottom w:val="none" w:sz="0" w:space="0" w:color="auto"/>
        <w:right w:val="none" w:sz="0" w:space="0" w:color="auto"/>
      </w:divBdr>
    </w:div>
    <w:div w:id="727729138">
      <w:bodyDiv w:val="1"/>
      <w:marLeft w:val="0"/>
      <w:marRight w:val="0"/>
      <w:marTop w:val="0"/>
      <w:marBottom w:val="0"/>
      <w:divBdr>
        <w:top w:val="none" w:sz="0" w:space="0" w:color="auto"/>
        <w:left w:val="none" w:sz="0" w:space="0" w:color="auto"/>
        <w:bottom w:val="none" w:sz="0" w:space="0" w:color="auto"/>
        <w:right w:val="none" w:sz="0" w:space="0" w:color="auto"/>
      </w:divBdr>
    </w:div>
    <w:div w:id="816721801">
      <w:bodyDiv w:val="1"/>
      <w:marLeft w:val="45"/>
      <w:marRight w:val="45"/>
      <w:marTop w:val="90"/>
      <w:marBottom w:val="90"/>
      <w:divBdr>
        <w:top w:val="none" w:sz="0" w:space="0" w:color="auto"/>
        <w:left w:val="none" w:sz="0" w:space="0" w:color="auto"/>
        <w:bottom w:val="none" w:sz="0" w:space="0" w:color="auto"/>
        <w:right w:val="none" w:sz="0" w:space="0" w:color="auto"/>
      </w:divBdr>
      <w:divsChild>
        <w:div w:id="1362317202">
          <w:marLeft w:val="0"/>
          <w:marRight w:val="0"/>
          <w:marTop w:val="0"/>
          <w:marBottom w:val="567"/>
          <w:divBdr>
            <w:top w:val="none" w:sz="0" w:space="0" w:color="auto"/>
            <w:left w:val="none" w:sz="0" w:space="0" w:color="auto"/>
            <w:bottom w:val="none" w:sz="0" w:space="0" w:color="auto"/>
            <w:right w:val="none" w:sz="0" w:space="0" w:color="auto"/>
          </w:divBdr>
        </w:div>
      </w:divsChild>
    </w:div>
    <w:div w:id="861742147">
      <w:bodyDiv w:val="1"/>
      <w:marLeft w:val="45"/>
      <w:marRight w:val="45"/>
      <w:marTop w:val="90"/>
      <w:marBottom w:val="90"/>
      <w:divBdr>
        <w:top w:val="none" w:sz="0" w:space="0" w:color="auto"/>
        <w:left w:val="none" w:sz="0" w:space="0" w:color="auto"/>
        <w:bottom w:val="none" w:sz="0" w:space="0" w:color="auto"/>
        <w:right w:val="none" w:sz="0" w:space="0" w:color="auto"/>
      </w:divBdr>
      <w:divsChild>
        <w:div w:id="91631994">
          <w:marLeft w:val="0"/>
          <w:marRight w:val="0"/>
          <w:marTop w:val="0"/>
          <w:marBottom w:val="567"/>
          <w:divBdr>
            <w:top w:val="none" w:sz="0" w:space="0" w:color="auto"/>
            <w:left w:val="none" w:sz="0" w:space="0" w:color="auto"/>
            <w:bottom w:val="none" w:sz="0" w:space="0" w:color="auto"/>
            <w:right w:val="none" w:sz="0" w:space="0" w:color="auto"/>
          </w:divBdr>
        </w:div>
      </w:divsChild>
    </w:div>
    <w:div w:id="887763729">
      <w:bodyDiv w:val="1"/>
      <w:marLeft w:val="0"/>
      <w:marRight w:val="0"/>
      <w:marTop w:val="0"/>
      <w:marBottom w:val="0"/>
      <w:divBdr>
        <w:top w:val="none" w:sz="0" w:space="0" w:color="auto"/>
        <w:left w:val="none" w:sz="0" w:space="0" w:color="auto"/>
        <w:bottom w:val="none" w:sz="0" w:space="0" w:color="auto"/>
        <w:right w:val="none" w:sz="0" w:space="0" w:color="auto"/>
      </w:divBdr>
    </w:div>
    <w:div w:id="896822431">
      <w:bodyDiv w:val="1"/>
      <w:marLeft w:val="0"/>
      <w:marRight w:val="0"/>
      <w:marTop w:val="0"/>
      <w:marBottom w:val="0"/>
      <w:divBdr>
        <w:top w:val="none" w:sz="0" w:space="0" w:color="auto"/>
        <w:left w:val="none" w:sz="0" w:space="0" w:color="auto"/>
        <w:bottom w:val="none" w:sz="0" w:space="0" w:color="auto"/>
        <w:right w:val="none" w:sz="0" w:space="0" w:color="auto"/>
      </w:divBdr>
    </w:div>
    <w:div w:id="962882457">
      <w:bodyDiv w:val="1"/>
      <w:marLeft w:val="0"/>
      <w:marRight w:val="0"/>
      <w:marTop w:val="0"/>
      <w:marBottom w:val="0"/>
      <w:divBdr>
        <w:top w:val="none" w:sz="0" w:space="0" w:color="auto"/>
        <w:left w:val="none" w:sz="0" w:space="0" w:color="auto"/>
        <w:bottom w:val="none" w:sz="0" w:space="0" w:color="auto"/>
        <w:right w:val="none" w:sz="0" w:space="0" w:color="auto"/>
      </w:divBdr>
    </w:div>
    <w:div w:id="972056758">
      <w:bodyDiv w:val="1"/>
      <w:marLeft w:val="0"/>
      <w:marRight w:val="0"/>
      <w:marTop w:val="0"/>
      <w:marBottom w:val="0"/>
      <w:divBdr>
        <w:top w:val="none" w:sz="0" w:space="0" w:color="auto"/>
        <w:left w:val="none" w:sz="0" w:space="0" w:color="auto"/>
        <w:bottom w:val="none" w:sz="0" w:space="0" w:color="auto"/>
        <w:right w:val="none" w:sz="0" w:space="0" w:color="auto"/>
      </w:divBdr>
      <w:divsChild>
        <w:div w:id="1717390723">
          <w:marLeft w:val="0"/>
          <w:marRight w:val="0"/>
          <w:marTop w:val="0"/>
          <w:marBottom w:val="0"/>
          <w:divBdr>
            <w:top w:val="none" w:sz="0" w:space="0" w:color="auto"/>
            <w:left w:val="none" w:sz="0" w:space="0" w:color="auto"/>
            <w:bottom w:val="none" w:sz="0" w:space="0" w:color="auto"/>
            <w:right w:val="none" w:sz="0" w:space="0" w:color="auto"/>
          </w:divBdr>
          <w:divsChild>
            <w:div w:id="9774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3256">
      <w:bodyDiv w:val="1"/>
      <w:marLeft w:val="45"/>
      <w:marRight w:val="45"/>
      <w:marTop w:val="90"/>
      <w:marBottom w:val="90"/>
      <w:divBdr>
        <w:top w:val="none" w:sz="0" w:space="0" w:color="auto"/>
        <w:left w:val="none" w:sz="0" w:space="0" w:color="auto"/>
        <w:bottom w:val="none" w:sz="0" w:space="0" w:color="auto"/>
        <w:right w:val="none" w:sz="0" w:space="0" w:color="auto"/>
      </w:divBdr>
      <w:divsChild>
        <w:div w:id="526724955">
          <w:marLeft w:val="2850"/>
          <w:marRight w:val="0"/>
          <w:marTop w:val="0"/>
          <w:marBottom w:val="0"/>
          <w:divBdr>
            <w:top w:val="none" w:sz="0" w:space="0" w:color="auto"/>
            <w:left w:val="none" w:sz="0" w:space="0" w:color="auto"/>
            <w:bottom w:val="none" w:sz="0" w:space="0" w:color="auto"/>
            <w:right w:val="none" w:sz="0" w:space="0" w:color="auto"/>
          </w:divBdr>
          <w:divsChild>
            <w:div w:id="2022268972">
              <w:marLeft w:val="0"/>
              <w:marRight w:val="0"/>
              <w:marTop w:val="0"/>
              <w:marBottom w:val="0"/>
              <w:divBdr>
                <w:top w:val="none" w:sz="0" w:space="0" w:color="auto"/>
                <w:left w:val="none" w:sz="0" w:space="0" w:color="auto"/>
                <w:bottom w:val="none" w:sz="0" w:space="0" w:color="auto"/>
                <w:right w:val="none" w:sz="0" w:space="0" w:color="auto"/>
              </w:divBdr>
              <w:divsChild>
                <w:div w:id="1751342610">
                  <w:marLeft w:val="0"/>
                  <w:marRight w:val="0"/>
                  <w:marTop w:val="0"/>
                  <w:marBottom w:val="0"/>
                  <w:divBdr>
                    <w:top w:val="none" w:sz="0" w:space="0" w:color="auto"/>
                    <w:left w:val="none" w:sz="0" w:space="0" w:color="auto"/>
                    <w:bottom w:val="none" w:sz="0" w:space="0" w:color="auto"/>
                    <w:right w:val="none" w:sz="0" w:space="0" w:color="auto"/>
                  </w:divBdr>
                  <w:divsChild>
                    <w:div w:id="2045910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54430783">
      <w:bodyDiv w:val="1"/>
      <w:marLeft w:val="0"/>
      <w:marRight w:val="0"/>
      <w:marTop w:val="0"/>
      <w:marBottom w:val="0"/>
      <w:divBdr>
        <w:top w:val="none" w:sz="0" w:space="0" w:color="auto"/>
        <w:left w:val="none" w:sz="0" w:space="0" w:color="auto"/>
        <w:bottom w:val="none" w:sz="0" w:space="0" w:color="auto"/>
        <w:right w:val="none" w:sz="0" w:space="0" w:color="auto"/>
      </w:divBdr>
    </w:div>
    <w:div w:id="1060782895">
      <w:bodyDiv w:val="1"/>
      <w:marLeft w:val="0"/>
      <w:marRight w:val="0"/>
      <w:marTop w:val="0"/>
      <w:marBottom w:val="0"/>
      <w:divBdr>
        <w:top w:val="none" w:sz="0" w:space="0" w:color="auto"/>
        <w:left w:val="none" w:sz="0" w:space="0" w:color="auto"/>
        <w:bottom w:val="none" w:sz="0" w:space="0" w:color="auto"/>
        <w:right w:val="none" w:sz="0" w:space="0" w:color="auto"/>
      </w:divBdr>
    </w:div>
    <w:div w:id="1219828339">
      <w:bodyDiv w:val="1"/>
      <w:marLeft w:val="0"/>
      <w:marRight w:val="0"/>
      <w:marTop w:val="0"/>
      <w:marBottom w:val="0"/>
      <w:divBdr>
        <w:top w:val="none" w:sz="0" w:space="0" w:color="auto"/>
        <w:left w:val="none" w:sz="0" w:space="0" w:color="auto"/>
        <w:bottom w:val="none" w:sz="0" w:space="0" w:color="auto"/>
        <w:right w:val="none" w:sz="0" w:space="0" w:color="auto"/>
      </w:divBdr>
    </w:div>
    <w:div w:id="1240216148">
      <w:bodyDiv w:val="1"/>
      <w:marLeft w:val="0"/>
      <w:marRight w:val="0"/>
      <w:marTop w:val="0"/>
      <w:marBottom w:val="0"/>
      <w:divBdr>
        <w:top w:val="none" w:sz="0" w:space="0" w:color="auto"/>
        <w:left w:val="none" w:sz="0" w:space="0" w:color="auto"/>
        <w:bottom w:val="none" w:sz="0" w:space="0" w:color="auto"/>
        <w:right w:val="none" w:sz="0" w:space="0" w:color="auto"/>
      </w:divBdr>
    </w:div>
    <w:div w:id="1257059718">
      <w:bodyDiv w:val="1"/>
      <w:marLeft w:val="0"/>
      <w:marRight w:val="0"/>
      <w:marTop w:val="0"/>
      <w:marBottom w:val="0"/>
      <w:divBdr>
        <w:top w:val="none" w:sz="0" w:space="0" w:color="auto"/>
        <w:left w:val="none" w:sz="0" w:space="0" w:color="auto"/>
        <w:bottom w:val="none" w:sz="0" w:space="0" w:color="auto"/>
        <w:right w:val="none" w:sz="0" w:space="0" w:color="auto"/>
      </w:divBdr>
    </w:div>
    <w:div w:id="1376009492">
      <w:bodyDiv w:val="1"/>
      <w:marLeft w:val="0"/>
      <w:marRight w:val="0"/>
      <w:marTop w:val="0"/>
      <w:marBottom w:val="0"/>
      <w:divBdr>
        <w:top w:val="none" w:sz="0" w:space="0" w:color="auto"/>
        <w:left w:val="none" w:sz="0" w:space="0" w:color="auto"/>
        <w:bottom w:val="none" w:sz="0" w:space="0" w:color="auto"/>
        <w:right w:val="none" w:sz="0" w:space="0" w:color="auto"/>
      </w:divBdr>
      <w:divsChild>
        <w:div w:id="475150662">
          <w:marLeft w:val="0"/>
          <w:marRight w:val="0"/>
          <w:marTop w:val="0"/>
          <w:marBottom w:val="567"/>
          <w:divBdr>
            <w:top w:val="none" w:sz="0" w:space="0" w:color="auto"/>
            <w:left w:val="none" w:sz="0" w:space="0" w:color="auto"/>
            <w:bottom w:val="none" w:sz="0" w:space="0" w:color="auto"/>
            <w:right w:val="none" w:sz="0" w:space="0" w:color="auto"/>
          </w:divBdr>
        </w:div>
        <w:div w:id="1326515831">
          <w:marLeft w:val="0"/>
          <w:marRight w:val="0"/>
          <w:marTop w:val="480"/>
          <w:marBottom w:val="240"/>
          <w:divBdr>
            <w:top w:val="none" w:sz="0" w:space="0" w:color="auto"/>
            <w:left w:val="none" w:sz="0" w:space="0" w:color="auto"/>
            <w:bottom w:val="none" w:sz="0" w:space="0" w:color="auto"/>
            <w:right w:val="none" w:sz="0" w:space="0" w:color="auto"/>
          </w:divBdr>
        </w:div>
      </w:divsChild>
    </w:div>
    <w:div w:id="1496260529">
      <w:bodyDiv w:val="1"/>
      <w:marLeft w:val="0"/>
      <w:marRight w:val="0"/>
      <w:marTop w:val="0"/>
      <w:marBottom w:val="0"/>
      <w:divBdr>
        <w:top w:val="none" w:sz="0" w:space="0" w:color="auto"/>
        <w:left w:val="none" w:sz="0" w:space="0" w:color="auto"/>
        <w:bottom w:val="none" w:sz="0" w:space="0" w:color="auto"/>
        <w:right w:val="none" w:sz="0" w:space="0" w:color="auto"/>
      </w:divBdr>
    </w:div>
    <w:div w:id="1574242059">
      <w:bodyDiv w:val="1"/>
      <w:marLeft w:val="0"/>
      <w:marRight w:val="0"/>
      <w:marTop w:val="0"/>
      <w:marBottom w:val="0"/>
      <w:divBdr>
        <w:top w:val="none" w:sz="0" w:space="0" w:color="auto"/>
        <w:left w:val="none" w:sz="0" w:space="0" w:color="auto"/>
        <w:bottom w:val="none" w:sz="0" w:space="0" w:color="auto"/>
        <w:right w:val="none" w:sz="0" w:space="0" w:color="auto"/>
      </w:divBdr>
      <w:divsChild>
        <w:div w:id="249969881">
          <w:marLeft w:val="547"/>
          <w:marRight w:val="0"/>
          <w:marTop w:val="115"/>
          <w:marBottom w:val="0"/>
          <w:divBdr>
            <w:top w:val="none" w:sz="0" w:space="0" w:color="auto"/>
            <w:left w:val="none" w:sz="0" w:space="0" w:color="auto"/>
            <w:bottom w:val="none" w:sz="0" w:space="0" w:color="auto"/>
            <w:right w:val="none" w:sz="0" w:space="0" w:color="auto"/>
          </w:divBdr>
        </w:div>
      </w:divsChild>
    </w:div>
    <w:div w:id="1600795662">
      <w:bodyDiv w:val="1"/>
      <w:marLeft w:val="0"/>
      <w:marRight w:val="0"/>
      <w:marTop w:val="0"/>
      <w:marBottom w:val="0"/>
      <w:divBdr>
        <w:top w:val="none" w:sz="0" w:space="0" w:color="auto"/>
        <w:left w:val="none" w:sz="0" w:space="0" w:color="auto"/>
        <w:bottom w:val="none" w:sz="0" w:space="0" w:color="auto"/>
        <w:right w:val="none" w:sz="0" w:space="0" w:color="auto"/>
      </w:divBdr>
      <w:divsChild>
        <w:div w:id="298802359">
          <w:marLeft w:val="0"/>
          <w:marRight w:val="0"/>
          <w:marTop w:val="0"/>
          <w:marBottom w:val="204"/>
          <w:divBdr>
            <w:top w:val="none" w:sz="0" w:space="0" w:color="auto"/>
            <w:left w:val="none" w:sz="0" w:space="0" w:color="auto"/>
            <w:bottom w:val="single" w:sz="6" w:space="7" w:color="D5D5D5"/>
            <w:right w:val="none" w:sz="0" w:space="0" w:color="auto"/>
          </w:divBdr>
        </w:div>
        <w:div w:id="655762656">
          <w:marLeft w:val="0"/>
          <w:marRight w:val="0"/>
          <w:marTop w:val="0"/>
          <w:marBottom w:val="204"/>
          <w:divBdr>
            <w:top w:val="none" w:sz="0" w:space="0" w:color="auto"/>
            <w:left w:val="none" w:sz="0" w:space="0" w:color="auto"/>
            <w:bottom w:val="single" w:sz="6" w:space="7" w:color="D5D5D5"/>
            <w:right w:val="none" w:sz="0" w:space="0" w:color="auto"/>
          </w:divBdr>
        </w:div>
        <w:div w:id="682511027">
          <w:marLeft w:val="0"/>
          <w:marRight w:val="0"/>
          <w:marTop w:val="0"/>
          <w:marBottom w:val="204"/>
          <w:divBdr>
            <w:top w:val="none" w:sz="0" w:space="0" w:color="auto"/>
            <w:left w:val="none" w:sz="0" w:space="0" w:color="auto"/>
            <w:bottom w:val="single" w:sz="6" w:space="7" w:color="D5D5D5"/>
            <w:right w:val="none" w:sz="0" w:space="0" w:color="auto"/>
          </w:divBdr>
        </w:div>
        <w:div w:id="696977213">
          <w:marLeft w:val="0"/>
          <w:marRight w:val="0"/>
          <w:marTop w:val="0"/>
          <w:marBottom w:val="204"/>
          <w:divBdr>
            <w:top w:val="none" w:sz="0" w:space="0" w:color="auto"/>
            <w:left w:val="none" w:sz="0" w:space="0" w:color="auto"/>
            <w:bottom w:val="single" w:sz="6" w:space="7" w:color="D5D5D5"/>
            <w:right w:val="none" w:sz="0" w:space="0" w:color="auto"/>
          </w:divBdr>
        </w:div>
        <w:div w:id="746345902">
          <w:marLeft w:val="0"/>
          <w:marRight w:val="0"/>
          <w:marTop w:val="0"/>
          <w:marBottom w:val="204"/>
          <w:divBdr>
            <w:top w:val="none" w:sz="0" w:space="0" w:color="auto"/>
            <w:left w:val="none" w:sz="0" w:space="0" w:color="auto"/>
            <w:bottom w:val="single" w:sz="6" w:space="7" w:color="D5D5D5"/>
            <w:right w:val="none" w:sz="0" w:space="0" w:color="auto"/>
          </w:divBdr>
        </w:div>
        <w:div w:id="754744368">
          <w:marLeft w:val="0"/>
          <w:marRight w:val="0"/>
          <w:marTop w:val="0"/>
          <w:marBottom w:val="204"/>
          <w:divBdr>
            <w:top w:val="none" w:sz="0" w:space="0" w:color="auto"/>
            <w:left w:val="none" w:sz="0" w:space="0" w:color="auto"/>
            <w:bottom w:val="single" w:sz="6" w:space="7" w:color="D5D5D5"/>
            <w:right w:val="none" w:sz="0" w:space="0" w:color="auto"/>
          </w:divBdr>
        </w:div>
        <w:div w:id="812798439">
          <w:marLeft w:val="0"/>
          <w:marRight w:val="0"/>
          <w:marTop w:val="0"/>
          <w:marBottom w:val="204"/>
          <w:divBdr>
            <w:top w:val="none" w:sz="0" w:space="0" w:color="auto"/>
            <w:left w:val="none" w:sz="0" w:space="0" w:color="auto"/>
            <w:bottom w:val="single" w:sz="6" w:space="7" w:color="D5D5D5"/>
            <w:right w:val="none" w:sz="0" w:space="0" w:color="auto"/>
          </w:divBdr>
        </w:div>
        <w:div w:id="871112217">
          <w:marLeft w:val="0"/>
          <w:marRight w:val="0"/>
          <w:marTop w:val="0"/>
          <w:marBottom w:val="204"/>
          <w:divBdr>
            <w:top w:val="none" w:sz="0" w:space="0" w:color="auto"/>
            <w:left w:val="none" w:sz="0" w:space="0" w:color="auto"/>
            <w:bottom w:val="single" w:sz="6" w:space="7" w:color="D5D5D5"/>
            <w:right w:val="none" w:sz="0" w:space="0" w:color="auto"/>
          </w:divBdr>
        </w:div>
        <w:div w:id="983781098">
          <w:marLeft w:val="0"/>
          <w:marRight w:val="0"/>
          <w:marTop w:val="0"/>
          <w:marBottom w:val="204"/>
          <w:divBdr>
            <w:top w:val="none" w:sz="0" w:space="0" w:color="auto"/>
            <w:left w:val="none" w:sz="0" w:space="0" w:color="auto"/>
            <w:bottom w:val="single" w:sz="6" w:space="7" w:color="D5D5D5"/>
            <w:right w:val="none" w:sz="0" w:space="0" w:color="auto"/>
          </w:divBdr>
        </w:div>
        <w:div w:id="1355612705">
          <w:marLeft w:val="0"/>
          <w:marRight w:val="0"/>
          <w:marTop w:val="0"/>
          <w:marBottom w:val="204"/>
          <w:divBdr>
            <w:top w:val="none" w:sz="0" w:space="0" w:color="auto"/>
            <w:left w:val="none" w:sz="0" w:space="0" w:color="auto"/>
            <w:bottom w:val="single" w:sz="6" w:space="7" w:color="D5D5D5"/>
            <w:right w:val="none" w:sz="0" w:space="0" w:color="auto"/>
          </w:divBdr>
        </w:div>
        <w:div w:id="1821193504">
          <w:marLeft w:val="0"/>
          <w:marRight w:val="0"/>
          <w:marTop w:val="0"/>
          <w:marBottom w:val="204"/>
          <w:divBdr>
            <w:top w:val="none" w:sz="0" w:space="0" w:color="auto"/>
            <w:left w:val="none" w:sz="0" w:space="0" w:color="auto"/>
            <w:bottom w:val="single" w:sz="6" w:space="7" w:color="D5D5D5"/>
            <w:right w:val="none" w:sz="0" w:space="0" w:color="auto"/>
          </w:divBdr>
        </w:div>
        <w:div w:id="2039963806">
          <w:marLeft w:val="0"/>
          <w:marRight w:val="0"/>
          <w:marTop w:val="0"/>
          <w:marBottom w:val="204"/>
          <w:divBdr>
            <w:top w:val="none" w:sz="0" w:space="0" w:color="auto"/>
            <w:left w:val="none" w:sz="0" w:space="0" w:color="auto"/>
            <w:bottom w:val="single" w:sz="6" w:space="7" w:color="D5D5D5"/>
            <w:right w:val="none" w:sz="0" w:space="0" w:color="auto"/>
          </w:divBdr>
        </w:div>
      </w:divsChild>
    </w:div>
    <w:div w:id="1826241349">
      <w:bodyDiv w:val="1"/>
      <w:marLeft w:val="0"/>
      <w:marRight w:val="0"/>
      <w:marTop w:val="0"/>
      <w:marBottom w:val="0"/>
      <w:divBdr>
        <w:top w:val="none" w:sz="0" w:space="0" w:color="auto"/>
        <w:left w:val="none" w:sz="0" w:space="0" w:color="auto"/>
        <w:bottom w:val="none" w:sz="0" w:space="0" w:color="auto"/>
        <w:right w:val="none" w:sz="0" w:space="0" w:color="auto"/>
      </w:divBdr>
    </w:div>
    <w:div w:id="1859192451">
      <w:bodyDiv w:val="1"/>
      <w:marLeft w:val="0"/>
      <w:marRight w:val="0"/>
      <w:marTop w:val="0"/>
      <w:marBottom w:val="0"/>
      <w:divBdr>
        <w:top w:val="none" w:sz="0" w:space="0" w:color="auto"/>
        <w:left w:val="none" w:sz="0" w:space="0" w:color="auto"/>
        <w:bottom w:val="none" w:sz="0" w:space="0" w:color="auto"/>
        <w:right w:val="none" w:sz="0" w:space="0" w:color="auto"/>
      </w:divBdr>
    </w:div>
    <w:div w:id="2047869353">
      <w:bodyDiv w:val="1"/>
      <w:marLeft w:val="0"/>
      <w:marRight w:val="0"/>
      <w:marTop w:val="0"/>
      <w:marBottom w:val="0"/>
      <w:divBdr>
        <w:top w:val="none" w:sz="0" w:space="0" w:color="auto"/>
        <w:left w:val="none" w:sz="0" w:space="0" w:color="auto"/>
        <w:bottom w:val="none" w:sz="0" w:space="0" w:color="auto"/>
        <w:right w:val="none" w:sz="0" w:space="0" w:color="auto"/>
      </w:divBdr>
    </w:div>
    <w:div w:id="20704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Baranovska@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rens.Liop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5E94D-20ED-40BE-B479-22BE658D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2800</Words>
  <Characters>15961</Characters>
  <Application>Microsoft Office Word</Application>
  <DocSecurity>4</DocSecurity>
  <Lines>133</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Grozījumu Ministru kabineta rīkojumos par informācijas sabiedrības attīstības pamatnostādņu ieviešanu publiskās pārvaldes informācijas sistēmu jomā (mērķarhitektūras 16.0. versija) (mērķarhitektūras 17.0. versija) (mērķarhitektūras 18.0. versija) (mērķarh</vt:lpstr>
      <vt:lpstr>Grozījumu Ministru kabineta rīkojumos par informācijas sabiedrības attīstības pamatnostādņu ieviešanu publiskās pārvaldes informācijas sistēmu jomā (mērķarhitektūras 16.0. versija) (mērķarhitektūras 17.0. versija) (mērķarhitektūras 18.0. versija) (mērķarh</vt:lpstr>
    </vt:vector>
  </TitlesOfParts>
  <Company>Tieslietu ministrija</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Ministru kabineta rīkojumos par informācijas sabiedrības attīstības pamatnostādņu ieviešanu publiskās pārvaldes informācijas sistēmu jomā (mērķarhitektūras 16.0. versija) (mērķarhitektūras 17.0. versija) (mērķarhitektūras 18.0. versija) (mērķarhitektūras 19.0. versija) sākotnējās ietekmes novērtējuma ziņojums (anotācija)</dc:title>
  <dc:subject>Anotācija</dc:subject>
  <dc:creator>Ilze Baranovska, Jorens Liopa</dc:creator>
  <dc:description>67036911, Ilze.Baranovska@tm.gov.lv _x000d_
20289277, Jorens.Liopa@tm.gov.lv</dc:description>
  <cp:lastModifiedBy>Ilze Baranovska</cp:lastModifiedBy>
  <cp:revision>2</cp:revision>
  <cp:lastPrinted>2021-03-10T11:05:00Z</cp:lastPrinted>
  <dcterms:created xsi:type="dcterms:W3CDTF">2021-03-16T06:17:00Z</dcterms:created>
  <dcterms:modified xsi:type="dcterms:W3CDTF">2021-03-16T06:17:00Z</dcterms:modified>
</cp:coreProperties>
</file>