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AC4B8" w14:textId="26659F36" w:rsidR="00154D75" w:rsidRDefault="00E37855" w:rsidP="00B81F19">
      <w:pPr>
        <w:jc w:val="center"/>
        <w:rPr>
          <w:b/>
          <w:bCs/>
        </w:rPr>
      </w:pPr>
      <w:r w:rsidRPr="00E37855">
        <w:rPr>
          <w:b/>
          <w:bCs/>
        </w:rPr>
        <w:t xml:space="preserve">Ministru kabineta rīkojuma projekta </w:t>
      </w:r>
      <w:r w:rsidR="00A7187C" w:rsidRPr="00A7187C">
        <w:rPr>
          <w:b/>
          <w:bCs/>
        </w:rPr>
        <w:t>„</w:t>
      </w:r>
      <w:r w:rsidR="005055D3" w:rsidRPr="005055D3">
        <w:t xml:space="preserve"> </w:t>
      </w:r>
      <w:r w:rsidR="005055D3" w:rsidRPr="005055D3">
        <w:rPr>
          <w:b/>
          <w:bCs/>
        </w:rPr>
        <w:t xml:space="preserve">Par valstij piekrītošā nekustamā īpašuma “Vaisuļi”, Līgatnes pagastā, Līgatnes </w:t>
      </w:r>
      <w:bookmarkStart w:id="0" w:name="_GoBack"/>
      <w:r w:rsidR="005055D3" w:rsidRPr="005055D3">
        <w:rPr>
          <w:b/>
          <w:bCs/>
        </w:rPr>
        <w:t>novad</w:t>
      </w:r>
      <w:bookmarkEnd w:id="0"/>
      <w:r w:rsidR="005055D3" w:rsidRPr="005055D3">
        <w:rPr>
          <w:b/>
          <w:bCs/>
        </w:rPr>
        <w:t>ā un dzīvokļa īpašuma Brīvības ielā 3-7, Līgatnē, Līgatnes novadā nodošanu Līgatnes novada pašvaldības īpašumā</w:t>
      </w:r>
      <w:r w:rsidR="00A7187C" w:rsidRPr="00A7187C">
        <w:rPr>
          <w:b/>
          <w:bCs/>
        </w:rPr>
        <w:t>”</w:t>
      </w:r>
      <w:r w:rsidRPr="00E37855">
        <w:rPr>
          <w:b/>
          <w:bCs/>
        </w:rPr>
        <w:t xml:space="preserve"> sākotnējās ietekmes novērtējuma ziņojums (anotācija)</w:t>
      </w:r>
    </w:p>
    <w:p w14:paraId="26E99D50" w14:textId="77777777" w:rsidR="00E37855" w:rsidRDefault="00E37855" w:rsidP="00154D75">
      <w:pPr>
        <w:jc w:val="center"/>
        <w:rPr>
          <w:b/>
        </w:rPr>
      </w:pPr>
    </w:p>
    <w:p w14:paraId="5C73F12E" w14:textId="77777777" w:rsidR="00846D4D" w:rsidRDefault="00846D4D" w:rsidP="00154D75">
      <w:pPr>
        <w:jc w:val="center"/>
        <w:rPr>
          <w:b/>
        </w:rPr>
      </w:pPr>
    </w:p>
    <w:tbl>
      <w:tblPr>
        <w:tblStyle w:val="TableGrid"/>
        <w:tblW w:w="9356" w:type="dxa"/>
        <w:tblInd w:w="-147" w:type="dxa"/>
        <w:tblLook w:val="04A0" w:firstRow="1" w:lastRow="0" w:firstColumn="1" w:lastColumn="0" w:noHBand="0" w:noVBand="1"/>
      </w:tblPr>
      <w:tblGrid>
        <w:gridCol w:w="2410"/>
        <w:gridCol w:w="6946"/>
      </w:tblGrid>
      <w:tr w:rsidR="00154D75" w14:paraId="4A154C32" w14:textId="77777777" w:rsidTr="00B81F19">
        <w:trPr>
          <w:trHeight w:val="304"/>
        </w:trPr>
        <w:tc>
          <w:tcPr>
            <w:tcW w:w="9356" w:type="dxa"/>
            <w:gridSpan w:val="2"/>
          </w:tcPr>
          <w:p w14:paraId="6B44D110" w14:textId="77777777" w:rsidR="00154D75" w:rsidRPr="0043162D" w:rsidRDefault="00154D75" w:rsidP="00AC74A9">
            <w:pPr>
              <w:jc w:val="center"/>
              <w:rPr>
                <w:b/>
                <w:sz w:val="26"/>
                <w:szCs w:val="26"/>
              </w:rPr>
            </w:pPr>
            <w:r w:rsidRPr="0043162D">
              <w:rPr>
                <w:b/>
                <w:color w:val="000000" w:themeColor="text1"/>
              </w:rPr>
              <w:t>Tiesību akta projekta anotācijas kopsavilkums</w:t>
            </w:r>
          </w:p>
        </w:tc>
      </w:tr>
      <w:tr w:rsidR="00154D75" w14:paraId="619E783A" w14:textId="77777777" w:rsidTr="00B81F19">
        <w:trPr>
          <w:trHeight w:val="444"/>
        </w:trPr>
        <w:tc>
          <w:tcPr>
            <w:tcW w:w="2410" w:type="dxa"/>
          </w:tcPr>
          <w:p w14:paraId="2E18FDE5" w14:textId="77777777" w:rsidR="00154D75" w:rsidRPr="0043162D" w:rsidRDefault="00154D75" w:rsidP="00AC74A9">
            <w:r>
              <w:t>Mērķis, risinājums un projekta spēkā stāšanās laiks (500 zīmes bez atstarpēm)</w:t>
            </w:r>
          </w:p>
        </w:tc>
        <w:tc>
          <w:tcPr>
            <w:tcW w:w="6946" w:type="dxa"/>
          </w:tcPr>
          <w:p w14:paraId="0C682F7E" w14:textId="01FBAD21" w:rsidR="00154D75" w:rsidRDefault="00154D75" w:rsidP="006234FF">
            <w:pPr>
              <w:jc w:val="both"/>
              <w:rPr>
                <w:color w:val="000000" w:themeColor="text1"/>
              </w:rPr>
            </w:pPr>
            <w:r w:rsidRPr="00681999">
              <w:rPr>
                <w:color w:val="000000" w:themeColor="text1"/>
              </w:rPr>
              <w:t>Minis</w:t>
            </w:r>
            <w:r>
              <w:rPr>
                <w:color w:val="000000" w:themeColor="text1"/>
              </w:rPr>
              <w:t xml:space="preserve">tru kabineta rīkojuma projekts </w:t>
            </w:r>
            <w:r w:rsidR="00DE3053" w:rsidRPr="00DE3053">
              <w:rPr>
                <w:color w:val="000000" w:themeColor="text1"/>
              </w:rPr>
              <w:t>„</w:t>
            </w:r>
            <w:r w:rsidR="005055D3">
              <w:t xml:space="preserve"> </w:t>
            </w:r>
            <w:r w:rsidR="005055D3" w:rsidRPr="005055D3">
              <w:rPr>
                <w:color w:val="000000" w:themeColor="text1"/>
              </w:rPr>
              <w:t>Par valstij piekrītošā nekustamā īpašuma “Vaisuļi”, Līgatnes pagastā, Līgatnes novadā un dzīvokļa īpašuma Brīvības ielā 3-7, Līgatnē, Līgatnes novadā nodošanu Līgatnes novada pašvaldības īpašumā</w:t>
            </w:r>
            <w:r w:rsidR="00DE3053" w:rsidRPr="00DE3053">
              <w:rPr>
                <w:color w:val="000000" w:themeColor="text1"/>
              </w:rPr>
              <w:t xml:space="preserve">” </w:t>
            </w:r>
            <w:r w:rsidRPr="004C145F">
              <w:rPr>
                <w:color w:val="000000" w:themeColor="text1"/>
              </w:rPr>
              <w:t xml:space="preserve">(turpmāk – rīkojuma projekts) paredz </w:t>
            </w:r>
            <w:r w:rsidR="00E73BA0">
              <w:rPr>
                <w:color w:val="000000" w:themeColor="text1"/>
              </w:rPr>
              <w:t>bezīpašnieka</w:t>
            </w:r>
            <w:r w:rsidR="00730142">
              <w:rPr>
                <w:color w:val="000000" w:themeColor="text1"/>
              </w:rPr>
              <w:t xml:space="preserve"> mantu</w:t>
            </w:r>
            <w:r w:rsidR="006234FF">
              <w:rPr>
                <w:color w:val="000000" w:themeColor="text1"/>
              </w:rPr>
              <w:t xml:space="preserve"> </w:t>
            </w:r>
            <w:r w:rsidR="00730142">
              <w:rPr>
                <w:color w:val="000000" w:themeColor="text1"/>
              </w:rPr>
              <w:t xml:space="preserve">– </w:t>
            </w:r>
            <w:r w:rsidR="003539B3" w:rsidRPr="003539B3">
              <w:rPr>
                <w:color w:val="000000" w:themeColor="text1"/>
              </w:rPr>
              <w:t>nekustamo īpašumu “Va</w:t>
            </w:r>
            <w:r w:rsidR="003539B3">
              <w:rPr>
                <w:color w:val="000000" w:themeColor="text1"/>
              </w:rPr>
              <w:t>isuļi”, ar īpašuma kadastra Nr.</w:t>
            </w:r>
            <w:r w:rsidR="005055D3">
              <w:rPr>
                <w:color w:val="000000" w:themeColor="text1"/>
              </w:rPr>
              <w:t xml:space="preserve">42620060025 un dzīvokļa īpašumu </w:t>
            </w:r>
            <w:r w:rsidR="005055D3" w:rsidRPr="005055D3">
              <w:rPr>
                <w:color w:val="000000" w:themeColor="text1"/>
              </w:rPr>
              <w:t>Brīvības ielā 3-7, Līgatnē</w:t>
            </w:r>
            <w:r w:rsidR="005055D3">
              <w:rPr>
                <w:color w:val="000000" w:themeColor="text1"/>
              </w:rPr>
              <w:t xml:space="preserve"> </w:t>
            </w:r>
            <w:r w:rsidR="005055D3" w:rsidRPr="005055D3">
              <w:rPr>
                <w:color w:val="000000" w:themeColor="text1"/>
              </w:rPr>
              <w:t>(nekustamā īpašuma kadastra Nr.4211 900 0268)</w:t>
            </w:r>
            <w:r w:rsidR="003539B3" w:rsidRPr="003539B3">
              <w:rPr>
                <w:color w:val="000000" w:themeColor="text1"/>
              </w:rPr>
              <w:t>,</w:t>
            </w:r>
            <w:r w:rsidR="009B310F">
              <w:rPr>
                <w:color w:val="000000" w:themeColor="text1"/>
              </w:rPr>
              <w:t xml:space="preserve"> </w:t>
            </w:r>
            <w:r w:rsidR="003539B3">
              <w:rPr>
                <w:color w:val="000000" w:themeColor="text1"/>
              </w:rPr>
              <w:t xml:space="preserve">nodot Līgatnes </w:t>
            </w:r>
            <w:r w:rsidR="00CF4CA5">
              <w:rPr>
                <w:color w:val="000000" w:themeColor="text1"/>
              </w:rPr>
              <w:t xml:space="preserve">novada </w:t>
            </w:r>
            <w:r w:rsidR="003539B3">
              <w:rPr>
                <w:color w:val="000000" w:themeColor="text1"/>
              </w:rPr>
              <w:t>pašvaldībai likuma “Par pašvaldībām” 15</w:t>
            </w:r>
            <w:r w:rsidR="009B310F">
              <w:rPr>
                <w:color w:val="000000" w:themeColor="text1"/>
              </w:rPr>
              <w:t>.</w:t>
            </w:r>
            <w:r w:rsidR="003539B3">
              <w:rPr>
                <w:color w:val="000000" w:themeColor="text1"/>
              </w:rPr>
              <w:t>panta pirmās daļas 9.punktā un 10.</w:t>
            </w:r>
            <w:r w:rsidR="003539B3">
              <w:t>punktā noteikto funkciju īstenošanai</w:t>
            </w:r>
            <w:r w:rsidR="00041BF8">
              <w:rPr>
                <w:color w:val="000000" w:themeColor="text1"/>
              </w:rPr>
              <w:t>.</w:t>
            </w:r>
          </w:p>
          <w:p w14:paraId="0FD10AF8" w14:textId="6E974601" w:rsidR="00C51577" w:rsidRDefault="00C51577" w:rsidP="006234FF">
            <w:pPr>
              <w:jc w:val="both"/>
              <w:rPr>
                <w:sz w:val="26"/>
                <w:szCs w:val="26"/>
              </w:rPr>
            </w:pPr>
            <w:r>
              <w:rPr>
                <w:color w:val="000000" w:themeColor="text1"/>
              </w:rPr>
              <w:t>Rīkojuma projekts stāsies spēkā tā parakstīšanas brīdī.</w:t>
            </w:r>
          </w:p>
        </w:tc>
      </w:tr>
    </w:tbl>
    <w:p w14:paraId="13E1E752" w14:textId="77777777" w:rsidR="00846D4D" w:rsidRDefault="00846D4D" w:rsidP="00154D75">
      <w:pPr>
        <w:rPr>
          <w:sz w:val="26"/>
          <w:szCs w:val="26"/>
        </w:rPr>
      </w:pPr>
    </w:p>
    <w:tbl>
      <w:tblPr>
        <w:tblpPr w:leftFromText="180" w:rightFromText="180" w:bottomFromText="200" w:vertAnchor="text" w:horzAnchor="margin" w:tblpXSpec="center" w:tblpY="149"/>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
        <w:gridCol w:w="2126"/>
        <w:gridCol w:w="6988"/>
      </w:tblGrid>
      <w:tr w:rsidR="00154D75" w14:paraId="4C0F1595" w14:textId="77777777" w:rsidTr="009D046D">
        <w:tc>
          <w:tcPr>
            <w:tcW w:w="9393" w:type="dxa"/>
            <w:gridSpan w:val="3"/>
            <w:tcBorders>
              <w:top w:val="single" w:sz="4" w:space="0" w:color="auto"/>
              <w:left w:val="single" w:sz="4" w:space="0" w:color="auto"/>
              <w:bottom w:val="single" w:sz="4" w:space="0" w:color="auto"/>
              <w:right w:val="single" w:sz="4" w:space="0" w:color="auto"/>
            </w:tcBorders>
            <w:vAlign w:val="center"/>
            <w:hideMark/>
          </w:tcPr>
          <w:p w14:paraId="506EF739" w14:textId="77777777" w:rsidR="00154D75" w:rsidRDefault="00154D75" w:rsidP="00AC74A9">
            <w:pPr>
              <w:pStyle w:val="naisnod"/>
              <w:spacing w:before="0" w:after="0" w:line="276" w:lineRule="auto"/>
              <w:ind w:right="-80"/>
            </w:pPr>
            <w:r>
              <w:t>I. Tiesību akta projekta izstrādes nepieciešamība</w:t>
            </w:r>
          </w:p>
        </w:tc>
      </w:tr>
      <w:tr w:rsidR="00154D75" w14:paraId="344E7FEB" w14:textId="77777777" w:rsidTr="009B445F">
        <w:trPr>
          <w:trHeight w:val="630"/>
        </w:trPr>
        <w:tc>
          <w:tcPr>
            <w:tcW w:w="279" w:type="dxa"/>
            <w:tcBorders>
              <w:top w:val="single" w:sz="4" w:space="0" w:color="auto"/>
              <w:left w:val="single" w:sz="4" w:space="0" w:color="auto"/>
              <w:bottom w:val="single" w:sz="4" w:space="0" w:color="auto"/>
              <w:right w:val="single" w:sz="4" w:space="0" w:color="auto"/>
            </w:tcBorders>
            <w:hideMark/>
          </w:tcPr>
          <w:p w14:paraId="79BBC0BA" w14:textId="77777777" w:rsidR="00154D75" w:rsidRDefault="00154D75" w:rsidP="00AC74A9">
            <w:pPr>
              <w:pStyle w:val="naiskr"/>
              <w:spacing w:before="0" w:after="0" w:line="276" w:lineRule="auto"/>
              <w:ind w:right="-80"/>
              <w:jc w:val="center"/>
            </w:pPr>
            <w:r>
              <w:t>1.</w:t>
            </w:r>
          </w:p>
        </w:tc>
        <w:tc>
          <w:tcPr>
            <w:tcW w:w="2126" w:type="dxa"/>
            <w:tcBorders>
              <w:top w:val="single" w:sz="4" w:space="0" w:color="auto"/>
              <w:left w:val="single" w:sz="4" w:space="0" w:color="auto"/>
              <w:bottom w:val="single" w:sz="4" w:space="0" w:color="auto"/>
              <w:right w:val="single" w:sz="4" w:space="0" w:color="auto"/>
            </w:tcBorders>
            <w:hideMark/>
          </w:tcPr>
          <w:p w14:paraId="32DDAA57" w14:textId="77777777" w:rsidR="00154D75" w:rsidRDefault="00154D75" w:rsidP="00AC74A9">
            <w:pPr>
              <w:pStyle w:val="naiskr"/>
              <w:spacing w:before="0" w:after="0" w:line="276" w:lineRule="auto"/>
              <w:ind w:left="80" w:right="-80" w:hanging="10"/>
            </w:pPr>
            <w:r>
              <w:t>Pamatojums</w:t>
            </w:r>
          </w:p>
        </w:tc>
        <w:tc>
          <w:tcPr>
            <w:tcW w:w="6988" w:type="dxa"/>
            <w:tcBorders>
              <w:top w:val="single" w:sz="4" w:space="0" w:color="auto"/>
              <w:left w:val="single" w:sz="4" w:space="0" w:color="auto"/>
              <w:bottom w:val="single" w:sz="4" w:space="0" w:color="auto"/>
              <w:right w:val="single" w:sz="4" w:space="0" w:color="auto"/>
            </w:tcBorders>
            <w:hideMark/>
          </w:tcPr>
          <w:p w14:paraId="7CDC8E5D" w14:textId="07C83A01" w:rsidR="00154D75" w:rsidRPr="00681999" w:rsidRDefault="00154D75" w:rsidP="00C80611">
            <w:pPr>
              <w:ind w:left="199" w:right="165"/>
              <w:jc w:val="both"/>
              <w:rPr>
                <w:color w:val="000000" w:themeColor="text1"/>
              </w:rPr>
            </w:pPr>
            <w:r w:rsidRPr="00681999">
              <w:rPr>
                <w:color w:val="000000" w:themeColor="text1"/>
              </w:rPr>
              <w:t>Publiskas personas mantas atsavināšanas likuma (turp</w:t>
            </w:r>
            <w:r w:rsidR="00C61CA3">
              <w:rPr>
                <w:color w:val="000000" w:themeColor="text1"/>
              </w:rPr>
              <w:t>māk – Atsavināšanas likums) 42.</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C61CA3">
              <w:rPr>
                <w:color w:val="000000" w:themeColor="text1"/>
                <w:shd w:val="clear" w:color="auto" w:fill="FFFFFF"/>
              </w:rPr>
              <w:t>.</w:t>
            </w:r>
            <w:r>
              <w:rPr>
                <w:color w:val="000000" w:themeColor="text1"/>
                <w:shd w:val="clear" w:color="auto" w:fill="FFFFFF"/>
              </w:rPr>
              <w:t>pants,</w:t>
            </w:r>
            <w:r w:rsidR="00C61CA3">
              <w:rPr>
                <w:color w:val="000000" w:themeColor="text1"/>
              </w:rPr>
              <w:t xml:space="preserve"> 43.pants, 45.</w:t>
            </w:r>
            <w:r w:rsidRPr="00681999">
              <w:rPr>
                <w:color w:val="000000" w:themeColor="text1"/>
              </w:rPr>
              <w:t>panta pirmā daļa</w:t>
            </w:r>
            <w:r w:rsidR="00C80611">
              <w:rPr>
                <w:color w:val="000000" w:themeColor="text1"/>
              </w:rPr>
              <w:t xml:space="preserve"> un</w:t>
            </w:r>
            <w:r w:rsidRPr="00681999">
              <w:rPr>
                <w:color w:val="000000" w:themeColor="text1"/>
              </w:rPr>
              <w:t xml:space="preserve"> </w:t>
            </w:r>
            <w:r w:rsidR="00084971">
              <w:rPr>
                <w:color w:val="000000" w:themeColor="text1"/>
              </w:rPr>
              <w:t>likuma “Par pašvaldībām” 15.panta pirmās daļas 9.</w:t>
            </w:r>
            <w:r w:rsidR="0057753B">
              <w:rPr>
                <w:color w:val="000000" w:themeColor="text1"/>
              </w:rPr>
              <w:t> </w:t>
            </w:r>
            <w:r w:rsidR="001B5999">
              <w:rPr>
                <w:color w:val="000000" w:themeColor="text1"/>
              </w:rPr>
              <w:t>un 10.</w:t>
            </w:r>
            <w:r w:rsidR="00084971">
              <w:rPr>
                <w:color w:val="000000" w:themeColor="text1"/>
              </w:rPr>
              <w:t>punkts.</w:t>
            </w:r>
          </w:p>
        </w:tc>
      </w:tr>
      <w:tr w:rsidR="00154D75" w14:paraId="3F83EC1F" w14:textId="77777777" w:rsidTr="009B445F">
        <w:trPr>
          <w:trHeight w:val="699"/>
        </w:trPr>
        <w:tc>
          <w:tcPr>
            <w:tcW w:w="279" w:type="dxa"/>
            <w:tcBorders>
              <w:top w:val="single" w:sz="4" w:space="0" w:color="auto"/>
              <w:left w:val="single" w:sz="4" w:space="0" w:color="auto"/>
              <w:bottom w:val="single" w:sz="4" w:space="0" w:color="auto"/>
              <w:right w:val="single" w:sz="4" w:space="0" w:color="auto"/>
            </w:tcBorders>
            <w:hideMark/>
          </w:tcPr>
          <w:p w14:paraId="428E3735" w14:textId="77777777" w:rsidR="00154D75" w:rsidRDefault="00154D75" w:rsidP="00AC74A9">
            <w:pPr>
              <w:pStyle w:val="naiskr"/>
              <w:spacing w:before="0" w:after="0" w:line="276" w:lineRule="auto"/>
              <w:ind w:right="-80"/>
              <w:jc w:val="center"/>
            </w:pPr>
            <w:r>
              <w:t>2.</w:t>
            </w:r>
          </w:p>
        </w:tc>
        <w:tc>
          <w:tcPr>
            <w:tcW w:w="2126" w:type="dxa"/>
            <w:tcBorders>
              <w:top w:val="single" w:sz="4" w:space="0" w:color="auto"/>
              <w:left w:val="single" w:sz="4" w:space="0" w:color="auto"/>
              <w:bottom w:val="single" w:sz="4" w:space="0" w:color="auto"/>
              <w:right w:val="single" w:sz="4" w:space="0" w:color="auto"/>
            </w:tcBorders>
            <w:hideMark/>
          </w:tcPr>
          <w:p w14:paraId="64E8C81D" w14:textId="77777777" w:rsidR="00154D75" w:rsidRPr="001D5B99" w:rsidRDefault="00154D75" w:rsidP="00AC74A9">
            <w:r>
              <w:t>Pašreizējā situācija un problēmas</w:t>
            </w:r>
            <w:r w:rsidRPr="001247E9">
              <w:t>, kuru risināšanai tiesību akta projekts izstrādāts, tiesiskā regulējuma mērķis un būtība</w:t>
            </w:r>
          </w:p>
          <w:p w14:paraId="5151F4E6" w14:textId="77777777" w:rsidR="00154D75" w:rsidRDefault="00154D75" w:rsidP="00AC74A9">
            <w:pPr>
              <w:pStyle w:val="naiskr"/>
              <w:tabs>
                <w:tab w:val="left" w:pos="170"/>
              </w:tabs>
              <w:spacing w:before="0" w:after="0" w:line="276" w:lineRule="auto"/>
              <w:ind w:left="80" w:right="-80"/>
            </w:pPr>
          </w:p>
          <w:p w14:paraId="502CF8C4" w14:textId="77777777" w:rsidR="00154D75" w:rsidRPr="001D5B99" w:rsidRDefault="00154D75" w:rsidP="00AC74A9"/>
          <w:p w14:paraId="68504F8B" w14:textId="77777777" w:rsidR="00154D75" w:rsidRPr="001D5B99" w:rsidRDefault="00154D75" w:rsidP="00AC74A9"/>
          <w:p w14:paraId="6C086741" w14:textId="77777777" w:rsidR="00154D75" w:rsidRPr="001D5B99" w:rsidRDefault="00154D75" w:rsidP="00AC74A9"/>
          <w:p w14:paraId="196E07B3" w14:textId="77777777" w:rsidR="00154D75" w:rsidRPr="001D5B99" w:rsidRDefault="00154D75" w:rsidP="00AC74A9"/>
          <w:p w14:paraId="2D2A24D6" w14:textId="77777777" w:rsidR="00154D75" w:rsidRPr="001D5B99" w:rsidRDefault="00154D75" w:rsidP="00AC74A9"/>
          <w:p w14:paraId="44D3F22B" w14:textId="77777777" w:rsidR="00154D75" w:rsidRPr="001D5B99" w:rsidRDefault="00154D75" w:rsidP="00AC74A9"/>
          <w:p w14:paraId="11FE3FF4" w14:textId="77777777" w:rsidR="00154D75" w:rsidRPr="001D5B99" w:rsidRDefault="00154D75" w:rsidP="00AC74A9"/>
          <w:p w14:paraId="61E82F6F" w14:textId="77777777" w:rsidR="00154D75" w:rsidRPr="001D5B99" w:rsidRDefault="00154D75" w:rsidP="00AC74A9"/>
          <w:p w14:paraId="23708D38" w14:textId="77777777" w:rsidR="00154D75" w:rsidRPr="001D5B99" w:rsidRDefault="00154D75" w:rsidP="00AC74A9"/>
          <w:p w14:paraId="2FE6534B" w14:textId="77777777" w:rsidR="00154D75" w:rsidRPr="001D5B99" w:rsidRDefault="00154D75" w:rsidP="00AC74A9"/>
          <w:p w14:paraId="321635B2" w14:textId="77777777" w:rsidR="00154D75" w:rsidRPr="001D5B99" w:rsidRDefault="00154D75" w:rsidP="00AC74A9"/>
          <w:p w14:paraId="1916B227" w14:textId="77777777" w:rsidR="00154D75" w:rsidRPr="001D5B99" w:rsidRDefault="00154D75" w:rsidP="00AC74A9"/>
          <w:p w14:paraId="16BD3665" w14:textId="77777777" w:rsidR="00154D75" w:rsidRPr="001D5B99" w:rsidRDefault="00154D75" w:rsidP="00AC74A9"/>
          <w:p w14:paraId="73DC8B51" w14:textId="77777777" w:rsidR="00154D75" w:rsidRPr="001D5B99" w:rsidRDefault="00154D75" w:rsidP="00AC74A9"/>
          <w:p w14:paraId="6ED99F54" w14:textId="77777777" w:rsidR="00154D75" w:rsidRPr="001D5B99" w:rsidRDefault="00154D75" w:rsidP="00AC74A9"/>
          <w:p w14:paraId="2DC251ED" w14:textId="77777777" w:rsidR="00154D75" w:rsidRPr="001D5B99" w:rsidRDefault="00154D75" w:rsidP="00AC74A9"/>
          <w:p w14:paraId="12CDC70B" w14:textId="77777777" w:rsidR="00154D75" w:rsidRPr="001D5B99" w:rsidRDefault="00154D75" w:rsidP="00AC74A9"/>
          <w:p w14:paraId="7B59B195" w14:textId="77777777" w:rsidR="00154D75" w:rsidRPr="001D5B99" w:rsidRDefault="00154D75" w:rsidP="00AC74A9"/>
          <w:p w14:paraId="3AFE90FF" w14:textId="77777777" w:rsidR="00154D75" w:rsidRPr="001D5B99" w:rsidRDefault="00154D75" w:rsidP="00AC74A9"/>
          <w:p w14:paraId="530D67D1" w14:textId="77777777" w:rsidR="00154D75" w:rsidRPr="001D5B99" w:rsidRDefault="00154D75" w:rsidP="00AC74A9"/>
          <w:p w14:paraId="4454AD51" w14:textId="77777777" w:rsidR="00154D75" w:rsidRPr="001D5B99" w:rsidRDefault="00154D75" w:rsidP="00AC74A9">
            <w:pPr>
              <w:jc w:val="center"/>
            </w:pPr>
          </w:p>
          <w:p w14:paraId="7F89E7F2" w14:textId="77777777" w:rsidR="00154D75" w:rsidRPr="001D5B99" w:rsidRDefault="00154D75" w:rsidP="00AC74A9"/>
          <w:p w14:paraId="689421DA" w14:textId="77777777" w:rsidR="00154D75" w:rsidRPr="001D5B99" w:rsidRDefault="00154D75" w:rsidP="00AC74A9"/>
          <w:p w14:paraId="15E39A9D" w14:textId="77777777" w:rsidR="00154D75" w:rsidRDefault="00154D75" w:rsidP="00AC74A9"/>
          <w:p w14:paraId="57AF3A85" w14:textId="77777777" w:rsidR="00154D75" w:rsidRPr="001D5B99" w:rsidRDefault="00154D75" w:rsidP="00AC74A9"/>
          <w:p w14:paraId="7864F713" w14:textId="77777777" w:rsidR="00154D75" w:rsidRDefault="00154D75" w:rsidP="00AC74A9"/>
          <w:p w14:paraId="54679048" w14:textId="77777777" w:rsidR="00154D75" w:rsidRPr="001D5B99" w:rsidRDefault="00154D75" w:rsidP="00AC74A9">
            <w:pPr>
              <w:ind w:firstLine="720"/>
            </w:pPr>
          </w:p>
        </w:tc>
        <w:tc>
          <w:tcPr>
            <w:tcW w:w="6988" w:type="dxa"/>
            <w:tcBorders>
              <w:top w:val="single" w:sz="4" w:space="0" w:color="auto"/>
              <w:left w:val="single" w:sz="4" w:space="0" w:color="auto"/>
              <w:bottom w:val="single" w:sz="4" w:space="0" w:color="auto"/>
              <w:right w:val="single" w:sz="4" w:space="0" w:color="auto"/>
            </w:tcBorders>
            <w:hideMark/>
          </w:tcPr>
          <w:p w14:paraId="0E94F79D" w14:textId="6E14D939" w:rsidR="00EA000A" w:rsidRPr="00EA000A" w:rsidRDefault="00EA000A" w:rsidP="00EA000A">
            <w:pPr>
              <w:ind w:left="199" w:right="165"/>
              <w:jc w:val="both"/>
              <w:rPr>
                <w:b/>
                <w:color w:val="000000" w:themeColor="text1"/>
              </w:rPr>
            </w:pPr>
            <w:r>
              <w:lastRenderedPageBreak/>
              <w:t xml:space="preserve"> </w:t>
            </w:r>
            <w:r w:rsidRPr="00EA000A">
              <w:rPr>
                <w:b/>
                <w:color w:val="000000" w:themeColor="text1"/>
              </w:rPr>
              <w:t>1.</w:t>
            </w:r>
            <w:r w:rsidRPr="00EA000A">
              <w:rPr>
                <w:b/>
                <w:color w:val="000000" w:themeColor="text1"/>
              </w:rPr>
              <w:tab/>
              <w:t>Informācija par Rīkojuma projektā minētajiem nekustamajiem īpašumiem</w:t>
            </w:r>
          </w:p>
          <w:p w14:paraId="03EBE987" w14:textId="77777777" w:rsidR="00EA000A" w:rsidRPr="00EA000A" w:rsidRDefault="00EA000A" w:rsidP="00EA000A">
            <w:pPr>
              <w:ind w:left="199" w:right="165"/>
              <w:jc w:val="both"/>
              <w:rPr>
                <w:color w:val="000000" w:themeColor="text1"/>
              </w:rPr>
            </w:pPr>
          </w:p>
          <w:p w14:paraId="36405EC0" w14:textId="46753846" w:rsidR="00EA000A" w:rsidRPr="00EA000A" w:rsidRDefault="00EA000A" w:rsidP="00EA000A">
            <w:pPr>
              <w:pStyle w:val="ListParagraph"/>
              <w:numPr>
                <w:ilvl w:val="1"/>
                <w:numId w:val="1"/>
              </w:numPr>
              <w:ind w:right="165"/>
              <w:jc w:val="both"/>
              <w:rPr>
                <w:b/>
                <w:color w:val="000000" w:themeColor="text1"/>
              </w:rPr>
            </w:pPr>
            <w:r w:rsidRPr="00EA000A">
              <w:rPr>
                <w:b/>
                <w:color w:val="000000" w:themeColor="text1"/>
              </w:rPr>
              <w:t>Nekustamais īpašums “Vaisuļi”, Līgatnes pagastā (turpmāk – īpašums “Vaisuļi”)</w:t>
            </w:r>
          </w:p>
          <w:p w14:paraId="19FC9EB6" w14:textId="77777777" w:rsidR="00EA000A" w:rsidRPr="00EA000A" w:rsidRDefault="00EA000A" w:rsidP="00EA000A">
            <w:pPr>
              <w:pStyle w:val="ListParagraph"/>
              <w:ind w:left="619" w:right="165"/>
              <w:jc w:val="both"/>
              <w:rPr>
                <w:b/>
                <w:color w:val="000000" w:themeColor="text1"/>
              </w:rPr>
            </w:pPr>
          </w:p>
          <w:p w14:paraId="27A6DE63" w14:textId="2C1C658C" w:rsidR="00CA1CD9" w:rsidRDefault="006E1E93" w:rsidP="003F588C">
            <w:pPr>
              <w:ind w:left="199" w:right="165"/>
              <w:jc w:val="both"/>
            </w:pPr>
            <w:r>
              <w:rPr>
                <w:color w:val="000000" w:themeColor="text1"/>
              </w:rPr>
              <w:t>Cēsu</w:t>
            </w:r>
            <w:r w:rsidR="0010209F">
              <w:rPr>
                <w:color w:val="000000" w:themeColor="text1"/>
              </w:rPr>
              <w:t xml:space="preserve"> rajona tiesa ar</w:t>
            </w:r>
            <w:r w:rsidR="0057753B">
              <w:rPr>
                <w:color w:val="000000" w:themeColor="text1"/>
              </w:rPr>
              <w:t xml:space="preserve"> 201</w:t>
            </w:r>
            <w:r>
              <w:rPr>
                <w:color w:val="000000" w:themeColor="text1"/>
              </w:rPr>
              <w:t>7.gada 2</w:t>
            </w:r>
            <w:r w:rsidR="0057753B">
              <w:rPr>
                <w:color w:val="000000" w:themeColor="text1"/>
              </w:rPr>
              <w:t>0. j</w:t>
            </w:r>
            <w:r>
              <w:rPr>
                <w:color w:val="000000" w:themeColor="text1"/>
              </w:rPr>
              <w:t>ūnija</w:t>
            </w:r>
            <w:r w:rsidR="006B4693">
              <w:rPr>
                <w:color w:val="000000" w:themeColor="text1"/>
              </w:rPr>
              <w:t xml:space="preserve"> spriedumu </w:t>
            </w:r>
            <w:r w:rsidR="0057753B">
              <w:rPr>
                <w:color w:val="000000" w:themeColor="text1"/>
              </w:rPr>
              <w:t>(stā</w:t>
            </w:r>
            <w:r>
              <w:rPr>
                <w:color w:val="000000" w:themeColor="text1"/>
              </w:rPr>
              <w:t>jies spēkā 201</w:t>
            </w:r>
            <w:r w:rsidR="00AE0365">
              <w:rPr>
                <w:color w:val="000000" w:themeColor="text1"/>
              </w:rPr>
              <w:t>7</w:t>
            </w:r>
            <w:r>
              <w:rPr>
                <w:color w:val="000000" w:themeColor="text1"/>
              </w:rPr>
              <w:t>.gada 11</w:t>
            </w:r>
            <w:r w:rsidR="0057753B">
              <w:rPr>
                <w:color w:val="000000" w:themeColor="text1"/>
              </w:rPr>
              <w:t>.</w:t>
            </w:r>
            <w:r>
              <w:rPr>
                <w:color w:val="000000" w:themeColor="text1"/>
              </w:rPr>
              <w:t>jūlijā</w:t>
            </w:r>
            <w:r w:rsidR="0057753B">
              <w:rPr>
                <w:color w:val="000000" w:themeColor="text1"/>
              </w:rPr>
              <w:t xml:space="preserve">) </w:t>
            </w:r>
            <w:r w:rsidR="006B4693">
              <w:rPr>
                <w:color w:val="000000" w:themeColor="text1"/>
              </w:rPr>
              <w:t>civillietā Nr.</w:t>
            </w:r>
            <w:r>
              <w:rPr>
                <w:color w:val="000000" w:themeColor="text1"/>
              </w:rPr>
              <w:t>C11042817</w:t>
            </w:r>
            <w:r w:rsidR="004F69E8">
              <w:rPr>
                <w:color w:val="000000" w:themeColor="text1"/>
              </w:rPr>
              <w:t xml:space="preserve"> </w:t>
            </w:r>
            <w:r w:rsidR="00AE0365">
              <w:rPr>
                <w:color w:val="000000" w:themeColor="text1"/>
              </w:rPr>
              <w:t>konstatēja</w:t>
            </w:r>
            <w:r w:rsidR="004F69E8">
              <w:rPr>
                <w:color w:val="000000" w:themeColor="text1"/>
              </w:rPr>
              <w:t xml:space="preserve"> </w:t>
            </w:r>
            <w:r w:rsidR="002924B8">
              <w:rPr>
                <w:color w:val="000000" w:themeColor="text1"/>
              </w:rPr>
              <w:t>juridisko faktu, ka nekustamais</w:t>
            </w:r>
            <w:r w:rsidR="00D117BA">
              <w:rPr>
                <w:color w:val="000000" w:themeColor="text1"/>
              </w:rPr>
              <w:t xml:space="preserve"> īpašum</w:t>
            </w:r>
            <w:r w:rsidR="002924B8">
              <w:rPr>
                <w:color w:val="000000" w:themeColor="text1"/>
              </w:rPr>
              <w:t>s</w:t>
            </w:r>
            <w:r w:rsidR="00AE0365">
              <w:rPr>
                <w:color w:val="000000" w:themeColor="text1"/>
              </w:rPr>
              <w:t xml:space="preserve"> “Vaisuļi”, Līgatnes pagasts, Līgatnes novads, ar kadastra Nr.4262 006 0025</w:t>
            </w:r>
            <w:r w:rsidR="004F69E8">
              <w:rPr>
                <w:color w:val="000000" w:themeColor="text1"/>
              </w:rPr>
              <w:t xml:space="preserve"> </w:t>
            </w:r>
            <w:r w:rsidR="00742D79">
              <w:t>ir bezīpašnieka manta un piekrīt valstij.</w:t>
            </w:r>
          </w:p>
          <w:p w14:paraId="72993CB9" w14:textId="14B4E0C4" w:rsidR="00AE0365" w:rsidRDefault="00AE0365" w:rsidP="00CA1CD9">
            <w:pPr>
              <w:ind w:left="199" w:right="165"/>
              <w:jc w:val="both"/>
            </w:pPr>
            <w:r>
              <w:t xml:space="preserve">Īpašums “Vaisuļi” </w:t>
            </w:r>
            <w:r w:rsidRPr="00AE0365">
              <w:t>(nekustamā īpašuma kadastra Nr.4262</w:t>
            </w:r>
            <w:r>
              <w:t> </w:t>
            </w:r>
            <w:r w:rsidRPr="00AE0365">
              <w:t>006</w:t>
            </w:r>
            <w:r>
              <w:t xml:space="preserve"> 0025), </w:t>
            </w:r>
            <w:r w:rsidRPr="00AE0365">
              <w:t xml:space="preserve">sastāv no zemes vienības ar kadastra apzīmējumu </w:t>
            </w:r>
            <w:r>
              <w:t>Nr.</w:t>
            </w:r>
            <w:r w:rsidRPr="00AE0365">
              <w:t>4262</w:t>
            </w:r>
            <w:r>
              <w:t> </w:t>
            </w:r>
            <w:r w:rsidRPr="00AE0365">
              <w:t>006</w:t>
            </w:r>
            <w:r>
              <w:t> </w:t>
            </w:r>
            <w:r w:rsidRPr="00AE0365">
              <w:t>0025 ar kopējo pla</w:t>
            </w:r>
            <w:r>
              <w:t xml:space="preserve">tību 31,5 ha un divām </w:t>
            </w:r>
            <w:r w:rsidR="0010209F">
              <w:t>būvēm</w:t>
            </w:r>
            <w:r>
              <w:t xml:space="preserve">: </w:t>
            </w:r>
            <w:r w:rsidRPr="00AE0365">
              <w:t>dzīvojam</w:t>
            </w:r>
            <w:r>
              <w:t>ās mājas ar kadastra apzīmējumu Nr.</w:t>
            </w:r>
            <w:r w:rsidRPr="00AE0365">
              <w:t>4262</w:t>
            </w:r>
            <w:r>
              <w:t> </w:t>
            </w:r>
            <w:r w:rsidRPr="00AE0365">
              <w:t>006</w:t>
            </w:r>
            <w:r>
              <w:t> </w:t>
            </w:r>
            <w:r w:rsidRPr="00AE0365">
              <w:t>0025</w:t>
            </w:r>
            <w:r>
              <w:t> </w:t>
            </w:r>
            <w:r w:rsidRPr="00AE0365">
              <w:t>001</w:t>
            </w:r>
            <w:r>
              <w:t xml:space="preserve"> un kūts ar kadastra apzīmējumu Nr.</w:t>
            </w:r>
            <w:r w:rsidRPr="00AE0365">
              <w:t>4262</w:t>
            </w:r>
            <w:r>
              <w:t> </w:t>
            </w:r>
            <w:r w:rsidRPr="00AE0365">
              <w:t>006</w:t>
            </w:r>
            <w:r>
              <w:t> </w:t>
            </w:r>
            <w:r w:rsidRPr="00AE0365">
              <w:t>0025</w:t>
            </w:r>
            <w:r>
              <w:t> </w:t>
            </w:r>
            <w:r w:rsidRPr="00AE0365">
              <w:t>002</w:t>
            </w:r>
            <w:r>
              <w:t>.</w:t>
            </w:r>
          </w:p>
          <w:p w14:paraId="78147265" w14:textId="1E90358A" w:rsidR="007018A3" w:rsidRDefault="007018A3" w:rsidP="00CA1CD9">
            <w:pPr>
              <w:ind w:left="199" w:right="165"/>
              <w:jc w:val="both"/>
            </w:pPr>
            <w:r w:rsidRPr="007018A3">
              <w:t>Atbilstoši Nekustamā īpašuma valsts kadastra informācijas sistēmas datiem nekustamā īpašuma sastāvā ietilpstošajai zemes vienībai (zemes vienības kadastra apzīmējums  Nr.4262 006 0025) ir noteikti šādi apgrūtinājumi</w:t>
            </w:r>
            <w:r w:rsidR="0010209F">
              <w:t xml:space="preserve">: </w:t>
            </w:r>
            <w:r>
              <w:t xml:space="preserve">ceļa servitūta teritorija </w:t>
            </w:r>
            <w:r w:rsidRPr="007018A3">
              <w:t>0,1</w:t>
            </w:r>
            <w:r>
              <w:t xml:space="preserve">3 ha, ceļa servitūta teritorija </w:t>
            </w:r>
            <w:r w:rsidRPr="007018A3">
              <w:t xml:space="preserve">0,15 ha, ekspluatācijas aizsargjoslas teritorija gar valsts galvenajiem autoceļiem lauku apvidos 0,05 ha, ekspluatācijas aizsargjoslas teritorija gar valsts vietējiem un pašvaldību autoceļiem lauku apvidos 3,07 ha, ekspluatācijas aizsargjoslas teritorija gar elektrisko tīklu gaisvadu līniju ārpus pilsētām un ciemiem ar </w:t>
            </w:r>
            <w:r w:rsidRPr="007018A3">
              <w:lastRenderedPageBreak/>
              <w:t>nominālo spr</w:t>
            </w:r>
            <w:r>
              <w:t xml:space="preserve">iegumu līdz 20 kilovoltiem 0,56 </w:t>
            </w:r>
            <w:r w:rsidRPr="007018A3">
              <w:t>ha, ekspluatācijas aizsargjoslas teritorija gar elektrisko tīklu kabeļu līniju 0,05 ha</w:t>
            </w:r>
            <w:r>
              <w:t>.</w:t>
            </w:r>
          </w:p>
          <w:p w14:paraId="0DBC4314" w14:textId="7A1F6AA9" w:rsidR="00CA1CD9" w:rsidRPr="00CA1CD9" w:rsidRDefault="00AE0365" w:rsidP="00CA1CD9">
            <w:pPr>
              <w:ind w:left="199" w:right="165"/>
              <w:jc w:val="both"/>
            </w:pPr>
            <w:r>
              <w:t xml:space="preserve"> </w:t>
            </w:r>
            <w:r w:rsidRPr="00AE0365">
              <w:t xml:space="preserve">Īpašums “Vaisuļi” </w:t>
            </w:r>
            <w:r w:rsidR="00CA1CD9" w:rsidRPr="00CA1CD9">
              <w:t xml:space="preserve">ierakstīts </w:t>
            </w:r>
            <w:r w:rsidR="00CA1CD9">
              <w:t>Vidzemes</w:t>
            </w:r>
            <w:r w:rsidR="00CA1CD9" w:rsidRPr="00CA1CD9">
              <w:t xml:space="preserve"> rajona tiesas Zemesgrāmatu nodaļas </w:t>
            </w:r>
            <w:r w:rsidR="00CA1CD9">
              <w:t>Līgatnes</w:t>
            </w:r>
            <w:r w:rsidR="00CA1CD9" w:rsidRPr="00CA1CD9">
              <w:t xml:space="preserve"> pagasta zemesgrāmat</w:t>
            </w:r>
            <w:r w:rsidR="00CA1CD9">
              <w:t>as nodalījumā ar Nr.164</w:t>
            </w:r>
            <w:r w:rsidR="00CA1CD9" w:rsidRPr="00CA1CD9">
              <w:t xml:space="preserve">. </w:t>
            </w:r>
          </w:p>
          <w:p w14:paraId="2AFE91C6" w14:textId="16E9C32D" w:rsidR="00154D75" w:rsidRPr="00681999" w:rsidRDefault="00154D75"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t>Valsts ieņēmumu dienests ar 201</w:t>
            </w:r>
            <w:r w:rsidR="001460D5">
              <w:rPr>
                <w:color w:val="000000" w:themeColor="text1"/>
                <w:sz w:val="24"/>
                <w:szCs w:val="24"/>
              </w:rPr>
              <w:t>7</w:t>
            </w:r>
            <w:r w:rsidR="00C61CA3">
              <w:rPr>
                <w:color w:val="000000" w:themeColor="text1"/>
                <w:sz w:val="24"/>
                <w:szCs w:val="24"/>
              </w:rPr>
              <w:t>.</w:t>
            </w:r>
            <w:r w:rsidRPr="00681999">
              <w:rPr>
                <w:color w:val="000000" w:themeColor="text1"/>
                <w:sz w:val="24"/>
                <w:szCs w:val="24"/>
              </w:rPr>
              <w:t xml:space="preserve">gada </w:t>
            </w:r>
            <w:r w:rsidR="00C953A1">
              <w:rPr>
                <w:color w:val="000000" w:themeColor="text1"/>
                <w:sz w:val="24"/>
                <w:szCs w:val="24"/>
              </w:rPr>
              <w:t>3</w:t>
            </w:r>
            <w:r w:rsidR="001460D5">
              <w:rPr>
                <w:color w:val="000000" w:themeColor="text1"/>
                <w:sz w:val="24"/>
                <w:szCs w:val="24"/>
              </w:rPr>
              <w:t>0</w:t>
            </w:r>
            <w:r w:rsidR="00C953A1">
              <w:rPr>
                <w:color w:val="000000" w:themeColor="text1"/>
                <w:sz w:val="24"/>
                <w:szCs w:val="24"/>
              </w:rPr>
              <w:t>.</w:t>
            </w:r>
            <w:r w:rsidR="001460D5">
              <w:rPr>
                <w:color w:val="000000" w:themeColor="text1"/>
                <w:sz w:val="24"/>
                <w:szCs w:val="24"/>
              </w:rPr>
              <w:t>novembrī</w:t>
            </w:r>
            <w:r w:rsidR="003471A1" w:rsidRPr="00681999">
              <w:rPr>
                <w:color w:val="000000" w:themeColor="text1"/>
                <w:sz w:val="24"/>
                <w:szCs w:val="24"/>
              </w:rPr>
              <w:t xml:space="preserve"> </w:t>
            </w:r>
            <w:r w:rsidRPr="00681999">
              <w:rPr>
                <w:color w:val="000000" w:themeColor="text1"/>
                <w:sz w:val="24"/>
                <w:szCs w:val="24"/>
              </w:rPr>
              <w:t>valstij piekritīgās mantas pieņemš</w:t>
            </w:r>
            <w:r w:rsidR="00C953A1">
              <w:rPr>
                <w:color w:val="000000" w:themeColor="text1"/>
                <w:sz w:val="24"/>
                <w:szCs w:val="24"/>
              </w:rPr>
              <w:t>anas un nodošanas aktu Nr.</w:t>
            </w:r>
            <w:r w:rsidR="001460D5">
              <w:rPr>
                <w:color w:val="000000" w:themeColor="text1"/>
                <w:sz w:val="24"/>
                <w:szCs w:val="24"/>
              </w:rPr>
              <w:t>017517</w:t>
            </w:r>
            <w:r w:rsidRPr="00681999">
              <w:rPr>
                <w:color w:val="000000" w:themeColor="text1"/>
                <w:sz w:val="24"/>
                <w:szCs w:val="24"/>
              </w:rPr>
              <w:t xml:space="preserve"> ņēmis valsts uzskaitē par bez</w:t>
            </w:r>
            <w:r w:rsidR="00592CAB">
              <w:rPr>
                <w:color w:val="000000" w:themeColor="text1"/>
                <w:sz w:val="24"/>
                <w:szCs w:val="24"/>
              </w:rPr>
              <w:t>īpašnieka</w:t>
            </w:r>
            <w:r w:rsidR="00F05009">
              <w:rPr>
                <w:color w:val="000000" w:themeColor="text1"/>
                <w:sz w:val="24"/>
                <w:szCs w:val="24"/>
              </w:rPr>
              <w:t xml:space="preserve"> mantu atzīto </w:t>
            </w:r>
            <w:r w:rsidR="007C557A">
              <w:t xml:space="preserve"> </w:t>
            </w:r>
            <w:r w:rsidR="007C557A">
              <w:rPr>
                <w:color w:val="000000" w:themeColor="text1"/>
                <w:sz w:val="24"/>
                <w:szCs w:val="24"/>
              </w:rPr>
              <w:t>īpašumu</w:t>
            </w:r>
            <w:r w:rsidR="007C557A" w:rsidRPr="007C557A">
              <w:rPr>
                <w:color w:val="000000" w:themeColor="text1"/>
                <w:sz w:val="24"/>
                <w:szCs w:val="24"/>
              </w:rPr>
              <w:t xml:space="preserve"> “Vaisuļi” </w:t>
            </w:r>
            <w:r w:rsidR="001460D5">
              <w:rPr>
                <w:color w:val="000000" w:themeColor="text1"/>
                <w:sz w:val="24"/>
                <w:szCs w:val="24"/>
              </w:rPr>
              <w:t>.</w:t>
            </w:r>
          </w:p>
          <w:p w14:paraId="032B2715" w14:textId="015367CB" w:rsidR="00154D75" w:rsidRPr="00681999" w:rsidRDefault="00943EA6" w:rsidP="00AC74A9">
            <w:pPr>
              <w:pStyle w:val="tv2131"/>
              <w:spacing w:line="240" w:lineRule="auto"/>
              <w:ind w:left="198" w:right="164" w:firstLine="0"/>
              <w:jc w:val="both"/>
              <w:rPr>
                <w:color w:val="000000" w:themeColor="text1"/>
                <w:sz w:val="24"/>
                <w:szCs w:val="24"/>
              </w:rPr>
            </w:pPr>
            <w:r>
              <w:rPr>
                <w:color w:val="000000" w:themeColor="text1"/>
                <w:sz w:val="24"/>
                <w:szCs w:val="24"/>
              </w:rPr>
              <w:t>S</w:t>
            </w:r>
            <w:r w:rsidR="00154D75" w:rsidRPr="00681999">
              <w:rPr>
                <w:color w:val="000000" w:themeColor="text1"/>
                <w:sz w:val="24"/>
                <w:szCs w:val="24"/>
              </w:rPr>
              <w:t>askaņā ar</w:t>
            </w:r>
            <w:r w:rsidR="00154D75" w:rsidRPr="00681999">
              <w:rPr>
                <w:color w:val="000000" w:themeColor="text1"/>
                <w:szCs w:val="28"/>
              </w:rPr>
              <w:t xml:space="preserve"> </w:t>
            </w:r>
            <w:r w:rsidR="00C61CA3">
              <w:rPr>
                <w:color w:val="000000" w:themeColor="text1"/>
                <w:sz w:val="24"/>
                <w:szCs w:val="24"/>
              </w:rPr>
              <w:t>Ministru kabineta 2013.gada 26.novembra noteikumu Nr.</w:t>
            </w:r>
            <w:r w:rsidR="00154D75" w:rsidRPr="00681999">
              <w:rPr>
                <w:color w:val="000000" w:themeColor="text1"/>
                <w:sz w:val="24"/>
                <w:szCs w:val="24"/>
              </w:rPr>
              <w:t xml:space="preserve">1354 </w:t>
            </w:r>
            <w:r w:rsidR="00154D75">
              <w:rPr>
                <w:color w:val="000000" w:themeColor="text1"/>
                <w:sz w:val="24"/>
                <w:szCs w:val="24"/>
              </w:rPr>
              <w:t>“</w:t>
            </w:r>
            <w:r w:rsidR="00154D75" w:rsidRPr="00681999">
              <w:rPr>
                <w:color w:val="000000" w:themeColor="text1"/>
                <w:sz w:val="24"/>
                <w:szCs w:val="24"/>
              </w:rPr>
              <w:t>Kārtība, kādā veicama valstij piekritīgās mantas uzskaite, novērtēšana, realizācija, nodošana bez maksas, iznīcināšana, un realizācijas ieņēmumu ieskaitīšana valsts budžetā” (</w:t>
            </w:r>
            <w:r w:rsidR="00C61CA3">
              <w:rPr>
                <w:color w:val="000000" w:themeColor="text1"/>
                <w:sz w:val="24"/>
                <w:szCs w:val="24"/>
              </w:rPr>
              <w:t>turpmāk – Noteikumi Nr.1354) 7.</w:t>
            </w:r>
            <w:r w:rsidR="00154D75" w:rsidRPr="00681999">
              <w:rPr>
                <w:color w:val="000000" w:themeColor="text1"/>
                <w:sz w:val="24"/>
                <w:szCs w:val="24"/>
              </w:rPr>
              <w:t xml:space="preserve">punktu </w:t>
            </w:r>
            <w:r w:rsidR="00BB4A9B">
              <w:rPr>
                <w:color w:val="000000" w:themeColor="text1"/>
                <w:sz w:val="24"/>
                <w:szCs w:val="24"/>
              </w:rPr>
              <w:t xml:space="preserve">Valsts ieņēmumu dienests </w:t>
            </w:r>
            <w:r w:rsidR="00154D75" w:rsidRPr="00681999">
              <w:rPr>
                <w:color w:val="000000" w:themeColor="text1"/>
                <w:sz w:val="24"/>
                <w:szCs w:val="24"/>
              </w:rPr>
              <w:t>ir atbildīgs par mantas neskartību un saglabāšanu no tās pieņemšanas brīža līdz nodošanai realizācijai, nodošanai bez maksas vai iznīcināšanai.</w:t>
            </w:r>
          </w:p>
          <w:p w14:paraId="2987156A" w14:textId="59280420" w:rsidR="00154D75" w:rsidRPr="00681999" w:rsidRDefault="00C61CA3" w:rsidP="00AC74A9">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21.panta pirmās daļas 17.</w:t>
            </w:r>
            <w:r w:rsidR="00154D75"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3E4D539C" w14:textId="64B009E8" w:rsidR="00154D75" w:rsidRDefault="003F4C45" w:rsidP="00AC74A9">
            <w:pPr>
              <w:ind w:left="199" w:right="165"/>
              <w:jc w:val="both"/>
            </w:pPr>
            <w:r>
              <w:rPr>
                <w:color w:val="000000" w:themeColor="text1"/>
              </w:rPr>
              <w:t>Līgatnes</w:t>
            </w:r>
            <w:r w:rsidR="00154D75" w:rsidRPr="00681999">
              <w:rPr>
                <w:color w:val="000000" w:themeColor="text1"/>
              </w:rPr>
              <w:t xml:space="preserve"> novada dome 201</w:t>
            </w:r>
            <w:r>
              <w:rPr>
                <w:color w:val="000000" w:themeColor="text1"/>
              </w:rPr>
              <w:t>7</w:t>
            </w:r>
            <w:r w:rsidR="004F1A20">
              <w:rPr>
                <w:color w:val="000000" w:themeColor="text1"/>
              </w:rPr>
              <w:t>.</w:t>
            </w:r>
            <w:r w:rsidR="00154D75" w:rsidRPr="00681999">
              <w:rPr>
                <w:color w:val="000000" w:themeColor="text1"/>
              </w:rPr>
              <w:t xml:space="preserve">gada </w:t>
            </w:r>
            <w:r w:rsidR="00F95F68">
              <w:rPr>
                <w:color w:val="000000" w:themeColor="text1"/>
              </w:rPr>
              <w:t>28.</w:t>
            </w:r>
            <w:r>
              <w:rPr>
                <w:color w:val="000000" w:themeColor="text1"/>
              </w:rPr>
              <w:t>decembrī</w:t>
            </w:r>
            <w:r w:rsidR="00154D75" w:rsidRPr="00681999">
              <w:rPr>
                <w:color w:val="000000" w:themeColor="text1"/>
              </w:rPr>
              <w:t xml:space="preserve"> pieņ</w:t>
            </w:r>
            <w:r w:rsidR="007973C7">
              <w:rPr>
                <w:color w:val="000000" w:themeColor="text1"/>
              </w:rPr>
              <w:t xml:space="preserve">ēma lēmumu </w:t>
            </w:r>
            <w:r w:rsidR="0047257B">
              <w:rPr>
                <w:color w:val="000000" w:themeColor="text1"/>
              </w:rPr>
              <w:t>Nr.</w:t>
            </w:r>
            <w:r>
              <w:rPr>
                <w:color w:val="000000" w:themeColor="text1"/>
              </w:rPr>
              <w:t>19</w:t>
            </w:r>
            <w:r w:rsidR="00750693">
              <w:rPr>
                <w:color w:val="000000" w:themeColor="text1"/>
              </w:rPr>
              <w:t xml:space="preserve"> </w:t>
            </w:r>
            <w:r w:rsidR="007973C7">
              <w:rPr>
                <w:color w:val="000000" w:themeColor="text1"/>
              </w:rPr>
              <w:t>(prot. Nr.</w:t>
            </w:r>
            <w:r>
              <w:rPr>
                <w:color w:val="000000" w:themeColor="text1"/>
              </w:rPr>
              <w:t>5</w:t>
            </w:r>
            <w:r w:rsidR="00154D75">
              <w:rPr>
                <w:color w:val="000000" w:themeColor="text1"/>
              </w:rPr>
              <w:t>) “</w:t>
            </w:r>
            <w:r w:rsidR="006A6FAF" w:rsidRPr="006A6FAF">
              <w:rPr>
                <w:bCs/>
                <w:color w:val="000000" w:themeColor="text1"/>
              </w:rPr>
              <w:t xml:space="preserve">Par valstij </w:t>
            </w:r>
            <w:r>
              <w:rPr>
                <w:bCs/>
                <w:color w:val="000000" w:themeColor="text1"/>
              </w:rPr>
              <w:t>piekrītošā nekustamā īpašuma “Vaisuļi”, Līgatnes pagasts, Līgatnes novads pārņemšanu Līgatnes novada domes īpašumā”</w:t>
            </w:r>
            <w:r w:rsidR="00154D75" w:rsidRPr="00681999">
              <w:rPr>
                <w:color w:val="000000" w:themeColor="text1"/>
              </w:rPr>
              <w:t xml:space="preserve">, </w:t>
            </w:r>
            <w:r w:rsidR="00575A08">
              <w:rPr>
                <w:color w:val="000000" w:themeColor="text1"/>
              </w:rPr>
              <w:t>lai nekustamo īpašumu</w:t>
            </w:r>
            <w:r w:rsidR="00A93FC4">
              <w:rPr>
                <w:color w:val="000000" w:themeColor="text1"/>
              </w:rPr>
              <w:t xml:space="preserve"> </w:t>
            </w:r>
            <w:r w:rsidR="00154D75" w:rsidRPr="00681999">
              <w:rPr>
                <w:color w:val="000000" w:themeColor="text1"/>
              </w:rPr>
              <w:t>izmanto</w:t>
            </w:r>
            <w:r w:rsidR="00C61CA3">
              <w:rPr>
                <w:color w:val="000000" w:themeColor="text1"/>
              </w:rPr>
              <w:t>tu likumā „Par pašvaldībām” 15.panta pirmās daļas 9.</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w:t>
            </w:r>
            <w:r w:rsidR="00575A08">
              <w:rPr>
                <w:color w:val="000000" w:themeColor="text1"/>
              </w:rPr>
              <w:t xml:space="preserve"> dzīvokļa jautājuma risināšanai un 10.</w:t>
            </w:r>
            <w:r w:rsidR="00575A08">
              <w:t xml:space="preserve">punktā noteikto funkciju īstenošanai </w:t>
            </w:r>
            <w:r w:rsidR="00376848">
              <w:t xml:space="preserve">– </w:t>
            </w:r>
            <w:r w:rsidR="00575A08" w:rsidRPr="00575A08">
              <w:t>sekmēt saimniecisko darbību attiecīgajā administratīvajā teritorijā, rūpēties par bezdarba samazināšanu.</w:t>
            </w:r>
          </w:p>
          <w:p w14:paraId="472B4BAC" w14:textId="48122EF4" w:rsidR="007C557A" w:rsidRDefault="007C557A" w:rsidP="00AC74A9">
            <w:pPr>
              <w:ind w:left="199" w:right="165"/>
              <w:jc w:val="both"/>
            </w:pPr>
          </w:p>
          <w:p w14:paraId="7CA01204" w14:textId="690DA57C" w:rsidR="007C557A" w:rsidRPr="00EB570F" w:rsidRDefault="007C557A" w:rsidP="007C557A">
            <w:pPr>
              <w:pStyle w:val="ListParagraph"/>
              <w:numPr>
                <w:ilvl w:val="1"/>
                <w:numId w:val="1"/>
              </w:numPr>
              <w:ind w:right="165"/>
              <w:jc w:val="both"/>
              <w:rPr>
                <w:b/>
              </w:rPr>
            </w:pPr>
            <w:r w:rsidRPr="00EB570F">
              <w:rPr>
                <w:b/>
              </w:rPr>
              <w:t>Dzīvokļa īpašums  Brīvības ielā 3-7, Līgatnē (turpmāk – dzīvoklis Brīvības ielā)</w:t>
            </w:r>
          </w:p>
          <w:p w14:paraId="63A36CD5" w14:textId="5158971A" w:rsidR="007C557A" w:rsidRDefault="007C557A" w:rsidP="007C557A">
            <w:pPr>
              <w:pStyle w:val="ListParagraph"/>
              <w:ind w:left="619" w:right="165"/>
              <w:jc w:val="both"/>
            </w:pPr>
          </w:p>
          <w:p w14:paraId="70F3193F" w14:textId="7433C633" w:rsidR="007C557A" w:rsidRDefault="007C557A" w:rsidP="00EA000A">
            <w:pPr>
              <w:ind w:left="199" w:right="165"/>
              <w:jc w:val="both"/>
            </w:pPr>
            <w:r>
              <w:t xml:space="preserve"> </w:t>
            </w:r>
            <w:r w:rsidRPr="007C557A">
              <w:t xml:space="preserve">Vidzemes apgabaltiesas zvērināta notāre </w:t>
            </w:r>
            <w:r>
              <w:t>Iveta Ozoliņa</w:t>
            </w:r>
            <w:r w:rsidRPr="007C557A">
              <w:t xml:space="preserve"> 201</w:t>
            </w:r>
            <w:r>
              <w:t>9.gada 18.oktobrī</w:t>
            </w:r>
            <w:r w:rsidRPr="007C557A">
              <w:t>brī taisījusi notariālo aktu “Par mantojuma lietas izbeigšanu”, kas reģistrēts aktu un apliecinājumu reģistrā ar Nr.</w:t>
            </w:r>
            <w:r>
              <w:t>1925</w:t>
            </w:r>
            <w:r w:rsidRPr="007C557A">
              <w:t xml:space="preserve">, ar kuru par bezmantinieku mantu atzīts </w:t>
            </w:r>
            <w:r>
              <w:t xml:space="preserve">dzīvokļa īpašums (ar </w:t>
            </w:r>
            <w:r w:rsidRPr="007C557A">
              <w:t>kadastra numuru  4211 900 0268</w:t>
            </w:r>
            <w:r>
              <w:t>) Brīvības iela 3</w:t>
            </w:r>
            <w:r w:rsidRPr="007C557A">
              <w:t xml:space="preserve"> – 7</w:t>
            </w:r>
            <w:r>
              <w:t>, Līgatne.</w:t>
            </w:r>
          </w:p>
          <w:p w14:paraId="3B7778FD" w14:textId="7848C331" w:rsidR="008A0545" w:rsidRDefault="007C557A" w:rsidP="008A0545">
            <w:pPr>
              <w:ind w:left="199" w:right="165"/>
              <w:jc w:val="both"/>
            </w:pPr>
            <w:r>
              <w:t>Dzīvoklis Brīvības ielā</w:t>
            </w:r>
            <w:r w:rsidRPr="007C557A">
              <w:t xml:space="preserve"> (nekustamā īpašum</w:t>
            </w:r>
            <w:r>
              <w:t xml:space="preserve">a kadastra Nr.4211 900 0268) sastāv no </w:t>
            </w:r>
            <w:r w:rsidRPr="007C557A">
              <w:t>telpu grupas</w:t>
            </w:r>
            <w:r>
              <w:t xml:space="preserve"> ar</w:t>
            </w:r>
            <w:r w:rsidRPr="007C557A">
              <w:t xml:space="preserve"> kadastra apzīm</w:t>
            </w:r>
            <w:r>
              <w:t>ējums Nr.4211 006 0031 001 004</w:t>
            </w:r>
            <w:r w:rsidRPr="007C557A">
              <w:t xml:space="preserve"> un tam piekrītošās 288/4235 kopīpašuma domājamā</w:t>
            </w:r>
            <w:r>
              <w:t xml:space="preserve">s daļas no daudzdzīvokļu mājas </w:t>
            </w:r>
            <w:r w:rsidRPr="007C557A">
              <w:t xml:space="preserve">būves </w:t>
            </w:r>
            <w:r>
              <w:t xml:space="preserve">ar </w:t>
            </w:r>
            <w:r w:rsidRPr="007C557A">
              <w:t>kadastra a</w:t>
            </w:r>
            <w:r>
              <w:t xml:space="preserve">pzīmējumu Nr.4211 006 0031 001 un zemes vienības ar </w:t>
            </w:r>
            <w:r w:rsidRPr="007C557A">
              <w:t>zemes vienības kadast</w:t>
            </w:r>
            <w:r>
              <w:t>ra apzīmējumu Nr.4211 006 0031.</w:t>
            </w:r>
            <w:r w:rsidR="008A0545">
              <w:t xml:space="preserve"> Dzīvokļa platība ir 28,80 m2.</w:t>
            </w:r>
          </w:p>
          <w:p w14:paraId="716945DE" w14:textId="5C3FD706" w:rsidR="008A0545" w:rsidRDefault="008A0545" w:rsidP="008A0545">
            <w:pPr>
              <w:ind w:left="199" w:right="165"/>
              <w:jc w:val="both"/>
            </w:pPr>
            <w:r>
              <w:t xml:space="preserve">Dzīvoklis Brīvības ielā zemesgrāmatā nav ierakstīts. </w:t>
            </w:r>
          </w:p>
          <w:p w14:paraId="6EAA4C2F" w14:textId="1A7521C8" w:rsidR="008A0545" w:rsidRDefault="008A0545" w:rsidP="008A0545">
            <w:pPr>
              <w:ind w:left="199" w:right="165"/>
              <w:jc w:val="both"/>
            </w:pPr>
            <w:r>
              <w:t>Saskaņā ar iepriekš minēto notariālo aktu nekustamais īpašums ir atzīts par bezmantinieku mantu un piekrīt valstij atbilstoši Latvijas Republikas Civillikuma (turpmāk – Civillikums) 416.panta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p>
          <w:p w14:paraId="16398EB4" w14:textId="77777777" w:rsidR="008A0545" w:rsidRDefault="008A0545" w:rsidP="008A0545">
            <w:pPr>
              <w:ind w:left="199" w:right="165"/>
              <w:jc w:val="both"/>
            </w:pPr>
            <w:r>
              <w:lastRenderedPageBreak/>
              <w:t xml:space="preserve">Mantojuma lietā nav pieteiktas kreditoru pretenzijas. </w:t>
            </w:r>
          </w:p>
          <w:p w14:paraId="1748AA5C" w14:textId="2EC17FC4" w:rsidR="007C557A" w:rsidRDefault="008A0545" w:rsidP="008A0545">
            <w:pPr>
              <w:ind w:left="199" w:right="165"/>
              <w:jc w:val="both"/>
            </w:pPr>
            <w:r>
              <w:t>Valsts ieņēmumu dienests ar 2019.gada 6.novemrbī valstij piekritīgās mantas pieņemšanas un nodošanas aktu Nr.021862 pieņēma valsts uzskaitē par bezmantinieka mantu atzīto nekustamo īpašumu.</w:t>
            </w:r>
          </w:p>
          <w:p w14:paraId="392524A8" w14:textId="47E8426A" w:rsidR="008A0545" w:rsidRDefault="008A0545" w:rsidP="008A0545">
            <w:pPr>
              <w:ind w:left="199" w:right="165"/>
              <w:jc w:val="both"/>
            </w:pPr>
            <w:r w:rsidRPr="008A0545">
              <w:t xml:space="preserve">Valsts ieņēmumu dienests, kas pieņēma valstij piekritīgo mantu saskaņā ar </w:t>
            </w:r>
            <w:r w:rsidR="00F7213F">
              <w:t>N</w:t>
            </w:r>
            <w:r>
              <w:t>oteikumu Nr.1354  7.punktu, ir atbildīgs par mantas neskartību un saglabāšanu no tās pieņemšanas brīža līdz nodošanai realizācijai, nodošanai bez maksas vai iznīcināšanai.</w:t>
            </w:r>
          </w:p>
          <w:p w14:paraId="60FC1B65" w14:textId="4C4A401F" w:rsidR="008A0545" w:rsidRDefault="008A0545" w:rsidP="008A0545">
            <w:pPr>
              <w:ind w:left="199" w:right="165"/>
              <w:jc w:val="both"/>
            </w:pPr>
            <w:r>
              <w:t>Likuma “Par pašvaldībām” 21.panta pirmās daļas 17.punkts nosaka pašvaldības tiesības izlemt jautājumu par pašvaldības nekustamā īpašuma atsavināšanu, ieķīlāšanu vai privatizēšanu, kā arī par nekustamās mantas iegūšanu pašvaldības īpašumā.</w:t>
            </w:r>
          </w:p>
          <w:p w14:paraId="4DEAD1D9" w14:textId="3AB3F682" w:rsidR="008A0545" w:rsidRDefault="008A0545" w:rsidP="008A0545">
            <w:pPr>
              <w:ind w:left="199" w:right="165"/>
              <w:jc w:val="both"/>
            </w:pPr>
            <w:r>
              <w:t xml:space="preserve">Līgatnes novada dome 2019.gada 28.novembrī pieņēma lēmumu Nr.14 (9.§) “ </w:t>
            </w:r>
            <w:r w:rsidRPr="008A0545">
              <w:t>Par valstij piekrītošā nekustamā īpašuma Brīvības ielā 3-7, L</w:t>
            </w:r>
            <w:r>
              <w:t xml:space="preserve">īgatnē, Līgatnes novadā pārņemšanu </w:t>
            </w:r>
            <w:r w:rsidRPr="008A0545">
              <w:t xml:space="preserve">Līgatnes novada pašvaldības īpašumā </w:t>
            </w:r>
            <w:r>
              <w:t>”, lai saskaņā ar likumā „Par pašvaldībām” 15.panta pirmās daļas 9.punktā noteikto, izmantotu nekustamo īpašumu pašvaldības funkciju īstenošanai, proti, palīdzības sniegšanai iedzīvotājiem dzīvokļa jautājuma risināšanai.</w:t>
            </w:r>
          </w:p>
          <w:p w14:paraId="18E14BC9" w14:textId="77777777" w:rsidR="007C557A" w:rsidRDefault="007C557A" w:rsidP="00EA000A">
            <w:pPr>
              <w:ind w:left="199" w:right="165"/>
              <w:jc w:val="both"/>
            </w:pPr>
          </w:p>
          <w:p w14:paraId="395E806E" w14:textId="0512FFD5" w:rsidR="00EA000A" w:rsidRPr="00EA000A" w:rsidRDefault="00EA000A" w:rsidP="00EA000A">
            <w:pPr>
              <w:ind w:left="199" w:right="165"/>
              <w:jc w:val="both"/>
              <w:rPr>
                <w:b/>
                <w:color w:val="000000" w:themeColor="text1"/>
              </w:rPr>
            </w:pPr>
            <w:r w:rsidRPr="00EA000A">
              <w:rPr>
                <w:b/>
                <w:color w:val="000000" w:themeColor="text1"/>
              </w:rPr>
              <w:t>2.</w:t>
            </w:r>
            <w:r w:rsidRPr="00EA000A">
              <w:rPr>
                <w:b/>
                <w:color w:val="000000" w:themeColor="text1"/>
              </w:rPr>
              <w:tab/>
              <w:t>Rīkojuma projektā iekļautie nosacījumi</w:t>
            </w:r>
          </w:p>
          <w:p w14:paraId="7971D246" w14:textId="0209CA7F" w:rsidR="00EA000A" w:rsidRPr="00EA000A" w:rsidRDefault="00EA000A" w:rsidP="00EA000A">
            <w:pPr>
              <w:ind w:left="199" w:right="165"/>
              <w:jc w:val="both"/>
              <w:rPr>
                <w:color w:val="000000" w:themeColor="text1"/>
              </w:rPr>
            </w:pPr>
            <w:r w:rsidRPr="00EA000A">
              <w:rPr>
                <w:color w:val="000000" w:themeColor="text1"/>
              </w:rPr>
              <w:t xml:space="preserve">Saskaņā ar Atsavināšanas likuma 4.panta pirmo daļu valsts mantas atsavināšanu var ierosināt, ja tā nav nepieciešama attiecīgajai iestādei vai citām valsts iestādēm to funkciju nodrošināšanai. Savukārt Ministru kabineta 2011.gada 1.februāra noteikumu Nr.109 “Kārtība, kādā atsavināma publiskās personas manta” 12.punkts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1E9CD13A" w14:textId="18E84C97" w:rsidR="00EA000A" w:rsidRPr="00EA000A" w:rsidRDefault="00EA000A" w:rsidP="00EA000A">
            <w:pPr>
              <w:ind w:left="199" w:right="165"/>
              <w:jc w:val="both"/>
              <w:rPr>
                <w:color w:val="000000" w:themeColor="text1"/>
              </w:rPr>
            </w:pPr>
            <w:r w:rsidRPr="00EA000A">
              <w:rPr>
                <w:color w:val="000000" w:themeColor="text1"/>
              </w:rPr>
              <w:t xml:space="preserve">Rīkojuma projekts paredz </w:t>
            </w:r>
            <w:r w:rsidR="00671E89">
              <w:t xml:space="preserve"> </w:t>
            </w:r>
            <w:r w:rsidR="00671E89" w:rsidRPr="00671E89">
              <w:rPr>
                <w:color w:val="000000" w:themeColor="text1"/>
              </w:rPr>
              <w:t xml:space="preserve">Līgatnes novada </w:t>
            </w:r>
            <w:r w:rsidRPr="00EA000A">
              <w:rPr>
                <w:color w:val="000000" w:themeColor="text1"/>
              </w:rPr>
              <w:t>pašvaldībai, pamatojoties uz Atsavināšanas likuma 42.panta pirmo daļu, nekustamo īpašumu izmantot pašvaldības autonomo funkciju īstenošanai – palīdzības sniegšanai iedzīvotājiem dzīvokļa jautājuma risināšanai.</w:t>
            </w:r>
          </w:p>
          <w:p w14:paraId="0113530C" w14:textId="32286546" w:rsidR="00EA000A" w:rsidRPr="00EA000A" w:rsidRDefault="00EA000A" w:rsidP="00EA000A">
            <w:pPr>
              <w:ind w:left="199" w:right="165"/>
              <w:jc w:val="both"/>
              <w:rPr>
                <w:color w:val="000000" w:themeColor="text1"/>
              </w:rPr>
            </w:pPr>
            <w:r w:rsidRPr="00EA000A">
              <w:rPr>
                <w:color w:val="000000" w:themeColor="text1"/>
              </w:rPr>
              <w:t xml:space="preserve">Saskaņā ar Atsavināšanas likuma 2.pantā noteikto, Atsavināšanas likums regulē publiskas personas mantas atsavināšanas kārtību. </w:t>
            </w:r>
          </w:p>
          <w:p w14:paraId="5D65B6F1" w14:textId="52C20D37" w:rsidR="00EA000A" w:rsidRPr="00EA000A" w:rsidRDefault="00EA000A" w:rsidP="00EA000A">
            <w:pPr>
              <w:ind w:left="199" w:right="165"/>
              <w:jc w:val="both"/>
              <w:rPr>
                <w:color w:val="000000" w:themeColor="text1"/>
              </w:rPr>
            </w:pPr>
            <w:r w:rsidRPr="00EA000A">
              <w:rPr>
                <w:color w:val="000000" w:themeColor="text1"/>
              </w:rPr>
              <w:t>Saskaņā ar Atsavināšanas likuma 42.panta pirmo daļu, ja nekustamais īpašums vairs netiek izmantots pašvaldības autonomo funkciju īstenošanai, pašvaldība šo nekustamo īpašumu bez atlīdzības nodod valstij.</w:t>
            </w:r>
          </w:p>
          <w:p w14:paraId="2228359D" w14:textId="70F2F863" w:rsidR="00EA000A" w:rsidRPr="00EA000A" w:rsidRDefault="00EA000A" w:rsidP="00EA000A">
            <w:pPr>
              <w:ind w:left="199" w:right="165"/>
              <w:jc w:val="both"/>
              <w:rPr>
                <w:color w:val="000000" w:themeColor="text1"/>
              </w:rPr>
            </w:pPr>
            <w:r w:rsidRPr="00EA000A">
              <w:rPr>
                <w:color w:val="000000" w:themeColor="text1"/>
              </w:rPr>
              <w:t>Atsavināšanas likuma 42</w:t>
            </w:r>
            <w:r w:rsidRPr="00EA000A">
              <w:rPr>
                <w:color w:val="000000" w:themeColor="text1"/>
                <w:vertAlign w:val="superscript"/>
              </w:rPr>
              <w:t>1</w:t>
            </w:r>
            <w:r w:rsidRPr="00EA000A">
              <w:rPr>
                <w:color w:val="000000" w:themeColor="text1"/>
              </w:rPr>
              <w:t xml:space="preserve">.panta pirmā daļa noteic, ka valstij vai pašvaldībai piekrītošo nekustamo īpašumu, ievērojot normatīvajos aktos noteiktos ierobežojumus rīcībai ar piekritīgo nekustamo īpašumu un šā likuma 42.panta nosacījumus, var nodot īpašumā bez atlīdzības, ja valstij vai pašvaldībai piekrītošais nekustamais īpašums </w:t>
            </w:r>
            <w:r w:rsidRPr="00EA000A">
              <w:rPr>
                <w:color w:val="000000" w:themeColor="text1"/>
              </w:rPr>
              <w:lastRenderedPageBreak/>
              <w:t xml:space="preserve">tiek ierakstīts zemesgrāmatā uz valsts vai pašvaldības vārda vienlaikus ar ieguvēja īpašuma tiesību nostiprināšanu uz attiecīgo īpašumu. Ņemot vērā minēto, rīkojuma projekta 4.1.apakšpunkts noteic, ka nekustamais īpašums vienlaikus ar  </w:t>
            </w:r>
            <w:r w:rsidR="00671E89">
              <w:t xml:space="preserve"> </w:t>
            </w:r>
            <w:r w:rsidR="00671E89" w:rsidRPr="00671E89">
              <w:rPr>
                <w:color w:val="000000" w:themeColor="text1"/>
              </w:rPr>
              <w:t xml:space="preserve">Līgatnes novada </w:t>
            </w:r>
            <w:r w:rsidRPr="00EA000A">
              <w:rPr>
                <w:color w:val="000000" w:themeColor="text1"/>
              </w:rPr>
              <w:t xml:space="preserve"> pašvaldības īpašuma tiesību nostiprināšanu, ierakstāms uz Vides aizsardzības un reģionālās attīstības ministrijas vārda. </w:t>
            </w:r>
          </w:p>
          <w:p w14:paraId="5A8F1E22" w14:textId="529EC89B" w:rsidR="00154D75" w:rsidRPr="00681999" w:rsidRDefault="0028044C" w:rsidP="00933781">
            <w:pPr>
              <w:ind w:left="199" w:right="165"/>
              <w:jc w:val="both"/>
              <w:rPr>
                <w:color w:val="000000" w:themeColor="text1"/>
              </w:rPr>
            </w:pPr>
            <w:r>
              <w:rPr>
                <w:color w:val="000000" w:themeColor="text1"/>
              </w:rPr>
              <w:t>Līgatnes</w:t>
            </w:r>
            <w:r w:rsidR="00154D75" w:rsidRPr="00681999">
              <w:rPr>
                <w:color w:val="000000" w:themeColor="text1"/>
                <w:lang w:eastAsia="en-US"/>
              </w:rPr>
              <w:t xml:space="preserve"> novada domei,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933781">
              <w:rPr>
                <w:color w:val="000000" w:themeColor="text1"/>
                <w:lang w:eastAsia="en-US"/>
              </w:rPr>
              <w:t>saņemtu</w:t>
            </w:r>
            <w:r w:rsidR="00154D75" w:rsidRPr="00681999">
              <w:rPr>
                <w:color w:val="000000" w:themeColor="text1"/>
                <w:lang w:eastAsia="en-US"/>
              </w:rPr>
              <w:t xml:space="preserve"> Eiropas Savienības fondu </w:t>
            </w:r>
            <w:r w:rsidR="00933781">
              <w:rPr>
                <w:color w:val="000000" w:themeColor="text1"/>
                <w:lang w:eastAsia="en-US"/>
              </w:rPr>
              <w:t>atbalstu</w:t>
            </w:r>
            <w:r w:rsidR="00154D75" w:rsidRPr="00681999">
              <w:rPr>
                <w:color w:val="000000" w:themeColor="text1"/>
                <w:lang w:eastAsia="en-US"/>
              </w:rPr>
              <w:t>.</w:t>
            </w:r>
          </w:p>
        </w:tc>
      </w:tr>
      <w:tr w:rsidR="00154D75" w14:paraId="20B34DDB" w14:textId="77777777" w:rsidTr="009B445F">
        <w:trPr>
          <w:trHeight w:val="712"/>
        </w:trPr>
        <w:tc>
          <w:tcPr>
            <w:tcW w:w="279" w:type="dxa"/>
            <w:tcBorders>
              <w:top w:val="single" w:sz="4" w:space="0" w:color="auto"/>
              <w:left w:val="single" w:sz="4" w:space="0" w:color="auto"/>
              <w:bottom w:val="single" w:sz="4" w:space="0" w:color="auto"/>
              <w:right w:val="single" w:sz="4" w:space="0" w:color="auto"/>
            </w:tcBorders>
            <w:hideMark/>
          </w:tcPr>
          <w:p w14:paraId="43063F12" w14:textId="77777777" w:rsidR="00154D75" w:rsidRDefault="00154D75" w:rsidP="00AC74A9">
            <w:pPr>
              <w:pStyle w:val="naiskr"/>
              <w:spacing w:before="0" w:after="0" w:line="276" w:lineRule="auto"/>
              <w:ind w:right="-80"/>
              <w:jc w:val="center"/>
            </w:pPr>
            <w: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14:paraId="61AE7F43" w14:textId="07457F2F" w:rsidR="00154D75" w:rsidRDefault="00154D75" w:rsidP="00AC74A9">
            <w:pPr>
              <w:pStyle w:val="naiskr"/>
              <w:spacing w:before="0" w:after="0"/>
            </w:pPr>
            <w:r>
              <w:t>Projekta iz</w:t>
            </w:r>
            <w:r w:rsidR="0069491F">
              <w:t>strādē iesaistītās institūcijas</w:t>
            </w:r>
            <w:r w:rsidRPr="001247E9">
              <w:t xml:space="preserve"> un publiskas personas kapitālsabiedrības</w:t>
            </w:r>
          </w:p>
        </w:tc>
        <w:tc>
          <w:tcPr>
            <w:tcW w:w="6988" w:type="dxa"/>
            <w:tcBorders>
              <w:top w:val="single" w:sz="4" w:space="0" w:color="auto"/>
              <w:left w:val="single" w:sz="4" w:space="0" w:color="auto"/>
              <w:bottom w:val="single" w:sz="4" w:space="0" w:color="auto"/>
              <w:right w:val="single" w:sz="4" w:space="0" w:color="auto"/>
            </w:tcBorders>
            <w:hideMark/>
          </w:tcPr>
          <w:p w14:paraId="7E55127D" w14:textId="2A47701E" w:rsidR="00154D75" w:rsidRDefault="00154D75" w:rsidP="003F208B">
            <w:pPr>
              <w:pStyle w:val="FootnoteText"/>
              <w:ind w:left="195" w:right="165"/>
              <w:rPr>
                <w:sz w:val="24"/>
                <w:szCs w:val="24"/>
              </w:rPr>
            </w:pPr>
            <w:r>
              <w:rPr>
                <w:sz w:val="24"/>
                <w:szCs w:val="24"/>
              </w:rPr>
              <w:t xml:space="preserve">Vides aizsardzības un reģionālās attīstības ministrija, </w:t>
            </w:r>
            <w:r w:rsidR="003F208B">
              <w:rPr>
                <w:sz w:val="24"/>
                <w:szCs w:val="24"/>
              </w:rPr>
              <w:t>Līgatnes</w:t>
            </w:r>
            <w:r>
              <w:rPr>
                <w:sz w:val="24"/>
                <w:szCs w:val="24"/>
              </w:rPr>
              <w:t xml:space="preserve"> novada </w:t>
            </w:r>
            <w:r w:rsidR="007B2DE1">
              <w:rPr>
                <w:sz w:val="24"/>
                <w:szCs w:val="24"/>
              </w:rPr>
              <w:t>pašvaldība</w:t>
            </w:r>
            <w:r>
              <w:rPr>
                <w:sz w:val="24"/>
                <w:szCs w:val="24"/>
              </w:rPr>
              <w:t>.</w:t>
            </w:r>
          </w:p>
        </w:tc>
      </w:tr>
      <w:tr w:rsidR="00154D75" w14:paraId="0A3B29AB" w14:textId="77777777" w:rsidTr="009B445F">
        <w:tc>
          <w:tcPr>
            <w:tcW w:w="279" w:type="dxa"/>
            <w:tcBorders>
              <w:top w:val="single" w:sz="4" w:space="0" w:color="auto"/>
              <w:left w:val="single" w:sz="4" w:space="0" w:color="auto"/>
              <w:bottom w:val="single" w:sz="4" w:space="0" w:color="auto"/>
              <w:right w:val="single" w:sz="4" w:space="0" w:color="auto"/>
            </w:tcBorders>
            <w:hideMark/>
          </w:tcPr>
          <w:p w14:paraId="19BE9B8F" w14:textId="77777777" w:rsidR="00154D75" w:rsidRDefault="00154D75" w:rsidP="00AC74A9">
            <w:pPr>
              <w:pStyle w:val="naiskr"/>
              <w:spacing w:before="0" w:after="0" w:line="276" w:lineRule="auto"/>
              <w:ind w:right="-80"/>
              <w:jc w:val="center"/>
            </w:pPr>
            <w:r>
              <w:t>4.</w:t>
            </w:r>
          </w:p>
        </w:tc>
        <w:tc>
          <w:tcPr>
            <w:tcW w:w="2126" w:type="dxa"/>
            <w:tcBorders>
              <w:top w:val="single" w:sz="4" w:space="0" w:color="auto"/>
              <w:left w:val="single" w:sz="4" w:space="0" w:color="auto"/>
              <w:bottom w:val="single" w:sz="4" w:space="0" w:color="auto"/>
              <w:right w:val="single" w:sz="4" w:space="0" w:color="auto"/>
            </w:tcBorders>
            <w:hideMark/>
          </w:tcPr>
          <w:p w14:paraId="40627DFD" w14:textId="77777777" w:rsidR="00154D75" w:rsidRDefault="00154D75" w:rsidP="00AC74A9">
            <w:pPr>
              <w:pStyle w:val="naiskr"/>
              <w:spacing w:before="0" w:after="0" w:line="276" w:lineRule="auto"/>
              <w:ind w:left="80" w:right="-80"/>
            </w:pPr>
            <w:r>
              <w:t>Cita informācija</w:t>
            </w:r>
          </w:p>
        </w:tc>
        <w:tc>
          <w:tcPr>
            <w:tcW w:w="6988" w:type="dxa"/>
            <w:tcBorders>
              <w:top w:val="single" w:sz="4" w:space="0" w:color="auto"/>
              <w:left w:val="single" w:sz="4" w:space="0" w:color="auto"/>
              <w:bottom w:val="single" w:sz="4" w:space="0" w:color="auto"/>
              <w:right w:val="single" w:sz="4" w:space="0" w:color="auto"/>
            </w:tcBorders>
            <w:hideMark/>
          </w:tcPr>
          <w:p w14:paraId="1D881FDD" w14:textId="01EAA727" w:rsidR="00154D75" w:rsidRDefault="00EA000A" w:rsidP="0010209F">
            <w:pPr>
              <w:pStyle w:val="naiskr"/>
              <w:spacing w:before="0" w:after="0"/>
              <w:ind w:left="198" w:right="164"/>
              <w:jc w:val="both"/>
            </w:pPr>
            <w:r>
              <w:t xml:space="preserve"> </w:t>
            </w:r>
            <w:r w:rsidRPr="00EA000A">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1"/>
        <w:gridCol w:w="3318"/>
        <w:gridCol w:w="5657"/>
      </w:tblGrid>
      <w:tr w:rsidR="00154D75" w:rsidRPr="0074456C" w14:paraId="77C63879" w14:textId="77777777" w:rsidTr="00E74495">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A4A6F" w14:textId="77777777" w:rsidR="00154D75" w:rsidRPr="0074456C" w:rsidRDefault="00154D75" w:rsidP="00AC74A9">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5A12D426" w14:textId="77777777" w:rsidTr="00E74495">
        <w:trPr>
          <w:trHeight w:val="465"/>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0A7163FC" w14:textId="77777777" w:rsidR="00154D75" w:rsidRPr="00AD6870" w:rsidRDefault="00154D75" w:rsidP="00AC74A9">
            <w:r w:rsidRPr="00AD6870">
              <w:t>1.</w:t>
            </w:r>
          </w:p>
        </w:tc>
        <w:tc>
          <w:tcPr>
            <w:tcW w:w="1773" w:type="pct"/>
            <w:tcBorders>
              <w:top w:val="outset" w:sz="6" w:space="0" w:color="414142"/>
              <w:left w:val="outset" w:sz="6" w:space="0" w:color="414142"/>
              <w:bottom w:val="outset" w:sz="6" w:space="0" w:color="414142"/>
              <w:right w:val="outset" w:sz="6" w:space="0" w:color="414142"/>
            </w:tcBorders>
            <w:shd w:val="clear" w:color="auto" w:fill="FFFFFF"/>
            <w:hideMark/>
          </w:tcPr>
          <w:p w14:paraId="3B156EEC" w14:textId="77777777" w:rsidR="00154D75" w:rsidRPr="0074456C" w:rsidRDefault="00154D75" w:rsidP="00AC74A9">
            <w:r w:rsidRPr="0074456C">
              <w:t>Sabiedrības mērķgrupas, kuras tiesiskais regulējums ietekmē vai varētu ietekmēt</w:t>
            </w:r>
          </w:p>
        </w:tc>
        <w:tc>
          <w:tcPr>
            <w:tcW w:w="3024" w:type="pct"/>
            <w:tcBorders>
              <w:top w:val="outset" w:sz="6" w:space="0" w:color="414142"/>
              <w:left w:val="outset" w:sz="6" w:space="0" w:color="414142"/>
              <w:bottom w:val="outset" w:sz="6" w:space="0" w:color="414142"/>
              <w:right w:val="outset" w:sz="6" w:space="0" w:color="414142"/>
            </w:tcBorders>
            <w:shd w:val="clear" w:color="auto" w:fill="FFFFFF"/>
            <w:hideMark/>
          </w:tcPr>
          <w:p w14:paraId="404D2C4D" w14:textId="11086ED7" w:rsidR="00154D75" w:rsidRPr="0074456C" w:rsidRDefault="003F208B" w:rsidP="00AC74A9">
            <w:pPr>
              <w:pStyle w:val="CommentText"/>
              <w:rPr>
                <w:sz w:val="24"/>
                <w:szCs w:val="24"/>
              </w:rPr>
            </w:pPr>
            <w:r>
              <w:rPr>
                <w:sz w:val="24"/>
                <w:szCs w:val="24"/>
              </w:rPr>
              <w:t>Līgatnes</w:t>
            </w:r>
            <w:r w:rsidR="00154D75">
              <w:rPr>
                <w:sz w:val="24"/>
                <w:szCs w:val="24"/>
              </w:rPr>
              <w:t xml:space="preserve"> novada iedzīvotāji</w:t>
            </w:r>
            <w:r w:rsidR="00154D75" w:rsidRPr="0074456C">
              <w:rPr>
                <w:sz w:val="24"/>
                <w:szCs w:val="24"/>
              </w:rPr>
              <w:t>, kuriem nepieciešama palīdzī</w:t>
            </w:r>
            <w:r w:rsidR="00154D75">
              <w:rPr>
                <w:sz w:val="24"/>
                <w:szCs w:val="24"/>
              </w:rPr>
              <w:t>ba dzīvokļa jautājumu risināšanai.</w:t>
            </w:r>
          </w:p>
          <w:p w14:paraId="6BA95445" w14:textId="77777777" w:rsidR="00154D75" w:rsidRPr="0074456C" w:rsidRDefault="00154D75" w:rsidP="00AC74A9"/>
        </w:tc>
      </w:tr>
      <w:tr w:rsidR="00154D75" w:rsidRPr="0074456C" w14:paraId="4D62290D" w14:textId="77777777" w:rsidTr="00E74495">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1F61A407" w14:textId="77777777" w:rsidR="00154D75" w:rsidRPr="00AD6870" w:rsidRDefault="00154D75" w:rsidP="00AC74A9">
            <w:r w:rsidRPr="00AD6870">
              <w:t>2.</w:t>
            </w:r>
          </w:p>
        </w:tc>
        <w:tc>
          <w:tcPr>
            <w:tcW w:w="1773" w:type="pct"/>
            <w:tcBorders>
              <w:top w:val="outset" w:sz="6" w:space="0" w:color="414142"/>
              <w:left w:val="outset" w:sz="6" w:space="0" w:color="414142"/>
              <w:bottom w:val="outset" w:sz="6" w:space="0" w:color="414142"/>
              <w:right w:val="outset" w:sz="6" w:space="0" w:color="414142"/>
            </w:tcBorders>
            <w:shd w:val="clear" w:color="auto" w:fill="FFFFFF"/>
            <w:hideMark/>
          </w:tcPr>
          <w:p w14:paraId="7FDE5B6F" w14:textId="77777777" w:rsidR="00154D75" w:rsidRPr="0074456C" w:rsidRDefault="00154D75" w:rsidP="00AC74A9">
            <w:r w:rsidRPr="0074456C">
              <w:t>Tiesiskā regulējuma ietekme uz tautsaimniecību un administratīvo slogu</w:t>
            </w:r>
          </w:p>
        </w:tc>
        <w:tc>
          <w:tcPr>
            <w:tcW w:w="3024" w:type="pct"/>
            <w:tcBorders>
              <w:top w:val="outset" w:sz="6" w:space="0" w:color="414142"/>
              <w:left w:val="outset" w:sz="6" w:space="0" w:color="414142"/>
              <w:bottom w:val="outset" w:sz="6" w:space="0" w:color="414142"/>
              <w:right w:val="outset" w:sz="6" w:space="0" w:color="414142"/>
            </w:tcBorders>
            <w:shd w:val="clear" w:color="auto" w:fill="FFFFFF"/>
            <w:hideMark/>
          </w:tcPr>
          <w:p w14:paraId="1066A8B0" w14:textId="134ADEAE" w:rsidR="00154D75" w:rsidRPr="0074456C" w:rsidRDefault="000E5930" w:rsidP="00AC74A9">
            <w:r w:rsidRPr="000E5930">
              <w:t>Projekta tiesiskais regulējums tautsaimniecību, kā valsts saimniecības nozari, neietekmē un administratīvo slogu nemaina.</w:t>
            </w:r>
          </w:p>
        </w:tc>
      </w:tr>
      <w:tr w:rsidR="00154D75" w:rsidRPr="0074456C" w14:paraId="0F0D738C" w14:textId="77777777" w:rsidTr="00E74495">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49CDABA4" w14:textId="77777777" w:rsidR="00154D75" w:rsidRPr="00AD6870" w:rsidRDefault="00154D75" w:rsidP="00AC74A9">
            <w:r w:rsidRPr="00AD6870">
              <w:t>3.</w:t>
            </w:r>
          </w:p>
        </w:tc>
        <w:tc>
          <w:tcPr>
            <w:tcW w:w="1773" w:type="pct"/>
            <w:tcBorders>
              <w:top w:val="outset" w:sz="6" w:space="0" w:color="414142"/>
              <w:left w:val="outset" w:sz="6" w:space="0" w:color="414142"/>
              <w:bottom w:val="outset" w:sz="6" w:space="0" w:color="414142"/>
              <w:right w:val="outset" w:sz="6" w:space="0" w:color="414142"/>
            </w:tcBorders>
            <w:shd w:val="clear" w:color="auto" w:fill="FFFFFF"/>
            <w:hideMark/>
          </w:tcPr>
          <w:p w14:paraId="723E9D33" w14:textId="77777777" w:rsidR="00154D75" w:rsidRPr="0074456C" w:rsidRDefault="00154D75" w:rsidP="00AC74A9">
            <w:r w:rsidRPr="0074456C">
              <w:t>Administratīvo izmaksu monetārs novērtējums</w:t>
            </w:r>
          </w:p>
        </w:tc>
        <w:tc>
          <w:tcPr>
            <w:tcW w:w="3024" w:type="pct"/>
            <w:tcBorders>
              <w:top w:val="outset" w:sz="6" w:space="0" w:color="414142"/>
              <w:left w:val="outset" w:sz="6" w:space="0" w:color="414142"/>
              <w:bottom w:val="outset" w:sz="6" w:space="0" w:color="414142"/>
              <w:right w:val="outset" w:sz="6" w:space="0" w:color="414142"/>
            </w:tcBorders>
            <w:shd w:val="clear" w:color="auto" w:fill="FFFFFF"/>
            <w:hideMark/>
          </w:tcPr>
          <w:p w14:paraId="67219992" w14:textId="475032B9" w:rsidR="00154D75" w:rsidRPr="0074456C" w:rsidRDefault="00521567" w:rsidP="00AC74A9">
            <w:r w:rsidRPr="00521567">
              <w:t>Projekta tiesiskais regulējums administratīvo slogu neietekmē.</w:t>
            </w:r>
          </w:p>
        </w:tc>
      </w:tr>
      <w:tr w:rsidR="00154D75" w:rsidRPr="0074456C" w14:paraId="1D068009" w14:textId="77777777" w:rsidTr="00E74495">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tcPr>
          <w:p w14:paraId="12167EDB" w14:textId="77777777" w:rsidR="00154D75" w:rsidRPr="00AD6870" w:rsidRDefault="00154D75" w:rsidP="00AC74A9">
            <w:r>
              <w:t>4.</w:t>
            </w:r>
          </w:p>
        </w:tc>
        <w:tc>
          <w:tcPr>
            <w:tcW w:w="1773" w:type="pct"/>
            <w:tcBorders>
              <w:top w:val="outset" w:sz="6" w:space="0" w:color="414142"/>
              <w:left w:val="outset" w:sz="6" w:space="0" w:color="414142"/>
              <w:bottom w:val="outset" w:sz="6" w:space="0" w:color="414142"/>
              <w:right w:val="outset" w:sz="6" w:space="0" w:color="414142"/>
            </w:tcBorders>
            <w:shd w:val="clear" w:color="auto" w:fill="FFFFFF"/>
          </w:tcPr>
          <w:p w14:paraId="040D457E" w14:textId="77777777" w:rsidR="00154D75" w:rsidRPr="0074456C" w:rsidRDefault="00154D75" w:rsidP="00AC74A9">
            <w:r>
              <w:t>Atbilstības izmaksu monetārs novērtējums</w:t>
            </w:r>
          </w:p>
        </w:tc>
        <w:tc>
          <w:tcPr>
            <w:tcW w:w="3024" w:type="pct"/>
            <w:tcBorders>
              <w:top w:val="outset" w:sz="6" w:space="0" w:color="414142"/>
              <w:left w:val="outset" w:sz="6" w:space="0" w:color="414142"/>
              <w:bottom w:val="outset" w:sz="6" w:space="0" w:color="414142"/>
              <w:right w:val="outset" w:sz="6" w:space="0" w:color="414142"/>
            </w:tcBorders>
            <w:shd w:val="clear" w:color="auto" w:fill="FFFFFF"/>
          </w:tcPr>
          <w:p w14:paraId="0C2FB384" w14:textId="77777777" w:rsidR="00154D75" w:rsidRDefault="00154D75" w:rsidP="00AC74A9">
            <w:r>
              <w:t>Projekts šo jomu neskar.</w:t>
            </w:r>
          </w:p>
        </w:tc>
      </w:tr>
      <w:tr w:rsidR="00154D75" w:rsidRPr="0074456C" w14:paraId="71C420B1" w14:textId="77777777" w:rsidTr="00E74495">
        <w:trPr>
          <w:trHeight w:val="345"/>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1D6A8BC6" w14:textId="77777777" w:rsidR="00154D75" w:rsidRPr="00AD6870" w:rsidRDefault="00154D75" w:rsidP="00AC74A9">
            <w:r>
              <w:t>5</w:t>
            </w:r>
            <w:r w:rsidRPr="00AD6870">
              <w:t>.</w:t>
            </w:r>
          </w:p>
        </w:tc>
        <w:tc>
          <w:tcPr>
            <w:tcW w:w="1773" w:type="pct"/>
            <w:tcBorders>
              <w:top w:val="outset" w:sz="6" w:space="0" w:color="414142"/>
              <w:left w:val="outset" w:sz="6" w:space="0" w:color="414142"/>
              <w:bottom w:val="outset" w:sz="6" w:space="0" w:color="414142"/>
              <w:right w:val="outset" w:sz="6" w:space="0" w:color="414142"/>
            </w:tcBorders>
            <w:shd w:val="clear" w:color="auto" w:fill="FFFFFF"/>
            <w:hideMark/>
          </w:tcPr>
          <w:p w14:paraId="1B80EEBE" w14:textId="77777777" w:rsidR="00154D75" w:rsidRPr="0074456C" w:rsidRDefault="00154D75" w:rsidP="00AC74A9">
            <w:r w:rsidRPr="0074456C">
              <w:t>Cita informācija</w:t>
            </w:r>
          </w:p>
        </w:tc>
        <w:tc>
          <w:tcPr>
            <w:tcW w:w="3024" w:type="pct"/>
            <w:tcBorders>
              <w:top w:val="outset" w:sz="6" w:space="0" w:color="414142"/>
              <w:left w:val="outset" w:sz="6" w:space="0" w:color="414142"/>
              <w:bottom w:val="outset" w:sz="6" w:space="0" w:color="414142"/>
              <w:right w:val="outset" w:sz="6" w:space="0" w:color="414142"/>
            </w:tcBorders>
            <w:shd w:val="clear" w:color="auto" w:fill="FFFFFF"/>
            <w:hideMark/>
          </w:tcPr>
          <w:p w14:paraId="3C53B143" w14:textId="0D3A5135" w:rsidR="00154D75" w:rsidRPr="0074456C" w:rsidRDefault="00521567" w:rsidP="00521567">
            <w:pPr>
              <w:spacing w:before="100" w:beforeAutospacing="1" w:after="100" w:afterAutospacing="1" w:line="293" w:lineRule="atLeast"/>
            </w:pPr>
            <w:r w:rsidRPr="00521567">
              <w:t>Projekta tiesiskais regulējums atbilstības izmaksas nerada.</w:t>
            </w:r>
          </w:p>
        </w:tc>
      </w:tr>
    </w:tbl>
    <w:p w14:paraId="5BFE5B24" w14:textId="77777777" w:rsidR="009B40CE" w:rsidRDefault="009B40CE" w:rsidP="009B40CE">
      <w:pPr>
        <w:pStyle w:val="NormalWeb"/>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056"/>
        <w:gridCol w:w="1371"/>
        <w:gridCol w:w="1284"/>
        <w:gridCol w:w="1284"/>
        <w:gridCol w:w="1424"/>
      </w:tblGrid>
      <w:tr w:rsidR="009B40CE" w:rsidRPr="009A067E" w14:paraId="12AED698" w14:textId="77777777" w:rsidTr="00E74495">
        <w:trPr>
          <w:trHeight w:val="359"/>
        </w:trPr>
        <w:tc>
          <w:tcPr>
            <w:tcW w:w="5000" w:type="pct"/>
            <w:gridSpan w:val="6"/>
            <w:hideMark/>
          </w:tcPr>
          <w:p w14:paraId="47FB6718" w14:textId="77777777" w:rsidR="009B40CE" w:rsidRPr="009A067E" w:rsidRDefault="009B40CE" w:rsidP="00A53580">
            <w:pPr>
              <w:spacing w:before="100" w:beforeAutospacing="1" w:after="100" w:afterAutospacing="1"/>
              <w:ind w:firstLine="300"/>
              <w:jc w:val="center"/>
              <w:rPr>
                <w:b/>
                <w:bCs/>
              </w:rPr>
            </w:pPr>
            <w:r w:rsidRPr="009A067E">
              <w:rPr>
                <w:b/>
                <w:bCs/>
              </w:rPr>
              <w:t>III. Tiesību akta projekta ietekme uz valsts budžetu un pašvaldību budžetiem</w:t>
            </w:r>
          </w:p>
        </w:tc>
      </w:tr>
      <w:tr w:rsidR="009B40CE" w:rsidRPr="009A067E" w14:paraId="352D7C21" w14:textId="77777777" w:rsidTr="00E74495">
        <w:trPr>
          <w:trHeight w:val="269"/>
        </w:trPr>
        <w:tc>
          <w:tcPr>
            <w:tcW w:w="1570" w:type="pct"/>
            <w:vMerge w:val="restart"/>
            <w:hideMark/>
          </w:tcPr>
          <w:p w14:paraId="586B34A6" w14:textId="77777777" w:rsidR="009B40CE" w:rsidRPr="009A067E" w:rsidRDefault="009B40CE" w:rsidP="00A53580">
            <w:pPr>
              <w:spacing w:before="100" w:beforeAutospacing="1" w:after="100" w:afterAutospacing="1"/>
              <w:ind w:firstLine="300"/>
              <w:jc w:val="center"/>
              <w:rPr>
                <w:b/>
                <w:bCs/>
              </w:rPr>
            </w:pPr>
            <w:r w:rsidRPr="009A067E">
              <w:rPr>
                <w:b/>
                <w:bCs/>
              </w:rPr>
              <w:t>Rādītāji</w:t>
            </w:r>
          </w:p>
        </w:tc>
        <w:tc>
          <w:tcPr>
            <w:tcW w:w="1297" w:type="pct"/>
            <w:gridSpan w:val="2"/>
            <w:vMerge w:val="restart"/>
            <w:hideMark/>
          </w:tcPr>
          <w:p w14:paraId="23CF9D52" w14:textId="0C609DEE" w:rsidR="009B40CE" w:rsidRPr="009A067E" w:rsidRDefault="009B40CE" w:rsidP="00EA000A">
            <w:pPr>
              <w:spacing w:before="100" w:beforeAutospacing="1" w:after="100" w:afterAutospacing="1"/>
              <w:ind w:firstLine="300"/>
              <w:jc w:val="center"/>
              <w:rPr>
                <w:b/>
                <w:bCs/>
              </w:rPr>
            </w:pPr>
            <w:r w:rsidRPr="009A067E">
              <w:rPr>
                <w:b/>
                <w:bCs/>
              </w:rPr>
              <w:t>20</w:t>
            </w:r>
            <w:r w:rsidR="00EA000A">
              <w:rPr>
                <w:b/>
                <w:bCs/>
              </w:rPr>
              <w:t>21</w:t>
            </w:r>
            <w:r w:rsidRPr="009A067E">
              <w:rPr>
                <w:b/>
                <w:bCs/>
              </w:rPr>
              <w:t>. gads</w:t>
            </w:r>
          </w:p>
        </w:tc>
        <w:tc>
          <w:tcPr>
            <w:tcW w:w="2133" w:type="pct"/>
            <w:gridSpan w:val="3"/>
            <w:hideMark/>
          </w:tcPr>
          <w:p w14:paraId="6ED32489" w14:textId="77777777" w:rsidR="009B40CE" w:rsidRPr="009A067E" w:rsidRDefault="009B40CE" w:rsidP="00A53580">
            <w:pPr>
              <w:spacing w:before="100" w:beforeAutospacing="1" w:after="100" w:afterAutospacing="1"/>
              <w:ind w:firstLine="300"/>
              <w:jc w:val="center"/>
            </w:pPr>
            <w:r w:rsidRPr="009A067E">
              <w:t>Turpmākie trīs gadi (</w:t>
            </w:r>
            <w:r w:rsidRPr="009A067E">
              <w:rPr>
                <w:i/>
                <w:iCs/>
              </w:rPr>
              <w:t>euro</w:t>
            </w:r>
            <w:r w:rsidRPr="009A067E">
              <w:t>)</w:t>
            </w:r>
          </w:p>
        </w:tc>
      </w:tr>
      <w:tr w:rsidR="009B40CE" w:rsidRPr="009A067E" w14:paraId="09FE81A0" w14:textId="77777777" w:rsidTr="00E74495">
        <w:trPr>
          <w:trHeight w:val="269"/>
        </w:trPr>
        <w:tc>
          <w:tcPr>
            <w:tcW w:w="1570" w:type="pct"/>
            <w:vMerge/>
            <w:hideMark/>
          </w:tcPr>
          <w:p w14:paraId="2CFFC83E" w14:textId="77777777" w:rsidR="009B40CE" w:rsidRPr="009A067E" w:rsidRDefault="009B40CE" w:rsidP="00A53580">
            <w:pPr>
              <w:rPr>
                <w:b/>
                <w:bCs/>
              </w:rPr>
            </w:pPr>
          </w:p>
        </w:tc>
        <w:tc>
          <w:tcPr>
            <w:tcW w:w="0" w:type="auto"/>
            <w:gridSpan w:val="2"/>
            <w:vMerge/>
            <w:hideMark/>
          </w:tcPr>
          <w:p w14:paraId="6BB1CC96" w14:textId="77777777" w:rsidR="009B40CE" w:rsidRPr="009A067E" w:rsidRDefault="009B40CE" w:rsidP="00A53580">
            <w:pPr>
              <w:rPr>
                <w:b/>
                <w:bCs/>
              </w:rPr>
            </w:pPr>
          </w:p>
        </w:tc>
        <w:tc>
          <w:tcPr>
            <w:tcW w:w="686" w:type="pct"/>
            <w:hideMark/>
          </w:tcPr>
          <w:p w14:paraId="1F027D12" w14:textId="0A92D77D" w:rsidR="009B40CE" w:rsidRPr="009A067E" w:rsidRDefault="00EA000A" w:rsidP="00BC2B02">
            <w:pPr>
              <w:spacing w:before="100" w:beforeAutospacing="1" w:after="100" w:afterAutospacing="1"/>
              <w:ind w:firstLine="300"/>
              <w:jc w:val="center"/>
              <w:rPr>
                <w:b/>
                <w:bCs/>
              </w:rPr>
            </w:pPr>
            <w:r>
              <w:rPr>
                <w:b/>
                <w:bCs/>
              </w:rPr>
              <w:t>2022</w:t>
            </w:r>
          </w:p>
        </w:tc>
        <w:tc>
          <w:tcPr>
            <w:tcW w:w="686" w:type="pct"/>
            <w:hideMark/>
          </w:tcPr>
          <w:p w14:paraId="3D84E8A4" w14:textId="07A5F573" w:rsidR="009B40CE" w:rsidRPr="009A067E" w:rsidRDefault="009B40CE" w:rsidP="00BC2B02">
            <w:pPr>
              <w:spacing w:before="100" w:beforeAutospacing="1" w:after="100" w:afterAutospacing="1"/>
              <w:ind w:firstLine="300"/>
              <w:jc w:val="center"/>
              <w:rPr>
                <w:b/>
                <w:bCs/>
              </w:rPr>
            </w:pPr>
            <w:r w:rsidRPr="009A067E">
              <w:rPr>
                <w:b/>
                <w:bCs/>
              </w:rPr>
              <w:t>202</w:t>
            </w:r>
            <w:r w:rsidR="00EA000A">
              <w:rPr>
                <w:b/>
                <w:bCs/>
              </w:rPr>
              <w:t>3</w:t>
            </w:r>
          </w:p>
        </w:tc>
        <w:tc>
          <w:tcPr>
            <w:tcW w:w="762" w:type="pct"/>
            <w:hideMark/>
          </w:tcPr>
          <w:p w14:paraId="2EDDB1E6" w14:textId="5DA8829F" w:rsidR="009B40CE" w:rsidRPr="009A067E" w:rsidRDefault="009B40CE" w:rsidP="00BC2B02">
            <w:pPr>
              <w:spacing w:before="100" w:beforeAutospacing="1" w:after="100" w:afterAutospacing="1"/>
              <w:ind w:firstLine="300"/>
              <w:jc w:val="center"/>
              <w:rPr>
                <w:b/>
                <w:bCs/>
              </w:rPr>
            </w:pPr>
            <w:r w:rsidRPr="009A067E">
              <w:rPr>
                <w:b/>
                <w:bCs/>
              </w:rPr>
              <w:t>202</w:t>
            </w:r>
            <w:r w:rsidR="00EA000A">
              <w:rPr>
                <w:b/>
                <w:bCs/>
              </w:rPr>
              <w:t>4</w:t>
            </w:r>
          </w:p>
        </w:tc>
      </w:tr>
      <w:tr w:rsidR="009B40CE" w:rsidRPr="009A067E" w14:paraId="06B0F439" w14:textId="77777777" w:rsidTr="00E74495">
        <w:trPr>
          <w:trHeight w:val="269"/>
        </w:trPr>
        <w:tc>
          <w:tcPr>
            <w:tcW w:w="1570" w:type="pct"/>
            <w:vMerge/>
            <w:hideMark/>
          </w:tcPr>
          <w:p w14:paraId="03BF8C07" w14:textId="77777777" w:rsidR="009B40CE" w:rsidRPr="009A067E" w:rsidRDefault="009B40CE" w:rsidP="00A53580">
            <w:pPr>
              <w:rPr>
                <w:b/>
                <w:bCs/>
              </w:rPr>
            </w:pPr>
          </w:p>
        </w:tc>
        <w:tc>
          <w:tcPr>
            <w:tcW w:w="564" w:type="pct"/>
            <w:hideMark/>
          </w:tcPr>
          <w:p w14:paraId="666BA528" w14:textId="77777777" w:rsidR="009B40CE" w:rsidRPr="009A067E" w:rsidRDefault="009B40CE" w:rsidP="00A53580">
            <w:pPr>
              <w:spacing w:before="100" w:beforeAutospacing="1" w:after="100" w:afterAutospacing="1"/>
            </w:pPr>
            <w:r w:rsidRPr="009A067E">
              <w:t xml:space="preserve">saskaņā ar valsts </w:t>
            </w:r>
            <w:r w:rsidRPr="009A067E">
              <w:lastRenderedPageBreak/>
              <w:t>budžetu kārtējam gadam</w:t>
            </w:r>
          </w:p>
        </w:tc>
        <w:tc>
          <w:tcPr>
            <w:tcW w:w="732" w:type="pct"/>
            <w:hideMark/>
          </w:tcPr>
          <w:p w14:paraId="4AABEDB6" w14:textId="77777777" w:rsidR="009B40CE" w:rsidRPr="009A067E" w:rsidRDefault="009B40CE" w:rsidP="00A53580">
            <w:pPr>
              <w:spacing w:before="100" w:beforeAutospacing="1" w:after="100" w:afterAutospacing="1"/>
              <w:ind w:firstLine="300"/>
              <w:jc w:val="center"/>
            </w:pPr>
            <w:r w:rsidRPr="009A067E">
              <w:lastRenderedPageBreak/>
              <w:t xml:space="preserve">izmaiņas kārtējā </w:t>
            </w:r>
            <w:r w:rsidRPr="009A067E">
              <w:lastRenderedPageBreak/>
              <w:t>gadā, salīdzinot ar valsts budžetu kārtējam gadam</w:t>
            </w:r>
          </w:p>
        </w:tc>
        <w:tc>
          <w:tcPr>
            <w:tcW w:w="686" w:type="pct"/>
            <w:hideMark/>
          </w:tcPr>
          <w:p w14:paraId="40CB3476" w14:textId="491E6004" w:rsidR="009B40CE" w:rsidRPr="009A067E" w:rsidRDefault="009B40CE" w:rsidP="00A53580">
            <w:pPr>
              <w:spacing w:before="100" w:beforeAutospacing="1" w:after="100" w:afterAutospacing="1"/>
            </w:pPr>
            <w:r w:rsidRPr="009A067E">
              <w:lastRenderedPageBreak/>
              <w:t xml:space="preserve">izmaiņas, salīdzinot </w:t>
            </w:r>
            <w:r w:rsidRPr="009A067E">
              <w:lastRenderedPageBreak/>
              <w:t xml:space="preserve">ar </w:t>
            </w:r>
            <w:r w:rsidR="00EA000A">
              <w:t>kārtējo 2021</w:t>
            </w:r>
            <w:r w:rsidRPr="009A067E">
              <w:t>. gadu</w:t>
            </w:r>
          </w:p>
        </w:tc>
        <w:tc>
          <w:tcPr>
            <w:tcW w:w="686" w:type="pct"/>
            <w:hideMark/>
          </w:tcPr>
          <w:p w14:paraId="4EA8686F" w14:textId="00F3E994" w:rsidR="009B40CE" w:rsidRPr="009A067E" w:rsidRDefault="009B40CE" w:rsidP="00A53580">
            <w:pPr>
              <w:spacing w:before="100" w:beforeAutospacing="1" w:after="100" w:afterAutospacing="1"/>
            </w:pPr>
            <w:r w:rsidRPr="009A067E">
              <w:lastRenderedPageBreak/>
              <w:t>izm</w:t>
            </w:r>
            <w:r w:rsidR="00EA000A">
              <w:t xml:space="preserve">aiņas, salīdzinot </w:t>
            </w:r>
            <w:r w:rsidR="00EA000A">
              <w:lastRenderedPageBreak/>
              <w:t>ar kārtējo 2021</w:t>
            </w:r>
            <w:r w:rsidRPr="009A067E">
              <w:t>. gadu</w:t>
            </w:r>
          </w:p>
        </w:tc>
        <w:tc>
          <w:tcPr>
            <w:tcW w:w="762" w:type="pct"/>
            <w:hideMark/>
          </w:tcPr>
          <w:p w14:paraId="2DBB54CC" w14:textId="6C54B236" w:rsidR="009B40CE" w:rsidRPr="009A067E" w:rsidRDefault="009B40CE" w:rsidP="00A53580">
            <w:pPr>
              <w:spacing w:before="100" w:beforeAutospacing="1" w:after="100" w:afterAutospacing="1"/>
            </w:pPr>
            <w:r w:rsidRPr="009A067E">
              <w:lastRenderedPageBreak/>
              <w:t>Izm</w:t>
            </w:r>
            <w:r w:rsidR="00EA000A">
              <w:t xml:space="preserve">aiņas, salīdzinot ar </w:t>
            </w:r>
            <w:r w:rsidR="00EA000A">
              <w:lastRenderedPageBreak/>
              <w:t>kārtējo 2021</w:t>
            </w:r>
            <w:r w:rsidRPr="009A067E">
              <w:t>. gadu</w:t>
            </w:r>
          </w:p>
        </w:tc>
      </w:tr>
      <w:tr w:rsidR="009B40CE" w:rsidRPr="009A067E" w14:paraId="1B7D656C" w14:textId="77777777" w:rsidTr="00E74495">
        <w:trPr>
          <w:trHeight w:val="269"/>
        </w:trPr>
        <w:tc>
          <w:tcPr>
            <w:tcW w:w="1570" w:type="pct"/>
            <w:hideMark/>
          </w:tcPr>
          <w:p w14:paraId="4D95E794" w14:textId="77777777" w:rsidR="009B40CE" w:rsidRPr="009A067E" w:rsidRDefault="009B40CE" w:rsidP="00A53580">
            <w:pPr>
              <w:spacing w:before="100" w:beforeAutospacing="1" w:after="100" w:afterAutospacing="1"/>
              <w:ind w:firstLine="300"/>
              <w:jc w:val="center"/>
            </w:pPr>
            <w:r w:rsidRPr="009A067E">
              <w:lastRenderedPageBreak/>
              <w:t>1</w:t>
            </w:r>
          </w:p>
        </w:tc>
        <w:tc>
          <w:tcPr>
            <w:tcW w:w="564" w:type="pct"/>
            <w:hideMark/>
          </w:tcPr>
          <w:p w14:paraId="0AE1ED70" w14:textId="77777777" w:rsidR="009B40CE" w:rsidRPr="009A067E" w:rsidRDefault="009B40CE" w:rsidP="00A53580">
            <w:pPr>
              <w:spacing w:before="100" w:beforeAutospacing="1" w:after="100" w:afterAutospacing="1"/>
              <w:ind w:firstLine="300"/>
              <w:jc w:val="center"/>
            </w:pPr>
            <w:r w:rsidRPr="009A067E">
              <w:t>2</w:t>
            </w:r>
          </w:p>
        </w:tc>
        <w:tc>
          <w:tcPr>
            <w:tcW w:w="732" w:type="pct"/>
            <w:hideMark/>
          </w:tcPr>
          <w:p w14:paraId="185E9EE8" w14:textId="77777777" w:rsidR="009B40CE" w:rsidRPr="009A067E" w:rsidRDefault="009B40CE" w:rsidP="00A53580">
            <w:pPr>
              <w:spacing w:before="100" w:beforeAutospacing="1" w:after="100" w:afterAutospacing="1"/>
              <w:ind w:firstLine="300"/>
              <w:jc w:val="center"/>
            </w:pPr>
            <w:r w:rsidRPr="009A067E">
              <w:t>3</w:t>
            </w:r>
          </w:p>
        </w:tc>
        <w:tc>
          <w:tcPr>
            <w:tcW w:w="686" w:type="pct"/>
            <w:hideMark/>
          </w:tcPr>
          <w:p w14:paraId="0102ED1F" w14:textId="77777777" w:rsidR="009B40CE" w:rsidRPr="009A067E" w:rsidRDefault="009B40CE" w:rsidP="00A53580">
            <w:pPr>
              <w:spacing w:before="100" w:beforeAutospacing="1" w:after="100" w:afterAutospacing="1"/>
              <w:ind w:firstLine="300"/>
              <w:jc w:val="center"/>
            </w:pPr>
            <w:r w:rsidRPr="009A067E">
              <w:t>4</w:t>
            </w:r>
          </w:p>
        </w:tc>
        <w:tc>
          <w:tcPr>
            <w:tcW w:w="686" w:type="pct"/>
            <w:hideMark/>
          </w:tcPr>
          <w:p w14:paraId="684F72A2" w14:textId="77777777" w:rsidR="009B40CE" w:rsidRPr="009A067E" w:rsidRDefault="009B40CE" w:rsidP="00A53580">
            <w:pPr>
              <w:spacing w:before="100" w:beforeAutospacing="1" w:after="100" w:afterAutospacing="1"/>
              <w:ind w:firstLine="300"/>
              <w:jc w:val="center"/>
            </w:pPr>
            <w:r w:rsidRPr="009A067E">
              <w:t>5</w:t>
            </w:r>
          </w:p>
        </w:tc>
        <w:tc>
          <w:tcPr>
            <w:tcW w:w="762" w:type="pct"/>
            <w:hideMark/>
          </w:tcPr>
          <w:p w14:paraId="4AEDAFC8" w14:textId="77777777" w:rsidR="009B40CE" w:rsidRPr="009A067E" w:rsidRDefault="009B40CE" w:rsidP="00A53580">
            <w:pPr>
              <w:spacing w:before="100" w:beforeAutospacing="1" w:after="100" w:afterAutospacing="1"/>
              <w:ind w:firstLine="300"/>
              <w:jc w:val="center"/>
            </w:pPr>
            <w:r w:rsidRPr="009A067E">
              <w:t>6</w:t>
            </w:r>
          </w:p>
        </w:tc>
      </w:tr>
      <w:tr w:rsidR="009B40CE" w:rsidRPr="009A067E" w14:paraId="7588D8AE" w14:textId="77777777" w:rsidTr="00E74495">
        <w:trPr>
          <w:trHeight w:val="269"/>
        </w:trPr>
        <w:tc>
          <w:tcPr>
            <w:tcW w:w="1570" w:type="pct"/>
            <w:hideMark/>
          </w:tcPr>
          <w:p w14:paraId="34A8AAF0" w14:textId="77777777" w:rsidR="009B40CE" w:rsidRPr="009A067E" w:rsidRDefault="009B40CE" w:rsidP="00A53580">
            <w:r w:rsidRPr="009A067E">
              <w:t>1. Budžeta ieņēmumi:</w:t>
            </w:r>
          </w:p>
        </w:tc>
        <w:tc>
          <w:tcPr>
            <w:tcW w:w="564" w:type="pct"/>
            <w:hideMark/>
          </w:tcPr>
          <w:p w14:paraId="45B296B3" w14:textId="77777777" w:rsidR="009B40CE" w:rsidRPr="009A067E" w:rsidRDefault="009B40CE" w:rsidP="00A53580">
            <w:r w:rsidRPr="009A067E">
              <w:t>0</w:t>
            </w:r>
          </w:p>
        </w:tc>
        <w:tc>
          <w:tcPr>
            <w:tcW w:w="732" w:type="pct"/>
            <w:hideMark/>
          </w:tcPr>
          <w:p w14:paraId="6F4C1EE0" w14:textId="77777777" w:rsidR="009B40CE" w:rsidRPr="009A067E" w:rsidRDefault="009B40CE" w:rsidP="00A53580">
            <w:r w:rsidRPr="009A067E">
              <w:t>0</w:t>
            </w:r>
          </w:p>
        </w:tc>
        <w:tc>
          <w:tcPr>
            <w:tcW w:w="686" w:type="pct"/>
            <w:hideMark/>
          </w:tcPr>
          <w:p w14:paraId="56496D03" w14:textId="77777777" w:rsidR="009B40CE" w:rsidRPr="009A067E" w:rsidRDefault="009B40CE" w:rsidP="00A53580">
            <w:r w:rsidRPr="009A067E">
              <w:t>0</w:t>
            </w:r>
          </w:p>
        </w:tc>
        <w:tc>
          <w:tcPr>
            <w:tcW w:w="686" w:type="pct"/>
            <w:hideMark/>
          </w:tcPr>
          <w:p w14:paraId="59E7ECD2" w14:textId="77777777" w:rsidR="009B40CE" w:rsidRPr="009A067E" w:rsidRDefault="009B40CE" w:rsidP="00A53580">
            <w:r w:rsidRPr="009A067E">
              <w:t>0</w:t>
            </w:r>
          </w:p>
        </w:tc>
        <w:tc>
          <w:tcPr>
            <w:tcW w:w="762" w:type="pct"/>
            <w:hideMark/>
          </w:tcPr>
          <w:p w14:paraId="3175213C" w14:textId="77777777" w:rsidR="009B40CE" w:rsidRPr="009A067E" w:rsidRDefault="009B40CE" w:rsidP="00A53580">
            <w:r w:rsidRPr="009A067E">
              <w:t>0</w:t>
            </w:r>
          </w:p>
        </w:tc>
      </w:tr>
      <w:tr w:rsidR="009B40CE" w:rsidRPr="009A067E" w14:paraId="7996659F" w14:textId="77777777" w:rsidTr="00E74495">
        <w:trPr>
          <w:trHeight w:val="823"/>
        </w:trPr>
        <w:tc>
          <w:tcPr>
            <w:tcW w:w="1570" w:type="pct"/>
            <w:hideMark/>
          </w:tcPr>
          <w:p w14:paraId="1DED7BE8" w14:textId="77777777" w:rsidR="009B40CE" w:rsidRPr="009A067E" w:rsidRDefault="009B40CE" w:rsidP="00A53580">
            <w:r w:rsidRPr="009A067E">
              <w:t>1.1. valsts pamatbudžets, tai skaitā ieņēmumi no maksas pakalpojumiem un citi pašu ieņēmumi</w:t>
            </w:r>
          </w:p>
        </w:tc>
        <w:tc>
          <w:tcPr>
            <w:tcW w:w="564" w:type="pct"/>
            <w:hideMark/>
          </w:tcPr>
          <w:p w14:paraId="3AB72DF3" w14:textId="77777777" w:rsidR="009B40CE" w:rsidRPr="009A067E" w:rsidRDefault="009B40CE" w:rsidP="00A53580">
            <w:r w:rsidRPr="009A067E">
              <w:t>0</w:t>
            </w:r>
          </w:p>
        </w:tc>
        <w:tc>
          <w:tcPr>
            <w:tcW w:w="732" w:type="pct"/>
            <w:hideMark/>
          </w:tcPr>
          <w:p w14:paraId="206AA5BC" w14:textId="77777777" w:rsidR="009B40CE" w:rsidRPr="009A067E" w:rsidRDefault="009B40CE" w:rsidP="00A53580">
            <w:r w:rsidRPr="009A067E">
              <w:t>0</w:t>
            </w:r>
          </w:p>
        </w:tc>
        <w:tc>
          <w:tcPr>
            <w:tcW w:w="686" w:type="pct"/>
            <w:hideMark/>
          </w:tcPr>
          <w:p w14:paraId="3664EAB3" w14:textId="77777777" w:rsidR="009B40CE" w:rsidRPr="009A067E" w:rsidRDefault="009B40CE" w:rsidP="00A53580">
            <w:r w:rsidRPr="009A067E">
              <w:t>0</w:t>
            </w:r>
          </w:p>
        </w:tc>
        <w:tc>
          <w:tcPr>
            <w:tcW w:w="686" w:type="pct"/>
            <w:hideMark/>
          </w:tcPr>
          <w:p w14:paraId="588CA0DB" w14:textId="77777777" w:rsidR="009B40CE" w:rsidRPr="009A067E" w:rsidRDefault="009B40CE" w:rsidP="00A53580">
            <w:r w:rsidRPr="009A067E">
              <w:t>0</w:t>
            </w:r>
          </w:p>
        </w:tc>
        <w:tc>
          <w:tcPr>
            <w:tcW w:w="762" w:type="pct"/>
            <w:hideMark/>
          </w:tcPr>
          <w:p w14:paraId="2603C482" w14:textId="77777777" w:rsidR="009B40CE" w:rsidRPr="009A067E" w:rsidRDefault="009B40CE" w:rsidP="00A53580">
            <w:r w:rsidRPr="009A067E">
              <w:t>0</w:t>
            </w:r>
          </w:p>
        </w:tc>
      </w:tr>
      <w:tr w:rsidR="009B40CE" w:rsidRPr="009A067E" w14:paraId="0FCBD6F9" w14:textId="77777777" w:rsidTr="00E74495">
        <w:trPr>
          <w:trHeight w:val="269"/>
        </w:trPr>
        <w:tc>
          <w:tcPr>
            <w:tcW w:w="1570" w:type="pct"/>
            <w:hideMark/>
          </w:tcPr>
          <w:p w14:paraId="19C58005" w14:textId="77777777" w:rsidR="009B40CE" w:rsidRPr="009A067E" w:rsidRDefault="009B40CE" w:rsidP="00A53580">
            <w:r w:rsidRPr="009A067E">
              <w:t>1.2. valsts speciālais budžets</w:t>
            </w:r>
          </w:p>
        </w:tc>
        <w:tc>
          <w:tcPr>
            <w:tcW w:w="564" w:type="pct"/>
            <w:hideMark/>
          </w:tcPr>
          <w:p w14:paraId="48CD1203" w14:textId="77777777" w:rsidR="009B40CE" w:rsidRPr="009A067E" w:rsidRDefault="009B40CE" w:rsidP="00A53580">
            <w:r w:rsidRPr="009A067E">
              <w:t>0</w:t>
            </w:r>
          </w:p>
        </w:tc>
        <w:tc>
          <w:tcPr>
            <w:tcW w:w="732" w:type="pct"/>
            <w:hideMark/>
          </w:tcPr>
          <w:p w14:paraId="7E38E0E4" w14:textId="77777777" w:rsidR="009B40CE" w:rsidRPr="009A067E" w:rsidRDefault="009B40CE" w:rsidP="00A53580">
            <w:r w:rsidRPr="009A067E">
              <w:t>0</w:t>
            </w:r>
          </w:p>
        </w:tc>
        <w:tc>
          <w:tcPr>
            <w:tcW w:w="686" w:type="pct"/>
            <w:hideMark/>
          </w:tcPr>
          <w:p w14:paraId="671888EE" w14:textId="77777777" w:rsidR="009B40CE" w:rsidRPr="009A067E" w:rsidRDefault="009B40CE" w:rsidP="00A53580">
            <w:r w:rsidRPr="009A067E">
              <w:t>0</w:t>
            </w:r>
          </w:p>
        </w:tc>
        <w:tc>
          <w:tcPr>
            <w:tcW w:w="686" w:type="pct"/>
            <w:hideMark/>
          </w:tcPr>
          <w:p w14:paraId="334A0746" w14:textId="77777777" w:rsidR="009B40CE" w:rsidRPr="009A067E" w:rsidRDefault="009B40CE" w:rsidP="00A53580">
            <w:r w:rsidRPr="009A067E">
              <w:t>0</w:t>
            </w:r>
          </w:p>
        </w:tc>
        <w:tc>
          <w:tcPr>
            <w:tcW w:w="762" w:type="pct"/>
            <w:hideMark/>
          </w:tcPr>
          <w:p w14:paraId="3A05E916" w14:textId="77777777" w:rsidR="009B40CE" w:rsidRPr="009A067E" w:rsidRDefault="009B40CE" w:rsidP="00A53580">
            <w:r w:rsidRPr="009A067E">
              <w:t>0</w:t>
            </w:r>
          </w:p>
        </w:tc>
      </w:tr>
      <w:tr w:rsidR="009B40CE" w:rsidRPr="009A067E" w14:paraId="17495992" w14:textId="77777777" w:rsidTr="00E74495">
        <w:trPr>
          <w:trHeight w:val="269"/>
        </w:trPr>
        <w:tc>
          <w:tcPr>
            <w:tcW w:w="1570" w:type="pct"/>
            <w:hideMark/>
          </w:tcPr>
          <w:p w14:paraId="1A02CA1A" w14:textId="77777777" w:rsidR="009B40CE" w:rsidRPr="009A067E" w:rsidRDefault="009B40CE" w:rsidP="00A53580">
            <w:r w:rsidRPr="009A067E">
              <w:t>1.3. pašvaldību budžets</w:t>
            </w:r>
          </w:p>
        </w:tc>
        <w:tc>
          <w:tcPr>
            <w:tcW w:w="564" w:type="pct"/>
            <w:hideMark/>
          </w:tcPr>
          <w:p w14:paraId="78101165" w14:textId="77777777" w:rsidR="009B40CE" w:rsidRPr="009A067E" w:rsidRDefault="009B40CE" w:rsidP="00A53580">
            <w:r w:rsidRPr="009A067E">
              <w:t>0</w:t>
            </w:r>
          </w:p>
        </w:tc>
        <w:tc>
          <w:tcPr>
            <w:tcW w:w="732" w:type="pct"/>
            <w:hideMark/>
          </w:tcPr>
          <w:p w14:paraId="1B785A9C" w14:textId="77777777" w:rsidR="009B40CE" w:rsidRPr="009A067E" w:rsidRDefault="009B40CE" w:rsidP="00A53580">
            <w:r w:rsidRPr="009A067E">
              <w:t>0</w:t>
            </w:r>
          </w:p>
        </w:tc>
        <w:tc>
          <w:tcPr>
            <w:tcW w:w="686" w:type="pct"/>
            <w:hideMark/>
          </w:tcPr>
          <w:p w14:paraId="7338E384" w14:textId="77777777" w:rsidR="009B40CE" w:rsidRPr="009A067E" w:rsidRDefault="009B40CE" w:rsidP="00A53580">
            <w:r w:rsidRPr="009A067E">
              <w:t>0</w:t>
            </w:r>
          </w:p>
        </w:tc>
        <w:tc>
          <w:tcPr>
            <w:tcW w:w="686" w:type="pct"/>
            <w:hideMark/>
          </w:tcPr>
          <w:p w14:paraId="687D3EC7" w14:textId="77777777" w:rsidR="009B40CE" w:rsidRPr="009A067E" w:rsidRDefault="009B40CE" w:rsidP="00A53580">
            <w:r w:rsidRPr="009A067E">
              <w:t>0</w:t>
            </w:r>
          </w:p>
        </w:tc>
        <w:tc>
          <w:tcPr>
            <w:tcW w:w="762" w:type="pct"/>
            <w:hideMark/>
          </w:tcPr>
          <w:p w14:paraId="27DE5400" w14:textId="77777777" w:rsidR="009B40CE" w:rsidRPr="009A067E" w:rsidRDefault="009B40CE" w:rsidP="00A53580">
            <w:r w:rsidRPr="009A067E">
              <w:t>0</w:t>
            </w:r>
          </w:p>
        </w:tc>
      </w:tr>
      <w:tr w:rsidR="009B40CE" w:rsidRPr="009A067E" w14:paraId="0E3EC860" w14:textId="77777777" w:rsidTr="00E74495">
        <w:trPr>
          <w:trHeight w:val="269"/>
        </w:trPr>
        <w:tc>
          <w:tcPr>
            <w:tcW w:w="1570" w:type="pct"/>
            <w:hideMark/>
          </w:tcPr>
          <w:p w14:paraId="73FDFA25" w14:textId="77777777" w:rsidR="009B40CE" w:rsidRPr="009A067E" w:rsidRDefault="009B40CE" w:rsidP="00A53580">
            <w:r w:rsidRPr="009A067E">
              <w:t>2. Budžeta izdevumi:</w:t>
            </w:r>
          </w:p>
        </w:tc>
        <w:tc>
          <w:tcPr>
            <w:tcW w:w="564" w:type="pct"/>
            <w:hideMark/>
          </w:tcPr>
          <w:p w14:paraId="717261E9" w14:textId="77777777" w:rsidR="009B40CE" w:rsidRPr="009A067E" w:rsidRDefault="009B40CE" w:rsidP="00A53580">
            <w:r w:rsidRPr="009A067E">
              <w:t>0</w:t>
            </w:r>
          </w:p>
        </w:tc>
        <w:tc>
          <w:tcPr>
            <w:tcW w:w="732" w:type="pct"/>
            <w:hideMark/>
          </w:tcPr>
          <w:p w14:paraId="4C232D3E" w14:textId="77777777" w:rsidR="009B40CE" w:rsidRPr="009A067E" w:rsidRDefault="009B40CE" w:rsidP="00A53580">
            <w:r w:rsidRPr="009A067E">
              <w:t>0</w:t>
            </w:r>
          </w:p>
        </w:tc>
        <w:tc>
          <w:tcPr>
            <w:tcW w:w="686" w:type="pct"/>
            <w:hideMark/>
          </w:tcPr>
          <w:p w14:paraId="7C8B7844" w14:textId="77777777" w:rsidR="009B40CE" w:rsidRPr="009A067E" w:rsidRDefault="009B40CE" w:rsidP="00A53580">
            <w:r w:rsidRPr="009A067E">
              <w:t>0</w:t>
            </w:r>
          </w:p>
        </w:tc>
        <w:tc>
          <w:tcPr>
            <w:tcW w:w="686" w:type="pct"/>
            <w:hideMark/>
          </w:tcPr>
          <w:p w14:paraId="0D91B341" w14:textId="77777777" w:rsidR="009B40CE" w:rsidRPr="009A067E" w:rsidRDefault="009B40CE" w:rsidP="00A53580">
            <w:r w:rsidRPr="009A067E">
              <w:t>0</w:t>
            </w:r>
          </w:p>
        </w:tc>
        <w:tc>
          <w:tcPr>
            <w:tcW w:w="762" w:type="pct"/>
            <w:hideMark/>
          </w:tcPr>
          <w:p w14:paraId="2996837B" w14:textId="77777777" w:rsidR="009B40CE" w:rsidRPr="009A067E" w:rsidRDefault="009B40CE" w:rsidP="00A53580">
            <w:r w:rsidRPr="009A067E">
              <w:t>0</w:t>
            </w:r>
          </w:p>
        </w:tc>
      </w:tr>
      <w:tr w:rsidR="009B40CE" w:rsidRPr="009A067E" w14:paraId="0B27242A" w14:textId="77777777" w:rsidTr="00E74495">
        <w:trPr>
          <w:trHeight w:val="284"/>
        </w:trPr>
        <w:tc>
          <w:tcPr>
            <w:tcW w:w="1570" w:type="pct"/>
            <w:hideMark/>
          </w:tcPr>
          <w:p w14:paraId="1999B151" w14:textId="77777777" w:rsidR="009B40CE" w:rsidRPr="009A067E" w:rsidRDefault="009B40CE" w:rsidP="00A53580">
            <w:r w:rsidRPr="009A067E">
              <w:t>2.1. valsts pamatbudžets</w:t>
            </w:r>
          </w:p>
        </w:tc>
        <w:tc>
          <w:tcPr>
            <w:tcW w:w="564" w:type="pct"/>
            <w:hideMark/>
          </w:tcPr>
          <w:p w14:paraId="38342ADF" w14:textId="77777777" w:rsidR="009B40CE" w:rsidRPr="009A067E" w:rsidRDefault="009B40CE" w:rsidP="00A53580">
            <w:r w:rsidRPr="009A067E">
              <w:t>0</w:t>
            </w:r>
          </w:p>
        </w:tc>
        <w:tc>
          <w:tcPr>
            <w:tcW w:w="732" w:type="pct"/>
            <w:hideMark/>
          </w:tcPr>
          <w:p w14:paraId="445D7A90" w14:textId="77777777" w:rsidR="009B40CE" w:rsidRPr="009A067E" w:rsidRDefault="009B40CE" w:rsidP="00A53580">
            <w:r w:rsidRPr="009A067E">
              <w:t>0</w:t>
            </w:r>
          </w:p>
        </w:tc>
        <w:tc>
          <w:tcPr>
            <w:tcW w:w="686" w:type="pct"/>
            <w:hideMark/>
          </w:tcPr>
          <w:p w14:paraId="5133C013" w14:textId="77777777" w:rsidR="009B40CE" w:rsidRPr="009A067E" w:rsidRDefault="009B40CE" w:rsidP="00A53580">
            <w:r w:rsidRPr="009A067E">
              <w:t>0</w:t>
            </w:r>
          </w:p>
        </w:tc>
        <w:tc>
          <w:tcPr>
            <w:tcW w:w="686" w:type="pct"/>
            <w:hideMark/>
          </w:tcPr>
          <w:p w14:paraId="495C89F8" w14:textId="77777777" w:rsidR="009B40CE" w:rsidRPr="009A067E" w:rsidRDefault="009B40CE" w:rsidP="00A53580">
            <w:r w:rsidRPr="009A067E">
              <w:t>0</w:t>
            </w:r>
          </w:p>
        </w:tc>
        <w:tc>
          <w:tcPr>
            <w:tcW w:w="762" w:type="pct"/>
            <w:hideMark/>
          </w:tcPr>
          <w:p w14:paraId="7E25CC9A" w14:textId="77777777" w:rsidR="009B40CE" w:rsidRPr="009A067E" w:rsidRDefault="009B40CE" w:rsidP="00A53580">
            <w:r w:rsidRPr="009A067E">
              <w:t>0</w:t>
            </w:r>
          </w:p>
        </w:tc>
      </w:tr>
      <w:tr w:rsidR="009B40CE" w:rsidRPr="009A067E" w14:paraId="254643E7" w14:textId="77777777" w:rsidTr="00E74495">
        <w:trPr>
          <w:trHeight w:val="269"/>
        </w:trPr>
        <w:tc>
          <w:tcPr>
            <w:tcW w:w="1570" w:type="pct"/>
            <w:hideMark/>
          </w:tcPr>
          <w:p w14:paraId="77A3083E" w14:textId="77777777" w:rsidR="009B40CE" w:rsidRPr="009A067E" w:rsidRDefault="009B40CE" w:rsidP="00A53580">
            <w:r w:rsidRPr="009A067E">
              <w:t>2.2. valsts speciālais budžets</w:t>
            </w:r>
          </w:p>
        </w:tc>
        <w:tc>
          <w:tcPr>
            <w:tcW w:w="564" w:type="pct"/>
            <w:hideMark/>
          </w:tcPr>
          <w:p w14:paraId="44801A13" w14:textId="77777777" w:rsidR="009B40CE" w:rsidRPr="009A067E" w:rsidRDefault="009B40CE" w:rsidP="00A53580">
            <w:r w:rsidRPr="009A067E">
              <w:t>0</w:t>
            </w:r>
          </w:p>
        </w:tc>
        <w:tc>
          <w:tcPr>
            <w:tcW w:w="732" w:type="pct"/>
            <w:hideMark/>
          </w:tcPr>
          <w:p w14:paraId="017525F2" w14:textId="77777777" w:rsidR="009B40CE" w:rsidRPr="009A067E" w:rsidRDefault="009B40CE" w:rsidP="00A53580">
            <w:r w:rsidRPr="009A067E">
              <w:t>0</w:t>
            </w:r>
          </w:p>
        </w:tc>
        <w:tc>
          <w:tcPr>
            <w:tcW w:w="686" w:type="pct"/>
            <w:hideMark/>
          </w:tcPr>
          <w:p w14:paraId="063D5CA1" w14:textId="77777777" w:rsidR="009B40CE" w:rsidRPr="009A067E" w:rsidRDefault="009B40CE" w:rsidP="00A53580">
            <w:r w:rsidRPr="009A067E">
              <w:t>0</w:t>
            </w:r>
          </w:p>
        </w:tc>
        <w:tc>
          <w:tcPr>
            <w:tcW w:w="686" w:type="pct"/>
            <w:hideMark/>
          </w:tcPr>
          <w:p w14:paraId="7B174A4D" w14:textId="77777777" w:rsidR="009B40CE" w:rsidRPr="009A067E" w:rsidRDefault="009B40CE" w:rsidP="00A53580">
            <w:r w:rsidRPr="009A067E">
              <w:t>0</w:t>
            </w:r>
          </w:p>
        </w:tc>
        <w:tc>
          <w:tcPr>
            <w:tcW w:w="762" w:type="pct"/>
            <w:hideMark/>
          </w:tcPr>
          <w:p w14:paraId="478A720D" w14:textId="77777777" w:rsidR="009B40CE" w:rsidRPr="009A067E" w:rsidRDefault="009B40CE" w:rsidP="00A53580">
            <w:r w:rsidRPr="009A067E">
              <w:t>0</w:t>
            </w:r>
          </w:p>
        </w:tc>
      </w:tr>
      <w:tr w:rsidR="009B40CE" w:rsidRPr="009A067E" w14:paraId="0AB5BD6D" w14:textId="77777777" w:rsidTr="00E74495">
        <w:trPr>
          <w:trHeight w:val="269"/>
        </w:trPr>
        <w:tc>
          <w:tcPr>
            <w:tcW w:w="1570" w:type="pct"/>
            <w:hideMark/>
          </w:tcPr>
          <w:p w14:paraId="13A7ACF8" w14:textId="77777777" w:rsidR="009B40CE" w:rsidRPr="009A067E" w:rsidRDefault="009B40CE" w:rsidP="00A53580">
            <w:r w:rsidRPr="009A067E">
              <w:t>2.3. pašvaldību budžets</w:t>
            </w:r>
          </w:p>
        </w:tc>
        <w:tc>
          <w:tcPr>
            <w:tcW w:w="564" w:type="pct"/>
            <w:hideMark/>
          </w:tcPr>
          <w:p w14:paraId="22A3547A" w14:textId="77777777" w:rsidR="009B40CE" w:rsidRPr="009A067E" w:rsidRDefault="009B40CE" w:rsidP="00A53580">
            <w:r w:rsidRPr="009A067E">
              <w:t>0</w:t>
            </w:r>
          </w:p>
        </w:tc>
        <w:tc>
          <w:tcPr>
            <w:tcW w:w="732" w:type="pct"/>
            <w:hideMark/>
          </w:tcPr>
          <w:p w14:paraId="6EEC9081" w14:textId="77777777" w:rsidR="009B40CE" w:rsidRPr="009A067E" w:rsidRDefault="009B40CE" w:rsidP="00A53580">
            <w:r w:rsidRPr="009A067E">
              <w:t>0</w:t>
            </w:r>
          </w:p>
        </w:tc>
        <w:tc>
          <w:tcPr>
            <w:tcW w:w="686" w:type="pct"/>
            <w:hideMark/>
          </w:tcPr>
          <w:p w14:paraId="047089F2" w14:textId="77777777" w:rsidR="009B40CE" w:rsidRPr="009A067E" w:rsidRDefault="009B40CE" w:rsidP="00A53580">
            <w:r w:rsidRPr="009A067E">
              <w:t>0</w:t>
            </w:r>
          </w:p>
        </w:tc>
        <w:tc>
          <w:tcPr>
            <w:tcW w:w="686" w:type="pct"/>
            <w:hideMark/>
          </w:tcPr>
          <w:p w14:paraId="6C68BDBC" w14:textId="77777777" w:rsidR="009B40CE" w:rsidRPr="009A067E" w:rsidRDefault="009B40CE" w:rsidP="00A53580">
            <w:r w:rsidRPr="009A067E">
              <w:t>0</w:t>
            </w:r>
          </w:p>
        </w:tc>
        <w:tc>
          <w:tcPr>
            <w:tcW w:w="762" w:type="pct"/>
            <w:hideMark/>
          </w:tcPr>
          <w:p w14:paraId="0943D7AD" w14:textId="77777777" w:rsidR="009B40CE" w:rsidRPr="009A067E" w:rsidRDefault="009B40CE" w:rsidP="00A53580">
            <w:r w:rsidRPr="009A067E">
              <w:t>0</w:t>
            </w:r>
          </w:p>
        </w:tc>
      </w:tr>
      <w:tr w:rsidR="009B40CE" w:rsidRPr="009A067E" w14:paraId="007EE996" w14:textId="77777777" w:rsidTr="00E74495">
        <w:trPr>
          <w:trHeight w:val="269"/>
        </w:trPr>
        <w:tc>
          <w:tcPr>
            <w:tcW w:w="1570" w:type="pct"/>
            <w:hideMark/>
          </w:tcPr>
          <w:p w14:paraId="7930AD33" w14:textId="77777777" w:rsidR="009B40CE" w:rsidRPr="009A067E" w:rsidRDefault="009B40CE" w:rsidP="00A53580">
            <w:r w:rsidRPr="009A067E">
              <w:t>3. Finansiālā ietekme:</w:t>
            </w:r>
          </w:p>
        </w:tc>
        <w:tc>
          <w:tcPr>
            <w:tcW w:w="564" w:type="pct"/>
            <w:hideMark/>
          </w:tcPr>
          <w:p w14:paraId="5B717CFB" w14:textId="77777777" w:rsidR="009B40CE" w:rsidRPr="009A067E" w:rsidRDefault="009B40CE" w:rsidP="00A53580">
            <w:r w:rsidRPr="009A067E">
              <w:t>0</w:t>
            </w:r>
          </w:p>
        </w:tc>
        <w:tc>
          <w:tcPr>
            <w:tcW w:w="732" w:type="pct"/>
            <w:hideMark/>
          </w:tcPr>
          <w:p w14:paraId="2BD481FA" w14:textId="77777777" w:rsidR="009B40CE" w:rsidRPr="009A067E" w:rsidRDefault="009B40CE" w:rsidP="00A53580">
            <w:r w:rsidRPr="009A067E">
              <w:t>0</w:t>
            </w:r>
          </w:p>
        </w:tc>
        <w:tc>
          <w:tcPr>
            <w:tcW w:w="686" w:type="pct"/>
            <w:hideMark/>
          </w:tcPr>
          <w:p w14:paraId="128B10AA" w14:textId="77777777" w:rsidR="009B40CE" w:rsidRPr="009A067E" w:rsidRDefault="009B40CE" w:rsidP="00A53580">
            <w:r w:rsidRPr="009A067E">
              <w:t>0</w:t>
            </w:r>
          </w:p>
        </w:tc>
        <w:tc>
          <w:tcPr>
            <w:tcW w:w="686" w:type="pct"/>
            <w:hideMark/>
          </w:tcPr>
          <w:p w14:paraId="7C0B101D" w14:textId="77777777" w:rsidR="009B40CE" w:rsidRPr="009A067E" w:rsidRDefault="009B40CE" w:rsidP="00A53580">
            <w:r w:rsidRPr="009A067E">
              <w:t>0</w:t>
            </w:r>
          </w:p>
        </w:tc>
        <w:tc>
          <w:tcPr>
            <w:tcW w:w="762" w:type="pct"/>
            <w:hideMark/>
          </w:tcPr>
          <w:p w14:paraId="4F7617E1" w14:textId="77777777" w:rsidR="009B40CE" w:rsidRPr="009A067E" w:rsidRDefault="009B40CE" w:rsidP="00A53580">
            <w:r w:rsidRPr="009A067E">
              <w:t>0</w:t>
            </w:r>
          </w:p>
        </w:tc>
      </w:tr>
      <w:tr w:rsidR="009B40CE" w:rsidRPr="009A067E" w14:paraId="71C2FE99" w14:textId="77777777" w:rsidTr="00E74495">
        <w:trPr>
          <w:trHeight w:val="269"/>
        </w:trPr>
        <w:tc>
          <w:tcPr>
            <w:tcW w:w="1570" w:type="pct"/>
            <w:hideMark/>
          </w:tcPr>
          <w:p w14:paraId="1FD3C09D" w14:textId="77777777" w:rsidR="009B40CE" w:rsidRPr="009A067E" w:rsidRDefault="009B40CE" w:rsidP="00A53580">
            <w:r w:rsidRPr="009A067E">
              <w:t>3.1. valsts pamatbudžets</w:t>
            </w:r>
          </w:p>
        </w:tc>
        <w:tc>
          <w:tcPr>
            <w:tcW w:w="564" w:type="pct"/>
            <w:hideMark/>
          </w:tcPr>
          <w:p w14:paraId="19910574" w14:textId="77777777" w:rsidR="009B40CE" w:rsidRPr="009A067E" w:rsidRDefault="009B40CE" w:rsidP="00A53580">
            <w:r w:rsidRPr="009A067E">
              <w:t>0</w:t>
            </w:r>
          </w:p>
        </w:tc>
        <w:tc>
          <w:tcPr>
            <w:tcW w:w="732" w:type="pct"/>
            <w:hideMark/>
          </w:tcPr>
          <w:p w14:paraId="6B8AFDE1" w14:textId="77777777" w:rsidR="009B40CE" w:rsidRPr="009A067E" w:rsidRDefault="009B40CE" w:rsidP="00A53580">
            <w:r w:rsidRPr="009A067E">
              <w:t>0</w:t>
            </w:r>
          </w:p>
        </w:tc>
        <w:tc>
          <w:tcPr>
            <w:tcW w:w="686" w:type="pct"/>
            <w:hideMark/>
          </w:tcPr>
          <w:p w14:paraId="4E3A94EA" w14:textId="77777777" w:rsidR="009B40CE" w:rsidRPr="009A067E" w:rsidRDefault="009B40CE" w:rsidP="00A53580">
            <w:r w:rsidRPr="009A067E">
              <w:t>0</w:t>
            </w:r>
          </w:p>
        </w:tc>
        <w:tc>
          <w:tcPr>
            <w:tcW w:w="686" w:type="pct"/>
            <w:hideMark/>
          </w:tcPr>
          <w:p w14:paraId="386FB418" w14:textId="77777777" w:rsidR="009B40CE" w:rsidRPr="009A067E" w:rsidRDefault="009B40CE" w:rsidP="00A53580">
            <w:r w:rsidRPr="009A067E">
              <w:t>0</w:t>
            </w:r>
          </w:p>
        </w:tc>
        <w:tc>
          <w:tcPr>
            <w:tcW w:w="762" w:type="pct"/>
            <w:hideMark/>
          </w:tcPr>
          <w:p w14:paraId="305CC374" w14:textId="77777777" w:rsidR="009B40CE" w:rsidRPr="009A067E" w:rsidRDefault="009B40CE" w:rsidP="00A53580">
            <w:r w:rsidRPr="009A067E">
              <w:t>0</w:t>
            </w:r>
          </w:p>
        </w:tc>
      </w:tr>
      <w:tr w:rsidR="009B40CE" w:rsidRPr="009A067E" w14:paraId="6270FBB9" w14:textId="77777777" w:rsidTr="00E74495">
        <w:trPr>
          <w:trHeight w:val="269"/>
        </w:trPr>
        <w:tc>
          <w:tcPr>
            <w:tcW w:w="1570" w:type="pct"/>
            <w:hideMark/>
          </w:tcPr>
          <w:p w14:paraId="60AE1C08" w14:textId="77777777" w:rsidR="009B40CE" w:rsidRPr="009A067E" w:rsidRDefault="009B40CE" w:rsidP="00A53580">
            <w:r w:rsidRPr="009A067E">
              <w:t>3.2. speciālais budžets</w:t>
            </w:r>
          </w:p>
        </w:tc>
        <w:tc>
          <w:tcPr>
            <w:tcW w:w="564" w:type="pct"/>
            <w:hideMark/>
          </w:tcPr>
          <w:p w14:paraId="127640D7" w14:textId="77777777" w:rsidR="009B40CE" w:rsidRPr="009A067E" w:rsidRDefault="009B40CE" w:rsidP="00A53580">
            <w:r w:rsidRPr="009A067E">
              <w:t>0</w:t>
            </w:r>
          </w:p>
        </w:tc>
        <w:tc>
          <w:tcPr>
            <w:tcW w:w="732" w:type="pct"/>
            <w:hideMark/>
          </w:tcPr>
          <w:p w14:paraId="5DA23B17" w14:textId="77777777" w:rsidR="009B40CE" w:rsidRPr="009A067E" w:rsidRDefault="009B40CE" w:rsidP="00A53580">
            <w:r w:rsidRPr="009A067E">
              <w:t>0</w:t>
            </w:r>
          </w:p>
        </w:tc>
        <w:tc>
          <w:tcPr>
            <w:tcW w:w="686" w:type="pct"/>
            <w:hideMark/>
          </w:tcPr>
          <w:p w14:paraId="33C1CA08" w14:textId="77777777" w:rsidR="009B40CE" w:rsidRPr="009A067E" w:rsidRDefault="009B40CE" w:rsidP="00A53580">
            <w:r w:rsidRPr="009A067E">
              <w:t>0</w:t>
            </w:r>
          </w:p>
        </w:tc>
        <w:tc>
          <w:tcPr>
            <w:tcW w:w="686" w:type="pct"/>
            <w:hideMark/>
          </w:tcPr>
          <w:p w14:paraId="2C70653B" w14:textId="77777777" w:rsidR="009B40CE" w:rsidRPr="009A067E" w:rsidRDefault="009B40CE" w:rsidP="00A53580">
            <w:r w:rsidRPr="009A067E">
              <w:t>0</w:t>
            </w:r>
          </w:p>
        </w:tc>
        <w:tc>
          <w:tcPr>
            <w:tcW w:w="762" w:type="pct"/>
            <w:hideMark/>
          </w:tcPr>
          <w:p w14:paraId="6EE8577B" w14:textId="77777777" w:rsidR="009B40CE" w:rsidRPr="009A067E" w:rsidRDefault="009B40CE" w:rsidP="00A53580">
            <w:r w:rsidRPr="009A067E">
              <w:t>0</w:t>
            </w:r>
          </w:p>
        </w:tc>
      </w:tr>
      <w:tr w:rsidR="009B40CE" w:rsidRPr="009A067E" w14:paraId="2AA63026" w14:textId="77777777" w:rsidTr="00E74495">
        <w:trPr>
          <w:trHeight w:val="269"/>
        </w:trPr>
        <w:tc>
          <w:tcPr>
            <w:tcW w:w="1570" w:type="pct"/>
            <w:hideMark/>
          </w:tcPr>
          <w:p w14:paraId="2375D3BB" w14:textId="77777777" w:rsidR="009B40CE" w:rsidRPr="009A067E" w:rsidRDefault="009B40CE" w:rsidP="00A53580">
            <w:r w:rsidRPr="009A067E">
              <w:t>3.3. pašvaldību budžets</w:t>
            </w:r>
          </w:p>
        </w:tc>
        <w:tc>
          <w:tcPr>
            <w:tcW w:w="564" w:type="pct"/>
            <w:hideMark/>
          </w:tcPr>
          <w:p w14:paraId="7A487982" w14:textId="77777777" w:rsidR="009B40CE" w:rsidRPr="009A067E" w:rsidRDefault="009B40CE" w:rsidP="00A53580">
            <w:r w:rsidRPr="009A067E">
              <w:t>0</w:t>
            </w:r>
          </w:p>
        </w:tc>
        <w:tc>
          <w:tcPr>
            <w:tcW w:w="732" w:type="pct"/>
            <w:hideMark/>
          </w:tcPr>
          <w:p w14:paraId="496A627E" w14:textId="77777777" w:rsidR="009B40CE" w:rsidRPr="009A067E" w:rsidRDefault="009B40CE" w:rsidP="00A53580">
            <w:r w:rsidRPr="009A067E">
              <w:t>0</w:t>
            </w:r>
          </w:p>
        </w:tc>
        <w:tc>
          <w:tcPr>
            <w:tcW w:w="686" w:type="pct"/>
            <w:hideMark/>
          </w:tcPr>
          <w:p w14:paraId="115155C4" w14:textId="77777777" w:rsidR="009B40CE" w:rsidRPr="009A067E" w:rsidRDefault="009B40CE" w:rsidP="00A53580">
            <w:r w:rsidRPr="009A067E">
              <w:t>0</w:t>
            </w:r>
          </w:p>
        </w:tc>
        <w:tc>
          <w:tcPr>
            <w:tcW w:w="686" w:type="pct"/>
            <w:hideMark/>
          </w:tcPr>
          <w:p w14:paraId="7853F972" w14:textId="77777777" w:rsidR="009B40CE" w:rsidRPr="009A067E" w:rsidRDefault="009B40CE" w:rsidP="00A53580">
            <w:r w:rsidRPr="009A067E">
              <w:t>0</w:t>
            </w:r>
          </w:p>
        </w:tc>
        <w:tc>
          <w:tcPr>
            <w:tcW w:w="762" w:type="pct"/>
            <w:hideMark/>
          </w:tcPr>
          <w:p w14:paraId="489581ED" w14:textId="77777777" w:rsidR="009B40CE" w:rsidRPr="009A067E" w:rsidRDefault="009B40CE" w:rsidP="00A53580">
            <w:r w:rsidRPr="009A067E">
              <w:t>0</w:t>
            </w:r>
          </w:p>
        </w:tc>
      </w:tr>
      <w:tr w:rsidR="009B40CE" w:rsidRPr="009A067E" w14:paraId="58672655" w14:textId="77777777" w:rsidTr="00E74495">
        <w:trPr>
          <w:trHeight w:val="1377"/>
        </w:trPr>
        <w:tc>
          <w:tcPr>
            <w:tcW w:w="1570" w:type="pct"/>
            <w:hideMark/>
          </w:tcPr>
          <w:p w14:paraId="4491ED7B" w14:textId="77777777" w:rsidR="009B40CE" w:rsidRPr="009A067E" w:rsidRDefault="009B40CE" w:rsidP="00A53580">
            <w:r w:rsidRPr="009A067E">
              <w:t>4. Finanšu līdzekļi papildu izdevumu finansēšanai (kompensējošu izdevumu samazinājumu norāda ar "+" zīmi)</w:t>
            </w:r>
          </w:p>
        </w:tc>
        <w:tc>
          <w:tcPr>
            <w:tcW w:w="564" w:type="pct"/>
            <w:hideMark/>
          </w:tcPr>
          <w:p w14:paraId="2D50730F" w14:textId="77777777" w:rsidR="009B40CE" w:rsidRPr="009A067E" w:rsidRDefault="009B40CE" w:rsidP="00A53580">
            <w:pPr>
              <w:spacing w:before="100" w:beforeAutospacing="1" w:after="100" w:afterAutospacing="1"/>
              <w:ind w:firstLine="300"/>
              <w:jc w:val="center"/>
            </w:pPr>
            <w:r w:rsidRPr="009A067E">
              <w:t>X</w:t>
            </w:r>
          </w:p>
        </w:tc>
        <w:tc>
          <w:tcPr>
            <w:tcW w:w="732" w:type="pct"/>
            <w:hideMark/>
          </w:tcPr>
          <w:p w14:paraId="025AC518" w14:textId="77777777" w:rsidR="009B40CE" w:rsidRPr="009A067E" w:rsidRDefault="009B40CE" w:rsidP="00A53580">
            <w:r w:rsidRPr="009A067E">
              <w:t>0</w:t>
            </w:r>
          </w:p>
        </w:tc>
        <w:tc>
          <w:tcPr>
            <w:tcW w:w="686" w:type="pct"/>
            <w:hideMark/>
          </w:tcPr>
          <w:p w14:paraId="6F47D77F" w14:textId="77777777" w:rsidR="009B40CE" w:rsidRPr="009A067E" w:rsidRDefault="009B40CE" w:rsidP="00A53580">
            <w:r w:rsidRPr="009A067E">
              <w:t>0</w:t>
            </w:r>
          </w:p>
        </w:tc>
        <w:tc>
          <w:tcPr>
            <w:tcW w:w="686" w:type="pct"/>
            <w:hideMark/>
          </w:tcPr>
          <w:p w14:paraId="322322AB" w14:textId="77777777" w:rsidR="009B40CE" w:rsidRPr="009A067E" w:rsidRDefault="009B40CE" w:rsidP="00A53580">
            <w:r w:rsidRPr="009A067E">
              <w:t>0</w:t>
            </w:r>
          </w:p>
        </w:tc>
        <w:tc>
          <w:tcPr>
            <w:tcW w:w="762" w:type="pct"/>
            <w:hideMark/>
          </w:tcPr>
          <w:p w14:paraId="08F5CA86" w14:textId="77777777" w:rsidR="009B40CE" w:rsidRPr="009A067E" w:rsidRDefault="009B40CE" w:rsidP="00A53580">
            <w:r w:rsidRPr="009A067E">
              <w:t>0</w:t>
            </w:r>
          </w:p>
        </w:tc>
      </w:tr>
      <w:tr w:rsidR="009B40CE" w:rsidRPr="009A067E" w14:paraId="7849879B" w14:textId="77777777" w:rsidTr="00E74495">
        <w:trPr>
          <w:trHeight w:val="269"/>
        </w:trPr>
        <w:tc>
          <w:tcPr>
            <w:tcW w:w="1570" w:type="pct"/>
            <w:hideMark/>
          </w:tcPr>
          <w:p w14:paraId="083678CD" w14:textId="77777777" w:rsidR="009B40CE" w:rsidRPr="009A067E" w:rsidRDefault="009B40CE" w:rsidP="00A53580">
            <w:r w:rsidRPr="009A067E">
              <w:t>5. Precizēta finansiālā ietekme:</w:t>
            </w:r>
          </w:p>
        </w:tc>
        <w:tc>
          <w:tcPr>
            <w:tcW w:w="564" w:type="pct"/>
            <w:vMerge w:val="restart"/>
            <w:hideMark/>
          </w:tcPr>
          <w:p w14:paraId="2CC515DC" w14:textId="77777777" w:rsidR="009B40CE" w:rsidRPr="009A067E" w:rsidRDefault="009B40CE" w:rsidP="00A53580">
            <w:pPr>
              <w:spacing w:before="100" w:beforeAutospacing="1" w:after="100" w:afterAutospacing="1"/>
              <w:ind w:firstLine="300"/>
              <w:jc w:val="center"/>
            </w:pPr>
            <w:r w:rsidRPr="009A067E">
              <w:t>X</w:t>
            </w:r>
          </w:p>
        </w:tc>
        <w:tc>
          <w:tcPr>
            <w:tcW w:w="732" w:type="pct"/>
            <w:hideMark/>
          </w:tcPr>
          <w:p w14:paraId="1FE4540B" w14:textId="77777777" w:rsidR="009B40CE" w:rsidRPr="009A067E" w:rsidRDefault="009B40CE" w:rsidP="00A53580">
            <w:r w:rsidRPr="009A067E">
              <w:t>0</w:t>
            </w:r>
          </w:p>
        </w:tc>
        <w:tc>
          <w:tcPr>
            <w:tcW w:w="686" w:type="pct"/>
            <w:hideMark/>
          </w:tcPr>
          <w:p w14:paraId="1578E98A" w14:textId="77777777" w:rsidR="009B40CE" w:rsidRPr="009A067E" w:rsidRDefault="009B40CE" w:rsidP="00A53580">
            <w:r w:rsidRPr="009A067E">
              <w:t>0</w:t>
            </w:r>
          </w:p>
        </w:tc>
        <w:tc>
          <w:tcPr>
            <w:tcW w:w="686" w:type="pct"/>
            <w:hideMark/>
          </w:tcPr>
          <w:p w14:paraId="5AA407CE" w14:textId="77777777" w:rsidR="009B40CE" w:rsidRPr="009A067E" w:rsidRDefault="009B40CE" w:rsidP="00A53580">
            <w:r w:rsidRPr="009A067E">
              <w:t>0</w:t>
            </w:r>
          </w:p>
        </w:tc>
        <w:tc>
          <w:tcPr>
            <w:tcW w:w="762" w:type="pct"/>
            <w:hideMark/>
          </w:tcPr>
          <w:p w14:paraId="61CC5E46" w14:textId="77777777" w:rsidR="009B40CE" w:rsidRPr="009A067E" w:rsidRDefault="009B40CE" w:rsidP="00A53580">
            <w:r w:rsidRPr="009A067E">
              <w:t>0</w:t>
            </w:r>
          </w:p>
        </w:tc>
      </w:tr>
      <w:tr w:rsidR="009B40CE" w:rsidRPr="009A067E" w14:paraId="0B92F675" w14:textId="77777777" w:rsidTr="00E74495">
        <w:trPr>
          <w:trHeight w:val="269"/>
        </w:trPr>
        <w:tc>
          <w:tcPr>
            <w:tcW w:w="1570" w:type="pct"/>
            <w:hideMark/>
          </w:tcPr>
          <w:p w14:paraId="37E43FE4" w14:textId="77777777" w:rsidR="009B40CE" w:rsidRPr="009A067E" w:rsidRDefault="009B40CE" w:rsidP="00A53580">
            <w:r w:rsidRPr="009A067E">
              <w:t>5.1. valsts pamatbudžets</w:t>
            </w:r>
          </w:p>
        </w:tc>
        <w:tc>
          <w:tcPr>
            <w:tcW w:w="0" w:type="auto"/>
            <w:vMerge/>
            <w:hideMark/>
          </w:tcPr>
          <w:p w14:paraId="4A73EDF6" w14:textId="77777777" w:rsidR="009B40CE" w:rsidRPr="009A067E" w:rsidRDefault="009B40CE" w:rsidP="00A53580"/>
        </w:tc>
        <w:tc>
          <w:tcPr>
            <w:tcW w:w="732" w:type="pct"/>
            <w:hideMark/>
          </w:tcPr>
          <w:p w14:paraId="5C7CD1EE" w14:textId="77777777" w:rsidR="009B40CE" w:rsidRPr="009A067E" w:rsidRDefault="009B40CE" w:rsidP="00A53580">
            <w:r w:rsidRPr="009A067E">
              <w:t>0</w:t>
            </w:r>
          </w:p>
        </w:tc>
        <w:tc>
          <w:tcPr>
            <w:tcW w:w="686" w:type="pct"/>
            <w:hideMark/>
          </w:tcPr>
          <w:p w14:paraId="3B8E6FF4" w14:textId="77777777" w:rsidR="009B40CE" w:rsidRPr="009A067E" w:rsidRDefault="009B40CE" w:rsidP="00A53580">
            <w:r w:rsidRPr="009A067E">
              <w:t>0</w:t>
            </w:r>
          </w:p>
        </w:tc>
        <w:tc>
          <w:tcPr>
            <w:tcW w:w="686" w:type="pct"/>
            <w:hideMark/>
          </w:tcPr>
          <w:p w14:paraId="6269AAF8" w14:textId="77777777" w:rsidR="009B40CE" w:rsidRPr="009A067E" w:rsidRDefault="009B40CE" w:rsidP="00A53580">
            <w:r w:rsidRPr="009A067E">
              <w:t>0</w:t>
            </w:r>
          </w:p>
        </w:tc>
        <w:tc>
          <w:tcPr>
            <w:tcW w:w="762" w:type="pct"/>
            <w:hideMark/>
          </w:tcPr>
          <w:p w14:paraId="0AD0E94D" w14:textId="77777777" w:rsidR="009B40CE" w:rsidRPr="009A067E" w:rsidRDefault="009B40CE" w:rsidP="00A53580">
            <w:r w:rsidRPr="009A067E">
              <w:t>0</w:t>
            </w:r>
          </w:p>
        </w:tc>
      </w:tr>
      <w:tr w:rsidR="009B40CE" w:rsidRPr="009A067E" w14:paraId="0EB79850" w14:textId="77777777" w:rsidTr="00E74495">
        <w:trPr>
          <w:trHeight w:val="269"/>
        </w:trPr>
        <w:tc>
          <w:tcPr>
            <w:tcW w:w="1570" w:type="pct"/>
            <w:hideMark/>
          </w:tcPr>
          <w:p w14:paraId="2005A4EC" w14:textId="77777777" w:rsidR="009B40CE" w:rsidRPr="009A067E" w:rsidRDefault="009B40CE" w:rsidP="00A53580">
            <w:r w:rsidRPr="009A067E">
              <w:t>5.2. speciālais budžets</w:t>
            </w:r>
          </w:p>
        </w:tc>
        <w:tc>
          <w:tcPr>
            <w:tcW w:w="0" w:type="auto"/>
            <w:vMerge/>
            <w:hideMark/>
          </w:tcPr>
          <w:p w14:paraId="1394B0FA" w14:textId="77777777" w:rsidR="009B40CE" w:rsidRPr="009A067E" w:rsidRDefault="009B40CE" w:rsidP="00A53580"/>
        </w:tc>
        <w:tc>
          <w:tcPr>
            <w:tcW w:w="732" w:type="pct"/>
            <w:hideMark/>
          </w:tcPr>
          <w:p w14:paraId="4A5625FC" w14:textId="77777777" w:rsidR="009B40CE" w:rsidRPr="009A067E" w:rsidRDefault="009B40CE" w:rsidP="00A53580">
            <w:r w:rsidRPr="009A067E">
              <w:t>0</w:t>
            </w:r>
          </w:p>
        </w:tc>
        <w:tc>
          <w:tcPr>
            <w:tcW w:w="686" w:type="pct"/>
            <w:hideMark/>
          </w:tcPr>
          <w:p w14:paraId="65FC131B" w14:textId="77777777" w:rsidR="009B40CE" w:rsidRPr="009A067E" w:rsidRDefault="009B40CE" w:rsidP="00A53580">
            <w:r w:rsidRPr="009A067E">
              <w:t>0</w:t>
            </w:r>
          </w:p>
        </w:tc>
        <w:tc>
          <w:tcPr>
            <w:tcW w:w="686" w:type="pct"/>
            <w:hideMark/>
          </w:tcPr>
          <w:p w14:paraId="1275D57E" w14:textId="77777777" w:rsidR="009B40CE" w:rsidRPr="009A067E" w:rsidRDefault="009B40CE" w:rsidP="00A53580">
            <w:r w:rsidRPr="009A067E">
              <w:t>0</w:t>
            </w:r>
          </w:p>
        </w:tc>
        <w:tc>
          <w:tcPr>
            <w:tcW w:w="762" w:type="pct"/>
            <w:hideMark/>
          </w:tcPr>
          <w:p w14:paraId="4D8BFEB7" w14:textId="77777777" w:rsidR="009B40CE" w:rsidRPr="009A067E" w:rsidRDefault="009B40CE" w:rsidP="00A53580">
            <w:r w:rsidRPr="009A067E">
              <w:t>0</w:t>
            </w:r>
          </w:p>
        </w:tc>
      </w:tr>
      <w:tr w:rsidR="009B40CE" w:rsidRPr="009A067E" w14:paraId="681811D4" w14:textId="77777777" w:rsidTr="00E74495">
        <w:trPr>
          <w:trHeight w:val="269"/>
        </w:trPr>
        <w:tc>
          <w:tcPr>
            <w:tcW w:w="1570" w:type="pct"/>
            <w:hideMark/>
          </w:tcPr>
          <w:p w14:paraId="345AE2C5" w14:textId="77777777" w:rsidR="009B40CE" w:rsidRPr="009A067E" w:rsidRDefault="009B40CE" w:rsidP="00A53580">
            <w:r w:rsidRPr="009A067E">
              <w:t>5.3. pašvaldību budžets</w:t>
            </w:r>
          </w:p>
        </w:tc>
        <w:tc>
          <w:tcPr>
            <w:tcW w:w="0" w:type="auto"/>
            <w:vMerge/>
            <w:hideMark/>
          </w:tcPr>
          <w:p w14:paraId="1DBA71C4" w14:textId="77777777" w:rsidR="009B40CE" w:rsidRPr="009A067E" w:rsidRDefault="009B40CE" w:rsidP="00A53580"/>
        </w:tc>
        <w:tc>
          <w:tcPr>
            <w:tcW w:w="732" w:type="pct"/>
            <w:hideMark/>
          </w:tcPr>
          <w:p w14:paraId="14AB29A6" w14:textId="77777777" w:rsidR="009B40CE" w:rsidRPr="009A067E" w:rsidRDefault="009B40CE" w:rsidP="00A53580">
            <w:r w:rsidRPr="009A067E">
              <w:t>0</w:t>
            </w:r>
          </w:p>
        </w:tc>
        <w:tc>
          <w:tcPr>
            <w:tcW w:w="686" w:type="pct"/>
            <w:hideMark/>
          </w:tcPr>
          <w:p w14:paraId="056976B0" w14:textId="77777777" w:rsidR="009B40CE" w:rsidRPr="009A067E" w:rsidRDefault="009B40CE" w:rsidP="00A53580">
            <w:r w:rsidRPr="009A067E">
              <w:t>0</w:t>
            </w:r>
          </w:p>
        </w:tc>
        <w:tc>
          <w:tcPr>
            <w:tcW w:w="686" w:type="pct"/>
            <w:hideMark/>
          </w:tcPr>
          <w:p w14:paraId="39FAE5F3" w14:textId="77777777" w:rsidR="009B40CE" w:rsidRPr="009A067E" w:rsidRDefault="009B40CE" w:rsidP="00A53580">
            <w:r w:rsidRPr="009A067E">
              <w:t>0</w:t>
            </w:r>
          </w:p>
        </w:tc>
        <w:tc>
          <w:tcPr>
            <w:tcW w:w="762" w:type="pct"/>
            <w:hideMark/>
          </w:tcPr>
          <w:p w14:paraId="695474F7" w14:textId="77777777" w:rsidR="009B40CE" w:rsidRPr="009A067E" w:rsidRDefault="009B40CE" w:rsidP="00A53580">
            <w:r w:rsidRPr="009A067E">
              <w:t>0</w:t>
            </w:r>
          </w:p>
        </w:tc>
      </w:tr>
      <w:tr w:rsidR="009B40CE" w:rsidRPr="009A067E" w14:paraId="0EE54F9B" w14:textId="77777777" w:rsidTr="00E74495">
        <w:trPr>
          <w:trHeight w:val="1107"/>
        </w:trPr>
        <w:tc>
          <w:tcPr>
            <w:tcW w:w="1570" w:type="pct"/>
            <w:hideMark/>
          </w:tcPr>
          <w:p w14:paraId="7E70D3A5" w14:textId="77777777" w:rsidR="009B40CE" w:rsidRPr="009A067E" w:rsidRDefault="009B40CE" w:rsidP="00A53580">
            <w:r w:rsidRPr="009A067E">
              <w:t>6. Detalizēts ieņēmumu un izdevumu aprēķins (ja nepieciešams, detalizētu ieņēmumu un izdevumu aprēķinu var pievienot anotācijas pielikumā):</w:t>
            </w:r>
          </w:p>
        </w:tc>
        <w:tc>
          <w:tcPr>
            <w:tcW w:w="3430" w:type="pct"/>
            <w:gridSpan w:val="5"/>
            <w:vMerge w:val="restart"/>
            <w:hideMark/>
          </w:tcPr>
          <w:p w14:paraId="497454C8" w14:textId="77777777" w:rsidR="009B40CE" w:rsidRPr="009A067E" w:rsidRDefault="009B40CE" w:rsidP="00A53580">
            <w:pPr>
              <w:jc w:val="both"/>
            </w:pPr>
            <w:r w:rsidRPr="009A067E">
              <w:t>Nav.</w:t>
            </w:r>
          </w:p>
        </w:tc>
      </w:tr>
      <w:tr w:rsidR="009B40CE" w:rsidRPr="009A067E" w14:paraId="5B7B516D" w14:textId="77777777" w:rsidTr="00E74495">
        <w:trPr>
          <w:trHeight w:val="269"/>
        </w:trPr>
        <w:tc>
          <w:tcPr>
            <w:tcW w:w="1570" w:type="pct"/>
            <w:hideMark/>
          </w:tcPr>
          <w:p w14:paraId="0E2BA3B6" w14:textId="77777777" w:rsidR="009B40CE" w:rsidRPr="009A067E" w:rsidRDefault="009B40CE" w:rsidP="00A53580">
            <w:r w:rsidRPr="009A067E">
              <w:t>6.1. detalizēts ieņēmumu aprēķins</w:t>
            </w:r>
          </w:p>
        </w:tc>
        <w:tc>
          <w:tcPr>
            <w:tcW w:w="3430" w:type="pct"/>
            <w:gridSpan w:val="5"/>
            <w:vMerge/>
            <w:hideMark/>
          </w:tcPr>
          <w:p w14:paraId="3B342BA6" w14:textId="77777777" w:rsidR="009B40CE" w:rsidRPr="009A067E" w:rsidRDefault="009B40CE" w:rsidP="00A53580"/>
        </w:tc>
      </w:tr>
      <w:tr w:rsidR="009B40CE" w:rsidRPr="009A067E" w14:paraId="5F059C70" w14:textId="77777777" w:rsidTr="00E74495">
        <w:trPr>
          <w:trHeight w:val="269"/>
        </w:trPr>
        <w:tc>
          <w:tcPr>
            <w:tcW w:w="1570" w:type="pct"/>
            <w:hideMark/>
          </w:tcPr>
          <w:p w14:paraId="24EF9F70" w14:textId="77777777" w:rsidR="009B40CE" w:rsidRPr="009A067E" w:rsidRDefault="009B40CE" w:rsidP="00A53580">
            <w:r w:rsidRPr="009A067E">
              <w:t>6.2. detalizēts izdevumu aprēķins</w:t>
            </w:r>
          </w:p>
        </w:tc>
        <w:tc>
          <w:tcPr>
            <w:tcW w:w="3430" w:type="pct"/>
            <w:gridSpan w:val="5"/>
            <w:vMerge/>
            <w:hideMark/>
          </w:tcPr>
          <w:p w14:paraId="17C44130" w14:textId="77777777" w:rsidR="009B40CE" w:rsidRPr="009A067E" w:rsidRDefault="009B40CE" w:rsidP="00A53580"/>
        </w:tc>
      </w:tr>
      <w:tr w:rsidR="009B40CE" w:rsidRPr="009A067E" w14:paraId="1A2C7D07" w14:textId="77777777" w:rsidTr="00E74495">
        <w:trPr>
          <w:trHeight w:val="553"/>
        </w:trPr>
        <w:tc>
          <w:tcPr>
            <w:tcW w:w="1570" w:type="pct"/>
          </w:tcPr>
          <w:p w14:paraId="754F51E5" w14:textId="77777777" w:rsidR="009B40CE" w:rsidRPr="009A067E" w:rsidRDefault="009B40CE" w:rsidP="00A53580">
            <w:r w:rsidRPr="009A067E">
              <w:t>7. Amata vietu skaita izmaiņas</w:t>
            </w:r>
          </w:p>
        </w:tc>
        <w:tc>
          <w:tcPr>
            <w:tcW w:w="3430" w:type="pct"/>
            <w:gridSpan w:val="5"/>
          </w:tcPr>
          <w:p w14:paraId="7F05BCE4" w14:textId="77777777" w:rsidR="009B40CE" w:rsidRPr="009A067E" w:rsidRDefault="009B40CE" w:rsidP="00A53580">
            <w:pPr>
              <w:spacing w:before="100" w:beforeAutospacing="1" w:after="100" w:afterAutospacing="1"/>
            </w:pPr>
            <w:r w:rsidRPr="009A067E">
              <w:t>Projekts šo jomu neskar.</w:t>
            </w:r>
          </w:p>
        </w:tc>
      </w:tr>
      <w:tr w:rsidR="009B40CE" w:rsidRPr="009A067E" w14:paraId="07C148DF" w14:textId="77777777" w:rsidTr="00E74495">
        <w:trPr>
          <w:trHeight w:val="553"/>
        </w:trPr>
        <w:tc>
          <w:tcPr>
            <w:tcW w:w="1570" w:type="pct"/>
            <w:hideMark/>
          </w:tcPr>
          <w:p w14:paraId="37C5354F" w14:textId="77777777" w:rsidR="009B40CE" w:rsidRPr="009A067E" w:rsidRDefault="009B40CE" w:rsidP="00A53580">
            <w:r w:rsidRPr="009A067E">
              <w:t>8. Cita informācija</w:t>
            </w:r>
          </w:p>
        </w:tc>
        <w:tc>
          <w:tcPr>
            <w:tcW w:w="3430" w:type="pct"/>
            <w:gridSpan w:val="5"/>
            <w:hideMark/>
          </w:tcPr>
          <w:p w14:paraId="239AE148" w14:textId="6D19DF8B" w:rsidR="009B40CE" w:rsidRPr="009A067E" w:rsidRDefault="009B40CE" w:rsidP="00AD6CC0">
            <w:pPr>
              <w:spacing w:before="100" w:beforeAutospacing="1" w:after="100" w:afterAutospacing="1"/>
              <w:jc w:val="both"/>
            </w:pPr>
            <w:r w:rsidRPr="009A067E">
              <w:t xml:space="preserve">Izdevumi, kas saistīti ar nekustamā īpašuma pārņemšanu, tai skaitā īpašuma ierakstīšanu zemesgrāmatā tiek segti no </w:t>
            </w:r>
            <w:r w:rsidR="00AD6CC0">
              <w:t>Līgatnes</w:t>
            </w:r>
            <w:r w:rsidRPr="009A067E">
              <w:t xml:space="preserve"> novada pašvaldības budžeta līdzekļiem.</w:t>
            </w:r>
          </w:p>
        </w:tc>
      </w:tr>
    </w:tbl>
    <w:p w14:paraId="590E3C20" w14:textId="77777777" w:rsidR="009B40CE" w:rsidRDefault="009B40CE" w:rsidP="00154D75">
      <w:pPr>
        <w:pStyle w:val="NormalWeb"/>
        <w:spacing w:before="0" w:beforeAutospacing="0" w:after="0" w:afterAutospacing="0"/>
      </w:pPr>
    </w:p>
    <w:p w14:paraId="481CCC99" w14:textId="77777777" w:rsidR="00846D4D" w:rsidRDefault="00846D4D" w:rsidP="00154D75">
      <w:pPr>
        <w:pStyle w:val="NormalWeb"/>
        <w:spacing w:before="0" w:beforeAutospacing="0" w:after="0" w:afterAutospacing="0"/>
      </w:pPr>
    </w:p>
    <w:tbl>
      <w:tblPr>
        <w:tblStyle w:val="TableGrid"/>
        <w:tblW w:w="9356" w:type="dxa"/>
        <w:tblInd w:w="-147" w:type="dxa"/>
        <w:tblLook w:val="04A0" w:firstRow="1" w:lastRow="0" w:firstColumn="1" w:lastColumn="0" w:noHBand="0" w:noVBand="1"/>
      </w:tblPr>
      <w:tblGrid>
        <w:gridCol w:w="9356"/>
      </w:tblGrid>
      <w:tr w:rsidR="00154D75" w14:paraId="71AEE95D" w14:textId="77777777" w:rsidTr="00E74495">
        <w:trPr>
          <w:trHeight w:val="441"/>
        </w:trPr>
        <w:tc>
          <w:tcPr>
            <w:tcW w:w="9356" w:type="dxa"/>
          </w:tcPr>
          <w:p w14:paraId="6F502BD8" w14:textId="77777777" w:rsidR="00154D75" w:rsidRDefault="00154D75" w:rsidP="00AC74A9">
            <w:pPr>
              <w:pStyle w:val="NormalWeb"/>
              <w:spacing w:before="0" w:beforeAutospacing="0" w:after="0" w:afterAutospacing="0"/>
              <w:jc w:val="center"/>
            </w:pPr>
            <w:r>
              <w:rPr>
                <w:b/>
                <w:bCs/>
                <w:color w:val="414142"/>
              </w:rPr>
              <w:t>IV. Tiesību akta projekta ietekme uz spēkā esošo tiesību normu sistēmu</w:t>
            </w:r>
          </w:p>
        </w:tc>
      </w:tr>
      <w:tr w:rsidR="00154D75" w14:paraId="2C4B9CA1" w14:textId="77777777" w:rsidTr="00E74495">
        <w:trPr>
          <w:trHeight w:val="405"/>
        </w:trPr>
        <w:tc>
          <w:tcPr>
            <w:tcW w:w="9356" w:type="dxa"/>
          </w:tcPr>
          <w:p w14:paraId="5E3B8434" w14:textId="77777777" w:rsidR="00154D75" w:rsidRDefault="00154D75" w:rsidP="00AC74A9">
            <w:pPr>
              <w:pStyle w:val="NormalWeb"/>
              <w:spacing w:before="0" w:beforeAutospacing="0" w:after="0" w:afterAutospacing="0"/>
              <w:jc w:val="center"/>
            </w:pPr>
            <w:r>
              <w:t>Projekts šo jomu neskar</w:t>
            </w:r>
          </w:p>
        </w:tc>
      </w:tr>
    </w:tbl>
    <w:p w14:paraId="6BC488E1" w14:textId="77777777" w:rsidR="00154D75" w:rsidRDefault="00154D75" w:rsidP="00154D75">
      <w:pPr>
        <w:pStyle w:val="NormalWeb"/>
        <w:spacing w:before="0" w:beforeAutospacing="0" w:after="0" w:afterAutospacing="0"/>
      </w:pPr>
    </w:p>
    <w:p w14:paraId="334BD1A2" w14:textId="77777777" w:rsidR="00CA5060" w:rsidRDefault="00CA5060" w:rsidP="00154D75">
      <w:pPr>
        <w:pStyle w:val="NormalWeb"/>
        <w:spacing w:before="0" w:beforeAutospacing="0" w:after="0" w:afterAutospacing="0"/>
      </w:pPr>
    </w:p>
    <w:tbl>
      <w:tblPr>
        <w:tblStyle w:val="TableGrid"/>
        <w:tblW w:w="9356" w:type="dxa"/>
        <w:tblInd w:w="-147" w:type="dxa"/>
        <w:tblLook w:val="04A0" w:firstRow="1" w:lastRow="0" w:firstColumn="1" w:lastColumn="0" w:noHBand="0" w:noVBand="1"/>
      </w:tblPr>
      <w:tblGrid>
        <w:gridCol w:w="9356"/>
      </w:tblGrid>
      <w:tr w:rsidR="00154D75" w14:paraId="149A99E0" w14:textId="77777777" w:rsidTr="00E74495">
        <w:trPr>
          <w:trHeight w:val="416"/>
        </w:trPr>
        <w:tc>
          <w:tcPr>
            <w:tcW w:w="9356" w:type="dxa"/>
          </w:tcPr>
          <w:p w14:paraId="6DC40903" w14:textId="77777777" w:rsidR="00154D75" w:rsidRDefault="00154D75" w:rsidP="00AC74A9">
            <w:pPr>
              <w:pStyle w:val="NormalWeb"/>
              <w:spacing w:before="0" w:beforeAutospacing="0" w:after="0" w:afterAutospacing="0"/>
              <w:jc w:val="center"/>
            </w:pPr>
            <w:r>
              <w:rPr>
                <w:b/>
                <w:bCs/>
                <w:color w:val="414142"/>
              </w:rPr>
              <w:t>V. Tiesību akta projekta atbilstība Latvijas Republikas starptautiskajām saistībām</w:t>
            </w:r>
          </w:p>
        </w:tc>
      </w:tr>
      <w:tr w:rsidR="00154D75" w14:paraId="50AA8F05" w14:textId="77777777" w:rsidTr="00E74495">
        <w:trPr>
          <w:trHeight w:val="421"/>
        </w:trPr>
        <w:tc>
          <w:tcPr>
            <w:tcW w:w="9356" w:type="dxa"/>
          </w:tcPr>
          <w:p w14:paraId="0A0DDB81" w14:textId="77777777" w:rsidR="00154D75" w:rsidRDefault="00154D75" w:rsidP="00AC74A9">
            <w:pPr>
              <w:pStyle w:val="NormalWeb"/>
              <w:spacing w:before="0" w:beforeAutospacing="0" w:after="0" w:afterAutospacing="0"/>
              <w:jc w:val="center"/>
            </w:pPr>
            <w:r>
              <w:t>Projekts šo jomu neskar</w:t>
            </w:r>
          </w:p>
        </w:tc>
      </w:tr>
    </w:tbl>
    <w:p w14:paraId="3A3DA4A2" w14:textId="77777777" w:rsidR="00154D75" w:rsidRDefault="00154D75" w:rsidP="00154D75">
      <w:pPr>
        <w:pStyle w:val="NormalWeb"/>
        <w:spacing w:before="0" w:beforeAutospacing="0" w:after="0" w:afterAutospacing="0"/>
      </w:pPr>
    </w:p>
    <w:tbl>
      <w:tblPr>
        <w:tblStyle w:val="TableGrid"/>
        <w:tblW w:w="9356" w:type="dxa"/>
        <w:tblInd w:w="-147" w:type="dxa"/>
        <w:tblLayout w:type="fixed"/>
        <w:tblLook w:val="04A0" w:firstRow="1" w:lastRow="0" w:firstColumn="1" w:lastColumn="0" w:noHBand="0" w:noVBand="1"/>
      </w:tblPr>
      <w:tblGrid>
        <w:gridCol w:w="568"/>
        <w:gridCol w:w="3765"/>
        <w:gridCol w:w="5023"/>
      </w:tblGrid>
      <w:tr w:rsidR="00154D75" w14:paraId="125C61CC" w14:textId="77777777" w:rsidTr="00E74495">
        <w:trPr>
          <w:trHeight w:val="404"/>
        </w:trPr>
        <w:tc>
          <w:tcPr>
            <w:tcW w:w="9356" w:type="dxa"/>
            <w:gridSpan w:val="3"/>
          </w:tcPr>
          <w:p w14:paraId="69E1B151" w14:textId="77777777" w:rsidR="00154D75" w:rsidRDefault="00154D75" w:rsidP="00AC74A9">
            <w:pPr>
              <w:pStyle w:val="NormalWeb"/>
              <w:spacing w:before="0" w:beforeAutospacing="0" w:after="0" w:afterAutospacing="0"/>
              <w:jc w:val="center"/>
            </w:pPr>
            <w:r>
              <w:rPr>
                <w:b/>
                <w:bCs/>
                <w:color w:val="414142"/>
              </w:rPr>
              <w:t>VI. Sabiedrības līdzdalība un komunikācijas aktivitātes</w:t>
            </w:r>
          </w:p>
        </w:tc>
      </w:tr>
      <w:tr w:rsidR="00C30FB1" w14:paraId="3DA62EAC" w14:textId="77777777" w:rsidTr="00E74495">
        <w:trPr>
          <w:trHeight w:val="409"/>
        </w:trPr>
        <w:tc>
          <w:tcPr>
            <w:tcW w:w="568" w:type="dxa"/>
          </w:tcPr>
          <w:p w14:paraId="3D9BC800" w14:textId="78CBF964" w:rsidR="00C30FB1" w:rsidRDefault="00C30FB1" w:rsidP="00375150">
            <w:pPr>
              <w:pStyle w:val="NormalWeb"/>
              <w:spacing w:before="0" w:beforeAutospacing="0" w:after="0" w:afterAutospacing="0"/>
            </w:pPr>
            <w:r>
              <w:t>1.</w:t>
            </w:r>
          </w:p>
        </w:tc>
        <w:tc>
          <w:tcPr>
            <w:tcW w:w="3765" w:type="dxa"/>
          </w:tcPr>
          <w:p w14:paraId="2E049EC3" w14:textId="77777777" w:rsidR="00C30FB1" w:rsidRDefault="00C30FB1" w:rsidP="00C30FB1">
            <w:pPr>
              <w:pStyle w:val="NormalWeb"/>
              <w:spacing w:before="0" w:beforeAutospacing="0" w:after="0" w:afterAutospacing="0"/>
            </w:pPr>
            <w:r w:rsidRPr="00375150">
              <w:t>Plānotās sabiedrības līdzdalības un komunikācijas aktivitātes saistībā ar projektu</w:t>
            </w:r>
          </w:p>
          <w:p w14:paraId="7D207BC3" w14:textId="53500D53" w:rsidR="00C30FB1" w:rsidRDefault="00C30FB1" w:rsidP="00375150">
            <w:pPr>
              <w:pStyle w:val="NormalWeb"/>
              <w:spacing w:before="0" w:after="0"/>
            </w:pPr>
          </w:p>
        </w:tc>
        <w:tc>
          <w:tcPr>
            <w:tcW w:w="5023" w:type="dxa"/>
          </w:tcPr>
          <w:p w14:paraId="6238F1EE" w14:textId="25337491" w:rsidR="00C30FB1" w:rsidRDefault="00C154F8" w:rsidP="00DD4C68">
            <w:pPr>
              <w:pStyle w:val="NormalWeb"/>
              <w:jc w:val="both"/>
            </w:pPr>
            <w:r w:rsidRPr="00C154F8">
              <w:t>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mājas lapā – sadaļā/</w:t>
            </w:r>
            <w:r w:rsidRPr="00C154F8">
              <w:rPr>
                <w:i/>
              </w:rPr>
              <w:t xml:space="preserve">Tiesību aktu projekti, </w:t>
            </w:r>
            <w:r w:rsidRPr="00C154F8">
              <w:t>kur ar tiem varēs iepazīties jebkurš interesents.</w:t>
            </w:r>
          </w:p>
        </w:tc>
      </w:tr>
      <w:tr w:rsidR="00C30FB1" w14:paraId="74483234" w14:textId="77777777" w:rsidTr="00E74495">
        <w:trPr>
          <w:trHeight w:val="409"/>
        </w:trPr>
        <w:tc>
          <w:tcPr>
            <w:tcW w:w="568" w:type="dxa"/>
          </w:tcPr>
          <w:p w14:paraId="4F6C9457" w14:textId="37C4E4A0" w:rsidR="00C30FB1" w:rsidRDefault="00C30FB1" w:rsidP="00375150">
            <w:pPr>
              <w:pStyle w:val="NormalWeb"/>
              <w:spacing w:before="0" w:after="0"/>
            </w:pPr>
            <w:r>
              <w:t>2.</w:t>
            </w:r>
          </w:p>
        </w:tc>
        <w:tc>
          <w:tcPr>
            <w:tcW w:w="3765" w:type="dxa"/>
          </w:tcPr>
          <w:p w14:paraId="2B5955F3" w14:textId="62E10852" w:rsidR="00C30FB1" w:rsidRDefault="00C30FB1" w:rsidP="00375150">
            <w:pPr>
              <w:pStyle w:val="NormalWeb"/>
              <w:spacing w:before="0" w:after="0"/>
            </w:pPr>
            <w:r w:rsidRPr="00375150">
              <w:t>Sabiedrības līdzdalība projekta izstrādē</w:t>
            </w:r>
          </w:p>
        </w:tc>
        <w:tc>
          <w:tcPr>
            <w:tcW w:w="5023" w:type="dxa"/>
          </w:tcPr>
          <w:p w14:paraId="33418997" w14:textId="039255FE" w:rsidR="00C30FB1" w:rsidRDefault="00526BD8" w:rsidP="00AA59C4">
            <w:pPr>
              <w:pStyle w:val="NormalWeb"/>
              <w:spacing w:before="0" w:beforeAutospacing="0" w:after="0" w:afterAutospacing="0"/>
              <w:jc w:val="both"/>
            </w:pPr>
            <w:r w:rsidRPr="00526BD8">
              <w:t xml:space="preserve">Rīkojuma projekta būtība skar Ministru kabineta kompetenci lemt par to, vai atļaut </w:t>
            </w:r>
            <w:r w:rsidR="00AA59C4">
              <w:t>Līgatnes</w:t>
            </w:r>
            <w:r w:rsidRPr="00526BD8">
              <w:t xml:space="preserve"> novada pašvaldībai izmantot pirmtiesības uz nekustamo īpašumu, kas ir kļuvis par bezmantinieka mantu. Rīkojuma projektā risinātie jautājumi neparedz ieviest izmaiņas, kas varētu ietekmēt sabiedrības intereses.</w:t>
            </w:r>
          </w:p>
        </w:tc>
      </w:tr>
      <w:tr w:rsidR="00C30FB1" w14:paraId="136CE553" w14:textId="77777777" w:rsidTr="00E74495">
        <w:trPr>
          <w:trHeight w:val="409"/>
        </w:trPr>
        <w:tc>
          <w:tcPr>
            <w:tcW w:w="568" w:type="dxa"/>
          </w:tcPr>
          <w:p w14:paraId="156EFBDD" w14:textId="17839768" w:rsidR="00C30FB1" w:rsidRDefault="00C30FB1" w:rsidP="00375150">
            <w:pPr>
              <w:pStyle w:val="NormalWeb"/>
              <w:spacing w:before="0" w:after="0"/>
            </w:pPr>
            <w:r>
              <w:t>3.</w:t>
            </w:r>
          </w:p>
        </w:tc>
        <w:tc>
          <w:tcPr>
            <w:tcW w:w="3765" w:type="dxa"/>
          </w:tcPr>
          <w:p w14:paraId="6296F001" w14:textId="77777777" w:rsidR="00C30FB1" w:rsidRDefault="00C30FB1" w:rsidP="00C30FB1">
            <w:pPr>
              <w:pStyle w:val="NormalWeb"/>
              <w:spacing w:before="0" w:beforeAutospacing="0" w:after="0" w:afterAutospacing="0"/>
            </w:pPr>
            <w:r w:rsidRPr="00375150">
              <w:t>Sabiedrības līdzdalības rezultāti</w:t>
            </w:r>
          </w:p>
          <w:p w14:paraId="10BAF89E" w14:textId="6515EE97" w:rsidR="00C30FB1" w:rsidRDefault="00C30FB1" w:rsidP="00375150">
            <w:pPr>
              <w:pStyle w:val="NormalWeb"/>
              <w:spacing w:before="0" w:after="0"/>
            </w:pPr>
          </w:p>
        </w:tc>
        <w:tc>
          <w:tcPr>
            <w:tcW w:w="5023" w:type="dxa"/>
          </w:tcPr>
          <w:p w14:paraId="6FE08576" w14:textId="77777777" w:rsidR="00C30FB1" w:rsidRDefault="00C30FB1" w:rsidP="002871AE">
            <w:pPr>
              <w:pStyle w:val="NormalWeb"/>
              <w:spacing w:before="0" w:beforeAutospacing="0" w:after="0" w:afterAutospacing="0"/>
            </w:pPr>
            <w:r>
              <w:t>Projekts šo jomu neskar.</w:t>
            </w:r>
          </w:p>
        </w:tc>
      </w:tr>
      <w:tr w:rsidR="00C30FB1" w14:paraId="09534759" w14:textId="77777777" w:rsidTr="00E74495">
        <w:trPr>
          <w:trHeight w:val="409"/>
        </w:trPr>
        <w:tc>
          <w:tcPr>
            <w:tcW w:w="568" w:type="dxa"/>
          </w:tcPr>
          <w:p w14:paraId="1E9F6C99" w14:textId="2E543CFC" w:rsidR="00C30FB1" w:rsidRDefault="00C30FB1" w:rsidP="00375150">
            <w:pPr>
              <w:pStyle w:val="NormalWeb"/>
              <w:spacing w:before="0" w:beforeAutospacing="0" w:after="0" w:afterAutospacing="0"/>
            </w:pPr>
            <w:r>
              <w:t>4.</w:t>
            </w:r>
          </w:p>
        </w:tc>
        <w:tc>
          <w:tcPr>
            <w:tcW w:w="3765" w:type="dxa"/>
          </w:tcPr>
          <w:p w14:paraId="53A65287" w14:textId="11FB5AB8" w:rsidR="00C30FB1" w:rsidRDefault="00C30FB1" w:rsidP="00375150">
            <w:pPr>
              <w:pStyle w:val="NormalWeb"/>
              <w:spacing w:before="0" w:beforeAutospacing="0" w:after="0" w:afterAutospacing="0"/>
            </w:pPr>
            <w:r w:rsidRPr="00375150">
              <w:t>Cita informācija</w:t>
            </w:r>
          </w:p>
        </w:tc>
        <w:tc>
          <w:tcPr>
            <w:tcW w:w="5023" w:type="dxa"/>
          </w:tcPr>
          <w:p w14:paraId="2EB8F9C8" w14:textId="6978A0A1" w:rsidR="00C30FB1" w:rsidRDefault="00F8685B" w:rsidP="003F71A0">
            <w:pPr>
              <w:pStyle w:val="NormalWeb"/>
              <w:spacing w:before="0" w:beforeAutospacing="0" w:after="0" w:afterAutospacing="0"/>
              <w:jc w:val="both"/>
            </w:pPr>
            <w:r w:rsidRPr="00F8685B">
              <w:t>Saskaņā ar Oficiālo publikāciju un tiesiskās informācijas likuma 2. panta pirmo daļu un 3. panta pirmo daļu tiesību aktus publicē oficiālajā izdevumā “Latvijas Vēstnesis”, tos publicējot elektroniski tīmekļa vietnē www.vestnesis.lv</w:t>
            </w:r>
            <w:r w:rsidR="003F71A0">
              <w:t>.</w:t>
            </w:r>
          </w:p>
        </w:tc>
      </w:tr>
    </w:tbl>
    <w:p w14:paraId="5AE4E511" w14:textId="77777777" w:rsidR="00154D75" w:rsidRDefault="00154D75" w:rsidP="00154D75">
      <w:pPr>
        <w:pStyle w:val="NormalWeb"/>
        <w:spacing w:before="0" w:beforeAutospacing="0" w:after="0" w:afterAutospacing="0"/>
      </w:pPr>
    </w:p>
    <w:p w14:paraId="44B753F6" w14:textId="77777777" w:rsidR="00846D4D" w:rsidRDefault="00846D4D" w:rsidP="00154D75">
      <w:pPr>
        <w:pStyle w:val="NormalWeb"/>
        <w:spacing w:before="0" w:beforeAutospacing="0" w:after="0" w:afterAutospacing="0"/>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3"/>
        <w:gridCol w:w="5253"/>
      </w:tblGrid>
      <w:tr w:rsidR="00154D75" w14:paraId="6FBD38AC" w14:textId="77777777" w:rsidTr="009D046D">
        <w:trPr>
          <w:trHeight w:val="371"/>
          <w:jc w:val="center"/>
        </w:trPr>
        <w:tc>
          <w:tcPr>
            <w:tcW w:w="9317" w:type="dxa"/>
            <w:gridSpan w:val="3"/>
            <w:tcBorders>
              <w:top w:val="single" w:sz="4" w:space="0" w:color="auto"/>
              <w:left w:val="single" w:sz="4" w:space="0" w:color="auto"/>
              <w:bottom w:val="single" w:sz="4" w:space="0" w:color="auto"/>
              <w:right w:val="single" w:sz="4" w:space="0" w:color="auto"/>
            </w:tcBorders>
            <w:hideMark/>
          </w:tcPr>
          <w:p w14:paraId="1A349ECF" w14:textId="77777777" w:rsidR="00154D75" w:rsidRDefault="00154D75" w:rsidP="00AC74A9">
            <w:pPr>
              <w:pStyle w:val="naisnod"/>
              <w:spacing w:before="0" w:after="0" w:line="276" w:lineRule="auto"/>
              <w:ind w:left="57" w:right="57"/>
            </w:pPr>
            <w:r>
              <w:t>VII. Tiesību akta projekta izpildes nodrošināšana un tās ietekme uz institūcijām</w:t>
            </w:r>
          </w:p>
        </w:tc>
      </w:tr>
      <w:tr w:rsidR="00154D75" w14:paraId="3F7C4BDE" w14:textId="77777777" w:rsidTr="009D046D">
        <w:trPr>
          <w:trHeight w:val="427"/>
          <w:jc w:val="center"/>
        </w:trPr>
        <w:tc>
          <w:tcPr>
            <w:tcW w:w="76" w:type="dxa"/>
            <w:tcBorders>
              <w:top w:val="single" w:sz="4" w:space="0" w:color="auto"/>
              <w:left w:val="single" w:sz="4" w:space="0" w:color="auto"/>
              <w:bottom w:val="single" w:sz="4" w:space="0" w:color="auto"/>
              <w:right w:val="single" w:sz="4" w:space="0" w:color="auto"/>
            </w:tcBorders>
            <w:hideMark/>
          </w:tcPr>
          <w:p w14:paraId="493417A5" w14:textId="77777777" w:rsidR="00154D75" w:rsidRDefault="00154D75" w:rsidP="00AC74A9">
            <w:pPr>
              <w:pStyle w:val="naisnod"/>
              <w:spacing w:before="0" w:after="0" w:line="276" w:lineRule="auto"/>
              <w:ind w:left="57" w:right="57"/>
              <w:rPr>
                <w:b w:val="0"/>
              </w:rPr>
            </w:pPr>
            <w:r>
              <w:rPr>
                <w:b w:val="0"/>
              </w:rPr>
              <w:t>1.</w:t>
            </w:r>
          </w:p>
        </w:tc>
        <w:tc>
          <w:tcPr>
            <w:tcW w:w="3813" w:type="dxa"/>
            <w:tcBorders>
              <w:top w:val="single" w:sz="4" w:space="0" w:color="auto"/>
              <w:left w:val="single" w:sz="4" w:space="0" w:color="auto"/>
              <w:bottom w:val="single" w:sz="4" w:space="0" w:color="auto"/>
              <w:right w:val="single" w:sz="4" w:space="0" w:color="auto"/>
            </w:tcBorders>
            <w:hideMark/>
          </w:tcPr>
          <w:p w14:paraId="6E7BE3D7" w14:textId="77777777" w:rsidR="00154D75" w:rsidRDefault="00154D75" w:rsidP="00AC74A9">
            <w:pPr>
              <w:pStyle w:val="naisf"/>
              <w:spacing w:before="0" w:after="0"/>
              <w:ind w:left="57" w:right="57" w:firstLine="0"/>
              <w:jc w:val="left"/>
            </w:pPr>
            <w:r>
              <w:t xml:space="preserve">Projekta izpildē iesaistītās institūcijas </w:t>
            </w:r>
          </w:p>
        </w:tc>
        <w:tc>
          <w:tcPr>
            <w:tcW w:w="5428" w:type="dxa"/>
            <w:tcBorders>
              <w:top w:val="single" w:sz="4" w:space="0" w:color="auto"/>
              <w:left w:val="single" w:sz="4" w:space="0" w:color="auto"/>
              <w:bottom w:val="single" w:sz="4" w:space="0" w:color="auto"/>
              <w:right w:val="single" w:sz="4" w:space="0" w:color="auto"/>
            </w:tcBorders>
            <w:hideMark/>
          </w:tcPr>
          <w:p w14:paraId="21E09336" w14:textId="2EAB9FBB" w:rsidR="00154D75" w:rsidRDefault="00154D75" w:rsidP="005C5C72">
            <w:pPr>
              <w:pStyle w:val="naisnod"/>
              <w:spacing w:before="0" w:after="0"/>
              <w:ind w:left="57" w:right="152"/>
              <w:jc w:val="both"/>
              <w:rPr>
                <w:b w:val="0"/>
              </w:rPr>
            </w:pPr>
            <w:r>
              <w:rPr>
                <w:b w:val="0"/>
                <w:iCs/>
              </w:rPr>
              <w:t xml:space="preserve">Valsts ieņēmumu dienests un </w:t>
            </w:r>
            <w:r w:rsidR="005C5C72">
              <w:rPr>
                <w:b w:val="0"/>
                <w:iCs/>
              </w:rPr>
              <w:t>Līgatnes</w:t>
            </w:r>
            <w:r>
              <w:rPr>
                <w:b w:val="0"/>
                <w:iCs/>
              </w:rPr>
              <w:t xml:space="preserve"> novada </w:t>
            </w:r>
            <w:r w:rsidR="000B722D">
              <w:rPr>
                <w:b w:val="0"/>
                <w:iCs/>
              </w:rPr>
              <w:t>pašvaldība.</w:t>
            </w:r>
          </w:p>
        </w:tc>
      </w:tr>
      <w:tr w:rsidR="00154D75" w14:paraId="45D9DD1D" w14:textId="77777777" w:rsidTr="009D046D">
        <w:trPr>
          <w:trHeight w:val="463"/>
          <w:jc w:val="center"/>
        </w:trPr>
        <w:tc>
          <w:tcPr>
            <w:tcW w:w="76" w:type="dxa"/>
            <w:tcBorders>
              <w:top w:val="single" w:sz="4" w:space="0" w:color="auto"/>
              <w:left w:val="single" w:sz="4" w:space="0" w:color="auto"/>
              <w:bottom w:val="single" w:sz="4" w:space="0" w:color="auto"/>
              <w:right w:val="single" w:sz="4" w:space="0" w:color="auto"/>
            </w:tcBorders>
            <w:hideMark/>
          </w:tcPr>
          <w:p w14:paraId="1E7767E8" w14:textId="77777777" w:rsidR="00154D75" w:rsidRDefault="00154D75" w:rsidP="00AC74A9">
            <w:pPr>
              <w:pStyle w:val="naisnod"/>
              <w:spacing w:before="0" w:after="0" w:line="276" w:lineRule="auto"/>
              <w:ind w:left="57" w:right="57"/>
              <w:rPr>
                <w:b w:val="0"/>
              </w:rPr>
            </w:pPr>
            <w:r>
              <w:rPr>
                <w:b w:val="0"/>
              </w:rPr>
              <w:lastRenderedPageBreak/>
              <w:t>2.</w:t>
            </w:r>
          </w:p>
        </w:tc>
        <w:tc>
          <w:tcPr>
            <w:tcW w:w="3813" w:type="dxa"/>
            <w:tcBorders>
              <w:top w:val="single" w:sz="4" w:space="0" w:color="auto"/>
              <w:left w:val="single" w:sz="4" w:space="0" w:color="auto"/>
              <w:bottom w:val="single" w:sz="4" w:space="0" w:color="auto"/>
              <w:right w:val="single" w:sz="4" w:space="0" w:color="auto"/>
            </w:tcBorders>
            <w:hideMark/>
          </w:tcPr>
          <w:p w14:paraId="65D9E41B" w14:textId="77777777" w:rsidR="00154D75" w:rsidRDefault="00154D75" w:rsidP="00AC74A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28" w:type="dxa"/>
            <w:tcBorders>
              <w:top w:val="single" w:sz="4" w:space="0" w:color="auto"/>
              <w:left w:val="single" w:sz="4" w:space="0" w:color="auto"/>
              <w:bottom w:val="single" w:sz="4" w:space="0" w:color="auto"/>
              <w:right w:val="single" w:sz="4" w:space="0" w:color="auto"/>
            </w:tcBorders>
            <w:hideMark/>
          </w:tcPr>
          <w:p w14:paraId="7310BBD1" w14:textId="77777777" w:rsidR="00154D75" w:rsidRDefault="00154D75" w:rsidP="00AC74A9">
            <w:pPr>
              <w:pStyle w:val="naisnod"/>
              <w:spacing w:before="0" w:after="0"/>
              <w:ind w:left="57" w:right="152"/>
              <w:jc w:val="both"/>
              <w:rPr>
                <w:b w:val="0"/>
                <w:iCs/>
              </w:rPr>
            </w:pPr>
            <w:r>
              <w:rPr>
                <w:b w:val="0"/>
                <w:iCs/>
              </w:rPr>
              <w:t>Attiecīgās administratīvās teritorijas pašvaldība veiks savas funkcijas, kas noteiktas normatīvajos aktos.</w:t>
            </w:r>
          </w:p>
          <w:p w14:paraId="64024339" w14:textId="77777777" w:rsidR="00154D75" w:rsidRDefault="00154D75" w:rsidP="00AC74A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3284A54E" w14:textId="77777777" w:rsidTr="009D046D">
        <w:trPr>
          <w:trHeight w:val="476"/>
          <w:jc w:val="center"/>
        </w:trPr>
        <w:tc>
          <w:tcPr>
            <w:tcW w:w="76" w:type="dxa"/>
            <w:tcBorders>
              <w:top w:val="single" w:sz="4" w:space="0" w:color="auto"/>
              <w:left w:val="single" w:sz="4" w:space="0" w:color="auto"/>
              <w:bottom w:val="single" w:sz="4" w:space="0" w:color="auto"/>
              <w:right w:val="single" w:sz="4" w:space="0" w:color="auto"/>
            </w:tcBorders>
            <w:hideMark/>
          </w:tcPr>
          <w:p w14:paraId="52048198" w14:textId="77777777" w:rsidR="00154D75" w:rsidRDefault="00154D75" w:rsidP="00AC74A9">
            <w:pPr>
              <w:pStyle w:val="naiskr"/>
              <w:spacing w:before="0" w:after="0" w:line="276" w:lineRule="auto"/>
              <w:ind w:left="57" w:right="57"/>
              <w:jc w:val="center"/>
            </w:pPr>
            <w:r>
              <w:t>3.</w:t>
            </w:r>
          </w:p>
        </w:tc>
        <w:tc>
          <w:tcPr>
            <w:tcW w:w="3813" w:type="dxa"/>
            <w:tcBorders>
              <w:top w:val="single" w:sz="4" w:space="0" w:color="auto"/>
              <w:left w:val="single" w:sz="4" w:space="0" w:color="auto"/>
              <w:bottom w:val="single" w:sz="4" w:space="0" w:color="auto"/>
              <w:right w:val="single" w:sz="4" w:space="0" w:color="auto"/>
            </w:tcBorders>
            <w:hideMark/>
          </w:tcPr>
          <w:p w14:paraId="11EC78D1" w14:textId="77777777" w:rsidR="00154D75" w:rsidRDefault="00154D75" w:rsidP="00AC74A9">
            <w:pPr>
              <w:pStyle w:val="naiskr"/>
              <w:spacing w:before="0" w:after="0" w:line="276" w:lineRule="auto"/>
              <w:ind w:left="57" w:right="57"/>
            </w:pPr>
            <w:r>
              <w:t>Cita informācija</w:t>
            </w:r>
          </w:p>
        </w:tc>
        <w:tc>
          <w:tcPr>
            <w:tcW w:w="5428" w:type="dxa"/>
            <w:tcBorders>
              <w:top w:val="single" w:sz="4" w:space="0" w:color="auto"/>
              <w:left w:val="single" w:sz="4" w:space="0" w:color="auto"/>
              <w:bottom w:val="single" w:sz="4" w:space="0" w:color="auto"/>
              <w:right w:val="single" w:sz="4" w:space="0" w:color="auto"/>
            </w:tcBorders>
            <w:hideMark/>
          </w:tcPr>
          <w:p w14:paraId="37E3A02D" w14:textId="744C3310" w:rsidR="00154D75" w:rsidRDefault="009B40CE" w:rsidP="00AD3FD4">
            <w:pPr>
              <w:pStyle w:val="naiskr"/>
              <w:spacing w:before="0" w:after="0" w:line="276" w:lineRule="auto"/>
              <w:ind w:left="57" w:right="152"/>
              <w:jc w:val="both"/>
            </w:pPr>
            <w:r>
              <w:t>Nav.</w:t>
            </w:r>
          </w:p>
        </w:tc>
      </w:tr>
    </w:tbl>
    <w:p w14:paraId="66F85AFC" w14:textId="3F92F39F" w:rsidR="00846D4D" w:rsidRDefault="00846D4D" w:rsidP="00154D75">
      <w:pPr>
        <w:jc w:val="both"/>
        <w:rPr>
          <w:sz w:val="26"/>
          <w:szCs w:val="26"/>
        </w:rPr>
      </w:pPr>
    </w:p>
    <w:p w14:paraId="531B6171" w14:textId="77777777" w:rsidR="00154D75" w:rsidRPr="004A755A" w:rsidRDefault="00154D75" w:rsidP="00154D75">
      <w:pPr>
        <w:jc w:val="both"/>
      </w:pPr>
      <w:r w:rsidRPr="004A755A">
        <w:t>Vides aizsardzības un reģionālās</w:t>
      </w:r>
    </w:p>
    <w:p w14:paraId="5C75FCE6" w14:textId="40000FB3" w:rsidR="00154D75" w:rsidRPr="004A755A" w:rsidRDefault="00154D75" w:rsidP="00154D75">
      <w:pPr>
        <w:jc w:val="both"/>
      </w:pPr>
      <w:r w:rsidRPr="004A755A">
        <w:t>att</w:t>
      </w:r>
      <w:r w:rsidR="00C7127C" w:rsidRPr="004A755A">
        <w:t>īstības ministrs</w:t>
      </w:r>
      <w:r w:rsidR="00C7127C" w:rsidRPr="004A755A">
        <w:tab/>
      </w:r>
      <w:r w:rsidR="00C7127C" w:rsidRPr="004A755A">
        <w:tab/>
      </w:r>
      <w:r w:rsidR="00C7127C" w:rsidRPr="004A755A">
        <w:tab/>
      </w:r>
      <w:r w:rsidR="00C7127C" w:rsidRPr="004A755A">
        <w:tab/>
      </w:r>
      <w:r w:rsidR="00C7127C" w:rsidRPr="004A755A">
        <w:tab/>
      </w:r>
      <w:r w:rsidR="00C7127C" w:rsidRPr="004A755A">
        <w:tab/>
      </w:r>
      <w:r w:rsidR="00C7127C" w:rsidRPr="004A755A">
        <w:tab/>
      </w:r>
      <w:r w:rsidR="00C7127C" w:rsidRPr="004A755A">
        <w:tab/>
      </w:r>
      <w:r w:rsidR="00C7127C" w:rsidRPr="004A755A">
        <w:tab/>
      </w:r>
      <w:r w:rsidR="00EB570F" w:rsidRPr="004A755A">
        <w:t>A.T.Plešs</w:t>
      </w:r>
    </w:p>
    <w:p w14:paraId="25DCC8FA" w14:textId="77777777" w:rsidR="00154D75" w:rsidRDefault="00154D75" w:rsidP="00154D75">
      <w:pPr>
        <w:ind w:right="283"/>
        <w:jc w:val="both"/>
        <w:rPr>
          <w:sz w:val="20"/>
          <w:szCs w:val="20"/>
        </w:rPr>
      </w:pPr>
    </w:p>
    <w:p w14:paraId="6CE58CB6" w14:textId="77777777" w:rsidR="00C7127C" w:rsidRDefault="00C7127C" w:rsidP="00154D75">
      <w:pPr>
        <w:ind w:right="283"/>
        <w:jc w:val="both"/>
        <w:rPr>
          <w:sz w:val="20"/>
          <w:szCs w:val="20"/>
        </w:rPr>
      </w:pPr>
    </w:p>
    <w:p w14:paraId="1F2E0D0C" w14:textId="77777777" w:rsidR="00846D4D" w:rsidRDefault="00846D4D" w:rsidP="00154D75">
      <w:pPr>
        <w:ind w:right="283"/>
        <w:jc w:val="both"/>
        <w:rPr>
          <w:sz w:val="20"/>
          <w:szCs w:val="20"/>
        </w:rPr>
      </w:pPr>
    </w:p>
    <w:p w14:paraId="6BF1689D" w14:textId="77E24C63" w:rsidR="00F75BD0" w:rsidRDefault="00EB570F" w:rsidP="00977386">
      <w:pPr>
        <w:ind w:right="283"/>
        <w:jc w:val="both"/>
        <w:rPr>
          <w:sz w:val="20"/>
          <w:szCs w:val="20"/>
        </w:rPr>
      </w:pPr>
      <w:r>
        <w:rPr>
          <w:sz w:val="20"/>
          <w:szCs w:val="20"/>
        </w:rPr>
        <w:t>Kāpostiņš 67026565</w:t>
      </w:r>
    </w:p>
    <w:p w14:paraId="3F9977CA" w14:textId="428893F2" w:rsidR="00EB570F" w:rsidRDefault="00AA59C4" w:rsidP="00977386">
      <w:pPr>
        <w:ind w:right="283"/>
        <w:jc w:val="both"/>
      </w:pPr>
      <w:hyperlink r:id="rId11" w:history="1">
        <w:r w:rsidR="00EB570F" w:rsidRPr="00F56276">
          <w:rPr>
            <w:rStyle w:val="Hyperlink"/>
            <w:sz w:val="20"/>
            <w:szCs w:val="20"/>
          </w:rPr>
          <w:t>Edvins.kapostins@varam.gov.lv</w:t>
        </w:r>
      </w:hyperlink>
      <w:r w:rsidR="00EB570F">
        <w:rPr>
          <w:sz w:val="20"/>
          <w:szCs w:val="20"/>
        </w:rPr>
        <w:t xml:space="preserve"> </w:t>
      </w:r>
    </w:p>
    <w:sectPr w:rsidR="00EB570F" w:rsidSect="00B81F19">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6AAC4" w14:textId="77777777" w:rsidR="00C17572" w:rsidRDefault="00C17572" w:rsidP="007C5934">
      <w:r>
        <w:separator/>
      </w:r>
    </w:p>
  </w:endnote>
  <w:endnote w:type="continuationSeparator" w:id="0">
    <w:p w14:paraId="438F6992" w14:textId="77777777" w:rsidR="00C17572" w:rsidRDefault="00C17572" w:rsidP="007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D0458" w14:textId="7C12768C" w:rsidR="00FB256F" w:rsidRPr="00A2107A" w:rsidRDefault="007C5934" w:rsidP="00131D47">
    <w:pPr>
      <w:jc w:val="both"/>
      <w:rPr>
        <w:sz w:val="20"/>
        <w:szCs w:val="20"/>
      </w:rPr>
    </w:pPr>
    <w:r>
      <w:rPr>
        <w:sz w:val="20"/>
        <w:szCs w:val="20"/>
      </w:rPr>
      <w:t>VARAMAno</w:t>
    </w:r>
    <w:r w:rsidR="004E24A6">
      <w:rPr>
        <w:sz w:val="20"/>
        <w:szCs w:val="20"/>
      </w:rPr>
      <w:t>t_</w:t>
    </w:r>
    <w:r w:rsidR="00EA000A">
      <w:rPr>
        <w:sz w:val="20"/>
        <w:szCs w:val="20"/>
      </w:rPr>
      <w:t xml:space="preserve">010321 </w:t>
    </w:r>
    <w:r w:rsidR="00AB18EE">
      <w:rPr>
        <w:sz w:val="20"/>
        <w:szCs w:val="20"/>
      </w:rPr>
      <w:t>_</w:t>
    </w:r>
    <w:r w:rsidR="00673384">
      <w:rPr>
        <w:sz w:val="20"/>
        <w:szCs w:val="20"/>
      </w:rPr>
      <w:t>Ligatne</w:t>
    </w:r>
  </w:p>
  <w:p w14:paraId="13CC5B7E" w14:textId="5A9630D9" w:rsidR="00FB256F" w:rsidRDefault="007C5934" w:rsidP="00131D47">
    <w:pPr>
      <w:pStyle w:val="Footer"/>
      <w:jc w:val="center"/>
    </w:pPr>
    <w:r>
      <w:fldChar w:fldCharType="begin"/>
    </w:r>
    <w:r>
      <w:instrText xml:space="preserve"> PAGE   \* MERGEFORMAT </w:instrText>
    </w:r>
    <w:r>
      <w:fldChar w:fldCharType="separate"/>
    </w:r>
    <w:r w:rsidR="00AA59C4">
      <w:rPr>
        <w:noProof/>
      </w:rPr>
      <w:t>1</w:t>
    </w:r>
    <w:r>
      <w:rPr>
        <w:noProof/>
      </w:rPr>
      <w:fldChar w:fldCharType="end"/>
    </w:r>
  </w:p>
  <w:p w14:paraId="21DEBB1B" w14:textId="77777777" w:rsidR="00FB256F" w:rsidRDefault="00AA5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DB755" w14:textId="77777777" w:rsidR="00C17572" w:rsidRDefault="00C17572" w:rsidP="007C5934">
      <w:r>
        <w:separator/>
      </w:r>
    </w:p>
  </w:footnote>
  <w:footnote w:type="continuationSeparator" w:id="0">
    <w:p w14:paraId="1F9C4C46" w14:textId="77777777" w:rsidR="00C17572" w:rsidRDefault="00C17572" w:rsidP="007C5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59A4"/>
    <w:multiLevelType w:val="multilevel"/>
    <w:tmpl w:val="54CEC568"/>
    <w:lvl w:ilvl="0">
      <w:start w:val="1"/>
      <w:numFmt w:val="decimal"/>
      <w:lvlText w:val="%1."/>
      <w:lvlJc w:val="left"/>
      <w:pPr>
        <w:ind w:left="420" w:hanging="420"/>
      </w:pPr>
      <w:rPr>
        <w:rFonts w:hint="default"/>
      </w:rPr>
    </w:lvl>
    <w:lvl w:ilvl="1">
      <w:start w:val="1"/>
      <w:numFmt w:val="decimal"/>
      <w:lvlText w:val="%1.%2."/>
      <w:lvlJc w:val="left"/>
      <w:pPr>
        <w:ind w:left="619" w:hanging="420"/>
      </w:pPr>
      <w:rPr>
        <w:rFonts w:hint="default"/>
      </w:rPr>
    </w:lvl>
    <w:lvl w:ilvl="2">
      <w:start w:val="1"/>
      <w:numFmt w:val="decimal"/>
      <w:lvlText w:val="%1.%2.%3."/>
      <w:lvlJc w:val="left"/>
      <w:pPr>
        <w:ind w:left="1118" w:hanging="720"/>
      </w:pPr>
      <w:rPr>
        <w:rFonts w:hint="default"/>
      </w:rPr>
    </w:lvl>
    <w:lvl w:ilvl="3">
      <w:start w:val="1"/>
      <w:numFmt w:val="decimal"/>
      <w:lvlText w:val="%1.%2.%3.%4."/>
      <w:lvlJc w:val="left"/>
      <w:pPr>
        <w:ind w:left="1317" w:hanging="720"/>
      </w:pPr>
      <w:rPr>
        <w:rFonts w:hint="default"/>
      </w:rPr>
    </w:lvl>
    <w:lvl w:ilvl="4">
      <w:start w:val="1"/>
      <w:numFmt w:val="decimal"/>
      <w:lvlText w:val="%1.%2.%3.%4.%5."/>
      <w:lvlJc w:val="left"/>
      <w:pPr>
        <w:ind w:left="1876" w:hanging="1080"/>
      </w:pPr>
      <w:rPr>
        <w:rFonts w:hint="default"/>
      </w:rPr>
    </w:lvl>
    <w:lvl w:ilvl="5">
      <w:start w:val="1"/>
      <w:numFmt w:val="decimal"/>
      <w:lvlText w:val="%1.%2.%3.%4.%5.%6."/>
      <w:lvlJc w:val="left"/>
      <w:pPr>
        <w:ind w:left="2075" w:hanging="1080"/>
      </w:pPr>
      <w:rPr>
        <w:rFonts w:hint="default"/>
      </w:rPr>
    </w:lvl>
    <w:lvl w:ilvl="6">
      <w:start w:val="1"/>
      <w:numFmt w:val="decimal"/>
      <w:lvlText w:val="%1.%2.%3.%4.%5.%6.%7."/>
      <w:lvlJc w:val="left"/>
      <w:pPr>
        <w:ind w:left="2634" w:hanging="1440"/>
      </w:pPr>
      <w:rPr>
        <w:rFonts w:hint="default"/>
      </w:rPr>
    </w:lvl>
    <w:lvl w:ilvl="7">
      <w:start w:val="1"/>
      <w:numFmt w:val="decimal"/>
      <w:lvlText w:val="%1.%2.%3.%4.%5.%6.%7.%8."/>
      <w:lvlJc w:val="left"/>
      <w:pPr>
        <w:ind w:left="2833" w:hanging="1440"/>
      </w:pPr>
      <w:rPr>
        <w:rFonts w:hint="default"/>
      </w:rPr>
    </w:lvl>
    <w:lvl w:ilvl="8">
      <w:start w:val="1"/>
      <w:numFmt w:val="decimal"/>
      <w:lvlText w:val="%1.%2.%3.%4.%5.%6.%7.%8.%9."/>
      <w:lvlJc w:val="left"/>
      <w:pPr>
        <w:ind w:left="339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2D8"/>
    <w:rsid w:val="00003CCE"/>
    <w:rsid w:val="00013D54"/>
    <w:rsid w:val="00024210"/>
    <w:rsid w:val="00024EEE"/>
    <w:rsid w:val="00041BF8"/>
    <w:rsid w:val="00084971"/>
    <w:rsid w:val="000B2E94"/>
    <w:rsid w:val="000B41F4"/>
    <w:rsid w:val="000B722D"/>
    <w:rsid w:val="000C3ACB"/>
    <w:rsid w:val="000E5930"/>
    <w:rsid w:val="0010209F"/>
    <w:rsid w:val="00111106"/>
    <w:rsid w:val="00112916"/>
    <w:rsid w:val="00114B4F"/>
    <w:rsid w:val="001313B5"/>
    <w:rsid w:val="00135686"/>
    <w:rsid w:val="001460D5"/>
    <w:rsid w:val="001507A5"/>
    <w:rsid w:val="00154D75"/>
    <w:rsid w:val="00156597"/>
    <w:rsid w:val="001B4139"/>
    <w:rsid w:val="001B5999"/>
    <w:rsid w:val="001B5BEA"/>
    <w:rsid w:val="001B6986"/>
    <w:rsid w:val="001C47BF"/>
    <w:rsid w:val="001F2E33"/>
    <w:rsid w:val="002268FF"/>
    <w:rsid w:val="00231F2A"/>
    <w:rsid w:val="00236287"/>
    <w:rsid w:val="00240CAA"/>
    <w:rsid w:val="002634F1"/>
    <w:rsid w:val="0028044C"/>
    <w:rsid w:val="002871AE"/>
    <w:rsid w:val="002924B8"/>
    <w:rsid w:val="002A2AD0"/>
    <w:rsid w:val="002A7513"/>
    <w:rsid w:val="002D346F"/>
    <w:rsid w:val="002D6585"/>
    <w:rsid w:val="002F4721"/>
    <w:rsid w:val="0034412E"/>
    <w:rsid w:val="00346291"/>
    <w:rsid w:val="003471A1"/>
    <w:rsid w:val="00352CC6"/>
    <w:rsid w:val="003539B3"/>
    <w:rsid w:val="00375150"/>
    <w:rsid w:val="00376848"/>
    <w:rsid w:val="0039110F"/>
    <w:rsid w:val="003A5D28"/>
    <w:rsid w:val="003C2A52"/>
    <w:rsid w:val="003F208B"/>
    <w:rsid w:val="003F4C45"/>
    <w:rsid w:val="003F588C"/>
    <w:rsid w:val="003F71A0"/>
    <w:rsid w:val="00404386"/>
    <w:rsid w:val="00407489"/>
    <w:rsid w:val="004150F0"/>
    <w:rsid w:val="00425F7B"/>
    <w:rsid w:val="00431EC8"/>
    <w:rsid w:val="00447D6F"/>
    <w:rsid w:val="004556F2"/>
    <w:rsid w:val="0047257B"/>
    <w:rsid w:val="0048394D"/>
    <w:rsid w:val="00495042"/>
    <w:rsid w:val="004A755A"/>
    <w:rsid w:val="004C5C8E"/>
    <w:rsid w:val="004C65D7"/>
    <w:rsid w:val="004D3D4E"/>
    <w:rsid w:val="004E24A6"/>
    <w:rsid w:val="004F1A20"/>
    <w:rsid w:val="004F69E8"/>
    <w:rsid w:val="005055D3"/>
    <w:rsid w:val="00521567"/>
    <w:rsid w:val="00526BD8"/>
    <w:rsid w:val="00542F2B"/>
    <w:rsid w:val="005675BE"/>
    <w:rsid w:val="00575A08"/>
    <w:rsid w:val="005774BD"/>
    <w:rsid w:val="0057753B"/>
    <w:rsid w:val="00592CAB"/>
    <w:rsid w:val="005B481D"/>
    <w:rsid w:val="005C5C72"/>
    <w:rsid w:val="005E68D2"/>
    <w:rsid w:val="005F1B3B"/>
    <w:rsid w:val="00606D25"/>
    <w:rsid w:val="00615AFE"/>
    <w:rsid w:val="006234FF"/>
    <w:rsid w:val="00625FE0"/>
    <w:rsid w:val="00671E89"/>
    <w:rsid w:val="00673384"/>
    <w:rsid w:val="00686C91"/>
    <w:rsid w:val="0069491F"/>
    <w:rsid w:val="0069592B"/>
    <w:rsid w:val="006A6FAF"/>
    <w:rsid w:val="006B4693"/>
    <w:rsid w:val="006D7F4A"/>
    <w:rsid w:val="006E1E93"/>
    <w:rsid w:val="006E40B8"/>
    <w:rsid w:val="006E71C8"/>
    <w:rsid w:val="007018A3"/>
    <w:rsid w:val="007035D8"/>
    <w:rsid w:val="00730142"/>
    <w:rsid w:val="00742D79"/>
    <w:rsid w:val="00750693"/>
    <w:rsid w:val="00754F49"/>
    <w:rsid w:val="00792535"/>
    <w:rsid w:val="00794B8D"/>
    <w:rsid w:val="007973C7"/>
    <w:rsid w:val="007B12C9"/>
    <w:rsid w:val="007B23E6"/>
    <w:rsid w:val="007B2DE1"/>
    <w:rsid w:val="007B4A15"/>
    <w:rsid w:val="007B6705"/>
    <w:rsid w:val="007C557A"/>
    <w:rsid w:val="007C5934"/>
    <w:rsid w:val="007D214D"/>
    <w:rsid w:val="007F1F18"/>
    <w:rsid w:val="00803833"/>
    <w:rsid w:val="00825CE3"/>
    <w:rsid w:val="00830798"/>
    <w:rsid w:val="00833D92"/>
    <w:rsid w:val="0083536E"/>
    <w:rsid w:val="00846D4D"/>
    <w:rsid w:val="008A0545"/>
    <w:rsid w:val="008B53E1"/>
    <w:rsid w:val="008C44F2"/>
    <w:rsid w:val="008F0273"/>
    <w:rsid w:val="008F452B"/>
    <w:rsid w:val="008F6549"/>
    <w:rsid w:val="008F678A"/>
    <w:rsid w:val="008F7B24"/>
    <w:rsid w:val="00933781"/>
    <w:rsid w:val="00943EA6"/>
    <w:rsid w:val="0096241B"/>
    <w:rsid w:val="009674C3"/>
    <w:rsid w:val="00971349"/>
    <w:rsid w:val="00977386"/>
    <w:rsid w:val="009A1FF7"/>
    <w:rsid w:val="009B0568"/>
    <w:rsid w:val="009B310F"/>
    <w:rsid w:val="009B40CE"/>
    <w:rsid w:val="009B445F"/>
    <w:rsid w:val="009B7A57"/>
    <w:rsid w:val="009D046D"/>
    <w:rsid w:val="009D5012"/>
    <w:rsid w:val="009D6876"/>
    <w:rsid w:val="009E64F0"/>
    <w:rsid w:val="009F398F"/>
    <w:rsid w:val="009F6C9D"/>
    <w:rsid w:val="00A017C1"/>
    <w:rsid w:val="00A05449"/>
    <w:rsid w:val="00A21BA2"/>
    <w:rsid w:val="00A323FC"/>
    <w:rsid w:val="00A4513A"/>
    <w:rsid w:val="00A7187C"/>
    <w:rsid w:val="00A71AA1"/>
    <w:rsid w:val="00A9063A"/>
    <w:rsid w:val="00A91281"/>
    <w:rsid w:val="00A93FC4"/>
    <w:rsid w:val="00AA59C4"/>
    <w:rsid w:val="00AB18EE"/>
    <w:rsid w:val="00AB4B4A"/>
    <w:rsid w:val="00AD3FD4"/>
    <w:rsid w:val="00AD6CC0"/>
    <w:rsid w:val="00AE0365"/>
    <w:rsid w:val="00AE17DD"/>
    <w:rsid w:val="00AF037E"/>
    <w:rsid w:val="00AF2094"/>
    <w:rsid w:val="00AF21B2"/>
    <w:rsid w:val="00AF5914"/>
    <w:rsid w:val="00B17A12"/>
    <w:rsid w:val="00B22EBD"/>
    <w:rsid w:val="00B27DF8"/>
    <w:rsid w:val="00B37E60"/>
    <w:rsid w:val="00B602ED"/>
    <w:rsid w:val="00B81F19"/>
    <w:rsid w:val="00BA735B"/>
    <w:rsid w:val="00BB4A9B"/>
    <w:rsid w:val="00BC2B02"/>
    <w:rsid w:val="00BE6934"/>
    <w:rsid w:val="00BF43ED"/>
    <w:rsid w:val="00C05534"/>
    <w:rsid w:val="00C154F8"/>
    <w:rsid w:val="00C17572"/>
    <w:rsid w:val="00C30FB1"/>
    <w:rsid w:val="00C31616"/>
    <w:rsid w:val="00C51577"/>
    <w:rsid w:val="00C61CA3"/>
    <w:rsid w:val="00C7127C"/>
    <w:rsid w:val="00C80611"/>
    <w:rsid w:val="00C87E24"/>
    <w:rsid w:val="00C953A1"/>
    <w:rsid w:val="00C96535"/>
    <w:rsid w:val="00C96EB6"/>
    <w:rsid w:val="00CA1CD9"/>
    <w:rsid w:val="00CA3AF7"/>
    <w:rsid w:val="00CA5060"/>
    <w:rsid w:val="00CB6ADF"/>
    <w:rsid w:val="00CF4CA5"/>
    <w:rsid w:val="00D117BA"/>
    <w:rsid w:val="00D33D6C"/>
    <w:rsid w:val="00D629D5"/>
    <w:rsid w:val="00D836AE"/>
    <w:rsid w:val="00DD4C68"/>
    <w:rsid w:val="00DD7E1E"/>
    <w:rsid w:val="00DE3053"/>
    <w:rsid w:val="00DF6CB3"/>
    <w:rsid w:val="00E009A0"/>
    <w:rsid w:val="00E110EF"/>
    <w:rsid w:val="00E30D25"/>
    <w:rsid w:val="00E37855"/>
    <w:rsid w:val="00E62802"/>
    <w:rsid w:val="00E63550"/>
    <w:rsid w:val="00E73BA0"/>
    <w:rsid w:val="00E74495"/>
    <w:rsid w:val="00E85EC5"/>
    <w:rsid w:val="00E87998"/>
    <w:rsid w:val="00EA000A"/>
    <w:rsid w:val="00EB570F"/>
    <w:rsid w:val="00EC7D27"/>
    <w:rsid w:val="00EE129F"/>
    <w:rsid w:val="00F05009"/>
    <w:rsid w:val="00F13E92"/>
    <w:rsid w:val="00F145F7"/>
    <w:rsid w:val="00F15799"/>
    <w:rsid w:val="00F53F66"/>
    <w:rsid w:val="00F558AD"/>
    <w:rsid w:val="00F60B31"/>
    <w:rsid w:val="00F6792C"/>
    <w:rsid w:val="00F7213F"/>
    <w:rsid w:val="00F74F54"/>
    <w:rsid w:val="00F75BD0"/>
    <w:rsid w:val="00F8685B"/>
    <w:rsid w:val="00F95F68"/>
    <w:rsid w:val="00FA6CA5"/>
    <w:rsid w:val="00FB2F14"/>
    <w:rsid w:val="00FC71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013633"/>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E1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B6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705"/>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A4513A"/>
    <w:rPr>
      <w:sz w:val="16"/>
      <w:szCs w:val="16"/>
    </w:rPr>
  </w:style>
  <w:style w:type="paragraph" w:styleId="CommentSubject">
    <w:name w:val="annotation subject"/>
    <w:basedOn w:val="CommentText"/>
    <w:next w:val="CommentText"/>
    <w:link w:val="CommentSubjectChar"/>
    <w:uiPriority w:val="99"/>
    <w:semiHidden/>
    <w:unhideWhenUsed/>
    <w:rsid w:val="00A4513A"/>
    <w:rPr>
      <w:b/>
      <w:bCs/>
    </w:rPr>
  </w:style>
  <w:style w:type="character" w:customStyle="1" w:styleId="CommentSubjectChar">
    <w:name w:val="Comment Subject Char"/>
    <w:basedOn w:val="CommentTextChar"/>
    <w:link w:val="CommentSubject"/>
    <w:uiPriority w:val="99"/>
    <w:semiHidden/>
    <w:rsid w:val="00A4513A"/>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EA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5581">
      <w:bodyDiv w:val="1"/>
      <w:marLeft w:val="0"/>
      <w:marRight w:val="0"/>
      <w:marTop w:val="0"/>
      <w:marBottom w:val="0"/>
      <w:divBdr>
        <w:top w:val="none" w:sz="0" w:space="0" w:color="auto"/>
        <w:left w:val="none" w:sz="0" w:space="0" w:color="auto"/>
        <w:bottom w:val="none" w:sz="0" w:space="0" w:color="auto"/>
        <w:right w:val="none" w:sz="0" w:space="0" w:color="auto"/>
      </w:divBdr>
    </w:div>
    <w:div w:id="704211837">
      <w:bodyDiv w:val="1"/>
      <w:marLeft w:val="0"/>
      <w:marRight w:val="0"/>
      <w:marTop w:val="0"/>
      <w:marBottom w:val="0"/>
      <w:divBdr>
        <w:top w:val="none" w:sz="0" w:space="0" w:color="auto"/>
        <w:left w:val="none" w:sz="0" w:space="0" w:color="auto"/>
        <w:bottom w:val="none" w:sz="0" w:space="0" w:color="auto"/>
        <w:right w:val="none" w:sz="0" w:space="0" w:color="auto"/>
      </w:divBdr>
    </w:div>
    <w:div w:id="11708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BB0DF-4CDE-44C0-84A0-96E6E0F77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6768E-AF4F-4094-A623-0E0130103916}">
  <ds:schemaRefs>
    <ds:schemaRef ds:uri="http://schemas.microsoft.com/sharepoint/v3/contenttype/forms"/>
  </ds:schemaRefs>
</ds:datastoreItem>
</file>

<file path=customXml/itemProps3.xml><?xml version="1.0" encoding="utf-8"?>
<ds:datastoreItem xmlns:ds="http://schemas.openxmlformats.org/officeDocument/2006/customXml" ds:itemID="{74945250-8428-4EF0-BA30-8D65DD0C3683}">
  <ds:schemaRef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ace8e44c-fa88-44c0-8590-dfda63664a63"/>
    <ds:schemaRef ds:uri="http://schemas.microsoft.com/office/2006/metadata/properties"/>
    <ds:schemaRef ds:uri="122e0e09-afb4-4bf9-abab-ecc4519bc6eb"/>
    <ds:schemaRef ds:uri="http://purl.org/dc/terms/"/>
  </ds:schemaRefs>
</ds:datastoreItem>
</file>

<file path=customXml/itemProps4.xml><?xml version="1.0" encoding="utf-8"?>
<ds:datastoreItem xmlns:ds="http://schemas.openxmlformats.org/officeDocument/2006/customXml" ds:itemID="{9EF64D0E-70B3-4B35-A4B9-CC4A91D0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9683</Words>
  <Characters>5520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Par valstij piekrītošā nekustamā īpašuma “Vaisuļi”, Līgatnes pagastā, Līgatnes novadā nodošanu Līgatnes novada pašvaldības īpašumā</vt:lpstr>
    </vt:vector>
  </TitlesOfParts>
  <Company>VARAM</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“Vaisuļi”, Līgatnes pagastā, Līgatnes novadā un dzīvokļa īpašuma Brīvības ielā 3-7, Līgatnē, Līgatnes novadā nodošanu Līgatnes novada pašvaldības īpašumā”</dc:title>
  <dc:subject>Rīkojuma projekta anotācija</dc:subject>
  <dc:creator>Edvīns Kāpostiņš</dc:creator>
  <cp:keywords/>
  <dc:description>edvins.kapostins@varam.gov.lv, 67026565</dc:description>
  <cp:lastModifiedBy>Edvīns Kāpostiņš</cp:lastModifiedBy>
  <cp:revision>4</cp:revision>
  <cp:lastPrinted>2019-01-21T11:31:00Z</cp:lastPrinted>
  <dcterms:created xsi:type="dcterms:W3CDTF">2021-03-03T09:26:00Z</dcterms:created>
  <dcterms:modified xsi:type="dcterms:W3CDTF">2021-03-04T13:00:00Z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