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8E4B8" w14:textId="5E0EF0B6" w:rsidR="00E37855" w:rsidRDefault="00BA5927" w:rsidP="00154D75">
      <w:pPr>
        <w:jc w:val="center"/>
        <w:rPr>
          <w:b/>
        </w:rPr>
      </w:pPr>
      <w:r w:rsidRPr="00BA5927">
        <w:rPr>
          <w:b/>
          <w:bCs/>
        </w:rPr>
        <w:t>Minist</w:t>
      </w:r>
      <w:r w:rsidR="00845FAF">
        <w:rPr>
          <w:b/>
          <w:bCs/>
        </w:rPr>
        <w:t>ru kabineta rīkojuma projekta „</w:t>
      </w:r>
      <w:r w:rsidR="00DD68A5" w:rsidRPr="00DD68A5">
        <w:rPr>
          <w:b/>
          <w:bCs/>
        </w:rPr>
        <w:t>Par valstij piekrītošā nekustamā īpašuma “Oksanas”, Stradu pagastā, Gulbenes novadā nodošanu Gulbenes novada pašvaldības īpašumā</w:t>
      </w:r>
      <w:r w:rsidRPr="00BA5927">
        <w:rPr>
          <w:b/>
          <w:bCs/>
        </w:rPr>
        <w:t>” sākotnējās ietekmes novērtējuma ziņojums (anotācija)</w:t>
      </w:r>
    </w:p>
    <w:tbl>
      <w:tblPr>
        <w:tblStyle w:val="TableGrid"/>
        <w:tblW w:w="9714" w:type="dxa"/>
        <w:tblInd w:w="-714" w:type="dxa"/>
        <w:tblLook w:val="04A0" w:firstRow="1" w:lastRow="0" w:firstColumn="1" w:lastColumn="0" w:noHBand="0" w:noVBand="1"/>
      </w:tblPr>
      <w:tblGrid>
        <w:gridCol w:w="3119"/>
        <w:gridCol w:w="6595"/>
      </w:tblGrid>
      <w:tr w:rsidR="00154D75" w14:paraId="69EE5AB5" w14:textId="77777777" w:rsidTr="00AC74A9">
        <w:trPr>
          <w:trHeight w:val="304"/>
        </w:trPr>
        <w:tc>
          <w:tcPr>
            <w:tcW w:w="9714" w:type="dxa"/>
            <w:gridSpan w:val="2"/>
          </w:tcPr>
          <w:p w14:paraId="5B9B252F" w14:textId="77777777" w:rsidR="00154D75" w:rsidRPr="0043162D" w:rsidRDefault="00154D75" w:rsidP="00AC74A9">
            <w:pPr>
              <w:jc w:val="center"/>
              <w:rPr>
                <w:b/>
                <w:sz w:val="26"/>
                <w:szCs w:val="26"/>
              </w:rPr>
            </w:pPr>
            <w:r w:rsidRPr="0043162D">
              <w:rPr>
                <w:b/>
                <w:color w:val="000000" w:themeColor="text1"/>
              </w:rPr>
              <w:t>Tiesību akta projekta anotācijas kopsavilkums</w:t>
            </w:r>
          </w:p>
        </w:tc>
      </w:tr>
      <w:tr w:rsidR="00154D75" w14:paraId="35E5C639" w14:textId="77777777" w:rsidTr="00AC74A9">
        <w:trPr>
          <w:trHeight w:val="444"/>
        </w:trPr>
        <w:tc>
          <w:tcPr>
            <w:tcW w:w="3119" w:type="dxa"/>
          </w:tcPr>
          <w:p w14:paraId="781ABB66" w14:textId="77777777" w:rsidR="00154D75" w:rsidRPr="0043162D" w:rsidRDefault="00154D75" w:rsidP="00AC74A9">
            <w:r>
              <w:t>Mērķis, risinājums un projekta spēkā stāšanās laiks (500 zīmes bez atstarpēm)</w:t>
            </w:r>
          </w:p>
        </w:tc>
        <w:tc>
          <w:tcPr>
            <w:tcW w:w="6595" w:type="dxa"/>
          </w:tcPr>
          <w:p w14:paraId="6C3871A6" w14:textId="2980DEDD" w:rsidR="00154D75" w:rsidRDefault="00154D75" w:rsidP="007306C6">
            <w:pPr>
              <w:jc w:val="both"/>
              <w:rPr>
                <w:color w:val="000000" w:themeColor="text1"/>
              </w:rPr>
            </w:pPr>
            <w:r w:rsidRPr="00681999">
              <w:rPr>
                <w:color w:val="000000" w:themeColor="text1"/>
              </w:rPr>
              <w:t>Minis</w:t>
            </w:r>
            <w:r>
              <w:rPr>
                <w:color w:val="000000" w:themeColor="text1"/>
              </w:rPr>
              <w:t>tru kabineta rīkojuma projekts “</w:t>
            </w:r>
            <w:r w:rsidR="00DD68A5" w:rsidRPr="00DD68A5">
              <w:rPr>
                <w:color w:val="000000" w:themeColor="text1"/>
              </w:rPr>
              <w:t>Par valstij piekrītošā nekustamā īpašuma “Oksanas”, Stradu pagastā, Gulbenes novadā nodošanu Gulbenes novada pašvaldības īpašumā</w:t>
            </w:r>
            <w:r w:rsidRPr="004C145F">
              <w:rPr>
                <w:color w:val="000000" w:themeColor="text1"/>
              </w:rPr>
              <w:t xml:space="preserve">” (turpmāk – rīkojuma projekts) paredz </w:t>
            </w:r>
            <w:r w:rsidR="007C5934">
              <w:rPr>
                <w:color w:val="000000" w:themeColor="text1"/>
              </w:rPr>
              <w:t xml:space="preserve">nekustamo īpašumu </w:t>
            </w:r>
            <w:r w:rsidR="005D40EC" w:rsidRPr="005D40EC">
              <w:rPr>
                <w:color w:val="000000" w:themeColor="text1"/>
              </w:rPr>
              <w:t>“</w:t>
            </w:r>
            <w:r w:rsidR="00BA5927">
              <w:rPr>
                <w:color w:val="000000" w:themeColor="text1"/>
              </w:rPr>
              <w:t>Oksanas</w:t>
            </w:r>
            <w:r w:rsidR="005D40EC" w:rsidRPr="005D40EC">
              <w:rPr>
                <w:color w:val="000000" w:themeColor="text1"/>
              </w:rPr>
              <w:t>”</w:t>
            </w:r>
            <w:r w:rsidR="005D40EC">
              <w:rPr>
                <w:color w:val="000000" w:themeColor="text1"/>
              </w:rPr>
              <w:t xml:space="preserve">, </w:t>
            </w:r>
            <w:r w:rsidR="00BA5927">
              <w:rPr>
                <w:color w:val="000000" w:themeColor="text1"/>
              </w:rPr>
              <w:t>Stradu</w:t>
            </w:r>
            <w:r w:rsidR="005D40EC">
              <w:rPr>
                <w:color w:val="000000" w:themeColor="text1"/>
              </w:rPr>
              <w:t xml:space="preserve"> pagastā, </w:t>
            </w:r>
            <w:r w:rsidR="00BA5927">
              <w:rPr>
                <w:color w:val="000000" w:themeColor="text1"/>
              </w:rPr>
              <w:t>Gulbenes</w:t>
            </w:r>
            <w:r w:rsidR="005D40EC">
              <w:rPr>
                <w:color w:val="000000" w:themeColor="text1"/>
              </w:rPr>
              <w:t xml:space="preserve"> novadā (</w:t>
            </w:r>
            <w:r w:rsidR="005D40EC" w:rsidRPr="005D40EC">
              <w:rPr>
                <w:color w:val="000000" w:themeColor="text1"/>
              </w:rPr>
              <w:t>kadastra Nr.</w:t>
            </w:r>
            <w:r w:rsidR="007A06C9">
              <w:rPr>
                <w:color w:val="000000" w:themeColor="text1"/>
              </w:rPr>
              <w:t> </w:t>
            </w:r>
            <w:r w:rsidR="00BA5927">
              <w:rPr>
                <w:color w:val="000000" w:themeColor="text1"/>
              </w:rPr>
              <w:t>5090</w:t>
            </w:r>
            <w:r w:rsidR="00DD68A5">
              <w:rPr>
                <w:color w:val="000000" w:themeColor="text1"/>
              </w:rPr>
              <w:t> </w:t>
            </w:r>
            <w:r w:rsidR="00BA5927">
              <w:rPr>
                <w:color w:val="000000" w:themeColor="text1"/>
              </w:rPr>
              <w:t>005</w:t>
            </w:r>
            <w:r w:rsidR="00DD68A5">
              <w:rPr>
                <w:color w:val="000000" w:themeColor="text1"/>
              </w:rPr>
              <w:t> </w:t>
            </w:r>
            <w:r w:rsidR="00BA5927">
              <w:rPr>
                <w:color w:val="000000" w:themeColor="text1"/>
              </w:rPr>
              <w:t>0067</w:t>
            </w:r>
            <w:r w:rsidR="005D40EC">
              <w:rPr>
                <w:color w:val="000000" w:themeColor="text1"/>
              </w:rPr>
              <w:t>)</w:t>
            </w:r>
            <w:r w:rsidR="007C5934">
              <w:rPr>
                <w:color w:val="000000" w:themeColor="text1"/>
              </w:rPr>
              <w:t xml:space="preserve">, </w:t>
            </w:r>
            <w:r>
              <w:rPr>
                <w:color w:val="000000" w:themeColor="text1"/>
              </w:rPr>
              <w:t xml:space="preserve">nodot </w:t>
            </w:r>
            <w:r w:rsidR="00BA5927">
              <w:rPr>
                <w:color w:val="000000" w:themeColor="text1"/>
              </w:rPr>
              <w:t>Gulbenes</w:t>
            </w:r>
            <w:r>
              <w:rPr>
                <w:color w:val="000000" w:themeColor="text1"/>
              </w:rPr>
              <w:t xml:space="preserve"> novada pašvaldībai likuma</w:t>
            </w:r>
            <w:r w:rsidRPr="00681999">
              <w:rPr>
                <w:color w:val="000000" w:themeColor="text1"/>
              </w:rPr>
              <w:t xml:space="preserve"> „Par pašvaldībām” 15.</w:t>
            </w:r>
            <w:r w:rsidR="007A06C9">
              <w:rPr>
                <w:color w:val="000000" w:themeColor="text1"/>
              </w:rPr>
              <w:t> </w:t>
            </w:r>
            <w:r w:rsidRPr="00681999">
              <w:rPr>
                <w:color w:val="000000" w:themeColor="text1"/>
              </w:rPr>
              <w:t>pan</w:t>
            </w:r>
            <w:r w:rsidR="00BA5927">
              <w:rPr>
                <w:color w:val="000000" w:themeColor="text1"/>
              </w:rPr>
              <w:t>ta pirmajā daļā noteikto funkciju īstenošanai.</w:t>
            </w:r>
          </w:p>
          <w:p w14:paraId="34943C9B" w14:textId="4C6CDB39" w:rsidR="00F71591" w:rsidRDefault="00F71591" w:rsidP="007306C6">
            <w:pPr>
              <w:jc w:val="both"/>
              <w:rPr>
                <w:sz w:val="26"/>
                <w:szCs w:val="26"/>
              </w:rPr>
            </w:pPr>
            <w:r>
              <w:rPr>
                <w:color w:val="000000" w:themeColor="text1"/>
              </w:rPr>
              <w:t>Rīkojuma projekts stāsies spēkā tā parakstīšanas brīdī.</w:t>
            </w:r>
          </w:p>
        </w:tc>
      </w:tr>
    </w:tbl>
    <w:p w14:paraId="4AF25039" w14:textId="77777777" w:rsidR="00154D75" w:rsidRDefault="00154D75" w:rsidP="00154D75">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154D75" w14:paraId="0CF5E630" w14:textId="77777777" w:rsidTr="00AC74A9">
        <w:tc>
          <w:tcPr>
            <w:tcW w:w="9809" w:type="dxa"/>
            <w:gridSpan w:val="3"/>
            <w:tcBorders>
              <w:top w:val="single" w:sz="4" w:space="0" w:color="auto"/>
              <w:left w:val="single" w:sz="4" w:space="0" w:color="auto"/>
              <w:bottom w:val="single" w:sz="4" w:space="0" w:color="auto"/>
              <w:right w:val="single" w:sz="4" w:space="0" w:color="auto"/>
            </w:tcBorders>
            <w:vAlign w:val="center"/>
            <w:hideMark/>
          </w:tcPr>
          <w:p w14:paraId="4CFC7A8A" w14:textId="77777777" w:rsidR="00154D75" w:rsidRDefault="00154D75" w:rsidP="00AC74A9">
            <w:pPr>
              <w:pStyle w:val="naisnod"/>
              <w:spacing w:before="0" w:after="0" w:line="276" w:lineRule="auto"/>
              <w:ind w:right="-80"/>
            </w:pPr>
            <w:r>
              <w:t>I. Tiesību akta projekta izstrādes nepieciešamība</w:t>
            </w:r>
          </w:p>
        </w:tc>
      </w:tr>
      <w:tr w:rsidR="00154D75" w14:paraId="6BC79320" w14:textId="77777777" w:rsidTr="00AC74A9">
        <w:trPr>
          <w:trHeight w:val="630"/>
        </w:trPr>
        <w:tc>
          <w:tcPr>
            <w:tcW w:w="634" w:type="dxa"/>
            <w:tcBorders>
              <w:top w:val="single" w:sz="4" w:space="0" w:color="auto"/>
              <w:left w:val="single" w:sz="4" w:space="0" w:color="auto"/>
              <w:bottom w:val="single" w:sz="4" w:space="0" w:color="auto"/>
              <w:right w:val="single" w:sz="4" w:space="0" w:color="auto"/>
            </w:tcBorders>
            <w:hideMark/>
          </w:tcPr>
          <w:p w14:paraId="508C820C" w14:textId="77777777" w:rsidR="00154D75" w:rsidRDefault="00154D75" w:rsidP="00AC74A9">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3965F28E" w14:textId="77777777" w:rsidR="00154D75" w:rsidRDefault="00154D75" w:rsidP="00AC74A9">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14:paraId="17171684" w14:textId="270A8BF6" w:rsidR="00154D75" w:rsidRPr="00681999" w:rsidRDefault="00B35C05" w:rsidP="00084971">
            <w:pPr>
              <w:ind w:left="199" w:right="165"/>
              <w:jc w:val="both"/>
              <w:rPr>
                <w:color w:val="000000" w:themeColor="text1"/>
              </w:rPr>
            </w:pPr>
            <w:r>
              <w:rPr>
                <w:color w:val="000000" w:themeColor="text1"/>
              </w:rPr>
              <w:t xml:space="preserve">Latvijas Republikas </w:t>
            </w:r>
            <w:r w:rsidR="00BA5927" w:rsidRPr="00BA5927">
              <w:rPr>
                <w:color w:val="000000" w:themeColor="text1"/>
              </w:rPr>
              <w:t xml:space="preserve">Civillikuma </w:t>
            </w:r>
            <w:r>
              <w:rPr>
                <w:color w:val="000000" w:themeColor="text1"/>
              </w:rPr>
              <w:t xml:space="preserve">(turpmāk – Civillikums) </w:t>
            </w:r>
            <w:r w:rsidR="00BA5927" w:rsidRPr="00BA5927">
              <w:rPr>
                <w:color w:val="000000" w:themeColor="text1"/>
              </w:rPr>
              <w:t>417. pants, Publiskas personas mantas atsavināšanas likuma (turpmāk – Atsavināšanas likums) 42</w:t>
            </w:r>
            <w:r w:rsidR="00EA08E8">
              <w:rPr>
                <w:color w:val="000000" w:themeColor="text1"/>
              </w:rPr>
              <w:t>. panta pirmā daļa</w:t>
            </w:r>
            <w:r w:rsidR="00DD68A5">
              <w:rPr>
                <w:color w:val="000000" w:themeColor="text1"/>
              </w:rPr>
              <w:t>, 42.</w:t>
            </w:r>
            <w:r w:rsidR="00DD68A5" w:rsidRPr="00DD68A5">
              <w:rPr>
                <w:color w:val="000000" w:themeColor="text1"/>
                <w:vertAlign w:val="superscript"/>
              </w:rPr>
              <w:t>1</w:t>
            </w:r>
            <w:r w:rsidR="00DD68A5">
              <w:rPr>
                <w:color w:val="000000" w:themeColor="text1"/>
              </w:rPr>
              <w:t xml:space="preserve"> pants</w:t>
            </w:r>
            <w:r w:rsidR="00EA08E8">
              <w:rPr>
                <w:color w:val="000000" w:themeColor="text1"/>
              </w:rPr>
              <w:t xml:space="preserve"> un 43. pants, </w:t>
            </w:r>
            <w:r w:rsidR="00EA08E8" w:rsidRPr="00EA08E8">
              <w:rPr>
                <w:color w:val="000000" w:themeColor="text1"/>
              </w:rPr>
              <w:t>Gulbenes novada pašvaldīb</w:t>
            </w:r>
            <w:r w:rsidR="00EA08E8">
              <w:rPr>
                <w:color w:val="000000" w:themeColor="text1"/>
              </w:rPr>
              <w:t>as 2020.gada 24.septembra lēmums</w:t>
            </w:r>
            <w:r w:rsidR="00EA08E8" w:rsidRPr="00EA08E8">
              <w:rPr>
                <w:color w:val="000000" w:themeColor="text1"/>
              </w:rPr>
              <w:t xml:space="preserve"> Nr. GND/2020/760 (protokols Nr.17; 57.§)</w:t>
            </w:r>
          </w:p>
        </w:tc>
      </w:tr>
      <w:tr w:rsidR="00154D75" w14:paraId="2A5A36E8" w14:textId="77777777" w:rsidTr="00BA5927">
        <w:trPr>
          <w:trHeight w:val="699"/>
        </w:trPr>
        <w:tc>
          <w:tcPr>
            <w:tcW w:w="634" w:type="dxa"/>
            <w:tcBorders>
              <w:top w:val="single" w:sz="4" w:space="0" w:color="auto"/>
              <w:left w:val="single" w:sz="4" w:space="0" w:color="auto"/>
              <w:bottom w:val="single" w:sz="4" w:space="0" w:color="auto"/>
              <w:right w:val="single" w:sz="4" w:space="0" w:color="auto"/>
            </w:tcBorders>
            <w:hideMark/>
          </w:tcPr>
          <w:p w14:paraId="62643646" w14:textId="77777777" w:rsidR="00154D75" w:rsidRDefault="00154D75" w:rsidP="00AC74A9">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08F2531C" w14:textId="6638F2D2" w:rsidR="00154D75" w:rsidRPr="001D5B99" w:rsidRDefault="00154D75" w:rsidP="00BF4A2B">
            <w:r>
              <w:t>Pašreizējā situācija un problēmas</w:t>
            </w:r>
            <w:r w:rsidRPr="001247E9">
              <w:t>, kuru risināšanai tiesību akta projekts izstrādāts, tiesiskā regulējuma mērķis un būtība</w:t>
            </w:r>
          </w:p>
        </w:tc>
        <w:tc>
          <w:tcPr>
            <w:tcW w:w="6601" w:type="dxa"/>
            <w:tcBorders>
              <w:top w:val="single" w:sz="4" w:space="0" w:color="auto"/>
              <w:left w:val="single" w:sz="4" w:space="0" w:color="auto"/>
              <w:bottom w:val="single" w:sz="4" w:space="0" w:color="auto"/>
              <w:right w:val="single" w:sz="4" w:space="0" w:color="auto"/>
            </w:tcBorders>
          </w:tcPr>
          <w:p w14:paraId="152B6AB6" w14:textId="49487EF6" w:rsidR="00BA5927" w:rsidRPr="00BA5927" w:rsidRDefault="00BA5927" w:rsidP="00845FAF">
            <w:pPr>
              <w:ind w:firstLine="188"/>
              <w:jc w:val="both"/>
              <w:rPr>
                <w:color w:val="000000" w:themeColor="text1"/>
              </w:rPr>
            </w:pPr>
            <w:r w:rsidRPr="00BA5927">
              <w:rPr>
                <w:color w:val="000000" w:themeColor="text1"/>
              </w:rPr>
              <w:t>S</w:t>
            </w:r>
            <w:r w:rsidR="003627F6">
              <w:rPr>
                <w:color w:val="000000" w:themeColor="text1"/>
              </w:rPr>
              <w:t>askaņā ar Uzņēmuma reģistra 2019</w:t>
            </w:r>
            <w:r w:rsidRPr="00BA5927">
              <w:rPr>
                <w:color w:val="000000" w:themeColor="text1"/>
              </w:rPr>
              <w:t xml:space="preserve">. gada </w:t>
            </w:r>
            <w:r w:rsidR="003627F6">
              <w:rPr>
                <w:color w:val="000000" w:themeColor="text1"/>
              </w:rPr>
              <w:t>13.februāra</w:t>
            </w:r>
            <w:r w:rsidRPr="00BA5927">
              <w:rPr>
                <w:color w:val="000000" w:themeColor="text1"/>
              </w:rPr>
              <w:t xml:space="preserve"> lēmumu Nr. </w:t>
            </w:r>
            <w:r w:rsidR="003627F6">
              <w:rPr>
                <w:color w:val="000000" w:themeColor="text1"/>
              </w:rPr>
              <w:t>6-12/19802</w:t>
            </w:r>
            <w:r w:rsidRPr="00BA5927">
              <w:rPr>
                <w:color w:val="000000" w:themeColor="text1"/>
              </w:rPr>
              <w:t xml:space="preserve"> (turpmāk – UR lēmums), ar kuru SIA „</w:t>
            </w:r>
            <w:r w:rsidR="003627F6">
              <w:rPr>
                <w:color w:val="000000" w:themeColor="text1"/>
              </w:rPr>
              <w:t>LAKTU</w:t>
            </w:r>
            <w:r w:rsidRPr="00BA5927">
              <w:rPr>
                <w:color w:val="000000" w:themeColor="text1"/>
              </w:rPr>
              <w:t xml:space="preserve">” </w:t>
            </w:r>
            <w:r w:rsidR="000A2FE2">
              <w:rPr>
                <w:color w:val="000000" w:themeColor="text1"/>
              </w:rPr>
              <w:t xml:space="preserve">(vienotais reģistrācijas Nr.50103651341) </w:t>
            </w:r>
            <w:r w:rsidR="00FE61FB">
              <w:rPr>
                <w:color w:val="000000" w:themeColor="text1"/>
              </w:rPr>
              <w:t>izslēgts no komercreģistra</w:t>
            </w:r>
            <w:r w:rsidRPr="00BA5927">
              <w:rPr>
                <w:color w:val="000000" w:themeColor="text1"/>
              </w:rPr>
              <w:t>.</w:t>
            </w:r>
          </w:p>
          <w:p w14:paraId="0739070A" w14:textId="2F52043F" w:rsidR="00FE61FB" w:rsidRDefault="00BA5927" w:rsidP="00845FAF">
            <w:pPr>
              <w:ind w:firstLine="188"/>
              <w:jc w:val="both"/>
              <w:rPr>
                <w:color w:val="000000" w:themeColor="text1"/>
              </w:rPr>
            </w:pPr>
            <w:r w:rsidRPr="00BA5927">
              <w:rPr>
                <w:color w:val="000000" w:themeColor="text1"/>
              </w:rPr>
              <w:t>Nekustamais īpašums</w:t>
            </w:r>
            <w:r w:rsidR="00FE61FB">
              <w:rPr>
                <w:color w:val="000000" w:themeColor="text1"/>
              </w:rPr>
              <w:t xml:space="preserve"> </w:t>
            </w:r>
            <w:r w:rsidR="00FE61FB" w:rsidRPr="00BA5927">
              <w:rPr>
                <w:color w:val="000000" w:themeColor="text1"/>
              </w:rPr>
              <w:t>„</w:t>
            </w:r>
            <w:r w:rsidR="00FE61FB">
              <w:rPr>
                <w:color w:val="000000" w:themeColor="text1"/>
              </w:rPr>
              <w:t>Oksanas</w:t>
            </w:r>
            <w:r w:rsidR="00FE61FB" w:rsidRPr="00BA5927">
              <w:rPr>
                <w:color w:val="000000" w:themeColor="text1"/>
              </w:rPr>
              <w:t xml:space="preserve">”, </w:t>
            </w:r>
            <w:r w:rsidR="00FE61FB">
              <w:rPr>
                <w:color w:val="000000" w:themeColor="text1"/>
              </w:rPr>
              <w:t>Stradu</w:t>
            </w:r>
            <w:r w:rsidR="00FE61FB" w:rsidRPr="00BA5927">
              <w:rPr>
                <w:color w:val="000000" w:themeColor="text1"/>
              </w:rPr>
              <w:t xml:space="preserve"> pagastā, </w:t>
            </w:r>
            <w:r w:rsidR="00FE61FB">
              <w:rPr>
                <w:color w:val="000000" w:themeColor="text1"/>
              </w:rPr>
              <w:t>Gulbenes</w:t>
            </w:r>
            <w:r w:rsidR="00FE61FB" w:rsidRPr="00BA5927">
              <w:rPr>
                <w:color w:val="000000" w:themeColor="text1"/>
              </w:rPr>
              <w:t xml:space="preserve"> novadā, kadastra Nr. </w:t>
            </w:r>
            <w:r w:rsidR="00FE61FB">
              <w:rPr>
                <w:color w:val="000000" w:themeColor="text1"/>
              </w:rPr>
              <w:t>50900050067</w:t>
            </w:r>
            <w:r w:rsidR="00FE61FB" w:rsidRPr="00BA5927">
              <w:rPr>
                <w:color w:val="000000" w:themeColor="text1"/>
              </w:rPr>
              <w:t xml:space="preserve"> (turpmāk – nekustamais īpašums)</w:t>
            </w:r>
            <w:r w:rsidRPr="00BA5927">
              <w:rPr>
                <w:color w:val="000000" w:themeColor="text1"/>
              </w:rPr>
              <w:t xml:space="preserve"> reģistrēts </w:t>
            </w:r>
            <w:r w:rsidR="003627F6">
              <w:rPr>
                <w:color w:val="000000" w:themeColor="text1"/>
              </w:rPr>
              <w:t>Stradu</w:t>
            </w:r>
            <w:r w:rsidRPr="00BA5927">
              <w:rPr>
                <w:color w:val="000000" w:themeColor="text1"/>
              </w:rPr>
              <w:t xml:space="preserve"> pagasta zemesgrāmatas nodalījumā Nr. </w:t>
            </w:r>
            <w:r w:rsidR="003627F6">
              <w:rPr>
                <w:color w:val="000000" w:themeColor="text1"/>
              </w:rPr>
              <w:t>100000139413</w:t>
            </w:r>
            <w:r w:rsidR="00FE61FB">
              <w:rPr>
                <w:color w:val="000000" w:themeColor="text1"/>
              </w:rPr>
              <w:t>, īpašnieks SIA “LAKTU”.</w:t>
            </w:r>
            <w:r w:rsidRPr="00BA5927">
              <w:rPr>
                <w:color w:val="000000" w:themeColor="text1"/>
              </w:rPr>
              <w:t xml:space="preserve"> </w:t>
            </w:r>
            <w:r w:rsidR="00FE61FB" w:rsidRPr="00BA5927">
              <w:rPr>
                <w:color w:val="000000" w:themeColor="text1"/>
              </w:rPr>
              <w:t xml:space="preserve"> Ņemot vērā UR lēmumu</w:t>
            </w:r>
            <w:r w:rsidR="00FE61FB">
              <w:rPr>
                <w:color w:val="000000" w:themeColor="text1"/>
              </w:rPr>
              <w:t xml:space="preserve"> nekustamais īpašums</w:t>
            </w:r>
            <w:r w:rsidR="00FE61FB" w:rsidRPr="00BA5927">
              <w:rPr>
                <w:color w:val="000000" w:themeColor="text1"/>
              </w:rPr>
              <w:t xml:space="preserve"> ir atzīstams par bezmantinieku mantu un piekrīt valstij atbilstoši Civillikuma 417. pantam, kas noteic, ka manta, kas paliek pēc juridisku personu izbeigšanās, izņemot peļņas sabiedrības, pielīdzināma bezmantinieku mantai un piekrīt valstij, ja likums, viņu dibināšanas akts vai statūti nenosaka citādi.</w:t>
            </w:r>
          </w:p>
          <w:p w14:paraId="3DA974A0" w14:textId="3BABDB8D" w:rsidR="00BA5927" w:rsidRPr="00BA5927" w:rsidRDefault="003627F6" w:rsidP="00F26F19">
            <w:pPr>
              <w:jc w:val="both"/>
              <w:rPr>
                <w:color w:val="000000" w:themeColor="text1"/>
              </w:rPr>
            </w:pPr>
            <w:r>
              <w:rPr>
                <w:color w:val="000000" w:themeColor="text1"/>
              </w:rPr>
              <w:t xml:space="preserve">Nekustamais īpašums ir 5,82 ha platībā un sastāv no trijām zemes vienībām: </w:t>
            </w:r>
            <w:r>
              <w:t xml:space="preserve"> </w:t>
            </w:r>
            <w:r w:rsidRPr="003627F6">
              <w:rPr>
                <w:color w:val="000000" w:themeColor="text1"/>
              </w:rPr>
              <w:t>z</w:t>
            </w:r>
            <w:r>
              <w:rPr>
                <w:color w:val="000000" w:themeColor="text1"/>
              </w:rPr>
              <w:t>emes vienība ar kadastra apzīmējumu</w:t>
            </w:r>
            <w:r w:rsidRPr="003627F6">
              <w:rPr>
                <w:color w:val="000000" w:themeColor="text1"/>
              </w:rPr>
              <w:t xml:space="preserve"> 5090</w:t>
            </w:r>
            <w:r w:rsidR="00C17671">
              <w:rPr>
                <w:color w:val="000000" w:themeColor="text1"/>
              </w:rPr>
              <w:t> </w:t>
            </w:r>
            <w:r w:rsidRPr="003627F6">
              <w:rPr>
                <w:color w:val="000000" w:themeColor="text1"/>
              </w:rPr>
              <w:t>005</w:t>
            </w:r>
            <w:r w:rsidR="00C17671">
              <w:rPr>
                <w:color w:val="000000" w:themeColor="text1"/>
              </w:rPr>
              <w:t> </w:t>
            </w:r>
            <w:r w:rsidRPr="003627F6">
              <w:rPr>
                <w:color w:val="000000" w:themeColor="text1"/>
              </w:rPr>
              <w:t>0067</w:t>
            </w:r>
            <w:r>
              <w:rPr>
                <w:color w:val="000000" w:themeColor="text1"/>
              </w:rPr>
              <w:t xml:space="preserve"> – 4,0 ha, zemes vienība ar kadastra apzīmējumu</w:t>
            </w:r>
            <w:r w:rsidRPr="003627F6">
              <w:rPr>
                <w:color w:val="000000" w:themeColor="text1"/>
              </w:rPr>
              <w:t xml:space="preserve"> 5090</w:t>
            </w:r>
            <w:r w:rsidR="00C17671">
              <w:rPr>
                <w:color w:val="000000" w:themeColor="text1"/>
              </w:rPr>
              <w:t> </w:t>
            </w:r>
            <w:r w:rsidRPr="003627F6">
              <w:rPr>
                <w:color w:val="000000" w:themeColor="text1"/>
              </w:rPr>
              <w:t>006</w:t>
            </w:r>
            <w:r w:rsidR="00C17671">
              <w:rPr>
                <w:color w:val="000000" w:themeColor="text1"/>
              </w:rPr>
              <w:t> </w:t>
            </w:r>
            <w:r w:rsidRPr="003627F6">
              <w:rPr>
                <w:color w:val="000000" w:themeColor="text1"/>
              </w:rPr>
              <w:t>0181</w:t>
            </w:r>
            <w:r>
              <w:rPr>
                <w:color w:val="000000" w:themeColor="text1"/>
              </w:rPr>
              <w:t xml:space="preserve"> – 1,0 ha un zemes vienība ar kadastra apzīmējumu </w:t>
            </w:r>
            <w:r w:rsidRPr="003627F6">
              <w:rPr>
                <w:color w:val="000000" w:themeColor="text1"/>
              </w:rPr>
              <w:t>5090</w:t>
            </w:r>
            <w:r w:rsidR="00C17671">
              <w:rPr>
                <w:color w:val="000000" w:themeColor="text1"/>
              </w:rPr>
              <w:t> </w:t>
            </w:r>
            <w:r w:rsidRPr="003627F6">
              <w:rPr>
                <w:color w:val="000000" w:themeColor="text1"/>
              </w:rPr>
              <w:t>006</w:t>
            </w:r>
            <w:r w:rsidR="00C17671">
              <w:rPr>
                <w:color w:val="000000" w:themeColor="text1"/>
              </w:rPr>
              <w:t> </w:t>
            </w:r>
            <w:r w:rsidRPr="003627F6">
              <w:rPr>
                <w:color w:val="000000" w:themeColor="text1"/>
              </w:rPr>
              <w:t>0194</w:t>
            </w:r>
            <w:r>
              <w:rPr>
                <w:color w:val="000000" w:themeColor="text1"/>
              </w:rPr>
              <w:t xml:space="preserve"> – 0,82 ha platībā. </w:t>
            </w:r>
          </w:p>
          <w:p w14:paraId="28EBF3EB" w14:textId="11CBA4CF" w:rsidR="00BA5927" w:rsidRPr="00BA5927" w:rsidRDefault="00F26F19" w:rsidP="00845FAF">
            <w:pPr>
              <w:ind w:left="188" w:firstLine="330"/>
              <w:jc w:val="both"/>
              <w:rPr>
                <w:color w:val="000000" w:themeColor="text1"/>
              </w:rPr>
            </w:pPr>
            <w:r w:rsidRPr="00F26F19">
              <w:rPr>
                <w:u w:val="single"/>
              </w:rPr>
              <w:t>A</w:t>
            </w:r>
            <w:r w:rsidRPr="00F26F19">
              <w:rPr>
                <w:color w:val="000000" w:themeColor="text1"/>
                <w:u w:val="single"/>
              </w:rPr>
              <w:t>tbilstoši Nekustamā īpašuma valsts kadastra informācijas sistēmas datiem (turpmāk – NĪVKIS) nekustamā īpašuma sastāvā ietilpstošajai zemes vienībai (zemes vienības kadastra apzīmējums  Nr.5090</w:t>
            </w:r>
            <w:r w:rsidR="00C17671">
              <w:rPr>
                <w:color w:val="000000" w:themeColor="text1"/>
                <w:u w:val="single"/>
              </w:rPr>
              <w:t> </w:t>
            </w:r>
            <w:r w:rsidRPr="00F26F19">
              <w:rPr>
                <w:color w:val="000000" w:themeColor="text1"/>
                <w:u w:val="single"/>
              </w:rPr>
              <w:t>005</w:t>
            </w:r>
            <w:r w:rsidR="00C17671">
              <w:rPr>
                <w:color w:val="000000" w:themeColor="text1"/>
                <w:u w:val="single"/>
              </w:rPr>
              <w:t> </w:t>
            </w:r>
            <w:r w:rsidRPr="00F26F19">
              <w:rPr>
                <w:color w:val="000000" w:themeColor="text1"/>
                <w:u w:val="single"/>
              </w:rPr>
              <w:t>0067) ir noteikti šādi apgrūtinājumi –  aizsargjoslas</w:t>
            </w:r>
            <w:r w:rsidR="00C17671">
              <w:rPr>
                <w:color w:val="000000" w:themeColor="text1"/>
                <w:u w:val="single"/>
              </w:rPr>
              <w:t xml:space="preserve"> teritorija gar autoceļu (0,3</w:t>
            </w:r>
            <w:r w:rsidRPr="00F26F19">
              <w:rPr>
                <w:color w:val="000000" w:themeColor="text1"/>
                <w:u w:val="single"/>
              </w:rPr>
              <w:t xml:space="preserve"> ha) un aizsargjoslas teritorija gar elektrisko tīklu gaisvadu līniju ārpus pilsētām un ciemiem, kā arī p</w:t>
            </w:r>
            <w:r w:rsidR="00C17671">
              <w:rPr>
                <w:color w:val="000000" w:themeColor="text1"/>
                <w:u w:val="single"/>
              </w:rPr>
              <w:t>ilsētu lauku teritorijās (0,2</w:t>
            </w:r>
            <w:r w:rsidRPr="00F26F19">
              <w:rPr>
                <w:color w:val="000000" w:themeColor="text1"/>
                <w:u w:val="single"/>
              </w:rPr>
              <w:t xml:space="preserve"> ha), zemes vienībai (zemes vienības kadastra apzīmējums Nr.5090</w:t>
            </w:r>
            <w:r w:rsidR="00C17671">
              <w:rPr>
                <w:color w:val="000000" w:themeColor="text1"/>
                <w:u w:val="single"/>
              </w:rPr>
              <w:t> </w:t>
            </w:r>
            <w:r w:rsidRPr="00F26F19">
              <w:rPr>
                <w:color w:val="000000" w:themeColor="text1"/>
                <w:u w:val="single"/>
              </w:rPr>
              <w:t>006</w:t>
            </w:r>
            <w:r w:rsidR="00C17671">
              <w:rPr>
                <w:color w:val="000000" w:themeColor="text1"/>
                <w:u w:val="single"/>
              </w:rPr>
              <w:t> </w:t>
            </w:r>
            <w:r w:rsidRPr="00F26F19">
              <w:rPr>
                <w:color w:val="000000" w:themeColor="text1"/>
                <w:u w:val="single"/>
              </w:rPr>
              <w:t>0181) ir noteikts apgrūtinājums –  aizsargjoslas</w:t>
            </w:r>
            <w:r w:rsidR="00C17671">
              <w:rPr>
                <w:color w:val="000000" w:themeColor="text1"/>
                <w:u w:val="single"/>
              </w:rPr>
              <w:t xml:space="preserve"> teritorija gar autoceļu (0,2</w:t>
            </w:r>
            <w:r w:rsidRPr="00F26F19">
              <w:rPr>
                <w:color w:val="000000" w:themeColor="text1"/>
                <w:u w:val="single"/>
              </w:rPr>
              <w:t xml:space="preserve"> ha), zemes vienībai (zemes vienības kadastra apzīmējums Nr.5090</w:t>
            </w:r>
            <w:r w:rsidR="00C17671">
              <w:rPr>
                <w:color w:val="000000" w:themeColor="text1"/>
                <w:u w:val="single"/>
              </w:rPr>
              <w:t> </w:t>
            </w:r>
            <w:r w:rsidRPr="00F26F19">
              <w:rPr>
                <w:color w:val="000000" w:themeColor="text1"/>
                <w:u w:val="single"/>
              </w:rPr>
              <w:t>006</w:t>
            </w:r>
            <w:r w:rsidR="00C17671">
              <w:rPr>
                <w:color w:val="000000" w:themeColor="text1"/>
                <w:u w:val="single"/>
              </w:rPr>
              <w:t> </w:t>
            </w:r>
            <w:r w:rsidRPr="00F26F19">
              <w:rPr>
                <w:color w:val="000000" w:themeColor="text1"/>
                <w:u w:val="single"/>
              </w:rPr>
              <w:t xml:space="preserve">0194) ir noteikti šādi apgrūtinājumi – ekspluatācijas aizsargjoslas teritorija gar valsts reģionālajiem </w:t>
            </w:r>
            <w:r w:rsidR="00C17671">
              <w:rPr>
                <w:color w:val="000000" w:themeColor="text1"/>
                <w:u w:val="single"/>
              </w:rPr>
              <w:t>autoceļiem lauku apvidos (0,61</w:t>
            </w:r>
            <w:r w:rsidRPr="00F26F19">
              <w:rPr>
                <w:color w:val="000000" w:themeColor="text1"/>
                <w:u w:val="single"/>
              </w:rPr>
              <w:t xml:space="preserve"> ha) un ekspluatācijas aizsargjoslas teritorija gar pazemes elektronisko </w:t>
            </w:r>
            <w:r w:rsidRPr="00F26F19">
              <w:rPr>
                <w:color w:val="000000" w:themeColor="text1"/>
                <w:u w:val="single"/>
              </w:rPr>
              <w:lastRenderedPageBreak/>
              <w:t>sakaru tīklu līniju un kabeļu kanalizāciju (0,0200 ha).</w:t>
            </w:r>
            <w:r w:rsidR="00845FAF">
              <w:rPr>
                <w:color w:val="000000" w:themeColor="text1"/>
              </w:rPr>
              <w:br/>
            </w:r>
            <w:r w:rsidR="00B821A2">
              <w:rPr>
                <w:color w:val="000000" w:themeColor="text1"/>
              </w:rPr>
              <w:t>Valsts ieņēmumu dienests ar 2020</w:t>
            </w:r>
            <w:r w:rsidR="00BA5927" w:rsidRPr="00BA5927">
              <w:rPr>
                <w:color w:val="000000" w:themeColor="text1"/>
              </w:rPr>
              <w:t xml:space="preserve">. gada </w:t>
            </w:r>
            <w:r w:rsidR="00B821A2">
              <w:rPr>
                <w:color w:val="000000" w:themeColor="text1"/>
              </w:rPr>
              <w:t>21.jūlija</w:t>
            </w:r>
            <w:r w:rsidR="00BA5927" w:rsidRPr="00BA5927">
              <w:rPr>
                <w:color w:val="000000" w:themeColor="text1"/>
              </w:rPr>
              <w:t xml:space="preserve"> valstij piekritīgās mantas pieņemšanas un nodošanas aktu Nr. </w:t>
            </w:r>
            <w:r w:rsidR="00B821A2">
              <w:rPr>
                <w:color w:val="000000" w:themeColor="text1"/>
              </w:rPr>
              <w:t>022555</w:t>
            </w:r>
            <w:r w:rsidR="00BA5927" w:rsidRPr="00BA5927">
              <w:rPr>
                <w:color w:val="000000" w:themeColor="text1"/>
              </w:rPr>
              <w:t xml:space="preserve"> ņēmis valsts uzskaitē par bezmantinieka mantu atzīto nekustamo īpašumu.</w:t>
            </w:r>
          </w:p>
          <w:p w14:paraId="7C64069B" w14:textId="77777777" w:rsidR="00845FAF" w:rsidRDefault="00BA5927" w:rsidP="00845FAF">
            <w:pPr>
              <w:ind w:firstLine="188"/>
              <w:jc w:val="both"/>
              <w:rPr>
                <w:color w:val="000000" w:themeColor="text1"/>
              </w:rPr>
            </w:pPr>
            <w:r w:rsidRPr="00BA5927">
              <w:rPr>
                <w:color w:val="000000" w:themeColor="text1"/>
              </w:rPr>
              <w:t>Valsts ieņēmumu dienests, kas pieņēmis valstij piekritīgo mantu, saskaņā ar Ministru kabineta 2013. gada 26. novembra noteikumu Nr. 1354 „Kārtība, kādā veicama valstij piekritīgās mantas uzskaite, novērtēšana, realizācija, nodošana bez maksas, iznīcināšana, un realizācijas ieņēmumu ieskaitīšana valsts budžetā” (turpmāk – Noteikumi Nr. 1354) 7. punktu ir atbildīgs par mantas neskartību un saglabāšanu no tās pieņemšanas brīža līdz nodošanai realizācijai, nodošanai bez maksas vai iznīcināšanai.</w:t>
            </w:r>
          </w:p>
          <w:p w14:paraId="3CE6B0A2" w14:textId="32F1AC19" w:rsidR="007F70A3" w:rsidRPr="007F70A3" w:rsidRDefault="007F70A3" w:rsidP="00845FAF">
            <w:pPr>
              <w:ind w:firstLine="188"/>
              <w:jc w:val="both"/>
              <w:rPr>
                <w:color w:val="000000" w:themeColor="text1"/>
              </w:rPr>
            </w:pPr>
            <w:r w:rsidRPr="007F70A3">
              <w:rPr>
                <w:color w:val="000000" w:themeColor="text1"/>
              </w:rPr>
              <w:t>Pamatojoties uz Civillikuma 416. panta septīto daļu, ierakstot zemesgrāmata īpašuma tiesības valstij uz nekustamo īpašumu, kas atzīts par bezmantinieka mantu, vienlaikus tiek dzēstas uz šo īpašumu ierakstītās saistības, apgrūtinājumi un aizlieguma atzīmes.</w:t>
            </w:r>
          </w:p>
          <w:p w14:paraId="7183DD6F" w14:textId="7C08FFBD" w:rsidR="00F26F19" w:rsidRPr="00BA5927" w:rsidRDefault="007F70A3" w:rsidP="00DE79B8">
            <w:pPr>
              <w:jc w:val="both"/>
              <w:rPr>
                <w:color w:val="000000" w:themeColor="text1"/>
              </w:rPr>
            </w:pPr>
            <w:r w:rsidRPr="007F70A3">
              <w:rPr>
                <w:color w:val="000000" w:themeColor="text1"/>
              </w:rPr>
              <w:t>Likuma “Par pašvaldībām” 21. panta pirmās daļas 17. punkts nosaka pašvaldības tiesības izlemt jautājumu par pašvaldības nekustamā īpašuma atsavināšanu, ieķīlāšanu vai privatizēšanu, kā arī par nekustamās mantas iegūšanu pašvaldības īpašumā.</w:t>
            </w:r>
            <w:r>
              <w:rPr>
                <w:color w:val="000000" w:themeColor="text1"/>
              </w:rPr>
              <w:t xml:space="preserve"> </w:t>
            </w:r>
            <w:r w:rsidR="00B821A2">
              <w:rPr>
                <w:color w:val="000000" w:themeColor="text1"/>
              </w:rPr>
              <w:t>Gulbenes</w:t>
            </w:r>
            <w:r w:rsidR="00BA5927" w:rsidRPr="00BA5927">
              <w:rPr>
                <w:color w:val="000000" w:themeColor="text1"/>
              </w:rPr>
              <w:t xml:space="preserve"> novada dome </w:t>
            </w:r>
            <w:r w:rsidR="00DE79B8" w:rsidRPr="00DE79B8">
              <w:rPr>
                <w:color w:val="000000" w:themeColor="text1"/>
              </w:rPr>
              <w:t xml:space="preserve">2020.gada 24.septembrī </w:t>
            </w:r>
            <w:r w:rsidR="00BA5927" w:rsidRPr="00BA5927">
              <w:rPr>
                <w:color w:val="000000" w:themeColor="text1"/>
              </w:rPr>
              <w:t xml:space="preserve">pieņēma lēmumu </w:t>
            </w:r>
            <w:r w:rsidR="00DE79B8" w:rsidRPr="00DE79B8">
              <w:rPr>
                <w:color w:val="000000" w:themeColor="text1"/>
              </w:rPr>
              <w:t xml:space="preserve"> Nr. GND/2020/760</w:t>
            </w:r>
            <w:r w:rsidR="00DE79B8">
              <w:rPr>
                <w:color w:val="000000" w:themeColor="text1"/>
              </w:rPr>
              <w:t xml:space="preserve"> </w:t>
            </w:r>
            <w:r w:rsidR="00BA5927" w:rsidRPr="00BA5927">
              <w:rPr>
                <w:color w:val="000000" w:themeColor="text1"/>
              </w:rPr>
              <w:t>(</w:t>
            </w:r>
            <w:r w:rsidR="00DE79B8">
              <w:rPr>
                <w:color w:val="000000" w:themeColor="text1"/>
              </w:rPr>
              <w:t>protokols Nr.17; 57.§</w:t>
            </w:r>
            <w:r w:rsidR="00BA5927" w:rsidRPr="00BA5927">
              <w:rPr>
                <w:color w:val="000000" w:themeColor="text1"/>
              </w:rPr>
              <w:t xml:space="preserve">) </w:t>
            </w:r>
            <w:r w:rsidR="00DE79B8">
              <w:rPr>
                <w:color w:val="000000" w:themeColor="text1"/>
              </w:rPr>
              <w:t xml:space="preserve">ar kuru nolemts pārņemt nekustamo īpašumu pašvaldības īpašumā, </w:t>
            </w:r>
            <w:r w:rsidR="00BA5927" w:rsidRPr="00BA5927">
              <w:rPr>
                <w:color w:val="000000" w:themeColor="text1"/>
              </w:rPr>
              <w:t xml:space="preserve">lai saskaņā ar likuma „Par pašvaldībām” 15. panta pirmās daļas 10. punktu to izmantotu pašvaldības autonomās funkcijas īstenošanai – </w:t>
            </w:r>
            <w:r w:rsidR="00BA5927" w:rsidRPr="00167BF9">
              <w:rPr>
                <w:color w:val="000000" w:themeColor="text1"/>
              </w:rPr>
              <w:t>sekmēt saimniecisko darbību attiecīgajā administratīvajā teritorijā un rūpēties pa</w:t>
            </w:r>
            <w:r w:rsidR="00BF4A2B" w:rsidRPr="00167BF9">
              <w:rPr>
                <w:color w:val="000000" w:themeColor="text1"/>
              </w:rPr>
              <w:t xml:space="preserve">r bezdarba samazināšanu, </w:t>
            </w:r>
            <w:r w:rsidR="00F26F19" w:rsidRPr="00167BF9">
              <w:t xml:space="preserve"> </w:t>
            </w:r>
            <w:r w:rsidR="00F26F19" w:rsidRPr="00167BF9">
              <w:rPr>
                <w:color w:val="000000" w:themeColor="text1"/>
              </w:rPr>
              <w:t>attīstīt infrastruktūru un radīt labvēlīgu vidi (priekšnoteikumus) saimnieciskās darbības veikšanai, kā arī īstenotu dažādas saimniecisko darbību veicinošas iniciatīvas (piemēram, īstenot saimniecisku darbību veicinošus infrastruktūras attīstības projektus u.tml.).</w:t>
            </w:r>
            <w:r w:rsidR="00DD68A5">
              <w:t xml:space="preserve"> N</w:t>
            </w:r>
            <w:r w:rsidR="00DD68A5" w:rsidRPr="00DD68A5">
              <w:rPr>
                <w:color w:val="000000" w:themeColor="text1"/>
                <w:u w:val="single"/>
              </w:rPr>
              <w:t>ekustam</w:t>
            </w:r>
            <w:r w:rsidR="00167BF9">
              <w:rPr>
                <w:color w:val="000000" w:themeColor="text1"/>
                <w:u w:val="single"/>
              </w:rPr>
              <w:t>o</w:t>
            </w:r>
            <w:r w:rsidR="00DD68A5" w:rsidRPr="00DD68A5">
              <w:rPr>
                <w:color w:val="000000" w:themeColor="text1"/>
                <w:u w:val="single"/>
              </w:rPr>
              <w:t xml:space="preserve"> īpašum</w:t>
            </w:r>
            <w:r w:rsidR="00167BF9">
              <w:rPr>
                <w:color w:val="000000" w:themeColor="text1"/>
                <w:u w:val="single"/>
              </w:rPr>
              <w:t>u vai tajā radīto infrastruktūru</w:t>
            </w:r>
            <w:r w:rsidR="00DD68A5" w:rsidRPr="00DD68A5">
              <w:rPr>
                <w:color w:val="000000" w:themeColor="text1"/>
                <w:u w:val="single"/>
              </w:rPr>
              <w:t xml:space="preserve"> </w:t>
            </w:r>
            <w:r w:rsidR="00167BF9">
              <w:rPr>
                <w:color w:val="000000" w:themeColor="text1"/>
                <w:u w:val="single"/>
              </w:rPr>
              <w:t>varēs izmantot</w:t>
            </w:r>
            <w:r w:rsidR="00DD68A5" w:rsidRPr="00DD68A5">
              <w:rPr>
                <w:color w:val="000000" w:themeColor="text1"/>
                <w:u w:val="single"/>
              </w:rPr>
              <w:t xml:space="preserve"> </w:t>
            </w:r>
            <w:r w:rsidR="00167BF9">
              <w:rPr>
                <w:color w:val="000000" w:themeColor="text1"/>
                <w:u w:val="single"/>
              </w:rPr>
              <w:t>ikviena iedzīvotāja vajadzībām un būs</w:t>
            </w:r>
            <w:r w:rsidR="00DD68A5" w:rsidRPr="00DD68A5">
              <w:rPr>
                <w:color w:val="000000" w:themeColor="text1"/>
                <w:u w:val="single"/>
              </w:rPr>
              <w:t xml:space="preserve"> </w:t>
            </w:r>
            <w:r w:rsidR="00167BF9" w:rsidRPr="00DD68A5">
              <w:rPr>
                <w:color w:val="000000" w:themeColor="text1"/>
                <w:u w:val="single"/>
              </w:rPr>
              <w:t xml:space="preserve"> publiski pieejams</w:t>
            </w:r>
            <w:r w:rsidR="00167BF9">
              <w:rPr>
                <w:color w:val="000000" w:themeColor="text1"/>
                <w:u w:val="single"/>
              </w:rPr>
              <w:t>,</w:t>
            </w:r>
            <w:r w:rsidR="00167BF9" w:rsidRPr="00DD68A5">
              <w:rPr>
                <w:color w:val="000000" w:themeColor="text1"/>
                <w:u w:val="single"/>
              </w:rPr>
              <w:t xml:space="preserve"> </w:t>
            </w:r>
            <w:r w:rsidR="00DD68A5" w:rsidRPr="00DD68A5">
              <w:rPr>
                <w:color w:val="000000" w:themeColor="text1"/>
                <w:u w:val="single"/>
              </w:rPr>
              <w:t>un tiešā veidā netiks izmantots s</w:t>
            </w:r>
            <w:r w:rsidR="00167BF9">
              <w:rPr>
                <w:color w:val="000000" w:themeColor="text1"/>
                <w:u w:val="single"/>
              </w:rPr>
              <w:t>aimnieciskās darbības veikšanai, līdz ar to</w:t>
            </w:r>
            <w:r w:rsidR="00DD68A5" w:rsidRPr="00DD68A5">
              <w:rPr>
                <w:color w:val="000000" w:themeColor="text1"/>
                <w:u w:val="single"/>
              </w:rPr>
              <w:t xml:space="preserve"> komercdarbības atbalsta kontroles nosacījumi nav jāpiemēro.</w:t>
            </w:r>
          </w:p>
          <w:p w14:paraId="58D19D4C" w14:textId="35FBC9D8" w:rsidR="0046041D" w:rsidRDefault="0046041D" w:rsidP="00845FAF">
            <w:pPr>
              <w:ind w:firstLine="188"/>
              <w:jc w:val="both"/>
              <w:rPr>
                <w:color w:val="000000" w:themeColor="text1"/>
              </w:rPr>
            </w:pPr>
            <w:r w:rsidRPr="0046041D">
              <w:rPr>
                <w:color w:val="000000" w:themeColor="text1"/>
              </w:rPr>
              <w:t>Saskaņā ar Atsavināšanas likuma 4. panta pirmo daļu valsts mantas atsavināšanu var ierosināt, ja tā nav nepieciešama attiecīgajai iestādei vai citām valsts iestādēm to funkciju nodrošināšanai. Savukārt Ministru kabineta 2011.gada 1.februāra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14:paraId="365CCB0B" w14:textId="7ECEA660" w:rsidR="00BA5927" w:rsidRPr="00BA5927" w:rsidRDefault="00BA5927" w:rsidP="00845FAF">
            <w:pPr>
              <w:ind w:firstLine="188"/>
              <w:jc w:val="both"/>
              <w:rPr>
                <w:color w:val="000000" w:themeColor="text1"/>
              </w:rPr>
            </w:pPr>
            <w:r w:rsidRPr="00BA5927">
              <w:rPr>
                <w:color w:val="000000" w:themeColor="text1"/>
              </w:rPr>
              <w:lastRenderedPageBreak/>
              <w:t xml:space="preserve">Rīkojuma projekts paredz </w:t>
            </w:r>
            <w:r w:rsidR="00DE79B8">
              <w:rPr>
                <w:color w:val="000000" w:themeColor="text1"/>
              </w:rPr>
              <w:t>Gulbenes</w:t>
            </w:r>
            <w:r w:rsidRPr="00BA5927">
              <w:rPr>
                <w:color w:val="000000" w:themeColor="text1"/>
              </w:rPr>
              <w:t xml:space="preserve"> novada pašvaldībai saskaņā ar Atsavināšanas likuma 42. panta pirmo daļu nekustamo īpašumu izmantot minēto pašvaldības autonomo funkciju īstenošanai. </w:t>
            </w:r>
          </w:p>
          <w:p w14:paraId="20E63A44" w14:textId="77777777" w:rsidR="00BA5927" w:rsidRPr="00BA5927" w:rsidRDefault="00BA5927" w:rsidP="00845FAF">
            <w:pPr>
              <w:ind w:firstLine="188"/>
              <w:jc w:val="both"/>
              <w:rPr>
                <w:color w:val="000000" w:themeColor="text1"/>
              </w:rPr>
            </w:pPr>
            <w:r w:rsidRPr="00BA5927">
              <w:rPr>
                <w:color w:val="000000" w:themeColor="text1"/>
              </w:rPr>
              <w:t>Atsavināšanas likums nosaka kārtību, kādā nekustamais īpašums bez atlīdzības tiek nodots atpakaļ valstij, ja tas vairs netiek izmantots Rīkojuma projektā minēto funkciju īstenošanai. Saskaņā ar Atsavināšanas likuma 42. panta pirmo daļu, ja nekustamais īpašums vairs netiek izmantotas pašvaldības autonomo funkciju īstenošanai, pašvaldība šo nekustamo īpašumu bez atlīdzības nodod tai atvasinātai publiskai personai, kas šo nekustamo īpašumu nodevusi.</w:t>
            </w:r>
          </w:p>
          <w:p w14:paraId="61611A75" w14:textId="605D4A0D" w:rsidR="002C3969" w:rsidRDefault="00EA08E8" w:rsidP="00845FAF">
            <w:pPr>
              <w:ind w:right="165" w:firstLine="188"/>
              <w:jc w:val="both"/>
              <w:rPr>
                <w:color w:val="000000" w:themeColor="text1"/>
              </w:rPr>
            </w:pPr>
            <w:r w:rsidRPr="00EA08E8">
              <w:rPr>
                <w:color w:val="000000" w:themeColor="text1"/>
                <w:u w:val="single"/>
              </w:rPr>
              <w:t>Saskaņā ar Atsavināšanas likuma 42.</w:t>
            </w:r>
            <w:r w:rsidRPr="00EA08E8">
              <w:rPr>
                <w:color w:val="000000" w:themeColor="text1"/>
                <w:u w:val="single"/>
                <w:vertAlign w:val="superscript"/>
              </w:rPr>
              <w:t>1</w:t>
            </w:r>
            <w:r w:rsidRPr="00EA08E8">
              <w:rPr>
                <w:color w:val="000000" w:themeColor="text1"/>
                <w:u w:val="single"/>
              </w:rPr>
              <w:t xml:space="preserve"> pantā noteikto valstij vai pašvaldībai piekrītošo nekustamo īpašumu, ievērojot normatīvajos aktos noteiktos ierobežojumus rīcībai ar piekritīgo nekustamo īpašumu un šā likuma 42.panta nosacījumus, var nodot īpašumā bez atlīdzības, ja valstij vai pašvaldībai piekrītošais nekustamais īpašums tiek ierakstīts zemesgrāmatā uz valsts vai</w:t>
            </w:r>
            <w:r w:rsidRPr="00EA08E8">
              <w:rPr>
                <w:color w:val="000000" w:themeColor="text1"/>
              </w:rPr>
              <w:t xml:space="preserve"> </w:t>
            </w:r>
            <w:r w:rsidRPr="00EA08E8">
              <w:rPr>
                <w:color w:val="000000" w:themeColor="text1"/>
                <w:u w:val="single"/>
              </w:rPr>
              <w:t>pašvaldības vārda vienlaikus ar ieguvēja īpašuma tiesību nostiprināšanu uz attiecīgo īpašumu.</w:t>
            </w:r>
            <w:r>
              <w:rPr>
                <w:color w:val="000000" w:themeColor="text1"/>
              </w:rPr>
              <w:t xml:space="preserve"> Ņemot vērā minēto </w:t>
            </w:r>
            <w:r w:rsidR="002C3969">
              <w:rPr>
                <w:color w:val="000000" w:themeColor="text1"/>
              </w:rPr>
              <w:t xml:space="preserve">Gulbenes novada pašvaldība tiek pilnvarota parakstīt nostiprinājuma lūgumu par īpašuma tiesību nostiprināšanu uz valsts vārda </w:t>
            </w:r>
            <w:r w:rsidR="00BF4A2B" w:rsidRPr="00BF4A2B">
              <w:rPr>
                <w:color w:val="000000" w:themeColor="text1"/>
              </w:rPr>
              <w:t xml:space="preserve">Vides aizsardzības un reģionālās attīstības </w:t>
            </w:r>
            <w:r w:rsidR="002C3969" w:rsidRPr="00BF4A2B">
              <w:rPr>
                <w:color w:val="000000" w:themeColor="text1"/>
              </w:rPr>
              <w:t>ministrijas personā</w:t>
            </w:r>
            <w:r w:rsidR="002C3969">
              <w:rPr>
                <w:color w:val="000000" w:themeColor="text1"/>
              </w:rPr>
              <w:t xml:space="preserve"> vienlaikus Gulbenes novada pašvaldības īpašuma tiesību nostiprināšanu. </w:t>
            </w:r>
            <w:r w:rsidR="002C3969" w:rsidRPr="002C3969">
              <w:rPr>
                <w:color w:val="000000" w:themeColor="text1"/>
              </w:rPr>
              <w:t>Pamatojoties uz Civillikuma 416. panta septīto daļu, ierakstot zemesgrāmata īpašuma tiesības valstij uz nekustamo īpašumu, kas atzīts par bezmantinieka mantu, vienlaikus tiek dzēstas uz šo īpašumu ierakstītās saistības, apgrūtinājumi un aizlieguma atzīmes.</w:t>
            </w:r>
          </w:p>
          <w:p w14:paraId="69422A36" w14:textId="6D1BDFAE" w:rsidR="00154D75" w:rsidRPr="00681999" w:rsidRDefault="003936D0" w:rsidP="00BA5927">
            <w:pPr>
              <w:ind w:right="165"/>
              <w:jc w:val="both"/>
              <w:rPr>
                <w:color w:val="000000" w:themeColor="text1"/>
              </w:rPr>
            </w:pPr>
            <w:r>
              <w:rPr>
                <w:color w:val="000000" w:themeColor="text1"/>
              </w:rPr>
              <w:t>Gulbenes</w:t>
            </w:r>
            <w:r w:rsidR="00BA5927" w:rsidRPr="00BA5927">
              <w:rPr>
                <w:color w:val="000000" w:themeColor="text1"/>
              </w:rPr>
              <w:t xml:space="preserve"> novada domei, nostiprinot zemesgrāmatā īpašuma tiesības uz nekustamo īpašumu, vienlaikus zemesgrāmatā ir jānostiprina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154D75" w14:paraId="50B31731" w14:textId="77777777" w:rsidTr="00AC74A9">
        <w:trPr>
          <w:trHeight w:val="712"/>
        </w:trPr>
        <w:tc>
          <w:tcPr>
            <w:tcW w:w="634" w:type="dxa"/>
            <w:tcBorders>
              <w:top w:val="single" w:sz="4" w:space="0" w:color="auto"/>
              <w:left w:val="single" w:sz="4" w:space="0" w:color="auto"/>
              <w:bottom w:val="single" w:sz="4" w:space="0" w:color="auto"/>
              <w:right w:val="single" w:sz="4" w:space="0" w:color="auto"/>
            </w:tcBorders>
            <w:hideMark/>
          </w:tcPr>
          <w:p w14:paraId="61F91B3A" w14:textId="77777777" w:rsidR="00154D75" w:rsidRDefault="00154D75" w:rsidP="00AC74A9">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2C965BB6" w14:textId="77777777" w:rsidR="00154D75" w:rsidRDefault="00154D75" w:rsidP="00AC74A9">
            <w:pPr>
              <w:pStyle w:val="naiskr"/>
              <w:spacing w:before="0" w:after="0"/>
            </w:pPr>
            <w:r>
              <w:t xml:space="preserve">Projekta izstrādē iesaistītās institūcijas </w:t>
            </w:r>
            <w:r w:rsidRPr="001247E9">
              <w:t xml:space="preserve">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14:paraId="1F490E37" w14:textId="1EC3BC4F" w:rsidR="00154D75" w:rsidRDefault="00154D75" w:rsidP="00BA5927">
            <w:pPr>
              <w:pStyle w:val="FootnoteText"/>
              <w:ind w:left="195" w:right="165"/>
              <w:rPr>
                <w:sz w:val="24"/>
                <w:szCs w:val="24"/>
              </w:rPr>
            </w:pPr>
            <w:r>
              <w:rPr>
                <w:sz w:val="24"/>
                <w:szCs w:val="24"/>
              </w:rPr>
              <w:t>Vides aizsardzības un reģionālās attīstības ministrija</w:t>
            </w:r>
            <w:r w:rsidR="00742B2C">
              <w:rPr>
                <w:sz w:val="24"/>
                <w:szCs w:val="24"/>
              </w:rPr>
              <w:t xml:space="preserve"> (turpmāk – VARAM)</w:t>
            </w:r>
            <w:r>
              <w:rPr>
                <w:sz w:val="24"/>
                <w:szCs w:val="24"/>
              </w:rPr>
              <w:t xml:space="preserve">, </w:t>
            </w:r>
            <w:r w:rsidR="00BA5927">
              <w:rPr>
                <w:sz w:val="24"/>
                <w:szCs w:val="24"/>
              </w:rPr>
              <w:t>Gulbenes</w:t>
            </w:r>
            <w:r>
              <w:rPr>
                <w:sz w:val="24"/>
                <w:szCs w:val="24"/>
              </w:rPr>
              <w:t xml:space="preserve"> novada dome.</w:t>
            </w:r>
          </w:p>
        </w:tc>
      </w:tr>
      <w:tr w:rsidR="00154D75" w14:paraId="1B8E2F36" w14:textId="77777777" w:rsidTr="00AC74A9">
        <w:tc>
          <w:tcPr>
            <w:tcW w:w="634" w:type="dxa"/>
            <w:tcBorders>
              <w:top w:val="single" w:sz="4" w:space="0" w:color="auto"/>
              <w:left w:val="single" w:sz="4" w:space="0" w:color="auto"/>
              <w:bottom w:val="single" w:sz="4" w:space="0" w:color="auto"/>
              <w:right w:val="single" w:sz="4" w:space="0" w:color="auto"/>
            </w:tcBorders>
            <w:hideMark/>
          </w:tcPr>
          <w:p w14:paraId="018D8A05" w14:textId="77777777" w:rsidR="00154D75" w:rsidRDefault="00154D75" w:rsidP="00AC74A9">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2DF4A5C7" w14:textId="77777777" w:rsidR="00154D75" w:rsidRDefault="00154D75" w:rsidP="00AC74A9">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14:paraId="1D889378" w14:textId="4FBB6E11" w:rsidR="00154D75" w:rsidRDefault="00154D75" w:rsidP="00AC74A9">
            <w:pPr>
              <w:pStyle w:val="naiskr"/>
              <w:spacing w:before="0" w:after="0"/>
              <w:ind w:left="198" w:right="164"/>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0"/>
        <w:gridCol w:w="3236"/>
        <w:gridCol w:w="6037"/>
      </w:tblGrid>
      <w:tr w:rsidR="00154D75" w:rsidRPr="0074456C" w14:paraId="3564F153" w14:textId="77777777" w:rsidTr="00AC74A9">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5E6D3" w14:textId="77777777" w:rsidR="00154D75" w:rsidRPr="0074456C" w:rsidRDefault="00154D75" w:rsidP="00AC74A9">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710C6007" w14:textId="77777777" w:rsidTr="00AC74A9">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7C8AD604" w14:textId="77777777" w:rsidR="00154D75" w:rsidRPr="00AD6870" w:rsidRDefault="00154D75" w:rsidP="00AC74A9">
            <w:r w:rsidRPr="00AD687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754141A0" w14:textId="77777777" w:rsidR="00154D75" w:rsidRPr="0074456C" w:rsidRDefault="00154D75" w:rsidP="00AC74A9">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637F7FCC" w14:textId="647A6A2D" w:rsidR="00154D75" w:rsidRPr="0074456C" w:rsidRDefault="00BA5927" w:rsidP="00AC74A9">
            <w:pPr>
              <w:pStyle w:val="CommentText"/>
              <w:rPr>
                <w:sz w:val="24"/>
                <w:szCs w:val="24"/>
              </w:rPr>
            </w:pPr>
            <w:r>
              <w:rPr>
                <w:sz w:val="24"/>
                <w:szCs w:val="24"/>
              </w:rPr>
              <w:t>Gulbenes</w:t>
            </w:r>
            <w:r w:rsidR="00154D75">
              <w:rPr>
                <w:sz w:val="24"/>
                <w:szCs w:val="24"/>
              </w:rPr>
              <w:t xml:space="preserve"> novada iedzīvotāji</w:t>
            </w:r>
            <w:r w:rsidR="007F70A3">
              <w:rPr>
                <w:sz w:val="24"/>
                <w:szCs w:val="24"/>
              </w:rPr>
              <w:t xml:space="preserve"> un </w:t>
            </w:r>
            <w:r w:rsidR="009263A4">
              <w:rPr>
                <w:sz w:val="24"/>
                <w:szCs w:val="24"/>
              </w:rPr>
              <w:t>komersanti</w:t>
            </w:r>
            <w:r w:rsidR="007F70A3">
              <w:rPr>
                <w:sz w:val="24"/>
                <w:szCs w:val="24"/>
              </w:rPr>
              <w:t>.</w:t>
            </w:r>
          </w:p>
          <w:p w14:paraId="2D56ABDF" w14:textId="77777777" w:rsidR="00154D75" w:rsidRPr="0074456C" w:rsidRDefault="00154D75" w:rsidP="00AC74A9"/>
        </w:tc>
      </w:tr>
      <w:tr w:rsidR="00154D75" w:rsidRPr="0074456C" w14:paraId="5C1A22BD" w14:textId="77777777" w:rsidTr="00AC74A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02CCDA78" w14:textId="77777777" w:rsidR="00154D75" w:rsidRPr="00AD6870" w:rsidRDefault="00154D75" w:rsidP="00AC74A9">
            <w:r w:rsidRPr="00AD687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07E5CCB1" w14:textId="77777777" w:rsidR="00154D75" w:rsidRPr="0074456C" w:rsidRDefault="00154D75" w:rsidP="00AC74A9">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5EA6465" w14:textId="77777777" w:rsidR="00154D75" w:rsidRPr="0074456C" w:rsidRDefault="00154D75" w:rsidP="00AC74A9">
            <w:r>
              <w:t>Projekts šo jomu neskar.</w:t>
            </w:r>
          </w:p>
        </w:tc>
      </w:tr>
      <w:tr w:rsidR="00154D75" w:rsidRPr="0074456C" w14:paraId="63C6F96E" w14:textId="77777777" w:rsidTr="00AC74A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71B3961E" w14:textId="77777777" w:rsidR="00154D75" w:rsidRPr="00AD6870" w:rsidRDefault="00154D75" w:rsidP="00AC74A9">
            <w:r w:rsidRPr="00AD687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193032C" w14:textId="77777777" w:rsidR="00154D75" w:rsidRPr="0074456C" w:rsidRDefault="00154D75" w:rsidP="00AC74A9">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4FED75A4" w14:textId="77777777" w:rsidR="00154D75" w:rsidRPr="0074456C" w:rsidRDefault="00154D75" w:rsidP="00AC74A9">
            <w:r>
              <w:t>Projekts šo jomu neskar.</w:t>
            </w:r>
          </w:p>
        </w:tc>
      </w:tr>
      <w:tr w:rsidR="00154D75" w:rsidRPr="0074456C" w14:paraId="78E5AC4B" w14:textId="77777777" w:rsidTr="00AC74A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635BDD88" w14:textId="77777777" w:rsidR="00154D75" w:rsidRPr="00AD6870" w:rsidRDefault="00154D75" w:rsidP="00AC74A9">
            <w:r>
              <w:lastRenderedPageBreak/>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14:paraId="564E8BD0" w14:textId="77777777" w:rsidR="00154D75" w:rsidRPr="0074456C" w:rsidRDefault="00154D75" w:rsidP="00AC74A9">
            <w:r>
              <w:t>Atbilstības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14:paraId="1E568980" w14:textId="77777777" w:rsidR="00154D75" w:rsidRDefault="00154D75" w:rsidP="00AC74A9">
            <w:r>
              <w:t>Projekts šo jomu neskar.</w:t>
            </w:r>
          </w:p>
        </w:tc>
      </w:tr>
      <w:tr w:rsidR="00154D75" w:rsidRPr="0074456C" w14:paraId="4B225BE3" w14:textId="77777777" w:rsidTr="00AC74A9">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E0FAD50" w14:textId="77777777" w:rsidR="00154D75" w:rsidRPr="00AD6870" w:rsidRDefault="00154D75" w:rsidP="00AC74A9">
            <w:r>
              <w:t>5</w:t>
            </w:r>
            <w:r w:rsidRPr="00AD687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5A789779" w14:textId="77777777" w:rsidR="00154D75" w:rsidRPr="0074456C" w:rsidRDefault="00154D75" w:rsidP="00AC74A9">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5F57ECC0" w14:textId="47481EAF" w:rsidR="00154D75" w:rsidRPr="0074456C" w:rsidRDefault="00154D75" w:rsidP="00AC74A9">
            <w:pPr>
              <w:spacing w:before="100" w:beforeAutospacing="1" w:after="100" w:afterAutospacing="1" w:line="293" w:lineRule="atLeast"/>
            </w:pPr>
            <w:r w:rsidRPr="0074456C">
              <w:t>Nav</w:t>
            </w:r>
          </w:p>
        </w:tc>
      </w:tr>
    </w:tbl>
    <w:p w14:paraId="002C0104" w14:textId="77777777" w:rsidR="00154D75" w:rsidRDefault="00154D75" w:rsidP="00154D75">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1056"/>
        <w:gridCol w:w="1370"/>
        <w:gridCol w:w="1223"/>
        <w:gridCol w:w="1223"/>
        <w:gridCol w:w="1223"/>
      </w:tblGrid>
      <w:tr w:rsidR="00154D75" w:rsidRPr="00655F87" w14:paraId="440D3E5D" w14:textId="77777777" w:rsidTr="00AC74A9">
        <w:trPr>
          <w:trHeight w:val="360"/>
        </w:trPr>
        <w:tc>
          <w:tcPr>
            <w:tcW w:w="5000" w:type="pct"/>
            <w:gridSpan w:val="6"/>
            <w:hideMark/>
          </w:tcPr>
          <w:p w14:paraId="332F98FF" w14:textId="77777777" w:rsidR="00154D75" w:rsidRPr="00655F87" w:rsidRDefault="00154D75" w:rsidP="00AC74A9">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154D75" w:rsidRPr="00655F87" w14:paraId="3E00246B" w14:textId="77777777" w:rsidTr="00273F65">
        <w:tc>
          <w:tcPr>
            <w:tcW w:w="1800" w:type="pct"/>
            <w:vMerge w:val="restart"/>
            <w:hideMark/>
          </w:tcPr>
          <w:p w14:paraId="4B1E41D6" w14:textId="77777777" w:rsidR="00154D75" w:rsidRPr="00655F87" w:rsidRDefault="00154D75" w:rsidP="00AC74A9">
            <w:pPr>
              <w:spacing w:before="100" w:beforeAutospacing="1" w:after="100" w:afterAutospacing="1"/>
              <w:ind w:firstLine="300"/>
              <w:jc w:val="center"/>
              <w:rPr>
                <w:b/>
                <w:bCs/>
              </w:rPr>
            </w:pPr>
            <w:r w:rsidRPr="00655F87">
              <w:rPr>
                <w:b/>
                <w:bCs/>
              </w:rPr>
              <w:t>Rādītāji</w:t>
            </w:r>
          </w:p>
        </w:tc>
        <w:tc>
          <w:tcPr>
            <w:tcW w:w="1274" w:type="pct"/>
            <w:gridSpan w:val="2"/>
            <w:vMerge w:val="restart"/>
            <w:hideMark/>
          </w:tcPr>
          <w:p w14:paraId="62D09697" w14:textId="40A94FB1" w:rsidR="00154D75" w:rsidRPr="00655F87" w:rsidRDefault="00BF4A2B" w:rsidP="00167BF9">
            <w:pPr>
              <w:spacing w:before="100" w:beforeAutospacing="1" w:after="100" w:afterAutospacing="1"/>
              <w:ind w:firstLine="300"/>
              <w:jc w:val="center"/>
              <w:rPr>
                <w:b/>
                <w:bCs/>
              </w:rPr>
            </w:pPr>
            <w:r>
              <w:rPr>
                <w:b/>
                <w:bCs/>
              </w:rPr>
              <w:t>202</w:t>
            </w:r>
            <w:r w:rsidR="00167BF9">
              <w:rPr>
                <w:b/>
                <w:bCs/>
              </w:rPr>
              <w:t>1</w:t>
            </w:r>
            <w:r w:rsidR="00154D75">
              <w:rPr>
                <w:b/>
                <w:bCs/>
              </w:rPr>
              <w:t>.</w:t>
            </w:r>
            <w:r w:rsidR="00154D75" w:rsidRPr="00655F87">
              <w:rPr>
                <w:b/>
                <w:bCs/>
              </w:rPr>
              <w:t>gads</w:t>
            </w:r>
          </w:p>
        </w:tc>
        <w:tc>
          <w:tcPr>
            <w:tcW w:w="1927" w:type="pct"/>
            <w:gridSpan w:val="3"/>
            <w:hideMark/>
          </w:tcPr>
          <w:p w14:paraId="772E159D" w14:textId="77777777" w:rsidR="00154D75" w:rsidRPr="00655F87" w:rsidRDefault="00154D75" w:rsidP="00AC74A9">
            <w:pPr>
              <w:spacing w:before="100" w:beforeAutospacing="1" w:after="100" w:afterAutospacing="1"/>
              <w:ind w:firstLine="300"/>
              <w:jc w:val="center"/>
            </w:pPr>
            <w:r w:rsidRPr="00655F87">
              <w:t>Turpmākie trīs gadi (</w:t>
            </w:r>
            <w:r w:rsidRPr="00655F87">
              <w:rPr>
                <w:i/>
                <w:iCs/>
              </w:rPr>
              <w:t>euro</w:t>
            </w:r>
            <w:r w:rsidRPr="00655F87">
              <w:t>)</w:t>
            </w:r>
          </w:p>
        </w:tc>
      </w:tr>
      <w:tr w:rsidR="00154D75" w:rsidRPr="00655F87" w14:paraId="59173E53" w14:textId="77777777" w:rsidTr="00273F65">
        <w:tc>
          <w:tcPr>
            <w:tcW w:w="1800" w:type="pct"/>
            <w:vMerge/>
            <w:hideMark/>
          </w:tcPr>
          <w:p w14:paraId="2681E46E" w14:textId="77777777" w:rsidR="00154D75" w:rsidRPr="00655F87" w:rsidRDefault="00154D75" w:rsidP="00AC74A9">
            <w:pPr>
              <w:rPr>
                <w:b/>
                <w:bCs/>
              </w:rPr>
            </w:pPr>
          </w:p>
        </w:tc>
        <w:tc>
          <w:tcPr>
            <w:tcW w:w="0" w:type="auto"/>
            <w:gridSpan w:val="2"/>
            <w:vMerge/>
            <w:hideMark/>
          </w:tcPr>
          <w:p w14:paraId="60251558" w14:textId="77777777" w:rsidR="00154D75" w:rsidRPr="00655F87" w:rsidRDefault="00154D75" w:rsidP="00AC74A9">
            <w:pPr>
              <w:rPr>
                <w:b/>
                <w:bCs/>
              </w:rPr>
            </w:pPr>
          </w:p>
        </w:tc>
        <w:tc>
          <w:tcPr>
            <w:tcW w:w="642" w:type="pct"/>
            <w:hideMark/>
          </w:tcPr>
          <w:p w14:paraId="09B0B274" w14:textId="1F6BFFD4" w:rsidR="00154D75" w:rsidRPr="00655F87" w:rsidRDefault="00BF4A2B" w:rsidP="00167BF9">
            <w:pPr>
              <w:spacing w:before="100" w:beforeAutospacing="1" w:after="100" w:afterAutospacing="1"/>
              <w:ind w:firstLine="300"/>
              <w:jc w:val="center"/>
              <w:rPr>
                <w:b/>
                <w:bCs/>
              </w:rPr>
            </w:pPr>
            <w:r>
              <w:rPr>
                <w:b/>
                <w:bCs/>
              </w:rPr>
              <w:t>202</w:t>
            </w:r>
            <w:r w:rsidR="00167BF9">
              <w:rPr>
                <w:b/>
                <w:bCs/>
              </w:rPr>
              <w:t>2</w:t>
            </w:r>
          </w:p>
        </w:tc>
        <w:tc>
          <w:tcPr>
            <w:tcW w:w="642" w:type="pct"/>
            <w:hideMark/>
          </w:tcPr>
          <w:p w14:paraId="5ABACBAE" w14:textId="18995DE3" w:rsidR="00154D75" w:rsidRPr="00655F87" w:rsidRDefault="00154D75" w:rsidP="00167BF9">
            <w:pPr>
              <w:spacing w:before="100" w:beforeAutospacing="1" w:after="100" w:afterAutospacing="1"/>
              <w:ind w:firstLine="300"/>
              <w:jc w:val="center"/>
              <w:rPr>
                <w:b/>
                <w:bCs/>
              </w:rPr>
            </w:pPr>
            <w:r>
              <w:rPr>
                <w:b/>
                <w:bCs/>
              </w:rPr>
              <w:t>202</w:t>
            </w:r>
            <w:r w:rsidR="00167BF9">
              <w:rPr>
                <w:b/>
                <w:bCs/>
              </w:rPr>
              <w:t>3</w:t>
            </w:r>
          </w:p>
        </w:tc>
        <w:tc>
          <w:tcPr>
            <w:tcW w:w="642" w:type="pct"/>
            <w:hideMark/>
          </w:tcPr>
          <w:p w14:paraId="4B24AD40" w14:textId="5238238B" w:rsidR="00154D75" w:rsidRPr="00655F87" w:rsidRDefault="00154D75" w:rsidP="00167BF9">
            <w:pPr>
              <w:spacing w:before="100" w:beforeAutospacing="1" w:after="100" w:afterAutospacing="1"/>
              <w:ind w:firstLine="300"/>
              <w:jc w:val="center"/>
              <w:rPr>
                <w:b/>
                <w:bCs/>
              </w:rPr>
            </w:pPr>
            <w:r>
              <w:rPr>
                <w:b/>
                <w:bCs/>
              </w:rPr>
              <w:t>202</w:t>
            </w:r>
            <w:r w:rsidR="00167BF9">
              <w:rPr>
                <w:b/>
                <w:bCs/>
              </w:rPr>
              <w:t>4</w:t>
            </w:r>
          </w:p>
        </w:tc>
      </w:tr>
      <w:tr w:rsidR="00154D75" w:rsidRPr="00655F87" w14:paraId="0A994D5E" w14:textId="77777777" w:rsidTr="00273F65">
        <w:tc>
          <w:tcPr>
            <w:tcW w:w="1800" w:type="pct"/>
            <w:vMerge/>
            <w:hideMark/>
          </w:tcPr>
          <w:p w14:paraId="6BBEDA54" w14:textId="77777777" w:rsidR="00154D75" w:rsidRPr="00655F87" w:rsidRDefault="00154D75" w:rsidP="00AC74A9">
            <w:pPr>
              <w:rPr>
                <w:b/>
                <w:bCs/>
              </w:rPr>
            </w:pPr>
          </w:p>
        </w:tc>
        <w:tc>
          <w:tcPr>
            <w:tcW w:w="555" w:type="pct"/>
            <w:hideMark/>
          </w:tcPr>
          <w:p w14:paraId="13CAC31A" w14:textId="77777777" w:rsidR="00154D75" w:rsidRPr="00655F87" w:rsidRDefault="00154D75" w:rsidP="00AC74A9">
            <w:pPr>
              <w:spacing w:before="100" w:beforeAutospacing="1" w:after="100" w:afterAutospacing="1"/>
            </w:pPr>
            <w:r w:rsidRPr="00655F87">
              <w:t>saskaņā ar valsts budžetu kārtējam gadam</w:t>
            </w:r>
          </w:p>
        </w:tc>
        <w:tc>
          <w:tcPr>
            <w:tcW w:w="719" w:type="pct"/>
            <w:hideMark/>
          </w:tcPr>
          <w:p w14:paraId="64AB7637" w14:textId="77777777" w:rsidR="00154D75" w:rsidRPr="00655F87" w:rsidRDefault="00154D75" w:rsidP="00AC74A9">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642" w:type="pct"/>
            <w:hideMark/>
          </w:tcPr>
          <w:p w14:paraId="20E2F78C" w14:textId="0AFD2CA8" w:rsidR="00154D75" w:rsidRPr="00655F87" w:rsidRDefault="00154D75" w:rsidP="00167BF9">
            <w:pPr>
              <w:spacing w:before="100" w:beforeAutospacing="1" w:after="100" w:afterAutospacing="1"/>
            </w:pPr>
            <w:r w:rsidRPr="00655F87">
              <w:t>izm</w:t>
            </w:r>
            <w:r>
              <w:t xml:space="preserve">aiņas, salīdzinot ar kārtējo </w:t>
            </w:r>
            <w:r w:rsidR="00BF4A2B">
              <w:t>202</w:t>
            </w:r>
            <w:r w:rsidR="00167BF9">
              <w:t>1</w:t>
            </w:r>
            <w:r>
              <w:t>.</w:t>
            </w:r>
            <w:r w:rsidRPr="00655F87">
              <w:t>gadu</w:t>
            </w:r>
          </w:p>
        </w:tc>
        <w:tc>
          <w:tcPr>
            <w:tcW w:w="642" w:type="pct"/>
            <w:hideMark/>
          </w:tcPr>
          <w:p w14:paraId="3E3F67FD" w14:textId="43E3854E" w:rsidR="00154D75" w:rsidRPr="00655F87" w:rsidRDefault="00154D75" w:rsidP="00167BF9">
            <w:pPr>
              <w:spacing w:before="100" w:beforeAutospacing="1" w:after="100" w:afterAutospacing="1"/>
            </w:pPr>
            <w:r w:rsidRPr="00655F87">
              <w:t>izm</w:t>
            </w:r>
            <w:r>
              <w:t xml:space="preserve">aiņas, salīdzinot ar kārtējo </w:t>
            </w:r>
            <w:r w:rsidR="00BF4A2B">
              <w:t>202</w:t>
            </w:r>
            <w:r w:rsidR="00167BF9">
              <w:t>1</w:t>
            </w:r>
            <w:r>
              <w:t>.</w:t>
            </w:r>
            <w:r w:rsidRPr="00655F87">
              <w:t>gadu</w:t>
            </w:r>
          </w:p>
        </w:tc>
        <w:tc>
          <w:tcPr>
            <w:tcW w:w="642" w:type="pct"/>
            <w:hideMark/>
          </w:tcPr>
          <w:p w14:paraId="21851C3E" w14:textId="324A0589" w:rsidR="00154D75" w:rsidRPr="00655F87" w:rsidRDefault="00154D75" w:rsidP="00167BF9">
            <w:pPr>
              <w:spacing w:before="100" w:beforeAutospacing="1" w:after="100" w:afterAutospacing="1"/>
            </w:pPr>
            <w:r w:rsidRPr="00655F87">
              <w:t xml:space="preserve">izmaiņas, salīdzinot ar </w:t>
            </w:r>
            <w:r>
              <w:t xml:space="preserve">kārtējo </w:t>
            </w:r>
            <w:r w:rsidR="00BF4A2B">
              <w:t>202</w:t>
            </w:r>
            <w:r w:rsidR="00167BF9">
              <w:t>1</w:t>
            </w:r>
            <w:r>
              <w:t>.</w:t>
            </w:r>
            <w:r w:rsidRPr="00655F87">
              <w:t>gadu</w:t>
            </w:r>
          </w:p>
        </w:tc>
      </w:tr>
      <w:tr w:rsidR="00154D75" w:rsidRPr="00655F87" w14:paraId="615D731C" w14:textId="77777777" w:rsidTr="00273F65">
        <w:tc>
          <w:tcPr>
            <w:tcW w:w="1800" w:type="pct"/>
            <w:hideMark/>
          </w:tcPr>
          <w:p w14:paraId="3639D6A2" w14:textId="77777777" w:rsidR="00154D75" w:rsidRPr="00655F87" w:rsidRDefault="00154D75" w:rsidP="00AC74A9">
            <w:pPr>
              <w:spacing w:before="100" w:beforeAutospacing="1" w:after="100" w:afterAutospacing="1"/>
              <w:ind w:firstLine="300"/>
              <w:jc w:val="center"/>
            </w:pPr>
            <w:r w:rsidRPr="00655F87">
              <w:t>1</w:t>
            </w:r>
          </w:p>
        </w:tc>
        <w:tc>
          <w:tcPr>
            <w:tcW w:w="555" w:type="pct"/>
            <w:hideMark/>
          </w:tcPr>
          <w:p w14:paraId="63EBC344" w14:textId="77777777" w:rsidR="00154D75" w:rsidRPr="00655F87" w:rsidRDefault="00154D75" w:rsidP="00AC74A9">
            <w:pPr>
              <w:spacing w:before="100" w:beforeAutospacing="1" w:after="100" w:afterAutospacing="1"/>
              <w:ind w:firstLine="300"/>
              <w:jc w:val="center"/>
            </w:pPr>
            <w:r w:rsidRPr="00655F87">
              <w:t>2</w:t>
            </w:r>
          </w:p>
        </w:tc>
        <w:tc>
          <w:tcPr>
            <w:tcW w:w="719" w:type="pct"/>
            <w:hideMark/>
          </w:tcPr>
          <w:p w14:paraId="66AEED4E" w14:textId="77777777" w:rsidR="00154D75" w:rsidRPr="00655F87" w:rsidRDefault="00154D75" w:rsidP="00AC74A9">
            <w:pPr>
              <w:spacing w:before="100" w:beforeAutospacing="1" w:after="100" w:afterAutospacing="1"/>
              <w:ind w:firstLine="300"/>
              <w:jc w:val="center"/>
            </w:pPr>
            <w:r w:rsidRPr="00655F87">
              <w:t>3</w:t>
            </w:r>
          </w:p>
        </w:tc>
        <w:tc>
          <w:tcPr>
            <w:tcW w:w="642" w:type="pct"/>
            <w:hideMark/>
          </w:tcPr>
          <w:p w14:paraId="5FD2AEDD" w14:textId="77777777" w:rsidR="00154D75" w:rsidRPr="00655F87" w:rsidRDefault="00154D75" w:rsidP="00AC74A9">
            <w:pPr>
              <w:spacing w:before="100" w:beforeAutospacing="1" w:after="100" w:afterAutospacing="1"/>
              <w:ind w:firstLine="300"/>
              <w:jc w:val="center"/>
            </w:pPr>
            <w:r w:rsidRPr="00655F87">
              <w:t>4</w:t>
            </w:r>
          </w:p>
        </w:tc>
        <w:tc>
          <w:tcPr>
            <w:tcW w:w="642" w:type="pct"/>
            <w:hideMark/>
          </w:tcPr>
          <w:p w14:paraId="308B32D9" w14:textId="77777777" w:rsidR="00154D75" w:rsidRPr="00655F87" w:rsidRDefault="00154D75" w:rsidP="00AC74A9">
            <w:pPr>
              <w:spacing w:before="100" w:beforeAutospacing="1" w:after="100" w:afterAutospacing="1"/>
              <w:ind w:firstLine="300"/>
              <w:jc w:val="center"/>
            </w:pPr>
            <w:r w:rsidRPr="00655F87">
              <w:t>5</w:t>
            </w:r>
          </w:p>
        </w:tc>
        <w:tc>
          <w:tcPr>
            <w:tcW w:w="642" w:type="pct"/>
            <w:hideMark/>
          </w:tcPr>
          <w:p w14:paraId="672A6B26" w14:textId="77777777" w:rsidR="00154D75" w:rsidRPr="00655F87" w:rsidRDefault="00154D75" w:rsidP="00AC74A9">
            <w:pPr>
              <w:spacing w:before="100" w:beforeAutospacing="1" w:after="100" w:afterAutospacing="1"/>
              <w:ind w:firstLine="300"/>
              <w:jc w:val="center"/>
            </w:pPr>
            <w:r w:rsidRPr="00655F87">
              <w:t>6</w:t>
            </w:r>
          </w:p>
        </w:tc>
      </w:tr>
      <w:tr w:rsidR="00154D75" w:rsidRPr="00655F87" w14:paraId="0BEE2C68" w14:textId="77777777" w:rsidTr="00273F65">
        <w:tc>
          <w:tcPr>
            <w:tcW w:w="1800" w:type="pct"/>
            <w:hideMark/>
          </w:tcPr>
          <w:p w14:paraId="5915DF00" w14:textId="77777777" w:rsidR="00154D75" w:rsidRPr="00655F87" w:rsidRDefault="00154D75" w:rsidP="00AC74A9">
            <w:r w:rsidRPr="00655F87">
              <w:t>1. Budžeta ieņēmumi:</w:t>
            </w:r>
          </w:p>
        </w:tc>
        <w:tc>
          <w:tcPr>
            <w:tcW w:w="555" w:type="pct"/>
            <w:hideMark/>
          </w:tcPr>
          <w:p w14:paraId="3718D712" w14:textId="77777777" w:rsidR="00154D75" w:rsidRPr="00655F87" w:rsidRDefault="00154D75" w:rsidP="00AC74A9">
            <w:r>
              <w:t>0</w:t>
            </w:r>
          </w:p>
        </w:tc>
        <w:tc>
          <w:tcPr>
            <w:tcW w:w="719" w:type="pct"/>
            <w:hideMark/>
          </w:tcPr>
          <w:p w14:paraId="4EFF9FBC" w14:textId="77777777" w:rsidR="00154D75" w:rsidRPr="00655F87" w:rsidRDefault="00154D75" w:rsidP="00AC74A9">
            <w:r>
              <w:t>0</w:t>
            </w:r>
          </w:p>
        </w:tc>
        <w:tc>
          <w:tcPr>
            <w:tcW w:w="642" w:type="pct"/>
            <w:hideMark/>
          </w:tcPr>
          <w:p w14:paraId="3F9FD31A" w14:textId="77777777" w:rsidR="00154D75" w:rsidRPr="00655F87" w:rsidRDefault="00154D75" w:rsidP="00AC74A9">
            <w:r>
              <w:t>0</w:t>
            </w:r>
          </w:p>
        </w:tc>
        <w:tc>
          <w:tcPr>
            <w:tcW w:w="642" w:type="pct"/>
            <w:hideMark/>
          </w:tcPr>
          <w:p w14:paraId="7172642F" w14:textId="77777777" w:rsidR="00154D75" w:rsidRPr="00655F87" w:rsidRDefault="00154D75" w:rsidP="00AC74A9">
            <w:r>
              <w:t>0</w:t>
            </w:r>
          </w:p>
        </w:tc>
        <w:tc>
          <w:tcPr>
            <w:tcW w:w="642" w:type="pct"/>
            <w:hideMark/>
          </w:tcPr>
          <w:p w14:paraId="4C7A53D0" w14:textId="77777777" w:rsidR="00154D75" w:rsidRPr="00655F87" w:rsidRDefault="00154D75" w:rsidP="00AC74A9">
            <w:r>
              <w:t>0</w:t>
            </w:r>
          </w:p>
        </w:tc>
      </w:tr>
      <w:tr w:rsidR="00154D75" w:rsidRPr="00655F87" w14:paraId="06AD9ADC" w14:textId="77777777" w:rsidTr="00273F65">
        <w:tc>
          <w:tcPr>
            <w:tcW w:w="1800" w:type="pct"/>
            <w:hideMark/>
          </w:tcPr>
          <w:p w14:paraId="4B2A3D17" w14:textId="77777777" w:rsidR="00154D75" w:rsidRPr="00655F87" w:rsidRDefault="00154D75" w:rsidP="00AC74A9">
            <w:r w:rsidRPr="00655F87">
              <w:t>1.1. valsts pamatbudžets, tai skaitā</w:t>
            </w:r>
            <w:r>
              <w:t xml:space="preserve"> </w:t>
            </w:r>
            <w:r w:rsidRPr="00655F87">
              <w:t>ieņēmumi no maksas pakalpojumiem un citi pašu ieņēmumi</w:t>
            </w:r>
          </w:p>
        </w:tc>
        <w:tc>
          <w:tcPr>
            <w:tcW w:w="555" w:type="pct"/>
            <w:hideMark/>
          </w:tcPr>
          <w:p w14:paraId="2E7674BF" w14:textId="77777777" w:rsidR="00154D75" w:rsidRPr="00655F87" w:rsidRDefault="00154D75" w:rsidP="00AC74A9">
            <w:r>
              <w:t>0</w:t>
            </w:r>
          </w:p>
        </w:tc>
        <w:tc>
          <w:tcPr>
            <w:tcW w:w="719" w:type="pct"/>
            <w:hideMark/>
          </w:tcPr>
          <w:p w14:paraId="1169919D" w14:textId="77777777" w:rsidR="00154D75" w:rsidRPr="00655F87" w:rsidRDefault="00154D75" w:rsidP="00AC74A9">
            <w:r>
              <w:t>0</w:t>
            </w:r>
          </w:p>
        </w:tc>
        <w:tc>
          <w:tcPr>
            <w:tcW w:w="642" w:type="pct"/>
            <w:hideMark/>
          </w:tcPr>
          <w:p w14:paraId="1A03FFCA" w14:textId="77777777" w:rsidR="00154D75" w:rsidRPr="00655F87" w:rsidRDefault="00154D75" w:rsidP="00AC74A9">
            <w:r>
              <w:t>0</w:t>
            </w:r>
          </w:p>
        </w:tc>
        <w:tc>
          <w:tcPr>
            <w:tcW w:w="642" w:type="pct"/>
            <w:hideMark/>
          </w:tcPr>
          <w:p w14:paraId="2678B45D" w14:textId="77777777" w:rsidR="00154D75" w:rsidRPr="00655F87" w:rsidRDefault="00154D75" w:rsidP="00AC74A9">
            <w:r>
              <w:t>0</w:t>
            </w:r>
          </w:p>
        </w:tc>
        <w:tc>
          <w:tcPr>
            <w:tcW w:w="642" w:type="pct"/>
            <w:hideMark/>
          </w:tcPr>
          <w:p w14:paraId="7FAC0E4D" w14:textId="77777777" w:rsidR="00154D75" w:rsidRPr="00655F87" w:rsidRDefault="00154D75" w:rsidP="00AC74A9">
            <w:r>
              <w:t>0</w:t>
            </w:r>
          </w:p>
        </w:tc>
      </w:tr>
      <w:tr w:rsidR="00154D75" w:rsidRPr="00655F87" w14:paraId="74C61E6D" w14:textId="77777777" w:rsidTr="00273F65">
        <w:tc>
          <w:tcPr>
            <w:tcW w:w="1800" w:type="pct"/>
            <w:hideMark/>
          </w:tcPr>
          <w:p w14:paraId="4D1A9933" w14:textId="77777777" w:rsidR="00154D75" w:rsidRPr="00655F87" w:rsidRDefault="00154D75" w:rsidP="00AC74A9">
            <w:r w:rsidRPr="00655F87">
              <w:t>1.2. valsts speciālais budžets</w:t>
            </w:r>
          </w:p>
        </w:tc>
        <w:tc>
          <w:tcPr>
            <w:tcW w:w="555" w:type="pct"/>
            <w:hideMark/>
          </w:tcPr>
          <w:p w14:paraId="10742AF9" w14:textId="77777777" w:rsidR="00154D75" w:rsidRPr="00655F87" w:rsidRDefault="00154D75" w:rsidP="00AC74A9">
            <w:r>
              <w:t>0</w:t>
            </w:r>
          </w:p>
        </w:tc>
        <w:tc>
          <w:tcPr>
            <w:tcW w:w="719" w:type="pct"/>
            <w:hideMark/>
          </w:tcPr>
          <w:p w14:paraId="53A14615" w14:textId="77777777" w:rsidR="00154D75" w:rsidRPr="00655F87" w:rsidRDefault="00154D75" w:rsidP="00AC74A9">
            <w:r>
              <w:t>0</w:t>
            </w:r>
          </w:p>
        </w:tc>
        <w:tc>
          <w:tcPr>
            <w:tcW w:w="642" w:type="pct"/>
            <w:hideMark/>
          </w:tcPr>
          <w:p w14:paraId="6D0A733C" w14:textId="77777777" w:rsidR="00154D75" w:rsidRPr="00655F87" w:rsidRDefault="00154D75" w:rsidP="00AC74A9">
            <w:r>
              <w:t>0</w:t>
            </w:r>
          </w:p>
        </w:tc>
        <w:tc>
          <w:tcPr>
            <w:tcW w:w="642" w:type="pct"/>
            <w:hideMark/>
          </w:tcPr>
          <w:p w14:paraId="44F3BC4F" w14:textId="77777777" w:rsidR="00154D75" w:rsidRPr="00655F87" w:rsidRDefault="00154D75" w:rsidP="00AC74A9">
            <w:r>
              <w:t>0</w:t>
            </w:r>
          </w:p>
        </w:tc>
        <w:tc>
          <w:tcPr>
            <w:tcW w:w="642" w:type="pct"/>
            <w:hideMark/>
          </w:tcPr>
          <w:p w14:paraId="558BF1BF" w14:textId="77777777" w:rsidR="00154D75" w:rsidRPr="00655F87" w:rsidRDefault="00154D75" w:rsidP="00AC74A9">
            <w:r>
              <w:t>0</w:t>
            </w:r>
          </w:p>
        </w:tc>
      </w:tr>
      <w:tr w:rsidR="00154D75" w:rsidRPr="00655F87" w14:paraId="74E8DE99" w14:textId="77777777" w:rsidTr="00273F65">
        <w:tc>
          <w:tcPr>
            <w:tcW w:w="1800" w:type="pct"/>
            <w:hideMark/>
          </w:tcPr>
          <w:p w14:paraId="6F8A26F8" w14:textId="77777777" w:rsidR="00154D75" w:rsidRPr="00655F87" w:rsidRDefault="00154D75" w:rsidP="00AC74A9">
            <w:r w:rsidRPr="00655F87">
              <w:t>1.3. pašvaldību budžets</w:t>
            </w:r>
          </w:p>
        </w:tc>
        <w:tc>
          <w:tcPr>
            <w:tcW w:w="555" w:type="pct"/>
            <w:hideMark/>
          </w:tcPr>
          <w:p w14:paraId="2205DD2D" w14:textId="77777777" w:rsidR="00154D75" w:rsidRPr="00655F87" w:rsidRDefault="00154D75" w:rsidP="00AC74A9">
            <w:r>
              <w:t>0</w:t>
            </w:r>
          </w:p>
        </w:tc>
        <w:tc>
          <w:tcPr>
            <w:tcW w:w="719" w:type="pct"/>
            <w:hideMark/>
          </w:tcPr>
          <w:p w14:paraId="5602BC2C" w14:textId="77777777" w:rsidR="00154D75" w:rsidRPr="00655F87" w:rsidRDefault="00154D75" w:rsidP="00AC74A9">
            <w:r>
              <w:t>0</w:t>
            </w:r>
          </w:p>
        </w:tc>
        <w:tc>
          <w:tcPr>
            <w:tcW w:w="642" w:type="pct"/>
            <w:hideMark/>
          </w:tcPr>
          <w:p w14:paraId="41F9BFFF" w14:textId="77777777" w:rsidR="00154D75" w:rsidRPr="00655F87" w:rsidRDefault="00154D75" w:rsidP="00AC74A9">
            <w:r>
              <w:t>0</w:t>
            </w:r>
          </w:p>
        </w:tc>
        <w:tc>
          <w:tcPr>
            <w:tcW w:w="642" w:type="pct"/>
            <w:hideMark/>
          </w:tcPr>
          <w:p w14:paraId="25477593" w14:textId="77777777" w:rsidR="00154D75" w:rsidRPr="00655F87" w:rsidRDefault="00154D75" w:rsidP="00AC74A9">
            <w:r>
              <w:t>0</w:t>
            </w:r>
          </w:p>
        </w:tc>
        <w:tc>
          <w:tcPr>
            <w:tcW w:w="642" w:type="pct"/>
            <w:hideMark/>
          </w:tcPr>
          <w:p w14:paraId="41765D5F" w14:textId="77777777" w:rsidR="00154D75" w:rsidRPr="00655F87" w:rsidRDefault="00154D75" w:rsidP="00AC74A9">
            <w:r>
              <w:t>0</w:t>
            </w:r>
          </w:p>
        </w:tc>
      </w:tr>
      <w:tr w:rsidR="00154D75" w:rsidRPr="00655F87" w14:paraId="765A84A1" w14:textId="77777777" w:rsidTr="00273F65">
        <w:tc>
          <w:tcPr>
            <w:tcW w:w="1800" w:type="pct"/>
            <w:hideMark/>
          </w:tcPr>
          <w:p w14:paraId="24B092AA" w14:textId="77777777" w:rsidR="00154D75" w:rsidRPr="00655F87" w:rsidRDefault="00154D75" w:rsidP="00AC74A9">
            <w:r w:rsidRPr="00655F87">
              <w:t>2. Budžeta izdevumi:</w:t>
            </w:r>
          </w:p>
        </w:tc>
        <w:tc>
          <w:tcPr>
            <w:tcW w:w="555" w:type="pct"/>
            <w:hideMark/>
          </w:tcPr>
          <w:p w14:paraId="24F739A2" w14:textId="77777777" w:rsidR="00154D75" w:rsidRPr="00655F87" w:rsidRDefault="00154D75" w:rsidP="00AC74A9">
            <w:r>
              <w:t>0</w:t>
            </w:r>
          </w:p>
        </w:tc>
        <w:tc>
          <w:tcPr>
            <w:tcW w:w="719" w:type="pct"/>
            <w:hideMark/>
          </w:tcPr>
          <w:p w14:paraId="3B6AC655" w14:textId="77777777" w:rsidR="00154D75" w:rsidRPr="00655F87" w:rsidRDefault="00154D75" w:rsidP="00AC74A9">
            <w:r>
              <w:t>0</w:t>
            </w:r>
          </w:p>
        </w:tc>
        <w:tc>
          <w:tcPr>
            <w:tcW w:w="642" w:type="pct"/>
            <w:hideMark/>
          </w:tcPr>
          <w:p w14:paraId="0A47737D" w14:textId="77777777" w:rsidR="00154D75" w:rsidRPr="00655F87" w:rsidRDefault="00154D75" w:rsidP="00AC74A9">
            <w:r>
              <w:t>0</w:t>
            </w:r>
          </w:p>
        </w:tc>
        <w:tc>
          <w:tcPr>
            <w:tcW w:w="642" w:type="pct"/>
            <w:hideMark/>
          </w:tcPr>
          <w:p w14:paraId="72263642" w14:textId="77777777" w:rsidR="00154D75" w:rsidRPr="00655F87" w:rsidRDefault="00154D75" w:rsidP="00AC74A9">
            <w:r>
              <w:t>0</w:t>
            </w:r>
          </w:p>
        </w:tc>
        <w:tc>
          <w:tcPr>
            <w:tcW w:w="642" w:type="pct"/>
            <w:hideMark/>
          </w:tcPr>
          <w:p w14:paraId="3EFC767E" w14:textId="77777777" w:rsidR="00154D75" w:rsidRPr="00655F87" w:rsidRDefault="00154D75" w:rsidP="00AC74A9">
            <w:r>
              <w:t>0</w:t>
            </w:r>
          </w:p>
        </w:tc>
      </w:tr>
      <w:tr w:rsidR="00154D75" w:rsidRPr="00655F87" w14:paraId="6FED9DA0" w14:textId="77777777" w:rsidTr="00273F65">
        <w:tc>
          <w:tcPr>
            <w:tcW w:w="1800" w:type="pct"/>
            <w:hideMark/>
          </w:tcPr>
          <w:p w14:paraId="099F11EC" w14:textId="77777777" w:rsidR="00154D75" w:rsidRPr="00655F87" w:rsidRDefault="00154D75" w:rsidP="00AC74A9">
            <w:r w:rsidRPr="00655F87">
              <w:t>2.1. valsts pamatbudžets</w:t>
            </w:r>
          </w:p>
        </w:tc>
        <w:tc>
          <w:tcPr>
            <w:tcW w:w="555" w:type="pct"/>
            <w:hideMark/>
          </w:tcPr>
          <w:p w14:paraId="367F40E9" w14:textId="77777777" w:rsidR="00154D75" w:rsidRPr="00655F87" w:rsidRDefault="00154D75" w:rsidP="00AC74A9">
            <w:r>
              <w:t>0</w:t>
            </w:r>
          </w:p>
        </w:tc>
        <w:tc>
          <w:tcPr>
            <w:tcW w:w="719" w:type="pct"/>
            <w:hideMark/>
          </w:tcPr>
          <w:p w14:paraId="4AE9EAA2" w14:textId="77777777" w:rsidR="00154D75" w:rsidRPr="00655F87" w:rsidRDefault="00154D75" w:rsidP="00AC74A9">
            <w:r>
              <w:t>0</w:t>
            </w:r>
          </w:p>
        </w:tc>
        <w:tc>
          <w:tcPr>
            <w:tcW w:w="642" w:type="pct"/>
            <w:hideMark/>
          </w:tcPr>
          <w:p w14:paraId="0ADB2757" w14:textId="77777777" w:rsidR="00154D75" w:rsidRPr="00655F87" w:rsidRDefault="00154D75" w:rsidP="00AC74A9">
            <w:r>
              <w:t>0</w:t>
            </w:r>
          </w:p>
        </w:tc>
        <w:tc>
          <w:tcPr>
            <w:tcW w:w="642" w:type="pct"/>
            <w:hideMark/>
          </w:tcPr>
          <w:p w14:paraId="1480E9F5" w14:textId="77777777" w:rsidR="00154D75" w:rsidRPr="00655F87" w:rsidRDefault="00154D75" w:rsidP="00AC74A9">
            <w:r>
              <w:t>0</w:t>
            </w:r>
          </w:p>
        </w:tc>
        <w:tc>
          <w:tcPr>
            <w:tcW w:w="642" w:type="pct"/>
            <w:hideMark/>
          </w:tcPr>
          <w:p w14:paraId="309C1C12" w14:textId="77777777" w:rsidR="00154D75" w:rsidRPr="00655F87" w:rsidRDefault="00154D75" w:rsidP="00AC74A9">
            <w:r>
              <w:t>0</w:t>
            </w:r>
          </w:p>
        </w:tc>
      </w:tr>
      <w:tr w:rsidR="00154D75" w:rsidRPr="00655F87" w14:paraId="396059B9" w14:textId="77777777" w:rsidTr="00273F65">
        <w:tc>
          <w:tcPr>
            <w:tcW w:w="1800" w:type="pct"/>
            <w:hideMark/>
          </w:tcPr>
          <w:p w14:paraId="09C50115" w14:textId="77777777" w:rsidR="00154D75" w:rsidRPr="00655F87" w:rsidRDefault="00154D75" w:rsidP="00AC74A9">
            <w:r w:rsidRPr="00655F87">
              <w:t>2.2. valsts speciālais budžets</w:t>
            </w:r>
          </w:p>
        </w:tc>
        <w:tc>
          <w:tcPr>
            <w:tcW w:w="555" w:type="pct"/>
            <w:hideMark/>
          </w:tcPr>
          <w:p w14:paraId="65C74324" w14:textId="77777777" w:rsidR="00154D75" w:rsidRPr="00655F87" w:rsidRDefault="00154D75" w:rsidP="00AC74A9">
            <w:r>
              <w:t>0</w:t>
            </w:r>
          </w:p>
        </w:tc>
        <w:tc>
          <w:tcPr>
            <w:tcW w:w="719" w:type="pct"/>
            <w:hideMark/>
          </w:tcPr>
          <w:p w14:paraId="2867A4FB" w14:textId="77777777" w:rsidR="00154D75" w:rsidRPr="00655F87" w:rsidRDefault="00154D75" w:rsidP="00AC74A9">
            <w:r>
              <w:t>0</w:t>
            </w:r>
          </w:p>
        </w:tc>
        <w:tc>
          <w:tcPr>
            <w:tcW w:w="642" w:type="pct"/>
            <w:hideMark/>
          </w:tcPr>
          <w:p w14:paraId="2B30F00D" w14:textId="77777777" w:rsidR="00154D75" w:rsidRPr="00655F87" w:rsidRDefault="00154D75" w:rsidP="00AC74A9">
            <w:r>
              <w:t>0</w:t>
            </w:r>
          </w:p>
        </w:tc>
        <w:tc>
          <w:tcPr>
            <w:tcW w:w="642" w:type="pct"/>
            <w:hideMark/>
          </w:tcPr>
          <w:p w14:paraId="0F75E56A" w14:textId="77777777" w:rsidR="00154D75" w:rsidRPr="00655F87" w:rsidRDefault="00154D75" w:rsidP="00AC74A9">
            <w:r>
              <w:t>0</w:t>
            </w:r>
          </w:p>
        </w:tc>
        <w:tc>
          <w:tcPr>
            <w:tcW w:w="642" w:type="pct"/>
            <w:hideMark/>
          </w:tcPr>
          <w:p w14:paraId="38EEB9F2" w14:textId="77777777" w:rsidR="00154D75" w:rsidRPr="00655F87" w:rsidRDefault="00154D75" w:rsidP="00AC74A9">
            <w:r>
              <w:t>0</w:t>
            </w:r>
          </w:p>
        </w:tc>
      </w:tr>
      <w:tr w:rsidR="00154D75" w:rsidRPr="00655F87" w14:paraId="569537F5" w14:textId="77777777" w:rsidTr="00273F65">
        <w:tc>
          <w:tcPr>
            <w:tcW w:w="1800" w:type="pct"/>
            <w:hideMark/>
          </w:tcPr>
          <w:p w14:paraId="405EDBC2" w14:textId="77777777" w:rsidR="00154D75" w:rsidRPr="00655F87" w:rsidRDefault="00154D75" w:rsidP="00AC74A9">
            <w:r w:rsidRPr="00655F87">
              <w:t>2.3. pašvaldību budžets</w:t>
            </w:r>
          </w:p>
        </w:tc>
        <w:tc>
          <w:tcPr>
            <w:tcW w:w="555" w:type="pct"/>
            <w:hideMark/>
          </w:tcPr>
          <w:p w14:paraId="12217B3E" w14:textId="77777777" w:rsidR="00154D75" w:rsidRPr="00655F87" w:rsidRDefault="00154D75" w:rsidP="00AC74A9">
            <w:r>
              <w:t>0</w:t>
            </w:r>
          </w:p>
        </w:tc>
        <w:tc>
          <w:tcPr>
            <w:tcW w:w="719" w:type="pct"/>
            <w:hideMark/>
          </w:tcPr>
          <w:p w14:paraId="2981C43B" w14:textId="77777777" w:rsidR="00154D75" w:rsidRPr="00655F87" w:rsidRDefault="00154D75" w:rsidP="00AC74A9">
            <w:r>
              <w:t>0</w:t>
            </w:r>
          </w:p>
        </w:tc>
        <w:tc>
          <w:tcPr>
            <w:tcW w:w="642" w:type="pct"/>
            <w:hideMark/>
          </w:tcPr>
          <w:p w14:paraId="7251C294" w14:textId="77777777" w:rsidR="00154D75" w:rsidRPr="00655F87" w:rsidRDefault="00154D75" w:rsidP="00AC74A9">
            <w:r>
              <w:t>0</w:t>
            </w:r>
          </w:p>
        </w:tc>
        <w:tc>
          <w:tcPr>
            <w:tcW w:w="642" w:type="pct"/>
            <w:hideMark/>
          </w:tcPr>
          <w:p w14:paraId="45A29BFB" w14:textId="77777777" w:rsidR="00154D75" w:rsidRPr="00655F87" w:rsidRDefault="00154D75" w:rsidP="00AC74A9">
            <w:r>
              <w:t>0</w:t>
            </w:r>
          </w:p>
        </w:tc>
        <w:tc>
          <w:tcPr>
            <w:tcW w:w="642" w:type="pct"/>
            <w:hideMark/>
          </w:tcPr>
          <w:p w14:paraId="0A46BB89" w14:textId="77777777" w:rsidR="00154D75" w:rsidRPr="00655F87" w:rsidRDefault="00154D75" w:rsidP="00AC74A9">
            <w:r>
              <w:t>0</w:t>
            </w:r>
          </w:p>
        </w:tc>
      </w:tr>
      <w:tr w:rsidR="00154D75" w:rsidRPr="00655F87" w14:paraId="5AEAB280" w14:textId="77777777" w:rsidTr="00273F65">
        <w:tc>
          <w:tcPr>
            <w:tcW w:w="1800" w:type="pct"/>
            <w:hideMark/>
          </w:tcPr>
          <w:p w14:paraId="35908CE5" w14:textId="77777777" w:rsidR="00154D75" w:rsidRPr="00655F87" w:rsidRDefault="00154D75" w:rsidP="00AC74A9">
            <w:r w:rsidRPr="00655F87">
              <w:t>3. Finansiālā ietekme:</w:t>
            </w:r>
          </w:p>
        </w:tc>
        <w:tc>
          <w:tcPr>
            <w:tcW w:w="555" w:type="pct"/>
            <w:hideMark/>
          </w:tcPr>
          <w:p w14:paraId="0579ED55" w14:textId="77777777" w:rsidR="00154D75" w:rsidRPr="00655F87" w:rsidRDefault="00154D75" w:rsidP="00AC74A9">
            <w:r>
              <w:t>0</w:t>
            </w:r>
          </w:p>
        </w:tc>
        <w:tc>
          <w:tcPr>
            <w:tcW w:w="719" w:type="pct"/>
            <w:hideMark/>
          </w:tcPr>
          <w:p w14:paraId="31929BF0" w14:textId="77777777" w:rsidR="00154D75" w:rsidRPr="00655F87" w:rsidRDefault="00154D75" w:rsidP="00AC74A9">
            <w:r>
              <w:t>0</w:t>
            </w:r>
          </w:p>
        </w:tc>
        <w:tc>
          <w:tcPr>
            <w:tcW w:w="642" w:type="pct"/>
            <w:hideMark/>
          </w:tcPr>
          <w:p w14:paraId="607519A8" w14:textId="77777777" w:rsidR="00154D75" w:rsidRPr="00655F87" w:rsidRDefault="00154D75" w:rsidP="00AC74A9">
            <w:r>
              <w:t>0</w:t>
            </w:r>
          </w:p>
        </w:tc>
        <w:tc>
          <w:tcPr>
            <w:tcW w:w="642" w:type="pct"/>
            <w:hideMark/>
          </w:tcPr>
          <w:p w14:paraId="07662936" w14:textId="77777777" w:rsidR="00154D75" w:rsidRPr="00655F87" w:rsidRDefault="00154D75" w:rsidP="00AC74A9">
            <w:r>
              <w:t>0</w:t>
            </w:r>
          </w:p>
        </w:tc>
        <w:tc>
          <w:tcPr>
            <w:tcW w:w="642" w:type="pct"/>
            <w:hideMark/>
          </w:tcPr>
          <w:p w14:paraId="7547B4A9" w14:textId="77777777" w:rsidR="00154D75" w:rsidRPr="00655F87" w:rsidRDefault="00154D75" w:rsidP="00AC74A9">
            <w:r>
              <w:t>0</w:t>
            </w:r>
          </w:p>
        </w:tc>
      </w:tr>
      <w:tr w:rsidR="00154D75" w:rsidRPr="00655F87" w14:paraId="2385F415" w14:textId="77777777" w:rsidTr="00273F65">
        <w:tc>
          <w:tcPr>
            <w:tcW w:w="1800" w:type="pct"/>
            <w:hideMark/>
          </w:tcPr>
          <w:p w14:paraId="78CEC31F" w14:textId="77777777" w:rsidR="00154D75" w:rsidRPr="00655F87" w:rsidRDefault="00154D75" w:rsidP="00AC74A9">
            <w:r w:rsidRPr="00655F87">
              <w:t>3.1. valsts pamatbudžets</w:t>
            </w:r>
          </w:p>
        </w:tc>
        <w:tc>
          <w:tcPr>
            <w:tcW w:w="555" w:type="pct"/>
            <w:hideMark/>
          </w:tcPr>
          <w:p w14:paraId="2F20684F" w14:textId="431A7D60" w:rsidR="00154D75" w:rsidRPr="00655F87" w:rsidRDefault="00330A18" w:rsidP="00AC74A9">
            <w:r>
              <w:t>0</w:t>
            </w:r>
          </w:p>
        </w:tc>
        <w:tc>
          <w:tcPr>
            <w:tcW w:w="719" w:type="pct"/>
            <w:hideMark/>
          </w:tcPr>
          <w:p w14:paraId="094E75D8" w14:textId="2BBEAD4E" w:rsidR="00154D75" w:rsidRPr="00655F87" w:rsidRDefault="00330A18" w:rsidP="00AC74A9">
            <w:r>
              <w:t>0</w:t>
            </w:r>
          </w:p>
        </w:tc>
        <w:tc>
          <w:tcPr>
            <w:tcW w:w="642" w:type="pct"/>
            <w:hideMark/>
          </w:tcPr>
          <w:p w14:paraId="220B9C76" w14:textId="040344CD" w:rsidR="00154D75" w:rsidRPr="00655F87" w:rsidRDefault="00330A18" w:rsidP="00AC74A9">
            <w:r>
              <w:t>0</w:t>
            </w:r>
          </w:p>
        </w:tc>
        <w:tc>
          <w:tcPr>
            <w:tcW w:w="642" w:type="pct"/>
            <w:hideMark/>
          </w:tcPr>
          <w:p w14:paraId="327E2F2A" w14:textId="028AD799" w:rsidR="00154D75" w:rsidRPr="00655F87" w:rsidRDefault="00330A18" w:rsidP="00AC74A9">
            <w:r>
              <w:t>0</w:t>
            </w:r>
          </w:p>
        </w:tc>
        <w:tc>
          <w:tcPr>
            <w:tcW w:w="642" w:type="pct"/>
            <w:hideMark/>
          </w:tcPr>
          <w:p w14:paraId="2DE41EFF" w14:textId="6C497F38" w:rsidR="00154D75" w:rsidRPr="00655F87" w:rsidRDefault="00330A18" w:rsidP="00AC74A9">
            <w:r>
              <w:t>0</w:t>
            </w:r>
          </w:p>
        </w:tc>
      </w:tr>
      <w:tr w:rsidR="00154D75" w:rsidRPr="00655F87" w14:paraId="00076DE1" w14:textId="77777777" w:rsidTr="00273F65">
        <w:tc>
          <w:tcPr>
            <w:tcW w:w="1800" w:type="pct"/>
            <w:hideMark/>
          </w:tcPr>
          <w:p w14:paraId="64F17C21" w14:textId="77777777" w:rsidR="00154D75" w:rsidRPr="00655F87" w:rsidRDefault="00154D75" w:rsidP="00AC74A9">
            <w:r w:rsidRPr="00655F87">
              <w:t>3.2. speciālais budžets</w:t>
            </w:r>
          </w:p>
        </w:tc>
        <w:tc>
          <w:tcPr>
            <w:tcW w:w="555" w:type="pct"/>
            <w:hideMark/>
          </w:tcPr>
          <w:p w14:paraId="1F33E82A" w14:textId="6A489FB8" w:rsidR="00154D75" w:rsidRPr="00655F87" w:rsidRDefault="00330A18" w:rsidP="00AC74A9">
            <w:r>
              <w:t>0</w:t>
            </w:r>
          </w:p>
        </w:tc>
        <w:tc>
          <w:tcPr>
            <w:tcW w:w="719" w:type="pct"/>
            <w:hideMark/>
          </w:tcPr>
          <w:p w14:paraId="255E557F" w14:textId="4D0B6007" w:rsidR="00154D75" w:rsidRPr="00655F87" w:rsidRDefault="00330A18" w:rsidP="00AC74A9">
            <w:r>
              <w:t>0</w:t>
            </w:r>
          </w:p>
        </w:tc>
        <w:tc>
          <w:tcPr>
            <w:tcW w:w="642" w:type="pct"/>
            <w:hideMark/>
          </w:tcPr>
          <w:p w14:paraId="2F02B27E" w14:textId="0C732AF7" w:rsidR="00154D75" w:rsidRPr="00655F87" w:rsidRDefault="00330A18" w:rsidP="00AC74A9">
            <w:r>
              <w:t>0</w:t>
            </w:r>
          </w:p>
        </w:tc>
        <w:tc>
          <w:tcPr>
            <w:tcW w:w="642" w:type="pct"/>
            <w:hideMark/>
          </w:tcPr>
          <w:p w14:paraId="15865EF2" w14:textId="237DC128" w:rsidR="00154D75" w:rsidRPr="00655F87" w:rsidRDefault="00330A18" w:rsidP="00AC74A9">
            <w:r>
              <w:t>0</w:t>
            </w:r>
          </w:p>
        </w:tc>
        <w:tc>
          <w:tcPr>
            <w:tcW w:w="642" w:type="pct"/>
            <w:hideMark/>
          </w:tcPr>
          <w:p w14:paraId="5EF53537" w14:textId="5AA265FA" w:rsidR="00154D75" w:rsidRPr="00655F87" w:rsidRDefault="00330A18" w:rsidP="00AC74A9">
            <w:r>
              <w:t>0</w:t>
            </w:r>
          </w:p>
        </w:tc>
      </w:tr>
      <w:tr w:rsidR="00154D75" w:rsidRPr="00655F87" w14:paraId="4481312F" w14:textId="77777777" w:rsidTr="00273F65">
        <w:tc>
          <w:tcPr>
            <w:tcW w:w="1800" w:type="pct"/>
            <w:hideMark/>
          </w:tcPr>
          <w:p w14:paraId="380EFD9F" w14:textId="77777777" w:rsidR="00154D75" w:rsidRPr="00655F87" w:rsidRDefault="00154D75" w:rsidP="00AC74A9">
            <w:r w:rsidRPr="00655F87">
              <w:t>3.3. pašvaldību budžets</w:t>
            </w:r>
          </w:p>
        </w:tc>
        <w:tc>
          <w:tcPr>
            <w:tcW w:w="555" w:type="pct"/>
            <w:hideMark/>
          </w:tcPr>
          <w:p w14:paraId="32248F09" w14:textId="7F24397F" w:rsidR="00154D75" w:rsidRPr="00655F87" w:rsidRDefault="00330A18" w:rsidP="00AC74A9">
            <w:r>
              <w:t>0</w:t>
            </w:r>
          </w:p>
        </w:tc>
        <w:tc>
          <w:tcPr>
            <w:tcW w:w="719" w:type="pct"/>
            <w:hideMark/>
          </w:tcPr>
          <w:p w14:paraId="3F901E51" w14:textId="486FCC73" w:rsidR="00154D75" w:rsidRPr="00655F87" w:rsidRDefault="00330A18" w:rsidP="00AC74A9">
            <w:r>
              <w:t>0</w:t>
            </w:r>
          </w:p>
        </w:tc>
        <w:tc>
          <w:tcPr>
            <w:tcW w:w="642" w:type="pct"/>
            <w:hideMark/>
          </w:tcPr>
          <w:p w14:paraId="16E7DF4C" w14:textId="39440BF0" w:rsidR="00154D75" w:rsidRPr="00655F87" w:rsidRDefault="00330A18" w:rsidP="00AC74A9">
            <w:r>
              <w:t>0</w:t>
            </w:r>
          </w:p>
        </w:tc>
        <w:tc>
          <w:tcPr>
            <w:tcW w:w="642" w:type="pct"/>
            <w:hideMark/>
          </w:tcPr>
          <w:p w14:paraId="586E203A" w14:textId="2A67D455" w:rsidR="00154D75" w:rsidRPr="00655F87" w:rsidRDefault="00330A18" w:rsidP="00AC74A9">
            <w:r>
              <w:t>0</w:t>
            </w:r>
          </w:p>
        </w:tc>
        <w:tc>
          <w:tcPr>
            <w:tcW w:w="642" w:type="pct"/>
            <w:hideMark/>
          </w:tcPr>
          <w:p w14:paraId="13D74510" w14:textId="44E1B6E3" w:rsidR="00154D75" w:rsidRPr="00655F87" w:rsidRDefault="00330A18" w:rsidP="00AC74A9">
            <w:r>
              <w:t>0</w:t>
            </w:r>
          </w:p>
        </w:tc>
      </w:tr>
      <w:tr w:rsidR="00273F65" w:rsidRPr="00655F87" w14:paraId="4D37A067" w14:textId="77777777" w:rsidTr="00E8068E">
        <w:trPr>
          <w:trHeight w:val="1380"/>
        </w:trPr>
        <w:tc>
          <w:tcPr>
            <w:tcW w:w="1800" w:type="pct"/>
            <w:hideMark/>
          </w:tcPr>
          <w:p w14:paraId="2B489EA9" w14:textId="77777777" w:rsidR="00273F65" w:rsidRPr="00655F87" w:rsidRDefault="00273F65" w:rsidP="00AC74A9">
            <w:r w:rsidRPr="00655F87">
              <w:t>4. Finanšu līdzekļi papildu izdevumu finansēšanai (kompensējošu izdevumu samazinājumu norāda ar "+" zīmi)</w:t>
            </w:r>
          </w:p>
        </w:tc>
        <w:tc>
          <w:tcPr>
            <w:tcW w:w="555" w:type="pct"/>
            <w:hideMark/>
          </w:tcPr>
          <w:p w14:paraId="1BFB70EB" w14:textId="77777777" w:rsidR="00273F65" w:rsidRPr="00655F87" w:rsidRDefault="00273F65" w:rsidP="00AC74A9">
            <w:pPr>
              <w:spacing w:before="100" w:beforeAutospacing="1" w:after="100" w:afterAutospacing="1"/>
              <w:ind w:firstLine="300"/>
              <w:jc w:val="center"/>
            </w:pPr>
            <w:r w:rsidRPr="00655F87">
              <w:t>X</w:t>
            </w:r>
          </w:p>
        </w:tc>
        <w:tc>
          <w:tcPr>
            <w:tcW w:w="719" w:type="pct"/>
            <w:hideMark/>
          </w:tcPr>
          <w:p w14:paraId="1827B1B4" w14:textId="77777777" w:rsidR="00273F65" w:rsidRPr="00655F87" w:rsidRDefault="00273F65" w:rsidP="00AC74A9">
            <w:r>
              <w:t>0</w:t>
            </w:r>
          </w:p>
        </w:tc>
        <w:tc>
          <w:tcPr>
            <w:tcW w:w="642" w:type="pct"/>
            <w:hideMark/>
          </w:tcPr>
          <w:p w14:paraId="45D9010F" w14:textId="77777777" w:rsidR="00273F65" w:rsidRPr="00655F87" w:rsidRDefault="00273F65" w:rsidP="00AC74A9">
            <w:r>
              <w:t>0</w:t>
            </w:r>
          </w:p>
        </w:tc>
        <w:tc>
          <w:tcPr>
            <w:tcW w:w="642" w:type="pct"/>
            <w:hideMark/>
          </w:tcPr>
          <w:p w14:paraId="310A7EE8" w14:textId="77777777" w:rsidR="00273F65" w:rsidRPr="00655F87" w:rsidRDefault="00273F65" w:rsidP="00AC74A9">
            <w:r>
              <w:t>0</w:t>
            </w:r>
          </w:p>
        </w:tc>
        <w:tc>
          <w:tcPr>
            <w:tcW w:w="642" w:type="pct"/>
            <w:hideMark/>
          </w:tcPr>
          <w:p w14:paraId="7AB357AE" w14:textId="77777777" w:rsidR="00273F65" w:rsidRPr="00655F87" w:rsidRDefault="00273F65" w:rsidP="00AC74A9">
            <w:r>
              <w:t>0</w:t>
            </w:r>
          </w:p>
        </w:tc>
      </w:tr>
      <w:tr w:rsidR="00154D75" w:rsidRPr="00655F87" w14:paraId="38E0E17B" w14:textId="77777777" w:rsidTr="00273F65">
        <w:tc>
          <w:tcPr>
            <w:tcW w:w="1800" w:type="pct"/>
            <w:hideMark/>
          </w:tcPr>
          <w:p w14:paraId="6A11625D" w14:textId="77777777" w:rsidR="00154D75" w:rsidRPr="00655F87" w:rsidRDefault="00154D75" w:rsidP="00AC74A9">
            <w:r w:rsidRPr="00655F87">
              <w:t>5. Precizēta finansiālā</w:t>
            </w:r>
            <w:r>
              <w:t xml:space="preserve"> </w:t>
            </w:r>
            <w:r w:rsidRPr="00655F87">
              <w:t>ietekme:</w:t>
            </w:r>
          </w:p>
        </w:tc>
        <w:tc>
          <w:tcPr>
            <w:tcW w:w="555" w:type="pct"/>
            <w:vMerge w:val="restart"/>
            <w:hideMark/>
          </w:tcPr>
          <w:p w14:paraId="37F7668C" w14:textId="77777777" w:rsidR="00154D75" w:rsidRPr="00655F87" w:rsidRDefault="00154D75" w:rsidP="00AC74A9">
            <w:pPr>
              <w:spacing w:before="100" w:beforeAutospacing="1" w:after="100" w:afterAutospacing="1"/>
              <w:ind w:firstLine="300"/>
              <w:jc w:val="center"/>
            </w:pPr>
            <w:r w:rsidRPr="00655F87">
              <w:t>X</w:t>
            </w:r>
          </w:p>
        </w:tc>
        <w:tc>
          <w:tcPr>
            <w:tcW w:w="719" w:type="pct"/>
            <w:hideMark/>
          </w:tcPr>
          <w:p w14:paraId="2925DDC1" w14:textId="77777777" w:rsidR="00154D75" w:rsidRPr="00655F87" w:rsidRDefault="00154D75" w:rsidP="00AC74A9">
            <w:r>
              <w:t>0</w:t>
            </w:r>
          </w:p>
        </w:tc>
        <w:tc>
          <w:tcPr>
            <w:tcW w:w="642" w:type="pct"/>
            <w:hideMark/>
          </w:tcPr>
          <w:p w14:paraId="2CB9073C" w14:textId="77777777" w:rsidR="00154D75" w:rsidRPr="00655F87" w:rsidRDefault="00154D75" w:rsidP="00AC74A9">
            <w:r>
              <w:t>0</w:t>
            </w:r>
          </w:p>
        </w:tc>
        <w:tc>
          <w:tcPr>
            <w:tcW w:w="642" w:type="pct"/>
            <w:hideMark/>
          </w:tcPr>
          <w:p w14:paraId="515765A2" w14:textId="77777777" w:rsidR="00154D75" w:rsidRPr="00655F87" w:rsidRDefault="00154D75" w:rsidP="00AC74A9">
            <w:r>
              <w:t>0</w:t>
            </w:r>
          </w:p>
        </w:tc>
        <w:tc>
          <w:tcPr>
            <w:tcW w:w="642" w:type="pct"/>
            <w:hideMark/>
          </w:tcPr>
          <w:p w14:paraId="20E2D3B7" w14:textId="77777777" w:rsidR="00154D75" w:rsidRPr="00655F87" w:rsidRDefault="00154D75" w:rsidP="00AC74A9">
            <w:r>
              <w:t>0</w:t>
            </w:r>
          </w:p>
        </w:tc>
      </w:tr>
      <w:tr w:rsidR="00154D75" w:rsidRPr="00655F87" w14:paraId="64F33948" w14:textId="77777777" w:rsidTr="00273F65">
        <w:tc>
          <w:tcPr>
            <w:tcW w:w="1800" w:type="pct"/>
            <w:hideMark/>
          </w:tcPr>
          <w:p w14:paraId="263708E5" w14:textId="77777777" w:rsidR="00154D75" w:rsidRPr="00655F87" w:rsidRDefault="00154D75" w:rsidP="00AC74A9">
            <w:r w:rsidRPr="00655F87">
              <w:t>5.1. valsts pamatbudžets</w:t>
            </w:r>
          </w:p>
        </w:tc>
        <w:tc>
          <w:tcPr>
            <w:tcW w:w="0" w:type="auto"/>
            <w:vMerge/>
            <w:hideMark/>
          </w:tcPr>
          <w:p w14:paraId="285D1189" w14:textId="77777777" w:rsidR="00154D75" w:rsidRPr="00655F87" w:rsidRDefault="00154D75" w:rsidP="00AC74A9"/>
        </w:tc>
        <w:tc>
          <w:tcPr>
            <w:tcW w:w="719" w:type="pct"/>
            <w:hideMark/>
          </w:tcPr>
          <w:p w14:paraId="15766E2B" w14:textId="77777777" w:rsidR="00154D75" w:rsidRPr="00655F87" w:rsidRDefault="004C1407" w:rsidP="00AC74A9">
            <w:r>
              <w:t>0</w:t>
            </w:r>
          </w:p>
        </w:tc>
        <w:tc>
          <w:tcPr>
            <w:tcW w:w="642" w:type="pct"/>
            <w:hideMark/>
          </w:tcPr>
          <w:p w14:paraId="7B6D2057" w14:textId="77777777" w:rsidR="00154D75" w:rsidRPr="00655F87" w:rsidRDefault="004C1407" w:rsidP="00AC74A9">
            <w:r>
              <w:t>0</w:t>
            </w:r>
          </w:p>
        </w:tc>
        <w:tc>
          <w:tcPr>
            <w:tcW w:w="642" w:type="pct"/>
            <w:hideMark/>
          </w:tcPr>
          <w:p w14:paraId="247E96B4" w14:textId="77777777" w:rsidR="00154D75" w:rsidRPr="00655F87" w:rsidRDefault="004C1407" w:rsidP="00AC74A9">
            <w:r>
              <w:t>0</w:t>
            </w:r>
          </w:p>
        </w:tc>
        <w:tc>
          <w:tcPr>
            <w:tcW w:w="642" w:type="pct"/>
            <w:hideMark/>
          </w:tcPr>
          <w:p w14:paraId="27683CDA" w14:textId="77777777" w:rsidR="00154D75" w:rsidRPr="00655F87" w:rsidRDefault="004C1407" w:rsidP="00AC74A9">
            <w:r>
              <w:t>0</w:t>
            </w:r>
          </w:p>
        </w:tc>
      </w:tr>
      <w:tr w:rsidR="00154D75" w:rsidRPr="00655F87" w14:paraId="3AFE7985" w14:textId="77777777" w:rsidTr="00273F65">
        <w:tc>
          <w:tcPr>
            <w:tcW w:w="1800" w:type="pct"/>
            <w:hideMark/>
          </w:tcPr>
          <w:p w14:paraId="61E960F0" w14:textId="77777777" w:rsidR="00154D75" w:rsidRPr="00655F87" w:rsidRDefault="00154D75" w:rsidP="00AC74A9">
            <w:r w:rsidRPr="00655F87">
              <w:t>5.2. speciālais budžets</w:t>
            </w:r>
          </w:p>
        </w:tc>
        <w:tc>
          <w:tcPr>
            <w:tcW w:w="0" w:type="auto"/>
            <w:vMerge/>
            <w:hideMark/>
          </w:tcPr>
          <w:p w14:paraId="5138B299" w14:textId="77777777" w:rsidR="00154D75" w:rsidRPr="00655F87" w:rsidRDefault="00154D75" w:rsidP="00AC74A9"/>
        </w:tc>
        <w:tc>
          <w:tcPr>
            <w:tcW w:w="719" w:type="pct"/>
            <w:hideMark/>
          </w:tcPr>
          <w:p w14:paraId="07288881" w14:textId="77777777" w:rsidR="00154D75" w:rsidRPr="00655F87" w:rsidRDefault="004C1407" w:rsidP="00AC74A9">
            <w:r>
              <w:t>0</w:t>
            </w:r>
          </w:p>
        </w:tc>
        <w:tc>
          <w:tcPr>
            <w:tcW w:w="642" w:type="pct"/>
            <w:hideMark/>
          </w:tcPr>
          <w:p w14:paraId="39096613" w14:textId="77777777" w:rsidR="00154D75" w:rsidRPr="00655F87" w:rsidRDefault="004C1407" w:rsidP="00AC74A9">
            <w:r>
              <w:t>0</w:t>
            </w:r>
          </w:p>
        </w:tc>
        <w:tc>
          <w:tcPr>
            <w:tcW w:w="642" w:type="pct"/>
            <w:hideMark/>
          </w:tcPr>
          <w:p w14:paraId="389DBCFF" w14:textId="77777777" w:rsidR="00154D75" w:rsidRPr="00655F87" w:rsidRDefault="004C1407" w:rsidP="00AC74A9">
            <w:r>
              <w:t>0</w:t>
            </w:r>
          </w:p>
        </w:tc>
        <w:tc>
          <w:tcPr>
            <w:tcW w:w="642" w:type="pct"/>
            <w:hideMark/>
          </w:tcPr>
          <w:p w14:paraId="1668512A" w14:textId="77777777" w:rsidR="00154D75" w:rsidRPr="00655F87" w:rsidRDefault="004C1407" w:rsidP="00AC74A9">
            <w:r>
              <w:t>0</w:t>
            </w:r>
          </w:p>
        </w:tc>
      </w:tr>
      <w:tr w:rsidR="00154D75" w:rsidRPr="00655F87" w14:paraId="215251AE" w14:textId="77777777" w:rsidTr="00273F65">
        <w:tc>
          <w:tcPr>
            <w:tcW w:w="1800" w:type="pct"/>
            <w:hideMark/>
          </w:tcPr>
          <w:p w14:paraId="4F88C52C" w14:textId="77777777" w:rsidR="00154D75" w:rsidRPr="00655F87" w:rsidRDefault="00154D75" w:rsidP="00AC74A9">
            <w:r w:rsidRPr="00655F87">
              <w:t>5.3. pašvaldību budžets</w:t>
            </w:r>
          </w:p>
        </w:tc>
        <w:tc>
          <w:tcPr>
            <w:tcW w:w="0" w:type="auto"/>
            <w:vMerge/>
            <w:hideMark/>
          </w:tcPr>
          <w:p w14:paraId="4D010B5D" w14:textId="77777777" w:rsidR="00154D75" w:rsidRPr="00655F87" w:rsidRDefault="00154D75" w:rsidP="00AC74A9"/>
        </w:tc>
        <w:tc>
          <w:tcPr>
            <w:tcW w:w="719" w:type="pct"/>
            <w:hideMark/>
          </w:tcPr>
          <w:p w14:paraId="3C1DDB95" w14:textId="77777777" w:rsidR="00154D75" w:rsidRPr="00655F87" w:rsidRDefault="004C1407" w:rsidP="00AC74A9">
            <w:r>
              <w:t>0</w:t>
            </w:r>
          </w:p>
        </w:tc>
        <w:tc>
          <w:tcPr>
            <w:tcW w:w="642" w:type="pct"/>
            <w:hideMark/>
          </w:tcPr>
          <w:p w14:paraId="607DB313" w14:textId="77777777" w:rsidR="00154D75" w:rsidRPr="00655F87" w:rsidRDefault="004C1407" w:rsidP="00AC74A9">
            <w:r>
              <w:t>0</w:t>
            </w:r>
          </w:p>
        </w:tc>
        <w:tc>
          <w:tcPr>
            <w:tcW w:w="642" w:type="pct"/>
            <w:hideMark/>
          </w:tcPr>
          <w:p w14:paraId="514BD8D6" w14:textId="77777777" w:rsidR="00154D75" w:rsidRPr="00655F87" w:rsidRDefault="004C1407" w:rsidP="00AC74A9">
            <w:r>
              <w:t>0</w:t>
            </w:r>
          </w:p>
        </w:tc>
        <w:tc>
          <w:tcPr>
            <w:tcW w:w="642" w:type="pct"/>
            <w:hideMark/>
          </w:tcPr>
          <w:p w14:paraId="65CA6A06" w14:textId="77777777" w:rsidR="00154D75" w:rsidRPr="00655F87" w:rsidRDefault="004C1407" w:rsidP="00AC74A9">
            <w:r>
              <w:t>0</w:t>
            </w:r>
          </w:p>
        </w:tc>
      </w:tr>
      <w:tr w:rsidR="00154D75" w:rsidRPr="00655F87" w14:paraId="17C8E83B" w14:textId="77777777" w:rsidTr="00273F65">
        <w:tc>
          <w:tcPr>
            <w:tcW w:w="1800" w:type="pct"/>
            <w:hideMark/>
          </w:tcPr>
          <w:p w14:paraId="6E145075" w14:textId="77777777" w:rsidR="00154D75" w:rsidRPr="00655F87" w:rsidRDefault="00154D75" w:rsidP="00AC74A9">
            <w:r w:rsidRPr="00655F87">
              <w:t>6. Detalizēts ieņēmumu un izdevumu aprēķins (ja nepieciešams, detalizētu ieņēmumu un izdevumu aprēķinu var pievienot anotācijas pielikumā):</w:t>
            </w:r>
          </w:p>
        </w:tc>
        <w:tc>
          <w:tcPr>
            <w:tcW w:w="3200" w:type="pct"/>
            <w:gridSpan w:val="5"/>
            <w:vMerge w:val="restart"/>
            <w:hideMark/>
          </w:tcPr>
          <w:p w14:paraId="1C5F86F3" w14:textId="665ED3C9" w:rsidR="00154D75" w:rsidRPr="00655F87" w:rsidRDefault="008C6157" w:rsidP="00AC74A9">
            <w:pPr>
              <w:jc w:val="both"/>
            </w:pPr>
            <w:r>
              <w:t>Nav</w:t>
            </w:r>
            <w:bookmarkStart w:id="0" w:name="_GoBack"/>
            <w:bookmarkEnd w:id="0"/>
          </w:p>
        </w:tc>
      </w:tr>
      <w:tr w:rsidR="00154D75" w:rsidRPr="00655F87" w14:paraId="0DA20B6D" w14:textId="77777777" w:rsidTr="00273F65">
        <w:tc>
          <w:tcPr>
            <w:tcW w:w="1800" w:type="pct"/>
            <w:hideMark/>
          </w:tcPr>
          <w:p w14:paraId="1181CBA5" w14:textId="77777777" w:rsidR="00154D75" w:rsidRPr="00655F87" w:rsidRDefault="00154D75" w:rsidP="00AC74A9">
            <w:r w:rsidRPr="00655F87">
              <w:t>6.1. detalizēts ieņēmumu aprēķins</w:t>
            </w:r>
          </w:p>
        </w:tc>
        <w:tc>
          <w:tcPr>
            <w:tcW w:w="3200" w:type="pct"/>
            <w:gridSpan w:val="5"/>
            <w:vMerge/>
            <w:hideMark/>
          </w:tcPr>
          <w:p w14:paraId="3B6E32DD" w14:textId="77777777" w:rsidR="00154D75" w:rsidRPr="00655F87" w:rsidRDefault="00154D75" w:rsidP="00AC74A9"/>
        </w:tc>
      </w:tr>
      <w:tr w:rsidR="00154D75" w:rsidRPr="00655F87" w14:paraId="7E0DF8C9" w14:textId="77777777" w:rsidTr="00273F65">
        <w:tc>
          <w:tcPr>
            <w:tcW w:w="1800" w:type="pct"/>
            <w:hideMark/>
          </w:tcPr>
          <w:p w14:paraId="1C9CFE7C" w14:textId="77777777" w:rsidR="00154D75" w:rsidRPr="00655F87" w:rsidRDefault="00154D75" w:rsidP="00AC74A9">
            <w:r w:rsidRPr="00655F87">
              <w:lastRenderedPageBreak/>
              <w:t>6.2. detalizēts izdevumu aprēķins</w:t>
            </w:r>
          </w:p>
        </w:tc>
        <w:tc>
          <w:tcPr>
            <w:tcW w:w="3200" w:type="pct"/>
            <w:gridSpan w:val="5"/>
            <w:vMerge/>
            <w:hideMark/>
          </w:tcPr>
          <w:p w14:paraId="4DDBA321" w14:textId="77777777" w:rsidR="00154D75" w:rsidRPr="00655F87" w:rsidRDefault="00154D75" w:rsidP="00AC74A9"/>
        </w:tc>
      </w:tr>
      <w:tr w:rsidR="00154D75" w:rsidRPr="00655F87" w14:paraId="4972EEA5" w14:textId="77777777" w:rsidTr="00273F65">
        <w:trPr>
          <w:trHeight w:val="555"/>
        </w:trPr>
        <w:tc>
          <w:tcPr>
            <w:tcW w:w="1800" w:type="pct"/>
          </w:tcPr>
          <w:p w14:paraId="790E2204" w14:textId="77777777" w:rsidR="00154D75" w:rsidRPr="00655F87" w:rsidRDefault="00154D75" w:rsidP="00AC74A9">
            <w:r w:rsidRPr="00655F87">
              <w:t xml:space="preserve">7. </w:t>
            </w:r>
            <w:r w:rsidRPr="001247E9">
              <w:t>Amata vietu skaita izmaiņas</w:t>
            </w:r>
          </w:p>
        </w:tc>
        <w:tc>
          <w:tcPr>
            <w:tcW w:w="3200" w:type="pct"/>
            <w:gridSpan w:val="5"/>
          </w:tcPr>
          <w:p w14:paraId="2E3BDBFB" w14:textId="77777777" w:rsidR="00154D75" w:rsidRPr="004D65A6" w:rsidRDefault="00154D75" w:rsidP="00AC74A9">
            <w:pPr>
              <w:spacing w:before="100" w:beforeAutospacing="1" w:after="100" w:afterAutospacing="1"/>
            </w:pPr>
            <w:r w:rsidRPr="001247E9">
              <w:t>Projekts šo jomu neskar.</w:t>
            </w:r>
          </w:p>
        </w:tc>
      </w:tr>
      <w:tr w:rsidR="00154D75" w:rsidRPr="00655F87" w14:paraId="5C114A74" w14:textId="77777777" w:rsidTr="00273F65">
        <w:trPr>
          <w:trHeight w:val="555"/>
        </w:trPr>
        <w:tc>
          <w:tcPr>
            <w:tcW w:w="1800" w:type="pct"/>
            <w:hideMark/>
          </w:tcPr>
          <w:p w14:paraId="593A0E33" w14:textId="77777777" w:rsidR="00154D75" w:rsidRPr="00655F87" w:rsidRDefault="00154D75" w:rsidP="00AC74A9">
            <w:r>
              <w:t>8</w:t>
            </w:r>
            <w:r w:rsidRPr="00655F87">
              <w:t>. Cita informācija</w:t>
            </w:r>
          </w:p>
        </w:tc>
        <w:tc>
          <w:tcPr>
            <w:tcW w:w="3200" w:type="pct"/>
            <w:gridSpan w:val="5"/>
            <w:hideMark/>
          </w:tcPr>
          <w:p w14:paraId="233FA7B3" w14:textId="0A007FA0" w:rsidR="00154D75" w:rsidRPr="00655F87" w:rsidRDefault="00154D75" w:rsidP="00BA5927">
            <w:pPr>
              <w:spacing w:before="100" w:beforeAutospacing="1" w:after="100" w:afterAutospacing="1"/>
            </w:pPr>
            <w:r w:rsidRPr="004D65A6">
              <w:t>Izdevumi, kas saistīti ar nekustamā īpašuma pārņemšanu</w:t>
            </w:r>
            <w:r>
              <w:t>, tai skaitā īpašuma ierakstīšanu zemesgrāmatā</w:t>
            </w:r>
            <w:r w:rsidR="009263A4">
              <w:t>,</w:t>
            </w:r>
            <w:r>
              <w:t xml:space="preserve"> </w:t>
            </w:r>
            <w:r w:rsidRPr="004D65A6">
              <w:t>tiek segti no</w:t>
            </w:r>
            <w:r w:rsidR="001F2E33">
              <w:t xml:space="preserve"> </w:t>
            </w:r>
            <w:r w:rsidR="00BA5927">
              <w:t>Gulbenes</w:t>
            </w:r>
            <w:r>
              <w:t xml:space="preserve"> novada</w:t>
            </w:r>
            <w:r w:rsidRPr="004D65A6">
              <w:t xml:space="preserve"> pašvaldības budžeta līdzekļiem.</w:t>
            </w:r>
          </w:p>
        </w:tc>
      </w:tr>
    </w:tbl>
    <w:p w14:paraId="4D548D46" w14:textId="77777777" w:rsidR="00154D75" w:rsidRPr="00D74B68" w:rsidRDefault="00154D75" w:rsidP="00154D75">
      <w:pPr>
        <w:pStyle w:val="NormalWeb"/>
        <w:spacing w:before="0" w:beforeAutospacing="0" w:after="0" w:afterAutospacing="0"/>
        <w:rPr>
          <w:sz w:val="28"/>
        </w:rPr>
      </w:pPr>
    </w:p>
    <w:tbl>
      <w:tblPr>
        <w:tblStyle w:val="TableGrid"/>
        <w:tblW w:w="9468" w:type="dxa"/>
        <w:tblInd w:w="-572" w:type="dxa"/>
        <w:tblLook w:val="04A0" w:firstRow="1" w:lastRow="0" w:firstColumn="1" w:lastColumn="0" w:noHBand="0" w:noVBand="1"/>
      </w:tblPr>
      <w:tblGrid>
        <w:gridCol w:w="9468"/>
      </w:tblGrid>
      <w:tr w:rsidR="00AA25BC" w14:paraId="4283FB62" w14:textId="77777777" w:rsidTr="00D74B68">
        <w:trPr>
          <w:trHeight w:val="277"/>
        </w:trPr>
        <w:tc>
          <w:tcPr>
            <w:tcW w:w="9468" w:type="dxa"/>
          </w:tcPr>
          <w:p w14:paraId="3FBCA147" w14:textId="77777777" w:rsidR="00AA25BC" w:rsidRDefault="00AA25BC" w:rsidP="00D74B68">
            <w:pPr>
              <w:pStyle w:val="NormalWeb"/>
              <w:spacing w:before="0" w:beforeAutospacing="0" w:after="120" w:afterAutospacing="0"/>
              <w:jc w:val="center"/>
            </w:pPr>
            <w:r w:rsidRPr="00BF4A2B">
              <w:rPr>
                <w:b/>
                <w:bCs/>
              </w:rPr>
              <w:t>IV. Tiesību akta projekta ietekme uz spēkā esošo tiesību normu sistēmu</w:t>
            </w:r>
          </w:p>
        </w:tc>
      </w:tr>
      <w:tr w:rsidR="00AA25BC" w14:paraId="771C12F9" w14:textId="77777777" w:rsidTr="00D74B68">
        <w:trPr>
          <w:trHeight w:val="277"/>
        </w:trPr>
        <w:tc>
          <w:tcPr>
            <w:tcW w:w="9468" w:type="dxa"/>
          </w:tcPr>
          <w:p w14:paraId="5C4FA93B" w14:textId="28C564C7" w:rsidR="00AA25BC" w:rsidRDefault="00AA25BC" w:rsidP="00D74B68">
            <w:pPr>
              <w:pStyle w:val="NormalWeb"/>
              <w:spacing w:before="0" w:beforeAutospacing="0" w:after="120" w:afterAutospacing="0"/>
              <w:jc w:val="center"/>
            </w:pPr>
            <w:r>
              <w:t>Projekts šo jomu neskar</w:t>
            </w:r>
            <w:r w:rsidR="009263A4">
              <w:t>.</w:t>
            </w:r>
          </w:p>
        </w:tc>
      </w:tr>
    </w:tbl>
    <w:p w14:paraId="0B10D2CC" w14:textId="77777777" w:rsidR="00AA25BC" w:rsidRPr="00D74B68" w:rsidRDefault="00AA25BC" w:rsidP="00154D75">
      <w:pPr>
        <w:pStyle w:val="NormalWeb"/>
        <w:spacing w:before="0" w:beforeAutospacing="0" w:after="0" w:afterAutospacing="0"/>
        <w:rPr>
          <w:sz w:val="32"/>
        </w:rPr>
      </w:pPr>
    </w:p>
    <w:tbl>
      <w:tblPr>
        <w:tblStyle w:val="TableGrid"/>
        <w:tblW w:w="9498" w:type="dxa"/>
        <w:tblInd w:w="-572" w:type="dxa"/>
        <w:tblLook w:val="04A0" w:firstRow="1" w:lastRow="0" w:firstColumn="1" w:lastColumn="0" w:noHBand="0" w:noVBand="1"/>
      </w:tblPr>
      <w:tblGrid>
        <w:gridCol w:w="9498"/>
      </w:tblGrid>
      <w:tr w:rsidR="00154D75" w14:paraId="2DBA51CA" w14:textId="77777777" w:rsidTr="00AC74A9">
        <w:trPr>
          <w:trHeight w:val="416"/>
        </w:trPr>
        <w:tc>
          <w:tcPr>
            <w:tcW w:w="9498" w:type="dxa"/>
          </w:tcPr>
          <w:p w14:paraId="1F7384CC" w14:textId="77777777" w:rsidR="00154D75" w:rsidRDefault="00154D75" w:rsidP="00AC74A9">
            <w:pPr>
              <w:pStyle w:val="NormalWeb"/>
              <w:spacing w:before="0" w:beforeAutospacing="0" w:after="0" w:afterAutospacing="0"/>
              <w:jc w:val="center"/>
            </w:pPr>
            <w:r w:rsidRPr="00BF4A2B">
              <w:rPr>
                <w:b/>
                <w:bCs/>
              </w:rPr>
              <w:t>V. Tiesību akta projekta atbilstība Latvijas Republikas starptautiskajām saistībām</w:t>
            </w:r>
          </w:p>
        </w:tc>
      </w:tr>
      <w:tr w:rsidR="00154D75" w14:paraId="41511C55" w14:textId="77777777" w:rsidTr="00AC74A9">
        <w:trPr>
          <w:trHeight w:val="421"/>
        </w:trPr>
        <w:tc>
          <w:tcPr>
            <w:tcW w:w="9498" w:type="dxa"/>
          </w:tcPr>
          <w:p w14:paraId="5FE07764" w14:textId="4596F06B" w:rsidR="00154D75" w:rsidRDefault="00154D75" w:rsidP="00AC74A9">
            <w:pPr>
              <w:pStyle w:val="NormalWeb"/>
              <w:spacing w:before="0" w:beforeAutospacing="0" w:after="0" w:afterAutospacing="0"/>
              <w:jc w:val="center"/>
            </w:pPr>
            <w:r>
              <w:t>Projekts šo jomu neskar</w:t>
            </w:r>
            <w:r w:rsidR="009263A4">
              <w:t>.</w:t>
            </w:r>
          </w:p>
        </w:tc>
      </w:tr>
    </w:tbl>
    <w:p w14:paraId="5FB8BD06" w14:textId="77777777" w:rsidR="00154D75" w:rsidRDefault="00154D75" w:rsidP="00154D75">
      <w:pPr>
        <w:pStyle w:val="NormalWeb"/>
        <w:spacing w:before="0" w:beforeAutospacing="0" w:after="0" w:afterAutospacing="0"/>
      </w:pPr>
    </w:p>
    <w:tbl>
      <w:tblPr>
        <w:tblStyle w:val="TableGrid"/>
        <w:tblW w:w="9498" w:type="dxa"/>
        <w:tblInd w:w="-572" w:type="dxa"/>
        <w:tblLayout w:type="fixed"/>
        <w:tblLook w:val="04A0" w:firstRow="1" w:lastRow="0" w:firstColumn="1" w:lastColumn="0" w:noHBand="0" w:noVBand="1"/>
      </w:tblPr>
      <w:tblGrid>
        <w:gridCol w:w="425"/>
        <w:gridCol w:w="3686"/>
        <w:gridCol w:w="5387"/>
      </w:tblGrid>
      <w:tr w:rsidR="00154D75" w14:paraId="0807D7A8" w14:textId="77777777" w:rsidTr="00D74B68">
        <w:trPr>
          <w:trHeight w:val="404"/>
        </w:trPr>
        <w:tc>
          <w:tcPr>
            <w:tcW w:w="9498" w:type="dxa"/>
            <w:gridSpan w:val="3"/>
          </w:tcPr>
          <w:p w14:paraId="4D386858" w14:textId="77777777" w:rsidR="00154D75" w:rsidRDefault="00154D75" w:rsidP="00AC74A9">
            <w:pPr>
              <w:pStyle w:val="NormalWeb"/>
              <w:spacing w:before="0" w:beforeAutospacing="0" w:after="0" w:afterAutospacing="0"/>
              <w:jc w:val="center"/>
            </w:pPr>
            <w:r w:rsidRPr="00BF4A2B">
              <w:rPr>
                <w:b/>
                <w:bCs/>
              </w:rPr>
              <w:t>VI. Sabiedrības līdzdalība un komunikācijas aktivitātes</w:t>
            </w:r>
          </w:p>
        </w:tc>
      </w:tr>
      <w:tr w:rsidR="003936D0" w14:paraId="5999F463" w14:textId="77777777" w:rsidTr="00D74B68">
        <w:trPr>
          <w:trHeight w:val="409"/>
        </w:trPr>
        <w:tc>
          <w:tcPr>
            <w:tcW w:w="425" w:type="dxa"/>
          </w:tcPr>
          <w:p w14:paraId="17C35EE0" w14:textId="562A2C50" w:rsidR="003936D0" w:rsidRDefault="003936D0" w:rsidP="003936D0">
            <w:pPr>
              <w:pStyle w:val="NormalWeb"/>
              <w:spacing w:before="0" w:beforeAutospacing="0" w:after="0" w:afterAutospacing="0"/>
            </w:pPr>
            <w:r>
              <w:t>1.</w:t>
            </w:r>
          </w:p>
        </w:tc>
        <w:tc>
          <w:tcPr>
            <w:tcW w:w="3686" w:type="dxa"/>
          </w:tcPr>
          <w:p w14:paraId="3D1B7C76" w14:textId="77777777" w:rsidR="003936D0" w:rsidRDefault="003936D0" w:rsidP="003936D0">
            <w:pPr>
              <w:pStyle w:val="NormalWeb"/>
              <w:spacing w:before="0" w:beforeAutospacing="0" w:after="0" w:afterAutospacing="0"/>
            </w:pPr>
            <w:r w:rsidRPr="00375150">
              <w:t>Plānotās sabiedrības līdzdalības un komunikācijas aktivitātes saistībā ar projektu</w:t>
            </w:r>
          </w:p>
          <w:p w14:paraId="43879858" w14:textId="6943CBCE" w:rsidR="003936D0" w:rsidRDefault="003936D0" w:rsidP="003936D0">
            <w:pPr>
              <w:pStyle w:val="NormalWeb"/>
              <w:spacing w:before="0" w:after="0"/>
            </w:pPr>
          </w:p>
        </w:tc>
        <w:tc>
          <w:tcPr>
            <w:tcW w:w="5387" w:type="dxa"/>
          </w:tcPr>
          <w:p w14:paraId="43EC4182" w14:textId="72572582" w:rsidR="003936D0" w:rsidRPr="003936D0" w:rsidRDefault="003936D0" w:rsidP="003936D0">
            <w:pPr>
              <w:pStyle w:val="NormalWeb"/>
              <w:jc w:val="both"/>
              <w:rPr>
                <w:highlight w:val="yellow"/>
              </w:rPr>
            </w:pPr>
            <w:r w:rsidRPr="007F7D0C">
              <w:t>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3936D0" w14:paraId="7F081D23" w14:textId="77777777" w:rsidTr="00D74B68">
        <w:trPr>
          <w:trHeight w:val="409"/>
        </w:trPr>
        <w:tc>
          <w:tcPr>
            <w:tcW w:w="425" w:type="dxa"/>
          </w:tcPr>
          <w:p w14:paraId="024163D8" w14:textId="77777777" w:rsidR="003936D0" w:rsidRDefault="003936D0" w:rsidP="003936D0">
            <w:pPr>
              <w:pStyle w:val="NormalWeb"/>
              <w:spacing w:before="0" w:after="0"/>
            </w:pPr>
            <w:r>
              <w:t>2.</w:t>
            </w:r>
          </w:p>
        </w:tc>
        <w:tc>
          <w:tcPr>
            <w:tcW w:w="3686" w:type="dxa"/>
          </w:tcPr>
          <w:p w14:paraId="219FFBD6" w14:textId="77777777" w:rsidR="003936D0" w:rsidRDefault="003936D0" w:rsidP="003936D0">
            <w:pPr>
              <w:pStyle w:val="NormalWeb"/>
              <w:spacing w:before="0" w:after="0"/>
            </w:pPr>
            <w:r w:rsidRPr="00375150">
              <w:t>Sabiedrības līdzdalība projekta izstrādē</w:t>
            </w:r>
          </w:p>
        </w:tc>
        <w:tc>
          <w:tcPr>
            <w:tcW w:w="5387" w:type="dxa"/>
          </w:tcPr>
          <w:p w14:paraId="6781F104" w14:textId="3A5895E6" w:rsidR="003936D0" w:rsidRPr="003936D0" w:rsidRDefault="003936D0" w:rsidP="003430D5">
            <w:pPr>
              <w:pStyle w:val="NormalWeb"/>
              <w:spacing w:before="0" w:beforeAutospacing="0" w:after="0" w:afterAutospacing="0"/>
              <w:jc w:val="both"/>
              <w:rPr>
                <w:highlight w:val="yellow"/>
              </w:rPr>
            </w:pPr>
            <w:r w:rsidRPr="007F7D0C">
              <w:t xml:space="preserve">Rīkojuma projekta būtība skar Ministru kabineta kompetenci lemt par to, vai atļaut </w:t>
            </w:r>
            <w:r w:rsidR="003430D5">
              <w:t>Gulbenes</w:t>
            </w:r>
            <w:r w:rsidRPr="007F7D0C">
              <w:t xml:space="preserve"> novada pašvaldībai izmantot pirmtiesības uz nekustamo īpašumu, kas ir kļuvis par bezmantinieka mantu. Rīkojuma projektā risinātie jautājumi neparedz ieviest izmaiņas, kas varētu ietekmēt sabiedrības intereses.</w:t>
            </w:r>
          </w:p>
        </w:tc>
      </w:tr>
      <w:tr w:rsidR="00AA25BC" w14:paraId="6952BE83" w14:textId="77777777" w:rsidTr="00D74B68">
        <w:trPr>
          <w:trHeight w:val="409"/>
        </w:trPr>
        <w:tc>
          <w:tcPr>
            <w:tcW w:w="425" w:type="dxa"/>
          </w:tcPr>
          <w:p w14:paraId="7552BD20" w14:textId="77777777" w:rsidR="00AA25BC" w:rsidRDefault="00AA25BC" w:rsidP="00F24828">
            <w:pPr>
              <w:pStyle w:val="NormalWeb"/>
              <w:spacing w:before="0" w:after="0"/>
            </w:pPr>
            <w:r>
              <w:t>3.</w:t>
            </w:r>
          </w:p>
        </w:tc>
        <w:tc>
          <w:tcPr>
            <w:tcW w:w="3686" w:type="dxa"/>
          </w:tcPr>
          <w:p w14:paraId="022E66BF" w14:textId="77777777" w:rsidR="00AA25BC" w:rsidRDefault="00AA25BC" w:rsidP="00AA25BC">
            <w:pPr>
              <w:pStyle w:val="NormalWeb"/>
              <w:spacing w:before="0" w:beforeAutospacing="0" w:after="0" w:afterAutospacing="0"/>
            </w:pPr>
            <w:r w:rsidRPr="00375150">
              <w:t>Sabiedrības līdzdalības rezultāti</w:t>
            </w:r>
          </w:p>
          <w:p w14:paraId="49285313" w14:textId="77777777" w:rsidR="00AA25BC" w:rsidRDefault="00AA25BC" w:rsidP="00F24828">
            <w:pPr>
              <w:pStyle w:val="NormalWeb"/>
              <w:spacing w:before="0" w:after="0"/>
            </w:pPr>
          </w:p>
        </w:tc>
        <w:tc>
          <w:tcPr>
            <w:tcW w:w="5387" w:type="dxa"/>
          </w:tcPr>
          <w:p w14:paraId="2B07E7C2" w14:textId="77777777" w:rsidR="00AA25BC" w:rsidRDefault="00AA25BC" w:rsidP="00F24828">
            <w:pPr>
              <w:pStyle w:val="NormalWeb"/>
              <w:spacing w:before="0" w:beforeAutospacing="0" w:after="0" w:afterAutospacing="0"/>
            </w:pPr>
            <w:r>
              <w:t>Projekts šo jomu neskar.</w:t>
            </w:r>
          </w:p>
        </w:tc>
      </w:tr>
      <w:tr w:rsidR="00AA25BC" w14:paraId="0A4137B1" w14:textId="77777777" w:rsidTr="00D74B68">
        <w:trPr>
          <w:trHeight w:val="409"/>
        </w:trPr>
        <w:tc>
          <w:tcPr>
            <w:tcW w:w="425" w:type="dxa"/>
          </w:tcPr>
          <w:p w14:paraId="26639AE8" w14:textId="77777777" w:rsidR="00AA25BC" w:rsidRDefault="00AA25BC" w:rsidP="00F24828">
            <w:pPr>
              <w:pStyle w:val="NormalWeb"/>
              <w:spacing w:before="0" w:beforeAutospacing="0" w:after="0" w:afterAutospacing="0"/>
            </w:pPr>
            <w:r>
              <w:t>4.</w:t>
            </w:r>
          </w:p>
        </w:tc>
        <w:tc>
          <w:tcPr>
            <w:tcW w:w="3686" w:type="dxa"/>
          </w:tcPr>
          <w:p w14:paraId="563A7EA9" w14:textId="77777777" w:rsidR="00AA25BC" w:rsidRDefault="00AA25BC" w:rsidP="00F24828">
            <w:pPr>
              <w:pStyle w:val="NormalWeb"/>
              <w:spacing w:before="0" w:beforeAutospacing="0" w:after="0" w:afterAutospacing="0"/>
            </w:pPr>
            <w:r w:rsidRPr="00375150">
              <w:t>Cita informācija</w:t>
            </w:r>
          </w:p>
        </w:tc>
        <w:tc>
          <w:tcPr>
            <w:tcW w:w="5387" w:type="dxa"/>
          </w:tcPr>
          <w:p w14:paraId="1D1A0512" w14:textId="38F1987B" w:rsidR="00AA25BC" w:rsidRDefault="00AA25BC" w:rsidP="00F24828">
            <w:pPr>
              <w:pStyle w:val="NormalWeb"/>
              <w:spacing w:before="0" w:beforeAutospacing="0" w:after="0" w:afterAutospacing="0"/>
            </w:pPr>
            <w:r>
              <w:t>Nav</w:t>
            </w:r>
          </w:p>
        </w:tc>
      </w:tr>
    </w:tbl>
    <w:p w14:paraId="030244F7" w14:textId="77777777" w:rsidR="00154D75" w:rsidRDefault="00154D75" w:rsidP="00154D75">
      <w:pPr>
        <w:pStyle w:val="NormalWeb"/>
        <w:spacing w:before="0" w:beforeAutospacing="0" w:after="0" w:afterAutospacing="0"/>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813"/>
        <w:gridCol w:w="5428"/>
      </w:tblGrid>
      <w:tr w:rsidR="00154D75" w14:paraId="22694082" w14:textId="77777777" w:rsidTr="00AC74A9">
        <w:trPr>
          <w:trHeight w:val="371"/>
          <w:jc w:val="center"/>
        </w:trPr>
        <w:tc>
          <w:tcPr>
            <w:tcW w:w="9592" w:type="dxa"/>
            <w:gridSpan w:val="3"/>
            <w:tcBorders>
              <w:top w:val="single" w:sz="4" w:space="0" w:color="auto"/>
              <w:left w:val="single" w:sz="4" w:space="0" w:color="auto"/>
              <w:bottom w:val="single" w:sz="4" w:space="0" w:color="auto"/>
              <w:right w:val="single" w:sz="4" w:space="0" w:color="auto"/>
            </w:tcBorders>
            <w:hideMark/>
          </w:tcPr>
          <w:p w14:paraId="091C6C09" w14:textId="77777777" w:rsidR="00154D75" w:rsidRDefault="00154D75" w:rsidP="00AC74A9">
            <w:pPr>
              <w:pStyle w:val="naisnod"/>
              <w:spacing w:before="0" w:after="0" w:line="276" w:lineRule="auto"/>
              <w:ind w:left="57" w:right="57"/>
            </w:pPr>
            <w:r>
              <w:t>VII. Tiesību akta projekta izpildes nodrošināšana un tās ietekme uz institūcijām</w:t>
            </w:r>
          </w:p>
        </w:tc>
      </w:tr>
      <w:tr w:rsidR="00154D75" w14:paraId="4CB5E270" w14:textId="77777777" w:rsidTr="000A513C">
        <w:trPr>
          <w:trHeight w:val="427"/>
          <w:jc w:val="center"/>
        </w:trPr>
        <w:tc>
          <w:tcPr>
            <w:tcW w:w="351" w:type="dxa"/>
            <w:tcBorders>
              <w:top w:val="single" w:sz="4" w:space="0" w:color="auto"/>
              <w:left w:val="single" w:sz="4" w:space="0" w:color="auto"/>
              <w:bottom w:val="single" w:sz="4" w:space="0" w:color="auto"/>
              <w:right w:val="single" w:sz="4" w:space="0" w:color="auto"/>
            </w:tcBorders>
            <w:hideMark/>
          </w:tcPr>
          <w:p w14:paraId="3ADC7E47" w14:textId="77777777" w:rsidR="00154D75" w:rsidRDefault="00154D75" w:rsidP="00AC74A9">
            <w:pPr>
              <w:pStyle w:val="naisnod"/>
              <w:spacing w:before="0" w:after="0" w:line="276" w:lineRule="auto"/>
              <w:ind w:left="57" w:right="57"/>
              <w:rPr>
                <w:b w:val="0"/>
              </w:rPr>
            </w:pPr>
            <w:r>
              <w:rPr>
                <w:b w:val="0"/>
              </w:rPr>
              <w:t>1.</w:t>
            </w:r>
          </w:p>
        </w:tc>
        <w:tc>
          <w:tcPr>
            <w:tcW w:w="3813" w:type="dxa"/>
            <w:tcBorders>
              <w:top w:val="single" w:sz="4" w:space="0" w:color="auto"/>
              <w:left w:val="single" w:sz="4" w:space="0" w:color="auto"/>
              <w:bottom w:val="single" w:sz="4" w:space="0" w:color="auto"/>
              <w:right w:val="single" w:sz="4" w:space="0" w:color="auto"/>
            </w:tcBorders>
            <w:hideMark/>
          </w:tcPr>
          <w:p w14:paraId="37E54A30" w14:textId="77777777" w:rsidR="00154D75" w:rsidRDefault="00154D75" w:rsidP="00AC74A9">
            <w:pPr>
              <w:pStyle w:val="naisf"/>
              <w:spacing w:before="0" w:after="0"/>
              <w:ind w:left="57" w:right="57" w:firstLine="0"/>
              <w:jc w:val="left"/>
            </w:pPr>
            <w:r>
              <w:t xml:space="preserve">Projekta izpildē iesaistītās institūcijas </w:t>
            </w:r>
          </w:p>
        </w:tc>
        <w:tc>
          <w:tcPr>
            <w:tcW w:w="5428" w:type="dxa"/>
            <w:tcBorders>
              <w:top w:val="single" w:sz="4" w:space="0" w:color="auto"/>
              <w:left w:val="single" w:sz="4" w:space="0" w:color="auto"/>
              <w:bottom w:val="single" w:sz="4" w:space="0" w:color="auto"/>
              <w:right w:val="single" w:sz="4" w:space="0" w:color="auto"/>
            </w:tcBorders>
            <w:hideMark/>
          </w:tcPr>
          <w:p w14:paraId="725BF43E" w14:textId="630735C4" w:rsidR="00154D75" w:rsidRDefault="00154D75" w:rsidP="00BA5927">
            <w:pPr>
              <w:pStyle w:val="naisnod"/>
              <w:spacing w:before="0" w:after="0"/>
              <w:ind w:left="57" w:right="152"/>
              <w:jc w:val="both"/>
              <w:rPr>
                <w:b w:val="0"/>
              </w:rPr>
            </w:pPr>
            <w:r>
              <w:rPr>
                <w:b w:val="0"/>
                <w:iCs/>
              </w:rPr>
              <w:t xml:space="preserve">Valsts ieņēmumu dienests un </w:t>
            </w:r>
            <w:r w:rsidR="00BA5927">
              <w:rPr>
                <w:b w:val="0"/>
                <w:iCs/>
              </w:rPr>
              <w:t>Gulbenes</w:t>
            </w:r>
            <w:r>
              <w:rPr>
                <w:b w:val="0"/>
                <w:iCs/>
              </w:rPr>
              <w:t xml:space="preserve"> novada dome.</w:t>
            </w:r>
          </w:p>
        </w:tc>
      </w:tr>
      <w:tr w:rsidR="00154D75" w14:paraId="7B343D90" w14:textId="77777777" w:rsidTr="000A513C">
        <w:trPr>
          <w:trHeight w:val="463"/>
          <w:jc w:val="center"/>
        </w:trPr>
        <w:tc>
          <w:tcPr>
            <w:tcW w:w="351" w:type="dxa"/>
            <w:tcBorders>
              <w:top w:val="single" w:sz="4" w:space="0" w:color="auto"/>
              <w:left w:val="single" w:sz="4" w:space="0" w:color="auto"/>
              <w:bottom w:val="single" w:sz="4" w:space="0" w:color="auto"/>
              <w:right w:val="single" w:sz="4" w:space="0" w:color="auto"/>
            </w:tcBorders>
            <w:hideMark/>
          </w:tcPr>
          <w:p w14:paraId="78BCBC86" w14:textId="77777777" w:rsidR="00154D75" w:rsidRDefault="00154D75" w:rsidP="00AC74A9">
            <w:pPr>
              <w:pStyle w:val="naisnod"/>
              <w:spacing w:before="0" w:after="0" w:line="276" w:lineRule="auto"/>
              <w:ind w:left="57" w:right="57"/>
              <w:rPr>
                <w:b w:val="0"/>
              </w:rPr>
            </w:pPr>
            <w:r>
              <w:rPr>
                <w:b w:val="0"/>
              </w:rPr>
              <w:t>2.</w:t>
            </w:r>
          </w:p>
        </w:tc>
        <w:tc>
          <w:tcPr>
            <w:tcW w:w="3813" w:type="dxa"/>
            <w:tcBorders>
              <w:top w:val="single" w:sz="4" w:space="0" w:color="auto"/>
              <w:left w:val="single" w:sz="4" w:space="0" w:color="auto"/>
              <w:bottom w:val="single" w:sz="4" w:space="0" w:color="auto"/>
              <w:right w:val="single" w:sz="4" w:space="0" w:color="auto"/>
            </w:tcBorders>
            <w:hideMark/>
          </w:tcPr>
          <w:p w14:paraId="7B9958B6" w14:textId="77777777" w:rsidR="00154D75" w:rsidRDefault="00154D75" w:rsidP="00AC74A9">
            <w:pPr>
              <w:pStyle w:val="naisf"/>
              <w:spacing w:before="0" w:after="0"/>
              <w:ind w:left="57" w:right="57" w:firstLine="0"/>
              <w:jc w:val="left"/>
            </w:pPr>
            <w:r>
              <w:t xml:space="preserve">Projekta izpildes ietekme uz pārvaldes funkcijām un institucionālo struktūru. Jaunu institūciju izveide, esošo institūciju likvidācija vai </w:t>
            </w:r>
            <w:r>
              <w:lastRenderedPageBreak/>
              <w:t xml:space="preserve">reorganizācija, to ietekme uz institūcijas cilvēkresursiem   </w:t>
            </w:r>
          </w:p>
        </w:tc>
        <w:tc>
          <w:tcPr>
            <w:tcW w:w="5428" w:type="dxa"/>
            <w:tcBorders>
              <w:top w:val="single" w:sz="4" w:space="0" w:color="auto"/>
              <w:left w:val="single" w:sz="4" w:space="0" w:color="auto"/>
              <w:bottom w:val="single" w:sz="4" w:space="0" w:color="auto"/>
              <w:right w:val="single" w:sz="4" w:space="0" w:color="auto"/>
            </w:tcBorders>
            <w:hideMark/>
          </w:tcPr>
          <w:p w14:paraId="44ED3E05" w14:textId="77777777" w:rsidR="00154D75" w:rsidRDefault="00154D75" w:rsidP="00AC74A9">
            <w:pPr>
              <w:pStyle w:val="naisnod"/>
              <w:spacing w:before="0" w:after="0"/>
              <w:ind w:left="57" w:right="152"/>
              <w:jc w:val="both"/>
              <w:rPr>
                <w:b w:val="0"/>
                <w:iCs/>
              </w:rPr>
            </w:pPr>
            <w:r>
              <w:rPr>
                <w:b w:val="0"/>
                <w:iCs/>
              </w:rPr>
              <w:lastRenderedPageBreak/>
              <w:t>Attiecīgās administratīvās teritorijas pašvaldība veiks savas funkcijas, kas noteiktas normatīvajos aktos.</w:t>
            </w:r>
          </w:p>
          <w:p w14:paraId="5C71220D" w14:textId="77777777" w:rsidR="00154D75" w:rsidRDefault="00154D75" w:rsidP="00AC74A9">
            <w:pPr>
              <w:pStyle w:val="naisnod"/>
              <w:spacing w:before="0" w:after="0"/>
              <w:ind w:left="57" w:right="152"/>
              <w:jc w:val="both"/>
              <w:rPr>
                <w:b w:val="0"/>
              </w:rPr>
            </w:pPr>
            <w:r>
              <w:rPr>
                <w:b w:val="0"/>
              </w:rPr>
              <w:t xml:space="preserve">Saistībā ar rīkojuma projekta izpildi nav plānots radīt jaunas valsts pārvaldes institūcijas vai likvidēt esošās </w:t>
            </w:r>
            <w:r>
              <w:rPr>
                <w:b w:val="0"/>
              </w:rPr>
              <w:lastRenderedPageBreak/>
              <w:t xml:space="preserve">valsts pārvaldes institūcijas, vai reorganizēt esošās valsts pārvaldes institūcijas. </w:t>
            </w:r>
          </w:p>
        </w:tc>
      </w:tr>
      <w:tr w:rsidR="00154D75" w14:paraId="2C946A6F" w14:textId="77777777" w:rsidTr="000A513C">
        <w:trPr>
          <w:trHeight w:val="476"/>
          <w:jc w:val="center"/>
        </w:trPr>
        <w:tc>
          <w:tcPr>
            <w:tcW w:w="351" w:type="dxa"/>
            <w:tcBorders>
              <w:top w:val="single" w:sz="4" w:space="0" w:color="auto"/>
              <w:left w:val="single" w:sz="4" w:space="0" w:color="auto"/>
              <w:bottom w:val="single" w:sz="4" w:space="0" w:color="auto"/>
              <w:right w:val="single" w:sz="4" w:space="0" w:color="auto"/>
            </w:tcBorders>
            <w:hideMark/>
          </w:tcPr>
          <w:p w14:paraId="1E2AAC49" w14:textId="77777777" w:rsidR="00154D75" w:rsidRDefault="00154D75" w:rsidP="00AC74A9">
            <w:pPr>
              <w:pStyle w:val="naiskr"/>
              <w:spacing w:before="0" w:after="0" w:line="276" w:lineRule="auto"/>
              <w:ind w:left="57" w:right="57"/>
              <w:jc w:val="center"/>
            </w:pPr>
            <w:r>
              <w:lastRenderedPageBreak/>
              <w:t>3.</w:t>
            </w:r>
          </w:p>
        </w:tc>
        <w:tc>
          <w:tcPr>
            <w:tcW w:w="3813" w:type="dxa"/>
            <w:tcBorders>
              <w:top w:val="single" w:sz="4" w:space="0" w:color="auto"/>
              <w:left w:val="single" w:sz="4" w:space="0" w:color="auto"/>
              <w:bottom w:val="single" w:sz="4" w:space="0" w:color="auto"/>
              <w:right w:val="single" w:sz="4" w:space="0" w:color="auto"/>
            </w:tcBorders>
            <w:hideMark/>
          </w:tcPr>
          <w:p w14:paraId="66202071" w14:textId="77777777" w:rsidR="00154D75" w:rsidRDefault="00154D75" w:rsidP="00AC74A9">
            <w:pPr>
              <w:pStyle w:val="naiskr"/>
              <w:spacing w:before="0" w:after="0" w:line="276" w:lineRule="auto"/>
              <w:ind w:left="57" w:right="57"/>
            </w:pPr>
            <w:r>
              <w:t>Cita informācija</w:t>
            </w:r>
          </w:p>
        </w:tc>
        <w:tc>
          <w:tcPr>
            <w:tcW w:w="5428" w:type="dxa"/>
            <w:tcBorders>
              <w:top w:val="single" w:sz="4" w:space="0" w:color="auto"/>
              <w:left w:val="single" w:sz="4" w:space="0" w:color="auto"/>
              <w:bottom w:val="single" w:sz="4" w:space="0" w:color="auto"/>
              <w:right w:val="single" w:sz="4" w:space="0" w:color="auto"/>
            </w:tcBorders>
            <w:hideMark/>
          </w:tcPr>
          <w:p w14:paraId="79898A88" w14:textId="27738AA4" w:rsidR="00154D75" w:rsidRDefault="00154D75" w:rsidP="00AC74A9">
            <w:pPr>
              <w:pStyle w:val="naiskr"/>
              <w:spacing w:before="0" w:after="0" w:line="276" w:lineRule="auto"/>
              <w:ind w:left="57" w:right="152"/>
            </w:pPr>
            <w:r>
              <w:t>Nav</w:t>
            </w:r>
          </w:p>
        </w:tc>
      </w:tr>
    </w:tbl>
    <w:p w14:paraId="54C3F4DF" w14:textId="77777777" w:rsidR="00154D75" w:rsidRDefault="00154D75" w:rsidP="00154D75">
      <w:pPr>
        <w:jc w:val="both"/>
        <w:rPr>
          <w:sz w:val="26"/>
          <w:szCs w:val="26"/>
        </w:rPr>
      </w:pPr>
    </w:p>
    <w:p w14:paraId="573A8FD2" w14:textId="2042CAA5" w:rsidR="009263A4" w:rsidRPr="009F09A6" w:rsidRDefault="00D31E89" w:rsidP="009263A4">
      <w:pPr>
        <w:tabs>
          <w:tab w:val="left" w:pos="720"/>
          <w:tab w:val="left" w:pos="1440"/>
          <w:tab w:val="left" w:pos="2160"/>
          <w:tab w:val="left" w:pos="2880"/>
          <w:tab w:val="left" w:pos="4320"/>
          <w:tab w:val="left" w:pos="7125"/>
          <w:tab w:val="left" w:pos="7513"/>
        </w:tabs>
        <w:jc w:val="both"/>
      </w:pPr>
      <w:r>
        <w:t>V</w:t>
      </w:r>
      <w:r w:rsidR="009263A4" w:rsidRPr="009F09A6">
        <w:t>ides aizsardzības un</w:t>
      </w:r>
      <w:r>
        <w:t xml:space="preserve"> reģionālās attīstības ministrs</w:t>
      </w:r>
      <w:r>
        <w:tab/>
        <w:t>A. T.Plešs</w:t>
      </w:r>
    </w:p>
    <w:p w14:paraId="7FFE0265" w14:textId="77777777" w:rsidR="009263A4" w:rsidRDefault="009263A4" w:rsidP="00154D75">
      <w:pPr>
        <w:jc w:val="both"/>
      </w:pPr>
    </w:p>
    <w:p w14:paraId="1786141F" w14:textId="77777777" w:rsidR="009263A4" w:rsidRDefault="009263A4" w:rsidP="00154D75">
      <w:pPr>
        <w:jc w:val="both"/>
      </w:pPr>
    </w:p>
    <w:p w14:paraId="78392959" w14:textId="77777777" w:rsidR="00154D75" w:rsidRDefault="00154D75" w:rsidP="00154D75">
      <w:pPr>
        <w:ind w:right="283"/>
        <w:jc w:val="both"/>
        <w:rPr>
          <w:sz w:val="20"/>
          <w:szCs w:val="20"/>
        </w:rPr>
      </w:pPr>
    </w:p>
    <w:p w14:paraId="43F4431A" w14:textId="77777777" w:rsidR="00742B2C" w:rsidRDefault="00742B2C" w:rsidP="00154D75">
      <w:pPr>
        <w:ind w:right="283"/>
        <w:jc w:val="both"/>
        <w:rPr>
          <w:sz w:val="20"/>
          <w:szCs w:val="20"/>
        </w:rPr>
      </w:pPr>
    </w:p>
    <w:p w14:paraId="0CBF1B62" w14:textId="30E7B8E9" w:rsidR="00154D75" w:rsidRPr="00F92AD4" w:rsidRDefault="00BA5927" w:rsidP="00154D75">
      <w:pPr>
        <w:ind w:right="283"/>
        <w:jc w:val="both"/>
        <w:rPr>
          <w:sz w:val="20"/>
          <w:szCs w:val="20"/>
        </w:rPr>
      </w:pPr>
      <w:r>
        <w:rPr>
          <w:sz w:val="20"/>
          <w:szCs w:val="20"/>
        </w:rPr>
        <w:t>Kāpostiņš 67026565</w:t>
      </w:r>
    </w:p>
    <w:p w14:paraId="1A8A3766" w14:textId="5755C1D7" w:rsidR="00154D75" w:rsidRDefault="008C6157" w:rsidP="00443697">
      <w:pPr>
        <w:ind w:right="283"/>
        <w:jc w:val="both"/>
      </w:pPr>
      <w:hyperlink r:id="rId10" w:history="1">
        <w:r w:rsidRPr="00D14DC7">
          <w:rPr>
            <w:rStyle w:val="Hyperlink"/>
            <w:sz w:val="20"/>
            <w:szCs w:val="20"/>
          </w:rPr>
          <w:t>Edvins.Kapostins@varam.gov.lv</w:t>
        </w:r>
      </w:hyperlink>
    </w:p>
    <w:p w14:paraId="437C11C1" w14:textId="77777777" w:rsidR="00F75BD0" w:rsidRDefault="00F75BD0"/>
    <w:sectPr w:rsidR="00F75BD0" w:rsidSect="00131D47">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3661A" w14:textId="77777777" w:rsidR="00850D09" w:rsidRDefault="00850D09" w:rsidP="007C5934">
      <w:r>
        <w:separator/>
      </w:r>
    </w:p>
  </w:endnote>
  <w:endnote w:type="continuationSeparator" w:id="0">
    <w:p w14:paraId="17500B6F" w14:textId="77777777" w:rsidR="00850D09" w:rsidRDefault="00850D09" w:rsidP="007C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46228" w14:textId="1EF6948E" w:rsidR="00FB256F" w:rsidRPr="00A2107A" w:rsidRDefault="007C5934" w:rsidP="00131D47">
    <w:pPr>
      <w:jc w:val="both"/>
      <w:rPr>
        <w:sz w:val="20"/>
        <w:szCs w:val="20"/>
      </w:rPr>
    </w:pPr>
    <w:r>
      <w:rPr>
        <w:sz w:val="20"/>
        <w:szCs w:val="20"/>
      </w:rPr>
      <w:t>VARAMAno</w:t>
    </w:r>
    <w:r w:rsidR="00BA5927">
      <w:rPr>
        <w:sz w:val="20"/>
        <w:szCs w:val="20"/>
      </w:rPr>
      <w:t>t_</w:t>
    </w:r>
    <w:r w:rsidR="00DD68A5">
      <w:rPr>
        <w:sz w:val="20"/>
        <w:szCs w:val="20"/>
      </w:rPr>
      <w:t>120121</w:t>
    </w:r>
    <w:r w:rsidR="00BA5927">
      <w:rPr>
        <w:sz w:val="20"/>
        <w:szCs w:val="20"/>
      </w:rPr>
      <w:t>_</w:t>
    </w:r>
    <w:r w:rsidR="00DD68A5">
      <w:rPr>
        <w:sz w:val="20"/>
        <w:szCs w:val="20"/>
      </w:rPr>
      <w:t>Gulbene_</w:t>
    </w:r>
    <w:r w:rsidR="00BA5927">
      <w:rPr>
        <w:sz w:val="20"/>
        <w:szCs w:val="20"/>
      </w:rPr>
      <w:t>Oksanas</w:t>
    </w:r>
  </w:p>
  <w:p w14:paraId="48D56258" w14:textId="282C51EB" w:rsidR="00FB256F" w:rsidRDefault="007C5934" w:rsidP="00BF4A2B">
    <w:pPr>
      <w:pStyle w:val="Footer"/>
      <w:jc w:val="center"/>
    </w:pPr>
    <w:r>
      <w:fldChar w:fldCharType="begin"/>
    </w:r>
    <w:r>
      <w:instrText xml:space="preserve"> PAGE   \* MERGEFORMAT </w:instrText>
    </w:r>
    <w:r>
      <w:fldChar w:fldCharType="separate"/>
    </w:r>
    <w:r w:rsidR="008C615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0D9E7" w14:textId="77777777" w:rsidR="00850D09" w:rsidRDefault="00850D09" w:rsidP="007C5934">
      <w:r>
        <w:separator/>
      </w:r>
    </w:p>
  </w:footnote>
  <w:footnote w:type="continuationSeparator" w:id="0">
    <w:p w14:paraId="1183ADBB" w14:textId="77777777" w:rsidR="00850D09" w:rsidRDefault="00850D09" w:rsidP="007C5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CCE"/>
    <w:rsid w:val="00020604"/>
    <w:rsid w:val="00084971"/>
    <w:rsid w:val="000A2FE2"/>
    <w:rsid w:val="000A513C"/>
    <w:rsid w:val="000A5222"/>
    <w:rsid w:val="000D184C"/>
    <w:rsid w:val="00104530"/>
    <w:rsid w:val="001213EB"/>
    <w:rsid w:val="00154D75"/>
    <w:rsid w:val="00167BF9"/>
    <w:rsid w:val="001B4139"/>
    <w:rsid w:val="001B6986"/>
    <w:rsid w:val="001F1CA4"/>
    <w:rsid w:val="001F2E33"/>
    <w:rsid w:val="001F4B4C"/>
    <w:rsid w:val="00216F46"/>
    <w:rsid w:val="00261C28"/>
    <w:rsid w:val="002634F1"/>
    <w:rsid w:val="00273F65"/>
    <w:rsid w:val="002A2AD0"/>
    <w:rsid w:val="002B64D7"/>
    <w:rsid w:val="002B71AD"/>
    <w:rsid w:val="002C2876"/>
    <w:rsid w:val="002C3969"/>
    <w:rsid w:val="002D6585"/>
    <w:rsid w:val="002F53DD"/>
    <w:rsid w:val="00330A18"/>
    <w:rsid w:val="00337BFA"/>
    <w:rsid w:val="003430D5"/>
    <w:rsid w:val="00346291"/>
    <w:rsid w:val="003627F6"/>
    <w:rsid w:val="0037083A"/>
    <w:rsid w:val="003769B8"/>
    <w:rsid w:val="0039110F"/>
    <w:rsid w:val="003936D0"/>
    <w:rsid w:val="0041439B"/>
    <w:rsid w:val="004150F0"/>
    <w:rsid w:val="00427CB2"/>
    <w:rsid w:val="00443697"/>
    <w:rsid w:val="004563ED"/>
    <w:rsid w:val="0046041D"/>
    <w:rsid w:val="00484665"/>
    <w:rsid w:val="004C03B3"/>
    <w:rsid w:val="004C1407"/>
    <w:rsid w:val="004D37B1"/>
    <w:rsid w:val="004E24A6"/>
    <w:rsid w:val="005279AF"/>
    <w:rsid w:val="00543D99"/>
    <w:rsid w:val="005B134E"/>
    <w:rsid w:val="005D40EC"/>
    <w:rsid w:val="005E68D2"/>
    <w:rsid w:val="00672964"/>
    <w:rsid w:val="006D2899"/>
    <w:rsid w:val="006D7F4A"/>
    <w:rsid w:val="00725F2B"/>
    <w:rsid w:val="007306C6"/>
    <w:rsid w:val="00742B2C"/>
    <w:rsid w:val="007654D9"/>
    <w:rsid w:val="007973C7"/>
    <w:rsid w:val="007A06C9"/>
    <w:rsid w:val="007A41D4"/>
    <w:rsid w:val="007A5799"/>
    <w:rsid w:val="007C5934"/>
    <w:rsid w:val="007D7D48"/>
    <w:rsid w:val="007E0DCE"/>
    <w:rsid w:val="007F70A3"/>
    <w:rsid w:val="00804D90"/>
    <w:rsid w:val="00822F0C"/>
    <w:rsid w:val="00825CE3"/>
    <w:rsid w:val="00845FAF"/>
    <w:rsid w:val="00850D09"/>
    <w:rsid w:val="008A2C0A"/>
    <w:rsid w:val="008C6157"/>
    <w:rsid w:val="008F4256"/>
    <w:rsid w:val="009263A4"/>
    <w:rsid w:val="009D6876"/>
    <w:rsid w:val="009F398F"/>
    <w:rsid w:val="00A135A6"/>
    <w:rsid w:val="00A21BA2"/>
    <w:rsid w:val="00A323FC"/>
    <w:rsid w:val="00A43E11"/>
    <w:rsid w:val="00A501B7"/>
    <w:rsid w:val="00A63D63"/>
    <w:rsid w:val="00A9063A"/>
    <w:rsid w:val="00A91281"/>
    <w:rsid w:val="00AA25BC"/>
    <w:rsid w:val="00B22EBD"/>
    <w:rsid w:val="00B303CC"/>
    <w:rsid w:val="00B35C05"/>
    <w:rsid w:val="00B821A2"/>
    <w:rsid w:val="00B83737"/>
    <w:rsid w:val="00BA5927"/>
    <w:rsid w:val="00BD0C6B"/>
    <w:rsid w:val="00BD42DC"/>
    <w:rsid w:val="00BF4A2B"/>
    <w:rsid w:val="00BF627B"/>
    <w:rsid w:val="00C17671"/>
    <w:rsid w:val="00C46EFA"/>
    <w:rsid w:val="00C64552"/>
    <w:rsid w:val="00C76822"/>
    <w:rsid w:val="00C96535"/>
    <w:rsid w:val="00CA37C2"/>
    <w:rsid w:val="00CA3AF7"/>
    <w:rsid w:val="00CA5F39"/>
    <w:rsid w:val="00CF48BA"/>
    <w:rsid w:val="00D31E89"/>
    <w:rsid w:val="00D52B3A"/>
    <w:rsid w:val="00D62582"/>
    <w:rsid w:val="00D74B68"/>
    <w:rsid w:val="00DC5D8D"/>
    <w:rsid w:val="00DD68A5"/>
    <w:rsid w:val="00DE79B8"/>
    <w:rsid w:val="00E10F56"/>
    <w:rsid w:val="00E30D25"/>
    <w:rsid w:val="00E37855"/>
    <w:rsid w:val="00E453C5"/>
    <w:rsid w:val="00E45EC2"/>
    <w:rsid w:val="00E551CF"/>
    <w:rsid w:val="00E6737E"/>
    <w:rsid w:val="00E738F7"/>
    <w:rsid w:val="00EA08E8"/>
    <w:rsid w:val="00EB050E"/>
    <w:rsid w:val="00EB2BE3"/>
    <w:rsid w:val="00EB68A7"/>
    <w:rsid w:val="00EE129F"/>
    <w:rsid w:val="00EE701F"/>
    <w:rsid w:val="00EF0EE3"/>
    <w:rsid w:val="00F05009"/>
    <w:rsid w:val="00F07E1F"/>
    <w:rsid w:val="00F145F7"/>
    <w:rsid w:val="00F26F19"/>
    <w:rsid w:val="00F666FA"/>
    <w:rsid w:val="00F71591"/>
    <w:rsid w:val="00F75BD0"/>
    <w:rsid w:val="00F96B50"/>
    <w:rsid w:val="00FE61FB"/>
    <w:rsid w:val="00FF12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EFB12C"/>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63D63"/>
    <w:rPr>
      <w:sz w:val="16"/>
      <w:szCs w:val="16"/>
    </w:rPr>
  </w:style>
  <w:style w:type="paragraph" w:styleId="CommentSubject">
    <w:name w:val="annotation subject"/>
    <w:basedOn w:val="CommentText"/>
    <w:next w:val="CommentText"/>
    <w:link w:val="CommentSubjectChar"/>
    <w:uiPriority w:val="99"/>
    <w:semiHidden/>
    <w:unhideWhenUsed/>
    <w:rsid w:val="00A63D63"/>
    <w:rPr>
      <w:b/>
      <w:bCs/>
    </w:rPr>
  </w:style>
  <w:style w:type="character" w:customStyle="1" w:styleId="CommentSubjectChar">
    <w:name w:val="Comment Subject Char"/>
    <w:basedOn w:val="CommentTextChar"/>
    <w:link w:val="CommentSubject"/>
    <w:uiPriority w:val="99"/>
    <w:semiHidden/>
    <w:rsid w:val="00A63D6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63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D6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580B0-698C-44BC-A05E-308B324B18ED}">
  <ds:schemaRefs>
    <ds:schemaRef ds:uri="ace8e44c-fa88-44c0-8590-dfda63664a63"/>
    <ds:schemaRef ds:uri="http://schemas.microsoft.com/office/2006/documentManagement/types"/>
    <ds:schemaRef ds:uri="http://schemas.microsoft.com/office/2006/metadata/properties"/>
    <ds:schemaRef ds:uri="http://schemas.microsoft.com/office/infopath/2007/PartnerControls"/>
    <ds:schemaRef ds:uri="122e0e09-afb4-4bf9-abab-ecc4519bc6eb"/>
    <ds:schemaRef ds:uri="http://purl.org/dc/elements/1.1/"/>
    <ds:schemaRef ds:uri="http://schemas.openxmlformats.org/package/2006/metadata/core-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67329D25-84BB-4DAB-ACF9-146778648B78}">
  <ds:schemaRefs>
    <ds:schemaRef ds:uri="http://schemas.microsoft.com/sharepoint/v3/contenttype/forms"/>
  </ds:schemaRefs>
</ds:datastoreItem>
</file>

<file path=customXml/itemProps3.xml><?xml version="1.0" encoding="utf-8"?>
<ds:datastoreItem xmlns:ds="http://schemas.openxmlformats.org/officeDocument/2006/customXml" ds:itemID="{E05FE877-2BF7-43D9-BE12-6C2765616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FCCBC6-840B-49EF-B6B5-32DD54EE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8234</Words>
  <Characters>4694</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Ministru kabineta rīkojuma projekta „Par valstij piekrītošā nekustamā īpašuma “Oksanas”, Stradu pagastā, Gulbenes novadā nodošanu Gulbenes novada pašvaldības īpašumā” sākotnējās ietekmes novērtējuma ziņojums (anotācija)</vt:lpstr>
    </vt:vector>
  </TitlesOfParts>
  <Company>Vides aizsardzības un reģionālās attīstības ministrija</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piekrītošā nekustamā īpašuma “Oksanas”, Stradu pagastā, Gulbenes novadā nodošanu Gulbenes novada pašvaldības īpašumā” sākotnējās ietekmes novērtējuma ziņojums (anotācija)</dc:title>
  <dc:subject>Anotācija</dc:subject>
  <dc:creator>Edvīns Kāpostiņš</dc:creator>
  <cp:keywords/>
  <dc:description>Kāpostiņš 67026565_x000d_
edvins.kapostins@varam.gov.lv</dc:description>
  <cp:lastModifiedBy>Marta Ošleja</cp:lastModifiedBy>
  <cp:revision>9</cp:revision>
  <dcterms:created xsi:type="dcterms:W3CDTF">2021-01-12T09:56:00Z</dcterms:created>
  <dcterms:modified xsi:type="dcterms:W3CDTF">2021-01-26T11:52:00Z</dcterms:modified>
  <cp:category>Publiskās pārvaldes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