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7CBBA" w14:textId="1D60C2F3" w:rsidR="00141650" w:rsidRPr="00987DA9" w:rsidRDefault="00141650" w:rsidP="00F96961">
      <w:pPr>
        <w:spacing w:after="0" w:line="240" w:lineRule="auto"/>
        <w:jc w:val="both"/>
        <w:rPr>
          <w:rFonts w:cs="Times New Roman"/>
          <w:szCs w:val="28"/>
        </w:rPr>
      </w:pPr>
    </w:p>
    <w:p w14:paraId="2423AA30" w14:textId="48178DCF" w:rsidR="00F96961" w:rsidRPr="00987DA9" w:rsidRDefault="00F96961" w:rsidP="00F96961">
      <w:pPr>
        <w:spacing w:after="0" w:line="240" w:lineRule="auto"/>
        <w:jc w:val="both"/>
        <w:rPr>
          <w:rFonts w:cs="Times New Roman"/>
          <w:szCs w:val="28"/>
        </w:rPr>
      </w:pPr>
    </w:p>
    <w:p w14:paraId="645C23DE" w14:textId="19B8DCAF" w:rsidR="00F96961" w:rsidRPr="00987DA9" w:rsidRDefault="00F96961" w:rsidP="00957987">
      <w:pPr>
        <w:tabs>
          <w:tab w:val="left" w:pos="6663"/>
        </w:tabs>
        <w:spacing w:after="0" w:line="240" w:lineRule="auto"/>
        <w:rPr>
          <w:rFonts w:cs="Times New Roman"/>
          <w:b/>
          <w:szCs w:val="28"/>
        </w:rPr>
      </w:pPr>
      <w:r w:rsidRPr="00987DA9">
        <w:rPr>
          <w:rFonts w:cs="Times New Roman"/>
          <w:szCs w:val="28"/>
        </w:rPr>
        <w:t xml:space="preserve">2021. gada </w:t>
      </w:r>
      <w:r w:rsidR="00A24DCE">
        <w:rPr>
          <w:szCs w:val="28"/>
        </w:rPr>
        <w:t>1</w:t>
      </w:r>
      <w:r w:rsidR="00A24DCE">
        <w:rPr>
          <w:szCs w:val="28"/>
        </w:rPr>
        <w:t>1</w:t>
      </w:r>
      <w:r w:rsidR="00A24DCE">
        <w:rPr>
          <w:szCs w:val="28"/>
        </w:rPr>
        <w:t>. martā</w:t>
      </w:r>
      <w:r w:rsidRPr="00987DA9">
        <w:rPr>
          <w:rFonts w:cs="Times New Roman"/>
          <w:szCs w:val="28"/>
        </w:rPr>
        <w:tab/>
        <w:t>Noteikumi Nr.</w:t>
      </w:r>
      <w:r w:rsidR="00A24DCE">
        <w:rPr>
          <w:rFonts w:cs="Times New Roman"/>
          <w:szCs w:val="28"/>
        </w:rPr>
        <w:t> 160</w:t>
      </w:r>
    </w:p>
    <w:p w14:paraId="3DD8FABA" w14:textId="181653DB" w:rsidR="00F96961" w:rsidRPr="00987DA9" w:rsidRDefault="00F96961" w:rsidP="00957987">
      <w:pPr>
        <w:tabs>
          <w:tab w:val="left" w:pos="6663"/>
        </w:tabs>
        <w:spacing w:after="0" w:line="240" w:lineRule="auto"/>
        <w:rPr>
          <w:rFonts w:cs="Times New Roman"/>
          <w:szCs w:val="28"/>
        </w:rPr>
      </w:pPr>
      <w:r w:rsidRPr="00987DA9">
        <w:rPr>
          <w:rFonts w:cs="Times New Roman"/>
          <w:szCs w:val="28"/>
        </w:rPr>
        <w:t>Rīgā</w:t>
      </w:r>
      <w:r w:rsidRPr="00987DA9">
        <w:rPr>
          <w:rFonts w:cs="Times New Roman"/>
          <w:szCs w:val="28"/>
        </w:rPr>
        <w:tab/>
        <w:t>(prot. Nr.</w:t>
      </w:r>
      <w:r w:rsidR="00A24DCE">
        <w:rPr>
          <w:rFonts w:cs="Times New Roman"/>
          <w:szCs w:val="28"/>
        </w:rPr>
        <w:t> 25 10</w:t>
      </w:r>
      <w:r w:rsidRPr="00987DA9">
        <w:rPr>
          <w:rFonts w:cs="Times New Roman"/>
          <w:szCs w:val="28"/>
        </w:rPr>
        <w:t>. §)</w:t>
      </w:r>
    </w:p>
    <w:p w14:paraId="5487CBBD" w14:textId="77777777" w:rsidR="00141650" w:rsidRPr="00987DA9" w:rsidRDefault="00141650" w:rsidP="00F96961">
      <w:pPr>
        <w:spacing w:after="0" w:line="240" w:lineRule="auto"/>
        <w:jc w:val="both"/>
        <w:rPr>
          <w:rFonts w:cs="Times New Roman"/>
          <w:szCs w:val="28"/>
        </w:rPr>
      </w:pPr>
    </w:p>
    <w:p w14:paraId="5487CBBE" w14:textId="5F1C07D1" w:rsidR="00141650" w:rsidRPr="00987DA9" w:rsidRDefault="00141650" w:rsidP="00F96961">
      <w:pPr>
        <w:pStyle w:val="ListParagraph"/>
        <w:spacing w:after="0" w:line="240" w:lineRule="auto"/>
        <w:ind w:left="0"/>
        <w:jc w:val="center"/>
        <w:rPr>
          <w:rFonts w:cs="Times New Roman"/>
          <w:b/>
          <w:bCs/>
          <w:szCs w:val="28"/>
        </w:rPr>
      </w:pPr>
      <w:r w:rsidRPr="00987DA9">
        <w:rPr>
          <w:rFonts w:cs="Times New Roman"/>
          <w:b/>
          <w:bCs/>
          <w:szCs w:val="28"/>
        </w:rPr>
        <w:t xml:space="preserve">Grozījumi Ministru kabineta 2009. gada 6. oktobra noteikumos Nr. 1151 "Noteikumi par radiofrekvenču spektra joslu sadalījumu </w:t>
      </w:r>
      <w:r w:rsidR="006C1748" w:rsidRPr="00987DA9">
        <w:rPr>
          <w:rFonts w:cs="Times New Roman"/>
          <w:b/>
          <w:bCs/>
          <w:szCs w:val="28"/>
        </w:rPr>
        <w:br/>
      </w:r>
      <w:r w:rsidRPr="00987DA9">
        <w:rPr>
          <w:rFonts w:cs="Times New Roman"/>
          <w:b/>
          <w:bCs/>
          <w:szCs w:val="28"/>
        </w:rPr>
        <w:t>radiosakaru veidiem un iedalījumu radiosakaru sistēmām, kā arī par radiofrekvenču spektra joslu izmantošanas vispārīgajiem nosacījumiem (Nacionālais radiofrekvenču plāns)"</w:t>
      </w:r>
    </w:p>
    <w:p w14:paraId="5487CBBF" w14:textId="77777777" w:rsidR="00141650" w:rsidRPr="00987DA9" w:rsidRDefault="00141650" w:rsidP="00F96961">
      <w:pPr>
        <w:pStyle w:val="ListParagraph"/>
        <w:spacing w:after="0" w:line="240" w:lineRule="auto"/>
        <w:ind w:left="0" w:firstLine="720"/>
        <w:jc w:val="both"/>
        <w:rPr>
          <w:rFonts w:cs="Times New Roman"/>
          <w:szCs w:val="28"/>
        </w:rPr>
      </w:pPr>
    </w:p>
    <w:p w14:paraId="48939FE9" w14:textId="70753ACA" w:rsidR="00694049" w:rsidRPr="00987DA9" w:rsidRDefault="00141650" w:rsidP="00F96961">
      <w:pPr>
        <w:tabs>
          <w:tab w:val="num" w:pos="1080"/>
        </w:tabs>
        <w:spacing w:after="0" w:line="240" w:lineRule="auto"/>
        <w:ind w:left="4253"/>
        <w:jc w:val="right"/>
        <w:rPr>
          <w:rFonts w:cs="Times New Roman"/>
          <w:iCs/>
          <w:szCs w:val="28"/>
        </w:rPr>
      </w:pPr>
      <w:r w:rsidRPr="00987DA9">
        <w:rPr>
          <w:rFonts w:cs="Times New Roman"/>
          <w:iCs/>
          <w:szCs w:val="28"/>
        </w:rPr>
        <w:t>Izdoti saskaņā ar</w:t>
      </w:r>
    </w:p>
    <w:p w14:paraId="5487CBC0" w14:textId="3C65E18D" w:rsidR="00141650" w:rsidRPr="00987DA9" w:rsidRDefault="00141650" w:rsidP="00F96961">
      <w:pPr>
        <w:tabs>
          <w:tab w:val="num" w:pos="1080"/>
        </w:tabs>
        <w:spacing w:after="0" w:line="240" w:lineRule="auto"/>
        <w:ind w:left="4253"/>
        <w:jc w:val="right"/>
        <w:rPr>
          <w:rFonts w:cs="Times New Roman"/>
          <w:iCs/>
          <w:szCs w:val="28"/>
        </w:rPr>
      </w:pPr>
      <w:r w:rsidRPr="00987DA9">
        <w:rPr>
          <w:rFonts w:cs="Times New Roman"/>
          <w:iCs/>
          <w:szCs w:val="28"/>
        </w:rPr>
        <w:t>Elektronisko sakaru</w:t>
      </w:r>
      <w:r w:rsidR="00694049" w:rsidRPr="00987DA9">
        <w:rPr>
          <w:rFonts w:cs="Times New Roman"/>
          <w:iCs/>
          <w:szCs w:val="28"/>
        </w:rPr>
        <w:t xml:space="preserve"> likuma</w:t>
      </w:r>
    </w:p>
    <w:p w14:paraId="5487CBC2" w14:textId="3132445C" w:rsidR="00141650" w:rsidRPr="00987DA9" w:rsidRDefault="00141650" w:rsidP="00F96961">
      <w:pPr>
        <w:tabs>
          <w:tab w:val="num" w:pos="1080"/>
        </w:tabs>
        <w:spacing w:after="0" w:line="240" w:lineRule="auto"/>
        <w:ind w:left="4253"/>
        <w:jc w:val="right"/>
        <w:rPr>
          <w:rFonts w:cs="Times New Roman"/>
          <w:iCs/>
          <w:szCs w:val="28"/>
        </w:rPr>
      </w:pPr>
      <w:r w:rsidRPr="00987DA9">
        <w:rPr>
          <w:rFonts w:cs="Times New Roman"/>
          <w:iCs/>
          <w:szCs w:val="28"/>
        </w:rPr>
        <w:t>49. panta pirmo daļu un 50. pantu</w:t>
      </w:r>
    </w:p>
    <w:p w14:paraId="5487CBC3" w14:textId="0342B54F" w:rsidR="00141650" w:rsidRPr="00987DA9" w:rsidRDefault="00141650" w:rsidP="00694049">
      <w:pPr>
        <w:pStyle w:val="ListParagraph"/>
        <w:spacing w:after="0" w:line="240" w:lineRule="auto"/>
        <w:ind w:left="0" w:firstLine="720"/>
        <w:jc w:val="both"/>
        <w:rPr>
          <w:rFonts w:cs="Times New Roman"/>
          <w:szCs w:val="28"/>
        </w:rPr>
      </w:pPr>
    </w:p>
    <w:p w14:paraId="5487CBC4" w14:textId="196747A6" w:rsidR="00141650" w:rsidRPr="00987DA9" w:rsidRDefault="00141650" w:rsidP="00694049">
      <w:pPr>
        <w:spacing w:after="0" w:line="240" w:lineRule="auto"/>
        <w:ind w:firstLine="720"/>
        <w:jc w:val="both"/>
        <w:rPr>
          <w:rFonts w:cs="Times New Roman"/>
          <w:szCs w:val="28"/>
        </w:rPr>
      </w:pPr>
      <w:r w:rsidRPr="00987DA9">
        <w:rPr>
          <w:rFonts w:cs="Times New Roman"/>
          <w:szCs w:val="28"/>
        </w:rPr>
        <w:t>Izdarīt Ministru kabineta 2009. gada 6. oktobra noteikumos Nr. 1151 "Noteikumi par radiofrekvenču spektra joslu sadalījumu radiosakaru veidiem un iedalījumu radiosakaru sistēmām, kā arī par radiofrekvenču spektra joslu izmantošanas vispārīgajiem nosacījumiem (Nacionālais radiofrekvenču plāns)" (Latvijas Vēstnesis, 2009, 161. nr.; 2010, 73., 131. nr.; 2011, 86. nr.; 2012, 118., 194. nr.; 2013, 31. nr.; 2014, 160. nr.; 2015, 108. nr.; 2016, 204. nr.; 2018, 119., 251. nr.</w:t>
      </w:r>
      <w:r w:rsidR="0037086A" w:rsidRPr="00987DA9">
        <w:rPr>
          <w:rFonts w:cs="Times New Roman"/>
          <w:szCs w:val="28"/>
        </w:rPr>
        <w:t>; 2019, 119. nr.</w:t>
      </w:r>
      <w:r w:rsidR="00537195" w:rsidRPr="00987DA9">
        <w:rPr>
          <w:rFonts w:cs="Times New Roman"/>
          <w:szCs w:val="28"/>
        </w:rPr>
        <w:t xml:space="preserve">; 2020, </w:t>
      </w:r>
      <w:r w:rsidR="00272AED" w:rsidRPr="00987DA9">
        <w:rPr>
          <w:rFonts w:cs="Times New Roman"/>
          <w:szCs w:val="28"/>
        </w:rPr>
        <w:t>137. nr</w:t>
      </w:r>
      <w:r w:rsidR="009617C2" w:rsidRPr="00987DA9">
        <w:rPr>
          <w:rFonts w:cs="Times New Roman"/>
          <w:szCs w:val="28"/>
        </w:rPr>
        <w:t>.</w:t>
      </w:r>
      <w:r w:rsidRPr="00987DA9">
        <w:rPr>
          <w:rFonts w:cs="Times New Roman"/>
          <w:szCs w:val="28"/>
        </w:rPr>
        <w:t>) šādus grozījumus:</w:t>
      </w:r>
    </w:p>
    <w:p w14:paraId="5487CBC6" w14:textId="77777777" w:rsidR="00141650" w:rsidRPr="00987DA9" w:rsidRDefault="00141650" w:rsidP="00694049">
      <w:pPr>
        <w:spacing w:after="0" w:line="240" w:lineRule="auto"/>
        <w:ind w:firstLine="720"/>
        <w:jc w:val="both"/>
        <w:rPr>
          <w:rFonts w:cs="Times New Roman"/>
          <w:szCs w:val="28"/>
        </w:rPr>
      </w:pPr>
    </w:p>
    <w:p w14:paraId="5487CBC7" w14:textId="6AFDC904" w:rsidR="00141650" w:rsidRPr="00987DA9" w:rsidRDefault="00694049" w:rsidP="00694049">
      <w:pPr>
        <w:spacing w:after="0" w:line="240" w:lineRule="auto"/>
        <w:ind w:firstLine="720"/>
        <w:jc w:val="both"/>
        <w:rPr>
          <w:rFonts w:cs="Times New Roman"/>
          <w:bCs/>
          <w:szCs w:val="28"/>
        </w:rPr>
      </w:pPr>
      <w:r w:rsidRPr="00987DA9">
        <w:rPr>
          <w:rFonts w:cs="Times New Roman"/>
          <w:bCs/>
          <w:szCs w:val="28"/>
        </w:rPr>
        <w:t xml:space="preserve">1. </w:t>
      </w:r>
      <w:r w:rsidR="00141650" w:rsidRPr="00987DA9">
        <w:rPr>
          <w:rFonts w:cs="Times New Roman"/>
          <w:bCs/>
          <w:szCs w:val="28"/>
        </w:rPr>
        <w:t xml:space="preserve">Papildināt noteikumus ar </w:t>
      </w:r>
      <w:r w:rsidR="00A73E28" w:rsidRPr="00987DA9">
        <w:rPr>
          <w:rFonts w:cs="Times New Roman"/>
          <w:bCs/>
          <w:szCs w:val="28"/>
        </w:rPr>
        <w:t>2</w:t>
      </w:r>
      <w:r w:rsidR="00141650" w:rsidRPr="00987DA9">
        <w:rPr>
          <w:rFonts w:cs="Times New Roman"/>
          <w:bCs/>
          <w:szCs w:val="28"/>
        </w:rPr>
        <w:t>.</w:t>
      </w:r>
      <w:r w:rsidR="00A73E28" w:rsidRPr="00987DA9">
        <w:rPr>
          <w:rFonts w:cs="Times New Roman"/>
          <w:bCs/>
          <w:szCs w:val="28"/>
        </w:rPr>
        <w:t>5</w:t>
      </w:r>
      <w:r w:rsidR="00141650" w:rsidRPr="00987DA9">
        <w:rPr>
          <w:rFonts w:cs="Times New Roman"/>
          <w:bCs/>
          <w:szCs w:val="28"/>
        </w:rPr>
        <w:t>.</w:t>
      </w:r>
      <w:r w:rsidR="00141650" w:rsidRPr="00987DA9">
        <w:rPr>
          <w:rFonts w:cs="Times New Roman"/>
          <w:bCs/>
          <w:szCs w:val="28"/>
          <w:vertAlign w:val="superscript"/>
        </w:rPr>
        <w:t>1</w:t>
      </w:r>
      <w:r w:rsidRPr="00987DA9">
        <w:rPr>
          <w:rFonts w:cs="Times New Roman"/>
          <w:bCs/>
          <w:szCs w:val="28"/>
          <w:vertAlign w:val="superscript"/>
        </w:rPr>
        <w:t> </w:t>
      </w:r>
      <w:r w:rsidR="00141650" w:rsidRPr="00987DA9">
        <w:rPr>
          <w:rFonts w:cs="Times New Roman"/>
          <w:bCs/>
          <w:szCs w:val="28"/>
        </w:rPr>
        <w:t>apakšpunktu šādā redakcijā:</w:t>
      </w:r>
    </w:p>
    <w:p w14:paraId="60A20323" w14:textId="77777777" w:rsidR="00F96961" w:rsidRPr="00987DA9" w:rsidRDefault="00F96961" w:rsidP="00694049">
      <w:pPr>
        <w:spacing w:after="0" w:line="240" w:lineRule="auto"/>
        <w:ind w:firstLine="720"/>
        <w:jc w:val="both"/>
        <w:rPr>
          <w:rFonts w:cs="Times New Roman"/>
          <w:sz w:val="24"/>
          <w:szCs w:val="24"/>
        </w:rPr>
      </w:pPr>
    </w:p>
    <w:p w14:paraId="19EB9F47" w14:textId="5702BE3F" w:rsidR="00272AED" w:rsidRPr="00987DA9" w:rsidRDefault="00BE045D" w:rsidP="00694049">
      <w:pPr>
        <w:spacing w:after="0" w:line="240" w:lineRule="auto"/>
        <w:ind w:firstLine="720"/>
        <w:jc w:val="both"/>
        <w:rPr>
          <w:rFonts w:cs="Times New Roman"/>
          <w:szCs w:val="28"/>
        </w:rPr>
      </w:pPr>
      <w:r w:rsidRPr="00987DA9">
        <w:rPr>
          <w:rFonts w:cs="Times New Roman"/>
          <w:szCs w:val="28"/>
        </w:rPr>
        <w:t>"</w:t>
      </w:r>
      <w:r w:rsidR="00272AED" w:rsidRPr="00987DA9">
        <w:rPr>
          <w:rFonts w:cs="Times New Roman"/>
          <w:szCs w:val="28"/>
        </w:rPr>
        <w:t>2.5.</w:t>
      </w:r>
      <w:r w:rsidR="00272AED" w:rsidRPr="00987DA9">
        <w:rPr>
          <w:rFonts w:cs="Times New Roman"/>
          <w:szCs w:val="28"/>
          <w:vertAlign w:val="superscript"/>
        </w:rPr>
        <w:t>1</w:t>
      </w:r>
      <w:r w:rsidR="00694049" w:rsidRPr="00987DA9">
        <w:rPr>
          <w:rFonts w:cs="Times New Roman"/>
          <w:bCs/>
          <w:szCs w:val="28"/>
        </w:rPr>
        <w:t> </w:t>
      </w:r>
      <w:proofErr w:type="spellStart"/>
      <w:r w:rsidR="003B1743" w:rsidRPr="00987DA9">
        <w:rPr>
          <w:rFonts w:cs="Times New Roman"/>
          <w:b/>
          <w:szCs w:val="28"/>
        </w:rPr>
        <w:t>fīderlīnija</w:t>
      </w:r>
      <w:proofErr w:type="spellEnd"/>
      <w:r w:rsidR="003B1743" w:rsidRPr="00987DA9">
        <w:rPr>
          <w:rFonts w:cs="Times New Roman"/>
          <w:szCs w:val="28"/>
        </w:rPr>
        <w:t> </w:t>
      </w:r>
      <w:r w:rsidR="00694049" w:rsidRPr="00987DA9">
        <w:rPr>
          <w:rFonts w:cs="Times New Roman"/>
          <w:szCs w:val="28"/>
        </w:rPr>
        <w:t xml:space="preserve">– </w:t>
      </w:r>
      <w:r w:rsidR="00272AED" w:rsidRPr="00987DA9">
        <w:rPr>
          <w:rFonts w:cs="Times New Roman"/>
          <w:szCs w:val="28"/>
        </w:rPr>
        <w:t xml:space="preserve">radiolīnija no noteiktā vietā esošas Zemes stacijas uz izplatījuma staciju </w:t>
      </w:r>
      <w:r w:rsidR="005B09A6" w:rsidRPr="00987DA9">
        <w:rPr>
          <w:rFonts w:cs="Times New Roman"/>
          <w:szCs w:val="28"/>
        </w:rPr>
        <w:t>(</w:t>
      </w:r>
      <w:r w:rsidR="00272AED" w:rsidRPr="00987DA9">
        <w:rPr>
          <w:rFonts w:cs="Times New Roman"/>
          <w:szCs w:val="28"/>
        </w:rPr>
        <w:t>vai otrādi</w:t>
      </w:r>
      <w:r w:rsidR="005B09A6" w:rsidRPr="00987DA9">
        <w:rPr>
          <w:rFonts w:cs="Times New Roman"/>
          <w:szCs w:val="28"/>
        </w:rPr>
        <w:t xml:space="preserve">) </w:t>
      </w:r>
      <w:r w:rsidR="00272AED" w:rsidRPr="00987DA9">
        <w:rPr>
          <w:rFonts w:cs="Times New Roman"/>
          <w:szCs w:val="28"/>
        </w:rPr>
        <w:t>informācijas pārraidīšanai izplatījuma radiosakariem, kas nav fiksētie satelītsakari. Noteiktā vieta var būt konkrēts punkts vai jebkurš fiksēts punkts noteiktā zonā</w:t>
      </w:r>
      <w:r w:rsidR="00A73E28" w:rsidRPr="00987DA9">
        <w:rPr>
          <w:rFonts w:cs="Times New Roman"/>
          <w:szCs w:val="28"/>
        </w:rPr>
        <w:t>;</w:t>
      </w:r>
      <w:r w:rsidRPr="00987DA9">
        <w:rPr>
          <w:rFonts w:cs="Times New Roman"/>
          <w:szCs w:val="28"/>
        </w:rPr>
        <w:t>"</w:t>
      </w:r>
      <w:r w:rsidR="00BA501D" w:rsidRPr="00987DA9">
        <w:rPr>
          <w:rFonts w:cs="Times New Roman"/>
          <w:szCs w:val="28"/>
        </w:rPr>
        <w:t>.</w:t>
      </w:r>
    </w:p>
    <w:p w14:paraId="4404479B" w14:textId="77777777" w:rsidR="00F96961" w:rsidRPr="00987DA9" w:rsidRDefault="00F96961" w:rsidP="00694049">
      <w:pPr>
        <w:spacing w:after="0" w:line="240" w:lineRule="auto"/>
        <w:ind w:firstLine="720"/>
        <w:jc w:val="both"/>
        <w:rPr>
          <w:rFonts w:cs="Times New Roman"/>
          <w:bCs/>
          <w:szCs w:val="28"/>
        </w:rPr>
      </w:pPr>
    </w:p>
    <w:p w14:paraId="76759AB7" w14:textId="3AF13CA4" w:rsidR="00A73E28" w:rsidRPr="00987DA9" w:rsidRDefault="00694049" w:rsidP="00694049">
      <w:pPr>
        <w:spacing w:after="0" w:line="240" w:lineRule="auto"/>
        <w:ind w:firstLine="720"/>
        <w:jc w:val="both"/>
        <w:rPr>
          <w:rFonts w:cs="Times New Roman"/>
          <w:bCs/>
          <w:szCs w:val="28"/>
        </w:rPr>
      </w:pPr>
      <w:r w:rsidRPr="00987DA9">
        <w:rPr>
          <w:rFonts w:cs="Times New Roman"/>
          <w:bCs/>
          <w:szCs w:val="28"/>
        </w:rPr>
        <w:t xml:space="preserve">2. </w:t>
      </w:r>
      <w:r w:rsidR="00A73E28" w:rsidRPr="00987DA9">
        <w:rPr>
          <w:rFonts w:cs="Times New Roman"/>
          <w:bCs/>
          <w:szCs w:val="28"/>
        </w:rPr>
        <w:t>Papildināt noteikumus ar 2.11.</w:t>
      </w:r>
      <w:r w:rsidR="00A73E28" w:rsidRPr="00987DA9">
        <w:rPr>
          <w:rFonts w:cs="Times New Roman"/>
          <w:bCs/>
          <w:szCs w:val="28"/>
          <w:vertAlign w:val="superscript"/>
        </w:rPr>
        <w:t>1</w:t>
      </w:r>
      <w:r w:rsidRPr="00987DA9">
        <w:rPr>
          <w:rFonts w:cs="Times New Roman"/>
          <w:bCs/>
          <w:szCs w:val="28"/>
          <w:vertAlign w:val="superscript"/>
        </w:rPr>
        <w:t> </w:t>
      </w:r>
      <w:r w:rsidR="00A73E28" w:rsidRPr="00987DA9">
        <w:rPr>
          <w:rFonts w:cs="Times New Roman"/>
          <w:bCs/>
          <w:szCs w:val="28"/>
        </w:rPr>
        <w:t>apakšpunktu šādā redakcijā:</w:t>
      </w:r>
    </w:p>
    <w:p w14:paraId="5CAF7E37" w14:textId="77777777" w:rsidR="00F96961" w:rsidRPr="00987DA9" w:rsidRDefault="00F96961" w:rsidP="00694049">
      <w:pPr>
        <w:spacing w:after="0" w:line="240" w:lineRule="auto"/>
        <w:ind w:firstLine="720"/>
        <w:jc w:val="both"/>
        <w:rPr>
          <w:rFonts w:cs="Times New Roman"/>
          <w:sz w:val="24"/>
          <w:szCs w:val="24"/>
        </w:rPr>
      </w:pPr>
    </w:p>
    <w:p w14:paraId="7F4A2F05" w14:textId="5D5CA234" w:rsidR="00272AED" w:rsidRPr="00987DA9" w:rsidRDefault="00BE045D" w:rsidP="00694049">
      <w:pPr>
        <w:spacing w:after="0" w:line="240" w:lineRule="auto"/>
        <w:ind w:firstLine="720"/>
        <w:jc w:val="both"/>
        <w:rPr>
          <w:rFonts w:cs="Times New Roman"/>
          <w:szCs w:val="28"/>
        </w:rPr>
      </w:pPr>
      <w:r w:rsidRPr="00987DA9">
        <w:rPr>
          <w:rFonts w:cs="Times New Roman"/>
          <w:szCs w:val="28"/>
        </w:rPr>
        <w:t>"</w:t>
      </w:r>
      <w:r w:rsidR="00272AED" w:rsidRPr="00987DA9">
        <w:rPr>
          <w:rFonts w:cs="Times New Roman"/>
          <w:szCs w:val="28"/>
        </w:rPr>
        <w:t>2.11.</w:t>
      </w:r>
      <w:r w:rsidR="00272AED" w:rsidRPr="00987DA9">
        <w:rPr>
          <w:rFonts w:cs="Times New Roman"/>
          <w:szCs w:val="28"/>
          <w:vertAlign w:val="superscript"/>
        </w:rPr>
        <w:t>1</w:t>
      </w:r>
      <w:bookmarkStart w:id="0" w:name="_Hlk64357955"/>
      <w:r w:rsidR="00694049" w:rsidRPr="00987DA9">
        <w:rPr>
          <w:rFonts w:cs="Times New Roman"/>
          <w:bCs/>
          <w:szCs w:val="28"/>
        </w:rPr>
        <w:t> </w:t>
      </w:r>
      <w:r w:rsidR="00272AED" w:rsidRPr="00987DA9">
        <w:rPr>
          <w:rFonts w:cs="Times New Roman"/>
          <w:b/>
          <w:szCs w:val="28"/>
        </w:rPr>
        <w:t xml:space="preserve">gaisa kuģniecības mobilais satelītu (R) </w:t>
      </w:r>
      <w:bookmarkEnd w:id="0"/>
      <w:r w:rsidR="003B1743" w:rsidRPr="00987DA9">
        <w:rPr>
          <w:rFonts w:cs="Times New Roman"/>
          <w:b/>
          <w:szCs w:val="28"/>
        </w:rPr>
        <w:t>dienests</w:t>
      </w:r>
      <w:r w:rsidR="003B1743" w:rsidRPr="00987DA9">
        <w:rPr>
          <w:rFonts w:cs="Times New Roman"/>
          <w:szCs w:val="28"/>
        </w:rPr>
        <w:t> </w:t>
      </w:r>
      <w:r w:rsidR="00272AED" w:rsidRPr="00987DA9">
        <w:rPr>
          <w:rFonts w:cs="Times New Roman"/>
          <w:szCs w:val="28"/>
        </w:rPr>
        <w:t>– gaisa kuģniecības mobilais satelītu dienests lidojumu drošības un regularitātes nodrošināšanai, kas paredzēts sakariem nacionālajās un starptautiskajās civilajās gaisa trasēs;</w:t>
      </w:r>
      <w:r w:rsidRPr="00987DA9">
        <w:rPr>
          <w:rFonts w:cs="Times New Roman"/>
          <w:szCs w:val="28"/>
        </w:rPr>
        <w:t>"</w:t>
      </w:r>
      <w:r w:rsidR="00BA501D" w:rsidRPr="00987DA9">
        <w:rPr>
          <w:rFonts w:cs="Times New Roman"/>
          <w:szCs w:val="28"/>
        </w:rPr>
        <w:t>.</w:t>
      </w:r>
    </w:p>
    <w:p w14:paraId="744054C7" w14:textId="77777777" w:rsidR="00F96961" w:rsidRPr="00987DA9" w:rsidRDefault="00F96961" w:rsidP="00694049">
      <w:pPr>
        <w:spacing w:after="0" w:line="240" w:lineRule="auto"/>
        <w:ind w:firstLine="720"/>
        <w:jc w:val="both"/>
        <w:rPr>
          <w:rFonts w:cs="Times New Roman"/>
          <w:szCs w:val="28"/>
        </w:rPr>
      </w:pPr>
    </w:p>
    <w:p w14:paraId="30D3A87C" w14:textId="59A3F046" w:rsidR="000A78F2" w:rsidRPr="00987DA9" w:rsidRDefault="00694049" w:rsidP="00694049">
      <w:pPr>
        <w:spacing w:after="0" w:line="240" w:lineRule="auto"/>
        <w:ind w:firstLine="720"/>
        <w:jc w:val="both"/>
        <w:rPr>
          <w:rFonts w:cs="Times New Roman"/>
          <w:bCs/>
          <w:szCs w:val="28"/>
        </w:rPr>
      </w:pPr>
      <w:r w:rsidRPr="00987DA9">
        <w:rPr>
          <w:rFonts w:cs="Times New Roman"/>
          <w:bCs/>
          <w:szCs w:val="28"/>
        </w:rPr>
        <w:t xml:space="preserve">3. </w:t>
      </w:r>
      <w:r w:rsidR="000A78F2" w:rsidRPr="00987DA9">
        <w:rPr>
          <w:rFonts w:cs="Times New Roman"/>
          <w:bCs/>
          <w:szCs w:val="28"/>
        </w:rPr>
        <w:t>Papildināt noteikumus ar 3.84.</w:t>
      </w:r>
      <w:r w:rsidR="000A78F2" w:rsidRPr="00987DA9">
        <w:rPr>
          <w:rFonts w:cs="Times New Roman"/>
          <w:bCs/>
          <w:szCs w:val="28"/>
          <w:vertAlign w:val="superscript"/>
        </w:rPr>
        <w:t>1</w:t>
      </w:r>
      <w:r w:rsidRPr="00987DA9">
        <w:rPr>
          <w:rFonts w:cs="Times New Roman"/>
          <w:bCs/>
          <w:szCs w:val="28"/>
          <w:vertAlign w:val="superscript"/>
        </w:rPr>
        <w:t> </w:t>
      </w:r>
      <w:r w:rsidR="000A78F2" w:rsidRPr="00987DA9">
        <w:rPr>
          <w:rFonts w:cs="Times New Roman"/>
          <w:bCs/>
          <w:szCs w:val="28"/>
        </w:rPr>
        <w:t>apakšpunktu šādā redakcijā:</w:t>
      </w:r>
    </w:p>
    <w:p w14:paraId="2004265C" w14:textId="77777777" w:rsidR="00F96961" w:rsidRPr="00987DA9" w:rsidRDefault="00F96961" w:rsidP="00694049">
      <w:pPr>
        <w:spacing w:after="0" w:line="240" w:lineRule="auto"/>
        <w:ind w:firstLine="720"/>
        <w:jc w:val="both"/>
        <w:rPr>
          <w:rFonts w:cs="Times New Roman"/>
          <w:sz w:val="24"/>
          <w:szCs w:val="24"/>
        </w:rPr>
      </w:pPr>
    </w:p>
    <w:p w14:paraId="2B9A4EFD" w14:textId="6DE96699" w:rsidR="00272AED" w:rsidRPr="00987DA9" w:rsidRDefault="00BE045D" w:rsidP="00694049">
      <w:pPr>
        <w:spacing w:after="0" w:line="240" w:lineRule="auto"/>
        <w:ind w:firstLine="720"/>
        <w:jc w:val="both"/>
        <w:rPr>
          <w:rFonts w:cs="Times New Roman"/>
        </w:rPr>
      </w:pPr>
      <w:r w:rsidRPr="00987DA9">
        <w:rPr>
          <w:rFonts w:cs="Times New Roman"/>
          <w:szCs w:val="28"/>
        </w:rPr>
        <w:t>"</w:t>
      </w:r>
      <w:r w:rsidR="00272AED" w:rsidRPr="00987DA9">
        <w:rPr>
          <w:rFonts w:cs="Times New Roman"/>
        </w:rPr>
        <w:t>3.84.</w:t>
      </w:r>
      <w:r w:rsidR="00272AED" w:rsidRPr="00987DA9">
        <w:rPr>
          <w:rFonts w:cs="Times New Roman"/>
          <w:vertAlign w:val="superscript"/>
        </w:rPr>
        <w:t>1</w:t>
      </w:r>
      <w:r w:rsidR="00694049" w:rsidRPr="00987DA9">
        <w:rPr>
          <w:rFonts w:cs="Times New Roman"/>
        </w:rPr>
        <w:t> </w:t>
      </w:r>
      <w:r w:rsidR="00272AED" w:rsidRPr="00987DA9">
        <w:rPr>
          <w:rFonts w:cs="Times New Roman"/>
          <w:b/>
        </w:rPr>
        <w:t>MSS</w:t>
      </w:r>
      <w:r w:rsidR="00694049" w:rsidRPr="00987DA9">
        <w:rPr>
          <w:rFonts w:cs="Times New Roman"/>
        </w:rPr>
        <w:t xml:space="preserve"> </w:t>
      </w:r>
      <w:r w:rsidR="00272AED" w:rsidRPr="00987DA9">
        <w:rPr>
          <w:rFonts w:cs="Times New Roman"/>
        </w:rPr>
        <w:t>(</w:t>
      </w:r>
      <w:r w:rsidR="0049222C" w:rsidRPr="00987DA9">
        <w:rPr>
          <w:rFonts w:cs="Times New Roman"/>
          <w:i/>
        </w:rPr>
        <w:t>Mobile</w:t>
      </w:r>
      <w:r w:rsidR="00272AED" w:rsidRPr="00987DA9">
        <w:rPr>
          <w:rFonts w:cs="Times New Roman"/>
          <w:i/>
        </w:rPr>
        <w:t>-</w:t>
      </w:r>
      <w:proofErr w:type="spellStart"/>
      <w:r w:rsidR="0049222C" w:rsidRPr="00987DA9">
        <w:rPr>
          <w:rFonts w:cs="Times New Roman"/>
          <w:i/>
        </w:rPr>
        <w:t>Satellite</w:t>
      </w:r>
      <w:proofErr w:type="spellEnd"/>
      <w:r w:rsidR="0049222C" w:rsidRPr="00987DA9">
        <w:rPr>
          <w:rFonts w:cs="Times New Roman"/>
          <w:i/>
        </w:rPr>
        <w:t xml:space="preserve"> </w:t>
      </w:r>
      <w:proofErr w:type="spellStart"/>
      <w:r w:rsidR="0049222C" w:rsidRPr="00987DA9">
        <w:rPr>
          <w:rFonts w:cs="Times New Roman"/>
          <w:i/>
        </w:rPr>
        <w:t>Service</w:t>
      </w:r>
      <w:proofErr w:type="spellEnd"/>
      <w:r w:rsidR="003B1743" w:rsidRPr="00987DA9">
        <w:rPr>
          <w:rFonts w:cs="Times New Roman"/>
        </w:rPr>
        <w:t>) </w:t>
      </w:r>
      <w:r w:rsidR="00272AED" w:rsidRPr="00987DA9">
        <w:rPr>
          <w:rFonts w:cs="Times New Roman"/>
        </w:rPr>
        <w:t>– mobilais satelītu dienests</w:t>
      </w:r>
      <w:r w:rsidR="000A78F2" w:rsidRPr="00987DA9">
        <w:rPr>
          <w:rFonts w:cs="Times New Roman"/>
        </w:rPr>
        <w:t>;</w:t>
      </w:r>
      <w:r w:rsidRPr="00987DA9">
        <w:rPr>
          <w:rFonts w:cs="Times New Roman"/>
          <w:szCs w:val="28"/>
        </w:rPr>
        <w:t>"</w:t>
      </w:r>
      <w:r w:rsidR="00BA501D" w:rsidRPr="00987DA9">
        <w:rPr>
          <w:rFonts w:cs="Times New Roman"/>
          <w:szCs w:val="28"/>
        </w:rPr>
        <w:t>.</w:t>
      </w:r>
    </w:p>
    <w:p w14:paraId="5487CBD5" w14:textId="77777777" w:rsidR="00593E8C" w:rsidRPr="00987DA9" w:rsidRDefault="00593E8C" w:rsidP="00694049">
      <w:pPr>
        <w:spacing w:after="0" w:line="240" w:lineRule="auto"/>
        <w:ind w:firstLine="720"/>
        <w:jc w:val="both"/>
        <w:rPr>
          <w:rFonts w:cs="Times New Roman"/>
          <w:bCs/>
          <w:szCs w:val="28"/>
        </w:rPr>
      </w:pPr>
    </w:p>
    <w:p w14:paraId="5487CBDB" w14:textId="5B483F69" w:rsidR="00220B5D" w:rsidRPr="00987DA9" w:rsidRDefault="00694049" w:rsidP="00694049">
      <w:pPr>
        <w:spacing w:after="0" w:line="240" w:lineRule="auto"/>
        <w:ind w:firstLine="720"/>
        <w:jc w:val="both"/>
        <w:rPr>
          <w:rFonts w:cs="Times New Roman"/>
          <w:szCs w:val="28"/>
        </w:rPr>
      </w:pPr>
      <w:r w:rsidRPr="00987DA9">
        <w:rPr>
          <w:rFonts w:eastAsia="Times New Roman" w:cs="Times New Roman"/>
          <w:szCs w:val="28"/>
        </w:rPr>
        <w:lastRenderedPageBreak/>
        <w:t xml:space="preserve">4. </w:t>
      </w:r>
      <w:r w:rsidR="007E69EF" w:rsidRPr="00987DA9">
        <w:rPr>
          <w:rFonts w:eastAsia="Times New Roman" w:cs="Times New Roman"/>
          <w:szCs w:val="28"/>
        </w:rPr>
        <w:t>Izteikt</w:t>
      </w:r>
      <w:r w:rsidR="00220B5D" w:rsidRPr="00987DA9">
        <w:rPr>
          <w:rFonts w:eastAsia="Times New Roman" w:cs="Times New Roman"/>
          <w:szCs w:val="28"/>
        </w:rPr>
        <w:t xml:space="preserve"> </w:t>
      </w:r>
      <w:r w:rsidR="00220B5D" w:rsidRPr="00987DA9">
        <w:rPr>
          <w:rFonts w:cs="Times New Roman"/>
          <w:szCs w:val="28"/>
        </w:rPr>
        <w:t xml:space="preserve">1. pielikuma </w:t>
      </w:r>
      <w:r w:rsidR="000743E9" w:rsidRPr="00987DA9">
        <w:rPr>
          <w:rFonts w:cs="Times New Roman"/>
          <w:szCs w:val="28"/>
        </w:rPr>
        <w:t>1.</w:t>
      </w:r>
      <w:r w:rsidRPr="00987DA9">
        <w:rPr>
          <w:rFonts w:cs="Times New Roman"/>
          <w:szCs w:val="28"/>
        </w:rPr>
        <w:t> </w:t>
      </w:r>
      <w:r w:rsidR="007E69EF" w:rsidRPr="00987DA9">
        <w:rPr>
          <w:rFonts w:cs="Times New Roman"/>
          <w:szCs w:val="28"/>
        </w:rPr>
        <w:t xml:space="preserve">punktu </w:t>
      </w:r>
      <w:r w:rsidR="007E69EF" w:rsidRPr="00987DA9">
        <w:rPr>
          <w:rFonts w:cs="Times New Roman"/>
          <w:bCs/>
          <w:szCs w:val="28"/>
        </w:rPr>
        <w:t>šādā redakcijā:</w:t>
      </w:r>
    </w:p>
    <w:p w14:paraId="60FB3648" w14:textId="77777777" w:rsidR="00DC6D9B" w:rsidRPr="00987DA9" w:rsidRDefault="00DC6D9B" w:rsidP="00694049">
      <w:pPr>
        <w:spacing w:after="0" w:line="240" w:lineRule="auto"/>
        <w:ind w:firstLine="720"/>
        <w:jc w:val="both"/>
        <w:rPr>
          <w:rFonts w:cs="Times New Roman"/>
          <w:bCs/>
          <w:szCs w:val="28"/>
        </w:rPr>
      </w:pPr>
    </w:p>
    <w:tbl>
      <w:tblPr>
        <w:tblW w:w="5083"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559"/>
        <w:gridCol w:w="1843"/>
        <w:gridCol w:w="1843"/>
        <w:gridCol w:w="1276"/>
        <w:gridCol w:w="2268"/>
        <w:gridCol w:w="1416"/>
      </w:tblGrid>
      <w:tr w:rsidR="00987DA9" w:rsidRPr="00987DA9" w14:paraId="41D3E0E2" w14:textId="77777777" w:rsidTr="00F16381">
        <w:tc>
          <w:tcPr>
            <w:tcW w:w="304" w:type="pct"/>
            <w:tcBorders>
              <w:top w:val="single" w:sz="6" w:space="0" w:color="414142"/>
              <w:left w:val="single" w:sz="6" w:space="0" w:color="414142"/>
              <w:bottom w:val="single" w:sz="6" w:space="0" w:color="414142"/>
              <w:right w:val="single" w:sz="6" w:space="0" w:color="414142"/>
            </w:tcBorders>
          </w:tcPr>
          <w:p w14:paraId="4DFEA59F" w14:textId="54600BC5" w:rsidR="00681578" w:rsidRPr="00987DA9" w:rsidRDefault="00BE045D">
            <w:pPr>
              <w:spacing w:after="0" w:line="240" w:lineRule="auto"/>
              <w:rPr>
                <w:rFonts w:eastAsia="Times New Roman" w:cs="Times New Roman"/>
                <w:sz w:val="20"/>
                <w:szCs w:val="20"/>
                <w:lang w:eastAsia="lv-LV"/>
              </w:rPr>
            </w:pPr>
            <w:r w:rsidRPr="00987DA9">
              <w:rPr>
                <w:rFonts w:cs="Times New Roman"/>
                <w:sz w:val="20"/>
                <w:szCs w:val="20"/>
              </w:rPr>
              <w:t>"</w:t>
            </w:r>
            <w:r w:rsidR="00681578" w:rsidRPr="00987DA9">
              <w:rPr>
                <w:rFonts w:eastAsia="Times New Roman" w:cs="Times New Roman"/>
                <w:sz w:val="20"/>
                <w:szCs w:val="20"/>
                <w:lang w:eastAsia="lv-LV"/>
              </w:rPr>
              <w:t>1.</w:t>
            </w:r>
          </w:p>
        </w:tc>
        <w:tc>
          <w:tcPr>
            <w:tcW w:w="4696" w:type="pct"/>
            <w:gridSpan w:val="5"/>
            <w:tcBorders>
              <w:top w:val="single" w:sz="6" w:space="0" w:color="414142"/>
              <w:left w:val="single" w:sz="6" w:space="0" w:color="414142"/>
              <w:bottom w:val="single" w:sz="6" w:space="0" w:color="414142"/>
              <w:right w:val="single" w:sz="6" w:space="0" w:color="414142"/>
            </w:tcBorders>
          </w:tcPr>
          <w:p w14:paraId="3D24A4D2" w14:textId="2E11E861" w:rsidR="00681578" w:rsidRPr="00987DA9" w:rsidRDefault="00681578" w:rsidP="00987DA9">
            <w:pPr>
              <w:spacing w:after="0" w:line="240" w:lineRule="auto"/>
              <w:jc w:val="center"/>
              <w:rPr>
                <w:rFonts w:eastAsia="Times New Roman" w:cs="Times New Roman"/>
                <w:b/>
                <w:bCs/>
                <w:sz w:val="20"/>
                <w:szCs w:val="20"/>
                <w:lang w:eastAsia="lv-LV"/>
              </w:rPr>
            </w:pPr>
            <w:r w:rsidRPr="00987DA9">
              <w:rPr>
                <w:rFonts w:eastAsia="Times New Roman" w:cs="Times New Roman"/>
                <w:b/>
                <w:bCs/>
                <w:sz w:val="20"/>
                <w:szCs w:val="20"/>
                <w:lang w:eastAsia="lv-LV"/>
              </w:rPr>
              <w:t>Zemāk par 8,3</w:t>
            </w:r>
            <w:r w:rsidR="00B84D07" w:rsidRPr="00987DA9">
              <w:rPr>
                <w:rFonts w:eastAsia="Times New Roman" w:cs="Times New Roman"/>
                <w:b/>
                <w:bCs/>
                <w:sz w:val="20"/>
                <w:szCs w:val="20"/>
                <w:lang w:eastAsia="lv-LV"/>
              </w:rPr>
              <w:t> kHz</w:t>
            </w:r>
          </w:p>
        </w:tc>
      </w:tr>
      <w:tr w:rsidR="009F2933" w:rsidRPr="00987DA9" w14:paraId="54FC7338" w14:textId="77777777" w:rsidTr="00F16381">
        <w:tc>
          <w:tcPr>
            <w:tcW w:w="304" w:type="pct"/>
            <w:tcBorders>
              <w:top w:val="single" w:sz="6" w:space="0" w:color="414142"/>
              <w:left w:val="single" w:sz="6" w:space="0" w:color="414142"/>
              <w:bottom w:val="single" w:sz="6" w:space="0" w:color="414142"/>
              <w:right w:val="single" w:sz="6" w:space="0" w:color="414142"/>
            </w:tcBorders>
          </w:tcPr>
          <w:p w14:paraId="78671AB6" w14:textId="23ED5387" w:rsidR="00681578" w:rsidRPr="00987DA9" w:rsidRDefault="00681578" w:rsidP="00702F82">
            <w:pPr>
              <w:spacing w:after="0" w:line="240" w:lineRule="auto"/>
              <w:rPr>
                <w:rFonts w:eastAsia="Times New Roman" w:cs="Times New Roman"/>
                <w:sz w:val="20"/>
                <w:szCs w:val="20"/>
                <w:lang w:eastAsia="lv-LV"/>
              </w:rPr>
            </w:pPr>
          </w:p>
        </w:tc>
        <w:tc>
          <w:tcPr>
            <w:tcW w:w="1001" w:type="pct"/>
            <w:tcBorders>
              <w:top w:val="single" w:sz="6" w:space="0" w:color="414142"/>
              <w:left w:val="single" w:sz="6" w:space="0" w:color="414142"/>
              <w:bottom w:val="single" w:sz="6" w:space="0" w:color="414142"/>
              <w:right w:val="single" w:sz="6" w:space="0" w:color="414142"/>
            </w:tcBorders>
          </w:tcPr>
          <w:p w14:paraId="2678A571" w14:textId="77777777" w:rsidR="00681578" w:rsidRPr="00987DA9" w:rsidRDefault="00681578"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(Nav sadalītas)</w:t>
            </w:r>
          </w:p>
          <w:p w14:paraId="7D6F941F" w14:textId="387B1B4F" w:rsidR="00681578" w:rsidRPr="00987DA9" w:rsidRDefault="00681578" w:rsidP="00987DA9">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t xml:space="preserve">5.53 </w:t>
            </w:r>
            <w:r w:rsidR="001F3158" w:rsidRPr="00987DA9">
              <w:rPr>
                <w:rFonts w:eastAsia="Times New Roman" w:cs="Times New Roman"/>
                <w:sz w:val="20"/>
                <w:szCs w:val="20"/>
                <w:lang w:eastAsia="lv-LV"/>
              </w:rPr>
              <w:t xml:space="preserve"> </w:t>
            </w:r>
            <w:r w:rsidRPr="00987DA9">
              <w:rPr>
                <w:rFonts w:eastAsia="Times New Roman" w:cs="Times New Roman"/>
                <w:sz w:val="20"/>
                <w:szCs w:val="20"/>
                <w:lang w:eastAsia="lv-LV"/>
              </w:rPr>
              <w:t>5.54</w:t>
            </w:r>
          </w:p>
        </w:tc>
        <w:tc>
          <w:tcPr>
            <w:tcW w:w="1001" w:type="pct"/>
            <w:tcBorders>
              <w:top w:val="single" w:sz="6" w:space="0" w:color="414142"/>
              <w:left w:val="single" w:sz="6" w:space="0" w:color="414142"/>
              <w:bottom w:val="single" w:sz="6" w:space="0" w:color="414142"/>
              <w:right w:val="single" w:sz="6" w:space="0" w:color="414142"/>
            </w:tcBorders>
          </w:tcPr>
          <w:p w14:paraId="3C9272AE" w14:textId="77777777" w:rsidR="00681578" w:rsidRPr="00987DA9" w:rsidRDefault="00681578"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(Nav sadalītas)</w:t>
            </w:r>
          </w:p>
          <w:p w14:paraId="59465C25" w14:textId="6DCCDFF1" w:rsidR="00681578" w:rsidRPr="00987DA9" w:rsidRDefault="00681578" w:rsidP="00987DA9">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t>5.53</w:t>
            </w:r>
            <w:r w:rsidR="00BC398B" w:rsidRPr="00987DA9">
              <w:rPr>
                <w:rFonts w:eastAsia="Times New Roman" w:cs="Times New Roman"/>
                <w:sz w:val="20"/>
                <w:szCs w:val="20"/>
                <w:lang w:eastAsia="lv-LV"/>
              </w:rPr>
              <w:t xml:space="preserve"> </w:t>
            </w:r>
            <w:r w:rsidRPr="00987DA9">
              <w:rPr>
                <w:rFonts w:eastAsia="Times New Roman" w:cs="Times New Roman"/>
                <w:sz w:val="20"/>
                <w:szCs w:val="20"/>
                <w:lang w:eastAsia="lv-LV"/>
              </w:rPr>
              <w:t xml:space="preserve"> 5.54</w:t>
            </w:r>
          </w:p>
        </w:tc>
        <w:tc>
          <w:tcPr>
            <w:tcW w:w="693" w:type="pct"/>
            <w:tcBorders>
              <w:top w:val="single" w:sz="6" w:space="0" w:color="414142"/>
              <w:left w:val="single" w:sz="6" w:space="0" w:color="414142"/>
              <w:bottom w:val="single" w:sz="6" w:space="0" w:color="414142"/>
              <w:right w:val="single" w:sz="6" w:space="0" w:color="414142"/>
            </w:tcBorders>
          </w:tcPr>
          <w:p w14:paraId="7B49D699" w14:textId="65B20A02" w:rsidR="00681578" w:rsidRPr="00987DA9" w:rsidRDefault="00681578">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t>SRD: 100</w:t>
            </w:r>
            <w:r w:rsidR="00B84D07" w:rsidRPr="00987DA9">
              <w:rPr>
                <w:rFonts w:eastAsia="Times New Roman" w:cs="Times New Roman"/>
                <w:sz w:val="20"/>
                <w:szCs w:val="20"/>
                <w:lang w:eastAsia="lv-LV"/>
              </w:rPr>
              <w:t> Hz</w:t>
            </w:r>
            <w:r w:rsidR="009A1FAE" w:rsidRPr="00987DA9">
              <w:rPr>
                <w:rFonts w:eastAsia="Times New Roman" w:cs="Times New Roman"/>
                <w:sz w:val="20"/>
                <w:szCs w:val="20"/>
                <w:lang w:eastAsia="lv-LV"/>
              </w:rPr>
              <w:t>–</w:t>
            </w:r>
            <w:r w:rsidRPr="00987DA9">
              <w:rPr>
                <w:rFonts w:eastAsia="Times New Roman" w:cs="Times New Roman"/>
                <w:sz w:val="20"/>
                <w:szCs w:val="20"/>
                <w:lang w:eastAsia="lv-LV"/>
              </w:rPr>
              <w:t>9</w:t>
            </w:r>
            <w:r w:rsidR="00B84D07" w:rsidRPr="00987DA9">
              <w:rPr>
                <w:rFonts w:eastAsia="Times New Roman" w:cs="Times New Roman"/>
                <w:sz w:val="20"/>
                <w:szCs w:val="20"/>
                <w:lang w:eastAsia="lv-LV"/>
              </w:rPr>
              <w:t> kHz</w:t>
            </w:r>
          </w:p>
        </w:tc>
        <w:tc>
          <w:tcPr>
            <w:tcW w:w="1232" w:type="pct"/>
            <w:tcBorders>
              <w:top w:val="single" w:sz="6" w:space="0" w:color="414142"/>
              <w:left w:val="single" w:sz="6" w:space="0" w:color="414142"/>
              <w:bottom w:val="single" w:sz="6" w:space="0" w:color="414142"/>
              <w:right w:val="single" w:sz="6" w:space="0" w:color="414142"/>
            </w:tcBorders>
          </w:tcPr>
          <w:p w14:paraId="5ABA9FA5" w14:textId="77777777" w:rsidR="00681578" w:rsidRPr="00987DA9" w:rsidRDefault="00681578">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t>ERC/REC 70-03 – Par maza darbības attāluma ierīču (SRD) lietošanu</w:t>
            </w:r>
          </w:p>
        </w:tc>
        <w:tc>
          <w:tcPr>
            <w:tcW w:w="769" w:type="pct"/>
            <w:tcBorders>
              <w:top w:val="single" w:sz="6" w:space="0" w:color="414142"/>
              <w:left w:val="single" w:sz="6" w:space="0" w:color="414142"/>
              <w:bottom w:val="single" w:sz="6" w:space="0" w:color="414142"/>
              <w:right w:val="single" w:sz="6" w:space="0" w:color="414142"/>
            </w:tcBorders>
          </w:tcPr>
          <w:p w14:paraId="448B64B8" w14:textId="659F4CF3" w:rsidR="00681578" w:rsidRPr="00987DA9" w:rsidRDefault="00681578"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Induktīvas ierīces</w:t>
            </w:r>
          </w:p>
          <w:p w14:paraId="4CAE4791" w14:textId="20508B63" w:rsidR="00681578" w:rsidRPr="00987DA9" w:rsidRDefault="00681578">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t>Induktīvās cilpas palīgierīces vājdzirdīgajiem</w:t>
            </w:r>
            <w:r w:rsidR="00BE045D" w:rsidRPr="00987DA9">
              <w:rPr>
                <w:rFonts w:cs="Times New Roman"/>
                <w:sz w:val="20"/>
                <w:szCs w:val="20"/>
              </w:rPr>
              <w:t>"</w:t>
            </w:r>
          </w:p>
        </w:tc>
      </w:tr>
    </w:tbl>
    <w:p w14:paraId="14DF4DE0" w14:textId="184FDE43" w:rsidR="007E69EF" w:rsidRPr="00987DA9" w:rsidRDefault="007E69EF" w:rsidP="00694049">
      <w:pPr>
        <w:spacing w:after="0" w:line="240" w:lineRule="auto"/>
        <w:ind w:firstLine="720"/>
        <w:jc w:val="both"/>
        <w:rPr>
          <w:rFonts w:cs="Times New Roman"/>
          <w:bCs/>
          <w:szCs w:val="28"/>
        </w:rPr>
      </w:pPr>
    </w:p>
    <w:p w14:paraId="4B0E68E9" w14:textId="0204EB00" w:rsidR="00681578" w:rsidRPr="00987DA9" w:rsidRDefault="00694049" w:rsidP="00694049">
      <w:pPr>
        <w:spacing w:after="0" w:line="240" w:lineRule="auto"/>
        <w:ind w:left="709" w:right="-483"/>
        <w:jc w:val="both"/>
        <w:rPr>
          <w:rFonts w:cs="Times New Roman"/>
          <w:bCs/>
          <w:szCs w:val="28"/>
        </w:rPr>
      </w:pPr>
      <w:r w:rsidRPr="00987DA9">
        <w:rPr>
          <w:rFonts w:cs="Times New Roman"/>
          <w:bCs/>
          <w:szCs w:val="28"/>
        </w:rPr>
        <w:t xml:space="preserve">5. </w:t>
      </w:r>
      <w:r w:rsidR="00681578" w:rsidRPr="00987DA9">
        <w:rPr>
          <w:rFonts w:cs="Times New Roman"/>
          <w:bCs/>
          <w:szCs w:val="28"/>
        </w:rPr>
        <w:t xml:space="preserve">Papildināt </w:t>
      </w:r>
      <w:r w:rsidR="00681578" w:rsidRPr="00987DA9">
        <w:rPr>
          <w:rFonts w:cs="Times New Roman"/>
          <w:szCs w:val="28"/>
        </w:rPr>
        <w:t>1. pielikumu ar 1.</w:t>
      </w:r>
      <w:r w:rsidR="00681578" w:rsidRPr="00987DA9">
        <w:rPr>
          <w:rFonts w:cs="Times New Roman"/>
          <w:szCs w:val="28"/>
          <w:vertAlign w:val="superscript"/>
        </w:rPr>
        <w:t>1</w:t>
      </w:r>
      <w:r w:rsidRPr="00987DA9">
        <w:rPr>
          <w:rFonts w:cs="Times New Roman"/>
          <w:szCs w:val="28"/>
          <w:vertAlign w:val="superscript"/>
        </w:rPr>
        <w:t> </w:t>
      </w:r>
      <w:r w:rsidR="00681578" w:rsidRPr="00987DA9">
        <w:rPr>
          <w:rFonts w:cs="Times New Roman"/>
          <w:szCs w:val="28"/>
        </w:rPr>
        <w:t xml:space="preserve">apakšpunktu </w:t>
      </w:r>
      <w:r w:rsidR="00681578" w:rsidRPr="00987DA9">
        <w:rPr>
          <w:rFonts w:cs="Times New Roman"/>
          <w:bCs/>
          <w:szCs w:val="28"/>
        </w:rPr>
        <w:t>šādā redakcijā:</w:t>
      </w:r>
    </w:p>
    <w:p w14:paraId="3C75598A" w14:textId="7CF8C478" w:rsidR="00681578" w:rsidRPr="00987DA9" w:rsidRDefault="00681578" w:rsidP="00AC473F">
      <w:pPr>
        <w:spacing w:after="0" w:line="240" w:lineRule="auto"/>
        <w:ind w:right="-483" w:firstLine="720"/>
        <w:jc w:val="both"/>
        <w:rPr>
          <w:rFonts w:cs="Times New Roman"/>
          <w:bCs/>
          <w:szCs w:val="28"/>
        </w:rPr>
      </w:pPr>
    </w:p>
    <w:tbl>
      <w:tblPr>
        <w:tblW w:w="5083" w:type="pct"/>
        <w:tblBorders>
          <w:top w:val="single" w:sz="6" w:space="0" w:color="414142"/>
          <w:left w:val="single" w:sz="6" w:space="0" w:color="414142"/>
          <w:bottom w:val="single" w:sz="6" w:space="0" w:color="414142"/>
          <w:right w:val="single"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59"/>
        <w:gridCol w:w="1843"/>
        <w:gridCol w:w="1843"/>
        <w:gridCol w:w="1276"/>
        <w:gridCol w:w="2268"/>
        <w:gridCol w:w="1416"/>
      </w:tblGrid>
      <w:tr w:rsidR="00987DA9" w:rsidRPr="00987DA9" w14:paraId="15A9AD3A" w14:textId="77777777" w:rsidTr="00F16381">
        <w:tc>
          <w:tcPr>
            <w:tcW w:w="304" w:type="pct"/>
            <w:tcBorders>
              <w:top w:val="single" w:sz="6" w:space="0" w:color="414142"/>
              <w:left w:val="single" w:sz="6" w:space="0" w:color="414142"/>
              <w:bottom w:val="single" w:sz="6" w:space="0" w:color="414142"/>
              <w:right w:val="single" w:sz="6" w:space="0" w:color="414142"/>
            </w:tcBorders>
          </w:tcPr>
          <w:p w14:paraId="12A61795" w14:textId="4D0012C8" w:rsidR="00681578" w:rsidRPr="00987DA9" w:rsidRDefault="00BE045D">
            <w:pPr>
              <w:spacing w:after="0" w:line="240" w:lineRule="auto"/>
              <w:rPr>
                <w:rFonts w:eastAsia="Times New Roman" w:cs="Times New Roman"/>
                <w:sz w:val="20"/>
                <w:szCs w:val="20"/>
                <w:lang w:eastAsia="lv-LV"/>
              </w:rPr>
            </w:pPr>
            <w:r w:rsidRPr="00987DA9">
              <w:rPr>
                <w:rFonts w:cs="Times New Roman"/>
                <w:sz w:val="20"/>
                <w:szCs w:val="20"/>
              </w:rPr>
              <w:t>"</w:t>
            </w:r>
            <w:r w:rsidR="00681578" w:rsidRPr="00987DA9">
              <w:rPr>
                <w:rFonts w:eastAsia="Times New Roman" w:cs="Times New Roman"/>
                <w:sz w:val="20"/>
                <w:szCs w:val="20"/>
                <w:lang w:eastAsia="lv-LV"/>
              </w:rPr>
              <w:t>1.</w:t>
            </w:r>
            <w:r w:rsidR="00681578" w:rsidRPr="00987DA9">
              <w:rPr>
                <w:rFonts w:eastAsia="Times New Roman" w:cs="Times New Roman"/>
                <w:sz w:val="20"/>
                <w:szCs w:val="20"/>
                <w:vertAlign w:val="superscript"/>
                <w:lang w:eastAsia="lv-LV"/>
              </w:rPr>
              <w:t>1</w:t>
            </w:r>
          </w:p>
        </w:tc>
        <w:tc>
          <w:tcPr>
            <w:tcW w:w="4696" w:type="pct"/>
            <w:gridSpan w:val="5"/>
            <w:tcBorders>
              <w:top w:val="single" w:sz="6" w:space="0" w:color="414142"/>
              <w:left w:val="single" w:sz="6" w:space="0" w:color="414142"/>
              <w:bottom w:val="single" w:sz="6" w:space="0" w:color="414142"/>
              <w:right w:val="single" w:sz="6" w:space="0" w:color="414142"/>
            </w:tcBorders>
          </w:tcPr>
          <w:p w14:paraId="08E35E6A" w14:textId="7A36E5EF" w:rsidR="00681578" w:rsidRPr="00987DA9" w:rsidRDefault="00681578" w:rsidP="00987DA9">
            <w:pPr>
              <w:spacing w:after="0" w:line="240" w:lineRule="auto"/>
              <w:jc w:val="center"/>
              <w:rPr>
                <w:rFonts w:eastAsia="Times New Roman" w:cs="Times New Roman"/>
                <w:b/>
                <w:bCs/>
                <w:sz w:val="20"/>
                <w:szCs w:val="20"/>
                <w:lang w:eastAsia="lv-LV"/>
              </w:rPr>
            </w:pPr>
            <w:r w:rsidRPr="00987DA9">
              <w:rPr>
                <w:rFonts w:eastAsia="Times New Roman" w:cs="Times New Roman"/>
                <w:b/>
                <w:bCs/>
                <w:sz w:val="20"/>
                <w:szCs w:val="20"/>
                <w:lang w:eastAsia="lv-LV"/>
              </w:rPr>
              <w:t>8,3–9</w:t>
            </w:r>
            <w:r w:rsidR="00B84D07" w:rsidRPr="00987DA9">
              <w:rPr>
                <w:rFonts w:eastAsia="Times New Roman" w:cs="Times New Roman"/>
                <w:b/>
                <w:bCs/>
                <w:sz w:val="20"/>
                <w:szCs w:val="20"/>
                <w:lang w:eastAsia="lv-LV"/>
              </w:rPr>
              <w:t> kHz</w:t>
            </w:r>
          </w:p>
        </w:tc>
      </w:tr>
      <w:tr w:rsidR="009F2933" w:rsidRPr="00987DA9" w14:paraId="66B2A7F9" w14:textId="77777777" w:rsidTr="00F16381">
        <w:tc>
          <w:tcPr>
            <w:tcW w:w="304" w:type="pct"/>
            <w:tcBorders>
              <w:top w:val="single" w:sz="6" w:space="0" w:color="414142"/>
              <w:left w:val="single" w:sz="6" w:space="0" w:color="414142"/>
              <w:bottom w:val="single" w:sz="6" w:space="0" w:color="414142"/>
              <w:right w:val="single" w:sz="6" w:space="0" w:color="414142"/>
            </w:tcBorders>
          </w:tcPr>
          <w:p w14:paraId="29673DB3" w14:textId="7BA92B41" w:rsidR="00681578" w:rsidRPr="00987DA9" w:rsidRDefault="00681578" w:rsidP="00702F82">
            <w:pPr>
              <w:spacing w:after="0" w:line="240" w:lineRule="auto"/>
              <w:rPr>
                <w:rFonts w:eastAsia="Times New Roman" w:cs="Times New Roman"/>
                <w:sz w:val="20"/>
                <w:szCs w:val="20"/>
                <w:lang w:eastAsia="lv-LV"/>
              </w:rPr>
            </w:pPr>
          </w:p>
        </w:tc>
        <w:tc>
          <w:tcPr>
            <w:tcW w:w="1001" w:type="pct"/>
            <w:tcBorders>
              <w:top w:val="single" w:sz="6" w:space="0" w:color="414142"/>
              <w:left w:val="single" w:sz="6" w:space="0" w:color="414142"/>
              <w:bottom w:val="single" w:sz="6" w:space="0" w:color="414142"/>
              <w:right w:val="single" w:sz="6" w:space="0" w:color="414142"/>
            </w:tcBorders>
          </w:tcPr>
          <w:p w14:paraId="78B6B545" w14:textId="7F54B158" w:rsidR="00681578" w:rsidRPr="00987DA9" w:rsidRDefault="00681578">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t xml:space="preserve">METEOROLOĢIJAS PALĪGDIENESTS 5.54A </w:t>
            </w:r>
            <w:r w:rsidR="001F3158" w:rsidRPr="00987DA9">
              <w:rPr>
                <w:rFonts w:eastAsia="Times New Roman" w:cs="Times New Roman"/>
                <w:sz w:val="20"/>
                <w:szCs w:val="20"/>
                <w:lang w:eastAsia="lv-LV"/>
              </w:rPr>
              <w:t xml:space="preserve"> </w:t>
            </w:r>
            <w:r w:rsidRPr="00987DA9">
              <w:rPr>
                <w:rFonts w:eastAsia="Times New Roman" w:cs="Times New Roman"/>
                <w:sz w:val="20"/>
                <w:szCs w:val="20"/>
                <w:lang w:eastAsia="lv-LV"/>
              </w:rPr>
              <w:t xml:space="preserve">5.54B </w:t>
            </w:r>
            <w:r w:rsidR="001F3158" w:rsidRPr="00987DA9">
              <w:rPr>
                <w:rFonts w:eastAsia="Times New Roman" w:cs="Times New Roman"/>
                <w:sz w:val="20"/>
                <w:szCs w:val="20"/>
                <w:lang w:eastAsia="lv-LV"/>
              </w:rPr>
              <w:t xml:space="preserve"> </w:t>
            </w:r>
            <w:r w:rsidRPr="00987DA9">
              <w:rPr>
                <w:rFonts w:eastAsia="Times New Roman" w:cs="Times New Roman"/>
                <w:sz w:val="20"/>
                <w:szCs w:val="20"/>
                <w:lang w:eastAsia="lv-LV"/>
              </w:rPr>
              <w:t>5.54C</w:t>
            </w:r>
          </w:p>
        </w:tc>
        <w:tc>
          <w:tcPr>
            <w:tcW w:w="1001" w:type="pct"/>
            <w:tcBorders>
              <w:top w:val="single" w:sz="6" w:space="0" w:color="414142"/>
              <w:left w:val="single" w:sz="6" w:space="0" w:color="414142"/>
              <w:bottom w:val="single" w:sz="6" w:space="0" w:color="414142"/>
              <w:right w:val="single" w:sz="6" w:space="0" w:color="414142"/>
            </w:tcBorders>
          </w:tcPr>
          <w:p w14:paraId="14550F94" w14:textId="62EED4AB" w:rsidR="00681578" w:rsidRPr="00987DA9" w:rsidRDefault="00681578">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t xml:space="preserve">METEOROLOĢIJAS PALĪGDIENESTS 5.54A </w:t>
            </w:r>
            <w:r w:rsidR="001F3158" w:rsidRPr="00987DA9">
              <w:rPr>
                <w:rFonts w:eastAsia="Times New Roman" w:cs="Times New Roman"/>
                <w:sz w:val="20"/>
                <w:szCs w:val="20"/>
                <w:lang w:eastAsia="lv-LV"/>
              </w:rPr>
              <w:t xml:space="preserve"> </w:t>
            </w:r>
            <w:r w:rsidRPr="00987DA9">
              <w:rPr>
                <w:rFonts w:eastAsia="Times New Roman" w:cs="Times New Roman"/>
                <w:sz w:val="20"/>
                <w:szCs w:val="20"/>
                <w:lang w:eastAsia="lv-LV"/>
              </w:rPr>
              <w:t xml:space="preserve">5.54B </w:t>
            </w:r>
            <w:r w:rsidR="001F3158" w:rsidRPr="00987DA9">
              <w:rPr>
                <w:rFonts w:eastAsia="Times New Roman" w:cs="Times New Roman"/>
                <w:sz w:val="20"/>
                <w:szCs w:val="20"/>
                <w:lang w:eastAsia="lv-LV"/>
              </w:rPr>
              <w:t xml:space="preserve"> </w:t>
            </w:r>
            <w:r w:rsidRPr="00987DA9">
              <w:rPr>
                <w:rFonts w:eastAsia="Times New Roman" w:cs="Times New Roman"/>
                <w:sz w:val="20"/>
                <w:szCs w:val="20"/>
                <w:lang w:eastAsia="lv-LV"/>
              </w:rPr>
              <w:t>5.54C</w:t>
            </w:r>
          </w:p>
        </w:tc>
        <w:tc>
          <w:tcPr>
            <w:tcW w:w="693" w:type="pct"/>
            <w:tcBorders>
              <w:top w:val="single" w:sz="6" w:space="0" w:color="414142"/>
              <w:left w:val="single" w:sz="6" w:space="0" w:color="414142"/>
              <w:bottom w:val="single" w:sz="6" w:space="0" w:color="414142"/>
              <w:right w:val="single" w:sz="6" w:space="0" w:color="414142"/>
            </w:tcBorders>
          </w:tcPr>
          <w:p w14:paraId="1E436FD1" w14:textId="2E53FDA9" w:rsidR="00681578" w:rsidRPr="00987DA9" w:rsidRDefault="00681578">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t>SRD: 100</w:t>
            </w:r>
            <w:r w:rsidR="00B84D07" w:rsidRPr="00987DA9">
              <w:rPr>
                <w:rFonts w:eastAsia="Times New Roman" w:cs="Times New Roman"/>
                <w:sz w:val="20"/>
                <w:szCs w:val="20"/>
                <w:lang w:eastAsia="lv-LV"/>
              </w:rPr>
              <w:t> Hz</w:t>
            </w:r>
            <w:r w:rsidR="009A1FAE" w:rsidRPr="00987DA9">
              <w:rPr>
                <w:rFonts w:eastAsia="Times New Roman" w:cs="Times New Roman"/>
                <w:sz w:val="20"/>
                <w:szCs w:val="20"/>
                <w:lang w:eastAsia="lv-LV"/>
              </w:rPr>
              <w:t>–</w:t>
            </w:r>
            <w:r w:rsidRPr="00987DA9">
              <w:rPr>
                <w:rFonts w:eastAsia="Times New Roman" w:cs="Times New Roman"/>
                <w:sz w:val="20"/>
                <w:szCs w:val="20"/>
                <w:lang w:eastAsia="lv-LV"/>
              </w:rPr>
              <w:t>9</w:t>
            </w:r>
            <w:r w:rsidR="00B84D07" w:rsidRPr="00987DA9">
              <w:rPr>
                <w:rFonts w:eastAsia="Times New Roman" w:cs="Times New Roman"/>
                <w:sz w:val="20"/>
                <w:szCs w:val="20"/>
                <w:lang w:eastAsia="lv-LV"/>
              </w:rPr>
              <w:t> kHz</w:t>
            </w:r>
          </w:p>
        </w:tc>
        <w:tc>
          <w:tcPr>
            <w:tcW w:w="1232" w:type="pct"/>
            <w:tcBorders>
              <w:top w:val="single" w:sz="6" w:space="0" w:color="414142"/>
              <w:left w:val="single" w:sz="6" w:space="0" w:color="414142"/>
              <w:bottom w:val="single" w:sz="6" w:space="0" w:color="414142"/>
              <w:right w:val="single" w:sz="6" w:space="0" w:color="414142"/>
            </w:tcBorders>
          </w:tcPr>
          <w:p w14:paraId="1C25709B" w14:textId="77777777" w:rsidR="00681578" w:rsidRPr="00987DA9" w:rsidRDefault="00681578">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t>ERC/REC 70-03 – Par maza darbības attāluma ierīču (SRD) lietošanu</w:t>
            </w:r>
          </w:p>
        </w:tc>
        <w:tc>
          <w:tcPr>
            <w:tcW w:w="769" w:type="pct"/>
            <w:tcBorders>
              <w:top w:val="single" w:sz="6" w:space="0" w:color="414142"/>
              <w:left w:val="single" w:sz="6" w:space="0" w:color="414142"/>
              <w:bottom w:val="single" w:sz="6" w:space="0" w:color="414142"/>
              <w:right w:val="single" w:sz="6" w:space="0" w:color="414142"/>
            </w:tcBorders>
          </w:tcPr>
          <w:p w14:paraId="635DAF51" w14:textId="2B580236" w:rsidR="00681578" w:rsidRPr="00987DA9" w:rsidRDefault="00681578"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Induktīvas ierīces</w:t>
            </w:r>
          </w:p>
          <w:p w14:paraId="6A269F1A" w14:textId="445AAF82" w:rsidR="00681578" w:rsidRPr="00987DA9" w:rsidRDefault="00681578">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t>Induktīvās cilpas palīgierīces vājdzirdīgajiem</w:t>
            </w:r>
            <w:r w:rsidR="00BE045D" w:rsidRPr="00987DA9">
              <w:rPr>
                <w:rFonts w:cs="Times New Roman"/>
                <w:sz w:val="20"/>
                <w:szCs w:val="20"/>
              </w:rPr>
              <w:t>"</w:t>
            </w:r>
          </w:p>
        </w:tc>
      </w:tr>
    </w:tbl>
    <w:p w14:paraId="0A7A4ECB" w14:textId="4EB2FB77" w:rsidR="007E69EF" w:rsidRPr="00987DA9" w:rsidRDefault="007E69EF" w:rsidP="00AC473F">
      <w:pPr>
        <w:spacing w:after="0" w:line="240" w:lineRule="auto"/>
        <w:ind w:right="-483" w:firstLine="720"/>
        <w:jc w:val="both"/>
        <w:rPr>
          <w:rFonts w:cs="Times New Roman"/>
          <w:bCs/>
          <w:szCs w:val="28"/>
        </w:rPr>
      </w:pPr>
    </w:p>
    <w:p w14:paraId="38AA6DB2" w14:textId="7DB586D8" w:rsidR="00681578" w:rsidRPr="00987DA9" w:rsidRDefault="00694049" w:rsidP="00694049">
      <w:pPr>
        <w:spacing w:after="0" w:line="240" w:lineRule="auto"/>
        <w:ind w:left="709" w:right="-483"/>
        <w:jc w:val="both"/>
        <w:rPr>
          <w:rFonts w:cs="Times New Roman"/>
          <w:szCs w:val="28"/>
        </w:rPr>
      </w:pPr>
      <w:r w:rsidRPr="00987DA9">
        <w:rPr>
          <w:rFonts w:eastAsia="Times New Roman" w:cs="Times New Roman"/>
          <w:szCs w:val="28"/>
        </w:rPr>
        <w:t xml:space="preserve">6. </w:t>
      </w:r>
      <w:r w:rsidR="00681578" w:rsidRPr="00987DA9">
        <w:rPr>
          <w:rFonts w:eastAsia="Times New Roman" w:cs="Times New Roman"/>
          <w:szCs w:val="28"/>
        </w:rPr>
        <w:t xml:space="preserve">Izteikt </w:t>
      </w:r>
      <w:r w:rsidR="00681578" w:rsidRPr="00987DA9">
        <w:rPr>
          <w:rFonts w:cs="Times New Roman"/>
          <w:szCs w:val="28"/>
        </w:rPr>
        <w:t xml:space="preserve">1. pielikuma </w:t>
      </w:r>
      <w:r w:rsidR="000743E9" w:rsidRPr="00987DA9">
        <w:rPr>
          <w:rFonts w:cs="Times New Roman"/>
          <w:szCs w:val="28"/>
        </w:rPr>
        <w:t>2.</w:t>
      </w:r>
      <w:r w:rsidRPr="00987DA9">
        <w:rPr>
          <w:rFonts w:cs="Times New Roman"/>
          <w:szCs w:val="28"/>
        </w:rPr>
        <w:t> </w:t>
      </w:r>
      <w:r w:rsidR="00681578" w:rsidRPr="00987DA9">
        <w:rPr>
          <w:rFonts w:cs="Times New Roman"/>
          <w:szCs w:val="28"/>
        </w:rPr>
        <w:t xml:space="preserve">punktu </w:t>
      </w:r>
      <w:r w:rsidR="00681578" w:rsidRPr="00987DA9">
        <w:rPr>
          <w:rFonts w:cs="Times New Roman"/>
          <w:bCs/>
          <w:szCs w:val="28"/>
        </w:rPr>
        <w:t>šādā redakcijā:</w:t>
      </w:r>
    </w:p>
    <w:p w14:paraId="068150EB" w14:textId="77777777" w:rsidR="00F16381" w:rsidRPr="00987DA9" w:rsidRDefault="00F16381" w:rsidP="00AC473F">
      <w:pPr>
        <w:spacing w:after="0" w:line="240" w:lineRule="auto"/>
        <w:ind w:right="-483" w:firstLine="720"/>
        <w:jc w:val="both"/>
        <w:rPr>
          <w:rFonts w:cs="Times New Roman"/>
          <w:bCs/>
          <w:szCs w:val="28"/>
        </w:rPr>
      </w:pPr>
    </w:p>
    <w:tbl>
      <w:tblPr>
        <w:tblW w:w="5083" w:type="pct"/>
        <w:tblBorders>
          <w:top w:val="single" w:sz="6" w:space="0" w:color="414142"/>
          <w:left w:val="single" w:sz="6" w:space="0" w:color="414142"/>
          <w:bottom w:val="single" w:sz="6" w:space="0" w:color="414142"/>
          <w:right w:val="single"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59"/>
        <w:gridCol w:w="1843"/>
        <w:gridCol w:w="1843"/>
        <w:gridCol w:w="1281"/>
        <w:gridCol w:w="2263"/>
        <w:gridCol w:w="1416"/>
      </w:tblGrid>
      <w:tr w:rsidR="00987DA9" w:rsidRPr="00987DA9" w14:paraId="12BC2D2E" w14:textId="77777777" w:rsidTr="00F16381">
        <w:tc>
          <w:tcPr>
            <w:tcW w:w="304" w:type="pct"/>
            <w:tcBorders>
              <w:top w:val="single" w:sz="6" w:space="0" w:color="414142"/>
              <w:left w:val="single" w:sz="6" w:space="0" w:color="414142"/>
              <w:bottom w:val="single" w:sz="6" w:space="0" w:color="414142"/>
              <w:right w:val="single" w:sz="6" w:space="0" w:color="414142"/>
            </w:tcBorders>
          </w:tcPr>
          <w:p w14:paraId="501389A6" w14:textId="660BE9C9" w:rsidR="00681578" w:rsidRPr="00987DA9" w:rsidRDefault="00BE045D">
            <w:pPr>
              <w:spacing w:after="0" w:line="240" w:lineRule="auto"/>
              <w:rPr>
                <w:rFonts w:eastAsia="Times New Roman" w:cs="Times New Roman"/>
                <w:sz w:val="20"/>
                <w:szCs w:val="20"/>
                <w:lang w:eastAsia="lv-LV"/>
              </w:rPr>
            </w:pPr>
            <w:r w:rsidRPr="00987DA9">
              <w:rPr>
                <w:rFonts w:cs="Times New Roman"/>
                <w:sz w:val="20"/>
                <w:szCs w:val="20"/>
              </w:rPr>
              <w:t>"</w:t>
            </w:r>
            <w:r w:rsidR="00681578" w:rsidRPr="00987DA9">
              <w:rPr>
                <w:rFonts w:eastAsia="Times New Roman" w:cs="Times New Roman"/>
                <w:sz w:val="20"/>
                <w:szCs w:val="20"/>
                <w:lang w:eastAsia="lv-LV"/>
              </w:rPr>
              <w:t>2.</w:t>
            </w:r>
          </w:p>
        </w:tc>
        <w:tc>
          <w:tcPr>
            <w:tcW w:w="4696" w:type="pct"/>
            <w:gridSpan w:val="5"/>
            <w:tcBorders>
              <w:top w:val="single" w:sz="6" w:space="0" w:color="414142"/>
              <w:left w:val="single" w:sz="6" w:space="0" w:color="414142"/>
              <w:bottom w:val="single" w:sz="6" w:space="0" w:color="414142"/>
              <w:right w:val="single" w:sz="6" w:space="0" w:color="414142"/>
            </w:tcBorders>
          </w:tcPr>
          <w:p w14:paraId="18947794" w14:textId="67370081" w:rsidR="00681578" w:rsidRPr="00987DA9" w:rsidRDefault="00681578" w:rsidP="00987DA9">
            <w:pPr>
              <w:spacing w:after="0" w:line="240" w:lineRule="auto"/>
              <w:jc w:val="center"/>
              <w:rPr>
                <w:rFonts w:eastAsia="Times New Roman" w:cs="Times New Roman"/>
                <w:b/>
                <w:bCs/>
                <w:sz w:val="20"/>
                <w:szCs w:val="20"/>
                <w:lang w:eastAsia="lv-LV"/>
              </w:rPr>
            </w:pPr>
            <w:r w:rsidRPr="00987DA9">
              <w:rPr>
                <w:rFonts w:eastAsia="Times New Roman" w:cs="Times New Roman"/>
                <w:b/>
                <w:bCs/>
                <w:sz w:val="20"/>
                <w:szCs w:val="20"/>
                <w:lang w:eastAsia="lv-LV"/>
              </w:rPr>
              <w:t>9–11,3</w:t>
            </w:r>
            <w:r w:rsidR="00B84D07" w:rsidRPr="00987DA9">
              <w:rPr>
                <w:rFonts w:eastAsia="Times New Roman" w:cs="Times New Roman"/>
                <w:b/>
                <w:bCs/>
                <w:sz w:val="20"/>
                <w:szCs w:val="20"/>
                <w:lang w:eastAsia="lv-LV"/>
              </w:rPr>
              <w:t> kHz</w:t>
            </w:r>
          </w:p>
        </w:tc>
      </w:tr>
      <w:tr w:rsidR="009F2933" w:rsidRPr="00987DA9" w14:paraId="5D19FB13" w14:textId="77777777" w:rsidTr="00F16381">
        <w:tc>
          <w:tcPr>
            <w:tcW w:w="304" w:type="pct"/>
            <w:tcBorders>
              <w:top w:val="single" w:sz="6" w:space="0" w:color="414142"/>
              <w:left w:val="single" w:sz="6" w:space="0" w:color="414142"/>
              <w:bottom w:val="single" w:sz="6" w:space="0" w:color="414142"/>
              <w:right w:val="single" w:sz="6" w:space="0" w:color="414142"/>
            </w:tcBorders>
          </w:tcPr>
          <w:p w14:paraId="581DEAF7" w14:textId="62AA1FB5" w:rsidR="00681578" w:rsidRPr="00987DA9" w:rsidRDefault="00681578" w:rsidP="00702F82">
            <w:pPr>
              <w:spacing w:after="0" w:line="240" w:lineRule="auto"/>
              <w:rPr>
                <w:rFonts w:eastAsia="Times New Roman" w:cs="Times New Roman"/>
                <w:sz w:val="20"/>
                <w:szCs w:val="20"/>
                <w:lang w:eastAsia="lv-LV"/>
              </w:rPr>
            </w:pPr>
          </w:p>
        </w:tc>
        <w:tc>
          <w:tcPr>
            <w:tcW w:w="1001" w:type="pct"/>
            <w:tcBorders>
              <w:top w:val="single" w:sz="6" w:space="0" w:color="414142"/>
              <w:left w:val="single" w:sz="6" w:space="0" w:color="414142"/>
              <w:bottom w:val="single" w:sz="6" w:space="0" w:color="414142"/>
              <w:right w:val="single" w:sz="6" w:space="0" w:color="414142"/>
            </w:tcBorders>
          </w:tcPr>
          <w:p w14:paraId="0ECBFAD9" w14:textId="5B8E8800" w:rsidR="00681578" w:rsidRPr="00987DA9" w:rsidRDefault="00681578"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 xml:space="preserve">METEOROLOĢIJAS PALĪGDIENESTS 5.54A </w:t>
            </w:r>
            <w:r w:rsidR="001F3158" w:rsidRPr="00987DA9">
              <w:rPr>
                <w:rFonts w:eastAsia="Times New Roman" w:cs="Times New Roman"/>
                <w:sz w:val="20"/>
                <w:szCs w:val="20"/>
                <w:lang w:eastAsia="lv-LV"/>
              </w:rPr>
              <w:t xml:space="preserve"> </w:t>
            </w:r>
            <w:r w:rsidRPr="00987DA9">
              <w:rPr>
                <w:rFonts w:eastAsia="Times New Roman" w:cs="Times New Roman"/>
                <w:sz w:val="20"/>
                <w:szCs w:val="20"/>
                <w:lang w:eastAsia="lv-LV"/>
              </w:rPr>
              <w:t xml:space="preserve">5.54B </w:t>
            </w:r>
            <w:r w:rsidR="001F3158" w:rsidRPr="00987DA9">
              <w:rPr>
                <w:rFonts w:eastAsia="Times New Roman" w:cs="Times New Roman"/>
                <w:sz w:val="20"/>
                <w:szCs w:val="20"/>
                <w:lang w:eastAsia="lv-LV"/>
              </w:rPr>
              <w:t xml:space="preserve"> </w:t>
            </w:r>
            <w:r w:rsidRPr="00987DA9">
              <w:rPr>
                <w:rFonts w:eastAsia="Times New Roman" w:cs="Times New Roman"/>
                <w:sz w:val="20"/>
                <w:szCs w:val="20"/>
                <w:lang w:eastAsia="lv-LV"/>
              </w:rPr>
              <w:t>5.54C</w:t>
            </w:r>
          </w:p>
          <w:p w14:paraId="6C0270B5" w14:textId="4FDC560E" w:rsidR="00681578" w:rsidRPr="00987DA9" w:rsidRDefault="00681578">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t>RADIO</w:t>
            </w:r>
            <w:r w:rsidR="00573E83" w:rsidRPr="00987DA9">
              <w:rPr>
                <w:rFonts w:eastAsia="Times New Roman" w:cs="Times New Roman"/>
                <w:sz w:val="20"/>
                <w:szCs w:val="20"/>
                <w:lang w:eastAsia="lv-LV"/>
              </w:rPr>
              <w:softHyphen/>
            </w:r>
            <w:r w:rsidRPr="00987DA9">
              <w:rPr>
                <w:rFonts w:eastAsia="Times New Roman" w:cs="Times New Roman"/>
                <w:sz w:val="20"/>
                <w:szCs w:val="20"/>
                <w:lang w:eastAsia="lv-LV"/>
              </w:rPr>
              <w:t>NAVIGĀCIJAS</w:t>
            </w:r>
          </w:p>
        </w:tc>
        <w:tc>
          <w:tcPr>
            <w:tcW w:w="1001" w:type="pct"/>
            <w:tcBorders>
              <w:top w:val="single" w:sz="6" w:space="0" w:color="414142"/>
              <w:left w:val="single" w:sz="6" w:space="0" w:color="414142"/>
              <w:bottom w:val="single" w:sz="6" w:space="0" w:color="414142"/>
              <w:right w:val="single" w:sz="6" w:space="0" w:color="414142"/>
            </w:tcBorders>
          </w:tcPr>
          <w:p w14:paraId="34AAB342" w14:textId="703B7A49" w:rsidR="00681578" w:rsidRPr="00987DA9" w:rsidRDefault="00681578"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 xml:space="preserve">METEOROLOĢIJAS PALĪGDIENESTS 5.54A </w:t>
            </w:r>
            <w:r w:rsidR="001F3158" w:rsidRPr="00987DA9">
              <w:rPr>
                <w:rFonts w:eastAsia="Times New Roman" w:cs="Times New Roman"/>
                <w:sz w:val="20"/>
                <w:szCs w:val="20"/>
                <w:lang w:eastAsia="lv-LV"/>
              </w:rPr>
              <w:t xml:space="preserve"> </w:t>
            </w:r>
            <w:r w:rsidRPr="00987DA9">
              <w:rPr>
                <w:rFonts w:eastAsia="Times New Roman" w:cs="Times New Roman"/>
                <w:sz w:val="20"/>
                <w:szCs w:val="20"/>
                <w:lang w:eastAsia="lv-LV"/>
              </w:rPr>
              <w:t xml:space="preserve">5.54B </w:t>
            </w:r>
            <w:r w:rsidR="001F3158" w:rsidRPr="00987DA9">
              <w:rPr>
                <w:rFonts w:eastAsia="Times New Roman" w:cs="Times New Roman"/>
                <w:sz w:val="20"/>
                <w:szCs w:val="20"/>
                <w:lang w:eastAsia="lv-LV"/>
              </w:rPr>
              <w:t xml:space="preserve"> </w:t>
            </w:r>
            <w:r w:rsidRPr="00987DA9">
              <w:rPr>
                <w:rFonts w:eastAsia="Times New Roman" w:cs="Times New Roman"/>
                <w:sz w:val="20"/>
                <w:szCs w:val="20"/>
                <w:lang w:eastAsia="lv-LV"/>
              </w:rPr>
              <w:t>5.54C</w:t>
            </w:r>
          </w:p>
          <w:p w14:paraId="40EC491D" w14:textId="52DE320C" w:rsidR="00681578" w:rsidRPr="00987DA9" w:rsidRDefault="00681578">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t>RADIO</w:t>
            </w:r>
            <w:r w:rsidR="00573E83" w:rsidRPr="00987DA9">
              <w:rPr>
                <w:rFonts w:eastAsia="Times New Roman" w:cs="Times New Roman"/>
                <w:sz w:val="20"/>
                <w:szCs w:val="20"/>
                <w:lang w:eastAsia="lv-LV"/>
              </w:rPr>
              <w:softHyphen/>
            </w:r>
            <w:r w:rsidRPr="00987DA9">
              <w:rPr>
                <w:rFonts w:eastAsia="Times New Roman" w:cs="Times New Roman"/>
                <w:sz w:val="20"/>
                <w:szCs w:val="20"/>
                <w:lang w:eastAsia="lv-LV"/>
              </w:rPr>
              <w:t>NAVIGĀCIJAS</w:t>
            </w:r>
          </w:p>
        </w:tc>
        <w:tc>
          <w:tcPr>
            <w:tcW w:w="696" w:type="pct"/>
            <w:tcBorders>
              <w:top w:val="single" w:sz="6" w:space="0" w:color="414142"/>
              <w:left w:val="single" w:sz="6" w:space="0" w:color="414142"/>
              <w:right w:val="single" w:sz="6" w:space="0" w:color="414142"/>
            </w:tcBorders>
          </w:tcPr>
          <w:p w14:paraId="43BDB5BA" w14:textId="441B32F9" w:rsidR="00681578" w:rsidRPr="00987DA9" w:rsidRDefault="00681578" w:rsidP="00987DA9">
            <w:pPr>
              <w:spacing w:after="0" w:line="240" w:lineRule="auto"/>
              <w:rPr>
                <w:rFonts w:eastAsia="Times New Roman" w:cs="Times New Roman"/>
                <w:strike/>
                <w:sz w:val="20"/>
                <w:szCs w:val="20"/>
                <w:lang w:eastAsia="lv-LV"/>
              </w:rPr>
            </w:pPr>
            <w:r w:rsidRPr="00987DA9">
              <w:rPr>
                <w:rFonts w:eastAsia="Times New Roman" w:cs="Times New Roman"/>
                <w:sz w:val="20"/>
                <w:szCs w:val="20"/>
                <w:lang w:eastAsia="lv-LV"/>
              </w:rPr>
              <w:t>SRD: 9–148,5</w:t>
            </w:r>
            <w:r w:rsidR="00B84D07" w:rsidRPr="00987DA9">
              <w:rPr>
                <w:rFonts w:eastAsia="Times New Roman" w:cs="Times New Roman"/>
                <w:sz w:val="20"/>
                <w:szCs w:val="20"/>
                <w:lang w:eastAsia="lv-LV"/>
              </w:rPr>
              <w:t> kHz</w:t>
            </w:r>
          </w:p>
        </w:tc>
        <w:tc>
          <w:tcPr>
            <w:tcW w:w="1229" w:type="pct"/>
            <w:tcBorders>
              <w:top w:val="single" w:sz="6" w:space="0" w:color="414142"/>
              <w:left w:val="single" w:sz="6" w:space="0" w:color="414142"/>
              <w:right w:val="single" w:sz="6" w:space="0" w:color="414142"/>
            </w:tcBorders>
          </w:tcPr>
          <w:p w14:paraId="5FF17264" w14:textId="77777777" w:rsidR="00681578" w:rsidRPr="00987DA9" w:rsidRDefault="00681578"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ERC/REC 70-03 – Par maza darbības attāluma ierīču (SRD) lietošanu</w:t>
            </w:r>
          </w:p>
          <w:p w14:paraId="4CBE4DA7" w14:textId="71EF474F" w:rsidR="00681578" w:rsidRPr="00987DA9" w:rsidRDefault="00681578"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Komisijas 2006</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gada 9</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 xml:space="preserve">novembra </w:t>
            </w:r>
            <w:r w:rsidR="00A115FA" w:rsidRPr="00987DA9">
              <w:rPr>
                <w:rFonts w:eastAsia="Times New Roman" w:cs="Times New Roman"/>
                <w:sz w:val="20"/>
                <w:szCs w:val="20"/>
                <w:lang w:eastAsia="lv-LV"/>
              </w:rPr>
              <w:t xml:space="preserve">Lēmums </w:t>
            </w:r>
            <w:hyperlink r:id="rId8" w:history="1">
              <w:r w:rsidR="00A115FA" w:rsidRPr="00987DA9">
                <w:rPr>
                  <w:rFonts w:eastAsia="Times New Roman" w:cs="Times New Roman"/>
                  <w:sz w:val="20"/>
                  <w:szCs w:val="20"/>
                  <w:lang w:eastAsia="lv-LV"/>
                </w:rPr>
                <w:t>2006/771/EK</w:t>
              </w:r>
            </w:hyperlink>
            <w:r w:rsidR="00A115FA" w:rsidRPr="00987DA9">
              <w:rPr>
                <w:rFonts w:eastAsia="Times New Roman" w:cs="Times New Roman"/>
                <w:sz w:val="20"/>
                <w:szCs w:val="20"/>
                <w:lang w:eastAsia="lv-LV"/>
              </w:rPr>
              <w:t xml:space="preserve"> </w:t>
            </w:r>
            <w:r w:rsidRPr="00987DA9">
              <w:rPr>
                <w:rFonts w:eastAsia="Times New Roman" w:cs="Times New Roman"/>
                <w:sz w:val="20"/>
                <w:szCs w:val="20"/>
                <w:lang w:eastAsia="lv-LV"/>
              </w:rPr>
              <w:t>par maza darbības attāluma ierīcēs izmantotā radiofrekvenču spektra saskaņošanu</w:t>
            </w:r>
          </w:p>
          <w:p w14:paraId="3BB5EC04" w14:textId="14B3B931" w:rsidR="00681578" w:rsidRPr="00987DA9" w:rsidRDefault="00681578"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Komisijas 2008</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gada 23</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 xml:space="preserve">maija </w:t>
            </w:r>
            <w:r w:rsidR="00A115FA" w:rsidRPr="00987DA9">
              <w:rPr>
                <w:rFonts w:eastAsia="Times New Roman" w:cs="Times New Roman"/>
                <w:sz w:val="20"/>
                <w:szCs w:val="20"/>
                <w:lang w:eastAsia="lv-LV"/>
              </w:rPr>
              <w:t xml:space="preserve">Lēmums </w:t>
            </w:r>
            <w:hyperlink r:id="rId9" w:history="1">
              <w:r w:rsidRPr="00987DA9">
                <w:rPr>
                  <w:rFonts w:eastAsia="Times New Roman" w:cs="Times New Roman"/>
                  <w:sz w:val="20"/>
                  <w:szCs w:val="20"/>
                  <w:lang w:eastAsia="lv-LV"/>
                </w:rPr>
                <w:t>2008/432/EK</w:t>
              </w:r>
            </w:hyperlink>
            <w:r w:rsidRPr="00987DA9">
              <w:rPr>
                <w:rFonts w:eastAsia="Times New Roman" w:cs="Times New Roman"/>
                <w:sz w:val="20"/>
                <w:szCs w:val="20"/>
                <w:lang w:eastAsia="lv-LV"/>
              </w:rPr>
              <w:t xml:space="preserve">, ar ko izdara grozījumus </w:t>
            </w:r>
            <w:r w:rsidR="00A115FA" w:rsidRPr="00987DA9">
              <w:rPr>
                <w:rFonts w:eastAsia="Times New Roman" w:cs="Times New Roman"/>
                <w:sz w:val="20"/>
                <w:szCs w:val="20"/>
                <w:lang w:eastAsia="lv-LV"/>
              </w:rPr>
              <w:t xml:space="preserve">Lēmumā </w:t>
            </w:r>
            <w:hyperlink r:id="rId10" w:history="1">
              <w:r w:rsidR="00A115FA" w:rsidRPr="00987DA9">
                <w:rPr>
                  <w:rFonts w:eastAsia="Times New Roman" w:cs="Times New Roman"/>
                  <w:sz w:val="20"/>
                  <w:szCs w:val="20"/>
                  <w:lang w:eastAsia="lv-LV"/>
                </w:rPr>
                <w:t>2006/771/EK</w:t>
              </w:r>
            </w:hyperlink>
            <w:r w:rsidR="00A115FA" w:rsidRPr="00987DA9">
              <w:rPr>
                <w:rFonts w:eastAsia="Times New Roman" w:cs="Times New Roman"/>
                <w:sz w:val="20"/>
                <w:szCs w:val="20"/>
                <w:lang w:eastAsia="lv-LV"/>
              </w:rPr>
              <w:t xml:space="preserve"> </w:t>
            </w:r>
            <w:r w:rsidRPr="00987DA9">
              <w:rPr>
                <w:rFonts w:eastAsia="Times New Roman" w:cs="Times New Roman"/>
                <w:sz w:val="20"/>
                <w:szCs w:val="20"/>
                <w:lang w:eastAsia="lv-LV"/>
              </w:rPr>
              <w:t>par maza darbības attāluma ierīcēs izmantotā radiofrekvenču spektra saskaņošanu</w:t>
            </w:r>
          </w:p>
          <w:p w14:paraId="4D2C21F4" w14:textId="7270FA5A" w:rsidR="00681578" w:rsidRPr="00987DA9" w:rsidRDefault="00681578"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Komisijas 2010</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gada 30</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 xml:space="preserve">jūnija </w:t>
            </w:r>
            <w:r w:rsidR="00A115FA" w:rsidRPr="00987DA9">
              <w:rPr>
                <w:rFonts w:eastAsia="Times New Roman" w:cs="Times New Roman"/>
                <w:sz w:val="20"/>
                <w:szCs w:val="20"/>
                <w:lang w:eastAsia="lv-LV"/>
              </w:rPr>
              <w:t xml:space="preserve">Lēmums </w:t>
            </w:r>
            <w:hyperlink r:id="rId11" w:history="1">
              <w:r w:rsidRPr="00987DA9">
                <w:rPr>
                  <w:rFonts w:eastAsia="Times New Roman" w:cs="Times New Roman"/>
                  <w:sz w:val="20"/>
                  <w:szCs w:val="20"/>
                  <w:lang w:eastAsia="lv-LV"/>
                </w:rPr>
                <w:t>2010/368/ES</w:t>
              </w:r>
            </w:hyperlink>
            <w:r w:rsidRPr="00987DA9">
              <w:rPr>
                <w:rFonts w:eastAsia="Times New Roman" w:cs="Times New Roman"/>
                <w:sz w:val="20"/>
                <w:szCs w:val="20"/>
                <w:lang w:eastAsia="lv-LV"/>
              </w:rPr>
              <w:t xml:space="preserve">, ar ko izdara grozījumus </w:t>
            </w:r>
            <w:r w:rsidR="00A115FA" w:rsidRPr="00987DA9">
              <w:rPr>
                <w:rFonts w:eastAsia="Times New Roman" w:cs="Times New Roman"/>
                <w:sz w:val="20"/>
                <w:szCs w:val="20"/>
                <w:lang w:eastAsia="lv-LV"/>
              </w:rPr>
              <w:t xml:space="preserve">Lēmumā </w:t>
            </w:r>
            <w:hyperlink r:id="rId12" w:history="1">
              <w:r w:rsidR="00A115FA" w:rsidRPr="00987DA9">
                <w:rPr>
                  <w:rFonts w:eastAsia="Times New Roman" w:cs="Times New Roman"/>
                  <w:sz w:val="20"/>
                  <w:szCs w:val="20"/>
                  <w:lang w:eastAsia="lv-LV"/>
                </w:rPr>
                <w:t>2006/771/EK</w:t>
              </w:r>
            </w:hyperlink>
            <w:r w:rsidR="00A115FA" w:rsidRPr="00987DA9">
              <w:rPr>
                <w:rFonts w:eastAsia="Times New Roman" w:cs="Times New Roman"/>
                <w:sz w:val="20"/>
                <w:szCs w:val="20"/>
                <w:lang w:eastAsia="lv-LV"/>
              </w:rPr>
              <w:t xml:space="preserve"> </w:t>
            </w:r>
            <w:r w:rsidRPr="00987DA9">
              <w:rPr>
                <w:rFonts w:eastAsia="Times New Roman" w:cs="Times New Roman"/>
                <w:sz w:val="20"/>
                <w:szCs w:val="20"/>
                <w:lang w:eastAsia="lv-LV"/>
              </w:rPr>
              <w:t>par maza darbības attāluma ierīcēs izmantotā radiofrekvenču spektra saskaņošanu</w:t>
            </w:r>
          </w:p>
          <w:p w14:paraId="311F78F0" w14:textId="1A576F30" w:rsidR="00681578" w:rsidRPr="00987DA9" w:rsidRDefault="00681578"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Komisijas 2011</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gada 8</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 xml:space="preserve">decembra </w:t>
            </w:r>
            <w:r w:rsidR="00A115FA" w:rsidRPr="00987DA9">
              <w:rPr>
                <w:rFonts w:eastAsia="Times New Roman" w:cs="Times New Roman"/>
                <w:sz w:val="20"/>
                <w:szCs w:val="20"/>
                <w:lang w:eastAsia="lv-LV"/>
              </w:rPr>
              <w:t xml:space="preserve">Lēmums </w:t>
            </w:r>
            <w:hyperlink r:id="rId13" w:history="1">
              <w:r w:rsidRPr="00987DA9">
                <w:rPr>
                  <w:rFonts w:eastAsia="Times New Roman" w:cs="Times New Roman"/>
                  <w:sz w:val="20"/>
                  <w:szCs w:val="20"/>
                  <w:lang w:eastAsia="lv-LV"/>
                </w:rPr>
                <w:t>2011/829/ES</w:t>
              </w:r>
            </w:hyperlink>
            <w:r w:rsidRPr="00987DA9">
              <w:rPr>
                <w:rFonts w:eastAsia="Times New Roman" w:cs="Times New Roman"/>
                <w:sz w:val="20"/>
                <w:szCs w:val="20"/>
                <w:lang w:eastAsia="lv-LV"/>
              </w:rPr>
              <w:t xml:space="preserve">, ar ko izdara grozījumus </w:t>
            </w:r>
            <w:r w:rsidR="00A115FA" w:rsidRPr="00987DA9">
              <w:rPr>
                <w:rFonts w:eastAsia="Times New Roman" w:cs="Times New Roman"/>
                <w:sz w:val="20"/>
                <w:szCs w:val="20"/>
                <w:lang w:eastAsia="lv-LV"/>
              </w:rPr>
              <w:t xml:space="preserve">Lēmumā </w:t>
            </w:r>
            <w:hyperlink r:id="rId14" w:history="1">
              <w:r w:rsidR="00A115FA" w:rsidRPr="00987DA9">
                <w:rPr>
                  <w:rFonts w:eastAsia="Times New Roman" w:cs="Times New Roman"/>
                  <w:sz w:val="20"/>
                  <w:szCs w:val="20"/>
                  <w:lang w:eastAsia="lv-LV"/>
                </w:rPr>
                <w:t>2006/771/EK</w:t>
              </w:r>
            </w:hyperlink>
            <w:r w:rsidR="00A115FA" w:rsidRPr="00987DA9">
              <w:rPr>
                <w:rFonts w:eastAsia="Times New Roman" w:cs="Times New Roman"/>
                <w:sz w:val="20"/>
                <w:szCs w:val="20"/>
                <w:lang w:eastAsia="lv-LV"/>
              </w:rPr>
              <w:t xml:space="preserve"> </w:t>
            </w:r>
            <w:r w:rsidRPr="00987DA9">
              <w:rPr>
                <w:rFonts w:eastAsia="Times New Roman" w:cs="Times New Roman"/>
                <w:sz w:val="20"/>
                <w:szCs w:val="20"/>
                <w:lang w:eastAsia="lv-LV"/>
              </w:rPr>
              <w:t>par maza darbības attāluma ierīcēs izmantotā radiofrekvenču spektra saskaņošanu</w:t>
            </w:r>
          </w:p>
          <w:p w14:paraId="1F6F6D3A" w14:textId="455536D4" w:rsidR="00681578" w:rsidRPr="00987DA9" w:rsidRDefault="00681578"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Komisijas 2013</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gada 11</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 xml:space="preserve">decembra </w:t>
            </w:r>
            <w:r w:rsidR="00A115FA" w:rsidRPr="00987DA9">
              <w:rPr>
                <w:rFonts w:eastAsia="Times New Roman" w:cs="Times New Roman"/>
                <w:sz w:val="20"/>
                <w:szCs w:val="20"/>
                <w:lang w:eastAsia="lv-LV"/>
              </w:rPr>
              <w:t xml:space="preserve">Lēmums </w:t>
            </w:r>
            <w:hyperlink r:id="rId15" w:history="1">
              <w:r w:rsidRPr="00987DA9">
                <w:rPr>
                  <w:rFonts w:eastAsia="Times New Roman" w:cs="Times New Roman"/>
                  <w:sz w:val="20"/>
                  <w:szCs w:val="20"/>
                  <w:lang w:eastAsia="lv-LV"/>
                </w:rPr>
                <w:t>2013/752/ES</w:t>
              </w:r>
            </w:hyperlink>
            <w:r w:rsidRPr="00987DA9">
              <w:rPr>
                <w:rFonts w:eastAsia="Times New Roman" w:cs="Times New Roman"/>
                <w:sz w:val="20"/>
                <w:szCs w:val="20"/>
                <w:lang w:eastAsia="lv-LV"/>
              </w:rPr>
              <w:t xml:space="preserve">, ar ko izdara grozījumus </w:t>
            </w:r>
            <w:r w:rsidR="00A115FA" w:rsidRPr="00987DA9">
              <w:rPr>
                <w:rFonts w:eastAsia="Times New Roman" w:cs="Times New Roman"/>
                <w:sz w:val="20"/>
                <w:szCs w:val="20"/>
                <w:lang w:eastAsia="lv-LV"/>
              </w:rPr>
              <w:t xml:space="preserve">Lēmumā </w:t>
            </w:r>
            <w:hyperlink r:id="rId16" w:history="1">
              <w:r w:rsidR="00A115FA" w:rsidRPr="00987DA9">
                <w:rPr>
                  <w:rFonts w:eastAsia="Times New Roman" w:cs="Times New Roman"/>
                  <w:sz w:val="20"/>
                  <w:szCs w:val="20"/>
                  <w:lang w:eastAsia="lv-LV"/>
                </w:rPr>
                <w:t>2006/771/EK</w:t>
              </w:r>
            </w:hyperlink>
            <w:r w:rsidR="00A115FA" w:rsidRPr="00987DA9">
              <w:rPr>
                <w:rFonts w:eastAsia="Times New Roman" w:cs="Times New Roman"/>
                <w:sz w:val="20"/>
                <w:szCs w:val="20"/>
                <w:lang w:eastAsia="lv-LV"/>
              </w:rPr>
              <w:t xml:space="preserve"> </w:t>
            </w:r>
            <w:r w:rsidRPr="00987DA9">
              <w:rPr>
                <w:rFonts w:eastAsia="Times New Roman" w:cs="Times New Roman"/>
                <w:sz w:val="20"/>
                <w:szCs w:val="20"/>
                <w:lang w:eastAsia="lv-LV"/>
              </w:rPr>
              <w:t>par maza darbības attāluma ierīcēs izmantotā radiofrekvenču spektra saskaņošanu un Lēmuma</w:t>
            </w:r>
            <w:r w:rsidR="00A115FA" w:rsidRPr="00987DA9">
              <w:rPr>
                <w:rFonts w:eastAsia="Times New Roman" w:cs="Times New Roman"/>
                <w:sz w:val="20"/>
                <w:szCs w:val="20"/>
                <w:lang w:eastAsia="lv-LV"/>
              </w:rPr>
              <w:t xml:space="preserve"> </w:t>
            </w:r>
            <w:hyperlink r:id="rId17" w:history="1">
              <w:r w:rsidR="00A115FA" w:rsidRPr="00987DA9">
                <w:rPr>
                  <w:rFonts w:eastAsia="Times New Roman" w:cs="Times New Roman"/>
                  <w:sz w:val="20"/>
                  <w:szCs w:val="20"/>
                  <w:lang w:eastAsia="lv-LV"/>
                </w:rPr>
                <w:t>2005/928/EK</w:t>
              </w:r>
            </w:hyperlink>
            <w:r w:rsidR="00A115FA" w:rsidRPr="00987DA9">
              <w:rPr>
                <w:rFonts w:eastAsia="Times New Roman" w:cs="Times New Roman"/>
                <w:sz w:val="20"/>
                <w:szCs w:val="20"/>
                <w:lang w:eastAsia="lv-LV"/>
              </w:rPr>
              <w:t xml:space="preserve"> </w:t>
            </w:r>
            <w:r w:rsidRPr="00987DA9">
              <w:rPr>
                <w:rFonts w:eastAsia="Times New Roman" w:cs="Times New Roman"/>
                <w:sz w:val="20"/>
                <w:szCs w:val="20"/>
                <w:lang w:eastAsia="lv-LV"/>
              </w:rPr>
              <w:t>atcelšanu</w:t>
            </w:r>
          </w:p>
          <w:p w14:paraId="10BDFBFA" w14:textId="2C3F127C" w:rsidR="00681578" w:rsidRPr="00987DA9" w:rsidRDefault="00681578"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Eiropas Komisijas 2017</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gada 8</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 xml:space="preserve">augusta </w:t>
            </w:r>
            <w:r w:rsidR="00A115FA" w:rsidRPr="00987DA9">
              <w:rPr>
                <w:rFonts w:eastAsia="Times New Roman" w:cs="Times New Roman"/>
                <w:sz w:val="20"/>
                <w:szCs w:val="20"/>
                <w:lang w:eastAsia="lv-LV"/>
              </w:rPr>
              <w:t xml:space="preserve">Lēmums </w:t>
            </w:r>
            <w:hyperlink r:id="rId18" w:history="1">
              <w:r w:rsidRPr="00987DA9">
                <w:rPr>
                  <w:rFonts w:eastAsia="Times New Roman" w:cs="Times New Roman"/>
                  <w:sz w:val="20"/>
                  <w:szCs w:val="20"/>
                  <w:lang w:eastAsia="lv-LV"/>
                </w:rPr>
                <w:t>2017/1483/EK</w:t>
              </w:r>
            </w:hyperlink>
            <w:r w:rsidRPr="00987DA9">
              <w:rPr>
                <w:rFonts w:eastAsia="Times New Roman" w:cs="Times New Roman"/>
                <w:sz w:val="20"/>
                <w:szCs w:val="20"/>
                <w:lang w:eastAsia="lv-LV"/>
              </w:rPr>
              <w:t xml:space="preserve">, ar kuru izdara grozījumus </w:t>
            </w:r>
            <w:r w:rsidR="00A115FA" w:rsidRPr="00987DA9">
              <w:rPr>
                <w:rFonts w:eastAsia="Times New Roman" w:cs="Times New Roman"/>
                <w:sz w:val="20"/>
                <w:szCs w:val="20"/>
                <w:lang w:eastAsia="lv-LV"/>
              </w:rPr>
              <w:t xml:space="preserve">Lēmumā </w:t>
            </w:r>
            <w:hyperlink r:id="rId19" w:history="1">
              <w:r w:rsidR="00A115FA" w:rsidRPr="00987DA9">
                <w:rPr>
                  <w:rFonts w:eastAsia="Times New Roman" w:cs="Times New Roman"/>
                  <w:sz w:val="20"/>
                  <w:szCs w:val="20"/>
                  <w:lang w:eastAsia="lv-LV"/>
                </w:rPr>
                <w:t>2006/771/EK</w:t>
              </w:r>
            </w:hyperlink>
            <w:r w:rsidR="00A115FA" w:rsidRPr="00987DA9">
              <w:rPr>
                <w:rFonts w:eastAsia="Times New Roman" w:cs="Times New Roman"/>
                <w:sz w:val="20"/>
                <w:szCs w:val="20"/>
                <w:lang w:eastAsia="lv-LV"/>
              </w:rPr>
              <w:t xml:space="preserve"> </w:t>
            </w:r>
            <w:r w:rsidRPr="00987DA9">
              <w:rPr>
                <w:rFonts w:eastAsia="Times New Roman" w:cs="Times New Roman"/>
                <w:sz w:val="20"/>
                <w:szCs w:val="20"/>
                <w:lang w:eastAsia="lv-LV"/>
              </w:rPr>
              <w:t>par maza darbības attāluma ierīcēs izmantotā radiofrekvenču spektra saskaņošanu</w:t>
            </w:r>
          </w:p>
          <w:p w14:paraId="6378583F" w14:textId="412D20C1" w:rsidR="00681578" w:rsidRPr="00987DA9" w:rsidRDefault="00681578">
            <w:pPr>
              <w:spacing w:after="0" w:line="240" w:lineRule="auto"/>
              <w:rPr>
                <w:rFonts w:eastAsia="Times New Roman" w:cs="Times New Roman"/>
                <w:strike/>
                <w:sz w:val="20"/>
                <w:szCs w:val="20"/>
                <w:lang w:eastAsia="lv-LV"/>
              </w:rPr>
            </w:pPr>
            <w:r w:rsidRPr="00987DA9">
              <w:rPr>
                <w:rFonts w:eastAsia="Times New Roman" w:cs="Times New Roman"/>
                <w:sz w:val="20"/>
                <w:szCs w:val="20"/>
                <w:lang w:eastAsia="lv-LV"/>
              </w:rPr>
              <w:t>Eiropas Komisijas 2019</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gada 2</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 xml:space="preserve">augusta Īstenošanas lēmums (ES) 2019/1345, kas groza </w:t>
            </w:r>
            <w:r w:rsidR="00A115FA" w:rsidRPr="00987DA9">
              <w:rPr>
                <w:rFonts w:eastAsia="Times New Roman" w:cs="Times New Roman"/>
                <w:sz w:val="20"/>
                <w:szCs w:val="20"/>
                <w:lang w:eastAsia="lv-LV"/>
              </w:rPr>
              <w:t xml:space="preserve">Lēmumu </w:t>
            </w:r>
            <w:r w:rsidRPr="00987DA9">
              <w:rPr>
                <w:rFonts w:eastAsia="Times New Roman" w:cs="Times New Roman"/>
                <w:sz w:val="20"/>
                <w:szCs w:val="20"/>
                <w:lang w:eastAsia="lv-LV"/>
              </w:rPr>
              <w:t>2006/771/EK, atjauninot harmonizētos tehniskos noteikumus radiofrekvenču spektra izmantošanai maza darbības attāluma ierīcēs</w:t>
            </w:r>
          </w:p>
        </w:tc>
        <w:tc>
          <w:tcPr>
            <w:tcW w:w="769" w:type="pct"/>
            <w:tcBorders>
              <w:top w:val="single" w:sz="6" w:space="0" w:color="414142"/>
              <w:left w:val="single" w:sz="6" w:space="0" w:color="414142"/>
              <w:right w:val="single" w:sz="6" w:space="0" w:color="414142"/>
            </w:tcBorders>
          </w:tcPr>
          <w:p w14:paraId="1ADE4C18" w14:textId="41FFB2AF" w:rsidR="00681578" w:rsidRPr="00987DA9" w:rsidRDefault="00681578" w:rsidP="00987DA9">
            <w:pPr>
              <w:spacing w:after="0" w:line="240" w:lineRule="auto"/>
              <w:rPr>
                <w:rFonts w:eastAsia="Times New Roman" w:cs="Times New Roman"/>
                <w:strike/>
                <w:sz w:val="20"/>
                <w:szCs w:val="20"/>
                <w:lang w:eastAsia="lv-LV"/>
              </w:rPr>
            </w:pPr>
            <w:r w:rsidRPr="00987DA9">
              <w:rPr>
                <w:rFonts w:eastAsia="Times New Roman" w:cs="Times New Roman"/>
                <w:sz w:val="20"/>
                <w:szCs w:val="20"/>
                <w:lang w:eastAsia="lv-LV"/>
              </w:rPr>
              <w:lastRenderedPageBreak/>
              <w:t>Induktīvas ierīces</w:t>
            </w:r>
            <w:r w:rsidR="00BE045D" w:rsidRPr="00987DA9">
              <w:rPr>
                <w:rFonts w:cs="Times New Roman"/>
                <w:sz w:val="20"/>
                <w:szCs w:val="20"/>
              </w:rPr>
              <w:t>"</w:t>
            </w:r>
          </w:p>
        </w:tc>
      </w:tr>
    </w:tbl>
    <w:p w14:paraId="757EF510" w14:textId="77777777" w:rsidR="00BE045D" w:rsidRPr="00987DA9" w:rsidRDefault="00BE045D" w:rsidP="00681578">
      <w:pPr>
        <w:spacing w:after="0" w:line="240" w:lineRule="auto"/>
        <w:ind w:right="-483" w:firstLine="720"/>
        <w:jc w:val="both"/>
        <w:rPr>
          <w:rFonts w:cs="Times New Roman"/>
          <w:bCs/>
          <w:szCs w:val="28"/>
        </w:rPr>
      </w:pPr>
    </w:p>
    <w:p w14:paraId="5B6E4424" w14:textId="64891C94" w:rsidR="00681578" w:rsidRPr="00987DA9" w:rsidRDefault="00694049" w:rsidP="00694049">
      <w:pPr>
        <w:spacing w:after="0" w:line="240" w:lineRule="auto"/>
        <w:ind w:left="709" w:right="-483"/>
        <w:jc w:val="both"/>
        <w:rPr>
          <w:rFonts w:cs="Times New Roman"/>
          <w:bCs/>
          <w:szCs w:val="28"/>
        </w:rPr>
      </w:pPr>
      <w:r w:rsidRPr="00987DA9">
        <w:rPr>
          <w:rFonts w:cs="Times New Roman"/>
          <w:bCs/>
          <w:szCs w:val="28"/>
        </w:rPr>
        <w:t xml:space="preserve">7. </w:t>
      </w:r>
      <w:r w:rsidR="00681578" w:rsidRPr="00987DA9">
        <w:rPr>
          <w:rFonts w:cs="Times New Roman"/>
          <w:bCs/>
          <w:szCs w:val="28"/>
        </w:rPr>
        <w:t xml:space="preserve">Papildināt </w:t>
      </w:r>
      <w:r w:rsidR="00681578" w:rsidRPr="00987DA9">
        <w:rPr>
          <w:rFonts w:cs="Times New Roman"/>
          <w:szCs w:val="28"/>
        </w:rPr>
        <w:t>1. pielikumu ar 2.</w:t>
      </w:r>
      <w:r w:rsidR="00681578" w:rsidRPr="00987DA9">
        <w:rPr>
          <w:rFonts w:cs="Times New Roman"/>
          <w:szCs w:val="28"/>
          <w:vertAlign w:val="superscript"/>
        </w:rPr>
        <w:t>1</w:t>
      </w:r>
      <w:r w:rsidRPr="00987DA9">
        <w:rPr>
          <w:rFonts w:cs="Times New Roman"/>
          <w:szCs w:val="28"/>
          <w:vertAlign w:val="superscript"/>
        </w:rPr>
        <w:t> </w:t>
      </w:r>
      <w:r w:rsidR="00681578" w:rsidRPr="00987DA9">
        <w:rPr>
          <w:rFonts w:cs="Times New Roman"/>
          <w:szCs w:val="28"/>
        </w:rPr>
        <w:t xml:space="preserve">apakšpunktu </w:t>
      </w:r>
      <w:r w:rsidR="00681578" w:rsidRPr="00987DA9">
        <w:rPr>
          <w:rFonts w:cs="Times New Roman"/>
          <w:bCs/>
          <w:szCs w:val="28"/>
        </w:rPr>
        <w:t>šādā redakcijā:</w:t>
      </w:r>
    </w:p>
    <w:p w14:paraId="7E7E43E7" w14:textId="77777777" w:rsidR="00F16381" w:rsidRPr="00987DA9" w:rsidRDefault="00F16381" w:rsidP="00681578">
      <w:pPr>
        <w:spacing w:after="0" w:line="240" w:lineRule="auto"/>
        <w:ind w:right="-483" w:firstLine="720"/>
        <w:jc w:val="both"/>
        <w:rPr>
          <w:rFonts w:cs="Times New Roman"/>
          <w:bCs/>
          <w:szCs w:val="28"/>
        </w:rPr>
      </w:pPr>
    </w:p>
    <w:tbl>
      <w:tblPr>
        <w:tblW w:w="5083" w:type="pct"/>
        <w:tblBorders>
          <w:top w:val="single" w:sz="6" w:space="0" w:color="414142"/>
          <w:left w:val="single" w:sz="6" w:space="0" w:color="414142"/>
          <w:bottom w:val="single" w:sz="6" w:space="0" w:color="414142"/>
          <w:right w:val="single"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59"/>
        <w:gridCol w:w="1843"/>
        <w:gridCol w:w="1843"/>
        <w:gridCol w:w="1278"/>
        <w:gridCol w:w="2268"/>
        <w:gridCol w:w="1414"/>
      </w:tblGrid>
      <w:tr w:rsidR="00987DA9" w:rsidRPr="00987DA9" w14:paraId="0373BFB4" w14:textId="77777777" w:rsidTr="00F16381">
        <w:tc>
          <w:tcPr>
            <w:tcW w:w="304" w:type="pct"/>
            <w:tcBorders>
              <w:top w:val="single" w:sz="6" w:space="0" w:color="414142"/>
              <w:left w:val="single" w:sz="6" w:space="0" w:color="414142"/>
              <w:bottom w:val="single" w:sz="6" w:space="0" w:color="414142"/>
              <w:right w:val="single" w:sz="6" w:space="0" w:color="414142"/>
            </w:tcBorders>
          </w:tcPr>
          <w:p w14:paraId="2C959D5D" w14:textId="6F7CCCE9" w:rsidR="00681578" w:rsidRPr="00987DA9" w:rsidRDefault="00BE045D">
            <w:pPr>
              <w:spacing w:after="0" w:line="240" w:lineRule="auto"/>
              <w:rPr>
                <w:rFonts w:eastAsia="Times New Roman" w:cs="Times New Roman"/>
                <w:sz w:val="20"/>
                <w:szCs w:val="20"/>
                <w:lang w:eastAsia="lv-LV"/>
              </w:rPr>
            </w:pPr>
            <w:r w:rsidRPr="00987DA9">
              <w:rPr>
                <w:rFonts w:cs="Times New Roman"/>
                <w:sz w:val="20"/>
                <w:szCs w:val="20"/>
              </w:rPr>
              <w:t>"</w:t>
            </w:r>
            <w:r w:rsidR="00681578" w:rsidRPr="00987DA9">
              <w:rPr>
                <w:rFonts w:eastAsia="Times New Roman" w:cs="Times New Roman"/>
                <w:sz w:val="20"/>
                <w:szCs w:val="20"/>
                <w:lang w:eastAsia="lv-LV"/>
              </w:rPr>
              <w:t>2.</w:t>
            </w:r>
            <w:r w:rsidR="00681578" w:rsidRPr="00987DA9">
              <w:rPr>
                <w:rFonts w:eastAsia="Times New Roman" w:cs="Times New Roman"/>
                <w:sz w:val="20"/>
                <w:szCs w:val="20"/>
                <w:vertAlign w:val="superscript"/>
                <w:lang w:eastAsia="lv-LV"/>
              </w:rPr>
              <w:t>1</w:t>
            </w:r>
          </w:p>
        </w:tc>
        <w:tc>
          <w:tcPr>
            <w:tcW w:w="4696" w:type="pct"/>
            <w:gridSpan w:val="5"/>
            <w:tcBorders>
              <w:top w:val="single" w:sz="6" w:space="0" w:color="414142"/>
              <w:left w:val="single" w:sz="6" w:space="0" w:color="414142"/>
              <w:bottom w:val="single" w:sz="6" w:space="0" w:color="414142"/>
              <w:right w:val="single" w:sz="6" w:space="0" w:color="414142"/>
            </w:tcBorders>
          </w:tcPr>
          <w:p w14:paraId="02C2BA5A" w14:textId="7B4E74DC" w:rsidR="00681578" w:rsidRPr="00987DA9" w:rsidRDefault="00681578" w:rsidP="00987DA9">
            <w:pPr>
              <w:spacing w:after="0" w:line="240" w:lineRule="auto"/>
              <w:jc w:val="center"/>
              <w:rPr>
                <w:rFonts w:eastAsia="Times New Roman" w:cs="Times New Roman"/>
                <w:b/>
                <w:bCs/>
                <w:sz w:val="20"/>
                <w:szCs w:val="20"/>
                <w:lang w:eastAsia="lv-LV"/>
              </w:rPr>
            </w:pPr>
            <w:r w:rsidRPr="00987DA9">
              <w:rPr>
                <w:rFonts w:eastAsia="Times New Roman" w:cs="Times New Roman"/>
                <w:b/>
                <w:bCs/>
                <w:sz w:val="20"/>
                <w:szCs w:val="20"/>
                <w:lang w:eastAsia="lv-LV"/>
              </w:rPr>
              <w:t>11,3–14</w:t>
            </w:r>
            <w:r w:rsidR="00B84D07" w:rsidRPr="00987DA9">
              <w:rPr>
                <w:rFonts w:eastAsia="Times New Roman" w:cs="Times New Roman"/>
                <w:b/>
                <w:bCs/>
                <w:sz w:val="20"/>
                <w:szCs w:val="20"/>
                <w:lang w:eastAsia="lv-LV"/>
              </w:rPr>
              <w:t> kHz</w:t>
            </w:r>
          </w:p>
        </w:tc>
      </w:tr>
      <w:tr w:rsidR="00987DA9" w:rsidRPr="00987DA9" w14:paraId="3B112801" w14:textId="77777777" w:rsidTr="00F16381">
        <w:trPr>
          <w:trHeight w:val="20"/>
        </w:trPr>
        <w:tc>
          <w:tcPr>
            <w:tcW w:w="304" w:type="pct"/>
            <w:tcBorders>
              <w:top w:val="single" w:sz="6" w:space="0" w:color="414142"/>
              <w:left w:val="single" w:sz="6" w:space="0" w:color="414142"/>
              <w:bottom w:val="single" w:sz="6" w:space="0" w:color="414142"/>
              <w:right w:val="single" w:sz="6" w:space="0" w:color="414142"/>
            </w:tcBorders>
          </w:tcPr>
          <w:p w14:paraId="0A8E07EE" w14:textId="338F4F67" w:rsidR="00681578" w:rsidRPr="00987DA9" w:rsidRDefault="00681578">
            <w:pPr>
              <w:spacing w:after="0" w:line="240" w:lineRule="auto"/>
              <w:rPr>
                <w:rFonts w:eastAsia="Times New Roman" w:cs="Times New Roman"/>
                <w:sz w:val="20"/>
                <w:szCs w:val="20"/>
                <w:lang w:eastAsia="lv-LV"/>
              </w:rPr>
            </w:pPr>
          </w:p>
        </w:tc>
        <w:tc>
          <w:tcPr>
            <w:tcW w:w="1001" w:type="pct"/>
            <w:tcBorders>
              <w:top w:val="single" w:sz="6" w:space="0" w:color="414142"/>
              <w:left w:val="single" w:sz="6" w:space="0" w:color="414142"/>
              <w:bottom w:val="single" w:sz="6" w:space="0" w:color="414142"/>
              <w:right w:val="single" w:sz="6" w:space="0" w:color="414142"/>
            </w:tcBorders>
          </w:tcPr>
          <w:p w14:paraId="05D2EE07" w14:textId="3132E3D5" w:rsidR="00681578" w:rsidRPr="00987DA9" w:rsidRDefault="00681578">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t>RADIO</w:t>
            </w:r>
            <w:r w:rsidR="00573E83" w:rsidRPr="00987DA9">
              <w:rPr>
                <w:rFonts w:eastAsia="Times New Roman" w:cs="Times New Roman"/>
                <w:sz w:val="20"/>
                <w:szCs w:val="20"/>
                <w:lang w:eastAsia="lv-LV"/>
              </w:rPr>
              <w:softHyphen/>
            </w:r>
            <w:r w:rsidRPr="00987DA9">
              <w:rPr>
                <w:rFonts w:eastAsia="Times New Roman" w:cs="Times New Roman"/>
                <w:sz w:val="20"/>
                <w:szCs w:val="20"/>
                <w:lang w:eastAsia="lv-LV"/>
              </w:rPr>
              <w:t>NAVIGĀCIJAS</w:t>
            </w:r>
          </w:p>
        </w:tc>
        <w:tc>
          <w:tcPr>
            <w:tcW w:w="1001" w:type="pct"/>
            <w:tcBorders>
              <w:top w:val="single" w:sz="6" w:space="0" w:color="414142"/>
              <w:left w:val="single" w:sz="6" w:space="0" w:color="414142"/>
              <w:bottom w:val="single" w:sz="6" w:space="0" w:color="414142"/>
              <w:right w:val="single" w:sz="6" w:space="0" w:color="414142"/>
            </w:tcBorders>
          </w:tcPr>
          <w:p w14:paraId="08022C16" w14:textId="085B2452" w:rsidR="00681578" w:rsidRPr="00987DA9" w:rsidRDefault="00681578">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t>RADIO</w:t>
            </w:r>
            <w:r w:rsidR="00573E83" w:rsidRPr="00987DA9">
              <w:rPr>
                <w:rFonts w:eastAsia="Times New Roman" w:cs="Times New Roman"/>
                <w:sz w:val="20"/>
                <w:szCs w:val="20"/>
                <w:lang w:eastAsia="lv-LV"/>
              </w:rPr>
              <w:softHyphen/>
            </w:r>
            <w:r w:rsidRPr="00987DA9">
              <w:rPr>
                <w:rFonts w:eastAsia="Times New Roman" w:cs="Times New Roman"/>
                <w:sz w:val="20"/>
                <w:szCs w:val="20"/>
                <w:lang w:eastAsia="lv-LV"/>
              </w:rPr>
              <w:t>NAVIGĀCIJAS</w:t>
            </w:r>
          </w:p>
        </w:tc>
        <w:tc>
          <w:tcPr>
            <w:tcW w:w="694" w:type="pct"/>
            <w:tcBorders>
              <w:top w:val="single" w:sz="6" w:space="0" w:color="414142"/>
              <w:left w:val="single" w:sz="6" w:space="0" w:color="414142"/>
              <w:right w:val="single" w:sz="6" w:space="0" w:color="414142"/>
            </w:tcBorders>
          </w:tcPr>
          <w:p w14:paraId="5661F4A4" w14:textId="0BE61995" w:rsidR="00681578" w:rsidRPr="00987DA9" w:rsidRDefault="00681578" w:rsidP="00987DA9">
            <w:pPr>
              <w:spacing w:after="0" w:line="240" w:lineRule="auto"/>
              <w:rPr>
                <w:rFonts w:eastAsia="Times New Roman" w:cs="Times New Roman"/>
                <w:strike/>
                <w:sz w:val="20"/>
                <w:szCs w:val="20"/>
                <w:lang w:eastAsia="lv-LV"/>
              </w:rPr>
            </w:pPr>
            <w:r w:rsidRPr="00987DA9">
              <w:rPr>
                <w:rFonts w:eastAsia="Times New Roman" w:cs="Times New Roman"/>
                <w:sz w:val="20"/>
                <w:szCs w:val="20"/>
                <w:lang w:eastAsia="lv-LV"/>
              </w:rPr>
              <w:t>SRD: 9–148,5</w:t>
            </w:r>
            <w:r w:rsidR="00B84D07" w:rsidRPr="00987DA9">
              <w:rPr>
                <w:rFonts w:eastAsia="Times New Roman" w:cs="Times New Roman"/>
                <w:sz w:val="20"/>
                <w:szCs w:val="20"/>
                <w:lang w:eastAsia="lv-LV"/>
              </w:rPr>
              <w:t> kHz</w:t>
            </w:r>
          </w:p>
        </w:tc>
        <w:tc>
          <w:tcPr>
            <w:tcW w:w="1232" w:type="pct"/>
            <w:tcBorders>
              <w:top w:val="single" w:sz="6" w:space="0" w:color="414142"/>
              <w:left w:val="single" w:sz="6" w:space="0" w:color="414142"/>
              <w:right w:val="single" w:sz="6" w:space="0" w:color="414142"/>
            </w:tcBorders>
          </w:tcPr>
          <w:p w14:paraId="06F30C0E" w14:textId="77777777" w:rsidR="00681578" w:rsidRPr="00987DA9" w:rsidRDefault="00681578"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ERC/REC 70-03 – Par maza darbības attāluma ierīču (SRD) lietošanu</w:t>
            </w:r>
          </w:p>
          <w:p w14:paraId="352224D1" w14:textId="04D7732F" w:rsidR="00681578" w:rsidRPr="00987DA9" w:rsidRDefault="00681578"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Komisijas 2006</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gada 9</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 xml:space="preserve">novembra </w:t>
            </w:r>
            <w:r w:rsidR="00A115FA" w:rsidRPr="00987DA9">
              <w:rPr>
                <w:rFonts w:eastAsia="Times New Roman" w:cs="Times New Roman"/>
                <w:sz w:val="20"/>
                <w:szCs w:val="20"/>
                <w:lang w:eastAsia="lv-LV"/>
              </w:rPr>
              <w:t xml:space="preserve">Lēmums </w:t>
            </w:r>
            <w:hyperlink r:id="rId20" w:history="1">
              <w:r w:rsidR="00A115FA" w:rsidRPr="00987DA9">
                <w:rPr>
                  <w:rFonts w:eastAsia="Times New Roman" w:cs="Times New Roman"/>
                  <w:sz w:val="20"/>
                  <w:szCs w:val="20"/>
                  <w:lang w:eastAsia="lv-LV"/>
                </w:rPr>
                <w:t>2006/771/EK</w:t>
              </w:r>
            </w:hyperlink>
            <w:r w:rsidR="00A115FA" w:rsidRPr="00987DA9">
              <w:rPr>
                <w:rFonts w:eastAsia="Times New Roman" w:cs="Times New Roman"/>
                <w:sz w:val="20"/>
                <w:szCs w:val="20"/>
                <w:lang w:eastAsia="lv-LV"/>
              </w:rPr>
              <w:t xml:space="preserve"> </w:t>
            </w:r>
            <w:r w:rsidRPr="00987DA9">
              <w:rPr>
                <w:rFonts w:eastAsia="Times New Roman" w:cs="Times New Roman"/>
                <w:sz w:val="20"/>
                <w:szCs w:val="20"/>
                <w:lang w:eastAsia="lv-LV"/>
              </w:rPr>
              <w:t>par maza darbības attāluma ierīcēs izmantotā radiofrekvenču spektra saskaņošanu</w:t>
            </w:r>
          </w:p>
          <w:p w14:paraId="79EB3473" w14:textId="0A175033" w:rsidR="00681578" w:rsidRPr="00987DA9" w:rsidRDefault="00681578"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Komisijas 2008</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gada 23</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 xml:space="preserve">maija </w:t>
            </w:r>
            <w:r w:rsidR="00A115FA" w:rsidRPr="00987DA9">
              <w:rPr>
                <w:rFonts w:eastAsia="Times New Roman" w:cs="Times New Roman"/>
                <w:sz w:val="20"/>
                <w:szCs w:val="20"/>
                <w:lang w:eastAsia="lv-LV"/>
              </w:rPr>
              <w:t xml:space="preserve">Lēmums </w:t>
            </w:r>
            <w:hyperlink r:id="rId21" w:history="1">
              <w:r w:rsidRPr="00987DA9">
                <w:rPr>
                  <w:rFonts w:eastAsia="Times New Roman" w:cs="Times New Roman"/>
                  <w:sz w:val="20"/>
                  <w:szCs w:val="20"/>
                  <w:lang w:eastAsia="lv-LV"/>
                </w:rPr>
                <w:t>2008/432/EK</w:t>
              </w:r>
            </w:hyperlink>
            <w:r w:rsidRPr="00987DA9">
              <w:rPr>
                <w:rFonts w:eastAsia="Times New Roman" w:cs="Times New Roman"/>
                <w:sz w:val="20"/>
                <w:szCs w:val="20"/>
                <w:lang w:eastAsia="lv-LV"/>
              </w:rPr>
              <w:t xml:space="preserve">, ar ko izdara grozījumus </w:t>
            </w:r>
            <w:r w:rsidR="00A115FA" w:rsidRPr="00987DA9">
              <w:rPr>
                <w:rFonts w:eastAsia="Times New Roman" w:cs="Times New Roman"/>
                <w:sz w:val="20"/>
                <w:szCs w:val="20"/>
                <w:lang w:eastAsia="lv-LV"/>
              </w:rPr>
              <w:t xml:space="preserve">Lēmumā </w:t>
            </w:r>
            <w:hyperlink r:id="rId22" w:history="1">
              <w:r w:rsidR="00A115FA" w:rsidRPr="00987DA9">
                <w:rPr>
                  <w:rFonts w:eastAsia="Times New Roman" w:cs="Times New Roman"/>
                  <w:sz w:val="20"/>
                  <w:szCs w:val="20"/>
                  <w:lang w:eastAsia="lv-LV"/>
                </w:rPr>
                <w:t>2006/771/EK</w:t>
              </w:r>
            </w:hyperlink>
            <w:r w:rsidR="00A115FA" w:rsidRPr="00987DA9">
              <w:rPr>
                <w:rFonts w:eastAsia="Times New Roman" w:cs="Times New Roman"/>
                <w:sz w:val="20"/>
                <w:szCs w:val="20"/>
                <w:lang w:eastAsia="lv-LV"/>
              </w:rPr>
              <w:t xml:space="preserve"> </w:t>
            </w:r>
            <w:r w:rsidRPr="00987DA9">
              <w:rPr>
                <w:rFonts w:eastAsia="Times New Roman" w:cs="Times New Roman"/>
                <w:sz w:val="20"/>
                <w:szCs w:val="20"/>
                <w:lang w:eastAsia="lv-LV"/>
              </w:rPr>
              <w:t xml:space="preserve">par maza darbības attāluma ierīcēs </w:t>
            </w:r>
            <w:r w:rsidRPr="00987DA9">
              <w:rPr>
                <w:rFonts w:eastAsia="Times New Roman" w:cs="Times New Roman"/>
                <w:sz w:val="20"/>
                <w:szCs w:val="20"/>
                <w:lang w:eastAsia="lv-LV"/>
              </w:rPr>
              <w:lastRenderedPageBreak/>
              <w:t>izmantotā radiofrekvenču spektra saskaņošanu</w:t>
            </w:r>
          </w:p>
          <w:p w14:paraId="4F480767" w14:textId="066BCE83" w:rsidR="00681578" w:rsidRPr="00987DA9" w:rsidRDefault="00681578"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Komisijas 2010</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gada 30</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 xml:space="preserve">jūnija </w:t>
            </w:r>
            <w:r w:rsidR="00A115FA" w:rsidRPr="00987DA9">
              <w:rPr>
                <w:rFonts w:eastAsia="Times New Roman" w:cs="Times New Roman"/>
                <w:sz w:val="20"/>
                <w:szCs w:val="20"/>
                <w:lang w:eastAsia="lv-LV"/>
              </w:rPr>
              <w:t xml:space="preserve">Lēmums </w:t>
            </w:r>
            <w:hyperlink r:id="rId23" w:history="1">
              <w:r w:rsidRPr="00987DA9">
                <w:rPr>
                  <w:rFonts w:eastAsia="Times New Roman" w:cs="Times New Roman"/>
                  <w:sz w:val="20"/>
                  <w:szCs w:val="20"/>
                  <w:lang w:eastAsia="lv-LV"/>
                </w:rPr>
                <w:t>2010/368/ES</w:t>
              </w:r>
            </w:hyperlink>
            <w:r w:rsidRPr="00987DA9">
              <w:rPr>
                <w:rFonts w:eastAsia="Times New Roman" w:cs="Times New Roman"/>
                <w:sz w:val="20"/>
                <w:szCs w:val="20"/>
                <w:lang w:eastAsia="lv-LV"/>
              </w:rPr>
              <w:t xml:space="preserve">, ar ko izdara grozījumus </w:t>
            </w:r>
            <w:r w:rsidR="00A115FA" w:rsidRPr="00987DA9">
              <w:rPr>
                <w:rFonts w:eastAsia="Times New Roman" w:cs="Times New Roman"/>
                <w:sz w:val="20"/>
                <w:szCs w:val="20"/>
                <w:lang w:eastAsia="lv-LV"/>
              </w:rPr>
              <w:t xml:space="preserve">Lēmumā </w:t>
            </w:r>
            <w:hyperlink r:id="rId24" w:history="1">
              <w:r w:rsidR="00A115FA" w:rsidRPr="00987DA9">
                <w:rPr>
                  <w:rFonts w:eastAsia="Times New Roman" w:cs="Times New Roman"/>
                  <w:sz w:val="20"/>
                  <w:szCs w:val="20"/>
                  <w:lang w:eastAsia="lv-LV"/>
                </w:rPr>
                <w:t>2006/771/EK</w:t>
              </w:r>
            </w:hyperlink>
            <w:r w:rsidR="00A115FA" w:rsidRPr="00987DA9">
              <w:rPr>
                <w:rFonts w:eastAsia="Times New Roman" w:cs="Times New Roman"/>
                <w:sz w:val="20"/>
                <w:szCs w:val="20"/>
                <w:lang w:eastAsia="lv-LV"/>
              </w:rPr>
              <w:t xml:space="preserve"> </w:t>
            </w:r>
            <w:r w:rsidRPr="00987DA9">
              <w:rPr>
                <w:rFonts w:eastAsia="Times New Roman" w:cs="Times New Roman"/>
                <w:sz w:val="20"/>
                <w:szCs w:val="20"/>
                <w:lang w:eastAsia="lv-LV"/>
              </w:rPr>
              <w:t>par maza darbības attāluma ierīcēs izmantotā radiofrekvenču spektra saskaņošanu</w:t>
            </w:r>
          </w:p>
          <w:p w14:paraId="1950DC5A" w14:textId="33413400" w:rsidR="00681578" w:rsidRPr="00987DA9" w:rsidRDefault="00681578"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Komisijas 2011</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gada 8</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 xml:space="preserve">decembra </w:t>
            </w:r>
            <w:r w:rsidR="00A115FA" w:rsidRPr="00987DA9">
              <w:rPr>
                <w:rFonts w:eastAsia="Times New Roman" w:cs="Times New Roman"/>
                <w:sz w:val="20"/>
                <w:szCs w:val="20"/>
                <w:lang w:eastAsia="lv-LV"/>
              </w:rPr>
              <w:t xml:space="preserve">Lēmums </w:t>
            </w:r>
            <w:hyperlink r:id="rId25" w:history="1">
              <w:r w:rsidRPr="00987DA9">
                <w:rPr>
                  <w:rFonts w:eastAsia="Times New Roman" w:cs="Times New Roman"/>
                  <w:sz w:val="20"/>
                  <w:szCs w:val="20"/>
                  <w:lang w:eastAsia="lv-LV"/>
                </w:rPr>
                <w:t>2011/829/ES</w:t>
              </w:r>
            </w:hyperlink>
            <w:r w:rsidRPr="00987DA9">
              <w:rPr>
                <w:rFonts w:eastAsia="Times New Roman" w:cs="Times New Roman"/>
                <w:sz w:val="20"/>
                <w:szCs w:val="20"/>
                <w:lang w:eastAsia="lv-LV"/>
              </w:rPr>
              <w:t xml:space="preserve">, ar ko izdara grozījumus </w:t>
            </w:r>
            <w:r w:rsidR="00A115FA" w:rsidRPr="00987DA9">
              <w:rPr>
                <w:rFonts w:eastAsia="Times New Roman" w:cs="Times New Roman"/>
                <w:sz w:val="20"/>
                <w:szCs w:val="20"/>
                <w:lang w:eastAsia="lv-LV"/>
              </w:rPr>
              <w:t xml:space="preserve">Lēmumā </w:t>
            </w:r>
            <w:hyperlink r:id="rId26" w:history="1">
              <w:r w:rsidR="00A115FA" w:rsidRPr="00987DA9">
                <w:rPr>
                  <w:rFonts w:eastAsia="Times New Roman" w:cs="Times New Roman"/>
                  <w:sz w:val="20"/>
                  <w:szCs w:val="20"/>
                  <w:lang w:eastAsia="lv-LV"/>
                </w:rPr>
                <w:t>2006/771/EK</w:t>
              </w:r>
            </w:hyperlink>
            <w:r w:rsidR="00A115FA" w:rsidRPr="00987DA9">
              <w:rPr>
                <w:rFonts w:eastAsia="Times New Roman" w:cs="Times New Roman"/>
                <w:sz w:val="20"/>
                <w:szCs w:val="20"/>
                <w:lang w:eastAsia="lv-LV"/>
              </w:rPr>
              <w:t xml:space="preserve"> </w:t>
            </w:r>
            <w:r w:rsidRPr="00987DA9">
              <w:rPr>
                <w:rFonts w:eastAsia="Times New Roman" w:cs="Times New Roman"/>
                <w:sz w:val="20"/>
                <w:szCs w:val="20"/>
                <w:lang w:eastAsia="lv-LV"/>
              </w:rPr>
              <w:t>par maza darbības attāluma ierīcēs izmantotā radiofrekvenču spektra saskaņošanu</w:t>
            </w:r>
          </w:p>
          <w:p w14:paraId="4E222BAE" w14:textId="65798CBB" w:rsidR="00681578" w:rsidRPr="00987DA9" w:rsidRDefault="00681578"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Komisijas 2013</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gada 11</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 xml:space="preserve">decembra </w:t>
            </w:r>
            <w:r w:rsidR="00A115FA" w:rsidRPr="00987DA9">
              <w:rPr>
                <w:rFonts w:eastAsia="Times New Roman" w:cs="Times New Roman"/>
                <w:sz w:val="20"/>
                <w:szCs w:val="20"/>
                <w:lang w:eastAsia="lv-LV"/>
              </w:rPr>
              <w:t xml:space="preserve">Lēmums </w:t>
            </w:r>
            <w:hyperlink r:id="rId27" w:history="1">
              <w:r w:rsidRPr="00987DA9">
                <w:rPr>
                  <w:rFonts w:eastAsia="Times New Roman" w:cs="Times New Roman"/>
                  <w:sz w:val="20"/>
                  <w:szCs w:val="20"/>
                  <w:lang w:eastAsia="lv-LV"/>
                </w:rPr>
                <w:t>2013/752/ES</w:t>
              </w:r>
            </w:hyperlink>
            <w:r w:rsidRPr="00987DA9">
              <w:rPr>
                <w:rFonts w:eastAsia="Times New Roman" w:cs="Times New Roman"/>
                <w:sz w:val="20"/>
                <w:szCs w:val="20"/>
                <w:lang w:eastAsia="lv-LV"/>
              </w:rPr>
              <w:t xml:space="preserve">, ar ko izdara grozījumus </w:t>
            </w:r>
            <w:r w:rsidR="00A115FA" w:rsidRPr="00987DA9">
              <w:rPr>
                <w:rFonts w:eastAsia="Times New Roman" w:cs="Times New Roman"/>
                <w:sz w:val="20"/>
                <w:szCs w:val="20"/>
                <w:lang w:eastAsia="lv-LV"/>
              </w:rPr>
              <w:t xml:space="preserve">Lēmumā </w:t>
            </w:r>
            <w:hyperlink r:id="rId28" w:history="1">
              <w:r w:rsidR="00A115FA" w:rsidRPr="00987DA9">
                <w:rPr>
                  <w:rFonts w:eastAsia="Times New Roman" w:cs="Times New Roman"/>
                  <w:sz w:val="20"/>
                  <w:szCs w:val="20"/>
                  <w:lang w:eastAsia="lv-LV"/>
                </w:rPr>
                <w:t>2006/771/EK</w:t>
              </w:r>
            </w:hyperlink>
            <w:r w:rsidR="00A115FA" w:rsidRPr="00987DA9">
              <w:rPr>
                <w:rFonts w:eastAsia="Times New Roman" w:cs="Times New Roman"/>
                <w:sz w:val="20"/>
                <w:szCs w:val="20"/>
                <w:lang w:eastAsia="lv-LV"/>
              </w:rPr>
              <w:t xml:space="preserve"> </w:t>
            </w:r>
            <w:r w:rsidRPr="00987DA9">
              <w:rPr>
                <w:rFonts w:eastAsia="Times New Roman" w:cs="Times New Roman"/>
                <w:sz w:val="20"/>
                <w:szCs w:val="20"/>
                <w:lang w:eastAsia="lv-LV"/>
              </w:rPr>
              <w:t>par maza darbības attāluma ierīcēs izmantotā radiofrekvenču spektra saskaņošanu un Lēmuma</w:t>
            </w:r>
            <w:r w:rsidR="006A7F83" w:rsidRPr="00987DA9">
              <w:rPr>
                <w:rFonts w:eastAsia="Times New Roman" w:cs="Times New Roman"/>
                <w:sz w:val="20"/>
                <w:szCs w:val="20"/>
                <w:lang w:eastAsia="lv-LV"/>
              </w:rPr>
              <w:t xml:space="preserve"> </w:t>
            </w:r>
            <w:hyperlink r:id="rId29" w:history="1">
              <w:r w:rsidR="00A115FA" w:rsidRPr="00987DA9">
                <w:rPr>
                  <w:rFonts w:eastAsia="Times New Roman" w:cs="Times New Roman"/>
                  <w:sz w:val="20"/>
                  <w:szCs w:val="20"/>
                  <w:lang w:eastAsia="lv-LV"/>
                </w:rPr>
                <w:t>2005/928/EK</w:t>
              </w:r>
            </w:hyperlink>
            <w:r w:rsidR="00A115FA" w:rsidRPr="00987DA9">
              <w:rPr>
                <w:rFonts w:eastAsia="Times New Roman" w:cs="Times New Roman"/>
                <w:sz w:val="20"/>
                <w:szCs w:val="20"/>
                <w:lang w:eastAsia="lv-LV"/>
              </w:rPr>
              <w:t xml:space="preserve"> </w:t>
            </w:r>
            <w:r w:rsidRPr="00987DA9">
              <w:rPr>
                <w:rFonts w:eastAsia="Times New Roman" w:cs="Times New Roman"/>
                <w:sz w:val="20"/>
                <w:szCs w:val="20"/>
                <w:lang w:eastAsia="lv-LV"/>
              </w:rPr>
              <w:t>atcelšanu</w:t>
            </w:r>
          </w:p>
          <w:p w14:paraId="0FF29AE4" w14:textId="629E0B3C" w:rsidR="00681578" w:rsidRPr="00987DA9" w:rsidRDefault="00681578"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Eiropas Komisijas 2017</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gada 8</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 xml:space="preserve">augusta </w:t>
            </w:r>
            <w:r w:rsidR="00A115FA" w:rsidRPr="00987DA9">
              <w:rPr>
                <w:rFonts w:eastAsia="Times New Roman" w:cs="Times New Roman"/>
                <w:sz w:val="20"/>
                <w:szCs w:val="20"/>
                <w:lang w:eastAsia="lv-LV"/>
              </w:rPr>
              <w:t xml:space="preserve">Lēmums </w:t>
            </w:r>
            <w:hyperlink r:id="rId30" w:history="1">
              <w:r w:rsidRPr="00987DA9">
                <w:rPr>
                  <w:rFonts w:eastAsia="Times New Roman" w:cs="Times New Roman"/>
                  <w:sz w:val="20"/>
                  <w:szCs w:val="20"/>
                  <w:lang w:eastAsia="lv-LV"/>
                </w:rPr>
                <w:t>2017/1483/EK</w:t>
              </w:r>
            </w:hyperlink>
            <w:r w:rsidRPr="00987DA9">
              <w:rPr>
                <w:rFonts w:eastAsia="Times New Roman" w:cs="Times New Roman"/>
                <w:sz w:val="20"/>
                <w:szCs w:val="20"/>
                <w:lang w:eastAsia="lv-LV"/>
              </w:rPr>
              <w:t xml:space="preserve">, ar kuru izdara grozījumus </w:t>
            </w:r>
            <w:r w:rsidR="00A115FA" w:rsidRPr="00987DA9">
              <w:rPr>
                <w:rFonts w:eastAsia="Times New Roman" w:cs="Times New Roman"/>
                <w:sz w:val="20"/>
                <w:szCs w:val="20"/>
                <w:lang w:eastAsia="lv-LV"/>
              </w:rPr>
              <w:t xml:space="preserve">Lēmumā </w:t>
            </w:r>
            <w:hyperlink r:id="rId31" w:history="1">
              <w:r w:rsidR="00A115FA" w:rsidRPr="00987DA9">
                <w:rPr>
                  <w:rFonts w:eastAsia="Times New Roman" w:cs="Times New Roman"/>
                  <w:sz w:val="20"/>
                  <w:szCs w:val="20"/>
                  <w:lang w:eastAsia="lv-LV"/>
                </w:rPr>
                <w:t>2006/771/EK</w:t>
              </w:r>
            </w:hyperlink>
            <w:r w:rsidR="00A115FA" w:rsidRPr="00987DA9">
              <w:rPr>
                <w:rFonts w:eastAsia="Times New Roman" w:cs="Times New Roman"/>
                <w:sz w:val="20"/>
                <w:szCs w:val="20"/>
                <w:lang w:eastAsia="lv-LV"/>
              </w:rPr>
              <w:t xml:space="preserve"> </w:t>
            </w:r>
            <w:r w:rsidRPr="00987DA9">
              <w:rPr>
                <w:rFonts w:eastAsia="Times New Roman" w:cs="Times New Roman"/>
                <w:sz w:val="20"/>
                <w:szCs w:val="20"/>
                <w:lang w:eastAsia="lv-LV"/>
              </w:rPr>
              <w:t>par maza darbības attāluma ierīcēs izmantotā radiofrekvenču spektra saskaņošanu</w:t>
            </w:r>
          </w:p>
          <w:p w14:paraId="692CC6C9" w14:textId="10FB528D" w:rsidR="00681578" w:rsidRPr="00987DA9" w:rsidRDefault="00681578">
            <w:pPr>
              <w:spacing w:after="0" w:line="240" w:lineRule="auto"/>
              <w:rPr>
                <w:rFonts w:eastAsia="Times New Roman" w:cs="Times New Roman"/>
                <w:strike/>
                <w:sz w:val="20"/>
                <w:szCs w:val="20"/>
                <w:lang w:eastAsia="lv-LV"/>
              </w:rPr>
            </w:pPr>
            <w:r w:rsidRPr="00987DA9">
              <w:rPr>
                <w:rFonts w:eastAsia="Times New Roman" w:cs="Times New Roman"/>
                <w:sz w:val="20"/>
                <w:szCs w:val="20"/>
                <w:lang w:eastAsia="lv-LV"/>
              </w:rPr>
              <w:t>Eiropas Komisijas 2019</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gada 2</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 xml:space="preserve">augusta Īstenošanas lēmums (ES) 2019/1345, kas groza </w:t>
            </w:r>
            <w:r w:rsidR="00A115FA" w:rsidRPr="00987DA9">
              <w:rPr>
                <w:rFonts w:eastAsia="Times New Roman" w:cs="Times New Roman"/>
                <w:sz w:val="20"/>
                <w:szCs w:val="20"/>
                <w:lang w:eastAsia="lv-LV"/>
              </w:rPr>
              <w:t xml:space="preserve">Lēmumu </w:t>
            </w:r>
            <w:hyperlink r:id="rId32" w:history="1">
              <w:r w:rsidRPr="00987DA9">
                <w:rPr>
                  <w:rFonts w:eastAsia="Times New Roman" w:cs="Times New Roman"/>
                  <w:sz w:val="20"/>
                  <w:szCs w:val="20"/>
                  <w:lang w:eastAsia="lv-LV"/>
                </w:rPr>
                <w:t>2006/771/EK</w:t>
              </w:r>
            </w:hyperlink>
            <w:r w:rsidRPr="00987DA9">
              <w:rPr>
                <w:rFonts w:eastAsia="Times New Roman" w:cs="Times New Roman"/>
                <w:sz w:val="20"/>
                <w:szCs w:val="20"/>
                <w:lang w:eastAsia="lv-LV"/>
              </w:rPr>
              <w:t>, atjauninot harmonizētos tehniskos noteikumus radiofrekvenču spektra izmantošanai maza darbības attāluma ierīcēs</w:t>
            </w:r>
          </w:p>
        </w:tc>
        <w:tc>
          <w:tcPr>
            <w:tcW w:w="769" w:type="pct"/>
            <w:tcBorders>
              <w:top w:val="single" w:sz="6" w:space="0" w:color="414142"/>
              <w:left w:val="single" w:sz="6" w:space="0" w:color="414142"/>
              <w:right w:val="single" w:sz="6" w:space="0" w:color="414142"/>
            </w:tcBorders>
          </w:tcPr>
          <w:p w14:paraId="75D3026E" w14:textId="1DFBCAF0" w:rsidR="00681578" w:rsidRPr="00987DA9" w:rsidRDefault="00681578" w:rsidP="00987DA9">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lastRenderedPageBreak/>
              <w:t>Induktīvas ierīces</w:t>
            </w:r>
            <w:r w:rsidR="00BE045D" w:rsidRPr="00987DA9">
              <w:rPr>
                <w:rFonts w:cs="Times New Roman"/>
                <w:sz w:val="20"/>
                <w:szCs w:val="20"/>
              </w:rPr>
              <w:t>"</w:t>
            </w:r>
          </w:p>
        </w:tc>
      </w:tr>
    </w:tbl>
    <w:p w14:paraId="1A4422DF" w14:textId="42FA7737" w:rsidR="007E69EF" w:rsidRPr="00987DA9" w:rsidRDefault="007E69EF" w:rsidP="00987DA9">
      <w:pPr>
        <w:spacing w:after="0" w:line="240" w:lineRule="auto"/>
        <w:ind w:firstLine="720"/>
        <w:jc w:val="both"/>
        <w:rPr>
          <w:rFonts w:cs="Times New Roman"/>
          <w:bCs/>
          <w:szCs w:val="28"/>
        </w:rPr>
      </w:pPr>
    </w:p>
    <w:p w14:paraId="5070F82A" w14:textId="77777777" w:rsidR="007A0B86" w:rsidRPr="00987DA9" w:rsidRDefault="007A0B86">
      <w:pPr>
        <w:spacing w:after="160" w:line="259" w:lineRule="auto"/>
        <w:rPr>
          <w:rFonts w:cs="Times New Roman"/>
          <w:szCs w:val="28"/>
        </w:rPr>
      </w:pPr>
      <w:r w:rsidRPr="00987DA9">
        <w:rPr>
          <w:rFonts w:cs="Times New Roman"/>
          <w:szCs w:val="28"/>
        </w:rPr>
        <w:br w:type="page"/>
      </w:r>
    </w:p>
    <w:p w14:paraId="68D0C4C8" w14:textId="27C1CA0C" w:rsidR="00CC589A" w:rsidRPr="00987DA9" w:rsidRDefault="00694049" w:rsidP="00987DA9">
      <w:pPr>
        <w:spacing w:after="0" w:line="240" w:lineRule="auto"/>
        <w:ind w:firstLine="720"/>
        <w:jc w:val="both"/>
        <w:rPr>
          <w:rFonts w:cs="Times New Roman"/>
          <w:szCs w:val="28"/>
        </w:rPr>
      </w:pPr>
      <w:r w:rsidRPr="00987DA9">
        <w:rPr>
          <w:rFonts w:cs="Times New Roman"/>
          <w:szCs w:val="28"/>
        </w:rPr>
        <w:lastRenderedPageBreak/>
        <w:t xml:space="preserve">8. </w:t>
      </w:r>
      <w:r w:rsidR="00CC589A" w:rsidRPr="00987DA9">
        <w:rPr>
          <w:rFonts w:cs="Times New Roman"/>
          <w:szCs w:val="28"/>
        </w:rPr>
        <w:t>Izteikt 1.</w:t>
      </w:r>
      <w:r w:rsidRPr="00987DA9">
        <w:rPr>
          <w:rFonts w:cs="Times New Roman"/>
          <w:szCs w:val="28"/>
        </w:rPr>
        <w:t> </w:t>
      </w:r>
      <w:r w:rsidR="00CC589A" w:rsidRPr="00987DA9">
        <w:rPr>
          <w:rFonts w:cs="Times New Roman"/>
          <w:szCs w:val="28"/>
        </w:rPr>
        <w:t>pielikuma 303., 304., 305., 306. un 307.</w:t>
      </w:r>
      <w:r w:rsidRPr="00987DA9">
        <w:rPr>
          <w:rFonts w:cs="Times New Roman"/>
          <w:szCs w:val="28"/>
        </w:rPr>
        <w:t> </w:t>
      </w:r>
      <w:r w:rsidR="00CC589A" w:rsidRPr="00987DA9">
        <w:rPr>
          <w:rFonts w:cs="Times New Roman"/>
          <w:szCs w:val="28"/>
        </w:rPr>
        <w:t>punktu šādā redakcijā:</w:t>
      </w:r>
    </w:p>
    <w:p w14:paraId="59C128FB" w14:textId="77777777" w:rsidR="00C97B1E" w:rsidRPr="00987DA9" w:rsidRDefault="00C97B1E" w:rsidP="00987DA9">
      <w:pPr>
        <w:spacing w:after="0" w:line="240" w:lineRule="auto"/>
        <w:ind w:firstLine="720"/>
        <w:jc w:val="both"/>
        <w:rPr>
          <w:rFonts w:cs="Times New Roman"/>
          <w:szCs w:val="28"/>
        </w:rPr>
      </w:pPr>
    </w:p>
    <w:tbl>
      <w:tblPr>
        <w:tblW w:w="5083" w:type="pct"/>
        <w:tblBorders>
          <w:top w:val="single" w:sz="6" w:space="0" w:color="414142"/>
          <w:left w:val="single" w:sz="6" w:space="0" w:color="414142"/>
          <w:bottom w:val="single" w:sz="6" w:space="0" w:color="414142"/>
          <w:right w:val="single"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59"/>
        <w:gridCol w:w="1841"/>
        <w:gridCol w:w="1845"/>
        <w:gridCol w:w="1276"/>
        <w:gridCol w:w="2268"/>
        <w:gridCol w:w="1416"/>
      </w:tblGrid>
      <w:tr w:rsidR="00987DA9" w:rsidRPr="00987DA9" w14:paraId="331D5F00" w14:textId="77777777" w:rsidTr="00C903A3">
        <w:tc>
          <w:tcPr>
            <w:tcW w:w="304" w:type="pct"/>
            <w:tcBorders>
              <w:top w:val="single" w:sz="6" w:space="0" w:color="414142"/>
              <w:left w:val="single" w:sz="6" w:space="0" w:color="414142"/>
              <w:bottom w:val="single" w:sz="6" w:space="0" w:color="414142"/>
              <w:right w:val="single" w:sz="6" w:space="0" w:color="414142"/>
            </w:tcBorders>
          </w:tcPr>
          <w:p w14:paraId="2C1A2A8A" w14:textId="774B6B9D" w:rsidR="00CC589A" w:rsidRPr="00987DA9" w:rsidRDefault="00BE045D">
            <w:pPr>
              <w:spacing w:after="0" w:line="240" w:lineRule="auto"/>
              <w:rPr>
                <w:rFonts w:eastAsia="Times New Roman" w:cs="Times New Roman"/>
                <w:sz w:val="20"/>
                <w:szCs w:val="20"/>
                <w:lang w:eastAsia="lv-LV"/>
              </w:rPr>
            </w:pPr>
            <w:r w:rsidRPr="00987DA9">
              <w:rPr>
                <w:rFonts w:cs="Times New Roman"/>
                <w:sz w:val="20"/>
                <w:szCs w:val="20"/>
              </w:rPr>
              <w:t>"</w:t>
            </w:r>
            <w:r w:rsidR="00CC589A" w:rsidRPr="00987DA9">
              <w:rPr>
                <w:rFonts w:eastAsia="Times New Roman" w:cs="Times New Roman"/>
                <w:sz w:val="20"/>
                <w:szCs w:val="20"/>
                <w:lang w:eastAsia="lv-LV"/>
              </w:rPr>
              <w:t>303.</w:t>
            </w:r>
          </w:p>
        </w:tc>
        <w:tc>
          <w:tcPr>
            <w:tcW w:w="4696" w:type="pct"/>
            <w:gridSpan w:val="5"/>
            <w:tcBorders>
              <w:top w:val="single" w:sz="6" w:space="0" w:color="414142"/>
              <w:left w:val="single" w:sz="6" w:space="0" w:color="414142"/>
              <w:bottom w:val="single" w:sz="6" w:space="0" w:color="414142"/>
              <w:right w:val="single" w:sz="6" w:space="0" w:color="414142"/>
            </w:tcBorders>
          </w:tcPr>
          <w:p w14:paraId="02DEA99B" w14:textId="77777777" w:rsidR="00CC589A" w:rsidRPr="00987DA9" w:rsidRDefault="00CC589A" w:rsidP="00987DA9">
            <w:pPr>
              <w:spacing w:after="0" w:line="240" w:lineRule="auto"/>
              <w:jc w:val="center"/>
              <w:rPr>
                <w:rFonts w:eastAsia="Times New Roman" w:cs="Times New Roman"/>
                <w:b/>
                <w:bCs/>
                <w:sz w:val="20"/>
                <w:szCs w:val="20"/>
                <w:lang w:eastAsia="lv-LV"/>
              </w:rPr>
            </w:pPr>
            <w:r w:rsidRPr="00987DA9">
              <w:rPr>
                <w:rFonts w:eastAsia="Times New Roman" w:cs="Times New Roman"/>
                <w:b/>
                <w:bCs/>
                <w:sz w:val="20"/>
                <w:szCs w:val="20"/>
                <w:lang w:eastAsia="lv-LV"/>
              </w:rPr>
              <w:t>5 000–5 010 MHz</w:t>
            </w:r>
          </w:p>
        </w:tc>
      </w:tr>
      <w:tr w:rsidR="00987DA9" w:rsidRPr="00987DA9" w14:paraId="5B1ECC11" w14:textId="77777777" w:rsidTr="00C903A3">
        <w:tc>
          <w:tcPr>
            <w:tcW w:w="304" w:type="pct"/>
            <w:tcBorders>
              <w:top w:val="single" w:sz="6" w:space="0" w:color="414142"/>
              <w:left w:val="single" w:sz="6" w:space="0" w:color="414142"/>
              <w:bottom w:val="single" w:sz="6" w:space="0" w:color="414142"/>
              <w:right w:val="single" w:sz="6" w:space="0" w:color="414142"/>
            </w:tcBorders>
          </w:tcPr>
          <w:p w14:paraId="08D2459E" w14:textId="1BE5E46F" w:rsidR="00CC589A" w:rsidRPr="00987DA9" w:rsidRDefault="00CC589A" w:rsidP="00702F82">
            <w:pPr>
              <w:spacing w:after="0" w:line="240" w:lineRule="auto"/>
              <w:rPr>
                <w:rFonts w:eastAsia="Times New Roman" w:cs="Times New Roman"/>
                <w:sz w:val="20"/>
                <w:szCs w:val="20"/>
                <w:lang w:eastAsia="lv-LV"/>
              </w:rPr>
            </w:pPr>
          </w:p>
        </w:tc>
        <w:tc>
          <w:tcPr>
            <w:tcW w:w="1000" w:type="pct"/>
            <w:tcBorders>
              <w:top w:val="single" w:sz="6" w:space="0" w:color="414142"/>
              <w:left w:val="single" w:sz="6" w:space="0" w:color="414142"/>
              <w:bottom w:val="single" w:sz="6" w:space="0" w:color="414142"/>
              <w:right w:val="single" w:sz="6" w:space="0" w:color="414142"/>
            </w:tcBorders>
          </w:tcPr>
          <w:p w14:paraId="05C574E0" w14:textId="77777777"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GAISA KUĢNIECĪBAS MOBILAIS SATELĪTU (R) 5.443AA</w:t>
            </w:r>
          </w:p>
          <w:p w14:paraId="340DE160" w14:textId="2B8D0B46"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GAISA KUĢNIECĪBAS RADIO</w:t>
            </w:r>
            <w:r w:rsidR="00573E83" w:rsidRPr="00987DA9">
              <w:rPr>
                <w:rFonts w:eastAsia="Times New Roman" w:cs="Times New Roman"/>
                <w:sz w:val="20"/>
                <w:szCs w:val="20"/>
                <w:lang w:eastAsia="lv-LV"/>
              </w:rPr>
              <w:softHyphen/>
            </w:r>
            <w:r w:rsidRPr="00987DA9">
              <w:rPr>
                <w:rFonts w:eastAsia="Times New Roman" w:cs="Times New Roman"/>
                <w:sz w:val="20"/>
                <w:szCs w:val="20"/>
                <w:lang w:eastAsia="lv-LV"/>
              </w:rPr>
              <w:t>NAVIGĀCIJAS</w:t>
            </w:r>
          </w:p>
          <w:p w14:paraId="7C792455" w14:textId="4B786D1B" w:rsidR="00CC589A" w:rsidRPr="00987DA9" w:rsidRDefault="00CC589A" w:rsidP="00987DA9">
            <w:pPr>
              <w:spacing w:after="0" w:line="240" w:lineRule="auto"/>
              <w:rPr>
                <w:rFonts w:eastAsia="Times New Roman" w:cs="Times New Roman"/>
                <w:strike/>
                <w:sz w:val="20"/>
                <w:szCs w:val="20"/>
                <w:lang w:eastAsia="lv-LV"/>
              </w:rPr>
            </w:pPr>
            <w:r w:rsidRPr="00987DA9">
              <w:rPr>
                <w:rFonts w:eastAsia="Times New Roman" w:cs="Times New Roman"/>
                <w:sz w:val="20"/>
                <w:szCs w:val="20"/>
                <w:lang w:eastAsia="lv-LV"/>
              </w:rPr>
              <w:t>RADIO</w:t>
            </w:r>
            <w:r w:rsidR="00573E83" w:rsidRPr="00987DA9">
              <w:rPr>
                <w:rFonts w:eastAsia="Times New Roman" w:cs="Times New Roman"/>
                <w:sz w:val="20"/>
                <w:szCs w:val="20"/>
                <w:lang w:eastAsia="lv-LV"/>
              </w:rPr>
              <w:softHyphen/>
            </w:r>
            <w:r w:rsidRPr="00987DA9">
              <w:rPr>
                <w:rFonts w:eastAsia="Times New Roman" w:cs="Times New Roman"/>
                <w:sz w:val="20"/>
                <w:szCs w:val="20"/>
                <w:lang w:eastAsia="lv-LV"/>
              </w:rPr>
              <w:t xml:space="preserve">NAVIGĀCIJAS SATELĪTU </w:t>
            </w:r>
            <w:r w:rsidR="000612A2" w:rsidRPr="00987DA9">
              <w:rPr>
                <w:rFonts w:eastAsia="Times New Roman" w:cs="Times New Roman"/>
                <w:sz w:val="20"/>
                <w:szCs w:val="20"/>
                <w:lang w:eastAsia="lv-LV"/>
              </w:rPr>
              <w:br/>
            </w:r>
            <w:r w:rsidRPr="00987DA9">
              <w:rPr>
                <w:rFonts w:eastAsia="Times New Roman" w:cs="Times New Roman"/>
                <w:sz w:val="20"/>
                <w:szCs w:val="20"/>
                <w:lang w:eastAsia="lv-LV"/>
              </w:rPr>
              <w:t>(Zeme</w:t>
            </w:r>
            <w:r w:rsidR="009A1FAE" w:rsidRPr="00987DA9">
              <w:rPr>
                <w:rFonts w:eastAsia="Times New Roman" w:cs="Times New Roman"/>
                <w:sz w:val="20"/>
                <w:szCs w:val="20"/>
                <w:lang w:eastAsia="lv-LV"/>
              </w:rPr>
              <w:t>–</w:t>
            </w:r>
            <w:r w:rsidRPr="00987DA9">
              <w:rPr>
                <w:rFonts w:eastAsia="Times New Roman" w:cs="Times New Roman"/>
                <w:sz w:val="20"/>
                <w:szCs w:val="20"/>
                <w:lang w:eastAsia="lv-LV"/>
              </w:rPr>
              <w:t>izplatījums)</w:t>
            </w:r>
          </w:p>
        </w:tc>
        <w:tc>
          <w:tcPr>
            <w:tcW w:w="1002" w:type="pct"/>
            <w:tcBorders>
              <w:top w:val="single" w:sz="6" w:space="0" w:color="414142"/>
              <w:left w:val="single" w:sz="6" w:space="0" w:color="414142"/>
              <w:bottom w:val="single" w:sz="6" w:space="0" w:color="414142"/>
              <w:right w:val="single" w:sz="6" w:space="0" w:color="414142"/>
            </w:tcBorders>
          </w:tcPr>
          <w:p w14:paraId="4E73CDEF" w14:textId="77777777"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GAISA KUĢNIECĪBAS MOBILAIS SATELĪTU (R) 5.443AA</w:t>
            </w:r>
          </w:p>
          <w:p w14:paraId="4040B7D3" w14:textId="6D113802"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GAISA KUĢNIECĪBAS RADIO</w:t>
            </w:r>
            <w:r w:rsidR="00573E83" w:rsidRPr="00987DA9">
              <w:rPr>
                <w:rFonts w:eastAsia="Times New Roman" w:cs="Times New Roman"/>
                <w:sz w:val="20"/>
                <w:szCs w:val="20"/>
                <w:lang w:eastAsia="lv-LV"/>
              </w:rPr>
              <w:softHyphen/>
            </w:r>
            <w:r w:rsidRPr="00987DA9">
              <w:rPr>
                <w:rFonts w:eastAsia="Times New Roman" w:cs="Times New Roman"/>
                <w:sz w:val="20"/>
                <w:szCs w:val="20"/>
                <w:lang w:eastAsia="lv-LV"/>
              </w:rPr>
              <w:t>NAVIGĀCIJAS</w:t>
            </w:r>
          </w:p>
          <w:p w14:paraId="580A6E8C" w14:textId="6F89D542" w:rsidR="00CC589A" w:rsidRPr="00987DA9" w:rsidRDefault="00CC589A" w:rsidP="00987DA9">
            <w:pPr>
              <w:spacing w:after="0" w:line="240" w:lineRule="auto"/>
              <w:rPr>
                <w:rFonts w:eastAsia="Times New Roman" w:cs="Times New Roman"/>
                <w:strike/>
                <w:sz w:val="20"/>
                <w:szCs w:val="20"/>
                <w:lang w:eastAsia="lv-LV"/>
              </w:rPr>
            </w:pPr>
            <w:r w:rsidRPr="00987DA9">
              <w:rPr>
                <w:rFonts w:eastAsia="Times New Roman" w:cs="Times New Roman"/>
                <w:sz w:val="20"/>
                <w:szCs w:val="20"/>
                <w:lang w:eastAsia="lv-LV"/>
              </w:rPr>
              <w:t>RADIO</w:t>
            </w:r>
            <w:r w:rsidR="00573E83" w:rsidRPr="00987DA9">
              <w:rPr>
                <w:rFonts w:eastAsia="Times New Roman" w:cs="Times New Roman"/>
                <w:sz w:val="20"/>
                <w:szCs w:val="20"/>
                <w:lang w:eastAsia="lv-LV"/>
              </w:rPr>
              <w:softHyphen/>
            </w:r>
            <w:r w:rsidRPr="00987DA9">
              <w:rPr>
                <w:rFonts w:eastAsia="Times New Roman" w:cs="Times New Roman"/>
                <w:sz w:val="20"/>
                <w:szCs w:val="20"/>
                <w:lang w:eastAsia="lv-LV"/>
              </w:rPr>
              <w:t xml:space="preserve">NAVIGĀCIJAS SATELĪTU </w:t>
            </w:r>
            <w:r w:rsidR="000612A2" w:rsidRPr="00987DA9">
              <w:rPr>
                <w:rFonts w:eastAsia="Times New Roman" w:cs="Times New Roman"/>
                <w:sz w:val="20"/>
                <w:szCs w:val="20"/>
                <w:lang w:eastAsia="lv-LV"/>
              </w:rPr>
              <w:br/>
            </w:r>
            <w:r w:rsidRPr="00987DA9">
              <w:rPr>
                <w:rFonts w:eastAsia="Times New Roman" w:cs="Times New Roman"/>
                <w:sz w:val="20"/>
                <w:szCs w:val="20"/>
                <w:lang w:eastAsia="lv-LV"/>
              </w:rPr>
              <w:t>(Zeme</w:t>
            </w:r>
            <w:r w:rsidR="009A1FAE" w:rsidRPr="00987DA9">
              <w:rPr>
                <w:rFonts w:eastAsia="Times New Roman" w:cs="Times New Roman"/>
                <w:sz w:val="20"/>
                <w:szCs w:val="20"/>
                <w:lang w:eastAsia="lv-LV"/>
              </w:rPr>
              <w:t>–</w:t>
            </w:r>
            <w:r w:rsidRPr="00987DA9">
              <w:rPr>
                <w:rFonts w:eastAsia="Times New Roman" w:cs="Times New Roman"/>
                <w:sz w:val="20"/>
                <w:szCs w:val="20"/>
                <w:lang w:eastAsia="lv-LV"/>
              </w:rPr>
              <w:t>izplatījums)</w:t>
            </w:r>
          </w:p>
        </w:tc>
        <w:tc>
          <w:tcPr>
            <w:tcW w:w="693" w:type="pct"/>
            <w:tcBorders>
              <w:top w:val="single" w:sz="6" w:space="0" w:color="414142"/>
              <w:left w:val="single" w:sz="6" w:space="0" w:color="414142"/>
              <w:bottom w:val="single" w:sz="6" w:space="0" w:color="414142"/>
              <w:right w:val="single" w:sz="6" w:space="0" w:color="414142"/>
            </w:tcBorders>
          </w:tcPr>
          <w:p w14:paraId="233FCEBF" w14:textId="172BF941" w:rsidR="00CC589A" w:rsidRPr="00987DA9" w:rsidRDefault="00CC589A">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t>SRD: 4500–10</w:t>
            </w:r>
            <w:r w:rsidR="00A5192F" w:rsidRPr="00987DA9">
              <w:rPr>
                <w:rFonts w:eastAsia="Times New Roman" w:cs="Times New Roman"/>
                <w:sz w:val="20"/>
                <w:szCs w:val="20"/>
                <w:lang w:eastAsia="lv-LV"/>
              </w:rPr>
              <w:t> </w:t>
            </w:r>
            <w:r w:rsidRPr="00987DA9">
              <w:rPr>
                <w:rFonts w:eastAsia="Times New Roman" w:cs="Times New Roman"/>
                <w:sz w:val="20"/>
                <w:szCs w:val="20"/>
                <w:lang w:eastAsia="lv-LV"/>
              </w:rPr>
              <w:t>600</w:t>
            </w:r>
            <w:r w:rsidR="00B84D07" w:rsidRPr="00987DA9">
              <w:rPr>
                <w:rFonts w:eastAsia="Times New Roman" w:cs="Times New Roman"/>
                <w:sz w:val="20"/>
                <w:szCs w:val="20"/>
                <w:lang w:eastAsia="lv-LV"/>
              </w:rPr>
              <w:t> MHz</w:t>
            </w:r>
          </w:p>
        </w:tc>
        <w:tc>
          <w:tcPr>
            <w:tcW w:w="1232" w:type="pct"/>
            <w:tcBorders>
              <w:top w:val="single" w:sz="6" w:space="0" w:color="414142"/>
              <w:left w:val="single" w:sz="6" w:space="0" w:color="414142"/>
              <w:bottom w:val="single" w:sz="6" w:space="0" w:color="414142"/>
              <w:right w:val="single" w:sz="6" w:space="0" w:color="414142"/>
            </w:tcBorders>
          </w:tcPr>
          <w:p w14:paraId="61EB3FB7" w14:textId="0015DA65"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Komisijas 2006</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gada 9</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 xml:space="preserve">novembra </w:t>
            </w:r>
            <w:r w:rsidR="00A115FA" w:rsidRPr="00987DA9">
              <w:rPr>
                <w:rFonts w:eastAsia="Times New Roman" w:cs="Times New Roman"/>
                <w:sz w:val="20"/>
                <w:szCs w:val="20"/>
                <w:lang w:eastAsia="lv-LV"/>
              </w:rPr>
              <w:t xml:space="preserve">Lēmums </w:t>
            </w:r>
            <w:hyperlink r:id="rId33" w:history="1">
              <w:r w:rsidR="00A115FA" w:rsidRPr="00987DA9">
                <w:rPr>
                  <w:rFonts w:eastAsia="Times New Roman" w:cs="Times New Roman"/>
                  <w:sz w:val="20"/>
                  <w:szCs w:val="20"/>
                  <w:lang w:eastAsia="lv-LV"/>
                </w:rPr>
                <w:t>2006/771/EK</w:t>
              </w:r>
            </w:hyperlink>
            <w:r w:rsidR="00A115FA" w:rsidRPr="00987DA9">
              <w:rPr>
                <w:rFonts w:eastAsia="Times New Roman" w:cs="Times New Roman"/>
                <w:sz w:val="20"/>
                <w:szCs w:val="20"/>
                <w:lang w:eastAsia="lv-LV"/>
              </w:rPr>
              <w:t xml:space="preserve"> </w:t>
            </w:r>
            <w:r w:rsidRPr="00987DA9">
              <w:rPr>
                <w:rFonts w:eastAsia="Times New Roman" w:cs="Times New Roman"/>
                <w:sz w:val="20"/>
                <w:szCs w:val="20"/>
                <w:lang w:eastAsia="lv-LV"/>
              </w:rPr>
              <w:t>par maza darbības attāluma ierīcēs izmantotā radiofrekvenču spektra saskaņošanu</w:t>
            </w:r>
          </w:p>
          <w:p w14:paraId="18F83084" w14:textId="5ED00286"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Komisijas 2013</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gada 11</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 xml:space="preserve">decembra </w:t>
            </w:r>
            <w:r w:rsidR="00A115FA" w:rsidRPr="00987DA9">
              <w:rPr>
                <w:rFonts w:eastAsia="Times New Roman" w:cs="Times New Roman"/>
                <w:sz w:val="20"/>
                <w:szCs w:val="20"/>
                <w:lang w:eastAsia="lv-LV"/>
              </w:rPr>
              <w:t xml:space="preserve">Lēmums </w:t>
            </w:r>
            <w:hyperlink r:id="rId34" w:history="1">
              <w:r w:rsidRPr="00987DA9">
                <w:rPr>
                  <w:rFonts w:eastAsia="Times New Roman" w:cs="Times New Roman"/>
                  <w:sz w:val="20"/>
                  <w:szCs w:val="20"/>
                  <w:lang w:eastAsia="lv-LV"/>
                </w:rPr>
                <w:t>2013/752/ES</w:t>
              </w:r>
            </w:hyperlink>
            <w:r w:rsidRPr="00987DA9">
              <w:rPr>
                <w:rFonts w:eastAsia="Times New Roman" w:cs="Times New Roman"/>
                <w:sz w:val="20"/>
                <w:szCs w:val="20"/>
                <w:lang w:eastAsia="lv-LV"/>
              </w:rPr>
              <w:t xml:space="preserve">, ar ko izdara grozījumus </w:t>
            </w:r>
            <w:r w:rsidR="00A115FA" w:rsidRPr="00987DA9">
              <w:rPr>
                <w:rFonts w:eastAsia="Times New Roman" w:cs="Times New Roman"/>
                <w:sz w:val="20"/>
                <w:szCs w:val="20"/>
                <w:lang w:eastAsia="lv-LV"/>
              </w:rPr>
              <w:t xml:space="preserve">Lēmumā </w:t>
            </w:r>
            <w:hyperlink r:id="rId35" w:history="1">
              <w:r w:rsidR="00A115FA" w:rsidRPr="00987DA9">
                <w:rPr>
                  <w:rFonts w:eastAsia="Times New Roman" w:cs="Times New Roman"/>
                  <w:sz w:val="20"/>
                  <w:szCs w:val="20"/>
                  <w:lang w:eastAsia="lv-LV"/>
                </w:rPr>
                <w:t>2006/771/EK</w:t>
              </w:r>
            </w:hyperlink>
            <w:r w:rsidR="00A115FA" w:rsidRPr="00987DA9">
              <w:rPr>
                <w:rFonts w:eastAsia="Times New Roman" w:cs="Times New Roman"/>
                <w:sz w:val="20"/>
                <w:szCs w:val="20"/>
                <w:lang w:eastAsia="lv-LV"/>
              </w:rPr>
              <w:t xml:space="preserve"> </w:t>
            </w:r>
            <w:r w:rsidRPr="00987DA9">
              <w:rPr>
                <w:rFonts w:eastAsia="Times New Roman" w:cs="Times New Roman"/>
                <w:sz w:val="20"/>
                <w:szCs w:val="20"/>
                <w:lang w:eastAsia="lv-LV"/>
              </w:rPr>
              <w:t>par maza darbības attāluma ierīcēs izmantotā radiofrekvenču spektra saskaņošanu un Lēmuma</w:t>
            </w:r>
            <w:r w:rsidR="006A7F83" w:rsidRPr="00987DA9">
              <w:rPr>
                <w:rFonts w:eastAsia="Times New Roman" w:cs="Times New Roman"/>
                <w:sz w:val="20"/>
                <w:szCs w:val="20"/>
                <w:lang w:eastAsia="lv-LV"/>
              </w:rPr>
              <w:t xml:space="preserve"> </w:t>
            </w:r>
            <w:hyperlink r:id="rId36" w:history="1">
              <w:r w:rsidR="00A115FA" w:rsidRPr="00987DA9">
                <w:rPr>
                  <w:rFonts w:eastAsia="Times New Roman" w:cs="Times New Roman"/>
                  <w:sz w:val="20"/>
                  <w:szCs w:val="20"/>
                  <w:lang w:eastAsia="lv-LV"/>
                </w:rPr>
                <w:t>2005/928/EK</w:t>
              </w:r>
            </w:hyperlink>
            <w:r w:rsidR="00A115FA" w:rsidRPr="00987DA9">
              <w:rPr>
                <w:rFonts w:eastAsia="Times New Roman" w:cs="Times New Roman"/>
                <w:sz w:val="20"/>
                <w:szCs w:val="20"/>
                <w:lang w:eastAsia="lv-LV"/>
              </w:rPr>
              <w:t xml:space="preserve"> </w:t>
            </w:r>
            <w:r w:rsidRPr="00987DA9">
              <w:rPr>
                <w:rFonts w:eastAsia="Times New Roman" w:cs="Times New Roman"/>
                <w:sz w:val="20"/>
                <w:szCs w:val="20"/>
                <w:lang w:eastAsia="lv-LV"/>
              </w:rPr>
              <w:t>atcelšanu</w:t>
            </w:r>
          </w:p>
          <w:p w14:paraId="0469F40D" w14:textId="5F3E5C62"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Eiropas Komisijas 2017</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gada 8</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 xml:space="preserve">augusta </w:t>
            </w:r>
            <w:r w:rsidR="00A115FA" w:rsidRPr="00987DA9">
              <w:rPr>
                <w:rFonts w:eastAsia="Times New Roman" w:cs="Times New Roman"/>
                <w:sz w:val="20"/>
                <w:szCs w:val="20"/>
                <w:lang w:eastAsia="lv-LV"/>
              </w:rPr>
              <w:t xml:space="preserve">Lēmums </w:t>
            </w:r>
            <w:hyperlink r:id="rId37" w:history="1">
              <w:r w:rsidRPr="00987DA9">
                <w:rPr>
                  <w:rFonts w:eastAsia="Times New Roman" w:cs="Times New Roman"/>
                  <w:sz w:val="20"/>
                  <w:szCs w:val="20"/>
                  <w:lang w:eastAsia="lv-LV"/>
                </w:rPr>
                <w:t>2017/1483/EK</w:t>
              </w:r>
            </w:hyperlink>
            <w:r w:rsidRPr="00987DA9">
              <w:rPr>
                <w:rFonts w:eastAsia="Times New Roman" w:cs="Times New Roman"/>
                <w:sz w:val="20"/>
                <w:szCs w:val="20"/>
                <w:lang w:eastAsia="lv-LV"/>
              </w:rPr>
              <w:t xml:space="preserve">, ar kuru izdara grozījumus </w:t>
            </w:r>
            <w:r w:rsidR="00A115FA" w:rsidRPr="00987DA9">
              <w:rPr>
                <w:rFonts w:eastAsia="Times New Roman" w:cs="Times New Roman"/>
                <w:sz w:val="20"/>
                <w:szCs w:val="20"/>
                <w:lang w:eastAsia="lv-LV"/>
              </w:rPr>
              <w:t xml:space="preserve">Lēmumā </w:t>
            </w:r>
            <w:hyperlink r:id="rId38" w:history="1">
              <w:r w:rsidR="00A115FA" w:rsidRPr="00987DA9">
                <w:rPr>
                  <w:rFonts w:eastAsia="Times New Roman" w:cs="Times New Roman"/>
                  <w:sz w:val="20"/>
                  <w:szCs w:val="20"/>
                  <w:lang w:eastAsia="lv-LV"/>
                </w:rPr>
                <w:t>2006/771/EK</w:t>
              </w:r>
            </w:hyperlink>
            <w:r w:rsidR="00A115FA" w:rsidRPr="00987DA9">
              <w:rPr>
                <w:rFonts w:eastAsia="Times New Roman" w:cs="Times New Roman"/>
                <w:sz w:val="20"/>
                <w:szCs w:val="20"/>
                <w:lang w:eastAsia="lv-LV"/>
              </w:rPr>
              <w:t xml:space="preserve"> </w:t>
            </w:r>
            <w:r w:rsidRPr="00987DA9">
              <w:rPr>
                <w:rFonts w:eastAsia="Times New Roman" w:cs="Times New Roman"/>
                <w:sz w:val="20"/>
                <w:szCs w:val="20"/>
                <w:lang w:eastAsia="lv-LV"/>
              </w:rPr>
              <w:t>par maza darbības attāluma ierīcēs izmantotā radiofrekvenču spektra saskaņošanu</w:t>
            </w:r>
          </w:p>
          <w:p w14:paraId="6FC43DC2" w14:textId="4FC4C35B" w:rsidR="00CC589A" w:rsidRPr="00987DA9" w:rsidRDefault="00CC589A" w:rsidP="00987DA9">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t>Eiropas Komisijas 2019</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gada 2</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 xml:space="preserve">augusta Īstenošanas lēmums (ES) 2019/1345, kas groza </w:t>
            </w:r>
            <w:r w:rsidR="00A115FA" w:rsidRPr="00987DA9">
              <w:rPr>
                <w:rFonts w:eastAsia="Times New Roman" w:cs="Times New Roman"/>
                <w:sz w:val="20"/>
                <w:szCs w:val="20"/>
                <w:lang w:eastAsia="lv-LV"/>
              </w:rPr>
              <w:t xml:space="preserve">Lēmumu </w:t>
            </w:r>
            <w:hyperlink r:id="rId39" w:history="1">
              <w:r w:rsidRPr="00987DA9">
                <w:rPr>
                  <w:rFonts w:eastAsia="Times New Roman" w:cs="Times New Roman"/>
                  <w:sz w:val="20"/>
                  <w:szCs w:val="20"/>
                  <w:lang w:eastAsia="lv-LV"/>
                </w:rPr>
                <w:t>2006/771/EK</w:t>
              </w:r>
            </w:hyperlink>
            <w:r w:rsidRPr="00987DA9">
              <w:rPr>
                <w:rFonts w:eastAsia="Times New Roman" w:cs="Times New Roman"/>
                <w:sz w:val="20"/>
                <w:szCs w:val="20"/>
                <w:lang w:eastAsia="lv-LV"/>
              </w:rPr>
              <w:t>, atjauninot harmonizētos tehniskos noteikumus radiofrekvenču spektra izmantošanai maza darbības attāluma ierīcēs</w:t>
            </w:r>
          </w:p>
        </w:tc>
        <w:tc>
          <w:tcPr>
            <w:tcW w:w="769" w:type="pct"/>
            <w:tcBorders>
              <w:top w:val="single" w:sz="6" w:space="0" w:color="414142"/>
              <w:left w:val="single" w:sz="6" w:space="0" w:color="414142"/>
              <w:bottom w:val="single" w:sz="6" w:space="0" w:color="414142"/>
              <w:right w:val="single" w:sz="6" w:space="0" w:color="414142"/>
            </w:tcBorders>
          </w:tcPr>
          <w:p w14:paraId="56822DAB" w14:textId="7C919A6F" w:rsidR="00CC589A" w:rsidRPr="00987DA9" w:rsidRDefault="00CC589A">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t>Radio</w:t>
            </w:r>
            <w:r w:rsidR="00F16381" w:rsidRPr="00987DA9">
              <w:rPr>
                <w:rFonts w:eastAsia="Times New Roman" w:cs="Times New Roman"/>
                <w:sz w:val="20"/>
                <w:szCs w:val="20"/>
                <w:lang w:eastAsia="lv-LV"/>
              </w:rPr>
              <w:softHyphen/>
            </w:r>
            <w:r w:rsidRPr="00987DA9">
              <w:rPr>
                <w:rFonts w:eastAsia="Times New Roman" w:cs="Times New Roman"/>
                <w:sz w:val="20"/>
                <w:szCs w:val="20"/>
                <w:lang w:eastAsia="lv-LV"/>
              </w:rPr>
              <w:t>noteikšanas ierīces</w:t>
            </w:r>
          </w:p>
        </w:tc>
      </w:tr>
      <w:tr w:rsidR="00987DA9" w:rsidRPr="00987DA9" w14:paraId="6BECB7BF" w14:textId="77777777" w:rsidTr="00C903A3">
        <w:tc>
          <w:tcPr>
            <w:tcW w:w="304" w:type="pct"/>
            <w:tcBorders>
              <w:top w:val="single" w:sz="6" w:space="0" w:color="414142"/>
              <w:left w:val="single" w:sz="6" w:space="0" w:color="414142"/>
              <w:bottom w:val="single" w:sz="6" w:space="0" w:color="414142"/>
              <w:right w:val="single" w:sz="6" w:space="0" w:color="414142"/>
            </w:tcBorders>
          </w:tcPr>
          <w:p w14:paraId="478784F0" w14:textId="77777777" w:rsidR="00CC589A" w:rsidRPr="00987DA9" w:rsidRDefault="00CC589A">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t>304.</w:t>
            </w:r>
          </w:p>
        </w:tc>
        <w:tc>
          <w:tcPr>
            <w:tcW w:w="4696" w:type="pct"/>
            <w:gridSpan w:val="5"/>
            <w:tcBorders>
              <w:top w:val="single" w:sz="6" w:space="0" w:color="414142"/>
              <w:left w:val="single" w:sz="6" w:space="0" w:color="414142"/>
              <w:bottom w:val="single" w:sz="6" w:space="0" w:color="414142"/>
              <w:right w:val="single" w:sz="6" w:space="0" w:color="414142"/>
            </w:tcBorders>
          </w:tcPr>
          <w:p w14:paraId="3503C015" w14:textId="4A876D26" w:rsidR="00CC589A" w:rsidRPr="00987DA9" w:rsidRDefault="00CC589A" w:rsidP="00987DA9">
            <w:pPr>
              <w:spacing w:after="0" w:line="240" w:lineRule="auto"/>
              <w:jc w:val="center"/>
              <w:rPr>
                <w:rFonts w:eastAsia="Times New Roman" w:cs="Times New Roman"/>
                <w:b/>
                <w:bCs/>
                <w:sz w:val="20"/>
                <w:szCs w:val="20"/>
                <w:lang w:eastAsia="lv-LV"/>
              </w:rPr>
            </w:pPr>
            <w:r w:rsidRPr="00987DA9">
              <w:rPr>
                <w:rFonts w:eastAsia="Times New Roman" w:cs="Times New Roman"/>
                <w:b/>
                <w:bCs/>
                <w:sz w:val="20"/>
                <w:szCs w:val="20"/>
                <w:lang w:eastAsia="lv-LV"/>
              </w:rPr>
              <w:t>5 010–5 030</w:t>
            </w:r>
            <w:r w:rsidR="00B84D07" w:rsidRPr="00987DA9">
              <w:rPr>
                <w:rFonts w:eastAsia="Times New Roman" w:cs="Times New Roman"/>
                <w:b/>
                <w:bCs/>
                <w:sz w:val="20"/>
                <w:szCs w:val="20"/>
                <w:lang w:eastAsia="lv-LV"/>
              </w:rPr>
              <w:t> MHz</w:t>
            </w:r>
          </w:p>
        </w:tc>
      </w:tr>
      <w:tr w:rsidR="00987DA9" w:rsidRPr="00987DA9" w14:paraId="0F8EA3B3" w14:textId="77777777" w:rsidTr="00C903A3">
        <w:tc>
          <w:tcPr>
            <w:tcW w:w="304" w:type="pct"/>
            <w:tcBorders>
              <w:top w:val="single" w:sz="6" w:space="0" w:color="414142"/>
              <w:left w:val="single" w:sz="6" w:space="0" w:color="414142"/>
              <w:bottom w:val="single" w:sz="6" w:space="0" w:color="414142"/>
              <w:right w:val="single" w:sz="6" w:space="0" w:color="414142"/>
            </w:tcBorders>
          </w:tcPr>
          <w:p w14:paraId="73521D95" w14:textId="5D792AC6" w:rsidR="00CC589A" w:rsidRPr="00987DA9" w:rsidRDefault="00CC589A" w:rsidP="00702F82">
            <w:pPr>
              <w:spacing w:after="0" w:line="240" w:lineRule="auto"/>
              <w:rPr>
                <w:rFonts w:eastAsia="Times New Roman" w:cs="Times New Roman"/>
                <w:sz w:val="20"/>
                <w:szCs w:val="20"/>
                <w:lang w:eastAsia="lv-LV"/>
              </w:rPr>
            </w:pPr>
          </w:p>
        </w:tc>
        <w:tc>
          <w:tcPr>
            <w:tcW w:w="1000" w:type="pct"/>
            <w:tcBorders>
              <w:top w:val="single" w:sz="6" w:space="0" w:color="414142"/>
              <w:left w:val="single" w:sz="6" w:space="0" w:color="414142"/>
              <w:bottom w:val="single" w:sz="6" w:space="0" w:color="414142"/>
              <w:right w:val="single" w:sz="6" w:space="0" w:color="414142"/>
            </w:tcBorders>
          </w:tcPr>
          <w:p w14:paraId="3045DF6E" w14:textId="77777777"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GAISA KUĢNIECĪBAS MOBILAIS SATELĪTU (R) 5.443AA</w:t>
            </w:r>
          </w:p>
          <w:p w14:paraId="2C388A6C" w14:textId="08AE75B3"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GAISA KUĢNIECĪBAS RADIO</w:t>
            </w:r>
            <w:r w:rsidR="00573E83" w:rsidRPr="00987DA9">
              <w:rPr>
                <w:rFonts w:eastAsia="Times New Roman" w:cs="Times New Roman"/>
                <w:sz w:val="20"/>
                <w:szCs w:val="20"/>
                <w:lang w:eastAsia="lv-LV"/>
              </w:rPr>
              <w:softHyphen/>
            </w:r>
            <w:r w:rsidRPr="00987DA9">
              <w:rPr>
                <w:rFonts w:eastAsia="Times New Roman" w:cs="Times New Roman"/>
                <w:sz w:val="20"/>
                <w:szCs w:val="20"/>
                <w:lang w:eastAsia="lv-LV"/>
              </w:rPr>
              <w:t>NAVIGĀCIJAS</w:t>
            </w:r>
          </w:p>
          <w:p w14:paraId="102325D5" w14:textId="487324A5"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RADIO</w:t>
            </w:r>
            <w:r w:rsidR="00573E83" w:rsidRPr="00987DA9">
              <w:rPr>
                <w:rFonts w:eastAsia="Times New Roman" w:cs="Times New Roman"/>
                <w:sz w:val="20"/>
                <w:szCs w:val="20"/>
                <w:lang w:eastAsia="lv-LV"/>
              </w:rPr>
              <w:softHyphen/>
            </w:r>
            <w:r w:rsidRPr="00987DA9">
              <w:rPr>
                <w:rFonts w:eastAsia="Times New Roman" w:cs="Times New Roman"/>
                <w:sz w:val="20"/>
                <w:szCs w:val="20"/>
                <w:lang w:eastAsia="lv-LV"/>
              </w:rPr>
              <w:t xml:space="preserve">NAVIGĀCIJAS SATELĪTU (izplatījums–Zeme) </w:t>
            </w:r>
            <w:r w:rsidRPr="00987DA9">
              <w:rPr>
                <w:rFonts w:eastAsia="Times New Roman" w:cs="Times New Roman"/>
                <w:sz w:val="20"/>
                <w:szCs w:val="20"/>
                <w:lang w:eastAsia="lv-LV"/>
              </w:rPr>
              <w:lastRenderedPageBreak/>
              <w:t>(izplatījums</w:t>
            </w:r>
            <w:r w:rsidR="009A1FAE" w:rsidRPr="00987DA9">
              <w:rPr>
                <w:rFonts w:eastAsia="Times New Roman" w:cs="Times New Roman"/>
                <w:sz w:val="20"/>
                <w:szCs w:val="20"/>
                <w:lang w:eastAsia="lv-LV"/>
              </w:rPr>
              <w:t>–</w:t>
            </w:r>
            <w:r w:rsidRPr="00987DA9">
              <w:rPr>
                <w:rFonts w:eastAsia="Times New Roman" w:cs="Times New Roman"/>
                <w:sz w:val="20"/>
                <w:szCs w:val="20"/>
                <w:lang w:eastAsia="lv-LV"/>
              </w:rPr>
              <w:t xml:space="preserve">izplatījums) </w:t>
            </w:r>
          </w:p>
          <w:p w14:paraId="2F6F12A1" w14:textId="0E7342A1" w:rsidR="00CC589A" w:rsidRPr="00987DA9" w:rsidRDefault="00CC589A" w:rsidP="00987DA9">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t xml:space="preserve">5.328B </w:t>
            </w:r>
            <w:r w:rsidR="001F3158" w:rsidRPr="00987DA9">
              <w:rPr>
                <w:rFonts w:eastAsia="Times New Roman" w:cs="Times New Roman"/>
                <w:sz w:val="20"/>
                <w:szCs w:val="20"/>
                <w:lang w:eastAsia="lv-LV"/>
              </w:rPr>
              <w:t xml:space="preserve"> </w:t>
            </w:r>
            <w:r w:rsidRPr="00987DA9">
              <w:rPr>
                <w:rFonts w:eastAsia="Times New Roman" w:cs="Times New Roman"/>
                <w:sz w:val="20"/>
                <w:szCs w:val="20"/>
                <w:lang w:eastAsia="lv-LV"/>
              </w:rPr>
              <w:t xml:space="preserve">5.443B </w:t>
            </w:r>
          </w:p>
        </w:tc>
        <w:tc>
          <w:tcPr>
            <w:tcW w:w="1002" w:type="pct"/>
            <w:tcBorders>
              <w:top w:val="single" w:sz="6" w:space="0" w:color="414142"/>
              <w:left w:val="single" w:sz="6" w:space="0" w:color="414142"/>
              <w:bottom w:val="single" w:sz="6" w:space="0" w:color="414142"/>
              <w:right w:val="single" w:sz="6" w:space="0" w:color="414142"/>
            </w:tcBorders>
          </w:tcPr>
          <w:p w14:paraId="532A7172" w14:textId="77777777"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lastRenderedPageBreak/>
              <w:t>GAISA KUĢNIECĪBAS MOBILAIS SATELĪTU (R) 5.443AA</w:t>
            </w:r>
          </w:p>
          <w:p w14:paraId="57443A61" w14:textId="3C78EB88"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GAISA KUĢNIECĪBAS RADIO</w:t>
            </w:r>
            <w:r w:rsidR="00573E83" w:rsidRPr="00987DA9">
              <w:rPr>
                <w:rFonts w:eastAsia="Times New Roman" w:cs="Times New Roman"/>
                <w:sz w:val="20"/>
                <w:szCs w:val="20"/>
                <w:lang w:eastAsia="lv-LV"/>
              </w:rPr>
              <w:softHyphen/>
            </w:r>
            <w:r w:rsidRPr="00987DA9">
              <w:rPr>
                <w:rFonts w:eastAsia="Times New Roman" w:cs="Times New Roman"/>
                <w:sz w:val="20"/>
                <w:szCs w:val="20"/>
                <w:lang w:eastAsia="lv-LV"/>
              </w:rPr>
              <w:t>NAVIGĀCIJAS</w:t>
            </w:r>
          </w:p>
          <w:p w14:paraId="7DA0CEA9" w14:textId="04519F9E" w:rsidR="00A94531"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RADIO</w:t>
            </w:r>
            <w:r w:rsidR="00573E83" w:rsidRPr="00987DA9">
              <w:rPr>
                <w:rFonts w:eastAsia="Times New Roman" w:cs="Times New Roman"/>
                <w:sz w:val="20"/>
                <w:szCs w:val="20"/>
                <w:lang w:eastAsia="lv-LV"/>
              </w:rPr>
              <w:softHyphen/>
            </w:r>
            <w:r w:rsidRPr="00987DA9">
              <w:rPr>
                <w:rFonts w:eastAsia="Times New Roman" w:cs="Times New Roman"/>
                <w:sz w:val="20"/>
                <w:szCs w:val="20"/>
                <w:lang w:eastAsia="lv-LV"/>
              </w:rPr>
              <w:t xml:space="preserve">NAVIGĀCIJAS SATELĪTU (izplatījums–Zeme) </w:t>
            </w:r>
            <w:r w:rsidRPr="00987DA9">
              <w:rPr>
                <w:rFonts w:eastAsia="Times New Roman" w:cs="Times New Roman"/>
                <w:sz w:val="20"/>
                <w:szCs w:val="20"/>
                <w:lang w:eastAsia="lv-LV"/>
              </w:rPr>
              <w:lastRenderedPageBreak/>
              <w:t>(izplatījums</w:t>
            </w:r>
            <w:r w:rsidR="009A1FAE" w:rsidRPr="00987DA9">
              <w:rPr>
                <w:rFonts w:eastAsia="Times New Roman" w:cs="Times New Roman"/>
                <w:sz w:val="20"/>
                <w:szCs w:val="20"/>
                <w:lang w:eastAsia="lv-LV"/>
              </w:rPr>
              <w:t>–</w:t>
            </w:r>
            <w:r w:rsidRPr="00987DA9">
              <w:rPr>
                <w:rFonts w:eastAsia="Times New Roman" w:cs="Times New Roman"/>
                <w:sz w:val="20"/>
                <w:szCs w:val="20"/>
                <w:lang w:eastAsia="lv-LV"/>
              </w:rPr>
              <w:t>izplatījums)</w:t>
            </w:r>
          </w:p>
          <w:p w14:paraId="2F74224A" w14:textId="34CF4412" w:rsidR="00CC589A" w:rsidRPr="00987DA9" w:rsidRDefault="00CC589A" w:rsidP="00987DA9">
            <w:pPr>
              <w:spacing w:after="0" w:line="240" w:lineRule="auto"/>
              <w:rPr>
                <w:rFonts w:eastAsia="Times New Roman" w:cs="Times New Roman"/>
                <w:strike/>
                <w:sz w:val="20"/>
                <w:szCs w:val="20"/>
                <w:lang w:eastAsia="lv-LV"/>
              </w:rPr>
            </w:pPr>
            <w:r w:rsidRPr="00987DA9">
              <w:rPr>
                <w:rFonts w:eastAsia="Times New Roman" w:cs="Times New Roman"/>
                <w:sz w:val="20"/>
                <w:szCs w:val="20"/>
                <w:lang w:eastAsia="lv-LV"/>
              </w:rPr>
              <w:t xml:space="preserve">5.328B </w:t>
            </w:r>
            <w:r w:rsidR="001F3158" w:rsidRPr="00987DA9">
              <w:rPr>
                <w:rFonts w:eastAsia="Times New Roman" w:cs="Times New Roman"/>
                <w:sz w:val="20"/>
                <w:szCs w:val="20"/>
                <w:lang w:eastAsia="lv-LV"/>
              </w:rPr>
              <w:t xml:space="preserve"> </w:t>
            </w:r>
            <w:r w:rsidRPr="00987DA9">
              <w:rPr>
                <w:rFonts w:eastAsia="Times New Roman" w:cs="Times New Roman"/>
                <w:sz w:val="20"/>
                <w:szCs w:val="20"/>
                <w:lang w:eastAsia="lv-LV"/>
              </w:rPr>
              <w:t xml:space="preserve">5.443B </w:t>
            </w:r>
          </w:p>
        </w:tc>
        <w:tc>
          <w:tcPr>
            <w:tcW w:w="693" w:type="pct"/>
            <w:tcBorders>
              <w:top w:val="single" w:sz="6" w:space="0" w:color="414142"/>
              <w:left w:val="single" w:sz="6" w:space="0" w:color="414142"/>
              <w:bottom w:val="single" w:sz="6" w:space="0" w:color="414142"/>
              <w:right w:val="single" w:sz="6" w:space="0" w:color="414142"/>
            </w:tcBorders>
          </w:tcPr>
          <w:p w14:paraId="15544A6D" w14:textId="79339C67" w:rsidR="00CC589A" w:rsidRPr="00987DA9" w:rsidRDefault="00CC589A">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lastRenderedPageBreak/>
              <w:t>SRD: 4500–10</w:t>
            </w:r>
            <w:r w:rsidR="00A5192F" w:rsidRPr="00987DA9">
              <w:rPr>
                <w:rFonts w:eastAsia="Times New Roman" w:cs="Times New Roman"/>
                <w:sz w:val="20"/>
                <w:szCs w:val="20"/>
                <w:lang w:eastAsia="lv-LV"/>
              </w:rPr>
              <w:t> </w:t>
            </w:r>
            <w:r w:rsidRPr="00987DA9">
              <w:rPr>
                <w:rFonts w:eastAsia="Times New Roman" w:cs="Times New Roman"/>
                <w:sz w:val="20"/>
                <w:szCs w:val="20"/>
                <w:lang w:eastAsia="lv-LV"/>
              </w:rPr>
              <w:t>600</w:t>
            </w:r>
            <w:r w:rsidR="00B84D07" w:rsidRPr="00987DA9">
              <w:rPr>
                <w:rFonts w:eastAsia="Times New Roman" w:cs="Times New Roman"/>
                <w:sz w:val="20"/>
                <w:szCs w:val="20"/>
                <w:lang w:eastAsia="lv-LV"/>
              </w:rPr>
              <w:t> MHz</w:t>
            </w:r>
          </w:p>
        </w:tc>
        <w:tc>
          <w:tcPr>
            <w:tcW w:w="1232" w:type="pct"/>
            <w:tcBorders>
              <w:top w:val="single" w:sz="6" w:space="0" w:color="414142"/>
              <w:left w:val="single" w:sz="6" w:space="0" w:color="414142"/>
              <w:bottom w:val="single" w:sz="6" w:space="0" w:color="414142"/>
              <w:right w:val="single" w:sz="6" w:space="0" w:color="414142"/>
            </w:tcBorders>
          </w:tcPr>
          <w:p w14:paraId="5DB7ED65" w14:textId="3E88D1A6"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Komisijas 2006</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gada 9</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 xml:space="preserve">novembra </w:t>
            </w:r>
            <w:r w:rsidR="00A115FA" w:rsidRPr="00987DA9">
              <w:rPr>
                <w:rFonts w:eastAsia="Times New Roman" w:cs="Times New Roman"/>
                <w:sz w:val="20"/>
                <w:szCs w:val="20"/>
                <w:lang w:eastAsia="lv-LV"/>
              </w:rPr>
              <w:t xml:space="preserve">Lēmums </w:t>
            </w:r>
            <w:hyperlink r:id="rId40" w:history="1">
              <w:r w:rsidR="00A115FA" w:rsidRPr="00987DA9">
                <w:rPr>
                  <w:rFonts w:eastAsia="Times New Roman" w:cs="Times New Roman"/>
                  <w:sz w:val="20"/>
                  <w:szCs w:val="20"/>
                  <w:lang w:eastAsia="lv-LV"/>
                </w:rPr>
                <w:t>2006/771/EK</w:t>
              </w:r>
            </w:hyperlink>
            <w:r w:rsidR="00A115FA" w:rsidRPr="00987DA9">
              <w:rPr>
                <w:rFonts w:eastAsia="Times New Roman" w:cs="Times New Roman"/>
                <w:sz w:val="20"/>
                <w:szCs w:val="20"/>
                <w:lang w:eastAsia="lv-LV"/>
              </w:rPr>
              <w:t xml:space="preserve"> </w:t>
            </w:r>
            <w:r w:rsidRPr="00987DA9">
              <w:rPr>
                <w:rFonts w:eastAsia="Times New Roman" w:cs="Times New Roman"/>
                <w:sz w:val="20"/>
                <w:szCs w:val="20"/>
                <w:lang w:eastAsia="lv-LV"/>
              </w:rPr>
              <w:t>par maza darbības attāluma ierīcēs izmantotā radiofrekvenču spektra saskaņošanu</w:t>
            </w:r>
          </w:p>
          <w:p w14:paraId="741B2590" w14:textId="2BBB2998"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Komisijas 2013</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gada 11</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 xml:space="preserve">decembra </w:t>
            </w:r>
            <w:r w:rsidR="00A115FA" w:rsidRPr="00987DA9">
              <w:rPr>
                <w:rFonts w:eastAsia="Times New Roman" w:cs="Times New Roman"/>
                <w:sz w:val="20"/>
                <w:szCs w:val="20"/>
                <w:lang w:eastAsia="lv-LV"/>
              </w:rPr>
              <w:t xml:space="preserve">Lēmums </w:t>
            </w:r>
            <w:hyperlink r:id="rId41" w:history="1">
              <w:r w:rsidRPr="00987DA9">
                <w:rPr>
                  <w:rFonts w:eastAsia="Times New Roman" w:cs="Times New Roman"/>
                  <w:sz w:val="20"/>
                  <w:szCs w:val="20"/>
                  <w:lang w:eastAsia="lv-LV"/>
                </w:rPr>
                <w:t>2013/752/ES</w:t>
              </w:r>
            </w:hyperlink>
            <w:r w:rsidRPr="00987DA9">
              <w:rPr>
                <w:rFonts w:eastAsia="Times New Roman" w:cs="Times New Roman"/>
                <w:sz w:val="20"/>
                <w:szCs w:val="20"/>
                <w:lang w:eastAsia="lv-LV"/>
              </w:rPr>
              <w:t xml:space="preserve">, ar ko izdara grozījumus </w:t>
            </w:r>
            <w:r w:rsidR="00A115FA" w:rsidRPr="00987DA9">
              <w:rPr>
                <w:rFonts w:eastAsia="Times New Roman" w:cs="Times New Roman"/>
                <w:sz w:val="20"/>
                <w:szCs w:val="20"/>
                <w:lang w:eastAsia="lv-LV"/>
              </w:rPr>
              <w:t xml:space="preserve">Lēmumā </w:t>
            </w:r>
            <w:hyperlink r:id="rId42" w:history="1">
              <w:r w:rsidR="00A115FA" w:rsidRPr="00987DA9">
                <w:rPr>
                  <w:rFonts w:eastAsia="Times New Roman" w:cs="Times New Roman"/>
                  <w:sz w:val="20"/>
                  <w:szCs w:val="20"/>
                  <w:lang w:eastAsia="lv-LV"/>
                </w:rPr>
                <w:t>2006/771/EK</w:t>
              </w:r>
            </w:hyperlink>
            <w:r w:rsidR="00A115FA" w:rsidRPr="00987DA9">
              <w:rPr>
                <w:rFonts w:eastAsia="Times New Roman" w:cs="Times New Roman"/>
                <w:sz w:val="20"/>
                <w:szCs w:val="20"/>
                <w:lang w:eastAsia="lv-LV"/>
              </w:rPr>
              <w:t xml:space="preserve"> </w:t>
            </w:r>
            <w:r w:rsidRPr="00987DA9">
              <w:rPr>
                <w:rFonts w:eastAsia="Times New Roman" w:cs="Times New Roman"/>
                <w:sz w:val="20"/>
                <w:szCs w:val="20"/>
                <w:lang w:eastAsia="lv-LV"/>
              </w:rPr>
              <w:t xml:space="preserve">par maza darbības attāluma ierīcēs izmantotā radiofrekvenču spektra saskaņošanu un </w:t>
            </w:r>
            <w:r w:rsidRPr="00987DA9">
              <w:rPr>
                <w:rFonts w:eastAsia="Times New Roman" w:cs="Times New Roman"/>
                <w:sz w:val="20"/>
                <w:szCs w:val="20"/>
                <w:lang w:eastAsia="lv-LV"/>
              </w:rPr>
              <w:lastRenderedPageBreak/>
              <w:t>Lēmuma</w:t>
            </w:r>
            <w:r w:rsidR="00B06D16" w:rsidRPr="00987DA9">
              <w:rPr>
                <w:rFonts w:eastAsia="Times New Roman" w:cs="Times New Roman"/>
                <w:sz w:val="20"/>
                <w:szCs w:val="20"/>
                <w:lang w:eastAsia="lv-LV"/>
              </w:rPr>
              <w:t xml:space="preserve"> </w:t>
            </w:r>
            <w:hyperlink r:id="rId43" w:history="1">
              <w:r w:rsidR="00B06D16" w:rsidRPr="00987DA9">
                <w:rPr>
                  <w:rFonts w:eastAsia="Times New Roman" w:cs="Times New Roman"/>
                  <w:sz w:val="20"/>
                  <w:szCs w:val="20"/>
                  <w:lang w:eastAsia="lv-LV"/>
                </w:rPr>
                <w:t>2005/928/EK</w:t>
              </w:r>
            </w:hyperlink>
            <w:r w:rsidR="00B06D16" w:rsidRPr="00987DA9">
              <w:rPr>
                <w:rFonts w:eastAsia="Times New Roman" w:cs="Times New Roman"/>
                <w:sz w:val="20"/>
                <w:szCs w:val="20"/>
                <w:lang w:eastAsia="lv-LV"/>
              </w:rPr>
              <w:t xml:space="preserve"> </w:t>
            </w:r>
            <w:r w:rsidRPr="00987DA9">
              <w:rPr>
                <w:rFonts w:eastAsia="Times New Roman" w:cs="Times New Roman"/>
                <w:sz w:val="20"/>
                <w:szCs w:val="20"/>
                <w:lang w:eastAsia="lv-LV"/>
              </w:rPr>
              <w:t>atcelšanu</w:t>
            </w:r>
          </w:p>
          <w:p w14:paraId="507CF867" w14:textId="6B0B58F6"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Eiropas Komisijas 2017</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gada 8</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 xml:space="preserve">augusta </w:t>
            </w:r>
            <w:r w:rsidR="00A115FA" w:rsidRPr="00987DA9">
              <w:rPr>
                <w:rFonts w:eastAsia="Times New Roman" w:cs="Times New Roman"/>
                <w:sz w:val="20"/>
                <w:szCs w:val="20"/>
                <w:lang w:eastAsia="lv-LV"/>
              </w:rPr>
              <w:t xml:space="preserve">Lēmums </w:t>
            </w:r>
            <w:hyperlink r:id="rId44" w:history="1">
              <w:r w:rsidRPr="00987DA9">
                <w:rPr>
                  <w:rFonts w:eastAsia="Times New Roman" w:cs="Times New Roman"/>
                  <w:sz w:val="20"/>
                  <w:szCs w:val="20"/>
                  <w:lang w:eastAsia="lv-LV"/>
                </w:rPr>
                <w:t>2017/1483/EK</w:t>
              </w:r>
            </w:hyperlink>
            <w:r w:rsidRPr="00987DA9">
              <w:rPr>
                <w:rFonts w:eastAsia="Times New Roman" w:cs="Times New Roman"/>
                <w:sz w:val="20"/>
                <w:szCs w:val="20"/>
                <w:lang w:eastAsia="lv-LV"/>
              </w:rPr>
              <w:t xml:space="preserve">, ar kuru izdara grozījumus </w:t>
            </w:r>
            <w:r w:rsidR="00A115FA" w:rsidRPr="00987DA9">
              <w:rPr>
                <w:rFonts w:eastAsia="Times New Roman" w:cs="Times New Roman"/>
                <w:sz w:val="20"/>
                <w:szCs w:val="20"/>
                <w:lang w:eastAsia="lv-LV"/>
              </w:rPr>
              <w:t xml:space="preserve">Lēmumā </w:t>
            </w:r>
            <w:hyperlink r:id="rId45" w:history="1">
              <w:r w:rsidR="00A115FA" w:rsidRPr="00987DA9">
                <w:rPr>
                  <w:rFonts w:eastAsia="Times New Roman" w:cs="Times New Roman"/>
                  <w:sz w:val="20"/>
                  <w:szCs w:val="20"/>
                  <w:lang w:eastAsia="lv-LV"/>
                </w:rPr>
                <w:t>2006/771/EK</w:t>
              </w:r>
            </w:hyperlink>
            <w:r w:rsidR="00A115FA" w:rsidRPr="00987DA9">
              <w:rPr>
                <w:rFonts w:eastAsia="Times New Roman" w:cs="Times New Roman"/>
                <w:sz w:val="20"/>
                <w:szCs w:val="20"/>
                <w:lang w:eastAsia="lv-LV"/>
              </w:rPr>
              <w:t xml:space="preserve"> </w:t>
            </w:r>
            <w:r w:rsidRPr="00987DA9">
              <w:rPr>
                <w:rFonts w:eastAsia="Times New Roman" w:cs="Times New Roman"/>
                <w:sz w:val="20"/>
                <w:szCs w:val="20"/>
                <w:lang w:eastAsia="lv-LV"/>
              </w:rPr>
              <w:t>par maza darbības attāluma ierīcēs izmantotā radiofrekvenču spektra saskaņošanu</w:t>
            </w:r>
          </w:p>
          <w:p w14:paraId="65526141" w14:textId="15016A5B" w:rsidR="00CC589A" w:rsidRPr="00987DA9" w:rsidRDefault="00CC589A" w:rsidP="00987DA9">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t>Eiropas Komisijas 2019</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gada 2</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 xml:space="preserve">augusta Īstenošanas lēmums (ES) 2019/1345, kas groza </w:t>
            </w:r>
            <w:r w:rsidR="00A115FA" w:rsidRPr="00987DA9">
              <w:rPr>
                <w:rFonts w:eastAsia="Times New Roman" w:cs="Times New Roman"/>
                <w:sz w:val="20"/>
                <w:szCs w:val="20"/>
                <w:lang w:eastAsia="lv-LV"/>
              </w:rPr>
              <w:t xml:space="preserve">Lēmumu </w:t>
            </w:r>
            <w:hyperlink r:id="rId46" w:history="1">
              <w:r w:rsidRPr="00987DA9">
                <w:rPr>
                  <w:rFonts w:eastAsia="Times New Roman" w:cs="Times New Roman"/>
                  <w:sz w:val="20"/>
                  <w:szCs w:val="20"/>
                  <w:lang w:eastAsia="lv-LV"/>
                </w:rPr>
                <w:t>2006/771/EK</w:t>
              </w:r>
            </w:hyperlink>
            <w:r w:rsidRPr="00987DA9">
              <w:rPr>
                <w:rFonts w:eastAsia="Times New Roman" w:cs="Times New Roman"/>
                <w:sz w:val="20"/>
                <w:szCs w:val="20"/>
                <w:lang w:eastAsia="lv-LV"/>
              </w:rPr>
              <w:t>, atjauninot harmonizētos tehniskos noteikumus radiofrekvenču spektra izmantošanai maza darbības attāluma ierīcēs</w:t>
            </w:r>
          </w:p>
        </w:tc>
        <w:tc>
          <w:tcPr>
            <w:tcW w:w="769" w:type="pct"/>
            <w:tcBorders>
              <w:top w:val="single" w:sz="6" w:space="0" w:color="414142"/>
              <w:left w:val="single" w:sz="6" w:space="0" w:color="414142"/>
              <w:bottom w:val="single" w:sz="6" w:space="0" w:color="414142"/>
              <w:right w:val="single" w:sz="6" w:space="0" w:color="414142"/>
            </w:tcBorders>
          </w:tcPr>
          <w:p w14:paraId="2469F2A7" w14:textId="391326FB" w:rsidR="00CC589A" w:rsidRPr="00987DA9" w:rsidRDefault="00CC589A">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lastRenderedPageBreak/>
              <w:t>Radio</w:t>
            </w:r>
            <w:r w:rsidR="00C903A3" w:rsidRPr="00987DA9">
              <w:rPr>
                <w:rFonts w:eastAsia="Times New Roman" w:cs="Times New Roman"/>
                <w:sz w:val="20"/>
                <w:szCs w:val="20"/>
                <w:lang w:eastAsia="lv-LV"/>
              </w:rPr>
              <w:softHyphen/>
            </w:r>
            <w:r w:rsidRPr="00987DA9">
              <w:rPr>
                <w:rFonts w:eastAsia="Times New Roman" w:cs="Times New Roman"/>
                <w:sz w:val="20"/>
                <w:szCs w:val="20"/>
                <w:lang w:eastAsia="lv-LV"/>
              </w:rPr>
              <w:t>noteikšanas ierīces</w:t>
            </w:r>
          </w:p>
        </w:tc>
      </w:tr>
      <w:tr w:rsidR="00987DA9" w:rsidRPr="00987DA9" w14:paraId="06E8772F" w14:textId="77777777" w:rsidTr="00C903A3">
        <w:tc>
          <w:tcPr>
            <w:tcW w:w="304" w:type="pct"/>
            <w:tcBorders>
              <w:top w:val="single" w:sz="6" w:space="0" w:color="414142"/>
              <w:left w:val="single" w:sz="6" w:space="0" w:color="414142"/>
              <w:bottom w:val="single" w:sz="6" w:space="0" w:color="414142"/>
              <w:right w:val="single" w:sz="6" w:space="0" w:color="414142"/>
            </w:tcBorders>
          </w:tcPr>
          <w:p w14:paraId="6E2AB1E3" w14:textId="77777777" w:rsidR="00CC589A" w:rsidRPr="00987DA9" w:rsidRDefault="00CC589A">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t>305.</w:t>
            </w:r>
          </w:p>
        </w:tc>
        <w:tc>
          <w:tcPr>
            <w:tcW w:w="4696" w:type="pct"/>
            <w:gridSpan w:val="5"/>
            <w:tcBorders>
              <w:top w:val="single" w:sz="6" w:space="0" w:color="414142"/>
              <w:left w:val="single" w:sz="6" w:space="0" w:color="414142"/>
              <w:bottom w:val="single" w:sz="6" w:space="0" w:color="414142"/>
              <w:right w:val="single" w:sz="6" w:space="0" w:color="414142"/>
            </w:tcBorders>
          </w:tcPr>
          <w:p w14:paraId="76F74394" w14:textId="7259E139" w:rsidR="00CC589A" w:rsidRPr="00987DA9" w:rsidRDefault="00CC589A" w:rsidP="00987DA9">
            <w:pPr>
              <w:spacing w:after="0" w:line="240" w:lineRule="auto"/>
              <w:jc w:val="center"/>
              <w:rPr>
                <w:rFonts w:eastAsia="Times New Roman" w:cs="Times New Roman"/>
                <w:b/>
                <w:bCs/>
                <w:sz w:val="20"/>
                <w:szCs w:val="20"/>
                <w:lang w:eastAsia="lv-LV"/>
              </w:rPr>
            </w:pPr>
            <w:r w:rsidRPr="00987DA9">
              <w:rPr>
                <w:rFonts w:eastAsia="Times New Roman" w:cs="Times New Roman"/>
                <w:b/>
                <w:bCs/>
                <w:sz w:val="20"/>
                <w:szCs w:val="20"/>
                <w:lang w:eastAsia="lv-LV"/>
              </w:rPr>
              <w:t>5 030–5 091</w:t>
            </w:r>
            <w:r w:rsidR="00B84D07" w:rsidRPr="00987DA9">
              <w:rPr>
                <w:rFonts w:eastAsia="Times New Roman" w:cs="Times New Roman"/>
                <w:b/>
                <w:bCs/>
                <w:sz w:val="20"/>
                <w:szCs w:val="20"/>
                <w:lang w:eastAsia="lv-LV"/>
              </w:rPr>
              <w:t> MHz</w:t>
            </w:r>
          </w:p>
        </w:tc>
      </w:tr>
      <w:tr w:rsidR="00987DA9" w:rsidRPr="00987DA9" w14:paraId="1429CE64" w14:textId="77777777" w:rsidTr="00C903A3">
        <w:tc>
          <w:tcPr>
            <w:tcW w:w="304" w:type="pct"/>
            <w:tcBorders>
              <w:top w:val="single" w:sz="6" w:space="0" w:color="414142"/>
              <w:left w:val="single" w:sz="6" w:space="0" w:color="414142"/>
              <w:bottom w:val="single" w:sz="6" w:space="0" w:color="414142"/>
              <w:right w:val="single" w:sz="6" w:space="0" w:color="414142"/>
            </w:tcBorders>
          </w:tcPr>
          <w:p w14:paraId="1F3107A4" w14:textId="0C6ACD77" w:rsidR="00CC589A" w:rsidRPr="00987DA9" w:rsidRDefault="00CC589A" w:rsidP="00702F82">
            <w:pPr>
              <w:spacing w:after="0" w:line="240" w:lineRule="auto"/>
              <w:rPr>
                <w:rFonts w:eastAsia="Times New Roman" w:cs="Times New Roman"/>
                <w:sz w:val="20"/>
                <w:szCs w:val="20"/>
                <w:lang w:eastAsia="lv-LV"/>
              </w:rPr>
            </w:pPr>
          </w:p>
        </w:tc>
        <w:tc>
          <w:tcPr>
            <w:tcW w:w="1000" w:type="pct"/>
            <w:tcBorders>
              <w:top w:val="single" w:sz="6" w:space="0" w:color="414142"/>
              <w:left w:val="single" w:sz="6" w:space="0" w:color="414142"/>
              <w:bottom w:val="single" w:sz="6" w:space="0" w:color="414142"/>
              <w:right w:val="single" w:sz="6" w:space="0" w:color="414142"/>
            </w:tcBorders>
          </w:tcPr>
          <w:p w14:paraId="36FECF95" w14:textId="77777777"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GAISA KUĢNIECĪBAS MOBILAIS (R) 5.443C</w:t>
            </w:r>
          </w:p>
          <w:p w14:paraId="6C5A2979" w14:textId="77777777"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GAISA KUĢNIECĪBAS MOBILAIS SATELĪTU (R) 5.443D</w:t>
            </w:r>
          </w:p>
          <w:p w14:paraId="4AE5AB06" w14:textId="77F0305C"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GAISA KUĢNIECĪBAS RADIO</w:t>
            </w:r>
            <w:r w:rsidR="00573E83" w:rsidRPr="00987DA9">
              <w:rPr>
                <w:rFonts w:eastAsia="Times New Roman" w:cs="Times New Roman"/>
                <w:sz w:val="20"/>
                <w:szCs w:val="20"/>
                <w:lang w:eastAsia="lv-LV"/>
              </w:rPr>
              <w:softHyphen/>
            </w:r>
            <w:r w:rsidRPr="00987DA9">
              <w:rPr>
                <w:rFonts w:eastAsia="Times New Roman" w:cs="Times New Roman"/>
                <w:sz w:val="20"/>
                <w:szCs w:val="20"/>
                <w:lang w:eastAsia="lv-LV"/>
              </w:rPr>
              <w:t>NAVIGĀCIJAS</w:t>
            </w:r>
          </w:p>
          <w:p w14:paraId="67DEF3EC" w14:textId="5521420E" w:rsidR="00CC589A" w:rsidRPr="00987DA9" w:rsidRDefault="00CC589A" w:rsidP="00987DA9">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t>5.444</w:t>
            </w:r>
          </w:p>
        </w:tc>
        <w:tc>
          <w:tcPr>
            <w:tcW w:w="1002" w:type="pct"/>
            <w:tcBorders>
              <w:top w:val="single" w:sz="6" w:space="0" w:color="414142"/>
              <w:left w:val="single" w:sz="6" w:space="0" w:color="414142"/>
              <w:bottom w:val="single" w:sz="6" w:space="0" w:color="414142"/>
              <w:right w:val="single" w:sz="6" w:space="0" w:color="414142"/>
            </w:tcBorders>
          </w:tcPr>
          <w:p w14:paraId="6F409067" w14:textId="77777777"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GAISA KUĢNIECĪBAS MOBILAIS (R) 5.443C</w:t>
            </w:r>
          </w:p>
          <w:p w14:paraId="210DE746" w14:textId="77777777"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GAISA KUĢNIECĪBAS MOBILAIS SATELĪTU (R) 5.443D</w:t>
            </w:r>
          </w:p>
          <w:p w14:paraId="74510387" w14:textId="547C3CD8"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GAISA KUĢNIECĪBAS RADIO</w:t>
            </w:r>
            <w:r w:rsidR="00573E83" w:rsidRPr="00987DA9">
              <w:rPr>
                <w:rFonts w:eastAsia="Times New Roman" w:cs="Times New Roman"/>
                <w:sz w:val="20"/>
                <w:szCs w:val="20"/>
                <w:lang w:eastAsia="lv-LV"/>
              </w:rPr>
              <w:softHyphen/>
            </w:r>
            <w:r w:rsidRPr="00987DA9">
              <w:rPr>
                <w:rFonts w:eastAsia="Times New Roman" w:cs="Times New Roman"/>
                <w:sz w:val="20"/>
                <w:szCs w:val="20"/>
                <w:lang w:eastAsia="lv-LV"/>
              </w:rPr>
              <w:t>NAVIGĀCIJAS</w:t>
            </w:r>
          </w:p>
          <w:p w14:paraId="63014AD3" w14:textId="0FAC3647" w:rsidR="00CC589A" w:rsidRPr="00987DA9" w:rsidRDefault="00CC589A" w:rsidP="00987DA9">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t>5.444</w:t>
            </w:r>
          </w:p>
        </w:tc>
        <w:tc>
          <w:tcPr>
            <w:tcW w:w="693" w:type="pct"/>
            <w:tcBorders>
              <w:top w:val="single" w:sz="6" w:space="0" w:color="414142"/>
              <w:left w:val="single" w:sz="6" w:space="0" w:color="414142"/>
              <w:bottom w:val="single" w:sz="6" w:space="0" w:color="414142"/>
              <w:right w:val="single" w:sz="6" w:space="0" w:color="414142"/>
            </w:tcBorders>
          </w:tcPr>
          <w:p w14:paraId="43A0795D" w14:textId="265BB0E9" w:rsidR="00CC589A" w:rsidRPr="00987DA9" w:rsidRDefault="00CC589A">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t>SRD: 4500–10</w:t>
            </w:r>
            <w:r w:rsidR="00A5192F" w:rsidRPr="00987DA9">
              <w:rPr>
                <w:rFonts w:eastAsia="Times New Roman" w:cs="Times New Roman"/>
                <w:sz w:val="20"/>
                <w:szCs w:val="20"/>
                <w:lang w:eastAsia="lv-LV"/>
              </w:rPr>
              <w:t> </w:t>
            </w:r>
            <w:r w:rsidRPr="00987DA9">
              <w:rPr>
                <w:rFonts w:eastAsia="Times New Roman" w:cs="Times New Roman"/>
                <w:sz w:val="20"/>
                <w:szCs w:val="20"/>
                <w:lang w:eastAsia="lv-LV"/>
              </w:rPr>
              <w:t>600</w:t>
            </w:r>
            <w:r w:rsidR="00B84D07" w:rsidRPr="00987DA9">
              <w:rPr>
                <w:rFonts w:eastAsia="Times New Roman" w:cs="Times New Roman"/>
                <w:sz w:val="20"/>
                <w:szCs w:val="20"/>
                <w:lang w:eastAsia="lv-LV"/>
              </w:rPr>
              <w:t> MHz</w:t>
            </w:r>
          </w:p>
        </w:tc>
        <w:tc>
          <w:tcPr>
            <w:tcW w:w="1232" w:type="pct"/>
            <w:tcBorders>
              <w:top w:val="single" w:sz="6" w:space="0" w:color="414142"/>
              <w:left w:val="single" w:sz="6" w:space="0" w:color="414142"/>
              <w:bottom w:val="single" w:sz="6" w:space="0" w:color="414142"/>
              <w:right w:val="single" w:sz="6" w:space="0" w:color="414142"/>
            </w:tcBorders>
          </w:tcPr>
          <w:p w14:paraId="7E5CB029" w14:textId="4528EFE8"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Komisijas 2006</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gada 9</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 xml:space="preserve">novembra </w:t>
            </w:r>
            <w:r w:rsidR="003B1743" w:rsidRPr="00987DA9">
              <w:rPr>
                <w:rFonts w:eastAsia="Times New Roman" w:cs="Times New Roman"/>
                <w:sz w:val="20"/>
                <w:szCs w:val="20"/>
                <w:lang w:eastAsia="lv-LV"/>
              </w:rPr>
              <w:t xml:space="preserve">Lēmums </w:t>
            </w:r>
            <w:hyperlink r:id="rId47" w:history="1">
              <w:r w:rsidR="00A115FA" w:rsidRPr="00987DA9">
                <w:rPr>
                  <w:rFonts w:eastAsia="Times New Roman" w:cs="Times New Roman"/>
                  <w:sz w:val="20"/>
                  <w:szCs w:val="20"/>
                  <w:lang w:eastAsia="lv-LV"/>
                </w:rPr>
                <w:t>2006/771/EK</w:t>
              </w:r>
            </w:hyperlink>
            <w:r w:rsidR="00A115FA" w:rsidRPr="00987DA9">
              <w:rPr>
                <w:rFonts w:eastAsia="Times New Roman" w:cs="Times New Roman"/>
                <w:sz w:val="20"/>
                <w:szCs w:val="20"/>
                <w:lang w:eastAsia="lv-LV"/>
              </w:rPr>
              <w:t xml:space="preserve"> </w:t>
            </w:r>
            <w:r w:rsidRPr="00987DA9">
              <w:rPr>
                <w:rFonts w:eastAsia="Times New Roman" w:cs="Times New Roman"/>
                <w:sz w:val="20"/>
                <w:szCs w:val="20"/>
                <w:lang w:eastAsia="lv-LV"/>
              </w:rPr>
              <w:t>par maza darbības attāluma ierīcēs izmantotā radiofrekvenču spektra saskaņošanu</w:t>
            </w:r>
          </w:p>
          <w:p w14:paraId="44DF0AC2" w14:textId="134607CC"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Komisijas 2013</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gada 11</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 xml:space="preserve">decembra </w:t>
            </w:r>
            <w:r w:rsidR="003B1743" w:rsidRPr="00987DA9">
              <w:rPr>
                <w:rFonts w:eastAsia="Times New Roman" w:cs="Times New Roman"/>
                <w:sz w:val="20"/>
                <w:szCs w:val="20"/>
                <w:lang w:eastAsia="lv-LV"/>
              </w:rPr>
              <w:t xml:space="preserve">Lēmums </w:t>
            </w:r>
            <w:hyperlink r:id="rId48" w:history="1">
              <w:r w:rsidRPr="00987DA9">
                <w:rPr>
                  <w:rFonts w:eastAsia="Times New Roman" w:cs="Times New Roman"/>
                  <w:sz w:val="20"/>
                  <w:szCs w:val="20"/>
                  <w:lang w:eastAsia="lv-LV"/>
                </w:rPr>
                <w:t>2013/752/ES</w:t>
              </w:r>
            </w:hyperlink>
            <w:r w:rsidRPr="00987DA9">
              <w:rPr>
                <w:rFonts w:eastAsia="Times New Roman" w:cs="Times New Roman"/>
                <w:sz w:val="20"/>
                <w:szCs w:val="20"/>
                <w:lang w:eastAsia="lv-LV"/>
              </w:rPr>
              <w:t xml:space="preserve">, ar ko izdara grozījumus </w:t>
            </w:r>
            <w:r w:rsidR="00A115FA" w:rsidRPr="00987DA9">
              <w:rPr>
                <w:rFonts w:eastAsia="Times New Roman" w:cs="Times New Roman"/>
                <w:sz w:val="20"/>
                <w:szCs w:val="20"/>
                <w:lang w:eastAsia="lv-LV"/>
              </w:rPr>
              <w:t xml:space="preserve">Lēmumā </w:t>
            </w:r>
            <w:hyperlink r:id="rId49" w:history="1">
              <w:r w:rsidR="00A115FA" w:rsidRPr="00987DA9">
                <w:rPr>
                  <w:rFonts w:eastAsia="Times New Roman" w:cs="Times New Roman"/>
                  <w:sz w:val="20"/>
                  <w:szCs w:val="20"/>
                  <w:lang w:eastAsia="lv-LV"/>
                </w:rPr>
                <w:t>2006/771/EK</w:t>
              </w:r>
            </w:hyperlink>
            <w:r w:rsidR="00A115FA" w:rsidRPr="00987DA9">
              <w:rPr>
                <w:rFonts w:eastAsia="Times New Roman" w:cs="Times New Roman"/>
                <w:sz w:val="20"/>
                <w:szCs w:val="20"/>
                <w:lang w:eastAsia="lv-LV"/>
              </w:rPr>
              <w:t xml:space="preserve"> </w:t>
            </w:r>
            <w:r w:rsidRPr="00987DA9">
              <w:rPr>
                <w:rFonts w:eastAsia="Times New Roman" w:cs="Times New Roman"/>
                <w:sz w:val="20"/>
                <w:szCs w:val="20"/>
                <w:lang w:eastAsia="lv-LV"/>
              </w:rPr>
              <w:t>par maza darbības attāluma ierīcēs izmantotā radiofrekvenču spektra saskaņošanu un Lēmuma</w:t>
            </w:r>
            <w:r w:rsidR="00A115FA" w:rsidRPr="00987DA9">
              <w:rPr>
                <w:rFonts w:eastAsia="Times New Roman" w:cs="Times New Roman"/>
                <w:sz w:val="20"/>
                <w:szCs w:val="20"/>
                <w:lang w:eastAsia="lv-LV"/>
              </w:rPr>
              <w:t xml:space="preserve"> </w:t>
            </w:r>
            <w:hyperlink r:id="rId50" w:history="1">
              <w:r w:rsidR="00A115FA" w:rsidRPr="00987DA9">
                <w:rPr>
                  <w:rFonts w:eastAsia="Times New Roman" w:cs="Times New Roman"/>
                  <w:sz w:val="20"/>
                  <w:szCs w:val="20"/>
                  <w:lang w:eastAsia="lv-LV"/>
                </w:rPr>
                <w:t>2005/928/EK</w:t>
              </w:r>
            </w:hyperlink>
            <w:r w:rsidR="00A115FA" w:rsidRPr="00987DA9">
              <w:rPr>
                <w:rFonts w:eastAsia="Times New Roman" w:cs="Times New Roman"/>
                <w:sz w:val="20"/>
                <w:szCs w:val="20"/>
                <w:lang w:eastAsia="lv-LV"/>
              </w:rPr>
              <w:t xml:space="preserve"> </w:t>
            </w:r>
            <w:r w:rsidRPr="00987DA9">
              <w:rPr>
                <w:rFonts w:eastAsia="Times New Roman" w:cs="Times New Roman"/>
                <w:sz w:val="20"/>
                <w:szCs w:val="20"/>
                <w:lang w:eastAsia="lv-LV"/>
              </w:rPr>
              <w:t>atcelšanu</w:t>
            </w:r>
          </w:p>
          <w:p w14:paraId="3BAC83AD" w14:textId="7AB027C6"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Eiropas Komisijas 2017</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gada 8</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 xml:space="preserve">augusta </w:t>
            </w:r>
            <w:r w:rsidR="00A115FA" w:rsidRPr="00987DA9">
              <w:rPr>
                <w:rFonts w:eastAsia="Times New Roman" w:cs="Times New Roman"/>
                <w:sz w:val="20"/>
                <w:szCs w:val="20"/>
                <w:lang w:eastAsia="lv-LV"/>
              </w:rPr>
              <w:t xml:space="preserve">Lēmums </w:t>
            </w:r>
            <w:hyperlink r:id="rId51" w:history="1">
              <w:r w:rsidRPr="00987DA9">
                <w:rPr>
                  <w:rFonts w:eastAsia="Times New Roman" w:cs="Times New Roman"/>
                  <w:sz w:val="20"/>
                  <w:szCs w:val="20"/>
                  <w:lang w:eastAsia="lv-LV"/>
                </w:rPr>
                <w:t>2017/1483/EK</w:t>
              </w:r>
            </w:hyperlink>
            <w:r w:rsidRPr="00987DA9">
              <w:rPr>
                <w:rFonts w:eastAsia="Times New Roman" w:cs="Times New Roman"/>
                <w:sz w:val="20"/>
                <w:szCs w:val="20"/>
                <w:lang w:eastAsia="lv-LV"/>
              </w:rPr>
              <w:t xml:space="preserve">, ar kuru izdara grozījumus </w:t>
            </w:r>
            <w:r w:rsidR="00A115FA" w:rsidRPr="00987DA9">
              <w:rPr>
                <w:rFonts w:eastAsia="Times New Roman" w:cs="Times New Roman"/>
                <w:sz w:val="20"/>
                <w:szCs w:val="20"/>
                <w:lang w:eastAsia="lv-LV"/>
              </w:rPr>
              <w:t xml:space="preserve">Lēmumā </w:t>
            </w:r>
            <w:hyperlink r:id="rId52" w:history="1">
              <w:r w:rsidR="00A115FA" w:rsidRPr="00987DA9">
                <w:rPr>
                  <w:rFonts w:eastAsia="Times New Roman" w:cs="Times New Roman"/>
                  <w:sz w:val="20"/>
                  <w:szCs w:val="20"/>
                  <w:lang w:eastAsia="lv-LV"/>
                </w:rPr>
                <w:t>2006/771/EK</w:t>
              </w:r>
            </w:hyperlink>
            <w:r w:rsidR="00A115FA" w:rsidRPr="00987DA9">
              <w:rPr>
                <w:rFonts w:eastAsia="Times New Roman" w:cs="Times New Roman"/>
                <w:sz w:val="20"/>
                <w:szCs w:val="20"/>
                <w:lang w:eastAsia="lv-LV"/>
              </w:rPr>
              <w:t xml:space="preserve"> </w:t>
            </w:r>
            <w:r w:rsidRPr="00987DA9">
              <w:rPr>
                <w:rFonts w:eastAsia="Times New Roman" w:cs="Times New Roman"/>
                <w:sz w:val="20"/>
                <w:szCs w:val="20"/>
                <w:lang w:eastAsia="lv-LV"/>
              </w:rPr>
              <w:t>par maza darbības attāluma ierīcēs izmantotā radiofrekvenču spektra saskaņošanu</w:t>
            </w:r>
          </w:p>
          <w:p w14:paraId="64445D76" w14:textId="718B199B" w:rsidR="00CC589A" w:rsidRPr="00987DA9" w:rsidRDefault="00CC589A" w:rsidP="00987DA9">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t>Eiropas Komisijas 2019</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gada 2</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 xml:space="preserve">augusta Īstenošanas lēmums (ES) 2019/1345, kas groza </w:t>
            </w:r>
            <w:r w:rsidR="00A115FA" w:rsidRPr="00987DA9">
              <w:rPr>
                <w:rFonts w:eastAsia="Times New Roman" w:cs="Times New Roman"/>
                <w:sz w:val="20"/>
                <w:szCs w:val="20"/>
                <w:lang w:eastAsia="lv-LV"/>
              </w:rPr>
              <w:t xml:space="preserve">Lēmumu </w:t>
            </w:r>
            <w:hyperlink r:id="rId53" w:history="1">
              <w:r w:rsidRPr="00987DA9">
                <w:rPr>
                  <w:rFonts w:eastAsia="Times New Roman" w:cs="Times New Roman"/>
                  <w:sz w:val="20"/>
                  <w:szCs w:val="20"/>
                  <w:lang w:eastAsia="lv-LV"/>
                </w:rPr>
                <w:t>2006/771/EK</w:t>
              </w:r>
            </w:hyperlink>
            <w:r w:rsidRPr="00987DA9">
              <w:rPr>
                <w:rFonts w:eastAsia="Times New Roman" w:cs="Times New Roman"/>
                <w:sz w:val="20"/>
                <w:szCs w:val="20"/>
                <w:lang w:eastAsia="lv-LV"/>
              </w:rPr>
              <w:t xml:space="preserve">, atjauninot harmonizētos tehniskos noteikumus radiofrekvenču spektra </w:t>
            </w:r>
            <w:r w:rsidRPr="00987DA9">
              <w:rPr>
                <w:rFonts w:eastAsia="Times New Roman" w:cs="Times New Roman"/>
                <w:sz w:val="20"/>
                <w:szCs w:val="20"/>
                <w:lang w:eastAsia="lv-LV"/>
              </w:rPr>
              <w:lastRenderedPageBreak/>
              <w:t>izmantošanai maza darbības attāluma ierīcēs</w:t>
            </w:r>
          </w:p>
        </w:tc>
        <w:tc>
          <w:tcPr>
            <w:tcW w:w="769" w:type="pct"/>
            <w:tcBorders>
              <w:top w:val="single" w:sz="6" w:space="0" w:color="414142"/>
              <w:left w:val="single" w:sz="6" w:space="0" w:color="414142"/>
              <w:bottom w:val="single" w:sz="6" w:space="0" w:color="414142"/>
              <w:right w:val="single" w:sz="6" w:space="0" w:color="414142"/>
            </w:tcBorders>
          </w:tcPr>
          <w:p w14:paraId="2DC25B00" w14:textId="2E60BF4B" w:rsidR="00CC589A" w:rsidRPr="00987DA9" w:rsidRDefault="00CC589A">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lastRenderedPageBreak/>
              <w:t>Radio</w:t>
            </w:r>
            <w:r w:rsidR="00C903A3" w:rsidRPr="00987DA9">
              <w:rPr>
                <w:rFonts w:eastAsia="Times New Roman" w:cs="Times New Roman"/>
                <w:sz w:val="20"/>
                <w:szCs w:val="20"/>
                <w:lang w:eastAsia="lv-LV"/>
              </w:rPr>
              <w:softHyphen/>
            </w:r>
            <w:r w:rsidRPr="00987DA9">
              <w:rPr>
                <w:rFonts w:eastAsia="Times New Roman" w:cs="Times New Roman"/>
                <w:sz w:val="20"/>
                <w:szCs w:val="20"/>
                <w:lang w:eastAsia="lv-LV"/>
              </w:rPr>
              <w:t>noteikšanas ierīces</w:t>
            </w:r>
          </w:p>
        </w:tc>
      </w:tr>
      <w:tr w:rsidR="00987DA9" w:rsidRPr="00987DA9" w14:paraId="69E12838" w14:textId="77777777" w:rsidTr="00C903A3">
        <w:tc>
          <w:tcPr>
            <w:tcW w:w="304" w:type="pct"/>
            <w:tcBorders>
              <w:top w:val="single" w:sz="6" w:space="0" w:color="414142"/>
              <w:left w:val="single" w:sz="6" w:space="0" w:color="414142"/>
              <w:bottom w:val="single" w:sz="6" w:space="0" w:color="414142"/>
              <w:right w:val="single" w:sz="6" w:space="0" w:color="414142"/>
            </w:tcBorders>
          </w:tcPr>
          <w:p w14:paraId="22DF9F6E" w14:textId="7A8EE357" w:rsidR="00CC589A" w:rsidRPr="00987DA9" w:rsidRDefault="00CC589A">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t>306</w:t>
            </w:r>
            <w:r w:rsidR="00CF192F" w:rsidRPr="00987DA9">
              <w:rPr>
                <w:rFonts w:eastAsia="Times New Roman" w:cs="Times New Roman"/>
                <w:sz w:val="20"/>
                <w:szCs w:val="20"/>
                <w:lang w:eastAsia="lv-LV"/>
              </w:rPr>
              <w:t>.</w:t>
            </w:r>
          </w:p>
        </w:tc>
        <w:tc>
          <w:tcPr>
            <w:tcW w:w="4696" w:type="pct"/>
            <w:gridSpan w:val="5"/>
            <w:tcBorders>
              <w:top w:val="single" w:sz="6" w:space="0" w:color="414142"/>
              <w:left w:val="single" w:sz="6" w:space="0" w:color="414142"/>
              <w:bottom w:val="single" w:sz="6" w:space="0" w:color="414142"/>
              <w:right w:val="single" w:sz="6" w:space="0" w:color="414142"/>
            </w:tcBorders>
          </w:tcPr>
          <w:p w14:paraId="77F41546" w14:textId="00624BC5" w:rsidR="00CC589A" w:rsidRPr="00987DA9" w:rsidRDefault="00CC589A" w:rsidP="00987DA9">
            <w:pPr>
              <w:spacing w:after="0" w:line="240" w:lineRule="auto"/>
              <w:jc w:val="center"/>
              <w:rPr>
                <w:rFonts w:eastAsia="Times New Roman" w:cs="Times New Roman"/>
                <w:b/>
                <w:bCs/>
                <w:sz w:val="20"/>
                <w:szCs w:val="20"/>
                <w:lang w:eastAsia="lv-LV"/>
              </w:rPr>
            </w:pPr>
            <w:r w:rsidRPr="00987DA9">
              <w:rPr>
                <w:rFonts w:eastAsia="Times New Roman" w:cs="Times New Roman"/>
                <w:b/>
                <w:bCs/>
                <w:sz w:val="20"/>
                <w:szCs w:val="20"/>
                <w:lang w:eastAsia="lv-LV"/>
              </w:rPr>
              <w:t>5 091–5 150</w:t>
            </w:r>
            <w:r w:rsidR="00B84D07" w:rsidRPr="00987DA9">
              <w:rPr>
                <w:rFonts w:eastAsia="Times New Roman" w:cs="Times New Roman"/>
                <w:b/>
                <w:bCs/>
                <w:sz w:val="20"/>
                <w:szCs w:val="20"/>
                <w:lang w:eastAsia="lv-LV"/>
              </w:rPr>
              <w:t> MHz</w:t>
            </w:r>
          </w:p>
        </w:tc>
      </w:tr>
      <w:tr w:rsidR="00987DA9" w:rsidRPr="00987DA9" w14:paraId="1021EEF9" w14:textId="77777777" w:rsidTr="00C903A3">
        <w:tc>
          <w:tcPr>
            <w:tcW w:w="304" w:type="pct"/>
            <w:vMerge w:val="restart"/>
            <w:tcBorders>
              <w:top w:val="single" w:sz="6" w:space="0" w:color="414142"/>
              <w:left w:val="single" w:sz="6" w:space="0" w:color="414142"/>
              <w:right w:val="single" w:sz="6" w:space="0" w:color="414142"/>
            </w:tcBorders>
          </w:tcPr>
          <w:p w14:paraId="7DD0EE0B" w14:textId="78591868" w:rsidR="00CC589A" w:rsidRPr="00987DA9" w:rsidRDefault="00CC589A" w:rsidP="00702F82">
            <w:pPr>
              <w:spacing w:after="0" w:line="240" w:lineRule="auto"/>
              <w:rPr>
                <w:rFonts w:eastAsia="Times New Roman" w:cs="Times New Roman"/>
                <w:sz w:val="20"/>
                <w:szCs w:val="20"/>
                <w:lang w:eastAsia="lv-LV"/>
              </w:rPr>
            </w:pPr>
          </w:p>
        </w:tc>
        <w:tc>
          <w:tcPr>
            <w:tcW w:w="1000" w:type="pct"/>
            <w:vMerge w:val="restart"/>
            <w:tcBorders>
              <w:top w:val="single" w:sz="6" w:space="0" w:color="414142"/>
              <w:left w:val="single" w:sz="6" w:space="0" w:color="414142"/>
              <w:right w:val="single" w:sz="6" w:space="0" w:color="414142"/>
            </w:tcBorders>
          </w:tcPr>
          <w:p w14:paraId="534905F2" w14:textId="0FB7E312"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FIKSĒTAIS</w:t>
            </w:r>
            <w:r w:rsidR="009A1FAE" w:rsidRPr="00987DA9">
              <w:rPr>
                <w:rFonts w:eastAsia="Times New Roman" w:cs="Times New Roman"/>
                <w:sz w:val="20"/>
                <w:szCs w:val="20"/>
                <w:lang w:eastAsia="lv-LV"/>
              </w:rPr>
              <w:t xml:space="preserve"> </w:t>
            </w:r>
            <w:r w:rsidRPr="00987DA9">
              <w:rPr>
                <w:rFonts w:eastAsia="Times New Roman" w:cs="Times New Roman"/>
                <w:sz w:val="20"/>
                <w:szCs w:val="20"/>
                <w:lang w:eastAsia="lv-LV"/>
              </w:rPr>
              <w:t xml:space="preserve">SATELĪTU </w:t>
            </w:r>
            <w:r w:rsidR="000612A2" w:rsidRPr="00987DA9">
              <w:rPr>
                <w:rFonts w:eastAsia="Times New Roman" w:cs="Times New Roman"/>
                <w:sz w:val="20"/>
                <w:szCs w:val="20"/>
                <w:lang w:eastAsia="lv-LV"/>
              </w:rPr>
              <w:br/>
            </w:r>
            <w:r w:rsidRPr="00987DA9">
              <w:rPr>
                <w:rFonts w:eastAsia="Times New Roman" w:cs="Times New Roman"/>
                <w:sz w:val="20"/>
                <w:szCs w:val="20"/>
                <w:lang w:eastAsia="lv-LV"/>
              </w:rPr>
              <w:t>(Zeme</w:t>
            </w:r>
            <w:r w:rsidR="009A1FAE" w:rsidRPr="00987DA9">
              <w:rPr>
                <w:rFonts w:eastAsia="Times New Roman" w:cs="Times New Roman"/>
                <w:sz w:val="20"/>
                <w:szCs w:val="20"/>
                <w:lang w:eastAsia="lv-LV"/>
              </w:rPr>
              <w:t>–</w:t>
            </w:r>
            <w:r w:rsidRPr="00987DA9">
              <w:rPr>
                <w:rFonts w:eastAsia="Times New Roman" w:cs="Times New Roman"/>
                <w:sz w:val="20"/>
                <w:szCs w:val="20"/>
                <w:lang w:eastAsia="lv-LV"/>
              </w:rPr>
              <w:t>izplatījums) 5.444A</w:t>
            </w:r>
          </w:p>
          <w:p w14:paraId="4D6F3E21" w14:textId="77777777"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GAISA KUĢNIECĪBAS MOBILAIS 5.444B</w:t>
            </w:r>
          </w:p>
          <w:p w14:paraId="473B9D26" w14:textId="77777777"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GAISA KUĢNIECĪBAS MOBILAIS SATELĪTU (R) 5.443AA</w:t>
            </w:r>
          </w:p>
          <w:p w14:paraId="4518D12A" w14:textId="3D371B63"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GAISA KUĢNIECĪBAS RADIO</w:t>
            </w:r>
            <w:r w:rsidR="00573E83" w:rsidRPr="00987DA9">
              <w:rPr>
                <w:rFonts w:eastAsia="Times New Roman" w:cs="Times New Roman"/>
                <w:sz w:val="20"/>
                <w:szCs w:val="20"/>
                <w:lang w:eastAsia="lv-LV"/>
              </w:rPr>
              <w:softHyphen/>
            </w:r>
            <w:r w:rsidRPr="00987DA9">
              <w:rPr>
                <w:rFonts w:eastAsia="Times New Roman" w:cs="Times New Roman"/>
                <w:sz w:val="20"/>
                <w:szCs w:val="20"/>
                <w:lang w:eastAsia="lv-LV"/>
              </w:rPr>
              <w:t>NAVIGĀCIJAS</w:t>
            </w:r>
          </w:p>
          <w:p w14:paraId="641D1CBC" w14:textId="041C30D3" w:rsidR="00CC589A" w:rsidRPr="00987DA9" w:rsidRDefault="00CC589A" w:rsidP="00987DA9">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t xml:space="preserve">5.444 </w:t>
            </w:r>
          </w:p>
        </w:tc>
        <w:tc>
          <w:tcPr>
            <w:tcW w:w="1002" w:type="pct"/>
            <w:vMerge w:val="restart"/>
            <w:tcBorders>
              <w:top w:val="single" w:sz="6" w:space="0" w:color="414142"/>
              <w:left w:val="single" w:sz="6" w:space="0" w:color="414142"/>
              <w:right w:val="single" w:sz="6" w:space="0" w:color="414142"/>
            </w:tcBorders>
          </w:tcPr>
          <w:p w14:paraId="4BE44864" w14:textId="327F1492"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FIKSĒTAIS</w:t>
            </w:r>
            <w:r w:rsidR="009A1FAE" w:rsidRPr="00987DA9">
              <w:rPr>
                <w:rFonts w:eastAsia="Times New Roman" w:cs="Times New Roman"/>
                <w:sz w:val="20"/>
                <w:szCs w:val="20"/>
                <w:lang w:eastAsia="lv-LV"/>
              </w:rPr>
              <w:t xml:space="preserve"> </w:t>
            </w:r>
            <w:r w:rsidRPr="00987DA9">
              <w:rPr>
                <w:rFonts w:eastAsia="Times New Roman" w:cs="Times New Roman"/>
                <w:sz w:val="20"/>
                <w:szCs w:val="20"/>
                <w:lang w:eastAsia="lv-LV"/>
              </w:rPr>
              <w:t xml:space="preserve">SATELĪTU </w:t>
            </w:r>
            <w:r w:rsidR="000612A2" w:rsidRPr="00987DA9">
              <w:rPr>
                <w:rFonts w:eastAsia="Times New Roman" w:cs="Times New Roman"/>
                <w:sz w:val="20"/>
                <w:szCs w:val="20"/>
                <w:lang w:eastAsia="lv-LV"/>
              </w:rPr>
              <w:br/>
            </w:r>
            <w:r w:rsidRPr="00987DA9">
              <w:rPr>
                <w:rFonts w:eastAsia="Times New Roman" w:cs="Times New Roman"/>
                <w:sz w:val="20"/>
                <w:szCs w:val="20"/>
                <w:lang w:eastAsia="lv-LV"/>
              </w:rPr>
              <w:t>(Zeme</w:t>
            </w:r>
            <w:r w:rsidR="009A1FAE" w:rsidRPr="00987DA9">
              <w:rPr>
                <w:rFonts w:eastAsia="Times New Roman" w:cs="Times New Roman"/>
                <w:sz w:val="20"/>
                <w:szCs w:val="20"/>
                <w:lang w:eastAsia="lv-LV"/>
              </w:rPr>
              <w:t>–</w:t>
            </w:r>
            <w:r w:rsidRPr="00987DA9">
              <w:rPr>
                <w:rFonts w:eastAsia="Times New Roman" w:cs="Times New Roman"/>
                <w:sz w:val="20"/>
                <w:szCs w:val="20"/>
                <w:lang w:eastAsia="lv-LV"/>
              </w:rPr>
              <w:t>izplatījums) 5.444A</w:t>
            </w:r>
          </w:p>
          <w:p w14:paraId="6BD19AE1" w14:textId="77777777"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GAISA KUĢNIECĪBAS MOBILAIS 5.444B</w:t>
            </w:r>
          </w:p>
          <w:p w14:paraId="34472EF1" w14:textId="77777777"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GAISA KUĢNIECĪBAS MOBILAIS SATELĪTU (R) 5.443AA</w:t>
            </w:r>
          </w:p>
          <w:p w14:paraId="2760B56E" w14:textId="0622748B"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GAISA KUĢNIECĪBAS RADIO</w:t>
            </w:r>
            <w:r w:rsidR="00573E83" w:rsidRPr="00987DA9">
              <w:rPr>
                <w:rFonts w:eastAsia="Times New Roman" w:cs="Times New Roman"/>
                <w:sz w:val="20"/>
                <w:szCs w:val="20"/>
                <w:lang w:eastAsia="lv-LV"/>
              </w:rPr>
              <w:softHyphen/>
            </w:r>
            <w:r w:rsidRPr="00987DA9">
              <w:rPr>
                <w:rFonts w:eastAsia="Times New Roman" w:cs="Times New Roman"/>
                <w:sz w:val="20"/>
                <w:szCs w:val="20"/>
                <w:lang w:eastAsia="lv-LV"/>
              </w:rPr>
              <w:t>NAVIGĀCIJAS</w:t>
            </w:r>
          </w:p>
          <w:p w14:paraId="441D05A4" w14:textId="04B26559" w:rsidR="00CC589A" w:rsidRPr="00987DA9" w:rsidRDefault="00CC589A" w:rsidP="00987DA9">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t xml:space="preserve">5.444 </w:t>
            </w:r>
          </w:p>
        </w:tc>
        <w:tc>
          <w:tcPr>
            <w:tcW w:w="693" w:type="pct"/>
            <w:tcBorders>
              <w:top w:val="single" w:sz="6" w:space="0" w:color="414142"/>
              <w:left w:val="single" w:sz="6" w:space="0" w:color="414142"/>
              <w:bottom w:val="single" w:sz="6" w:space="0" w:color="414142"/>
              <w:right w:val="single" w:sz="6" w:space="0" w:color="414142"/>
            </w:tcBorders>
          </w:tcPr>
          <w:p w14:paraId="286E45C3" w14:textId="77777777" w:rsidR="00CC589A" w:rsidRPr="00987DA9" w:rsidRDefault="00CC589A">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t xml:space="preserve">NGSO MSS </w:t>
            </w:r>
            <w:proofErr w:type="spellStart"/>
            <w:r w:rsidRPr="00987DA9">
              <w:rPr>
                <w:rFonts w:eastAsia="Times New Roman" w:cs="Times New Roman"/>
                <w:sz w:val="20"/>
                <w:szCs w:val="20"/>
                <w:lang w:eastAsia="lv-LV"/>
              </w:rPr>
              <w:t>fīderlīnijas</w:t>
            </w:r>
            <w:proofErr w:type="spellEnd"/>
          </w:p>
        </w:tc>
        <w:tc>
          <w:tcPr>
            <w:tcW w:w="1232" w:type="pct"/>
            <w:tcBorders>
              <w:top w:val="single" w:sz="6" w:space="0" w:color="414142"/>
              <w:left w:val="single" w:sz="6" w:space="0" w:color="414142"/>
              <w:bottom w:val="single" w:sz="6" w:space="0" w:color="414142"/>
              <w:right w:val="single" w:sz="6" w:space="0" w:color="414142"/>
            </w:tcBorders>
          </w:tcPr>
          <w:p w14:paraId="297713DF" w14:textId="77777777" w:rsidR="00CC589A" w:rsidRPr="00987DA9" w:rsidRDefault="00CC589A" w:rsidP="00987DA9">
            <w:pPr>
              <w:spacing w:after="120" w:line="240" w:lineRule="auto"/>
              <w:rPr>
                <w:rFonts w:eastAsia="Times New Roman" w:cs="Times New Roman"/>
                <w:sz w:val="20"/>
                <w:szCs w:val="20"/>
                <w:lang w:eastAsia="lv-LV"/>
              </w:rPr>
            </w:pPr>
          </w:p>
        </w:tc>
        <w:tc>
          <w:tcPr>
            <w:tcW w:w="769" w:type="pct"/>
            <w:tcBorders>
              <w:top w:val="single" w:sz="6" w:space="0" w:color="414142"/>
              <w:left w:val="single" w:sz="6" w:space="0" w:color="414142"/>
              <w:bottom w:val="single" w:sz="6" w:space="0" w:color="414142"/>
              <w:right w:val="single" w:sz="6" w:space="0" w:color="414142"/>
            </w:tcBorders>
          </w:tcPr>
          <w:p w14:paraId="5842172B" w14:textId="5044F656"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Virziens: Zeme</w:t>
            </w:r>
            <w:r w:rsidR="009A1FAE" w:rsidRPr="00987DA9">
              <w:rPr>
                <w:rFonts w:eastAsia="Times New Roman" w:cs="Times New Roman"/>
                <w:sz w:val="20"/>
                <w:szCs w:val="20"/>
                <w:lang w:eastAsia="lv-LV"/>
              </w:rPr>
              <w:t>–</w:t>
            </w:r>
            <w:r w:rsidRPr="00987DA9">
              <w:rPr>
                <w:rFonts w:eastAsia="Times New Roman" w:cs="Times New Roman"/>
                <w:sz w:val="20"/>
                <w:szCs w:val="20"/>
                <w:lang w:eastAsia="lv-LV"/>
              </w:rPr>
              <w:t>izplatījums</w:t>
            </w:r>
          </w:p>
          <w:p w14:paraId="11E4C338" w14:textId="77777777" w:rsidR="00CC589A" w:rsidRPr="00987DA9" w:rsidRDefault="00CC589A">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t>Privātie elektronisko sakaru tīkli</w:t>
            </w:r>
          </w:p>
        </w:tc>
      </w:tr>
      <w:tr w:rsidR="00987DA9" w:rsidRPr="00987DA9" w14:paraId="5DC6F058" w14:textId="77777777" w:rsidTr="00C903A3">
        <w:tc>
          <w:tcPr>
            <w:tcW w:w="304" w:type="pct"/>
            <w:vMerge/>
            <w:tcBorders>
              <w:left w:val="single" w:sz="6" w:space="0" w:color="414142"/>
              <w:bottom w:val="single" w:sz="6" w:space="0" w:color="414142"/>
              <w:right w:val="single" w:sz="6" w:space="0" w:color="414142"/>
            </w:tcBorders>
          </w:tcPr>
          <w:p w14:paraId="00D97FB5" w14:textId="77777777" w:rsidR="00CC589A" w:rsidRPr="00987DA9" w:rsidRDefault="00CC589A" w:rsidP="00702F82">
            <w:pPr>
              <w:spacing w:after="0" w:line="240" w:lineRule="auto"/>
              <w:rPr>
                <w:rFonts w:eastAsia="Times New Roman" w:cs="Times New Roman"/>
                <w:sz w:val="20"/>
                <w:szCs w:val="20"/>
                <w:lang w:eastAsia="lv-LV"/>
              </w:rPr>
            </w:pPr>
          </w:p>
        </w:tc>
        <w:tc>
          <w:tcPr>
            <w:tcW w:w="1000" w:type="pct"/>
            <w:vMerge/>
            <w:tcBorders>
              <w:left w:val="single" w:sz="6" w:space="0" w:color="414142"/>
              <w:bottom w:val="single" w:sz="6" w:space="0" w:color="414142"/>
              <w:right w:val="single" w:sz="6" w:space="0" w:color="414142"/>
            </w:tcBorders>
          </w:tcPr>
          <w:p w14:paraId="3304ED8A" w14:textId="77777777" w:rsidR="00CC589A" w:rsidRPr="00987DA9" w:rsidRDefault="00CC589A" w:rsidP="00987DA9">
            <w:pPr>
              <w:spacing w:after="120" w:line="240" w:lineRule="auto"/>
              <w:rPr>
                <w:rFonts w:eastAsia="Times New Roman" w:cs="Times New Roman"/>
                <w:sz w:val="20"/>
                <w:szCs w:val="20"/>
                <w:lang w:eastAsia="lv-LV"/>
              </w:rPr>
            </w:pPr>
          </w:p>
        </w:tc>
        <w:tc>
          <w:tcPr>
            <w:tcW w:w="1002" w:type="pct"/>
            <w:vMerge/>
            <w:tcBorders>
              <w:left w:val="single" w:sz="6" w:space="0" w:color="414142"/>
              <w:bottom w:val="single" w:sz="6" w:space="0" w:color="414142"/>
              <w:right w:val="single" w:sz="6" w:space="0" w:color="414142"/>
            </w:tcBorders>
          </w:tcPr>
          <w:p w14:paraId="5F19961B" w14:textId="77777777" w:rsidR="00CC589A" w:rsidRPr="00987DA9" w:rsidRDefault="00CC589A" w:rsidP="00987DA9">
            <w:pPr>
              <w:spacing w:after="120" w:line="240" w:lineRule="auto"/>
              <w:rPr>
                <w:rFonts w:eastAsia="Times New Roman" w:cs="Times New Roman"/>
                <w:sz w:val="20"/>
                <w:szCs w:val="20"/>
                <w:lang w:eastAsia="lv-LV"/>
              </w:rPr>
            </w:pPr>
          </w:p>
        </w:tc>
        <w:tc>
          <w:tcPr>
            <w:tcW w:w="693" w:type="pct"/>
            <w:tcBorders>
              <w:top w:val="single" w:sz="6" w:space="0" w:color="414142"/>
              <w:left w:val="single" w:sz="6" w:space="0" w:color="414142"/>
              <w:bottom w:val="single" w:sz="6" w:space="0" w:color="414142"/>
              <w:right w:val="single" w:sz="6" w:space="0" w:color="414142"/>
            </w:tcBorders>
          </w:tcPr>
          <w:p w14:paraId="73A08061" w14:textId="3FB0A100" w:rsidR="00CC589A" w:rsidRPr="00987DA9" w:rsidRDefault="00CC589A">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t>SRD: 4500–10</w:t>
            </w:r>
            <w:r w:rsidR="00A5192F" w:rsidRPr="00987DA9">
              <w:rPr>
                <w:rFonts w:eastAsia="Times New Roman" w:cs="Times New Roman"/>
                <w:sz w:val="20"/>
                <w:szCs w:val="20"/>
                <w:lang w:eastAsia="lv-LV"/>
              </w:rPr>
              <w:t> </w:t>
            </w:r>
            <w:r w:rsidRPr="00987DA9">
              <w:rPr>
                <w:rFonts w:eastAsia="Times New Roman" w:cs="Times New Roman"/>
                <w:sz w:val="20"/>
                <w:szCs w:val="20"/>
                <w:lang w:eastAsia="lv-LV"/>
              </w:rPr>
              <w:t>600</w:t>
            </w:r>
            <w:r w:rsidR="00B84D07" w:rsidRPr="00987DA9">
              <w:rPr>
                <w:rFonts w:eastAsia="Times New Roman" w:cs="Times New Roman"/>
                <w:sz w:val="20"/>
                <w:szCs w:val="20"/>
                <w:lang w:eastAsia="lv-LV"/>
              </w:rPr>
              <w:t> MHz</w:t>
            </w:r>
          </w:p>
        </w:tc>
        <w:tc>
          <w:tcPr>
            <w:tcW w:w="1232" w:type="pct"/>
            <w:tcBorders>
              <w:top w:val="single" w:sz="6" w:space="0" w:color="414142"/>
              <w:left w:val="single" w:sz="6" w:space="0" w:color="414142"/>
              <w:bottom w:val="single" w:sz="6" w:space="0" w:color="414142"/>
              <w:right w:val="single" w:sz="6" w:space="0" w:color="414142"/>
            </w:tcBorders>
          </w:tcPr>
          <w:p w14:paraId="6F6A076A" w14:textId="1BEE4696"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Komisijas 2006</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gada 9</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 xml:space="preserve">novembra </w:t>
            </w:r>
            <w:r w:rsidR="00A115FA" w:rsidRPr="00987DA9">
              <w:rPr>
                <w:rFonts w:eastAsia="Times New Roman" w:cs="Times New Roman"/>
                <w:sz w:val="20"/>
                <w:szCs w:val="20"/>
                <w:lang w:eastAsia="lv-LV"/>
              </w:rPr>
              <w:t xml:space="preserve">Lēmums </w:t>
            </w:r>
            <w:hyperlink r:id="rId54" w:history="1">
              <w:r w:rsidR="00A115FA" w:rsidRPr="00987DA9">
                <w:rPr>
                  <w:rFonts w:eastAsia="Times New Roman" w:cs="Times New Roman"/>
                  <w:sz w:val="20"/>
                  <w:szCs w:val="20"/>
                  <w:lang w:eastAsia="lv-LV"/>
                </w:rPr>
                <w:t>2006/771/EK</w:t>
              </w:r>
            </w:hyperlink>
            <w:r w:rsidR="00A115FA" w:rsidRPr="00987DA9">
              <w:rPr>
                <w:rFonts w:eastAsia="Times New Roman" w:cs="Times New Roman"/>
                <w:sz w:val="20"/>
                <w:szCs w:val="20"/>
                <w:lang w:eastAsia="lv-LV"/>
              </w:rPr>
              <w:t xml:space="preserve"> </w:t>
            </w:r>
            <w:r w:rsidRPr="00987DA9">
              <w:rPr>
                <w:rFonts w:eastAsia="Times New Roman" w:cs="Times New Roman"/>
                <w:sz w:val="20"/>
                <w:szCs w:val="20"/>
                <w:lang w:eastAsia="lv-LV"/>
              </w:rPr>
              <w:t>par maza darbības attāluma ierīcēs izmantotā radiofrekvenču spektra saskaņošanu</w:t>
            </w:r>
          </w:p>
          <w:p w14:paraId="51AB6937" w14:textId="41DD38C1"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Komisijas 2013</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gada 11</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 xml:space="preserve">decembra </w:t>
            </w:r>
            <w:r w:rsidR="00A115FA" w:rsidRPr="00987DA9">
              <w:rPr>
                <w:rFonts w:eastAsia="Times New Roman" w:cs="Times New Roman"/>
                <w:sz w:val="20"/>
                <w:szCs w:val="20"/>
                <w:lang w:eastAsia="lv-LV"/>
              </w:rPr>
              <w:t xml:space="preserve">Lēmums </w:t>
            </w:r>
            <w:hyperlink r:id="rId55" w:history="1">
              <w:r w:rsidRPr="00987DA9">
                <w:rPr>
                  <w:rFonts w:eastAsia="Times New Roman" w:cs="Times New Roman"/>
                  <w:sz w:val="20"/>
                  <w:szCs w:val="20"/>
                  <w:lang w:eastAsia="lv-LV"/>
                </w:rPr>
                <w:t>2013/752/ES</w:t>
              </w:r>
            </w:hyperlink>
            <w:r w:rsidRPr="00987DA9">
              <w:rPr>
                <w:rFonts w:eastAsia="Times New Roman" w:cs="Times New Roman"/>
                <w:sz w:val="20"/>
                <w:szCs w:val="20"/>
                <w:lang w:eastAsia="lv-LV"/>
              </w:rPr>
              <w:t xml:space="preserve">, ar ko izdara grozījumus </w:t>
            </w:r>
            <w:r w:rsidR="00A115FA" w:rsidRPr="00987DA9">
              <w:rPr>
                <w:rFonts w:eastAsia="Times New Roman" w:cs="Times New Roman"/>
                <w:sz w:val="20"/>
                <w:szCs w:val="20"/>
                <w:lang w:eastAsia="lv-LV"/>
              </w:rPr>
              <w:t xml:space="preserve">Lēmumā </w:t>
            </w:r>
            <w:hyperlink r:id="rId56" w:history="1">
              <w:r w:rsidR="00A115FA" w:rsidRPr="00987DA9">
                <w:rPr>
                  <w:rFonts w:eastAsia="Times New Roman" w:cs="Times New Roman"/>
                  <w:sz w:val="20"/>
                  <w:szCs w:val="20"/>
                  <w:lang w:eastAsia="lv-LV"/>
                </w:rPr>
                <w:t>2006/771/EK</w:t>
              </w:r>
            </w:hyperlink>
            <w:r w:rsidR="00A115FA" w:rsidRPr="00987DA9">
              <w:rPr>
                <w:rFonts w:eastAsia="Times New Roman" w:cs="Times New Roman"/>
                <w:sz w:val="20"/>
                <w:szCs w:val="20"/>
                <w:lang w:eastAsia="lv-LV"/>
              </w:rPr>
              <w:t xml:space="preserve"> </w:t>
            </w:r>
            <w:r w:rsidRPr="00987DA9">
              <w:rPr>
                <w:rFonts w:eastAsia="Times New Roman" w:cs="Times New Roman"/>
                <w:sz w:val="20"/>
                <w:szCs w:val="20"/>
                <w:lang w:eastAsia="lv-LV"/>
              </w:rPr>
              <w:t>par maza darbības attāluma ierīcēs izmantotā radiofrekvenču spektra saskaņošanu un Lēmuma</w:t>
            </w:r>
            <w:r w:rsidR="00A115FA" w:rsidRPr="00987DA9">
              <w:rPr>
                <w:rFonts w:eastAsia="Times New Roman" w:cs="Times New Roman"/>
                <w:sz w:val="20"/>
                <w:szCs w:val="20"/>
                <w:lang w:eastAsia="lv-LV"/>
              </w:rPr>
              <w:t xml:space="preserve"> </w:t>
            </w:r>
            <w:hyperlink r:id="rId57" w:history="1">
              <w:r w:rsidR="00A115FA" w:rsidRPr="00987DA9">
                <w:rPr>
                  <w:rFonts w:eastAsia="Times New Roman" w:cs="Times New Roman"/>
                  <w:sz w:val="20"/>
                  <w:szCs w:val="20"/>
                  <w:lang w:eastAsia="lv-LV"/>
                </w:rPr>
                <w:t>2005/928/EK</w:t>
              </w:r>
            </w:hyperlink>
            <w:r w:rsidR="00A115FA" w:rsidRPr="00987DA9">
              <w:rPr>
                <w:rFonts w:eastAsia="Times New Roman" w:cs="Times New Roman"/>
                <w:sz w:val="20"/>
                <w:szCs w:val="20"/>
                <w:lang w:eastAsia="lv-LV"/>
              </w:rPr>
              <w:t xml:space="preserve"> </w:t>
            </w:r>
            <w:r w:rsidRPr="00987DA9">
              <w:rPr>
                <w:rFonts w:eastAsia="Times New Roman" w:cs="Times New Roman"/>
                <w:sz w:val="20"/>
                <w:szCs w:val="20"/>
                <w:lang w:eastAsia="lv-LV"/>
              </w:rPr>
              <w:t>atcelšanu</w:t>
            </w:r>
          </w:p>
          <w:p w14:paraId="37F038A0" w14:textId="6DC483AE"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Eiropas Komisijas 2017</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gada 8</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 xml:space="preserve">augusta </w:t>
            </w:r>
            <w:r w:rsidR="00A115FA" w:rsidRPr="00987DA9">
              <w:rPr>
                <w:rFonts w:eastAsia="Times New Roman" w:cs="Times New Roman"/>
                <w:sz w:val="20"/>
                <w:szCs w:val="20"/>
                <w:lang w:eastAsia="lv-LV"/>
              </w:rPr>
              <w:t xml:space="preserve">Lēmums </w:t>
            </w:r>
            <w:hyperlink r:id="rId58" w:history="1">
              <w:r w:rsidRPr="00987DA9">
                <w:rPr>
                  <w:rFonts w:eastAsia="Times New Roman" w:cs="Times New Roman"/>
                  <w:sz w:val="20"/>
                  <w:szCs w:val="20"/>
                  <w:lang w:eastAsia="lv-LV"/>
                </w:rPr>
                <w:t>2017/1483/EK</w:t>
              </w:r>
            </w:hyperlink>
            <w:r w:rsidRPr="00987DA9">
              <w:rPr>
                <w:rFonts w:eastAsia="Times New Roman" w:cs="Times New Roman"/>
                <w:sz w:val="20"/>
                <w:szCs w:val="20"/>
                <w:lang w:eastAsia="lv-LV"/>
              </w:rPr>
              <w:t xml:space="preserve">, ar kuru izdara grozījumus </w:t>
            </w:r>
            <w:r w:rsidR="00A115FA" w:rsidRPr="00987DA9">
              <w:rPr>
                <w:rFonts w:eastAsia="Times New Roman" w:cs="Times New Roman"/>
                <w:sz w:val="20"/>
                <w:szCs w:val="20"/>
                <w:lang w:eastAsia="lv-LV"/>
              </w:rPr>
              <w:t xml:space="preserve">Lēmumā </w:t>
            </w:r>
            <w:hyperlink r:id="rId59" w:history="1">
              <w:r w:rsidR="00A115FA" w:rsidRPr="00987DA9">
                <w:rPr>
                  <w:rFonts w:eastAsia="Times New Roman" w:cs="Times New Roman"/>
                  <w:sz w:val="20"/>
                  <w:szCs w:val="20"/>
                  <w:lang w:eastAsia="lv-LV"/>
                </w:rPr>
                <w:t>2006/771/EK</w:t>
              </w:r>
            </w:hyperlink>
            <w:r w:rsidR="00A115FA" w:rsidRPr="00987DA9">
              <w:rPr>
                <w:rFonts w:eastAsia="Times New Roman" w:cs="Times New Roman"/>
                <w:sz w:val="20"/>
                <w:szCs w:val="20"/>
                <w:lang w:eastAsia="lv-LV"/>
              </w:rPr>
              <w:t xml:space="preserve"> </w:t>
            </w:r>
            <w:r w:rsidRPr="00987DA9">
              <w:rPr>
                <w:rFonts w:eastAsia="Times New Roman" w:cs="Times New Roman"/>
                <w:sz w:val="20"/>
                <w:szCs w:val="20"/>
                <w:lang w:eastAsia="lv-LV"/>
              </w:rPr>
              <w:t>par maza darbības attāluma ierīcēs izmantotā radiofrekvenču spektra saskaņošanu</w:t>
            </w:r>
          </w:p>
          <w:p w14:paraId="15B91D35" w14:textId="084EF9B7" w:rsidR="00CC589A" w:rsidRPr="00987DA9" w:rsidRDefault="00CC589A" w:rsidP="00987DA9">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t>Eiropas Komisijas 2019</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gada 2</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 xml:space="preserve">augusta Īstenošanas lēmums (ES) 2019/1345, kas groza </w:t>
            </w:r>
            <w:r w:rsidR="00A115FA" w:rsidRPr="00987DA9">
              <w:rPr>
                <w:rFonts w:eastAsia="Times New Roman" w:cs="Times New Roman"/>
                <w:sz w:val="20"/>
                <w:szCs w:val="20"/>
                <w:lang w:eastAsia="lv-LV"/>
              </w:rPr>
              <w:t xml:space="preserve">Lēmumu </w:t>
            </w:r>
            <w:hyperlink r:id="rId60" w:history="1">
              <w:r w:rsidRPr="00987DA9">
                <w:rPr>
                  <w:rFonts w:eastAsia="Times New Roman" w:cs="Times New Roman"/>
                  <w:sz w:val="20"/>
                  <w:szCs w:val="20"/>
                  <w:lang w:eastAsia="lv-LV"/>
                </w:rPr>
                <w:t>2006/771/EK</w:t>
              </w:r>
            </w:hyperlink>
            <w:r w:rsidRPr="00987DA9">
              <w:rPr>
                <w:rFonts w:eastAsia="Times New Roman" w:cs="Times New Roman"/>
                <w:sz w:val="20"/>
                <w:szCs w:val="20"/>
                <w:lang w:eastAsia="lv-LV"/>
              </w:rPr>
              <w:t>, atjauninot harmonizētos tehniskos noteikumus radiofrekvenču spektra izmantošanai maza darbības attāluma ierīcēs</w:t>
            </w:r>
          </w:p>
        </w:tc>
        <w:tc>
          <w:tcPr>
            <w:tcW w:w="769" w:type="pct"/>
            <w:tcBorders>
              <w:top w:val="single" w:sz="6" w:space="0" w:color="414142"/>
              <w:left w:val="single" w:sz="6" w:space="0" w:color="414142"/>
              <w:bottom w:val="single" w:sz="6" w:space="0" w:color="414142"/>
              <w:right w:val="single" w:sz="6" w:space="0" w:color="414142"/>
            </w:tcBorders>
          </w:tcPr>
          <w:p w14:paraId="79A22DE0" w14:textId="08875F9B" w:rsidR="00CC589A" w:rsidRPr="00987DA9" w:rsidRDefault="00CC589A">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t>Radio</w:t>
            </w:r>
            <w:r w:rsidR="005E521E" w:rsidRPr="00987DA9">
              <w:rPr>
                <w:rFonts w:eastAsia="Times New Roman" w:cs="Times New Roman"/>
                <w:sz w:val="20"/>
                <w:szCs w:val="20"/>
                <w:lang w:eastAsia="lv-LV"/>
              </w:rPr>
              <w:softHyphen/>
            </w:r>
            <w:r w:rsidRPr="00987DA9">
              <w:rPr>
                <w:rFonts w:eastAsia="Times New Roman" w:cs="Times New Roman"/>
                <w:sz w:val="20"/>
                <w:szCs w:val="20"/>
                <w:lang w:eastAsia="lv-LV"/>
              </w:rPr>
              <w:t>noteikšanas ierīces</w:t>
            </w:r>
          </w:p>
        </w:tc>
      </w:tr>
      <w:tr w:rsidR="00987DA9" w:rsidRPr="00987DA9" w14:paraId="5843901A" w14:textId="77777777" w:rsidTr="00C903A3">
        <w:tc>
          <w:tcPr>
            <w:tcW w:w="304" w:type="pct"/>
            <w:tcBorders>
              <w:top w:val="single" w:sz="6" w:space="0" w:color="414142"/>
              <w:left w:val="single" w:sz="6" w:space="0" w:color="414142"/>
              <w:bottom w:val="single" w:sz="6" w:space="0" w:color="414142"/>
              <w:right w:val="single" w:sz="6" w:space="0" w:color="414142"/>
            </w:tcBorders>
          </w:tcPr>
          <w:p w14:paraId="33FF577B" w14:textId="77777777" w:rsidR="00CC589A" w:rsidRPr="00987DA9" w:rsidRDefault="00CC589A">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t>307.</w:t>
            </w:r>
          </w:p>
        </w:tc>
        <w:tc>
          <w:tcPr>
            <w:tcW w:w="4696" w:type="pct"/>
            <w:gridSpan w:val="5"/>
            <w:tcBorders>
              <w:top w:val="single" w:sz="6" w:space="0" w:color="414142"/>
              <w:left w:val="single" w:sz="6" w:space="0" w:color="414142"/>
              <w:bottom w:val="single" w:sz="6" w:space="0" w:color="414142"/>
              <w:right w:val="single" w:sz="6" w:space="0" w:color="414142"/>
            </w:tcBorders>
          </w:tcPr>
          <w:p w14:paraId="65CBD8A8" w14:textId="58CE9268" w:rsidR="00CC589A" w:rsidRPr="00987DA9" w:rsidRDefault="00CC589A" w:rsidP="00987DA9">
            <w:pPr>
              <w:spacing w:after="0" w:line="240" w:lineRule="auto"/>
              <w:jc w:val="center"/>
              <w:rPr>
                <w:rFonts w:eastAsia="Times New Roman" w:cs="Times New Roman"/>
                <w:b/>
                <w:bCs/>
                <w:sz w:val="20"/>
                <w:szCs w:val="20"/>
                <w:lang w:eastAsia="lv-LV"/>
              </w:rPr>
            </w:pPr>
            <w:r w:rsidRPr="00987DA9">
              <w:rPr>
                <w:rFonts w:eastAsia="Times New Roman" w:cs="Times New Roman"/>
                <w:b/>
                <w:bCs/>
                <w:sz w:val="20"/>
                <w:szCs w:val="20"/>
                <w:lang w:eastAsia="lv-LV"/>
              </w:rPr>
              <w:t>5 150–5 250</w:t>
            </w:r>
            <w:r w:rsidR="00B84D07" w:rsidRPr="00987DA9">
              <w:rPr>
                <w:rFonts w:eastAsia="Times New Roman" w:cs="Times New Roman"/>
                <w:b/>
                <w:bCs/>
                <w:sz w:val="20"/>
                <w:szCs w:val="20"/>
                <w:lang w:eastAsia="lv-LV"/>
              </w:rPr>
              <w:t> MHz</w:t>
            </w:r>
          </w:p>
        </w:tc>
      </w:tr>
      <w:tr w:rsidR="00987DA9" w:rsidRPr="00987DA9" w14:paraId="607B1BBF" w14:textId="77777777" w:rsidTr="00C903A3">
        <w:tc>
          <w:tcPr>
            <w:tcW w:w="304" w:type="pct"/>
            <w:vMerge w:val="restart"/>
            <w:tcBorders>
              <w:top w:val="single" w:sz="6" w:space="0" w:color="414142"/>
              <w:left w:val="single" w:sz="6" w:space="0" w:color="414142"/>
              <w:right w:val="single" w:sz="6" w:space="0" w:color="414142"/>
            </w:tcBorders>
          </w:tcPr>
          <w:p w14:paraId="32FC24F1" w14:textId="0D0A473E" w:rsidR="00CC589A" w:rsidRPr="00987DA9" w:rsidRDefault="00CC589A" w:rsidP="00702F82">
            <w:pPr>
              <w:spacing w:after="0" w:line="240" w:lineRule="auto"/>
              <w:rPr>
                <w:rFonts w:eastAsia="Times New Roman" w:cs="Times New Roman"/>
                <w:sz w:val="20"/>
                <w:szCs w:val="20"/>
                <w:lang w:eastAsia="lv-LV"/>
              </w:rPr>
            </w:pPr>
          </w:p>
        </w:tc>
        <w:tc>
          <w:tcPr>
            <w:tcW w:w="1000" w:type="pct"/>
            <w:vMerge w:val="restart"/>
            <w:tcBorders>
              <w:top w:val="single" w:sz="6" w:space="0" w:color="414142"/>
              <w:left w:val="single" w:sz="6" w:space="0" w:color="414142"/>
              <w:right w:val="single" w:sz="6" w:space="0" w:color="414142"/>
            </w:tcBorders>
          </w:tcPr>
          <w:p w14:paraId="0E21EFD2" w14:textId="74F5C902"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 xml:space="preserve">FIKSĒTAIS SATELĪTU </w:t>
            </w:r>
            <w:r w:rsidR="000612A2" w:rsidRPr="00987DA9">
              <w:rPr>
                <w:rFonts w:eastAsia="Times New Roman" w:cs="Times New Roman"/>
                <w:sz w:val="20"/>
                <w:szCs w:val="20"/>
                <w:lang w:eastAsia="lv-LV"/>
              </w:rPr>
              <w:br/>
            </w:r>
            <w:r w:rsidRPr="00987DA9">
              <w:rPr>
                <w:rFonts w:eastAsia="Times New Roman" w:cs="Times New Roman"/>
                <w:sz w:val="20"/>
                <w:szCs w:val="20"/>
                <w:lang w:eastAsia="lv-LV"/>
              </w:rPr>
              <w:t>(Zeme–izplatījums) 5.447A</w:t>
            </w:r>
          </w:p>
          <w:p w14:paraId="46F9FC97" w14:textId="5887B1BF"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 xml:space="preserve">MOBILAIS, izņemot gaisa kuģniecības mobilo </w:t>
            </w:r>
            <w:r w:rsidR="000612A2" w:rsidRPr="00987DA9">
              <w:rPr>
                <w:rFonts w:eastAsia="Times New Roman" w:cs="Times New Roman"/>
                <w:sz w:val="20"/>
                <w:szCs w:val="20"/>
                <w:lang w:eastAsia="lv-LV"/>
              </w:rPr>
              <w:br/>
            </w:r>
            <w:r w:rsidRPr="00987DA9">
              <w:rPr>
                <w:rFonts w:eastAsia="Times New Roman" w:cs="Times New Roman"/>
                <w:sz w:val="20"/>
                <w:szCs w:val="20"/>
                <w:lang w:eastAsia="lv-LV"/>
              </w:rPr>
              <w:t xml:space="preserve">5.446A </w:t>
            </w:r>
            <w:r w:rsidR="000612A2" w:rsidRPr="00987DA9">
              <w:rPr>
                <w:rFonts w:eastAsia="Times New Roman" w:cs="Times New Roman"/>
                <w:sz w:val="20"/>
                <w:szCs w:val="20"/>
                <w:lang w:eastAsia="lv-LV"/>
              </w:rPr>
              <w:t xml:space="preserve"> </w:t>
            </w:r>
            <w:r w:rsidRPr="00987DA9">
              <w:rPr>
                <w:rFonts w:eastAsia="Times New Roman" w:cs="Times New Roman"/>
                <w:sz w:val="20"/>
                <w:szCs w:val="20"/>
                <w:lang w:eastAsia="lv-LV"/>
              </w:rPr>
              <w:t>5.446B</w:t>
            </w:r>
          </w:p>
          <w:p w14:paraId="7F5C1A9F" w14:textId="72DDA839"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lastRenderedPageBreak/>
              <w:t>GAISA KUĢNIECĪBAS RADIO</w:t>
            </w:r>
            <w:r w:rsidR="00573E83" w:rsidRPr="00987DA9">
              <w:rPr>
                <w:rFonts w:eastAsia="Times New Roman" w:cs="Times New Roman"/>
                <w:sz w:val="20"/>
                <w:szCs w:val="20"/>
                <w:lang w:eastAsia="lv-LV"/>
              </w:rPr>
              <w:softHyphen/>
            </w:r>
            <w:r w:rsidRPr="00987DA9">
              <w:rPr>
                <w:rFonts w:eastAsia="Times New Roman" w:cs="Times New Roman"/>
                <w:sz w:val="20"/>
                <w:szCs w:val="20"/>
                <w:lang w:eastAsia="lv-LV"/>
              </w:rPr>
              <w:t>NAVIGĀCIJAS</w:t>
            </w:r>
          </w:p>
          <w:p w14:paraId="0B7649F0" w14:textId="66603A4B" w:rsidR="00CC589A" w:rsidRPr="00987DA9" w:rsidRDefault="00CC589A" w:rsidP="00987DA9">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t xml:space="preserve">5.446 </w:t>
            </w:r>
            <w:r w:rsidR="000612A2" w:rsidRPr="00987DA9">
              <w:rPr>
                <w:rFonts w:eastAsia="Times New Roman" w:cs="Times New Roman"/>
                <w:sz w:val="20"/>
                <w:szCs w:val="20"/>
                <w:lang w:eastAsia="lv-LV"/>
              </w:rPr>
              <w:t xml:space="preserve"> </w:t>
            </w:r>
            <w:r w:rsidRPr="00987DA9">
              <w:rPr>
                <w:rFonts w:eastAsia="Times New Roman" w:cs="Times New Roman"/>
                <w:sz w:val="20"/>
                <w:szCs w:val="20"/>
                <w:lang w:eastAsia="lv-LV"/>
              </w:rPr>
              <w:t xml:space="preserve">5.446C </w:t>
            </w:r>
            <w:r w:rsidR="000612A2" w:rsidRPr="00987DA9">
              <w:rPr>
                <w:rFonts w:eastAsia="Times New Roman" w:cs="Times New Roman"/>
                <w:sz w:val="20"/>
                <w:szCs w:val="20"/>
                <w:lang w:eastAsia="lv-LV"/>
              </w:rPr>
              <w:t xml:space="preserve"> </w:t>
            </w:r>
            <w:r w:rsidRPr="00987DA9">
              <w:rPr>
                <w:rFonts w:eastAsia="Times New Roman" w:cs="Times New Roman"/>
                <w:sz w:val="20"/>
                <w:szCs w:val="20"/>
                <w:lang w:eastAsia="lv-LV"/>
              </w:rPr>
              <w:t>5.447</w:t>
            </w:r>
            <w:r w:rsidR="000612A2" w:rsidRPr="00987DA9">
              <w:rPr>
                <w:rFonts w:eastAsia="Times New Roman" w:cs="Times New Roman"/>
                <w:sz w:val="20"/>
                <w:szCs w:val="20"/>
                <w:lang w:eastAsia="lv-LV"/>
              </w:rPr>
              <w:t xml:space="preserve"> </w:t>
            </w:r>
            <w:r w:rsidRPr="00987DA9">
              <w:rPr>
                <w:rFonts w:eastAsia="Times New Roman" w:cs="Times New Roman"/>
                <w:sz w:val="20"/>
                <w:szCs w:val="20"/>
                <w:lang w:eastAsia="lv-LV"/>
              </w:rPr>
              <w:t xml:space="preserve"> 5.447B</w:t>
            </w:r>
            <w:r w:rsidR="000612A2" w:rsidRPr="00987DA9">
              <w:rPr>
                <w:rFonts w:eastAsia="Times New Roman" w:cs="Times New Roman"/>
                <w:sz w:val="20"/>
                <w:szCs w:val="20"/>
                <w:lang w:eastAsia="lv-LV"/>
              </w:rPr>
              <w:t xml:space="preserve"> </w:t>
            </w:r>
            <w:r w:rsidRPr="00987DA9">
              <w:rPr>
                <w:rFonts w:eastAsia="Times New Roman" w:cs="Times New Roman"/>
                <w:sz w:val="20"/>
                <w:szCs w:val="20"/>
                <w:lang w:eastAsia="lv-LV"/>
              </w:rPr>
              <w:t xml:space="preserve"> 5.447C</w:t>
            </w:r>
          </w:p>
        </w:tc>
        <w:tc>
          <w:tcPr>
            <w:tcW w:w="1002" w:type="pct"/>
            <w:vMerge w:val="restart"/>
            <w:tcBorders>
              <w:top w:val="single" w:sz="6" w:space="0" w:color="414142"/>
              <w:left w:val="single" w:sz="6" w:space="0" w:color="414142"/>
              <w:right w:val="single" w:sz="6" w:space="0" w:color="414142"/>
            </w:tcBorders>
          </w:tcPr>
          <w:p w14:paraId="53FF3F8C" w14:textId="142D414C"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lastRenderedPageBreak/>
              <w:t xml:space="preserve">FIKSĒTAIS SATELĪTU </w:t>
            </w:r>
            <w:r w:rsidR="000612A2" w:rsidRPr="00987DA9">
              <w:rPr>
                <w:rFonts w:eastAsia="Times New Roman" w:cs="Times New Roman"/>
                <w:sz w:val="20"/>
                <w:szCs w:val="20"/>
                <w:lang w:eastAsia="lv-LV"/>
              </w:rPr>
              <w:br/>
            </w:r>
            <w:r w:rsidRPr="00987DA9">
              <w:rPr>
                <w:rFonts w:eastAsia="Times New Roman" w:cs="Times New Roman"/>
                <w:sz w:val="20"/>
                <w:szCs w:val="20"/>
                <w:lang w:eastAsia="lv-LV"/>
              </w:rPr>
              <w:t>(Zeme–izplatījums) 5.447A</w:t>
            </w:r>
          </w:p>
          <w:p w14:paraId="0235C304" w14:textId="68BAE086"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 xml:space="preserve">MOBILAIS, izņemot gaisa kuģniecības mobilo </w:t>
            </w:r>
            <w:r w:rsidR="000612A2" w:rsidRPr="00987DA9">
              <w:rPr>
                <w:rFonts w:eastAsia="Times New Roman" w:cs="Times New Roman"/>
                <w:sz w:val="20"/>
                <w:szCs w:val="20"/>
                <w:lang w:eastAsia="lv-LV"/>
              </w:rPr>
              <w:br/>
            </w:r>
            <w:r w:rsidRPr="00987DA9">
              <w:rPr>
                <w:rFonts w:eastAsia="Times New Roman" w:cs="Times New Roman"/>
                <w:sz w:val="20"/>
                <w:szCs w:val="20"/>
                <w:lang w:eastAsia="lv-LV"/>
              </w:rPr>
              <w:t xml:space="preserve">5.446A </w:t>
            </w:r>
            <w:r w:rsidR="000612A2" w:rsidRPr="00987DA9">
              <w:rPr>
                <w:rFonts w:eastAsia="Times New Roman" w:cs="Times New Roman"/>
                <w:sz w:val="20"/>
                <w:szCs w:val="20"/>
                <w:lang w:eastAsia="lv-LV"/>
              </w:rPr>
              <w:t xml:space="preserve"> </w:t>
            </w:r>
            <w:r w:rsidRPr="00987DA9">
              <w:rPr>
                <w:rFonts w:eastAsia="Times New Roman" w:cs="Times New Roman"/>
                <w:sz w:val="20"/>
                <w:szCs w:val="20"/>
                <w:lang w:eastAsia="lv-LV"/>
              </w:rPr>
              <w:t>5.446B</w:t>
            </w:r>
          </w:p>
          <w:p w14:paraId="63872C2B" w14:textId="3C8B8798"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lastRenderedPageBreak/>
              <w:t>GAISA KUĢNIECĪBAS RADIO</w:t>
            </w:r>
            <w:r w:rsidR="00573E83" w:rsidRPr="00987DA9">
              <w:rPr>
                <w:rFonts w:eastAsia="Times New Roman" w:cs="Times New Roman"/>
                <w:sz w:val="20"/>
                <w:szCs w:val="20"/>
                <w:lang w:eastAsia="lv-LV"/>
              </w:rPr>
              <w:softHyphen/>
            </w:r>
            <w:r w:rsidRPr="00987DA9">
              <w:rPr>
                <w:rFonts w:eastAsia="Times New Roman" w:cs="Times New Roman"/>
                <w:sz w:val="20"/>
                <w:szCs w:val="20"/>
                <w:lang w:eastAsia="lv-LV"/>
              </w:rPr>
              <w:t>NAVIGĀCIJAS</w:t>
            </w:r>
          </w:p>
          <w:p w14:paraId="53B664E9" w14:textId="0D38D673" w:rsidR="00CC589A" w:rsidRPr="00987DA9" w:rsidRDefault="00CC589A" w:rsidP="00987DA9">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t xml:space="preserve">5.446 </w:t>
            </w:r>
            <w:r w:rsidR="000612A2" w:rsidRPr="00987DA9">
              <w:rPr>
                <w:rFonts w:eastAsia="Times New Roman" w:cs="Times New Roman"/>
                <w:sz w:val="20"/>
                <w:szCs w:val="20"/>
                <w:lang w:eastAsia="lv-LV"/>
              </w:rPr>
              <w:t xml:space="preserve"> </w:t>
            </w:r>
            <w:r w:rsidRPr="00987DA9">
              <w:rPr>
                <w:rFonts w:eastAsia="Times New Roman" w:cs="Times New Roman"/>
                <w:sz w:val="20"/>
                <w:szCs w:val="20"/>
                <w:lang w:eastAsia="lv-LV"/>
              </w:rPr>
              <w:t>5.446C</w:t>
            </w:r>
            <w:r w:rsidR="000612A2" w:rsidRPr="00987DA9">
              <w:rPr>
                <w:rFonts w:eastAsia="Times New Roman" w:cs="Times New Roman"/>
                <w:sz w:val="20"/>
                <w:szCs w:val="20"/>
                <w:lang w:eastAsia="lv-LV"/>
              </w:rPr>
              <w:t xml:space="preserve"> </w:t>
            </w:r>
            <w:r w:rsidRPr="00987DA9">
              <w:rPr>
                <w:rFonts w:eastAsia="Times New Roman" w:cs="Times New Roman"/>
                <w:sz w:val="20"/>
                <w:szCs w:val="20"/>
                <w:lang w:eastAsia="lv-LV"/>
              </w:rPr>
              <w:t xml:space="preserve"> 5.447B</w:t>
            </w:r>
            <w:r w:rsidR="000612A2" w:rsidRPr="00987DA9">
              <w:rPr>
                <w:rFonts w:eastAsia="Times New Roman" w:cs="Times New Roman"/>
                <w:sz w:val="20"/>
                <w:szCs w:val="20"/>
                <w:lang w:eastAsia="lv-LV"/>
              </w:rPr>
              <w:t xml:space="preserve"> </w:t>
            </w:r>
            <w:r w:rsidRPr="00987DA9">
              <w:rPr>
                <w:rFonts w:eastAsia="Times New Roman" w:cs="Times New Roman"/>
                <w:sz w:val="20"/>
                <w:szCs w:val="20"/>
                <w:lang w:eastAsia="lv-LV"/>
              </w:rPr>
              <w:t xml:space="preserve"> 5.447C</w:t>
            </w:r>
          </w:p>
        </w:tc>
        <w:tc>
          <w:tcPr>
            <w:tcW w:w="693" w:type="pct"/>
            <w:tcBorders>
              <w:top w:val="single" w:sz="6" w:space="0" w:color="414142"/>
              <w:left w:val="single" w:sz="6" w:space="0" w:color="414142"/>
              <w:bottom w:val="single" w:sz="6" w:space="0" w:color="414142"/>
              <w:right w:val="single" w:sz="6" w:space="0" w:color="414142"/>
            </w:tcBorders>
          </w:tcPr>
          <w:p w14:paraId="174A0FB8" w14:textId="77777777" w:rsidR="00CC589A" w:rsidRPr="00987DA9" w:rsidRDefault="00CC589A">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lastRenderedPageBreak/>
              <w:t xml:space="preserve">NGSO MSS </w:t>
            </w:r>
            <w:proofErr w:type="spellStart"/>
            <w:r w:rsidRPr="00987DA9">
              <w:rPr>
                <w:rFonts w:eastAsia="Times New Roman" w:cs="Times New Roman"/>
                <w:sz w:val="20"/>
                <w:szCs w:val="20"/>
                <w:lang w:eastAsia="lv-LV"/>
              </w:rPr>
              <w:t>fīderlīnijas</w:t>
            </w:r>
            <w:proofErr w:type="spellEnd"/>
          </w:p>
        </w:tc>
        <w:tc>
          <w:tcPr>
            <w:tcW w:w="1232" w:type="pct"/>
            <w:tcBorders>
              <w:top w:val="single" w:sz="6" w:space="0" w:color="414142"/>
              <w:left w:val="single" w:sz="6" w:space="0" w:color="414142"/>
              <w:bottom w:val="single" w:sz="6" w:space="0" w:color="414142"/>
              <w:right w:val="single" w:sz="6" w:space="0" w:color="414142"/>
            </w:tcBorders>
          </w:tcPr>
          <w:p w14:paraId="0F49CDDA" w14:textId="77777777" w:rsidR="00CC589A" w:rsidRPr="00987DA9" w:rsidRDefault="00CC589A" w:rsidP="00987DA9">
            <w:pPr>
              <w:spacing w:after="240" w:line="240" w:lineRule="auto"/>
              <w:rPr>
                <w:rFonts w:eastAsia="Times New Roman" w:cs="Times New Roman"/>
                <w:sz w:val="20"/>
                <w:szCs w:val="20"/>
                <w:lang w:eastAsia="lv-LV"/>
              </w:rPr>
            </w:pPr>
          </w:p>
        </w:tc>
        <w:tc>
          <w:tcPr>
            <w:tcW w:w="769" w:type="pct"/>
            <w:tcBorders>
              <w:top w:val="single" w:sz="6" w:space="0" w:color="414142"/>
              <w:left w:val="single" w:sz="6" w:space="0" w:color="414142"/>
              <w:bottom w:val="single" w:sz="6" w:space="0" w:color="414142"/>
              <w:right w:val="single" w:sz="6" w:space="0" w:color="414142"/>
            </w:tcBorders>
          </w:tcPr>
          <w:p w14:paraId="1D6AED07" w14:textId="07D39114"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Virziens: Zeme</w:t>
            </w:r>
            <w:r w:rsidR="009A1FAE" w:rsidRPr="00987DA9">
              <w:rPr>
                <w:rFonts w:eastAsia="Times New Roman" w:cs="Times New Roman"/>
                <w:sz w:val="20"/>
                <w:szCs w:val="20"/>
                <w:lang w:eastAsia="lv-LV"/>
              </w:rPr>
              <w:t>–</w:t>
            </w:r>
            <w:r w:rsidRPr="00987DA9">
              <w:rPr>
                <w:rFonts w:eastAsia="Times New Roman" w:cs="Times New Roman"/>
                <w:sz w:val="20"/>
                <w:szCs w:val="20"/>
                <w:lang w:eastAsia="lv-LV"/>
              </w:rPr>
              <w:t>izplatījums</w:t>
            </w:r>
          </w:p>
          <w:p w14:paraId="59A9C1C2" w14:textId="77777777" w:rsidR="00CC589A" w:rsidRPr="00987DA9" w:rsidRDefault="00CC589A">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t>Privātie elektronisko sakaru tīkli</w:t>
            </w:r>
          </w:p>
        </w:tc>
      </w:tr>
      <w:tr w:rsidR="00987DA9" w:rsidRPr="00987DA9" w14:paraId="27EA9881" w14:textId="77777777" w:rsidTr="00C903A3">
        <w:tc>
          <w:tcPr>
            <w:tcW w:w="304" w:type="pct"/>
            <w:vMerge/>
            <w:tcBorders>
              <w:left w:val="single" w:sz="6" w:space="0" w:color="414142"/>
              <w:right w:val="single" w:sz="6" w:space="0" w:color="414142"/>
            </w:tcBorders>
          </w:tcPr>
          <w:p w14:paraId="6DE45A48" w14:textId="77777777" w:rsidR="00CC589A" w:rsidRPr="00987DA9" w:rsidRDefault="00CC589A" w:rsidP="00702F82">
            <w:pPr>
              <w:spacing w:after="0" w:line="240" w:lineRule="auto"/>
              <w:rPr>
                <w:rFonts w:eastAsia="Times New Roman" w:cs="Times New Roman"/>
                <w:sz w:val="20"/>
                <w:szCs w:val="20"/>
                <w:lang w:eastAsia="lv-LV"/>
              </w:rPr>
            </w:pPr>
          </w:p>
        </w:tc>
        <w:tc>
          <w:tcPr>
            <w:tcW w:w="1000" w:type="pct"/>
            <w:vMerge/>
            <w:tcBorders>
              <w:left w:val="single" w:sz="6" w:space="0" w:color="414142"/>
              <w:right w:val="single" w:sz="6" w:space="0" w:color="414142"/>
            </w:tcBorders>
          </w:tcPr>
          <w:p w14:paraId="6C686B92" w14:textId="77777777" w:rsidR="00CC589A" w:rsidRPr="00987DA9" w:rsidRDefault="00CC589A" w:rsidP="00987DA9">
            <w:pPr>
              <w:spacing w:after="240" w:line="240" w:lineRule="auto"/>
              <w:rPr>
                <w:rFonts w:eastAsia="Times New Roman" w:cs="Times New Roman"/>
                <w:sz w:val="20"/>
                <w:szCs w:val="20"/>
                <w:lang w:eastAsia="lv-LV"/>
              </w:rPr>
            </w:pPr>
          </w:p>
        </w:tc>
        <w:tc>
          <w:tcPr>
            <w:tcW w:w="1002" w:type="pct"/>
            <w:vMerge/>
            <w:tcBorders>
              <w:left w:val="single" w:sz="6" w:space="0" w:color="414142"/>
              <w:right w:val="single" w:sz="6" w:space="0" w:color="414142"/>
            </w:tcBorders>
          </w:tcPr>
          <w:p w14:paraId="7CF3C422" w14:textId="77777777" w:rsidR="00CC589A" w:rsidRPr="00987DA9" w:rsidRDefault="00CC589A" w:rsidP="00987DA9">
            <w:pPr>
              <w:spacing w:after="240" w:line="240" w:lineRule="auto"/>
              <w:rPr>
                <w:rFonts w:eastAsia="Times New Roman" w:cs="Times New Roman"/>
                <w:sz w:val="20"/>
                <w:szCs w:val="20"/>
                <w:lang w:eastAsia="lv-LV"/>
              </w:rPr>
            </w:pPr>
          </w:p>
        </w:tc>
        <w:tc>
          <w:tcPr>
            <w:tcW w:w="693" w:type="pct"/>
            <w:tcBorders>
              <w:top w:val="single" w:sz="6" w:space="0" w:color="414142"/>
              <w:left w:val="single" w:sz="6" w:space="0" w:color="414142"/>
              <w:bottom w:val="single" w:sz="6" w:space="0" w:color="414142"/>
              <w:right w:val="single" w:sz="6" w:space="0" w:color="414142"/>
            </w:tcBorders>
          </w:tcPr>
          <w:p w14:paraId="2EB8558C" w14:textId="5A7151F4" w:rsidR="00CC589A" w:rsidRPr="00987DA9" w:rsidRDefault="00CC589A">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t>SRD: 5150–5350</w:t>
            </w:r>
            <w:r w:rsidR="00B84D07" w:rsidRPr="00987DA9">
              <w:rPr>
                <w:rFonts w:eastAsia="Times New Roman" w:cs="Times New Roman"/>
                <w:sz w:val="20"/>
                <w:szCs w:val="20"/>
                <w:lang w:eastAsia="lv-LV"/>
              </w:rPr>
              <w:t> MHz</w:t>
            </w:r>
          </w:p>
        </w:tc>
        <w:tc>
          <w:tcPr>
            <w:tcW w:w="1232" w:type="pct"/>
            <w:tcBorders>
              <w:top w:val="single" w:sz="6" w:space="0" w:color="414142"/>
              <w:left w:val="single" w:sz="6" w:space="0" w:color="414142"/>
              <w:bottom w:val="single" w:sz="6" w:space="0" w:color="414142"/>
              <w:right w:val="single" w:sz="6" w:space="0" w:color="414142"/>
            </w:tcBorders>
          </w:tcPr>
          <w:p w14:paraId="70B6A5D0" w14:textId="4D7BA588"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Komisijas 2005</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gada 11</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 xml:space="preserve">jūlija </w:t>
            </w:r>
            <w:r w:rsidR="00A115FA" w:rsidRPr="00987DA9">
              <w:rPr>
                <w:rFonts w:eastAsia="Times New Roman" w:cs="Times New Roman"/>
                <w:sz w:val="20"/>
                <w:szCs w:val="20"/>
                <w:lang w:eastAsia="lv-LV"/>
              </w:rPr>
              <w:t xml:space="preserve">Lēmums </w:t>
            </w:r>
            <w:hyperlink r:id="rId61" w:history="1">
              <w:r w:rsidR="00A115FA" w:rsidRPr="00987DA9">
                <w:rPr>
                  <w:rFonts w:eastAsia="Times New Roman" w:cs="Times New Roman"/>
                  <w:sz w:val="20"/>
                  <w:szCs w:val="20"/>
                  <w:lang w:eastAsia="lv-LV"/>
                </w:rPr>
                <w:t>2005/513/EK</w:t>
              </w:r>
            </w:hyperlink>
            <w:r w:rsidR="00A115FA" w:rsidRPr="00987DA9">
              <w:rPr>
                <w:rFonts w:eastAsia="Times New Roman" w:cs="Times New Roman"/>
                <w:sz w:val="20"/>
                <w:szCs w:val="20"/>
                <w:lang w:eastAsia="lv-LV"/>
              </w:rPr>
              <w:t xml:space="preserve"> </w:t>
            </w:r>
            <w:r w:rsidRPr="00987DA9">
              <w:rPr>
                <w:rFonts w:eastAsia="Times New Roman" w:cs="Times New Roman"/>
                <w:sz w:val="20"/>
                <w:szCs w:val="20"/>
                <w:lang w:eastAsia="lv-LV"/>
              </w:rPr>
              <w:t xml:space="preserve">par radiofrekvenču saskaņotu lietošanu </w:t>
            </w:r>
            <w:r w:rsidR="009A5546" w:rsidRPr="00987DA9">
              <w:rPr>
                <w:rFonts w:eastAsia="Times New Roman" w:cs="Times New Roman"/>
                <w:sz w:val="20"/>
                <w:szCs w:val="20"/>
                <w:lang w:eastAsia="lv-LV"/>
              </w:rPr>
              <w:t>5 </w:t>
            </w:r>
            <w:r w:rsidRPr="00987DA9">
              <w:rPr>
                <w:rFonts w:eastAsia="Times New Roman" w:cs="Times New Roman"/>
                <w:sz w:val="20"/>
                <w:szCs w:val="20"/>
                <w:lang w:eastAsia="lv-LV"/>
              </w:rPr>
              <w:t xml:space="preserve">GHz frekvenču </w:t>
            </w:r>
            <w:r w:rsidRPr="00987DA9">
              <w:rPr>
                <w:rFonts w:eastAsia="Times New Roman" w:cs="Times New Roman"/>
                <w:sz w:val="20"/>
                <w:szCs w:val="20"/>
                <w:lang w:eastAsia="lv-LV"/>
              </w:rPr>
              <w:lastRenderedPageBreak/>
              <w:t>joslā bezvadu pieejas sistēmu, tostarp bezvadu lokālo tīklu (WAS/RLAN), ieviešanai</w:t>
            </w:r>
          </w:p>
          <w:p w14:paraId="2A04011E" w14:textId="1555AB23"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Komisijas 2007</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gada 12</w:t>
            </w:r>
            <w:r w:rsidR="005739AF" w:rsidRPr="00987DA9">
              <w:rPr>
                <w:rFonts w:eastAsia="Times New Roman" w:cs="Times New Roman"/>
                <w:sz w:val="20"/>
                <w:szCs w:val="20"/>
                <w:lang w:eastAsia="lv-LV"/>
              </w:rPr>
              <w:t>. </w:t>
            </w:r>
            <w:r w:rsidR="00D16603" w:rsidRPr="00987DA9">
              <w:rPr>
                <w:rFonts w:eastAsia="Times New Roman" w:cs="Times New Roman"/>
                <w:sz w:val="20"/>
                <w:szCs w:val="20"/>
                <w:lang w:eastAsia="lv-LV"/>
              </w:rPr>
              <w:t xml:space="preserve">februāra </w:t>
            </w:r>
            <w:r w:rsidR="00A115FA" w:rsidRPr="00987DA9">
              <w:rPr>
                <w:rFonts w:eastAsia="Times New Roman" w:cs="Times New Roman"/>
                <w:sz w:val="20"/>
                <w:szCs w:val="20"/>
                <w:lang w:eastAsia="lv-LV"/>
              </w:rPr>
              <w:t>Lēmum</w:t>
            </w:r>
            <w:r w:rsidR="00D16603" w:rsidRPr="00987DA9">
              <w:rPr>
                <w:rFonts w:eastAsia="Times New Roman" w:cs="Times New Roman"/>
                <w:sz w:val="20"/>
                <w:szCs w:val="20"/>
                <w:lang w:eastAsia="lv-LV"/>
              </w:rPr>
              <w:t>s</w:t>
            </w:r>
            <w:r w:rsidR="00A115FA" w:rsidRPr="00987DA9">
              <w:rPr>
                <w:rFonts w:eastAsia="Times New Roman" w:cs="Times New Roman"/>
                <w:sz w:val="20"/>
                <w:szCs w:val="20"/>
                <w:lang w:eastAsia="lv-LV"/>
              </w:rPr>
              <w:t xml:space="preserve"> </w:t>
            </w:r>
            <w:hyperlink r:id="rId62" w:history="1">
              <w:r w:rsidRPr="00987DA9">
                <w:rPr>
                  <w:rFonts w:eastAsia="Times New Roman" w:cs="Times New Roman"/>
                  <w:sz w:val="20"/>
                  <w:szCs w:val="20"/>
                  <w:lang w:eastAsia="lv-LV"/>
                </w:rPr>
                <w:t>2007/90/EK</w:t>
              </w:r>
            </w:hyperlink>
            <w:r w:rsidRPr="00987DA9">
              <w:rPr>
                <w:rFonts w:eastAsia="Times New Roman" w:cs="Times New Roman"/>
                <w:sz w:val="20"/>
                <w:szCs w:val="20"/>
                <w:lang w:eastAsia="lv-LV"/>
              </w:rPr>
              <w:t xml:space="preserve">, ar ko groza </w:t>
            </w:r>
            <w:r w:rsidR="00A115FA" w:rsidRPr="00987DA9">
              <w:rPr>
                <w:rFonts w:eastAsia="Times New Roman" w:cs="Times New Roman"/>
                <w:sz w:val="20"/>
                <w:szCs w:val="20"/>
                <w:lang w:eastAsia="lv-LV"/>
              </w:rPr>
              <w:t xml:space="preserve">Lēmumu </w:t>
            </w:r>
            <w:hyperlink r:id="rId63" w:history="1">
              <w:r w:rsidR="00A115FA" w:rsidRPr="00987DA9">
                <w:rPr>
                  <w:rFonts w:eastAsia="Times New Roman" w:cs="Times New Roman"/>
                  <w:sz w:val="20"/>
                  <w:szCs w:val="20"/>
                  <w:lang w:eastAsia="lv-LV"/>
                </w:rPr>
                <w:t>2005/513/EK</w:t>
              </w:r>
            </w:hyperlink>
            <w:r w:rsidR="00A115FA" w:rsidRPr="00987DA9">
              <w:rPr>
                <w:rFonts w:eastAsia="Times New Roman" w:cs="Times New Roman"/>
                <w:sz w:val="20"/>
                <w:szCs w:val="20"/>
                <w:lang w:eastAsia="lv-LV"/>
              </w:rPr>
              <w:t xml:space="preserve"> </w:t>
            </w:r>
            <w:r w:rsidRPr="00987DA9">
              <w:rPr>
                <w:rFonts w:eastAsia="Times New Roman" w:cs="Times New Roman"/>
                <w:sz w:val="20"/>
                <w:szCs w:val="20"/>
                <w:lang w:eastAsia="lv-LV"/>
              </w:rPr>
              <w:t xml:space="preserve">par radiofrekvenču saskaņotu lietošanu </w:t>
            </w:r>
            <w:r w:rsidR="009A5546" w:rsidRPr="00987DA9">
              <w:rPr>
                <w:rFonts w:eastAsia="Times New Roman" w:cs="Times New Roman"/>
                <w:sz w:val="20"/>
                <w:szCs w:val="20"/>
                <w:lang w:eastAsia="lv-LV"/>
              </w:rPr>
              <w:t>5 </w:t>
            </w:r>
            <w:r w:rsidRPr="00987DA9">
              <w:rPr>
                <w:rFonts w:eastAsia="Times New Roman" w:cs="Times New Roman"/>
                <w:sz w:val="20"/>
                <w:szCs w:val="20"/>
                <w:lang w:eastAsia="lv-LV"/>
              </w:rPr>
              <w:t>GHz frekvenču joslā bezvadu pieejas sistēmu, tostarp bezvadu lokālo tīklu (WAS/RLAN)</w:t>
            </w:r>
            <w:r w:rsidR="00D16603" w:rsidRPr="00987DA9">
              <w:rPr>
                <w:rFonts w:eastAsia="Times New Roman" w:cs="Times New Roman"/>
                <w:sz w:val="20"/>
                <w:szCs w:val="20"/>
                <w:lang w:eastAsia="lv-LV"/>
              </w:rPr>
              <w:t>,</w:t>
            </w:r>
            <w:r w:rsidRPr="00987DA9">
              <w:rPr>
                <w:rFonts w:eastAsia="Times New Roman" w:cs="Times New Roman"/>
                <w:sz w:val="20"/>
                <w:szCs w:val="20"/>
                <w:lang w:eastAsia="lv-LV"/>
              </w:rPr>
              <w:t xml:space="preserve"> ieviešanai</w:t>
            </w:r>
          </w:p>
          <w:p w14:paraId="76ABACBE" w14:textId="613FB708"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ECC/DEC/(04)08 – ECC 2004</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gada 12</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 xml:space="preserve">novembra lēmums par </w:t>
            </w:r>
            <w:r w:rsidR="009A5546" w:rsidRPr="00987DA9">
              <w:rPr>
                <w:rFonts w:eastAsia="Times New Roman" w:cs="Times New Roman"/>
                <w:sz w:val="20"/>
                <w:szCs w:val="20"/>
                <w:lang w:eastAsia="lv-LV"/>
              </w:rPr>
              <w:t>5 </w:t>
            </w:r>
            <w:r w:rsidRPr="00987DA9">
              <w:rPr>
                <w:rFonts w:eastAsia="Times New Roman" w:cs="Times New Roman"/>
                <w:sz w:val="20"/>
                <w:szCs w:val="20"/>
                <w:lang w:eastAsia="lv-LV"/>
              </w:rPr>
              <w:t>GHz frekvenču joslas harmonizētu izmantošanu bezvadu pieejas sistēmu, ieskaitot bezvadu lokālo tīklu (WAS/RLAN), ieviešanai</w:t>
            </w:r>
          </w:p>
          <w:p w14:paraId="330EF4DA" w14:textId="645D8F03" w:rsidR="00CC589A" w:rsidRPr="00987DA9" w:rsidRDefault="00CC589A" w:rsidP="00987DA9">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t xml:space="preserve">ERC/REC 70-03 </w:t>
            </w:r>
            <w:r w:rsidR="009A1FAE" w:rsidRPr="00987DA9">
              <w:rPr>
                <w:rFonts w:eastAsia="Times New Roman" w:cs="Times New Roman"/>
                <w:sz w:val="20"/>
                <w:szCs w:val="20"/>
                <w:lang w:eastAsia="lv-LV"/>
              </w:rPr>
              <w:t>–</w:t>
            </w:r>
            <w:r w:rsidRPr="00987DA9">
              <w:rPr>
                <w:rFonts w:eastAsia="Times New Roman" w:cs="Times New Roman"/>
                <w:sz w:val="20"/>
                <w:szCs w:val="20"/>
                <w:lang w:eastAsia="lv-LV"/>
              </w:rPr>
              <w:t xml:space="preserve"> Par maza darbības attāluma ierīču (SRD) lietošanu</w:t>
            </w:r>
          </w:p>
        </w:tc>
        <w:tc>
          <w:tcPr>
            <w:tcW w:w="769" w:type="pct"/>
            <w:tcBorders>
              <w:top w:val="single" w:sz="6" w:space="0" w:color="414142"/>
              <w:left w:val="single" w:sz="6" w:space="0" w:color="414142"/>
              <w:bottom w:val="single" w:sz="6" w:space="0" w:color="414142"/>
              <w:right w:val="single" w:sz="6" w:space="0" w:color="414142"/>
            </w:tcBorders>
          </w:tcPr>
          <w:p w14:paraId="5FD42489" w14:textId="7C184949"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lastRenderedPageBreak/>
              <w:t>Platjoslas datu pārraides sistēmas</w:t>
            </w:r>
          </w:p>
          <w:p w14:paraId="688A97B3" w14:textId="6C22C06B" w:rsidR="00CC589A" w:rsidRPr="00987DA9" w:rsidRDefault="00CC589A" w:rsidP="00987DA9">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lastRenderedPageBreak/>
              <w:t>Lietošana atļauta tikai telpās</w:t>
            </w:r>
          </w:p>
        </w:tc>
      </w:tr>
      <w:tr w:rsidR="00987DA9" w:rsidRPr="00987DA9" w14:paraId="02339B42" w14:textId="77777777" w:rsidTr="00C903A3">
        <w:tc>
          <w:tcPr>
            <w:tcW w:w="304" w:type="pct"/>
            <w:vMerge/>
            <w:tcBorders>
              <w:left w:val="single" w:sz="6" w:space="0" w:color="414142"/>
              <w:bottom w:val="single" w:sz="6" w:space="0" w:color="414142"/>
              <w:right w:val="single" w:sz="6" w:space="0" w:color="414142"/>
            </w:tcBorders>
            <w:vAlign w:val="center"/>
          </w:tcPr>
          <w:p w14:paraId="6DE9449C" w14:textId="77777777" w:rsidR="00CC589A" w:rsidRPr="00987DA9" w:rsidRDefault="00CC589A" w:rsidP="00702F82">
            <w:pPr>
              <w:spacing w:after="0" w:line="240" w:lineRule="auto"/>
              <w:rPr>
                <w:rFonts w:eastAsia="Times New Roman" w:cs="Times New Roman"/>
                <w:sz w:val="20"/>
                <w:szCs w:val="20"/>
                <w:lang w:eastAsia="lv-LV"/>
              </w:rPr>
            </w:pPr>
          </w:p>
        </w:tc>
        <w:tc>
          <w:tcPr>
            <w:tcW w:w="1000" w:type="pct"/>
            <w:vMerge/>
            <w:tcBorders>
              <w:left w:val="single" w:sz="6" w:space="0" w:color="414142"/>
              <w:bottom w:val="single" w:sz="6" w:space="0" w:color="414142"/>
              <w:right w:val="single" w:sz="6" w:space="0" w:color="414142"/>
            </w:tcBorders>
            <w:vAlign w:val="center"/>
          </w:tcPr>
          <w:p w14:paraId="28F9F3E8" w14:textId="77777777" w:rsidR="00CC589A" w:rsidRPr="00987DA9" w:rsidRDefault="00CC589A" w:rsidP="00702F82">
            <w:pPr>
              <w:spacing w:after="0" w:line="240" w:lineRule="auto"/>
              <w:rPr>
                <w:rFonts w:eastAsia="Times New Roman" w:cs="Times New Roman"/>
                <w:sz w:val="20"/>
                <w:szCs w:val="20"/>
                <w:lang w:eastAsia="lv-LV"/>
              </w:rPr>
            </w:pPr>
          </w:p>
        </w:tc>
        <w:tc>
          <w:tcPr>
            <w:tcW w:w="1002" w:type="pct"/>
            <w:vMerge/>
            <w:tcBorders>
              <w:left w:val="single" w:sz="6" w:space="0" w:color="414142"/>
              <w:bottom w:val="single" w:sz="6" w:space="0" w:color="414142"/>
              <w:right w:val="single" w:sz="6" w:space="0" w:color="414142"/>
            </w:tcBorders>
            <w:vAlign w:val="center"/>
          </w:tcPr>
          <w:p w14:paraId="180EE007" w14:textId="77777777" w:rsidR="00CC589A" w:rsidRPr="00987DA9" w:rsidRDefault="00CC589A" w:rsidP="00702F82">
            <w:pPr>
              <w:spacing w:after="0" w:line="240" w:lineRule="auto"/>
              <w:rPr>
                <w:rFonts w:eastAsia="Times New Roman" w:cs="Times New Roman"/>
                <w:sz w:val="20"/>
                <w:szCs w:val="20"/>
                <w:lang w:eastAsia="lv-LV"/>
              </w:rPr>
            </w:pPr>
          </w:p>
        </w:tc>
        <w:tc>
          <w:tcPr>
            <w:tcW w:w="693" w:type="pct"/>
            <w:tcBorders>
              <w:top w:val="single" w:sz="6" w:space="0" w:color="414142"/>
              <w:left w:val="single" w:sz="6" w:space="0" w:color="414142"/>
              <w:bottom w:val="single" w:sz="6" w:space="0" w:color="414142"/>
              <w:right w:val="single" w:sz="6" w:space="0" w:color="414142"/>
            </w:tcBorders>
          </w:tcPr>
          <w:p w14:paraId="0DB530BB" w14:textId="7BAB443B" w:rsidR="00CC589A" w:rsidRPr="00987DA9" w:rsidRDefault="00CC589A">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t>SRD: 4500–10</w:t>
            </w:r>
            <w:r w:rsidR="00A5192F" w:rsidRPr="00987DA9">
              <w:rPr>
                <w:rFonts w:eastAsia="Times New Roman" w:cs="Times New Roman"/>
                <w:sz w:val="20"/>
                <w:szCs w:val="20"/>
                <w:lang w:eastAsia="lv-LV"/>
              </w:rPr>
              <w:t> </w:t>
            </w:r>
            <w:r w:rsidRPr="00987DA9">
              <w:rPr>
                <w:rFonts w:eastAsia="Times New Roman" w:cs="Times New Roman"/>
                <w:sz w:val="20"/>
                <w:szCs w:val="20"/>
                <w:lang w:eastAsia="lv-LV"/>
              </w:rPr>
              <w:t>600</w:t>
            </w:r>
            <w:r w:rsidR="00B84D07" w:rsidRPr="00987DA9">
              <w:rPr>
                <w:rFonts w:eastAsia="Times New Roman" w:cs="Times New Roman"/>
                <w:sz w:val="20"/>
                <w:szCs w:val="20"/>
                <w:lang w:eastAsia="lv-LV"/>
              </w:rPr>
              <w:t> MHz</w:t>
            </w:r>
          </w:p>
        </w:tc>
        <w:tc>
          <w:tcPr>
            <w:tcW w:w="1232" w:type="pct"/>
            <w:tcBorders>
              <w:top w:val="single" w:sz="6" w:space="0" w:color="414142"/>
              <w:left w:val="single" w:sz="6" w:space="0" w:color="414142"/>
              <w:bottom w:val="single" w:sz="6" w:space="0" w:color="414142"/>
              <w:right w:val="single" w:sz="6" w:space="0" w:color="414142"/>
            </w:tcBorders>
          </w:tcPr>
          <w:p w14:paraId="7B1B34A5" w14:textId="58C80F51"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Komisijas 2006</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gada 9</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 xml:space="preserve">novembra </w:t>
            </w:r>
            <w:r w:rsidR="003B1743" w:rsidRPr="00987DA9">
              <w:rPr>
                <w:rFonts w:eastAsia="Times New Roman" w:cs="Times New Roman"/>
                <w:sz w:val="20"/>
                <w:szCs w:val="20"/>
                <w:lang w:eastAsia="lv-LV"/>
              </w:rPr>
              <w:t xml:space="preserve">Lēmums </w:t>
            </w:r>
            <w:hyperlink r:id="rId64" w:history="1">
              <w:r w:rsidR="003B1743" w:rsidRPr="00987DA9">
                <w:rPr>
                  <w:rFonts w:eastAsia="Times New Roman" w:cs="Times New Roman"/>
                  <w:sz w:val="20"/>
                  <w:szCs w:val="20"/>
                  <w:lang w:eastAsia="lv-LV"/>
                </w:rPr>
                <w:t>2006/771/EK</w:t>
              </w:r>
            </w:hyperlink>
            <w:r w:rsidR="003B1743" w:rsidRPr="00987DA9">
              <w:rPr>
                <w:rFonts w:eastAsia="Times New Roman" w:cs="Times New Roman"/>
                <w:sz w:val="20"/>
                <w:szCs w:val="20"/>
                <w:lang w:eastAsia="lv-LV"/>
              </w:rPr>
              <w:t xml:space="preserve"> </w:t>
            </w:r>
            <w:r w:rsidRPr="00987DA9">
              <w:rPr>
                <w:rFonts w:eastAsia="Times New Roman" w:cs="Times New Roman"/>
                <w:sz w:val="20"/>
                <w:szCs w:val="20"/>
                <w:lang w:eastAsia="lv-LV"/>
              </w:rPr>
              <w:t>par maza darbības attāluma ierīcēs izmantotā radiofrekvenču spektra saskaņošanu</w:t>
            </w:r>
          </w:p>
          <w:p w14:paraId="5DBF9F6A" w14:textId="02A8F3EA"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Komisijas 2013</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gada 11</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 xml:space="preserve">decembra </w:t>
            </w:r>
            <w:r w:rsidR="003B1743" w:rsidRPr="00987DA9">
              <w:rPr>
                <w:rFonts w:eastAsia="Times New Roman" w:cs="Times New Roman"/>
                <w:sz w:val="20"/>
                <w:szCs w:val="20"/>
                <w:lang w:eastAsia="lv-LV"/>
              </w:rPr>
              <w:t xml:space="preserve">Lēmums </w:t>
            </w:r>
            <w:hyperlink r:id="rId65" w:history="1">
              <w:r w:rsidRPr="00987DA9">
                <w:rPr>
                  <w:rFonts w:eastAsia="Times New Roman" w:cs="Times New Roman"/>
                  <w:sz w:val="20"/>
                  <w:szCs w:val="20"/>
                  <w:lang w:eastAsia="lv-LV"/>
                </w:rPr>
                <w:t>2013/752/ES</w:t>
              </w:r>
            </w:hyperlink>
            <w:r w:rsidRPr="00987DA9">
              <w:rPr>
                <w:rFonts w:eastAsia="Times New Roman" w:cs="Times New Roman"/>
                <w:sz w:val="20"/>
                <w:szCs w:val="20"/>
                <w:lang w:eastAsia="lv-LV"/>
              </w:rPr>
              <w:t xml:space="preserve">, ar ko izdara grozījumus </w:t>
            </w:r>
            <w:r w:rsidR="003B1743" w:rsidRPr="00987DA9">
              <w:rPr>
                <w:rFonts w:eastAsia="Times New Roman" w:cs="Times New Roman"/>
                <w:sz w:val="20"/>
                <w:szCs w:val="20"/>
                <w:lang w:eastAsia="lv-LV"/>
              </w:rPr>
              <w:t xml:space="preserve">Lēmumā </w:t>
            </w:r>
            <w:hyperlink r:id="rId66" w:history="1">
              <w:r w:rsidR="003B1743" w:rsidRPr="00987DA9">
                <w:rPr>
                  <w:rFonts w:eastAsia="Times New Roman" w:cs="Times New Roman"/>
                  <w:sz w:val="20"/>
                  <w:szCs w:val="20"/>
                  <w:lang w:eastAsia="lv-LV"/>
                </w:rPr>
                <w:t>2006/771/EK</w:t>
              </w:r>
            </w:hyperlink>
            <w:r w:rsidR="003B1743" w:rsidRPr="00987DA9">
              <w:rPr>
                <w:rFonts w:eastAsia="Times New Roman" w:cs="Times New Roman"/>
                <w:sz w:val="20"/>
                <w:szCs w:val="20"/>
                <w:lang w:eastAsia="lv-LV"/>
              </w:rPr>
              <w:t xml:space="preserve"> </w:t>
            </w:r>
            <w:r w:rsidRPr="00987DA9">
              <w:rPr>
                <w:rFonts w:eastAsia="Times New Roman" w:cs="Times New Roman"/>
                <w:sz w:val="20"/>
                <w:szCs w:val="20"/>
                <w:lang w:eastAsia="lv-LV"/>
              </w:rPr>
              <w:t>par maza darbības attāluma ierīcēs izmantotā radiofrekvenču spektra saskaņošanu un Lēmuma</w:t>
            </w:r>
            <w:r w:rsidR="00A115FA" w:rsidRPr="00987DA9">
              <w:rPr>
                <w:rFonts w:eastAsia="Times New Roman" w:cs="Times New Roman"/>
                <w:sz w:val="20"/>
                <w:szCs w:val="20"/>
                <w:lang w:eastAsia="lv-LV"/>
              </w:rPr>
              <w:t xml:space="preserve"> </w:t>
            </w:r>
            <w:hyperlink r:id="rId67" w:history="1">
              <w:r w:rsidR="00A115FA" w:rsidRPr="00987DA9">
                <w:rPr>
                  <w:rFonts w:eastAsia="Times New Roman" w:cs="Times New Roman"/>
                  <w:sz w:val="20"/>
                  <w:szCs w:val="20"/>
                  <w:lang w:eastAsia="lv-LV"/>
                </w:rPr>
                <w:t>2005/928/EK</w:t>
              </w:r>
            </w:hyperlink>
            <w:r w:rsidR="00A115FA" w:rsidRPr="00987DA9">
              <w:rPr>
                <w:rFonts w:eastAsia="Times New Roman" w:cs="Times New Roman"/>
                <w:sz w:val="20"/>
                <w:szCs w:val="20"/>
                <w:lang w:eastAsia="lv-LV"/>
              </w:rPr>
              <w:t xml:space="preserve"> </w:t>
            </w:r>
            <w:r w:rsidRPr="00987DA9">
              <w:rPr>
                <w:rFonts w:eastAsia="Times New Roman" w:cs="Times New Roman"/>
                <w:sz w:val="20"/>
                <w:szCs w:val="20"/>
                <w:lang w:eastAsia="lv-LV"/>
              </w:rPr>
              <w:t>atcelšanu</w:t>
            </w:r>
          </w:p>
          <w:p w14:paraId="1B53A0EB" w14:textId="67E84414"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Eiropas Komisijas 2017</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gada 8</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 xml:space="preserve">augusta </w:t>
            </w:r>
            <w:r w:rsidR="00A115FA" w:rsidRPr="00987DA9">
              <w:rPr>
                <w:rFonts w:eastAsia="Times New Roman" w:cs="Times New Roman"/>
                <w:sz w:val="20"/>
                <w:szCs w:val="20"/>
                <w:lang w:eastAsia="lv-LV"/>
              </w:rPr>
              <w:t xml:space="preserve">Lēmums </w:t>
            </w:r>
            <w:hyperlink r:id="rId68" w:history="1">
              <w:r w:rsidRPr="00987DA9">
                <w:rPr>
                  <w:rFonts w:eastAsia="Times New Roman" w:cs="Times New Roman"/>
                  <w:sz w:val="20"/>
                  <w:szCs w:val="20"/>
                  <w:lang w:eastAsia="lv-LV"/>
                </w:rPr>
                <w:t>2017/1483/EK</w:t>
              </w:r>
            </w:hyperlink>
            <w:r w:rsidRPr="00987DA9">
              <w:rPr>
                <w:rFonts w:eastAsia="Times New Roman" w:cs="Times New Roman"/>
                <w:sz w:val="20"/>
                <w:szCs w:val="20"/>
                <w:lang w:eastAsia="lv-LV"/>
              </w:rPr>
              <w:t xml:space="preserve">, ar kuru izdara grozījumus </w:t>
            </w:r>
            <w:r w:rsidR="00A115FA" w:rsidRPr="00987DA9">
              <w:rPr>
                <w:rFonts w:eastAsia="Times New Roman" w:cs="Times New Roman"/>
                <w:sz w:val="20"/>
                <w:szCs w:val="20"/>
                <w:lang w:eastAsia="lv-LV"/>
              </w:rPr>
              <w:t xml:space="preserve">Lēmumā </w:t>
            </w:r>
            <w:hyperlink r:id="rId69" w:history="1">
              <w:r w:rsidR="00A115FA" w:rsidRPr="00987DA9">
                <w:rPr>
                  <w:rFonts w:eastAsia="Times New Roman" w:cs="Times New Roman"/>
                  <w:sz w:val="20"/>
                  <w:szCs w:val="20"/>
                  <w:lang w:eastAsia="lv-LV"/>
                </w:rPr>
                <w:t>2006/771/EK</w:t>
              </w:r>
            </w:hyperlink>
            <w:r w:rsidR="00A115FA" w:rsidRPr="00987DA9">
              <w:rPr>
                <w:rFonts w:eastAsia="Times New Roman" w:cs="Times New Roman"/>
                <w:sz w:val="20"/>
                <w:szCs w:val="20"/>
                <w:lang w:eastAsia="lv-LV"/>
              </w:rPr>
              <w:t xml:space="preserve"> </w:t>
            </w:r>
            <w:r w:rsidRPr="00987DA9">
              <w:rPr>
                <w:rFonts w:eastAsia="Times New Roman" w:cs="Times New Roman"/>
                <w:sz w:val="20"/>
                <w:szCs w:val="20"/>
                <w:lang w:eastAsia="lv-LV"/>
              </w:rPr>
              <w:t>par maza darbības attāluma ierīcēs izmantotā radiofrekvenču spektra saskaņošanu</w:t>
            </w:r>
          </w:p>
          <w:p w14:paraId="72511110" w14:textId="3D97AD9F" w:rsidR="00CC589A" w:rsidRPr="00987DA9" w:rsidRDefault="00CC589A">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t>Eiropas Komisijas 2019</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gada 2</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 xml:space="preserve">augusta Īstenošanas lēmums (ES) 2019/1345, kas groza </w:t>
            </w:r>
            <w:r w:rsidR="00A115FA" w:rsidRPr="00987DA9">
              <w:rPr>
                <w:rFonts w:eastAsia="Times New Roman" w:cs="Times New Roman"/>
                <w:sz w:val="20"/>
                <w:szCs w:val="20"/>
                <w:lang w:eastAsia="lv-LV"/>
              </w:rPr>
              <w:lastRenderedPageBreak/>
              <w:t xml:space="preserve">Lēmumu </w:t>
            </w:r>
            <w:hyperlink r:id="rId70" w:history="1">
              <w:r w:rsidRPr="00987DA9">
                <w:rPr>
                  <w:rFonts w:eastAsia="Times New Roman" w:cs="Times New Roman"/>
                  <w:sz w:val="20"/>
                  <w:szCs w:val="20"/>
                  <w:lang w:eastAsia="lv-LV"/>
                </w:rPr>
                <w:t>2006/771/EK</w:t>
              </w:r>
            </w:hyperlink>
            <w:r w:rsidRPr="00987DA9">
              <w:rPr>
                <w:rFonts w:eastAsia="Times New Roman" w:cs="Times New Roman"/>
                <w:sz w:val="20"/>
                <w:szCs w:val="20"/>
                <w:lang w:eastAsia="lv-LV"/>
              </w:rPr>
              <w:t>, atjauninot harmonizētos tehniskos noteikumus radiofrekvenču spektra izmantošanai maza darbības attāluma ierīcēs</w:t>
            </w:r>
          </w:p>
        </w:tc>
        <w:tc>
          <w:tcPr>
            <w:tcW w:w="769" w:type="pct"/>
            <w:tcBorders>
              <w:top w:val="single" w:sz="6" w:space="0" w:color="414142"/>
              <w:left w:val="single" w:sz="6" w:space="0" w:color="414142"/>
              <w:bottom w:val="single" w:sz="6" w:space="0" w:color="414142"/>
              <w:right w:val="single" w:sz="6" w:space="0" w:color="414142"/>
            </w:tcBorders>
          </w:tcPr>
          <w:p w14:paraId="2B088DC5" w14:textId="4C6B76B4" w:rsidR="00CC589A" w:rsidRPr="00987DA9" w:rsidRDefault="00CC589A">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lastRenderedPageBreak/>
              <w:t>Radio</w:t>
            </w:r>
            <w:r w:rsidR="005E521E" w:rsidRPr="00987DA9">
              <w:rPr>
                <w:rFonts w:eastAsia="Times New Roman" w:cs="Times New Roman"/>
                <w:sz w:val="20"/>
                <w:szCs w:val="20"/>
                <w:lang w:eastAsia="lv-LV"/>
              </w:rPr>
              <w:softHyphen/>
            </w:r>
            <w:r w:rsidRPr="00987DA9">
              <w:rPr>
                <w:rFonts w:eastAsia="Times New Roman" w:cs="Times New Roman"/>
                <w:sz w:val="20"/>
                <w:szCs w:val="20"/>
                <w:lang w:eastAsia="lv-LV"/>
              </w:rPr>
              <w:t>noteikšanas ierīces</w:t>
            </w:r>
            <w:r w:rsidR="00BE045D" w:rsidRPr="00987DA9">
              <w:rPr>
                <w:rFonts w:cs="Times New Roman"/>
                <w:sz w:val="20"/>
                <w:szCs w:val="20"/>
              </w:rPr>
              <w:t>"</w:t>
            </w:r>
          </w:p>
        </w:tc>
      </w:tr>
    </w:tbl>
    <w:p w14:paraId="7A9BCD70" w14:textId="77777777" w:rsidR="00CC589A" w:rsidRPr="00987DA9" w:rsidRDefault="00CC589A" w:rsidP="00987DA9">
      <w:pPr>
        <w:spacing w:after="0" w:line="240" w:lineRule="auto"/>
        <w:ind w:firstLine="720"/>
        <w:rPr>
          <w:rFonts w:cs="Times New Roman"/>
          <w:szCs w:val="28"/>
        </w:rPr>
      </w:pPr>
    </w:p>
    <w:p w14:paraId="07A8D3C8" w14:textId="3EE86951" w:rsidR="00CC589A" w:rsidRPr="00987DA9" w:rsidRDefault="00694049" w:rsidP="00987DA9">
      <w:pPr>
        <w:spacing w:after="0" w:line="240" w:lineRule="auto"/>
        <w:ind w:firstLine="720"/>
        <w:jc w:val="both"/>
        <w:rPr>
          <w:rFonts w:cs="Times New Roman"/>
          <w:szCs w:val="28"/>
        </w:rPr>
      </w:pPr>
      <w:r w:rsidRPr="00987DA9">
        <w:rPr>
          <w:rFonts w:cs="Times New Roman"/>
          <w:szCs w:val="28"/>
        </w:rPr>
        <w:t xml:space="preserve">9. </w:t>
      </w:r>
      <w:r w:rsidR="00CC589A" w:rsidRPr="00987DA9">
        <w:rPr>
          <w:rFonts w:cs="Times New Roman"/>
          <w:szCs w:val="28"/>
        </w:rPr>
        <w:t>Izteikt 1.</w:t>
      </w:r>
      <w:r w:rsidRPr="00987DA9">
        <w:rPr>
          <w:rFonts w:cs="Times New Roman"/>
          <w:szCs w:val="28"/>
        </w:rPr>
        <w:t> </w:t>
      </w:r>
      <w:r w:rsidR="00CC589A" w:rsidRPr="00987DA9">
        <w:rPr>
          <w:rFonts w:cs="Times New Roman"/>
          <w:szCs w:val="28"/>
        </w:rPr>
        <w:t>pielikuma 319.</w:t>
      </w:r>
      <w:r w:rsidRPr="00987DA9">
        <w:rPr>
          <w:rFonts w:cs="Times New Roman"/>
          <w:szCs w:val="28"/>
        </w:rPr>
        <w:t> </w:t>
      </w:r>
      <w:r w:rsidR="00CC589A" w:rsidRPr="00987DA9">
        <w:rPr>
          <w:rFonts w:cs="Times New Roman"/>
          <w:szCs w:val="28"/>
        </w:rPr>
        <w:t>punktu šādā redakcijā:</w:t>
      </w:r>
    </w:p>
    <w:p w14:paraId="7F2CBB85" w14:textId="77777777" w:rsidR="00C903A3" w:rsidRPr="00987DA9" w:rsidRDefault="00C903A3" w:rsidP="00987DA9">
      <w:pPr>
        <w:spacing w:after="0" w:line="240" w:lineRule="auto"/>
        <w:ind w:firstLine="720"/>
        <w:rPr>
          <w:rFonts w:cs="Times New Roman"/>
          <w:szCs w:val="28"/>
        </w:rPr>
      </w:pPr>
    </w:p>
    <w:tbl>
      <w:tblPr>
        <w:tblW w:w="5083" w:type="pct"/>
        <w:tblBorders>
          <w:top w:val="single" w:sz="6" w:space="0" w:color="414142"/>
          <w:left w:val="single" w:sz="6" w:space="0" w:color="414142"/>
          <w:bottom w:val="single" w:sz="6" w:space="0" w:color="414142"/>
          <w:right w:val="single"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59"/>
        <w:gridCol w:w="1843"/>
        <w:gridCol w:w="1843"/>
        <w:gridCol w:w="1276"/>
        <w:gridCol w:w="2268"/>
        <w:gridCol w:w="1416"/>
      </w:tblGrid>
      <w:tr w:rsidR="00987DA9" w:rsidRPr="00987DA9" w14:paraId="575869B4" w14:textId="77777777" w:rsidTr="00E04BD0">
        <w:tc>
          <w:tcPr>
            <w:tcW w:w="304" w:type="pct"/>
            <w:tcBorders>
              <w:top w:val="single" w:sz="6" w:space="0" w:color="414142"/>
              <w:left w:val="single" w:sz="6" w:space="0" w:color="414142"/>
              <w:bottom w:val="single" w:sz="6" w:space="0" w:color="414142"/>
              <w:right w:val="single" w:sz="6" w:space="0" w:color="414142"/>
            </w:tcBorders>
          </w:tcPr>
          <w:p w14:paraId="338A60EA" w14:textId="78BF81AE" w:rsidR="00CC589A" w:rsidRPr="00987DA9" w:rsidRDefault="00BE045D">
            <w:pPr>
              <w:spacing w:after="0" w:line="240" w:lineRule="auto"/>
              <w:rPr>
                <w:rFonts w:eastAsia="Times New Roman" w:cs="Times New Roman"/>
                <w:sz w:val="20"/>
                <w:szCs w:val="20"/>
                <w:lang w:eastAsia="lv-LV"/>
              </w:rPr>
            </w:pPr>
            <w:r w:rsidRPr="00987DA9">
              <w:rPr>
                <w:rFonts w:cs="Times New Roman"/>
                <w:sz w:val="20"/>
                <w:szCs w:val="20"/>
              </w:rPr>
              <w:t>"</w:t>
            </w:r>
            <w:r w:rsidR="00CC589A" w:rsidRPr="00987DA9">
              <w:rPr>
                <w:rFonts w:eastAsia="Times New Roman" w:cs="Times New Roman"/>
                <w:sz w:val="20"/>
                <w:szCs w:val="20"/>
                <w:lang w:eastAsia="lv-LV"/>
              </w:rPr>
              <w:t>319.</w:t>
            </w:r>
          </w:p>
        </w:tc>
        <w:tc>
          <w:tcPr>
            <w:tcW w:w="4696" w:type="pct"/>
            <w:gridSpan w:val="5"/>
            <w:tcBorders>
              <w:top w:val="single" w:sz="6" w:space="0" w:color="414142"/>
              <w:left w:val="single" w:sz="6" w:space="0" w:color="414142"/>
              <w:bottom w:val="single" w:sz="6" w:space="0" w:color="414142"/>
              <w:right w:val="single" w:sz="6" w:space="0" w:color="414142"/>
            </w:tcBorders>
          </w:tcPr>
          <w:p w14:paraId="5EB4C0E1" w14:textId="7EEC9116" w:rsidR="00CC589A" w:rsidRPr="00987DA9" w:rsidRDefault="00CC589A" w:rsidP="00987DA9">
            <w:pPr>
              <w:spacing w:after="0" w:line="240" w:lineRule="auto"/>
              <w:jc w:val="center"/>
              <w:rPr>
                <w:rFonts w:eastAsia="Times New Roman" w:cs="Times New Roman"/>
                <w:b/>
                <w:bCs/>
                <w:sz w:val="20"/>
                <w:szCs w:val="20"/>
                <w:lang w:eastAsia="lv-LV"/>
              </w:rPr>
            </w:pPr>
            <w:r w:rsidRPr="00987DA9">
              <w:rPr>
                <w:rFonts w:eastAsia="Times New Roman" w:cs="Times New Roman"/>
                <w:b/>
                <w:bCs/>
                <w:sz w:val="20"/>
                <w:szCs w:val="20"/>
                <w:lang w:eastAsia="lv-LV"/>
              </w:rPr>
              <w:t>6 700–7 075</w:t>
            </w:r>
            <w:r w:rsidR="00B84D07" w:rsidRPr="00987DA9">
              <w:rPr>
                <w:rFonts w:eastAsia="Times New Roman" w:cs="Times New Roman"/>
                <w:b/>
                <w:bCs/>
                <w:sz w:val="20"/>
                <w:szCs w:val="20"/>
                <w:lang w:eastAsia="lv-LV"/>
              </w:rPr>
              <w:t> MHz</w:t>
            </w:r>
          </w:p>
        </w:tc>
      </w:tr>
      <w:tr w:rsidR="00987DA9" w:rsidRPr="00987DA9" w14:paraId="5B56197A" w14:textId="77777777" w:rsidTr="00E04BD0">
        <w:tc>
          <w:tcPr>
            <w:tcW w:w="304" w:type="pct"/>
            <w:vMerge w:val="restart"/>
            <w:tcBorders>
              <w:top w:val="single" w:sz="6" w:space="0" w:color="414142"/>
              <w:left w:val="single" w:sz="6" w:space="0" w:color="414142"/>
              <w:right w:val="single" w:sz="6" w:space="0" w:color="414142"/>
            </w:tcBorders>
          </w:tcPr>
          <w:p w14:paraId="75DC02CB" w14:textId="5E5BD9EE" w:rsidR="00CC589A" w:rsidRPr="00987DA9" w:rsidRDefault="00CC589A" w:rsidP="00702F82">
            <w:pPr>
              <w:spacing w:after="0" w:line="240" w:lineRule="auto"/>
              <w:rPr>
                <w:rFonts w:eastAsia="Times New Roman" w:cs="Times New Roman"/>
                <w:sz w:val="20"/>
                <w:szCs w:val="20"/>
                <w:lang w:eastAsia="lv-LV"/>
              </w:rPr>
            </w:pPr>
          </w:p>
        </w:tc>
        <w:tc>
          <w:tcPr>
            <w:tcW w:w="1001" w:type="pct"/>
            <w:vMerge w:val="restart"/>
            <w:tcBorders>
              <w:top w:val="single" w:sz="6" w:space="0" w:color="414142"/>
              <w:left w:val="single" w:sz="6" w:space="0" w:color="414142"/>
              <w:right w:val="single" w:sz="6" w:space="0" w:color="414142"/>
            </w:tcBorders>
          </w:tcPr>
          <w:p w14:paraId="14640EE0" w14:textId="4C087477"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FIKSĒTAIS</w:t>
            </w:r>
          </w:p>
          <w:p w14:paraId="5D9B54DB" w14:textId="140B3599"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 xml:space="preserve">FIKSĒTAIS SATELĪTU </w:t>
            </w:r>
            <w:r w:rsidR="001F3158" w:rsidRPr="00987DA9">
              <w:rPr>
                <w:rFonts w:eastAsia="Times New Roman" w:cs="Times New Roman"/>
                <w:sz w:val="20"/>
                <w:szCs w:val="20"/>
                <w:lang w:eastAsia="lv-LV"/>
              </w:rPr>
              <w:br/>
            </w:r>
            <w:r w:rsidRPr="00987DA9">
              <w:rPr>
                <w:rFonts w:eastAsia="Times New Roman" w:cs="Times New Roman"/>
                <w:sz w:val="20"/>
                <w:szCs w:val="20"/>
                <w:lang w:eastAsia="lv-LV"/>
              </w:rPr>
              <w:t>(Zeme–izplatījums) (izplatījums–Zeme) 5.441</w:t>
            </w:r>
          </w:p>
          <w:p w14:paraId="2B133937" w14:textId="0D0BABBD"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MOBILAIS</w:t>
            </w:r>
          </w:p>
          <w:p w14:paraId="1B86BCCA" w14:textId="1CBAB9DE" w:rsidR="00CC589A" w:rsidRPr="00987DA9" w:rsidRDefault="00CC589A" w:rsidP="00987DA9">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t xml:space="preserve">5.458 </w:t>
            </w:r>
            <w:r w:rsidR="001F3158" w:rsidRPr="00987DA9">
              <w:rPr>
                <w:rFonts w:eastAsia="Times New Roman" w:cs="Times New Roman"/>
                <w:sz w:val="20"/>
                <w:szCs w:val="20"/>
                <w:lang w:eastAsia="lv-LV"/>
              </w:rPr>
              <w:t xml:space="preserve"> </w:t>
            </w:r>
            <w:r w:rsidRPr="00987DA9">
              <w:rPr>
                <w:rFonts w:eastAsia="Times New Roman" w:cs="Times New Roman"/>
                <w:sz w:val="20"/>
                <w:szCs w:val="20"/>
                <w:lang w:eastAsia="lv-LV"/>
              </w:rPr>
              <w:t xml:space="preserve">5.458A </w:t>
            </w:r>
            <w:r w:rsidR="001F3158" w:rsidRPr="00987DA9">
              <w:rPr>
                <w:rFonts w:eastAsia="Times New Roman" w:cs="Times New Roman"/>
                <w:sz w:val="20"/>
                <w:szCs w:val="20"/>
                <w:lang w:eastAsia="lv-LV"/>
              </w:rPr>
              <w:t xml:space="preserve"> </w:t>
            </w:r>
            <w:r w:rsidRPr="00987DA9">
              <w:rPr>
                <w:rFonts w:eastAsia="Times New Roman" w:cs="Times New Roman"/>
                <w:sz w:val="20"/>
                <w:szCs w:val="20"/>
                <w:lang w:eastAsia="lv-LV"/>
              </w:rPr>
              <w:t>5.458B</w:t>
            </w:r>
            <w:r w:rsidRPr="00987DA9">
              <w:rPr>
                <w:rFonts w:eastAsia="Times New Roman" w:cs="Times New Roman"/>
                <w:strike/>
                <w:sz w:val="20"/>
                <w:szCs w:val="20"/>
                <w:lang w:eastAsia="lv-LV"/>
              </w:rPr>
              <w:t xml:space="preserve"> </w:t>
            </w:r>
          </w:p>
        </w:tc>
        <w:tc>
          <w:tcPr>
            <w:tcW w:w="1001" w:type="pct"/>
            <w:vMerge w:val="restart"/>
            <w:tcBorders>
              <w:top w:val="single" w:sz="6" w:space="0" w:color="414142"/>
              <w:left w:val="single" w:sz="6" w:space="0" w:color="414142"/>
              <w:right w:val="single" w:sz="6" w:space="0" w:color="414142"/>
            </w:tcBorders>
          </w:tcPr>
          <w:p w14:paraId="1B0541A4" w14:textId="7E7EF654"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FIKSĒTAIS</w:t>
            </w:r>
          </w:p>
          <w:p w14:paraId="33B3E328" w14:textId="08A0989B"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 xml:space="preserve">FIKSĒTAIS SATELĪTU </w:t>
            </w:r>
            <w:r w:rsidR="001F3158" w:rsidRPr="00987DA9">
              <w:rPr>
                <w:rFonts w:eastAsia="Times New Roman" w:cs="Times New Roman"/>
                <w:sz w:val="20"/>
                <w:szCs w:val="20"/>
                <w:lang w:eastAsia="lv-LV"/>
              </w:rPr>
              <w:br/>
            </w:r>
            <w:r w:rsidRPr="00987DA9">
              <w:rPr>
                <w:rFonts w:eastAsia="Times New Roman" w:cs="Times New Roman"/>
                <w:sz w:val="20"/>
                <w:szCs w:val="20"/>
                <w:lang w:eastAsia="lv-LV"/>
              </w:rPr>
              <w:t>(Zeme–izplatījums) (izplatījums–Zeme) 5.441</w:t>
            </w:r>
          </w:p>
          <w:p w14:paraId="171E4050" w14:textId="3C90849B"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MOBILAIS</w:t>
            </w:r>
          </w:p>
          <w:p w14:paraId="7E95FB2D" w14:textId="40E41258" w:rsidR="00CC589A" w:rsidRPr="00987DA9" w:rsidRDefault="00CC589A" w:rsidP="00987DA9">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t xml:space="preserve">5.458 </w:t>
            </w:r>
            <w:r w:rsidR="001F3158" w:rsidRPr="00987DA9">
              <w:rPr>
                <w:rFonts w:eastAsia="Times New Roman" w:cs="Times New Roman"/>
                <w:sz w:val="20"/>
                <w:szCs w:val="20"/>
                <w:lang w:eastAsia="lv-LV"/>
              </w:rPr>
              <w:t xml:space="preserve"> </w:t>
            </w:r>
            <w:r w:rsidRPr="00987DA9">
              <w:rPr>
                <w:rFonts w:eastAsia="Times New Roman" w:cs="Times New Roman"/>
                <w:sz w:val="20"/>
                <w:szCs w:val="20"/>
                <w:lang w:eastAsia="lv-LV"/>
              </w:rPr>
              <w:t xml:space="preserve">5.458A </w:t>
            </w:r>
            <w:r w:rsidR="001F3158" w:rsidRPr="00987DA9">
              <w:rPr>
                <w:rFonts w:eastAsia="Times New Roman" w:cs="Times New Roman"/>
                <w:sz w:val="20"/>
                <w:szCs w:val="20"/>
                <w:lang w:eastAsia="lv-LV"/>
              </w:rPr>
              <w:t xml:space="preserve"> </w:t>
            </w:r>
            <w:r w:rsidRPr="00987DA9">
              <w:rPr>
                <w:rFonts w:eastAsia="Times New Roman" w:cs="Times New Roman"/>
                <w:sz w:val="20"/>
                <w:szCs w:val="20"/>
                <w:lang w:eastAsia="lv-LV"/>
              </w:rPr>
              <w:t>5.458B</w:t>
            </w:r>
            <w:r w:rsidRPr="00987DA9">
              <w:rPr>
                <w:rFonts w:eastAsia="Times New Roman" w:cs="Times New Roman"/>
                <w:strike/>
                <w:sz w:val="20"/>
                <w:szCs w:val="20"/>
                <w:lang w:eastAsia="lv-LV"/>
              </w:rPr>
              <w:t xml:space="preserve"> </w:t>
            </w:r>
          </w:p>
        </w:tc>
        <w:tc>
          <w:tcPr>
            <w:tcW w:w="693" w:type="pct"/>
            <w:tcBorders>
              <w:top w:val="single" w:sz="6" w:space="0" w:color="414142"/>
              <w:left w:val="single" w:sz="6" w:space="0" w:color="414142"/>
              <w:bottom w:val="single" w:sz="6" w:space="0" w:color="414142"/>
              <w:right w:val="single" w:sz="6" w:space="0" w:color="414142"/>
            </w:tcBorders>
          </w:tcPr>
          <w:p w14:paraId="5AD1DD70" w14:textId="77777777" w:rsidR="00CC589A" w:rsidRPr="00987DA9" w:rsidRDefault="00CC589A">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t xml:space="preserve">NGSO MSS </w:t>
            </w:r>
            <w:proofErr w:type="spellStart"/>
            <w:r w:rsidRPr="00987DA9">
              <w:rPr>
                <w:rFonts w:eastAsia="Times New Roman" w:cs="Times New Roman"/>
                <w:sz w:val="20"/>
                <w:szCs w:val="20"/>
                <w:lang w:eastAsia="lv-LV"/>
              </w:rPr>
              <w:t>fīderlīnijas</w:t>
            </w:r>
            <w:proofErr w:type="spellEnd"/>
          </w:p>
        </w:tc>
        <w:tc>
          <w:tcPr>
            <w:tcW w:w="1232" w:type="pct"/>
            <w:tcBorders>
              <w:top w:val="single" w:sz="6" w:space="0" w:color="414142"/>
              <w:left w:val="single" w:sz="6" w:space="0" w:color="414142"/>
              <w:bottom w:val="single" w:sz="6" w:space="0" w:color="414142"/>
              <w:right w:val="single" w:sz="6" w:space="0" w:color="414142"/>
            </w:tcBorders>
          </w:tcPr>
          <w:p w14:paraId="402907B3" w14:textId="77777777" w:rsidR="00CC589A" w:rsidRPr="00987DA9" w:rsidRDefault="00CC589A" w:rsidP="00987DA9">
            <w:pPr>
              <w:spacing w:after="120" w:line="240" w:lineRule="auto"/>
              <w:rPr>
                <w:rFonts w:eastAsia="Times New Roman" w:cs="Times New Roman"/>
                <w:sz w:val="20"/>
                <w:szCs w:val="20"/>
                <w:lang w:eastAsia="lv-LV"/>
              </w:rPr>
            </w:pPr>
          </w:p>
        </w:tc>
        <w:tc>
          <w:tcPr>
            <w:tcW w:w="770" w:type="pct"/>
            <w:tcBorders>
              <w:top w:val="single" w:sz="6" w:space="0" w:color="414142"/>
              <w:left w:val="single" w:sz="6" w:space="0" w:color="414142"/>
              <w:bottom w:val="single" w:sz="6" w:space="0" w:color="414142"/>
              <w:right w:val="single" w:sz="6" w:space="0" w:color="414142"/>
            </w:tcBorders>
          </w:tcPr>
          <w:p w14:paraId="01193B18" w14:textId="54870183"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Virziens: izplatījums</w:t>
            </w:r>
            <w:r w:rsidR="009A1FAE" w:rsidRPr="00987DA9">
              <w:rPr>
                <w:rFonts w:eastAsia="Times New Roman" w:cs="Times New Roman"/>
                <w:sz w:val="20"/>
                <w:szCs w:val="20"/>
                <w:lang w:eastAsia="lv-LV"/>
              </w:rPr>
              <w:t>–</w:t>
            </w:r>
            <w:r w:rsidRPr="00987DA9">
              <w:rPr>
                <w:rFonts w:eastAsia="Times New Roman" w:cs="Times New Roman"/>
                <w:sz w:val="20"/>
                <w:szCs w:val="20"/>
                <w:lang w:eastAsia="lv-LV"/>
              </w:rPr>
              <w:t>Zeme</w:t>
            </w:r>
          </w:p>
          <w:p w14:paraId="3FFCABC2" w14:textId="77777777" w:rsidR="00CC589A" w:rsidRPr="00987DA9" w:rsidRDefault="00CC589A" w:rsidP="00987DA9">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t>Privātie elektronisko sakaru tīkli</w:t>
            </w:r>
          </w:p>
        </w:tc>
      </w:tr>
      <w:tr w:rsidR="00987DA9" w:rsidRPr="00987DA9" w14:paraId="68E04025" w14:textId="77777777" w:rsidTr="00E04BD0">
        <w:tc>
          <w:tcPr>
            <w:tcW w:w="304" w:type="pct"/>
            <w:vMerge/>
            <w:tcBorders>
              <w:left w:val="single" w:sz="6" w:space="0" w:color="414142"/>
              <w:right w:val="single" w:sz="6" w:space="0" w:color="414142"/>
            </w:tcBorders>
          </w:tcPr>
          <w:p w14:paraId="111C471F" w14:textId="77777777" w:rsidR="00CC589A" w:rsidRPr="00987DA9" w:rsidRDefault="00CC589A" w:rsidP="00702F82">
            <w:pPr>
              <w:spacing w:after="0" w:line="240" w:lineRule="auto"/>
              <w:rPr>
                <w:rFonts w:eastAsia="Times New Roman" w:cs="Times New Roman"/>
                <w:sz w:val="20"/>
                <w:szCs w:val="20"/>
                <w:lang w:eastAsia="lv-LV"/>
              </w:rPr>
            </w:pPr>
          </w:p>
        </w:tc>
        <w:tc>
          <w:tcPr>
            <w:tcW w:w="1001" w:type="pct"/>
            <w:vMerge/>
            <w:tcBorders>
              <w:left w:val="single" w:sz="6" w:space="0" w:color="414142"/>
              <w:right w:val="single" w:sz="6" w:space="0" w:color="414142"/>
            </w:tcBorders>
          </w:tcPr>
          <w:p w14:paraId="04E13606" w14:textId="77777777" w:rsidR="00CC589A" w:rsidRPr="00987DA9" w:rsidRDefault="00CC589A" w:rsidP="00987DA9">
            <w:pPr>
              <w:spacing w:after="120" w:line="240" w:lineRule="auto"/>
              <w:rPr>
                <w:rFonts w:eastAsia="Times New Roman" w:cs="Times New Roman"/>
                <w:sz w:val="20"/>
                <w:szCs w:val="20"/>
                <w:lang w:eastAsia="lv-LV"/>
              </w:rPr>
            </w:pPr>
          </w:p>
        </w:tc>
        <w:tc>
          <w:tcPr>
            <w:tcW w:w="1001" w:type="pct"/>
            <w:vMerge/>
            <w:tcBorders>
              <w:left w:val="single" w:sz="6" w:space="0" w:color="414142"/>
              <w:right w:val="single" w:sz="6" w:space="0" w:color="414142"/>
            </w:tcBorders>
          </w:tcPr>
          <w:p w14:paraId="4EE23BC7" w14:textId="77777777" w:rsidR="00CC589A" w:rsidRPr="00987DA9" w:rsidRDefault="00CC589A" w:rsidP="00987DA9">
            <w:pPr>
              <w:spacing w:after="120" w:line="240" w:lineRule="auto"/>
              <w:rPr>
                <w:rFonts w:eastAsia="Times New Roman" w:cs="Times New Roman"/>
                <w:sz w:val="20"/>
                <w:szCs w:val="20"/>
                <w:lang w:eastAsia="lv-LV"/>
              </w:rPr>
            </w:pPr>
          </w:p>
        </w:tc>
        <w:tc>
          <w:tcPr>
            <w:tcW w:w="693" w:type="pct"/>
            <w:tcBorders>
              <w:top w:val="single" w:sz="6" w:space="0" w:color="414142"/>
              <w:left w:val="single" w:sz="6" w:space="0" w:color="414142"/>
              <w:bottom w:val="single" w:sz="6" w:space="0" w:color="414142"/>
              <w:right w:val="single" w:sz="6" w:space="0" w:color="414142"/>
            </w:tcBorders>
          </w:tcPr>
          <w:p w14:paraId="581C1297" w14:textId="5A51D6A1" w:rsidR="00CC589A" w:rsidRPr="00987DA9" w:rsidRDefault="00CC589A">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t>Ciparu RRL: 6425–7125</w:t>
            </w:r>
            <w:r w:rsidR="00B84D07" w:rsidRPr="00987DA9">
              <w:rPr>
                <w:rFonts w:eastAsia="Times New Roman" w:cs="Times New Roman"/>
                <w:sz w:val="20"/>
                <w:szCs w:val="20"/>
                <w:lang w:eastAsia="lv-LV"/>
              </w:rPr>
              <w:t> MHz</w:t>
            </w:r>
          </w:p>
        </w:tc>
        <w:tc>
          <w:tcPr>
            <w:tcW w:w="1232" w:type="pct"/>
            <w:tcBorders>
              <w:top w:val="single" w:sz="6" w:space="0" w:color="414142"/>
              <w:left w:val="single" w:sz="6" w:space="0" w:color="414142"/>
              <w:bottom w:val="single" w:sz="6" w:space="0" w:color="414142"/>
              <w:right w:val="single" w:sz="6" w:space="0" w:color="414142"/>
            </w:tcBorders>
          </w:tcPr>
          <w:p w14:paraId="480207C4" w14:textId="7658C3DD" w:rsidR="00CC589A" w:rsidRPr="00987DA9" w:rsidRDefault="00CC589A">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t xml:space="preserve">ERC/REC 14-02 </w:t>
            </w:r>
            <w:r w:rsidR="009A1FAE" w:rsidRPr="00987DA9">
              <w:rPr>
                <w:rFonts w:eastAsia="Times New Roman" w:cs="Times New Roman"/>
                <w:sz w:val="20"/>
                <w:szCs w:val="20"/>
                <w:lang w:eastAsia="lv-LV"/>
              </w:rPr>
              <w:t>–</w:t>
            </w:r>
            <w:r w:rsidRPr="00987DA9">
              <w:rPr>
                <w:rFonts w:eastAsia="Times New Roman" w:cs="Times New Roman"/>
                <w:sz w:val="20"/>
                <w:szCs w:val="20"/>
                <w:lang w:eastAsia="lv-LV"/>
              </w:rPr>
              <w:t xml:space="preserve"> Radiofrekvenču kanālu plānojums vidējas un lielas ietilpības analogajām vai lielas ietilpības ciparu radioreleju sistēmām, kuras izmanto 6425–7125</w:t>
            </w:r>
            <w:r w:rsidR="00B84D07" w:rsidRPr="00987DA9">
              <w:rPr>
                <w:rFonts w:eastAsia="Times New Roman" w:cs="Times New Roman"/>
                <w:sz w:val="20"/>
                <w:szCs w:val="20"/>
                <w:lang w:eastAsia="lv-LV"/>
              </w:rPr>
              <w:t> MHz</w:t>
            </w:r>
            <w:r w:rsidRPr="00987DA9">
              <w:rPr>
                <w:rFonts w:eastAsia="Times New Roman" w:cs="Times New Roman"/>
                <w:sz w:val="20"/>
                <w:szCs w:val="20"/>
                <w:lang w:eastAsia="lv-LV"/>
              </w:rPr>
              <w:t xml:space="preserve"> joslu</w:t>
            </w:r>
          </w:p>
        </w:tc>
        <w:tc>
          <w:tcPr>
            <w:tcW w:w="770" w:type="pct"/>
            <w:tcBorders>
              <w:top w:val="single" w:sz="6" w:space="0" w:color="414142"/>
              <w:left w:val="single" w:sz="6" w:space="0" w:color="414142"/>
              <w:bottom w:val="single" w:sz="6" w:space="0" w:color="414142"/>
              <w:right w:val="single" w:sz="6" w:space="0" w:color="414142"/>
            </w:tcBorders>
          </w:tcPr>
          <w:p w14:paraId="10F0CD09" w14:textId="465EE0E2"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Konfigurācija: PP. Lielas ietilpības RRL (</w:t>
            </w:r>
            <w:r w:rsidR="00F95EF0" w:rsidRPr="00987DA9">
              <w:rPr>
                <w:rFonts w:eastAsia="Times New Roman" w:cs="Times New Roman"/>
                <w:sz w:val="20"/>
                <w:szCs w:val="20"/>
                <w:lang w:eastAsia="lv-LV"/>
              </w:rPr>
              <w:t>155 </w:t>
            </w:r>
            <w:r w:rsidRPr="00987DA9">
              <w:rPr>
                <w:rFonts w:eastAsia="Times New Roman" w:cs="Times New Roman"/>
                <w:sz w:val="20"/>
                <w:szCs w:val="20"/>
                <w:lang w:eastAsia="lv-LV"/>
              </w:rPr>
              <w:t>Mb/s un vairāk)</w:t>
            </w:r>
          </w:p>
          <w:p w14:paraId="00F69C27" w14:textId="77777777"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Radiosaskarne RS FX.060-2PP</w:t>
            </w:r>
          </w:p>
          <w:p w14:paraId="0FD13B65" w14:textId="77777777" w:rsidR="00CC589A" w:rsidRPr="00987DA9" w:rsidRDefault="00CC589A" w:rsidP="00987DA9">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t>Privātie elektronisko sakaru tīkli</w:t>
            </w:r>
          </w:p>
        </w:tc>
      </w:tr>
      <w:tr w:rsidR="00987DA9" w:rsidRPr="00987DA9" w14:paraId="379BCE19" w14:textId="77777777" w:rsidTr="00E04BD0">
        <w:tc>
          <w:tcPr>
            <w:tcW w:w="304" w:type="pct"/>
            <w:vMerge/>
            <w:tcBorders>
              <w:left w:val="single" w:sz="6" w:space="0" w:color="414142"/>
              <w:bottom w:val="single" w:sz="6" w:space="0" w:color="414142"/>
              <w:right w:val="single" w:sz="6" w:space="0" w:color="414142"/>
            </w:tcBorders>
            <w:vAlign w:val="center"/>
          </w:tcPr>
          <w:p w14:paraId="7E09C875" w14:textId="77777777" w:rsidR="00CC589A" w:rsidRPr="00987DA9" w:rsidRDefault="00CC589A" w:rsidP="00702F82">
            <w:pPr>
              <w:spacing w:after="0" w:line="240" w:lineRule="auto"/>
              <w:rPr>
                <w:rFonts w:eastAsia="Times New Roman" w:cs="Times New Roman"/>
                <w:sz w:val="20"/>
                <w:szCs w:val="20"/>
                <w:lang w:eastAsia="lv-LV"/>
              </w:rPr>
            </w:pPr>
          </w:p>
        </w:tc>
        <w:tc>
          <w:tcPr>
            <w:tcW w:w="1001" w:type="pct"/>
            <w:vMerge/>
            <w:tcBorders>
              <w:left w:val="single" w:sz="6" w:space="0" w:color="414142"/>
              <w:bottom w:val="single" w:sz="6" w:space="0" w:color="414142"/>
              <w:right w:val="single" w:sz="6" w:space="0" w:color="414142"/>
            </w:tcBorders>
            <w:vAlign w:val="center"/>
          </w:tcPr>
          <w:p w14:paraId="585C2025" w14:textId="77777777" w:rsidR="00CC589A" w:rsidRPr="00987DA9" w:rsidRDefault="00CC589A" w:rsidP="00987DA9">
            <w:pPr>
              <w:spacing w:after="120" w:line="240" w:lineRule="auto"/>
              <w:rPr>
                <w:rFonts w:eastAsia="Times New Roman" w:cs="Times New Roman"/>
                <w:sz w:val="20"/>
                <w:szCs w:val="20"/>
                <w:lang w:eastAsia="lv-LV"/>
              </w:rPr>
            </w:pPr>
          </w:p>
        </w:tc>
        <w:tc>
          <w:tcPr>
            <w:tcW w:w="1001" w:type="pct"/>
            <w:vMerge/>
            <w:tcBorders>
              <w:left w:val="single" w:sz="6" w:space="0" w:color="414142"/>
              <w:bottom w:val="single" w:sz="6" w:space="0" w:color="414142"/>
              <w:right w:val="single" w:sz="6" w:space="0" w:color="414142"/>
            </w:tcBorders>
            <w:vAlign w:val="center"/>
          </w:tcPr>
          <w:p w14:paraId="614A1E28" w14:textId="77777777" w:rsidR="00CC589A" w:rsidRPr="00987DA9" w:rsidRDefault="00CC589A" w:rsidP="00987DA9">
            <w:pPr>
              <w:spacing w:after="120" w:line="240" w:lineRule="auto"/>
              <w:rPr>
                <w:rFonts w:eastAsia="Times New Roman" w:cs="Times New Roman"/>
                <w:sz w:val="20"/>
                <w:szCs w:val="20"/>
                <w:lang w:eastAsia="lv-LV"/>
              </w:rPr>
            </w:pPr>
          </w:p>
        </w:tc>
        <w:tc>
          <w:tcPr>
            <w:tcW w:w="693" w:type="pct"/>
            <w:tcBorders>
              <w:top w:val="single" w:sz="6" w:space="0" w:color="414142"/>
              <w:left w:val="single" w:sz="6" w:space="0" w:color="414142"/>
              <w:bottom w:val="single" w:sz="6" w:space="0" w:color="414142"/>
              <w:right w:val="single" w:sz="6" w:space="0" w:color="414142"/>
            </w:tcBorders>
          </w:tcPr>
          <w:p w14:paraId="7373C1E4" w14:textId="553FD516" w:rsidR="00CC589A" w:rsidRPr="00987DA9" w:rsidRDefault="00CC589A">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t>SRD: 4500–10</w:t>
            </w:r>
            <w:r w:rsidR="00A5192F" w:rsidRPr="00987DA9">
              <w:rPr>
                <w:rFonts w:eastAsia="Times New Roman" w:cs="Times New Roman"/>
                <w:sz w:val="20"/>
                <w:szCs w:val="20"/>
                <w:lang w:eastAsia="lv-LV"/>
              </w:rPr>
              <w:t> </w:t>
            </w:r>
            <w:r w:rsidRPr="00987DA9">
              <w:rPr>
                <w:rFonts w:eastAsia="Times New Roman" w:cs="Times New Roman"/>
                <w:sz w:val="20"/>
                <w:szCs w:val="20"/>
                <w:lang w:eastAsia="lv-LV"/>
              </w:rPr>
              <w:t>600</w:t>
            </w:r>
            <w:r w:rsidR="00B84D07" w:rsidRPr="00987DA9">
              <w:rPr>
                <w:rFonts w:eastAsia="Times New Roman" w:cs="Times New Roman"/>
                <w:sz w:val="20"/>
                <w:szCs w:val="20"/>
                <w:lang w:eastAsia="lv-LV"/>
              </w:rPr>
              <w:t> MHz</w:t>
            </w:r>
          </w:p>
        </w:tc>
        <w:tc>
          <w:tcPr>
            <w:tcW w:w="1232" w:type="pct"/>
            <w:tcBorders>
              <w:top w:val="single" w:sz="6" w:space="0" w:color="414142"/>
              <w:left w:val="single" w:sz="6" w:space="0" w:color="414142"/>
              <w:bottom w:val="single" w:sz="6" w:space="0" w:color="414142"/>
              <w:right w:val="single" w:sz="6" w:space="0" w:color="414142"/>
            </w:tcBorders>
          </w:tcPr>
          <w:p w14:paraId="3AE22E1B" w14:textId="0F2521CF"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Komisijas 2006</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gada 9</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 xml:space="preserve">novembra </w:t>
            </w:r>
            <w:r w:rsidR="00A115FA" w:rsidRPr="00987DA9">
              <w:rPr>
                <w:rFonts w:eastAsia="Times New Roman" w:cs="Times New Roman"/>
                <w:sz w:val="20"/>
                <w:szCs w:val="20"/>
                <w:lang w:eastAsia="lv-LV"/>
              </w:rPr>
              <w:t xml:space="preserve">Lēmums </w:t>
            </w:r>
            <w:hyperlink r:id="rId71" w:history="1">
              <w:r w:rsidR="00A115FA" w:rsidRPr="00987DA9">
                <w:rPr>
                  <w:rFonts w:eastAsia="Times New Roman" w:cs="Times New Roman"/>
                  <w:sz w:val="20"/>
                  <w:szCs w:val="20"/>
                  <w:lang w:eastAsia="lv-LV"/>
                </w:rPr>
                <w:t>2006/771/EK</w:t>
              </w:r>
            </w:hyperlink>
            <w:r w:rsidR="00A115FA" w:rsidRPr="00987DA9">
              <w:rPr>
                <w:rFonts w:eastAsia="Times New Roman" w:cs="Times New Roman"/>
                <w:sz w:val="20"/>
                <w:szCs w:val="20"/>
                <w:lang w:eastAsia="lv-LV"/>
              </w:rPr>
              <w:t xml:space="preserve"> </w:t>
            </w:r>
            <w:r w:rsidRPr="00987DA9">
              <w:rPr>
                <w:rFonts w:eastAsia="Times New Roman" w:cs="Times New Roman"/>
                <w:sz w:val="20"/>
                <w:szCs w:val="20"/>
                <w:lang w:eastAsia="lv-LV"/>
              </w:rPr>
              <w:t>par maza darbības attāluma ierīcēs izmantotā radiofrekvenču spektra saskaņošanu</w:t>
            </w:r>
          </w:p>
          <w:p w14:paraId="120F9967" w14:textId="65405837"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Komisijas 2013</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gada 11</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 xml:space="preserve">decembra </w:t>
            </w:r>
            <w:r w:rsidR="00A115FA" w:rsidRPr="00987DA9">
              <w:rPr>
                <w:rFonts w:eastAsia="Times New Roman" w:cs="Times New Roman"/>
                <w:sz w:val="20"/>
                <w:szCs w:val="20"/>
                <w:lang w:eastAsia="lv-LV"/>
              </w:rPr>
              <w:t xml:space="preserve">Lēmums </w:t>
            </w:r>
            <w:hyperlink r:id="rId72" w:history="1">
              <w:r w:rsidRPr="00987DA9">
                <w:rPr>
                  <w:rFonts w:eastAsia="Times New Roman" w:cs="Times New Roman"/>
                  <w:sz w:val="20"/>
                  <w:szCs w:val="20"/>
                  <w:lang w:eastAsia="lv-LV"/>
                </w:rPr>
                <w:t>2013/752/ES</w:t>
              </w:r>
            </w:hyperlink>
            <w:r w:rsidRPr="00987DA9">
              <w:rPr>
                <w:rFonts w:eastAsia="Times New Roman" w:cs="Times New Roman"/>
                <w:sz w:val="20"/>
                <w:szCs w:val="20"/>
                <w:lang w:eastAsia="lv-LV"/>
              </w:rPr>
              <w:t xml:space="preserve">, ar ko izdara grozījumus </w:t>
            </w:r>
            <w:r w:rsidR="00A115FA" w:rsidRPr="00987DA9">
              <w:rPr>
                <w:rFonts w:eastAsia="Times New Roman" w:cs="Times New Roman"/>
                <w:sz w:val="20"/>
                <w:szCs w:val="20"/>
                <w:lang w:eastAsia="lv-LV"/>
              </w:rPr>
              <w:t xml:space="preserve">Lēmumā </w:t>
            </w:r>
            <w:hyperlink r:id="rId73" w:history="1">
              <w:r w:rsidR="00A115FA" w:rsidRPr="00987DA9">
                <w:rPr>
                  <w:rFonts w:eastAsia="Times New Roman" w:cs="Times New Roman"/>
                  <w:sz w:val="20"/>
                  <w:szCs w:val="20"/>
                  <w:lang w:eastAsia="lv-LV"/>
                </w:rPr>
                <w:t>2006/771/EK</w:t>
              </w:r>
            </w:hyperlink>
            <w:r w:rsidR="00A115FA" w:rsidRPr="00987DA9">
              <w:rPr>
                <w:rFonts w:eastAsia="Times New Roman" w:cs="Times New Roman"/>
                <w:sz w:val="20"/>
                <w:szCs w:val="20"/>
                <w:lang w:eastAsia="lv-LV"/>
              </w:rPr>
              <w:t xml:space="preserve"> </w:t>
            </w:r>
            <w:r w:rsidRPr="00987DA9">
              <w:rPr>
                <w:rFonts w:eastAsia="Times New Roman" w:cs="Times New Roman"/>
                <w:sz w:val="20"/>
                <w:szCs w:val="20"/>
                <w:lang w:eastAsia="lv-LV"/>
              </w:rPr>
              <w:t>par maza darbības attāluma ierīcēs izmantotā radiofrekvenču spektra saskaņošanu un Lēmuma</w:t>
            </w:r>
            <w:r w:rsidR="00A115FA" w:rsidRPr="00987DA9">
              <w:rPr>
                <w:rFonts w:eastAsia="Times New Roman" w:cs="Times New Roman"/>
                <w:sz w:val="20"/>
                <w:szCs w:val="20"/>
                <w:lang w:eastAsia="lv-LV"/>
              </w:rPr>
              <w:t xml:space="preserve"> </w:t>
            </w:r>
            <w:hyperlink r:id="rId74" w:history="1">
              <w:r w:rsidR="00A115FA" w:rsidRPr="00987DA9">
                <w:rPr>
                  <w:rFonts w:eastAsia="Times New Roman" w:cs="Times New Roman"/>
                  <w:sz w:val="20"/>
                  <w:szCs w:val="20"/>
                  <w:lang w:eastAsia="lv-LV"/>
                </w:rPr>
                <w:t>2005/928/EK</w:t>
              </w:r>
            </w:hyperlink>
            <w:r w:rsidR="00A115FA" w:rsidRPr="00987DA9">
              <w:rPr>
                <w:rFonts w:eastAsia="Times New Roman" w:cs="Times New Roman"/>
                <w:sz w:val="20"/>
                <w:szCs w:val="20"/>
                <w:lang w:eastAsia="lv-LV"/>
              </w:rPr>
              <w:t xml:space="preserve"> </w:t>
            </w:r>
            <w:r w:rsidRPr="00987DA9">
              <w:rPr>
                <w:rFonts w:eastAsia="Times New Roman" w:cs="Times New Roman"/>
                <w:sz w:val="20"/>
                <w:szCs w:val="20"/>
                <w:lang w:eastAsia="lv-LV"/>
              </w:rPr>
              <w:t>atcelšanu</w:t>
            </w:r>
          </w:p>
          <w:p w14:paraId="7B7CC4DA" w14:textId="2FF486FE" w:rsidR="00CC589A" w:rsidRPr="00987DA9" w:rsidRDefault="00CC589A" w:rsidP="00987DA9">
            <w:pPr>
              <w:spacing w:after="240" w:line="240" w:lineRule="auto"/>
              <w:rPr>
                <w:rFonts w:eastAsia="Times New Roman" w:cs="Times New Roman"/>
                <w:sz w:val="20"/>
                <w:szCs w:val="20"/>
                <w:lang w:eastAsia="lv-LV"/>
              </w:rPr>
            </w:pPr>
            <w:r w:rsidRPr="00987DA9">
              <w:rPr>
                <w:rFonts w:eastAsia="Times New Roman" w:cs="Times New Roman"/>
                <w:sz w:val="20"/>
                <w:szCs w:val="20"/>
                <w:lang w:eastAsia="lv-LV"/>
              </w:rPr>
              <w:t>Eiropas Komisijas 2017</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gada 8</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 xml:space="preserve">augusta </w:t>
            </w:r>
            <w:r w:rsidR="00A115FA" w:rsidRPr="00987DA9">
              <w:rPr>
                <w:rFonts w:eastAsia="Times New Roman" w:cs="Times New Roman"/>
                <w:sz w:val="20"/>
                <w:szCs w:val="20"/>
                <w:lang w:eastAsia="lv-LV"/>
              </w:rPr>
              <w:t xml:space="preserve">Lēmums </w:t>
            </w:r>
            <w:hyperlink r:id="rId75" w:history="1">
              <w:r w:rsidRPr="00987DA9">
                <w:rPr>
                  <w:rFonts w:eastAsia="Times New Roman" w:cs="Times New Roman"/>
                  <w:sz w:val="20"/>
                  <w:szCs w:val="20"/>
                  <w:lang w:eastAsia="lv-LV"/>
                </w:rPr>
                <w:t>2017/1483/EK</w:t>
              </w:r>
            </w:hyperlink>
            <w:r w:rsidRPr="00987DA9">
              <w:rPr>
                <w:rFonts w:eastAsia="Times New Roman" w:cs="Times New Roman"/>
                <w:sz w:val="20"/>
                <w:szCs w:val="20"/>
                <w:lang w:eastAsia="lv-LV"/>
              </w:rPr>
              <w:t xml:space="preserve">, ar kuru izdara grozījumus </w:t>
            </w:r>
            <w:r w:rsidR="00A115FA" w:rsidRPr="00987DA9">
              <w:rPr>
                <w:rFonts w:eastAsia="Times New Roman" w:cs="Times New Roman"/>
                <w:sz w:val="20"/>
                <w:szCs w:val="20"/>
                <w:lang w:eastAsia="lv-LV"/>
              </w:rPr>
              <w:t xml:space="preserve">Lēmumā </w:t>
            </w:r>
            <w:hyperlink r:id="rId76" w:history="1">
              <w:r w:rsidR="00A115FA" w:rsidRPr="00987DA9">
                <w:rPr>
                  <w:rFonts w:eastAsia="Times New Roman" w:cs="Times New Roman"/>
                  <w:sz w:val="20"/>
                  <w:szCs w:val="20"/>
                  <w:lang w:eastAsia="lv-LV"/>
                </w:rPr>
                <w:t>2006/771/EK</w:t>
              </w:r>
            </w:hyperlink>
            <w:r w:rsidR="00A115FA" w:rsidRPr="00987DA9">
              <w:rPr>
                <w:rFonts w:eastAsia="Times New Roman" w:cs="Times New Roman"/>
                <w:sz w:val="20"/>
                <w:szCs w:val="20"/>
                <w:lang w:eastAsia="lv-LV"/>
              </w:rPr>
              <w:t xml:space="preserve"> </w:t>
            </w:r>
            <w:r w:rsidRPr="00987DA9">
              <w:rPr>
                <w:rFonts w:eastAsia="Times New Roman" w:cs="Times New Roman"/>
                <w:sz w:val="20"/>
                <w:szCs w:val="20"/>
                <w:lang w:eastAsia="lv-LV"/>
              </w:rPr>
              <w:t>par maza darbības attāluma ierīcēs izmantotā radiofrekvenču spektra saskaņošanu</w:t>
            </w:r>
          </w:p>
          <w:p w14:paraId="7C98E77D" w14:textId="2E2949EF" w:rsidR="00CC589A" w:rsidRPr="00987DA9" w:rsidRDefault="00CC589A">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lastRenderedPageBreak/>
              <w:t>Eiropas Komisijas 2019</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gada 2</w:t>
            </w:r>
            <w:r w:rsidR="005739AF" w:rsidRPr="00987DA9">
              <w:rPr>
                <w:rFonts w:eastAsia="Times New Roman" w:cs="Times New Roman"/>
                <w:sz w:val="20"/>
                <w:szCs w:val="20"/>
                <w:lang w:eastAsia="lv-LV"/>
              </w:rPr>
              <w:t>. </w:t>
            </w:r>
            <w:r w:rsidRPr="00987DA9">
              <w:rPr>
                <w:rFonts w:eastAsia="Times New Roman" w:cs="Times New Roman"/>
                <w:sz w:val="20"/>
                <w:szCs w:val="20"/>
                <w:lang w:eastAsia="lv-LV"/>
              </w:rPr>
              <w:t xml:space="preserve">augusta Īstenošanas lēmums (ES) 2019/1345, kas groza </w:t>
            </w:r>
            <w:r w:rsidR="00A115FA" w:rsidRPr="00987DA9">
              <w:rPr>
                <w:rFonts w:eastAsia="Times New Roman" w:cs="Times New Roman"/>
                <w:sz w:val="20"/>
                <w:szCs w:val="20"/>
                <w:lang w:eastAsia="lv-LV"/>
              </w:rPr>
              <w:t xml:space="preserve">Lēmumu </w:t>
            </w:r>
            <w:hyperlink r:id="rId77" w:history="1">
              <w:r w:rsidRPr="00987DA9">
                <w:rPr>
                  <w:rFonts w:eastAsia="Times New Roman" w:cs="Times New Roman"/>
                  <w:sz w:val="20"/>
                  <w:szCs w:val="20"/>
                  <w:lang w:eastAsia="lv-LV"/>
                </w:rPr>
                <w:t>2006/771/EK</w:t>
              </w:r>
            </w:hyperlink>
            <w:r w:rsidRPr="00987DA9">
              <w:rPr>
                <w:rFonts w:eastAsia="Times New Roman" w:cs="Times New Roman"/>
                <w:sz w:val="20"/>
                <w:szCs w:val="20"/>
                <w:lang w:eastAsia="lv-LV"/>
              </w:rPr>
              <w:t>, atjauninot harmonizētos tehniskos noteikumus radiofrekvenču spektra izmantošanai maza darbības attāluma ierīcēs</w:t>
            </w:r>
          </w:p>
        </w:tc>
        <w:tc>
          <w:tcPr>
            <w:tcW w:w="770" w:type="pct"/>
            <w:tcBorders>
              <w:top w:val="single" w:sz="6" w:space="0" w:color="414142"/>
              <w:left w:val="single" w:sz="6" w:space="0" w:color="414142"/>
              <w:bottom w:val="single" w:sz="6" w:space="0" w:color="414142"/>
              <w:right w:val="single" w:sz="6" w:space="0" w:color="414142"/>
            </w:tcBorders>
          </w:tcPr>
          <w:p w14:paraId="10F58FD6" w14:textId="2C5A6C07" w:rsidR="00CC589A" w:rsidRPr="00987DA9" w:rsidRDefault="00CC589A">
            <w:pPr>
              <w:spacing w:after="0" w:line="240" w:lineRule="auto"/>
              <w:rPr>
                <w:rFonts w:eastAsia="Times New Roman" w:cs="Times New Roman"/>
                <w:sz w:val="20"/>
                <w:szCs w:val="20"/>
                <w:lang w:eastAsia="lv-LV"/>
              </w:rPr>
            </w:pPr>
            <w:r w:rsidRPr="00987DA9">
              <w:rPr>
                <w:rFonts w:eastAsia="Times New Roman" w:cs="Times New Roman"/>
                <w:sz w:val="20"/>
                <w:szCs w:val="20"/>
                <w:lang w:eastAsia="lv-LV"/>
              </w:rPr>
              <w:lastRenderedPageBreak/>
              <w:t>Radio</w:t>
            </w:r>
            <w:r w:rsidR="00E04BD0" w:rsidRPr="00987DA9">
              <w:rPr>
                <w:rFonts w:eastAsia="Times New Roman" w:cs="Times New Roman"/>
                <w:sz w:val="20"/>
                <w:szCs w:val="20"/>
                <w:lang w:eastAsia="lv-LV"/>
              </w:rPr>
              <w:softHyphen/>
            </w:r>
            <w:r w:rsidRPr="00987DA9">
              <w:rPr>
                <w:rFonts w:eastAsia="Times New Roman" w:cs="Times New Roman"/>
                <w:sz w:val="20"/>
                <w:szCs w:val="20"/>
                <w:lang w:eastAsia="lv-LV"/>
              </w:rPr>
              <w:t>noteikšanas ierīces</w:t>
            </w:r>
            <w:r w:rsidR="00BE045D" w:rsidRPr="00987DA9">
              <w:rPr>
                <w:rFonts w:cs="Times New Roman"/>
                <w:sz w:val="20"/>
                <w:szCs w:val="20"/>
              </w:rPr>
              <w:t>"</w:t>
            </w:r>
          </w:p>
        </w:tc>
      </w:tr>
    </w:tbl>
    <w:p w14:paraId="5487D6AB" w14:textId="4FB5973D" w:rsidR="006714B4" w:rsidRPr="00987DA9" w:rsidRDefault="006714B4" w:rsidP="00987DA9">
      <w:pPr>
        <w:spacing w:after="0" w:line="240" w:lineRule="auto"/>
        <w:ind w:firstLine="720"/>
        <w:rPr>
          <w:rFonts w:cs="Times New Roman"/>
          <w:szCs w:val="28"/>
        </w:rPr>
      </w:pPr>
    </w:p>
    <w:p w14:paraId="69F1AB5E" w14:textId="0DF919C7" w:rsidR="00A5299C" w:rsidRPr="00987DA9" w:rsidRDefault="00694049" w:rsidP="00987DA9">
      <w:pPr>
        <w:spacing w:after="0" w:line="240" w:lineRule="auto"/>
        <w:ind w:firstLine="720"/>
        <w:jc w:val="both"/>
        <w:rPr>
          <w:rFonts w:cs="Times New Roman"/>
          <w:szCs w:val="28"/>
        </w:rPr>
      </w:pPr>
      <w:r w:rsidRPr="00987DA9">
        <w:rPr>
          <w:rFonts w:cs="Times New Roman"/>
          <w:szCs w:val="28"/>
        </w:rPr>
        <w:t xml:space="preserve">10. </w:t>
      </w:r>
      <w:r w:rsidR="00C925E8" w:rsidRPr="00987DA9">
        <w:rPr>
          <w:rFonts w:cs="Times New Roman"/>
          <w:szCs w:val="28"/>
        </w:rPr>
        <w:t>Izteikt</w:t>
      </w:r>
      <w:r w:rsidR="00A5299C" w:rsidRPr="00987DA9">
        <w:rPr>
          <w:rFonts w:cs="Times New Roman"/>
          <w:szCs w:val="28"/>
        </w:rPr>
        <w:t xml:space="preserve"> 3. pielikuma </w:t>
      </w:r>
      <w:r w:rsidR="000743E9" w:rsidRPr="00987DA9">
        <w:rPr>
          <w:rFonts w:cs="Times New Roman"/>
          <w:szCs w:val="28"/>
        </w:rPr>
        <w:t>II</w:t>
      </w:r>
      <w:r w:rsidRPr="00987DA9">
        <w:rPr>
          <w:rFonts w:cs="Times New Roman"/>
          <w:szCs w:val="28"/>
        </w:rPr>
        <w:t> </w:t>
      </w:r>
      <w:r w:rsidR="000743E9" w:rsidRPr="00987DA9">
        <w:rPr>
          <w:rFonts w:cs="Times New Roman"/>
          <w:szCs w:val="28"/>
        </w:rPr>
        <w:t xml:space="preserve">sadaļas </w:t>
      </w:r>
      <w:r w:rsidR="00A5299C" w:rsidRPr="00987DA9">
        <w:rPr>
          <w:rFonts w:cs="Times New Roman"/>
          <w:szCs w:val="28"/>
        </w:rPr>
        <w:t>8.9.1. apakšpunkt</w:t>
      </w:r>
      <w:r w:rsidR="00C925E8" w:rsidRPr="00987DA9">
        <w:rPr>
          <w:rFonts w:cs="Times New Roman"/>
          <w:szCs w:val="28"/>
        </w:rPr>
        <w:t xml:space="preserve">u </w:t>
      </w:r>
      <w:r w:rsidR="00A5299C" w:rsidRPr="00987DA9">
        <w:rPr>
          <w:rFonts w:cs="Times New Roman"/>
          <w:szCs w:val="28"/>
        </w:rPr>
        <w:t>šādā redakcijā:</w:t>
      </w:r>
    </w:p>
    <w:p w14:paraId="48778267" w14:textId="77777777" w:rsidR="003B1743" w:rsidRPr="00987DA9" w:rsidRDefault="003B1743" w:rsidP="00987DA9">
      <w:pPr>
        <w:spacing w:after="0" w:line="240" w:lineRule="auto"/>
        <w:ind w:firstLine="720"/>
        <w:jc w:val="both"/>
        <w:rPr>
          <w:rFonts w:cs="Times New Roman"/>
          <w:szCs w:val="28"/>
        </w:rPr>
      </w:pPr>
    </w:p>
    <w:p w14:paraId="71D17E0E" w14:textId="2BD293BE" w:rsidR="00C925E8" w:rsidRPr="00987DA9" w:rsidRDefault="00C925E8" w:rsidP="00987DA9">
      <w:pPr>
        <w:pStyle w:val="tvhtml"/>
        <w:shd w:val="clear" w:color="auto" w:fill="FFFFFF"/>
        <w:spacing w:before="0" w:beforeAutospacing="0" w:after="0" w:afterAutospacing="0"/>
        <w:ind w:firstLine="720"/>
        <w:rPr>
          <w:b/>
          <w:bCs/>
        </w:rPr>
      </w:pPr>
      <w:r w:rsidRPr="00987DA9">
        <w:t>"</w:t>
      </w:r>
      <w:r w:rsidRPr="00987DA9">
        <w:rPr>
          <w:b/>
          <w:bCs/>
        </w:rPr>
        <w:t>8.9.1. Tehniskās prasības</w:t>
      </w:r>
    </w:p>
    <w:p w14:paraId="487AB032" w14:textId="77777777" w:rsidR="003B1743" w:rsidRPr="00987DA9" w:rsidRDefault="003B1743" w:rsidP="00987DA9">
      <w:pPr>
        <w:pStyle w:val="tvhtml"/>
        <w:shd w:val="clear" w:color="auto" w:fill="FFFFFF"/>
        <w:spacing w:before="0" w:beforeAutospacing="0" w:after="0" w:afterAutospacing="0"/>
        <w:ind w:firstLine="720"/>
        <w:rPr>
          <w:sz w:val="28"/>
          <w:szCs w:val="28"/>
        </w:rPr>
      </w:pPr>
    </w:p>
    <w:tbl>
      <w:tblPr>
        <w:tblW w:w="5083"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560"/>
        <w:gridCol w:w="1845"/>
        <w:gridCol w:w="1983"/>
        <w:gridCol w:w="1769"/>
        <w:gridCol w:w="1349"/>
        <w:gridCol w:w="1699"/>
      </w:tblGrid>
      <w:tr w:rsidR="00987DA9" w:rsidRPr="00987DA9" w14:paraId="6ABC0C12" w14:textId="77777777" w:rsidTr="00A5192F">
        <w:tc>
          <w:tcPr>
            <w:tcW w:w="3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DDD2A1" w14:textId="77777777" w:rsidR="00C925E8" w:rsidRPr="00987DA9" w:rsidRDefault="00C925E8" w:rsidP="00987DA9">
            <w:pPr>
              <w:spacing w:after="0" w:line="240" w:lineRule="auto"/>
              <w:jc w:val="center"/>
              <w:rPr>
                <w:rFonts w:cs="Times New Roman"/>
                <w:sz w:val="20"/>
                <w:szCs w:val="20"/>
              </w:rPr>
            </w:pPr>
            <w:r w:rsidRPr="00987DA9">
              <w:rPr>
                <w:rFonts w:cs="Times New Roman"/>
                <w:sz w:val="20"/>
                <w:szCs w:val="20"/>
              </w:rPr>
              <w:t>Nr.</w:t>
            </w:r>
            <w:r w:rsidRPr="00987DA9">
              <w:rPr>
                <w:rFonts w:cs="Times New Roman"/>
                <w:sz w:val="20"/>
                <w:szCs w:val="20"/>
              </w:rPr>
              <w:br/>
              <w:t>p. k.</w:t>
            </w:r>
          </w:p>
        </w:tc>
        <w:tc>
          <w:tcPr>
            <w:tcW w:w="10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E62190" w14:textId="77777777" w:rsidR="00C925E8" w:rsidRPr="00987DA9" w:rsidRDefault="00C925E8" w:rsidP="00987DA9">
            <w:pPr>
              <w:spacing w:after="0" w:line="240" w:lineRule="auto"/>
              <w:jc w:val="center"/>
              <w:rPr>
                <w:rFonts w:cs="Times New Roman"/>
                <w:sz w:val="20"/>
                <w:szCs w:val="20"/>
              </w:rPr>
            </w:pPr>
            <w:r w:rsidRPr="00987DA9">
              <w:rPr>
                <w:rFonts w:cs="Times New Roman"/>
                <w:sz w:val="20"/>
                <w:szCs w:val="20"/>
              </w:rPr>
              <w:t>Frekvenču josla</w:t>
            </w:r>
            <w:r w:rsidRPr="00987DA9">
              <w:rPr>
                <w:rFonts w:cs="Times New Roman"/>
                <w:sz w:val="20"/>
                <w:szCs w:val="20"/>
                <w:vertAlign w:val="superscript"/>
              </w:rPr>
              <w:t>1</w:t>
            </w:r>
          </w:p>
        </w:tc>
        <w:tc>
          <w:tcPr>
            <w:tcW w:w="10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A25831" w14:textId="77777777" w:rsidR="00C925E8" w:rsidRPr="00987DA9" w:rsidRDefault="00C925E8" w:rsidP="00987DA9">
            <w:pPr>
              <w:spacing w:after="0" w:line="240" w:lineRule="auto"/>
              <w:jc w:val="center"/>
              <w:rPr>
                <w:rFonts w:cs="Times New Roman"/>
                <w:sz w:val="20"/>
                <w:szCs w:val="20"/>
              </w:rPr>
            </w:pPr>
            <w:r w:rsidRPr="00987DA9">
              <w:rPr>
                <w:rFonts w:cs="Times New Roman"/>
                <w:sz w:val="20"/>
                <w:szCs w:val="20"/>
              </w:rPr>
              <w:t>Pārraides jaudas robežvērtība/lauka intensitātes robežvērtība/jaudas blīvuma robežvērtība</w:t>
            </w:r>
            <w:r w:rsidRPr="00987DA9">
              <w:rPr>
                <w:rFonts w:cs="Times New Roman"/>
                <w:sz w:val="20"/>
                <w:szCs w:val="20"/>
                <w:vertAlign w:val="superscript"/>
              </w:rPr>
              <w:t>2</w:t>
            </w:r>
          </w:p>
        </w:tc>
        <w:tc>
          <w:tcPr>
            <w:tcW w:w="9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1E4990" w14:textId="77777777" w:rsidR="00C925E8" w:rsidRPr="00987DA9" w:rsidRDefault="00C925E8" w:rsidP="00987DA9">
            <w:pPr>
              <w:spacing w:after="0" w:line="240" w:lineRule="auto"/>
              <w:jc w:val="center"/>
              <w:rPr>
                <w:rFonts w:cs="Times New Roman"/>
                <w:sz w:val="20"/>
                <w:szCs w:val="20"/>
              </w:rPr>
            </w:pPr>
            <w:r w:rsidRPr="00987DA9">
              <w:rPr>
                <w:rFonts w:cs="Times New Roman"/>
                <w:sz w:val="20"/>
                <w:szCs w:val="20"/>
              </w:rPr>
              <w:t>Papildu parametri (kanālu sakārtojuma un (vai) kanāla piekļuves un aizņemšanas noteikumi)</w:t>
            </w:r>
            <w:r w:rsidRPr="00987DA9">
              <w:rPr>
                <w:rFonts w:cs="Times New Roman"/>
                <w:sz w:val="20"/>
                <w:szCs w:val="20"/>
                <w:vertAlign w:val="superscript"/>
              </w:rPr>
              <w:t>3</w:t>
            </w:r>
          </w:p>
        </w:tc>
        <w:tc>
          <w:tcPr>
            <w:tcW w:w="7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F8D33C" w14:textId="77777777" w:rsidR="00C925E8" w:rsidRPr="00987DA9" w:rsidRDefault="00C925E8" w:rsidP="00987DA9">
            <w:pPr>
              <w:spacing w:after="0" w:line="240" w:lineRule="auto"/>
              <w:jc w:val="center"/>
              <w:rPr>
                <w:rFonts w:cs="Times New Roman"/>
                <w:sz w:val="20"/>
                <w:szCs w:val="20"/>
              </w:rPr>
            </w:pPr>
            <w:r w:rsidRPr="00987DA9">
              <w:rPr>
                <w:rFonts w:cs="Times New Roman"/>
                <w:sz w:val="20"/>
                <w:szCs w:val="20"/>
              </w:rPr>
              <w:t>Citi izmantošanas ierobežojumi</w:t>
            </w:r>
            <w:r w:rsidRPr="00987DA9">
              <w:rPr>
                <w:rFonts w:cs="Times New Roman"/>
                <w:sz w:val="20"/>
                <w:szCs w:val="20"/>
                <w:vertAlign w:val="superscript"/>
              </w:rPr>
              <w:t>4</w:t>
            </w:r>
          </w:p>
        </w:tc>
        <w:tc>
          <w:tcPr>
            <w:tcW w:w="9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CC67F0" w14:textId="77777777" w:rsidR="00C925E8" w:rsidRPr="00987DA9" w:rsidRDefault="00C925E8" w:rsidP="00987DA9">
            <w:pPr>
              <w:spacing w:after="0" w:line="240" w:lineRule="auto"/>
              <w:jc w:val="center"/>
              <w:rPr>
                <w:rFonts w:cs="Times New Roman"/>
                <w:sz w:val="20"/>
                <w:szCs w:val="20"/>
              </w:rPr>
            </w:pPr>
            <w:r w:rsidRPr="00987DA9">
              <w:rPr>
                <w:rFonts w:cs="Times New Roman"/>
                <w:sz w:val="20"/>
                <w:szCs w:val="20"/>
              </w:rPr>
              <w:t>Saistošie izmantošanas nosacījumi</w:t>
            </w:r>
          </w:p>
        </w:tc>
      </w:tr>
      <w:tr w:rsidR="00987DA9" w:rsidRPr="00987DA9" w14:paraId="3C4452F1" w14:textId="77777777" w:rsidTr="00A5192F">
        <w:tc>
          <w:tcPr>
            <w:tcW w:w="304" w:type="pct"/>
            <w:tcBorders>
              <w:top w:val="outset" w:sz="6" w:space="0" w:color="414142"/>
              <w:left w:val="outset" w:sz="6" w:space="0" w:color="414142"/>
              <w:bottom w:val="outset" w:sz="6" w:space="0" w:color="414142"/>
              <w:right w:val="outset" w:sz="6" w:space="0" w:color="414142"/>
            </w:tcBorders>
            <w:shd w:val="clear" w:color="auto" w:fill="FFFFFF"/>
          </w:tcPr>
          <w:p w14:paraId="518FBAC9" w14:textId="784FA24F"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1.</w:t>
            </w:r>
          </w:p>
        </w:tc>
        <w:tc>
          <w:tcPr>
            <w:tcW w:w="1002" w:type="pct"/>
            <w:tcBorders>
              <w:top w:val="outset" w:sz="6" w:space="0" w:color="414142"/>
              <w:left w:val="outset" w:sz="6" w:space="0" w:color="414142"/>
              <w:bottom w:val="outset" w:sz="6" w:space="0" w:color="414142"/>
              <w:right w:val="outset" w:sz="6" w:space="0" w:color="414142"/>
            </w:tcBorders>
            <w:shd w:val="clear" w:color="auto" w:fill="FFFFFF"/>
          </w:tcPr>
          <w:p w14:paraId="11FD81CC" w14:textId="632BF7C7" w:rsidR="00C925E8" w:rsidRPr="00987DA9" w:rsidRDefault="00C925E8" w:rsidP="00987DA9">
            <w:pPr>
              <w:spacing w:before="20" w:after="20" w:line="240" w:lineRule="auto"/>
              <w:ind w:left="57"/>
              <w:rPr>
                <w:rFonts w:cs="Times New Roman"/>
                <w:sz w:val="20"/>
                <w:szCs w:val="20"/>
              </w:rPr>
            </w:pPr>
            <w:r w:rsidRPr="00987DA9">
              <w:rPr>
                <w:rFonts w:eastAsia="Times New Roman" w:cs="Times New Roman"/>
                <w:sz w:val="20"/>
                <w:szCs w:val="20"/>
                <w:lang w:eastAsia="lv-LV"/>
              </w:rPr>
              <w:t>100</w:t>
            </w:r>
            <w:r w:rsidR="00B84D07" w:rsidRPr="00987DA9">
              <w:rPr>
                <w:rFonts w:eastAsia="Times New Roman" w:cs="Times New Roman"/>
                <w:sz w:val="20"/>
                <w:szCs w:val="20"/>
                <w:lang w:eastAsia="lv-LV"/>
              </w:rPr>
              <w:t> Hz</w:t>
            </w:r>
            <w:r w:rsidRPr="00987DA9">
              <w:rPr>
                <w:rFonts w:eastAsia="Times New Roman" w:cs="Times New Roman"/>
                <w:sz w:val="20"/>
                <w:szCs w:val="20"/>
                <w:lang w:eastAsia="lv-LV"/>
              </w:rPr>
              <w:t>–9</w:t>
            </w:r>
            <w:r w:rsidR="00B84D07" w:rsidRPr="00987DA9">
              <w:rPr>
                <w:rFonts w:eastAsia="Times New Roman" w:cs="Times New Roman"/>
                <w:sz w:val="20"/>
                <w:szCs w:val="20"/>
                <w:lang w:eastAsia="lv-LV"/>
              </w:rPr>
              <w:t> kHz</w:t>
            </w:r>
          </w:p>
        </w:tc>
        <w:tc>
          <w:tcPr>
            <w:tcW w:w="1077" w:type="pct"/>
            <w:tcBorders>
              <w:top w:val="outset" w:sz="6" w:space="0" w:color="414142"/>
              <w:left w:val="outset" w:sz="6" w:space="0" w:color="414142"/>
              <w:bottom w:val="outset" w:sz="6" w:space="0" w:color="414142"/>
              <w:right w:val="outset" w:sz="6" w:space="0" w:color="414142"/>
            </w:tcBorders>
            <w:shd w:val="clear" w:color="auto" w:fill="FFFFFF"/>
          </w:tcPr>
          <w:p w14:paraId="45691B3E" w14:textId="6B399DA4" w:rsidR="00C925E8" w:rsidRPr="00987DA9" w:rsidRDefault="00A5192F" w:rsidP="00987DA9">
            <w:pPr>
              <w:spacing w:before="20" w:after="20" w:line="240" w:lineRule="auto"/>
              <w:ind w:left="57"/>
              <w:rPr>
                <w:rFonts w:cs="Times New Roman"/>
                <w:sz w:val="20"/>
                <w:szCs w:val="20"/>
              </w:rPr>
            </w:pPr>
            <w:r w:rsidRPr="00987DA9">
              <w:rPr>
                <w:rFonts w:eastAsia="Times New Roman" w:cs="Times New Roman"/>
                <w:sz w:val="20"/>
                <w:szCs w:val="20"/>
                <w:lang w:eastAsia="lv-LV"/>
              </w:rPr>
              <w:t>82 </w:t>
            </w:r>
            <w:proofErr w:type="spellStart"/>
            <w:r w:rsidR="00C925E8" w:rsidRPr="00987DA9">
              <w:rPr>
                <w:rFonts w:eastAsia="Times New Roman" w:cs="Times New Roman"/>
                <w:sz w:val="20"/>
                <w:szCs w:val="20"/>
                <w:lang w:eastAsia="lv-LV"/>
              </w:rPr>
              <w:t>dBµA</w:t>
            </w:r>
            <w:proofErr w:type="spellEnd"/>
            <w:r w:rsidR="00C925E8" w:rsidRPr="00987DA9">
              <w:rPr>
                <w:rFonts w:eastAsia="Times New Roman" w:cs="Times New Roman"/>
                <w:sz w:val="20"/>
                <w:szCs w:val="20"/>
                <w:lang w:eastAsia="lv-LV"/>
              </w:rPr>
              <w:t xml:space="preserve">/m </w:t>
            </w:r>
            <w:r w:rsidRPr="00987DA9">
              <w:rPr>
                <w:rFonts w:eastAsia="Times New Roman" w:cs="Times New Roman"/>
                <w:sz w:val="20"/>
                <w:szCs w:val="20"/>
                <w:lang w:eastAsia="lv-LV"/>
              </w:rPr>
              <w:t>10 </w:t>
            </w:r>
            <w:r w:rsidR="00C925E8" w:rsidRPr="00987DA9">
              <w:rPr>
                <w:rFonts w:eastAsia="Times New Roman" w:cs="Times New Roman"/>
                <w:sz w:val="20"/>
                <w:szCs w:val="20"/>
                <w:lang w:eastAsia="lv-LV"/>
              </w:rPr>
              <w:t>m attālumā</w:t>
            </w:r>
          </w:p>
        </w:tc>
        <w:tc>
          <w:tcPr>
            <w:tcW w:w="961" w:type="pct"/>
            <w:tcBorders>
              <w:top w:val="outset" w:sz="6" w:space="0" w:color="414142"/>
              <w:left w:val="outset" w:sz="6" w:space="0" w:color="414142"/>
              <w:bottom w:val="outset" w:sz="6" w:space="0" w:color="414142"/>
              <w:right w:val="outset" w:sz="6" w:space="0" w:color="414142"/>
            </w:tcBorders>
            <w:shd w:val="clear" w:color="auto" w:fill="FFFFFF"/>
          </w:tcPr>
          <w:p w14:paraId="6C46F2D6" w14:textId="09F01289" w:rsidR="00C925E8" w:rsidRPr="00987DA9" w:rsidRDefault="00C925E8" w:rsidP="00987DA9">
            <w:pPr>
              <w:spacing w:before="20" w:after="20" w:line="240" w:lineRule="auto"/>
              <w:ind w:left="57"/>
              <w:rPr>
                <w:rFonts w:cs="Times New Roman"/>
                <w:sz w:val="20"/>
                <w:szCs w:val="20"/>
              </w:rPr>
            </w:pPr>
            <w:r w:rsidRPr="00987DA9">
              <w:rPr>
                <w:rFonts w:eastAsia="Times New Roman" w:cs="Times New Roman"/>
                <w:sz w:val="20"/>
                <w:szCs w:val="20"/>
                <w:lang w:eastAsia="lv-LV"/>
              </w:rPr>
              <w:t>Nav noteikti</w:t>
            </w:r>
          </w:p>
        </w:tc>
        <w:tc>
          <w:tcPr>
            <w:tcW w:w="733" w:type="pct"/>
            <w:tcBorders>
              <w:top w:val="outset" w:sz="6" w:space="0" w:color="414142"/>
              <w:left w:val="outset" w:sz="6" w:space="0" w:color="414142"/>
              <w:bottom w:val="outset" w:sz="6" w:space="0" w:color="414142"/>
              <w:right w:val="outset" w:sz="6" w:space="0" w:color="414142"/>
            </w:tcBorders>
            <w:shd w:val="clear" w:color="auto" w:fill="FFFFFF"/>
          </w:tcPr>
          <w:p w14:paraId="78DEE95C" w14:textId="7B1F0EE7" w:rsidR="00C925E8" w:rsidRPr="00987DA9" w:rsidRDefault="00C925E8" w:rsidP="00987DA9">
            <w:pPr>
              <w:spacing w:before="20" w:after="20" w:line="240" w:lineRule="auto"/>
              <w:ind w:left="57"/>
              <w:rPr>
                <w:rFonts w:cs="Times New Roman"/>
                <w:sz w:val="20"/>
                <w:szCs w:val="20"/>
              </w:rPr>
            </w:pPr>
            <w:r w:rsidRPr="00987DA9">
              <w:rPr>
                <w:rFonts w:eastAsia="Times New Roman" w:cs="Times New Roman"/>
                <w:sz w:val="20"/>
                <w:szCs w:val="20"/>
                <w:lang w:eastAsia="lv-LV"/>
              </w:rPr>
              <w:t>Nav noteikti</w:t>
            </w:r>
          </w:p>
        </w:tc>
        <w:tc>
          <w:tcPr>
            <w:tcW w:w="923" w:type="pct"/>
            <w:tcBorders>
              <w:top w:val="outset" w:sz="6" w:space="0" w:color="414142"/>
              <w:left w:val="outset" w:sz="6" w:space="0" w:color="414142"/>
              <w:bottom w:val="outset" w:sz="6" w:space="0" w:color="414142"/>
              <w:right w:val="outset" w:sz="6" w:space="0" w:color="414142"/>
            </w:tcBorders>
            <w:shd w:val="clear" w:color="auto" w:fill="FFFFFF"/>
          </w:tcPr>
          <w:p w14:paraId="1AAB64BC" w14:textId="7B0E253B" w:rsidR="00C925E8" w:rsidRPr="00987DA9" w:rsidRDefault="00C925E8" w:rsidP="00987DA9">
            <w:pPr>
              <w:spacing w:before="20" w:after="20" w:line="240" w:lineRule="auto"/>
              <w:ind w:left="57"/>
              <w:rPr>
                <w:rFonts w:cs="Times New Roman"/>
                <w:sz w:val="20"/>
                <w:szCs w:val="20"/>
              </w:rPr>
            </w:pPr>
            <w:r w:rsidRPr="00987DA9">
              <w:rPr>
                <w:rFonts w:eastAsia="Times New Roman" w:cs="Times New Roman"/>
                <w:sz w:val="20"/>
                <w:szCs w:val="20"/>
                <w:lang w:eastAsia="lv-LV"/>
              </w:rPr>
              <w:t>ERC/REC 70-03</w:t>
            </w:r>
          </w:p>
        </w:tc>
      </w:tr>
      <w:tr w:rsidR="00987DA9" w:rsidRPr="00987DA9" w14:paraId="7DCF675C" w14:textId="77777777" w:rsidTr="00A5192F">
        <w:tc>
          <w:tcPr>
            <w:tcW w:w="304" w:type="pct"/>
            <w:tcBorders>
              <w:top w:val="outset" w:sz="6" w:space="0" w:color="414142"/>
              <w:left w:val="outset" w:sz="6" w:space="0" w:color="414142"/>
              <w:bottom w:val="outset" w:sz="6" w:space="0" w:color="414142"/>
              <w:right w:val="outset" w:sz="6" w:space="0" w:color="414142"/>
            </w:tcBorders>
            <w:shd w:val="clear" w:color="auto" w:fill="FFFFFF"/>
            <w:hideMark/>
          </w:tcPr>
          <w:p w14:paraId="4B27FCFC" w14:textId="4B2A2D47"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2.</w:t>
            </w:r>
          </w:p>
        </w:tc>
        <w:tc>
          <w:tcPr>
            <w:tcW w:w="1002" w:type="pct"/>
            <w:tcBorders>
              <w:top w:val="outset" w:sz="6" w:space="0" w:color="414142"/>
              <w:left w:val="outset" w:sz="6" w:space="0" w:color="414142"/>
              <w:bottom w:val="outset" w:sz="6" w:space="0" w:color="414142"/>
              <w:right w:val="outset" w:sz="6" w:space="0" w:color="414142"/>
            </w:tcBorders>
            <w:shd w:val="clear" w:color="auto" w:fill="FFFFFF"/>
            <w:hideMark/>
          </w:tcPr>
          <w:p w14:paraId="58211F58" w14:textId="1C618661"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9–59,750</w:t>
            </w:r>
            <w:r w:rsidR="00B84D07" w:rsidRPr="00987DA9">
              <w:rPr>
                <w:rFonts w:cs="Times New Roman"/>
                <w:sz w:val="20"/>
                <w:szCs w:val="20"/>
              </w:rPr>
              <w:t> kHz</w:t>
            </w:r>
          </w:p>
        </w:tc>
        <w:tc>
          <w:tcPr>
            <w:tcW w:w="2771"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09BC5DF8" w14:textId="646CFCFF"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Tehniskie parametri 8.14</w:t>
            </w:r>
            <w:r w:rsidR="005739AF" w:rsidRPr="00987DA9">
              <w:rPr>
                <w:rFonts w:cs="Times New Roman"/>
                <w:sz w:val="20"/>
                <w:szCs w:val="20"/>
              </w:rPr>
              <w:t>. </w:t>
            </w:r>
            <w:r w:rsidRPr="00987DA9">
              <w:rPr>
                <w:rFonts w:cs="Times New Roman"/>
                <w:sz w:val="20"/>
                <w:szCs w:val="20"/>
              </w:rPr>
              <w:t>apakšpunkta tabulas joslā 1</w:t>
            </w:r>
          </w:p>
        </w:tc>
        <w:tc>
          <w:tcPr>
            <w:tcW w:w="92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A6DB542" w14:textId="6547DEE1" w:rsidR="00C925E8" w:rsidRPr="00987DA9" w:rsidRDefault="00A24DCE" w:rsidP="00987DA9">
            <w:pPr>
              <w:spacing w:before="20" w:after="20" w:line="240" w:lineRule="auto"/>
              <w:ind w:left="57"/>
              <w:rPr>
                <w:rFonts w:cs="Times New Roman"/>
                <w:sz w:val="20"/>
                <w:szCs w:val="20"/>
              </w:rPr>
            </w:pPr>
            <w:hyperlink r:id="rId78" w:tgtFrame="_blank" w:history="1">
              <w:r w:rsidR="00783FA5" w:rsidRPr="00987DA9">
                <w:rPr>
                  <w:rStyle w:val="Hyperlink"/>
                  <w:rFonts w:cs="Times New Roman"/>
                  <w:color w:val="auto"/>
                  <w:sz w:val="20"/>
                  <w:szCs w:val="20"/>
                  <w:u w:val="none"/>
                </w:rPr>
                <w:t>2006/771/EK</w:t>
              </w:r>
            </w:hyperlink>
            <w:r w:rsidR="00783FA5" w:rsidRPr="00987DA9">
              <w:rPr>
                <w:rStyle w:val="Hyperlink"/>
                <w:rFonts w:cs="Times New Roman"/>
                <w:color w:val="auto"/>
                <w:sz w:val="20"/>
                <w:szCs w:val="20"/>
                <w:u w:val="none"/>
              </w:rPr>
              <w:t xml:space="preserve"> </w:t>
            </w:r>
            <w:r w:rsidR="00C925E8" w:rsidRPr="00987DA9">
              <w:rPr>
                <w:rFonts w:cs="Times New Roman"/>
                <w:sz w:val="20"/>
                <w:szCs w:val="20"/>
              </w:rPr>
              <w:t>aktuālā redakcija</w:t>
            </w:r>
          </w:p>
        </w:tc>
      </w:tr>
      <w:tr w:rsidR="00987DA9" w:rsidRPr="00987DA9" w14:paraId="78E85AFA" w14:textId="77777777" w:rsidTr="00A5192F">
        <w:tc>
          <w:tcPr>
            <w:tcW w:w="304" w:type="pct"/>
            <w:tcBorders>
              <w:top w:val="outset" w:sz="6" w:space="0" w:color="414142"/>
              <w:left w:val="outset" w:sz="6" w:space="0" w:color="414142"/>
              <w:bottom w:val="outset" w:sz="6" w:space="0" w:color="414142"/>
              <w:right w:val="outset" w:sz="6" w:space="0" w:color="414142"/>
            </w:tcBorders>
            <w:shd w:val="clear" w:color="auto" w:fill="FFFFFF"/>
            <w:hideMark/>
          </w:tcPr>
          <w:p w14:paraId="18BD3214" w14:textId="282D6690"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3.</w:t>
            </w:r>
          </w:p>
        </w:tc>
        <w:tc>
          <w:tcPr>
            <w:tcW w:w="1002" w:type="pct"/>
            <w:tcBorders>
              <w:top w:val="outset" w:sz="6" w:space="0" w:color="414142"/>
              <w:left w:val="outset" w:sz="6" w:space="0" w:color="414142"/>
              <w:bottom w:val="outset" w:sz="6" w:space="0" w:color="414142"/>
              <w:right w:val="outset" w:sz="6" w:space="0" w:color="414142"/>
            </w:tcBorders>
            <w:shd w:val="clear" w:color="auto" w:fill="FFFFFF"/>
            <w:hideMark/>
          </w:tcPr>
          <w:p w14:paraId="2D36F445" w14:textId="113E3AA7"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59,750–60,250</w:t>
            </w:r>
            <w:r w:rsidR="00B84D07" w:rsidRPr="00987DA9">
              <w:rPr>
                <w:rFonts w:cs="Times New Roman"/>
                <w:sz w:val="20"/>
                <w:szCs w:val="20"/>
              </w:rPr>
              <w:t> kHz</w:t>
            </w:r>
          </w:p>
        </w:tc>
        <w:tc>
          <w:tcPr>
            <w:tcW w:w="2771"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3045CE17" w14:textId="1B5CD523"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Tehniskie parametri 8.14</w:t>
            </w:r>
            <w:r w:rsidR="005739AF" w:rsidRPr="00987DA9">
              <w:rPr>
                <w:rFonts w:cs="Times New Roman"/>
                <w:sz w:val="20"/>
                <w:szCs w:val="20"/>
              </w:rPr>
              <w:t>. </w:t>
            </w:r>
            <w:r w:rsidRPr="00987DA9">
              <w:rPr>
                <w:rFonts w:cs="Times New Roman"/>
                <w:sz w:val="20"/>
                <w:szCs w:val="20"/>
              </w:rPr>
              <w:t>apakšpunkta tabulas joslā 3</w:t>
            </w:r>
          </w:p>
        </w:tc>
        <w:tc>
          <w:tcPr>
            <w:tcW w:w="923"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010005BA" w14:textId="77777777" w:rsidR="00C925E8" w:rsidRPr="00987DA9" w:rsidRDefault="00C925E8" w:rsidP="00987DA9">
            <w:pPr>
              <w:spacing w:before="20" w:after="20" w:line="240" w:lineRule="auto"/>
              <w:ind w:left="57"/>
              <w:rPr>
                <w:rFonts w:cs="Times New Roman"/>
                <w:sz w:val="20"/>
                <w:szCs w:val="20"/>
              </w:rPr>
            </w:pPr>
          </w:p>
        </w:tc>
      </w:tr>
      <w:tr w:rsidR="00987DA9" w:rsidRPr="00987DA9" w14:paraId="490053DD" w14:textId="77777777" w:rsidTr="00A5192F">
        <w:tc>
          <w:tcPr>
            <w:tcW w:w="304" w:type="pct"/>
            <w:tcBorders>
              <w:top w:val="outset" w:sz="6" w:space="0" w:color="414142"/>
              <w:left w:val="outset" w:sz="6" w:space="0" w:color="414142"/>
              <w:bottom w:val="outset" w:sz="6" w:space="0" w:color="414142"/>
              <w:right w:val="outset" w:sz="6" w:space="0" w:color="414142"/>
            </w:tcBorders>
            <w:shd w:val="clear" w:color="auto" w:fill="FFFFFF"/>
            <w:hideMark/>
          </w:tcPr>
          <w:p w14:paraId="04F721AF" w14:textId="38E2239F"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4.</w:t>
            </w:r>
          </w:p>
        </w:tc>
        <w:tc>
          <w:tcPr>
            <w:tcW w:w="1002" w:type="pct"/>
            <w:tcBorders>
              <w:top w:val="outset" w:sz="6" w:space="0" w:color="414142"/>
              <w:left w:val="outset" w:sz="6" w:space="0" w:color="414142"/>
              <w:bottom w:val="outset" w:sz="6" w:space="0" w:color="414142"/>
              <w:right w:val="outset" w:sz="6" w:space="0" w:color="414142"/>
            </w:tcBorders>
            <w:shd w:val="clear" w:color="auto" w:fill="FFFFFF"/>
            <w:hideMark/>
          </w:tcPr>
          <w:p w14:paraId="17D3F524" w14:textId="53696998"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60,250–74,750</w:t>
            </w:r>
            <w:r w:rsidR="00B84D07" w:rsidRPr="00987DA9">
              <w:rPr>
                <w:rFonts w:cs="Times New Roman"/>
                <w:sz w:val="20"/>
                <w:szCs w:val="20"/>
              </w:rPr>
              <w:t> kHz</w:t>
            </w:r>
          </w:p>
        </w:tc>
        <w:tc>
          <w:tcPr>
            <w:tcW w:w="2771"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39703341" w14:textId="0E04C9CF"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Tehniskie parametri 8.14</w:t>
            </w:r>
            <w:r w:rsidR="005739AF" w:rsidRPr="00987DA9">
              <w:rPr>
                <w:rFonts w:cs="Times New Roman"/>
                <w:sz w:val="20"/>
                <w:szCs w:val="20"/>
              </w:rPr>
              <w:t>. </w:t>
            </w:r>
            <w:r w:rsidRPr="00987DA9">
              <w:rPr>
                <w:rFonts w:cs="Times New Roman"/>
                <w:sz w:val="20"/>
                <w:szCs w:val="20"/>
              </w:rPr>
              <w:t>apakšpunkta tabulas joslā 4</w:t>
            </w:r>
          </w:p>
        </w:tc>
        <w:tc>
          <w:tcPr>
            <w:tcW w:w="923"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206B21E7" w14:textId="77777777" w:rsidR="00C925E8" w:rsidRPr="00987DA9" w:rsidRDefault="00C925E8" w:rsidP="00987DA9">
            <w:pPr>
              <w:spacing w:before="20" w:after="20" w:line="240" w:lineRule="auto"/>
              <w:ind w:left="57"/>
              <w:rPr>
                <w:rFonts w:cs="Times New Roman"/>
                <w:sz w:val="20"/>
                <w:szCs w:val="20"/>
              </w:rPr>
            </w:pPr>
          </w:p>
        </w:tc>
      </w:tr>
      <w:tr w:rsidR="00987DA9" w:rsidRPr="00987DA9" w14:paraId="3F05C8AE" w14:textId="77777777" w:rsidTr="00A5192F">
        <w:tc>
          <w:tcPr>
            <w:tcW w:w="304" w:type="pct"/>
            <w:tcBorders>
              <w:top w:val="outset" w:sz="6" w:space="0" w:color="414142"/>
              <w:left w:val="outset" w:sz="6" w:space="0" w:color="414142"/>
              <w:bottom w:val="outset" w:sz="6" w:space="0" w:color="414142"/>
              <w:right w:val="outset" w:sz="6" w:space="0" w:color="414142"/>
            </w:tcBorders>
            <w:shd w:val="clear" w:color="auto" w:fill="FFFFFF"/>
            <w:hideMark/>
          </w:tcPr>
          <w:p w14:paraId="2C9E20ED" w14:textId="23A03896"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5.</w:t>
            </w:r>
          </w:p>
        </w:tc>
        <w:tc>
          <w:tcPr>
            <w:tcW w:w="1002" w:type="pct"/>
            <w:tcBorders>
              <w:top w:val="outset" w:sz="6" w:space="0" w:color="414142"/>
              <w:left w:val="outset" w:sz="6" w:space="0" w:color="414142"/>
              <w:bottom w:val="outset" w:sz="6" w:space="0" w:color="414142"/>
              <w:right w:val="outset" w:sz="6" w:space="0" w:color="414142"/>
            </w:tcBorders>
            <w:shd w:val="clear" w:color="auto" w:fill="FFFFFF"/>
            <w:hideMark/>
          </w:tcPr>
          <w:p w14:paraId="4961DD31" w14:textId="68BEB8A7"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74,750–75,250</w:t>
            </w:r>
            <w:r w:rsidR="00B84D07" w:rsidRPr="00987DA9">
              <w:rPr>
                <w:rFonts w:cs="Times New Roman"/>
                <w:sz w:val="20"/>
                <w:szCs w:val="20"/>
              </w:rPr>
              <w:t> kHz</w:t>
            </w:r>
          </w:p>
        </w:tc>
        <w:tc>
          <w:tcPr>
            <w:tcW w:w="2771"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4A6F8A60" w14:textId="77BED02E"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Tehniskie parametri 8.14</w:t>
            </w:r>
            <w:r w:rsidR="005739AF" w:rsidRPr="00987DA9">
              <w:rPr>
                <w:rFonts w:cs="Times New Roman"/>
                <w:sz w:val="20"/>
                <w:szCs w:val="20"/>
              </w:rPr>
              <w:t>. </w:t>
            </w:r>
            <w:r w:rsidRPr="00987DA9">
              <w:rPr>
                <w:rFonts w:cs="Times New Roman"/>
                <w:sz w:val="20"/>
                <w:szCs w:val="20"/>
              </w:rPr>
              <w:t>apakšpunkta tabulas joslā 5</w:t>
            </w:r>
          </w:p>
        </w:tc>
        <w:tc>
          <w:tcPr>
            <w:tcW w:w="923"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341C5C18" w14:textId="77777777" w:rsidR="00C925E8" w:rsidRPr="00987DA9" w:rsidRDefault="00C925E8" w:rsidP="00987DA9">
            <w:pPr>
              <w:spacing w:before="20" w:after="20" w:line="240" w:lineRule="auto"/>
              <w:ind w:left="57"/>
              <w:rPr>
                <w:rFonts w:cs="Times New Roman"/>
                <w:sz w:val="20"/>
                <w:szCs w:val="20"/>
              </w:rPr>
            </w:pPr>
          </w:p>
        </w:tc>
      </w:tr>
      <w:tr w:rsidR="00987DA9" w:rsidRPr="00987DA9" w14:paraId="04C9B2B7" w14:textId="77777777" w:rsidTr="00A5192F">
        <w:tc>
          <w:tcPr>
            <w:tcW w:w="304" w:type="pct"/>
            <w:tcBorders>
              <w:top w:val="outset" w:sz="6" w:space="0" w:color="414142"/>
              <w:left w:val="outset" w:sz="6" w:space="0" w:color="414142"/>
              <w:bottom w:val="outset" w:sz="6" w:space="0" w:color="414142"/>
              <w:right w:val="outset" w:sz="6" w:space="0" w:color="414142"/>
            </w:tcBorders>
            <w:shd w:val="clear" w:color="auto" w:fill="FFFFFF"/>
            <w:hideMark/>
          </w:tcPr>
          <w:p w14:paraId="5BF08B62" w14:textId="3A89043B"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6.</w:t>
            </w:r>
          </w:p>
        </w:tc>
        <w:tc>
          <w:tcPr>
            <w:tcW w:w="1002" w:type="pct"/>
            <w:tcBorders>
              <w:top w:val="outset" w:sz="6" w:space="0" w:color="414142"/>
              <w:left w:val="outset" w:sz="6" w:space="0" w:color="414142"/>
              <w:bottom w:val="outset" w:sz="6" w:space="0" w:color="414142"/>
              <w:right w:val="outset" w:sz="6" w:space="0" w:color="414142"/>
            </w:tcBorders>
            <w:shd w:val="clear" w:color="auto" w:fill="FFFFFF"/>
            <w:hideMark/>
          </w:tcPr>
          <w:p w14:paraId="36201614" w14:textId="6E457C07"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75,250–77,250</w:t>
            </w:r>
            <w:r w:rsidR="00B84D07" w:rsidRPr="00987DA9">
              <w:rPr>
                <w:rFonts w:cs="Times New Roman"/>
                <w:sz w:val="20"/>
                <w:szCs w:val="20"/>
              </w:rPr>
              <w:t> kHz</w:t>
            </w:r>
          </w:p>
        </w:tc>
        <w:tc>
          <w:tcPr>
            <w:tcW w:w="2771"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07FBD130" w14:textId="7AB41A8A"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Tehniskie parametri 8.14</w:t>
            </w:r>
            <w:r w:rsidR="005739AF" w:rsidRPr="00987DA9">
              <w:rPr>
                <w:rFonts w:cs="Times New Roman"/>
                <w:sz w:val="20"/>
                <w:szCs w:val="20"/>
              </w:rPr>
              <w:t>. </w:t>
            </w:r>
            <w:r w:rsidRPr="00987DA9">
              <w:rPr>
                <w:rFonts w:cs="Times New Roman"/>
                <w:sz w:val="20"/>
                <w:szCs w:val="20"/>
              </w:rPr>
              <w:t>apakšpunkta tabulas joslā 6</w:t>
            </w:r>
          </w:p>
        </w:tc>
        <w:tc>
          <w:tcPr>
            <w:tcW w:w="923"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6294E2B2" w14:textId="77777777" w:rsidR="00C925E8" w:rsidRPr="00987DA9" w:rsidRDefault="00C925E8" w:rsidP="00987DA9">
            <w:pPr>
              <w:spacing w:before="20" w:after="20" w:line="240" w:lineRule="auto"/>
              <w:ind w:left="57"/>
              <w:rPr>
                <w:rFonts w:cs="Times New Roman"/>
                <w:sz w:val="20"/>
                <w:szCs w:val="20"/>
              </w:rPr>
            </w:pPr>
          </w:p>
        </w:tc>
      </w:tr>
      <w:tr w:rsidR="00987DA9" w:rsidRPr="00987DA9" w14:paraId="6FA3CAD8" w14:textId="77777777" w:rsidTr="00A5192F">
        <w:tc>
          <w:tcPr>
            <w:tcW w:w="304" w:type="pct"/>
            <w:tcBorders>
              <w:top w:val="outset" w:sz="6" w:space="0" w:color="414142"/>
              <w:left w:val="outset" w:sz="6" w:space="0" w:color="414142"/>
              <w:bottom w:val="outset" w:sz="6" w:space="0" w:color="414142"/>
              <w:right w:val="outset" w:sz="6" w:space="0" w:color="414142"/>
            </w:tcBorders>
            <w:shd w:val="clear" w:color="auto" w:fill="FFFFFF"/>
            <w:hideMark/>
          </w:tcPr>
          <w:p w14:paraId="48D9C71C" w14:textId="433146D4"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7.</w:t>
            </w:r>
          </w:p>
        </w:tc>
        <w:tc>
          <w:tcPr>
            <w:tcW w:w="1002" w:type="pct"/>
            <w:tcBorders>
              <w:top w:val="outset" w:sz="6" w:space="0" w:color="414142"/>
              <w:left w:val="outset" w:sz="6" w:space="0" w:color="414142"/>
              <w:bottom w:val="outset" w:sz="6" w:space="0" w:color="414142"/>
              <w:right w:val="outset" w:sz="6" w:space="0" w:color="414142"/>
            </w:tcBorders>
            <w:shd w:val="clear" w:color="auto" w:fill="FFFFFF"/>
            <w:hideMark/>
          </w:tcPr>
          <w:p w14:paraId="65B85297" w14:textId="6A6B2607"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77,250–77,750</w:t>
            </w:r>
            <w:r w:rsidR="00B84D07" w:rsidRPr="00987DA9">
              <w:rPr>
                <w:rFonts w:cs="Times New Roman"/>
                <w:sz w:val="20"/>
                <w:szCs w:val="20"/>
              </w:rPr>
              <w:t> kHz</w:t>
            </w:r>
          </w:p>
        </w:tc>
        <w:tc>
          <w:tcPr>
            <w:tcW w:w="2771"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6B454764" w14:textId="2B9ECB29"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Tehniskie parametri 8.14</w:t>
            </w:r>
            <w:r w:rsidR="005739AF" w:rsidRPr="00987DA9">
              <w:rPr>
                <w:rFonts w:cs="Times New Roman"/>
                <w:sz w:val="20"/>
                <w:szCs w:val="20"/>
              </w:rPr>
              <w:t>. </w:t>
            </w:r>
            <w:r w:rsidRPr="00987DA9">
              <w:rPr>
                <w:rFonts w:cs="Times New Roman"/>
                <w:sz w:val="20"/>
                <w:szCs w:val="20"/>
              </w:rPr>
              <w:t>apakšpunkta tabulas joslā 7</w:t>
            </w:r>
          </w:p>
        </w:tc>
        <w:tc>
          <w:tcPr>
            <w:tcW w:w="923"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5BD0ADAE" w14:textId="77777777" w:rsidR="00C925E8" w:rsidRPr="00987DA9" w:rsidRDefault="00C925E8" w:rsidP="00987DA9">
            <w:pPr>
              <w:spacing w:before="20" w:after="20" w:line="240" w:lineRule="auto"/>
              <w:ind w:left="57"/>
              <w:rPr>
                <w:rFonts w:cs="Times New Roman"/>
                <w:sz w:val="20"/>
                <w:szCs w:val="20"/>
              </w:rPr>
            </w:pPr>
          </w:p>
        </w:tc>
      </w:tr>
      <w:tr w:rsidR="00987DA9" w:rsidRPr="00987DA9" w14:paraId="75B47F37" w14:textId="77777777" w:rsidTr="00A5192F">
        <w:tc>
          <w:tcPr>
            <w:tcW w:w="304" w:type="pct"/>
            <w:tcBorders>
              <w:top w:val="outset" w:sz="6" w:space="0" w:color="414142"/>
              <w:left w:val="outset" w:sz="6" w:space="0" w:color="414142"/>
              <w:bottom w:val="outset" w:sz="6" w:space="0" w:color="414142"/>
              <w:right w:val="outset" w:sz="6" w:space="0" w:color="414142"/>
            </w:tcBorders>
            <w:shd w:val="clear" w:color="auto" w:fill="FFFFFF"/>
            <w:hideMark/>
          </w:tcPr>
          <w:p w14:paraId="79A9AA1D" w14:textId="73C25B6C"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8.</w:t>
            </w:r>
          </w:p>
        </w:tc>
        <w:tc>
          <w:tcPr>
            <w:tcW w:w="1002" w:type="pct"/>
            <w:tcBorders>
              <w:top w:val="outset" w:sz="6" w:space="0" w:color="414142"/>
              <w:left w:val="outset" w:sz="6" w:space="0" w:color="414142"/>
              <w:bottom w:val="outset" w:sz="6" w:space="0" w:color="414142"/>
              <w:right w:val="outset" w:sz="6" w:space="0" w:color="414142"/>
            </w:tcBorders>
            <w:shd w:val="clear" w:color="auto" w:fill="FFFFFF"/>
            <w:hideMark/>
          </w:tcPr>
          <w:p w14:paraId="7CF01F3B" w14:textId="05E4BDF6"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77,750–90</w:t>
            </w:r>
            <w:r w:rsidR="00B84D07" w:rsidRPr="00987DA9">
              <w:rPr>
                <w:rFonts w:cs="Times New Roman"/>
                <w:sz w:val="20"/>
                <w:szCs w:val="20"/>
              </w:rPr>
              <w:t> kHz</w:t>
            </w:r>
          </w:p>
        </w:tc>
        <w:tc>
          <w:tcPr>
            <w:tcW w:w="2771"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22EB0EA6" w14:textId="33584695"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Tehniskie parametri 8.14</w:t>
            </w:r>
            <w:r w:rsidR="005739AF" w:rsidRPr="00987DA9">
              <w:rPr>
                <w:rFonts w:cs="Times New Roman"/>
                <w:sz w:val="20"/>
                <w:szCs w:val="20"/>
              </w:rPr>
              <w:t>. </w:t>
            </w:r>
            <w:r w:rsidRPr="00987DA9">
              <w:rPr>
                <w:rFonts w:cs="Times New Roman"/>
                <w:sz w:val="20"/>
                <w:szCs w:val="20"/>
              </w:rPr>
              <w:t>apakšpunkta tabulas joslā 8</w:t>
            </w:r>
          </w:p>
        </w:tc>
        <w:tc>
          <w:tcPr>
            <w:tcW w:w="923"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2E9DC5A8" w14:textId="77777777" w:rsidR="00C925E8" w:rsidRPr="00987DA9" w:rsidRDefault="00C925E8" w:rsidP="00987DA9">
            <w:pPr>
              <w:spacing w:before="20" w:after="20" w:line="240" w:lineRule="auto"/>
              <w:ind w:left="57"/>
              <w:rPr>
                <w:rFonts w:cs="Times New Roman"/>
                <w:sz w:val="20"/>
                <w:szCs w:val="20"/>
              </w:rPr>
            </w:pPr>
          </w:p>
        </w:tc>
      </w:tr>
      <w:tr w:rsidR="00987DA9" w:rsidRPr="00987DA9" w14:paraId="4586A670" w14:textId="77777777" w:rsidTr="00A5192F">
        <w:tc>
          <w:tcPr>
            <w:tcW w:w="304" w:type="pct"/>
            <w:tcBorders>
              <w:top w:val="outset" w:sz="6" w:space="0" w:color="414142"/>
              <w:left w:val="outset" w:sz="6" w:space="0" w:color="414142"/>
              <w:bottom w:val="outset" w:sz="6" w:space="0" w:color="414142"/>
              <w:right w:val="outset" w:sz="6" w:space="0" w:color="414142"/>
            </w:tcBorders>
            <w:shd w:val="clear" w:color="auto" w:fill="FFFFFF"/>
            <w:hideMark/>
          </w:tcPr>
          <w:p w14:paraId="2881623C" w14:textId="0C1047C1"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9.</w:t>
            </w:r>
          </w:p>
        </w:tc>
        <w:tc>
          <w:tcPr>
            <w:tcW w:w="1002" w:type="pct"/>
            <w:tcBorders>
              <w:top w:val="outset" w:sz="6" w:space="0" w:color="414142"/>
              <w:left w:val="outset" w:sz="6" w:space="0" w:color="414142"/>
              <w:bottom w:val="outset" w:sz="6" w:space="0" w:color="414142"/>
              <w:right w:val="outset" w:sz="6" w:space="0" w:color="414142"/>
            </w:tcBorders>
            <w:shd w:val="clear" w:color="auto" w:fill="FFFFFF"/>
            <w:hideMark/>
          </w:tcPr>
          <w:p w14:paraId="06A25804" w14:textId="5C988F27"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90–119</w:t>
            </w:r>
            <w:r w:rsidR="00B84D07" w:rsidRPr="00987DA9">
              <w:rPr>
                <w:rFonts w:cs="Times New Roman"/>
                <w:sz w:val="20"/>
                <w:szCs w:val="20"/>
              </w:rPr>
              <w:t> kHz</w:t>
            </w:r>
          </w:p>
        </w:tc>
        <w:tc>
          <w:tcPr>
            <w:tcW w:w="2771"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1D17381E" w14:textId="63B8C0E1"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Tehniskie parametri 8.14</w:t>
            </w:r>
            <w:r w:rsidR="005739AF" w:rsidRPr="00987DA9">
              <w:rPr>
                <w:rFonts w:cs="Times New Roman"/>
                <w:sz w:val="20"/>
                <w:szCs w:val="20"/>
              </w:rPr>
              <w:t>. </w:t>
            </w:r>
            <w:r w:rsidRPr="00987DA9">
              <w:rPr>
                <w:rFonts w:cs="Times New Roman"/>
                <w:sz w:val="20"/>
                <w:szCs w:val="20"/>
              </w:rPr>
              <w:t>apakšpunkta tabulas joslā 9</w:t>
            </w:r>
          </w:p>
        </w:tc>
        <w:tc>
          <w:tcPr>
            <w:tcW w:w="923"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1ED0A640" w14:textId="77777777" w:rsidR="00C925E8" w:rsidRPr="00987DA9" w:rsidRDefault="00C925E8" w:rsidP="00987DA9">
            <w:pPr>
              <w:spacing w:before="20" w:after="20" w:line="240" w:lineRule="auto"/>
              <w:ind w:left="57"/>
              <w:rPr>
                <w:rFonts w:cs="Times New Roman"/>
                <w:sz w:val="20"/>
                <w:szCs w:val="20"/>
              </w:rPr>
            </w:pPr>
          </w:p>
        </w:tc>
      </w:tr>
      <w:tr w:rsidR="00987DA9" w:rsidRPr="00987DA9" w14:paraId="5CA5C514" w14:textId="77777777" w:rsidTr="00A5192F">
        <w:tc>
          <w:tcPr>
            <w:tcW w:w="304" w:type="pct"/>
            <w:tcBorders>
              <w:top w:val="outset" w:sz="6" w:space="0" w:color="414142"/>
              <w:left w:val="outset" w:sz="6" w:space="0" w:color="414142"/>
              <w:bottom w:val="outset" w:sz="6" w:space="0" w:color="414142"/>
              <w:right w:val="outset" w:sz="6" w:space="0" w:color="414142"/>
            </w:tcBorders>
            <w:shd w:val="clear" w:color="auto" w:fill="FFFFFF"/>
            <w:hideMark/>
          </w:tcPr>
          <w:p w14:paraId="59ABF193" w14:textId="0EBF0474"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10.</w:t>
            </w:r>
          </w:p>
        </w:tc>
        <w:tc>
          <w:tcPr>
            <w:tcW w:w="1002" w:type="pct"/>
            <w:tcBorders>
              <w:top w:val="outset" w:sz="6" w:space="0" w:color="414142"/>
              <w:left w:val="outset" w:sz="6" w:space="0" w:color="414142"/>
              <w:bottom w:val="outset" w:sz="6" w:space="0" w:color="414142"/>
              <w:right w:val="outset" w:sz="6" w:space="0" w:color="414142"/>
            </w:tcBorders>
            <w:shd w:val="clear" w:color="auto" w:fill="FFFFFF"/>
            <w:hideMark/>
          </w:tcPr>
          <w:p w14:paraId="345F7AE8" w14:textId="41CC5F4A"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119–128,6</w:t>
            </w:r>
            <w:r w:rsidR="00B84D07" w:rsidRPr="00987DA9">
              <w:rPr>
                <w:rFonts w:cs="Times New Roman"/>
                <w:sz w:val="20"/>
                <w:szCs w:val="20"/>
              </w:rPr>
              <w:t> kHz</w:t>
            </w:r>
          </w:p>
        </w:tc>
        <w:tc>
          <w:tcPr>
            <w:tcW w:w="2771"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4DFADC57" w14:textId="587074C5"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Tehniskie parametri 8.14</w:t>
            </w:r>
            <w:r w:rsidR="005739AF" w:rsidRPr="00987DA9">
              <w:rPr>
                <w:rFonts w:cs="Times New Roman"/>
                <w:sz w:val="20"/>
                <w:szCs w:val="20"/>
              </w:rPr>
              <w:t>. </w:t>
            </w:r>
            <w:r w:rsidRPr="00987DA9">
              <w:rPr>
                <w:rFonts w:cs="Times New Roman"/>
                <w:sz w:val="20"/>
                <w:szCs w:val="20"/>
              </w:rPr>
              <w:t>apakšpunkta tabulas joslā 10</w:t>
            </w:r>
          </w:p>
        </w:tc>
        <w:tc>
          <w:tcPr>
            <w:tcW w:w="923"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2BE3C914" w14:textId="77777777" w:rsidR="00C925E8" w:rsidRPr="00987DA9" w:rsidRDefault="00C925E8" w:rsidP="00987DA9">
            <w:pPr>
              <w:spacing w:before="20" w:after="20" w:line="240" w:lineRule="auto"/>
              <w:ind w:left="57"/>
              <w:rPr>
                <w:rFonts w:cs="Times New Roman"/>
                <w:sz w:val="20"/>
                <w:szCs w:val="20"/>
              </w:rPr>
            </w:pPr>
          </w:p>
        </w:tc>
      </w:tr>
      <w:tr w:rsidR="00987DA9" w:rsidRPr="00987DA9" w14:paraId="4DF51D40" w14:textId="77777777" w:rsidTr="00A5192F">
        <w:tc>
          <w:tcPr>
            <w:tcW w:w="304" w:type="pct"/>
            <w:tcBorders>
              <w:top w:val="outset" w:sz="6" w:space="0" w:color="414142"/>
              <w:left w:val="outset" w:sz="6" w:space="0" w:color="414142"/>
              <w:bottom w:val="outset" w:sz="6" w:space="0" w:color="414142"/>
              <w:right w:val="outset" w:sz="6" w:space="0" w:color="414142"/>
            </w:tcBorders>
            <w:shd w:val="clear" w:color="auto" w:fill="FFFFFF"/>
            <w:hideMark/>
          </w:tcPr>
          <w:p w14:paraId="5E866EAC" w14:textId="00F071A7"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11.</w:t>
            </w:r>
          </w:p>
        </w:tc>
        <w:tc>
          <w:tcPr>
            <w:tcW w:w="1002" w:type="pct"/>
            <w:tcBorders>
              <w:top w:val="outset" w:sz="6" w:space="0" w:color="414142"/>
              <w:left w:val="outset" w:sz="6" w:space="0" w:color="414142"/>
              <w:bottom w:val="outset" w:sz="6" w:space="0" w:color="414142"/>
              <w:right w:val="outset" w:sz="6" w:space="0" w:color="414142"/>
            </w:tcBorders>
            <w:shd w:val="clear" w:color="auto" w:fill="FFFFFF"/>
            <w:hideMark/>
          </w:tcPr>
          <w:p w14:paraId="6650B797" w14:textId="6D3C9011"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128,6–129,6</w:t>
            </w:r>
            <w:r w:rsidR="00B84D07" w:rsidRPr="00987DA9">
              <w:rPr>
                <w:rFonts w:cs="Times New Roman"/>
                <w:sz w:val="20"/>
                <w:szCs w:val="20"/>
              </w:rPr>
              <w:t> kHz</w:t>
            </w:r>
          </w:p>
        </w:tc>
        <w:tc>
          <w:tcPr>
            <w:tcW w:w="2771"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41A00667" w14:textId="476FC899"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Tehniskie parametri 8.14</w:t>
            </w:r>
            <w:r w:rsidR="005739AF" w:rsidRPr="00987DA9">
              <w:rPr>
                <w:rFonts w:cs="Times New Roman"/>
                <w:sz w:val="20"/>
                <w:szCs w:val="20"/>
              </w:rPr>
              <w:t>. </w:t>
            </w:r>
            <w:r w:rsidRPr="00987DA9">
              <w:rPr>
                <w:rFonts w:cs="Times New Roman"/>
                <w:sz w:val="20"/>
                <w:szCs w:val="20"/>
              </w:rPr>
              <w:t>apakšpunkta tabulas joslā 11</w:t>
            </w:r>
          </w:p>
        </w:tc>
        <w:tc>
          <w:tcPr>
            <w:tcW w:w="923"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3322827F" w14:textId="77777777" w:rsidR="00C925E8" w:rsidRPr="00987DA9" w:rsidRDefault="00C925E8" w:rsidP="00987DA9">
            <w:pPr>
              <w:spacing w:before="20" w:after="20" w:line="240" w:lineRule="auto"/>
              <w:ind w:left="57"/>
              <w:rPr>
                <w:rFonts w:cs="Times New Roman"/>
                <w:sz w:val="20"/>
                <w:szCs w:val="20"/>
              </w:rPr>
            </w:pPr>
          </w:p>
        </w:tc>
      </w:tr>
      <w:tr w:rsidR="00987DA9" w:rsidRPr="00987DA9" w14:paraId="5688E4DC" w14:textId="77777777" w:rsidTr="00A5192F">
        <w:tc>
          <w:tcPr>
            <w:tcW w:w="304" w:type="pct"/>
            <w:tcBorders>
              <w:top w:val="outset" w:sz="6" w:space="0" w:color="414142"/>
              <w:left w:val="outset" w:sz="6" w:space="0" w:color="414142"/>
              <w:bottom w:val="outset" w:sz="6" w:space="0" w:color="414142"/>
              <w:right w:val="outset" w:sz="6" w:space="0" w:color="414142"/>
            </w:tcBorders>
            <w:shd w:val="clear" w:color="auto" w:fill="FFFFFF"/>
            <w:hideMark/>
          </w:tcPr>
          <w:p w14:paraId="4F6FF54B" w14:textId="22227666"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12.</w:t>
            </w:r>
          </w:p>
        </w:tc>
        <w:tc>
          <w:tcPr>
            <w:tcW w:w="1002" w:type="pct"/>
            <w:tcBorders>
              <w:top w:val="outset" w:sz="6" w:space="0" w:color="414142"/>
              <w:left w:val="outset" w:sz="6" w:space="0" w:color="414142"/>
              <w:bottom w:val="outset" w:sz="6" w:space="0" w:color="414142"/>
              <w:right w:val="outset" w:sz="6" w:space="0" w:color="414142"/>
            </w:tcBorders>
            <w:shd w:val="clear" w:color="auto" w:fill="FFFFFF"/>
            <w:hideMark/>
          </w:tcPr>
          <w:p w14:paraId="15221E4F" w14:textId="266F6921"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129,6–135</w:t>
            </w:r>
            <w:r w:rsidR="00B84D07" w:rsidRPr="00987DA9">
              <w:rPr>
                <w:rFonts w:cs="Times New Roman"/>
                <w:sz w:val="20"/>
                <w:szCs w:val="20"/>
              </w:rPr>
              <w:t> kHz</w:t>
            </w:r>
          </w:p>
        </w:tc>
        <w:tc>
          <w:tcPr>
            <w:tcW w:w="2771"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58F16AEE" w14:textId="1B20DEC6"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Tehniskie parametri 8.14</w:t>
            </w:r>
            <w:r w:rsidR="005739AF" w:rsidRPr="00987DA9">
              <w:rPr>
                <w:rFonts w:cs="Times New Roman"/>
                <w:sz w:val="20"/>
                <w:szCs w:val="20"/>
              </w:rPr>
              <w:t>. </w:t>
            </w:r>
            <w:r w:rsidRPr="00987DA9">
              <w:rPr>
                <w:rFonts w:cs="Times New Roman"/>
                <w:sz w:val="20"/>
                <w:szCs w:val="20"/>
              </w:rPr>
              <w:t>apakšpunkta tabulas joslā 12</w:t>
            </w:r>
          </w:p>
        </w:tc>
        <w:tc>
          <w:tcPr>
            <w:tcW w:w="923"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40A00913" w14:textId="77777777" w:rsidR="00C925E8" w:rsidRPr="00987DA9" w:rsidRDefault="00C925E8" w:rsidP="00987DA9">
            <w:pPr>
              <w:spacing w:before="20" w:after="20" w:line="240" w:lineRule="auto"/>
              <w:ind w:left="57"/>
              <w:rPr>
                <w:rFonts w:cs="Times New Roman"/>
                <w:sz w:val="20"/>
                <w:szCs w:val="20"/>
              </w:rPr>
            </w:pPr>
          </w:p>
        </w:tc>
      </w:tr>
      <w:tr w:rsidR="00987DA9" w:rsidRPr="00987DA9" w14:paraId="6C92FB7A" w14:textId="77777777" w:rsidTr="00A5192F">
        <w:tc>
          <w:tcPr>
            <w:tcW w:w="304" w:type="pct"/>
            <w:tcBorders>
              <w:top w:val="outset" w:sz="6" w:space="0" w:color="414142"/>
              <w:left w:val="outset" w:sz="6" w:space="0" w:color="414142"/>
              <w:bottom w:val="outset" w:sz="6" w:space="0" w:color="414142"/>
              <w:right w:val="outset" w:sz="6" w:space="0" w:color="414142"/>
            </w:tcBorders>
            <w:shd w:val="clear" w:color="auto" w:fill="FFFFFF"/>
            <w:hideMark/>
          </w:tcPr>
          <w:p w14:paraId="5CC0A649" w14:textId="67292F40"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13.</w:t>
            </w:r>
          </w:p>
        </w:tc>
        <w:tc>
          <w:tcPr>
            <w:tcW w:w="1002" w:type="pct"/>
            <w:tcBorders>
              <w:top w:val="outset" w:sz="6" w:space="0" w:color="414142"/>
              <w:left w:val="outset" w:sz="6" w:space="0" w:color="414142"/>
              <w:bottom w:val="outset" w:sz="6" w:space="0" w:color="414142"/>
              <w:right w:val="outset" w:sz="6" w:space="0" w:color="414142"/>
            </w:tcBorders>
            <w:shd w:val="clear" w:color="auto" w:fill="FFFFFF"/>
            <w:hideMark/>
          </w:tcPr>
          <w:p w14:paraId="65B81A9B" w14:textId="570F05DB"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135–140</w:t>
            </w:r>
            <w:r w:rsidR="00B84D07" w:rsidRPr="00987DA9">
              <w:rPr>
                <w:rFonts w:cs="Times New Roman"/>
                <w:sz w:val="20"/>
                <w:szCs w:val="20"/>
              </w:rPr>
              <w:t> kHz</w:t>
            </w:r>
          </w:p>
        </w:tc>
        <w:tc>
          <w:tcPr>
            <w:tcW w:w="2771"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62E18F36" w14:textId="766077AD"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Tehniskie parametri 8.14</w:t>
            </w:r>
            <w:r w:rsidR="005739AF" w:rsidRPr="00987DA9">
              <w:rPr>
                <w:rFonts w:cs="Times New Roman"/>
                <w:sz w:val="20"/>
                <w:szCs w:val="20"/>
              </w:rPr>
              <w:t>. </w:t>
            </w:r>
            <w:r w:rsidRPr="00987DA9">
              <w:rPr>
                <w:rFonts w:cs="Times New Roman"/>
                <w:sz w:val="20"/>
                <w:szCs w:val="20"/>
              </w:rPr>
              <w:t>apakšpunkta tabulas joslā 13</w:t>
            </w:r>
          </w:p>
        </w:tc>
        <w:tc>
          <w:tcPr>
            <w:tcW w:w="923"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024001D5" w14:textId="77777777" w:rsidR="00C925E8" w:rsidRPr="00987DA9" w:rsidRDefault="00C925E8" w:rsidP="00987DA9">
            <w:pPr>
              <w:spacing w:before="20" w:after="20" w:line="240" w:lineRule="auto"/>
              <w:ind w:left="57"/>
              <w:rPr>
                <w:rFonts w:cs="Times New Roman"/>
                <w:sz w:val="20"/>
                <w:szCs w:val="20"/>
              </w:rPr>
            </w:pPr>
          </w:p>
        </w:tc>
      </w:tr>
      <w:tr w:rsidR="00987DA9" w:rsidRPr="00987DA9" w14:paraId="26C2D278" w14:textId="77777777" w:rsidTr="00A5192F">
        <w:tc>
          <w:tcPr>
            <w:tcW w:w="304" w:type="pct"/>
            <w:tcBorders>
              <w:top w:val="outset" w:sz="6" w:space="0" w:color="414142"/>
              <w:left w:val="outset" w:sz="6" w:space="0" w:color="414142"/>
              <w:bottom w:val="outset" w:sz="6" w:space="0" w:color="414142"/>
              <w:right w:val="outset" w:sz="6" w:space="0" w:color="414142"/>
            </w:tcBorders>
            <w:shd w:val="clear" w:color="auto" w:fill="FFFFFF"/>
            <w:hideMark/>
          </w:tcPr>
          <w:p w14:paraId="5DC672E1" w14:textId="3F696387"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14.</w:t>
            </w:r>
          </w:p>
        </w:tc>
        <w:tc>
          <w:tcPr>
            <w:tcW w:w="1002" w:type="pct"/>
            <w:tcBorders>
              <w:top w:val="outset" w:sz="6" w:space="0" w:color="414142"/>
              <w:left w:val="outset" w:sz="6" w:space="0" w:color="414142"/>
              <w:bottom w:val="outset" w:sz="6" w:space="0" w:color="414142"/>
              <w:right w:val="outset" w:sz="6" w:space="0" w:color="414142"/>
            </w:tcBorders>
            <w:shd w:val="clear" w:color="auto" w:fill="FFFFFF"/>
            <w:hideMark/>
          </w:tcPr>
          <w:p w14:paraId="21320060" w14:textId="6DDC0EDF"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140–148,5</w:t>
            </w:r>
            <w:r w:rsidR="00B84D07" w:rsidRPr="00987DA9">
              <w:rPr>
                <w:rFonts w:cs="Times New Roman"/>
                <w:sz w:val="20"/>
                <w:szCs w:val="20"/>
              </w:rPr>
              <w:t> kHz</w:t>
            </w:r>
          </w:p>
        </w:tc>
        <w:tc>
          <w:tcPr>
            <w:tcW w:w="2771"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1645262A" w14:textId="2E3377ED"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Tehniskie parametri 8.14</w:t>
            </w:r>
            <w:r w:rsidR="005739AF" w:rsidRPr="00987DA9">
              <w:rPr>
                <w:rFonts w:cs="Times New Roman"/>
                <w:sz w:val="20"/>
                <w:szCs w:val="20"/>
              </w:rPr>
              <w:t>. </w:t>
            </w:r>
            <w:r w:rsidRPr="00987DA9">
              <w:rPr>
                <w:rFonts w:cs="Times New Roman"/>
                <w:sz w:val="20"/>
                <w:szCs w:val="20"/>
              </w:rPr>
              <w:t>apakšpunkta tabulas joslā 14</w:t>
            </w:r>
          </w:p>
        </w:tc>
        <w:tc>
          <w:tcPr>
            <w:tcW w:w="923"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75D5D114" w14:textId="77777777" w:rsidR="00C925E8" w:rsidRPr="00987DA9" w:rsidRDefault="00C925E8" w:rsidP="00987DA9">
            <w:pPr>
              <w:spacing w:before="20" w:after="20" w:line="240" w:lineRule="auto"/>
              <w:ind w:left="57"/>
              <w:rPr>
                <w:rFonts w:cs="Times New Roman"/>
                <w:sz w:val="20"/>
                <w:szCs w:val="20"/>
              </w:rPr>
            </w:pPr>
          </w:p>
        </w:tc>
      </w:tr>
      <w:tr w:rsidR="00987DA9" w:rsidRPr="00987DA9" w14:paraId="746F2F82" w14:textId="77777777" w:rsidTr="00A5192F">
        <w:tc>
          <w:tcPr>
            <w:tcW w:w="304" w:type="pct"/>
            <w:tcBorders>
              <w:top w:val="outset" w:sz="6" w:space="0" w:color="414142"/>
              <w:left w:val="outset" w:sz="6" w:space="0" w:color="414142"/>
              <w:bottom w:val="outset" w:sz="6" w:space="0" w:color="414142"/>
              <w:right w:val="outset" w:sz="6" w:space="0" w:color="414142"/>
            </w:tcBorders>
            <w:shd w:val="clear" w:color="auto" w:fill="FFFFFF"/>
            <w:hideMark/>
          </w:tcPr>
          <w:p w14:paraId="1B111625" w14:textId="551A6219"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15.</w:t>
            </w:r>
          </w:p>
        </w:tc>
        <w:tc>
          <w:tcPr>
            <w:tcW w:w="1002" w:type="pct"/>
            <w:tcBorders>
              <w:top w:val="outset" w:sz="6" w:space="0" w:color="414142"/>
              <w:left w:val="outset" w:sz="6" w:space="0" w:color="414142"/>
              <w:bottom w:val="outset" w:sz="6" w:space="0" w:color="414142"/>
              <w:right w:val="outset" w:sz="6" w:space="0" w:color="414142"/>
            </w:tcBorders>
            <w:shd w:val="clear" w:color="auto" w:fill="FFFFFF"/>
            <w:hideMark/>
          </w:tcPr>
          <w:p w14:paraId="798B4707" w14:textId="078C7CC4"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148,5–5 000</w:t>
            </w:r>
            <w:r w:rsidR="00B84D07" w:rsidRPr="00987DA9">
              <w:rPr>
                <w:rFonts w:cs="Times New Roman"/>
                <w:sz w:val="20"/>
                <w:szCs w:val="20"/>
              </w:rPr>
              <w:t> kHz</w:t>
            </w:r>
          </w:p>
        </w:tc>
        <w:tc>
          <w:tcPr>
            <w:tcW w:w="2771"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6F30E395" w14:textId="339B317D"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Tehniskie parametri 8.14</w:t>
            </w:r>
            <w:r w:rsidR="005739AF" w:rsidRPr="00987DA9">
              <w:rPr>
                <w:rFonts w:cs="Times New Roman"/>
                <w:sz w:val="20"/>
                <w:szCs w:val="20"/>
              </w:rPr>
              <w:t>. </w:t>
            </w:r>
            <w:r w:rsidRPr="00987DA9">
              <w:rPr>
                <w:rFonts w:cs="Times New Roman"/>
                <w:sz w:val="20"/>
                <w:szCs w:val="20"/>
              </w:rPr>
              <w:t>apakšpunkta tabulas joslā 15</w:t>
            </w:r>
          </w:p>
        </w:tc>
        <w:tc>
          <w:tcPr>
            <w:tcW w:w="923"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4197B7B3" w14:textId="77777777" w:rsidR="00C925E8" w:rsidRPr="00987DA9" w:rsidRDefault="00C925E8" w:rsidP="00987DA9">
            <w:pPr>
              <w:spacing w:before="20" w:after="20" w:line="240" w:lineRule="auto"/>
              <w:ind w:left="57"/>
              <w:rPr>
                <w:rFonts w:cs="Times New Roman"/>
                <w:sz w:val="20"/>
                <w:szCs w:val="20"/>
              </w:rPr>
            </w:pPr>
          </w:p>
        </w:tc>
      </w:tr>
      <w:tr w:rsidR="00987DA9" w:rsidRPr="00987DA9" w14:paraId="192D8DFD" w14:textId="77777777" w:rsidTr="00A5192F">
        <w:tc>
          <w:tcPr>
            <w:tcW w:w="304" w:type="pct"/>
            <w:tcBorders>
              <w:top w:val="outset" w:sz="6" w:space="0" w:color="414142"/>
              <w:left w:val="outset" w:sz="6" w:space="0" w:color="414142"/>
              <w:bottom w:val="outset" w:sz="6" w:space="0" w:color="414142"/>
              <w:right w:val="outset" w:sz="6" w:space="0" w:color="414142"/>
            </w:tcBorders>
            <w:shd w:val="clear" w:color="auto" w:fill="FFFFFF"/>
            <w:hideMark/>
          </w:tcPr>
          <w:p w14:paraId="687E7420" w14:textId="537EBAE2"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16.</w:t>
            </w:r>
          </w:p>
        </w:tc>
        <w:tc>
          <w:tcPr>
            <w:tcW w:w="1002" w:type="pct"/>
            <w:tcBorders>
              <w:top w:val="outset" w:sz="6" w:space="0" w:color="414142"/>
              <w:left w:val="outset" w:sz="6" w:space="0" w:color="414142"/>
              <w:bottom w:val="outset" w:sz="6" w:space="0" w:color="414142"/>
              <w:right w:val="outset" w:sz="6" w:space="0" w:color="414142"/>
            </w:tcBorders>
            <w:shd w:val="clear" w:color="auto" w:fill="FFFFFF"/>
            <w:hideMark/>
          </w:tcPr>
          <w:p w14:paraId="5639F106" w14:textId="63C64A6C"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3 155–3 400</w:t>
            </w:r>
            <w:r w:rsidR="00B84D07" w:rsidRPr="00987DA9">
              <w:rPr>
                <w:rFonts w:cs="Times New Roman"/>
                <w:sz w:val="20"/>
                <w:szCs w:val="20"/>
              </w:rPr>
              <w:t> kHz</w:t>
            </w:r>
          </w:p>
        </w:tc>
        <w:tc>
          <w:tcPr>
            <w:tcW w:w="2771"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07E0679F" w14:textId="4921EC0C"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Tehniskie parametri 8.14</w:t>
            </w:r>
            <w:r w:rsidR="005739AF" w:rsidRPr="00987DA9">
              <w:rPr>
                <w:rFonts w:cs="Times New Roman"/>
                <w:sz w:val="20"/>
                <w:szCs w:val="20"/>
              </w:rPr>
              <w:t>. </w:t>
            </w:r>
            <w:r w:rsidRPr="00987DA9">
              <w:rPr>
                <w:rFonts w:cs="Times New Roman"/>
                <w:sz w:val="20"/>
                <w:szCs w:val="20"/>
              </w:rPr>
              <w:t>apakšpunkta tabulas joslā 20</w:t>
            </w:r>
          </w:p>
        </w:tc>
        <w:tc>
          <w:tcPr>
            <w:tcW w:w="923"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46F3FC94" w14:textId="77777777" w:rsidR="00C925E8" w:rsidRPr="00987DA9" w:rsidRDefault="00C925E8" w:rsidP="00987DA9">
            <w:pPr>
              <w:spacing w:before="20" w:after="20" w:line="240" w:lineRule="auto"/>
              <w:ind w:left="57"/>
              <w:rPr>
                <w:rFonts w:cs="Times New Roman"/>
                <w:sz w:val="20"/>
                <w:szCs w:val="20"/>
              </w:rPr>
            </w:pPr>
          </w:p>
        </w:tc>
      </w:tr>
      <w:tr w:rsidR="00987DA9" w:rsidRPr="00987DA9" w14:paraId="1D57D585" w14:textId="77777777" w:rsidTr="00A5192F">
        <w:tc>
          <w:tcPr>
            <w:tcW w:w="304" w:type="pct"/>
            <w:tcBorders>
              <w:top w:val="outset" w:sz="6" w:space="0" w:color="414142"/>
              <w:left w:val="outset" w:sz="6" w:space="0" w:color="414142"/>
              <w:bottom w:val="outset" w:sz="6" w:space="0" w:color="414142"/>
              <w:right w:val="outset" w:sz="6" w:space="0" w:color="414142"/>
            </w:tcBorders>
            <w:shd w:val="clear" w:color="auto" w:fill="FFFFFF"/>
            <w:hideMark/>
          </w:tcPr>
          <w:p w14:paraId="03ACDCAF" w14:textId="51D449CE"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17.</w:t>
            </w:r>
          </w:p>
        </w:tc>
        <w:tc>
          <w:tcPr>
            <w:tcW w:w="1002" w:type="pct"/>
            <w:tcBorders>
              <w:top w:val="outset" w:sz="6" w:space="0" w:color="414142"/>
              <w:left w:val="outset" w:sz="6" w:space="0" w:color="414142"/>
              <w:bottom w:val="outset" w:sz="6" w:space="0" w:color="414142"/>
              <w:right w:val="outset" w:sz="6" w:space="0" w:color="414142"/>
            </w:tcBorders>
            <w:shd w:val="clear" w:color="auto" w:fill="FFFFFF"/>
            <w:hideMark/>
          </w:tcPr>
          <w:p w14:paraId="199ADAC7" w14:textId="356967E5"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5 000–30 000</w:t>
            </w:r>
            <w:r w:rsidR="00B84D07" w:rsidRPr="00987DA9">
              <w:rPr>
                <w:rFonts w:cs="Times New Roman"/>
                <w:sz w:val="20"/>
                <w:szCs w:val="20"/>
              </w:rPr>
              <w:t> kHz</w:t>
            </w:r>
          </w:p>
        </w:tc>
        <w:tc>
          <w:tcPr>
            <w:tcW w:w="2771"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64C7B66B" w14:textId="27C3865F"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Tehniskie parametri 8.14</w:t>
            </w:r>
            <w:r w:rsidR="005739AF" w:rsidRPr="00987DA9">
              <w:rPr>
                <w:rFonts w:cs="Times New Roman"/>
                <w:sz w:val="20"/>
                <w:szCs w:val="20"/>
              </w:rPr>
              <w:t>. </w:t>
            </w:r>
            <w:r w:rsidRPr="00987DA9">
              <w:rPr>
                <w:rFonts w:cs="Times New Roman"/>
                <w:sz w:val="20"/>
                <w:szCs w:val="20"/>
              </w:rPr>
              <w:t>apakšpunkta tabulas joslā 21</w:t>
            </w:r>
          </w:p>
        </w:tc>
        <w:tc>
          <w:tcPr>
            <w:tcW w:w="923"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5CAE1491" w14:textId="77777777" w:rsidR="00C925E8" w:rsidRPr="00987DA9" w:rsidRDefault="00C925E8" w:rsidP="00987DA9">
            <w:pPr>
              <w:spacing w:before="20" w:after="20" w:line="240" w:lineRule="auto"/>
              <w:ind w:left="57"/>
              <w:rPr>
                <w:rFonts w:cs="Times New Roman"/>
                <w:sz w:val="20"/>
                <w:szCs w:val="20"/>
              </w:rPr>
            </w:pPr>
          </w:p>
        </w:tc>
      </w:tr>
      <w:tr w:rsidR="00987DA9" w:rsidRPr="00987DA9" w14:paraId="686DE2F3" w14:textId="77777777" w:rsidTr="00A5192F">
        <w:tc>
          <w:tcPr>
            <w:tcW w:w="304" w:type="pct"/>
            <w:tcBorders>
              <w:top w:val="outset" w:sz="6" w:space="0" w:color="414142"/>
              <w:left w:val="outset" w:sz="6" w:space="0" w:color="414142"/>
              <w:bottom w:val="outset" w:sz="6" w:space="0" w:color="414142"/>
              <w:right w:val="outset" w:sz="6" w:space="0" w:color="414142"/>
            </w:tcBorders>
            <w:shd w:val="clear" w:color="auto" w:fill="FFFFFF"/>
            <w:hideMark/>
          </w:tcPr>
          <w:p w14:paraId="4DA716CC" w14:textId="6680B7D0"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18.</w:t>
            </w:r>
          </w:p>
        </w:tc>
        <w:tc>
          <w:tcPr>
            <w:tcW w:w="1002" w:type="pct"/>
            <w:tcBorders>
              <w:top w:val="outset" w:sz="6" w:space="0" w:color="414142"/>
              <w:left w:val="outset" w:sz="6" w:space="0" w:color="414142"/>
              <w:bottom w:val="outset" w:sz="6" w:space="0" w:color="414142"/>
              <w:right w:val="outset" w:sz="6" w:space="0" w:color="414142"/>
            </w:tcBorders>
            <w:shd w:val="clear" w:color="auto" w:fill="FFFFFF"/>
            <w:hideMark/>
          </w:tcPr>
          <w:p w14:paraId="1E2274E4" w14:textId="1306BD9C"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6 765–6 795</w:t>
            </w:r>
            <w:r w:rsidR="00B84D07" w:rsidRPr="00987DA9">
              <w:rPr>
                <w:rFonts w:cs="Times New Roman"/>
                <w:sz w:val="20"/>
                <w:szCs w:val="20"/>
              </w:rPr>
              <w:t> kHz</w:t>
            </w:r>
          </w:p>
        </w:tc>
        <w:tc>
          <w:tcPr>
            <w:tcW w:w="2771"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2AEB0E12" w14:textId="04A4CE03"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Tehniskie parametri 8.14</w:t>
            </w:r>
            <w:r w:rsidR="005739AF" w:rsidRPr="00987DA9">
              <w:rPr>
                <w:rFonts w:cs="Times New Roman"/>
                <w:sz w:val="20"/>
                <w:szCs w:val="20"/>
              </w:rPr>
              <w:t>. </w:t>
            </w:r>
            <w:r w:rsidRPr="00987DA9">
              <w:rPr>
                <w:rFonts w:cs="Times New Roman"/>
                <w:sz w:val="20"/>
                <w:szCs w:val="20"/>
              </w:rPr>
              <w:t>apakšpunkta tabulas joslā 22</w:t>
            </w:r>
          </w:p>
        </w:tc>
        <w:tc>
          <w:tcPr>
            <w:tcW w:w="92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68787B5" w14:textId="640F2F1B" w:rsidR="00C925E8" w:rsidRPr="00987DA9" w:rsidRDefault="00A24DCE" w:rsidP="00987DA9">
            <w:pPr>
              <w:spacing w:before="20" w:after="20" w:line="240" w:lineRule="auto"/>
              <w:ind w:left="57"/>
              <w:rPr>
                <w:rFonts w:cs="Times New Roman"/>
                <w:sz w:val="20"/>
                <w:szCs w:val="20"/>
              </w:rPr>
            </w:pPr>
            <w:hyperlink r:id="rId79" w:tgtFrame="_blank" w:history="1">
              <w:r w:rsidR="00C714D9" w:rsidRPr="00987DA9">
                <w:rPr>
                  <w:rStyle w:val="Hyperlink"/>
                  <w:rFonts w:cs="Times New Roman"/>
                  <w:color w:val="auto"/>
                  <w:sz w:val="20"/>
                  <w:szCs w:val="20"/>
                  <w:u w:val="none"/>
                </w:rPr>
                <w:t>2006/771/EK</w:t>
              </w:r>
            </w:hyperlink>
            <w:r w:rsidR="00C714D9" w:rsidRPr="00987DA9">
              <w:rPr>
                <w:sz w:val="20"/>
                <w:szCs w:val="20"/>
              </w:rPr>
              <w:t xml:space="preserve"> </w:t>
            </w:r>
            <w:r w:rsidR="00C925E8" w:rsidRPr="00987DA9">
              <w:rPr>
                <w:rFonts w:cs="Times New Roman"/>
                <w:sz w:val="20"/>
                <w:szCs w:val="20"/>
              </w:rPr>
              <w:t>aktuālā redakcija, ERC/REC 70-03"</w:t>
            </w:r>
          </w:p>
        </w:tc>
      </w:tr>
      <w:tr w:rsidR="00987DA9" w:rsidRPr="00987DA9" w14:paraId="128A7CE2" w14:textId="77777777" w:rsidTr="00A5192F">
        <w:tc>
          <w:tcPr>
            <w:tcW w:w="304" w:type="pct"/>
            <w:tcBorders>
              <w:top w:val="outset" w:sz="6" w:space="0" w:color="414142"/>
              <w:left w:val="outset" w:sz="6" w:space="0" w:color="414142"/>
              <w:bottom w:val="outset" w:sz="6" w:space="0" w:color="414142"/>
              <w:right w:val="outset" w:sz="6" w:space="0" w:color="414142"/>
            </w:tcBorders>
            <w:shd w:val="clear" w:color="auto" w:fill="FFFFFF"/>
            <w:hideMark/>
          </w:tcPr>
          <w:p w14:paraId="5AA866F5" w14:textId="11051E6F"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19.</w:t>
            </w:r>
          </w:p>
        </w:tc>
        <w:tc>
          <w:tcPr>
            <w:tcW w:w="1002" w:type="pct"/>
            <w:tcBorders>
              <w:top w:val="outset" w:sz="6" w:space="0" w:color="414142"/>
              <w:left w:val="outset" w:sz="6" w:space="0" w:color="414142"/>
              <w:bottom w:val="outset" w:sz="6" w:space="0" w:color="414142"/>
              <w:right w:val="outset" w:sz="6" w:space="0" w:color="414142"/>
            </w:tcBorders>
            <w:shd w:val="clear" w:color="auto" w:fill="FFFFFF"/>
            <w:hideMark/>
          </w:tcPr>
          <w:p w14:paraId="0982A750" w14:textId="358F1AF7"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7 400–8 800</w:t>
            </w:r>
            <w:r w:rsidR="00B84D07" w:rsidRPr="00987DA9">
              <w:rPr>
                <w:rFonts w:cs="Times New Roman"/>
                <w:sz w:val="20"/>
                <w:szCs w:val="20"/>
              </w:rPr>
              <w:t> kHz</w:t>
            </w:r>
          </w:p>
        </w:tc>
        <w:tc>
          <w:tcPr>
            <w:tcW w:w="2771"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74596786" w14:textId="4E0A4EBF"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Tehniskie parametri 8.14</w:t>
            </w:r>
            <w:r w:rsidR="005739AF" w:rsidRPr="00987DA9">
              <w:rPr>
                <w:rFonts w:cs="Times New Roman"/>
                <w:sz w:val="20"/>
                <w:szCs w:val="20"/>
              </w:rPr>
              <w:t>. </w:t>
            </w:r>
            <w:r w:rsidRPr="00987DA9">
              <w:rPr>
                <w:rFonts w:cs="Times New Roman"/>
                <w:sz w:val="20"/>
                <w:szCs w:val="20"/>
              </w:rPr>
              <w:t>apakšpunkta tabulas joslā 24</w:t>
            </w:r>
          </w:p>
        </w:tc>
        <w:tc>
          <w:tcPr>
            <w:tcW w:w="923"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24E57A1D" w14:textId="77777777" w:rsidR="00C925E8" w:rsidRPr="00987DA9" w:rsidRDefault="00C925E8" w:rsidP="00987DA9">
            <w:pPr>
              <w:spacing w:before="20" w:after="20" w:line="240" w:lineRule="auto"/>
              <w:rPr>
                <w:rFonts w:cs="Times New Roman"/>
                <w:sz w:val="20"/>
                <w:szCs w:val="20"/>
              </w:rPr>
            </w:pPr>
          </w:p>
        </w:tc>
      </w:tr>
      <w:tr w:rsidR="00987DA9" w:rsidRPr="00987DA9" w14:paraId="521CDF3C" w14:textId="77777777" w:rsidTr="00A5192F">
        <w:tc>
          <w:tcPr>
            <w:tcW w:w="304" w:type="pct"/>
            <w:tcBorders>
              <w:top w:val="outset" w:sz="6" w:space="0" w:color="414142"/>
              <w:left w:val="outset" w:sz="6" w:space="0" w:color="414142"/>
              <w:bottom w:val="outset" w:sz="6" w:space="0" w:color="414142"/>
              <w:right w:val="outset" w:sz="6" w:space="0" w:color="414142"/>
            </w:tcBorders>
            <w:shd w:val="clear" w:color="auto" w:fill="FFFFFF"/>
            <w:hideMark/>
          </w:tcPr>
          <w:p w14:paraId="65E5B57A" w14:textId="284CDE76"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20.</w:t>
            </w:r>
          </w:p>
        </w:tc>
        <w:tc>
          <w:tcPr>
            <w:tcW w:w="1002" w:type="pct"/>
            <w:tcBorders>
              <w:top w:val="outset" w:sz="6" w:space="0" w:color="414142"/>
              <w:left w:val="outset" w:sz="6" w:space="0" w:color="414142"/>
              <w:bottom w:val="outset" w:sz="6" w:space="0" w:color="414142"/>
              <w:right w:val="outset" w:sz="6" w:space="0" w:color="414142"/>
            </w:tcBorders>
            <w:shd w:val="clear" w:color="auto" w:fill="FFFFFF"/>
            <w:hideMark/>
          </w:tcPr>
          <w:p w14:paraId="386FFF2F" w14:textId="7C7BC721"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10 200–11 000</w:t>
            </w:r>
            <w:r w:rsidR="00B84D07" w:rsidRPr="00987DA9">
              <w:rPr>
                <w:rFonts w:cs="Times New Roman"/>
                <w:sz w:val="20"/>
                <w:szCs w:val="20"/>
              </w:rPr>
              <w:t> kHz</w:t>
            </w:r>
          </w:p>
        </w:tc>
        <w:tc>
          <w:tcPr>
            <w:tcW w:w="2771"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3B9D7D33" w14:textId="339343B6"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Tehniskie parametri 8.14</w:t>
            </w:r>
            <w:r w:rsidR="005739AF" w:rsidRPr="00987DA9">
              <w:rPr>
                <w:rFonts w:cs="Times New Roman"/>
                <w:sz w:val="20"/>
                <w:szCs w:val="20"/>
              </w:rPr>
              <w:t>. </w:t>
            </w:r>
            <w:r w:rsidRPr="00987DA9">
              <w:rPr>
                <w:rFonts w:cs="Times New Roman"/>
                <w:sz w:val="20"/>
                <w:szCs w:val="20"/>
              </w:rPr>
              <w:t>apakšpunkta tabulas joslā 25</w:t>
            </w:r>
          </w:p>
        </w:tc>
        <w:tc>
          <w:tcPr>
            <w:tcW w:w="923"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23D8E02D" w14:textId="77777777" w:rsidR="00C925E8" w:rsidRPr="00987DA9" w:rsidRDefault="00C925E8" w:rsidP="00987DA9">
            <w:pPr>
              <w:spacing w:before="20" w:after="20" w:line="240" w:lineRule="auto"/>
              <w:rPr>
                <w:rFonts w:cs="Times New Roman"/>
                <w:sz w:val="20"/>
                <w:szCs w:val="20"/>
              </w:rPr>
            </w:pPr>
          </w:p>
        </w:tc>
      </w:tr>
      <w:tr w:rsidR="00987DA9" w:rsidRPr="00987DA9" w14:paraId="5C0BF199" w14:textId="77777777" w:rsidTr="00A5192F">
        <w:tc>
          <w:tcPr>
            <w:tcW w:w="304" w:type="pct"/>
            <w:tcBorders>
              <w:top w:val="outset" w:sz="6" w:space="0" w:color="414142"/>
              <w:left w:val="outset" w:sz="6" w:space="0" w:color="414142"/>
              <w:bottom w:val="outset" w:sz="6" w:space="0" w:color="414142"/>
              <w:right w:val="outset" w:sz="6" w:space="0" w:color="414142"/>
            </w:tcBorders>
            <w:shd w:val="clear" w:color="auto" w:fill="FFFFFF"/>
            <w:hideMark/>
          </w:tcPr>
          <w:p w14:paraId="38ACE62D" w14:textId="02091A71"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21.</w:t>
            </w:r>
          </w:p>
        </w:tc>
        <w:tc>
          <w:tcPr>
            <w:tcW w:w="1002" w:type="pct"/>
            <w:tcBorders>
              <w:top w:val="outset" w:sz="6" w:space="0" w:color="414142"/>
              <w:left w:val="outset" w:sz="6" w:space="0" w:color="414142"/>
              <w:bottom w:val="outset" w:sz="6" w:space="0" w:color="414142"/>
              <w:right w:val="outset" w:sz="6" w:space="0" w:color="414142"/>
            </w:tcBorders>
            <w:shd w:val="clear" w:color="auto" w:fill="FFFFFF"/>
            <w:hideMark/>
          </w:tcPr>
          <w:p w14:paraId="5C071CF8" w14:textId="3399675F"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13 553–13 567</w:t>
            </w:r>
            <w:r w:rsidR="00B84D07" w:rsidRPr="00987DA9">
              <w:rPr>
                <w:rFonts w:cs="Times New Roman"/>
                <w:sz w:val="20"/>
                <w:szCs w:val="20"/>
              </w:rPr>
              <w:t> kHz</w:t>
            </w:r>
          </w:p>
        </w:tc>
        <w:tc>
          <w:tcPr>
            <w:tcW w:w="2771"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17EF4105" w14:textId="1F1F8194" w:rsidR="00C925E8" w:rsidRPr="00987DA9" w:rsidRDefault="00C925E8" w:rsidP="00987DA9">
            <w:pPr>
              <w:spacing w:before="20" w:after="20" w:line="240" w:lineRule="auto"/>
              <w:ind w:left="57"/>
              <w:rPr>
                <w:rFonts w:cs="Times New Roman"/>
                <w:sz w:val="20"/>
                <w:szCs w:val="20"/>
              </w:rPr>
            </w:pPr>
            <w:r w:rsidRPr="00987DA9">
              <w:rPr>
                <w:rFonts w:cs="Times New Roman"/>
                <w:sz w:val="20"/>
                <w:szCs w:val="20"/>
              </w:rPr>
              <w:t>Tehniskie parametri 8.14</w:t>
            </w:r>
            <w:r w:rsidR="005739AF" w:rsidRPr="00987DA9">
              <w:rPr>
                <w:rFonts w:cs="Times New Roman"/>
                <w:sz w:val="20"/>
                <w:szCs w:val="20"/>
              </w:rPr>
              <w:t>. </w:t>
            </w:r>
            <w:r w:rsidRPr="00987DA9">
              <w:rPr>
                <w:rFonts w:cs="Times New Roman"/>
                <w:sz w:val="20"/>
                <w:szCs w:val="20"/>
              </w:rPr>
              <w:t>apakšpunkta tabulas joslā 27a</w:t>
            </w:r>
          </w:p>
        </w:tc>
        <w:tc>
          <w:tcPr>
            <w:tcW w:w="923"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509E1802" w14:textId="77777777" w:rsidR="00C925E8" w:rsidRPr="00987DA9" w:rsidRDefault="00C925E8" w:rsidP="00987DA9">
            <w:pPr>
              <w:spacing w:before="20" w:after="20" w:line="240" w:lineRule="auto"/>
              <w:rPr>
                <w:rFonts w:cs="Times New Roman"/>
                <w:sz w:val="20"/>
                <w:szCs w:val="20"/>
              </w:rPr>
            </w:pPr>
          </w:p>
        </w:tc>
      </w:tr>
    </w:tbl>
    <w:p w14:paraId="0F4E5A1B" w14:textId="4BE3696B" w:rsidR="00C925E8" w:rsidRPr="00987DA9" w:rsidRDefault="00C925E8" w:rsidP="00987DA9">
      <w:pPr>
        <w:spacing w:after="0" w:line="240" w:lineRule="auto"/>
        <w:ind w:firstLine="720"/>
        <w:rPr>
          <w:rFonts w:cs="Times New Roman"/>
          <w:szCs w:val="28"/>
        </w:rPr>
      </w:pPr>
    </w:p>
    <w:p w14:paraId="5FD21F50" w14:textId="77777777" w:rsidR="007A0B86" w:rsidRPr="00987DA9" w:rsidRDefault="007A0B86">
      <w:pPr>
        <w:spacing w:after="160" w:line="259" w:lineRule="auto"/>
        <w:rPr>
          <w:rFonts w:cs="Times New Roman"/>
          <w:szCs w:val="28"/>
        </w:rPr>
      </w:pPr>
      <w:r w:rsidRPr="00987DA9">
        <w:rPr>
          <w:rFonts w:cs="Times New Roman"/>
          <w:szCs w:val="28"/>
        </w:rPr>
        <w:br w:type="page"/>
      </w:r>
    </w:p>
    <w:p w14:paraId="7CCA7FD3" w14:textId="43FE1F91" w:rsidR="00A37678" w:rsidRPr="00987DA9" w:rsidRDefault="00694049" w:rsidP="00987DA9">
      <w:pPr>
        <w:spacing w:after="0" w:line="240" w:lineRule="auto"/>
        <w:ind w:firstLine="720"/>
        <w:jc w:val="both"/>
        <w:rPr>
          <w:rFonts w:cs="Times New Roman"/>
          <w:szCs w:val="28"/>
        </w:rPr>
      </w:pPr>
      <w:r w:rsidRPr="00987DA9">
        <w:rPr>
          <w:rFonts w:cs="Times New Roman"/>
          <w:szCs w:val="28"/>
        </w:rPr>
        <w:lastRenderedPageBreak/>
        <w:t xml:space="preserve">11. </w:t>
      </w:r>
      <w:r w:rsidR="00A37678" w:rsidRPr="00987DA9">
        <w:rPr>
          <w:rFonts w:cs="Times New Roman"/>
          <w:szCs w:val="28"/>
        </w:rPr>
        <w:t xml:space="preserve">Papildināt 3. pielikuma </w:t>
      </w:r>
      <w:r w:rsidR="0070072F" w:rsidRPr="00987DA9">
        <w:rPr>
          <w:rFonts w:cs="Times New Roman"/>
          <w:szCs w:val="28"/>
        </w:rPr>
        <w:t>II</w:t>
      </w:r>
      <w:r w:rsidRPr="00987DA9">
        <w:rPr>
          <w:rFonts w:cs="Times New Roman"/>
          <w:szCs w:val="28"/>
        </w:rPr>
        <w:t> </w:t>
      </w:r>
      <w:r w:rsidR="0070072F" w:rsidRPr="00987DA9">
        <w:rPr>
          <w:rFonts w:cs="Times New Roman"/>
          <w:szCs w:val="28"/>
        </w:rPr>
        <w:t xml:space="preserve">sadaļas </w:t>
      </w:r>
      <w:r w:rsidR="00A37678" w:rsidRPr="00987DA9">
        <w:rPr>
          <w:rFonts w:cs="Times New Roman"/>
          <w:szCs w:val="28"/>
        </w:rPr>
        <w:t xml:space="preserve">8.10.1. apakšpunktu </w:t>
      </w:r>
      <w:r w:rsidR="00BB053A" w:rsidRPr="00987DA9">
        <w:rPr>
          <w:rFonts w:cs="Times New Roman"/>
          <w:szCs w:val="28"/>
        </w:rPr>
        <w:t xml:space="preserve">pirms </w:t>
      </w:r>
      <w:r w:rsidR="00F96961" w:rsidRPr="00987DA9">
        <w:rPr>
          <w:rFonts w:cs="Times New Roman"/>
          <w:szCs w:val="28"/>
        </w:rPr>
        <w:t>"</w:t>
      </w:r>
      <w:r w:rsidR="00BB053A" w:rsidRPr="00987DA9">
        <w:rPr>
          <w:rFonts w:cs="Times New Roman"/>
          <w:szCs w:val="28"/>
        </w:rPr>
        <w:t>a</w:t>
      </w:r>
      <w:r w:rsidR="007A39B6" w:rsidRPr="00987DA9">
        <w:rPr>
          <w:rFonts w:cs="Times New Roman"/>
          <w:szCs w:val="28"/>
        </w:rPr>
        <w:t xml:space="preserve">" rindas </w:t>
      </w:r>
      <w:r w:rsidR="00A37678" w:rsidRPr="00987DA9">
        <w:rPr>
          <w:rFonts w:cs="Times New Roman"/>
          <w:szCs w:val="28"/>
        </w:rPr>
        <w:t xml:space="preserve">ar </w:t>
      </w:r>
      <w:r w:rsidR="00F96961" w:rsidRPr="00987DA9">
        <w:rPr>
          <w:rFonts w:cs="Times New Roman"/>
          <w:szCs w:val="28"/>
        </w:rPr>
        <w:t>"</w:t>
      </w:r>
      <w:r w:rsidR="00A37678" w:rsidRPr="00987DA9">
        <w:rPr>
          <w:rFonts w:cs="Times New Roman"/>
          <w:szCs w:val="28"/>
        </w:rPr>
        <w:t>a0</w:t>
      </w:r>
      <w:r w:rsidR="007A39B6" w:rsidRPr="00987DA9">
        <w:rPr>
          <w:rFonts w:cs="Times New Roman"/>
          <w:szCs w:val="28"/>
        </w:rPr>
        <w:t xml:space="preserve">" rindu </w:t>
      </w:r>
      <w:r w:rsidR="00A37678" w:rsidRPr="00987DA9">
        <w:rPr>
          <w:rFonts w:cs="Times New Roman"/>
          <w:szCs w:val="28"/>
        </w:rPr>
        <w:t>šādā redakcijā:</w:t>
      </w:r>
    </w:p>
    <w:p w14:paraId="6CE2050B" w14:textId="77777777" w:rsidR="003B1743" w:rsidRPr="00987DA9" w:rsidRDefault="003B1743" w:rsidP="00987DA9">
      <w:pPr>
        <w:spacing w:after="0" w:line="240" w:lineRule="auto"/>
        <w:ind w:firstLine="720"/>
        <w:jc w:val="both"/>
        <w:rPr>
          <w:rFonts w:cs="Times New Roman"/>
          <w:szCs w:val="28"/>
        </w:rPr>
      </w:pPr>
    </w:p>
    <w:tbl>
      <w:tblPr>
        <w:tblW w:w="5000"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399"/>
        <w:gridCol w:w="1364"/>
        <w:gridCol w:w="1751"/>
        <w:gridCol w:w="1720"/>
        <w:gridCol w:w="2271"/>
        <w:gridCol w:w="1550"/>
      </w:tblGrid>
      <w:tr w:rsidR="00987DA9" w:rsidRPr="00987DA9" w14:paraId="5608D2C2" w14:textId="77777777" w:rsidTr="007A39B6">
        <w:tc>
          <w:tcPr>
            <w:tcW w:w="220" w:type="pct"/>
            <w:tcBorders>
              <w:top w:val="single" w:sz="6" w:space="0" w:color="414142"/>
              <w:left w:val="single" w:sz="6" w:space="0" w:color="414142"/>
              <w:bottom w:val="single" w:sz="6" w:space="0" w:color="414142"/>
              <w:right w:val="single" w:sz="6" w:space="0" w:color="414142"/>
            </w:tcBorders>
            <w:shd w:val="clear" w:color="auto" w:fill="FFFFFF"/>
          </w:tcPr>
          <w:p w14:paraId="35C288A3" w14:textId="163C94E1" w:rsidR="00094D09" w:rsidRPr="00987DA9" w:rsidRDefault="00BE045D" w:rsidP="00702F82">
            <w:pPr>
              <w:spacing w:after="0" w:line="240" w:lineRule="auto"/>
              <w:jc w:val="center"/>
              <w:rPr>
                <w:rFonts w:eastAsia="Times New Roman" w:cs="Times New Roman"/>
                <w:sz w:val="20"/>
                <w:szCs w:val="20"/>
                <w:lang w:eastAsia="lv-LV"/>
              </w:rPr>
            </w:pPr>
            <w:bookmarkStart w:id="1" w:name="_Hlk59107995"/>
            <w:r w:rsidRPr="00987DA9">
              <w:rPr>
                <w:rFonts w:cs="Times New Roman"/>
                <w:sz w:val="20"/>
                <w:szCs w:val="20"/>
              </w:rPr>
              <w:t>"</w:t>
            </w:r>
            <w:r w:rsidR="00094D09" w:rsidRPr="00987DA9">
              <w:rPr>
                <w:rFonts w:eastAsia="Times New Roman" w:cs="Times New Roman"/>
                <w:sz w:val="20"/>
                <w:szCs w:val="20"/>
                <w:lang w:eastAsia="lv-LV"/>
              </w:rPr>
              <w:t>a0</w:t>
            </w:r>
          </w:p>
        </w:tc>
        <w:tc>
          <w:tcPr>
            <w:tcW w:w="753" w:type="pct"/>
            <w:tcBorders>
              <w:top w:val="single" w:sz="6" w:space="0" w:color="414142"/>
              <w:left w:val="single" w:sz="6" w:space="0" w:color="414142"/>
              <w:bottom w:val="single" w:sz="6" w:space="0" w:color="414142"/>
              <w:right w:val="single" w:sz="6" w:space="0" w:color="414142"/>
            </w:tcBorders>
            <w:shd w:val="clear" w:color="auto" w:fill="FFFFFF"/>
          </w:tcPr>
          <w:p w14:paraId="03009D26" w14:textId="38CCB7BB" w:rsidR="00094D09" w:rsidRPr="00987DA9" w:rsidRDefault="00094D09" w:rsidP="00987DA9">
            <w:pPr>
              <w:spacing w:after="0" w:line="240" w:lineRule="auto"/>
              <w:ind w:left="57"/>
              <w:rPr>
                <w:rFonts w:eastAsia="Times New Roman" w:cs="Times New Roman"/>
                <w:sz w:val="20"/>
                <w:szCs w:val="20"/>
                <w:lang w:eastAsia="lv-LV"/>
              </w:rPr>
            </w:pPr>
            <w:r w:rsidRPr="00987DA9">
              <w:rPr>
                <w:rFonts w:eastAsia="Times New Roman" w:cs="Times New Roman"/>
                <w:sz w:val="20"/>
                <w:szCs w:val="20"/>
                <w:lang w:eastAsia="lv-LV"/>
              </w:rPr>
              <w:t>100</w:t>
            </w:r>
            <w:r w:rsidR="00B84D07" w:rsidRPr="00987DA9">
              <w:rPr>
                <w:rFonts w:eastAsia="Times New Roman" w:cs="Times New Roman"/>
                <w:sz w:val="20"/>
                <w:szCs w:val="20"/>
                <w:lang w:eastAsia="lv-LV"/>
              </w:rPr>
              <w:t> Hz</w:t>
            </w:r>
            <w:r w:rsidRPr="00987DA9">
              <w:rPr>
                <w:rFonts w:eastAsia="Times New Roman" w:cs="Times New Roman"/>
                <w:sz w:val="20"/>
                <w:szCs w:val="20"/>
                <w:lang w:eastAsia="lv-LV"/>
              </w:rPr>
              <w:t>–9</w:t>
            </w:r>
            <w:r w:rsidR="00B84D07" w:rsidRPr="00987DA9">
              <w:rPr>
                <w:rFonts w:eastAsia="Times New Roman" w:cs="Times New Roman"/>
                <w:sz w:val="20"/>
                <w:szCs w:val="20"/>
                <w:lang w:eastAsia="lv-LV"/>
              </w:rPr>
              <w:t> kHz</w:t>
            </w:r>
          </w:p>
        </w:tc>
        <w:tc>
          <w:tcPr>
            <w:tcW w:w="967" w:type="pct"/>
            <w:tcBorders>
              <w:top w:val="single" w:sz="6" w:space="0" w:color="414142"/>
              <w:left w:val="single" w:sz="6" w:space="0" w:color="414142"/>
              <w:bottom w:val="single" w:sz="6" w:space="0" w:color="414142"/>
              <w:right w:val="single" w:sz="6" w:space="0" w:color="414142"/>
            </w:tcBorders>
            <w:shd w:val="clear" w:color="auto" w:fill="FFFFFF"/>
          </w:tcPr>
          <w:p w14:paraId="49997CAB" w14:textId="20B14A24" w:rsidR="00094D09" w:rsidRPr="00987DA9" w:rsidRDefault="007A39B6" w:rsidP="00987DA9">
            <w:pPr>
              <w:spacing w:after="0" w:line="240" w:lineRule="auto"/>
              <w:ind w:left="57"/>
              <w:rPr>
                <w:rFonts w:eastAsia="Times New Roman" w:cs="Times New Roman"/>
                <w:sz w:val="20"/>
                <w:szCs w:val="20"/>
                <w:lang w:eastAsia="lv-LV"/>
              </w:rPr>
            </w:pPr>
            <w:r w:rsidRPr="00987DA9">
              <w:rPr>
                <w:rFonts w:eastAsia="Times New Roman" w:cs="Times New Roman"/>
                <w:sz w:val="20"/>
                <w:szCs w:val="20"/>
                <w:lang w:eastAsia="lv-LV"/>
              </w:rPr>
              <w:t>120 </w:t>
            </w:r>
            <w:proofErr w:type="spellStart"/>
            <w:r w:rsidR="00094D09" w:rsidRPr="00987DA9">
              <w:rPr>
                <w:rFonts w:eastAsia="Times New Roman" w:cs="Times New Roman"/>
                <w:sz w:val="20"/>
                <w:szCs w:val="20"/>
                <w:lang w:eastAsia="lv-LV"/>
              </w:rPr>
              <w:t>dBμA</w:t>
            </w:r>
            <w:proofErr w:type="spellEnd"/>
            <w:r w:rsidR="00094D09" w:rsidRPr="00987DA9">
              <w:rPr>
                <w:rFonts w:eastAsia="Times New Roman" w:cs="Times New Roman"/>
                <w:sz w:val="20"/>
                <w:szCs w:val="20"/>
                <w:lang w:eastAsia="lv-LV"/>
              </w:rPr>
              <w:t>/m 10</w:t>
            </w:r>
            <w:r w:rsidRPr="00987DA9">
              <w:rPr>
                <w:rFonts w:eastAsia="Times New Roman" w:cs="Times New Roman"/>
                <w:sz w:val="20"/>
                <w:szCs w:val="20"/>
                <w:lang w:eastAsia="lv-LV"/>
              </w:rPr>
              <w:t> </w:t>
            </w:r>
            <w:r w:rsidR="00094D09" w:rsidRPr="00987DA9">
              <w:rPr>
                <w:rFonts w:eastAsia="Times New Roman" w:cs="Times New Roman"/>
                <w:sz w:val="20"/>
                <w:szCs w:val="20"/>
                <w:lang w:eastAsia="lv-LV"/>
              </w:rPr>
              <w:t>m attālumā</w:t>
            </w:r>
          </w:p>
        </w:tc>
        <w:tc>
          <w:tcPr>
            <w:tcW w:w="950" w:type="pct"/>
            <w:tcBorders>
              <w:top w:val="single" w:sz="6" w:space="0" w:color="414142"/>
              <w:left w:val="single" w:sz="6" w:space="0" w:color="414142"/>
              <w:bottom w:val="single" w:sz="6" w:space="0" w:color="414142"/>
              <w:right w:val="single" w:sz="6" w:space="0" w:color="414142"/>
            </w:tcBorders>
            <w:shd w:val="clear" w:color="auto" w:fill="FFFFFF"/>
          </w:tcPr>
          <w:p w14:paraId="20507901" w14:textId="4C760C50" w:rsidR="006D1C23" w:rsidRPr="00987DA9" w:rsidRDefault="00094D09" w:rsidP="00987DA9">
            <w:pPr>
              <w:spacing w:after="0" w:line="240" w:lineRule="auto"/>
              <w:ind w:left="57"/>
              <w:rPr>
                <w:rFonts w:eastAsia="Times New Roman" w:cs="Times New Roman"/>
                <w:sz w:val="20"/>
                <w:szCs w:val="20"/>
                <w:lang w:eastAsia="lv-LV"/>
              </w:rPr>
            </w:pPr>
            <w:r w:rsidRPr="00987DA9">
              <w:rPr>
                <w:rFonts w:eastAsia="Times New Roman" w:cs="Times New Roman"/>
                <w:sz w:val="20"/>
                <w:szCs w:val="20"/>
                <w:lang w:eastAsia="lv-LV"/>
              </w:rPr>
              <w:t>Nav noteikts</w:t>
            </w:r>
          </w:p>
        </w:tc>
        <w:tc>
          <w:tcPr>
            <w:tcW w:w="1254" w:type="pct"/>
            <w:tcBorders>
              <w:top w:val="single" w:sz="6" w:space="0" w:color="414142"/>
              <w:left w:val="single" w:sz="6" w:space="0" w:color="414142"/>
              <w:bottom w:val="single" w:sz="6" w:space="0" w:color="414142"/>
              <w:right w:val="single" w:sz="6" w:space="0" w:color="414142"/>
            </w:tcBorders>
            <w:shd w:val="clear" w:color="auto" w:fill="FFFFFF"/>
          </w:tcPr>
          <w:p w14:paraId="4A3ECD6A" w14:textId="45932474" w:rsidR="00094D09" w:rsidRPr="00987DA9" w:rsidRDefault="00094D09" w:rsidP="00987DA9">
            <w:pPr>
              <w:spacing w:after="0" w:line="240" w:lineRule="auto"/>
              <w:ind w:left="57"/>
              <w:rPr>
                <w:rFonts w:eastAsia="Times New Roman" w:cs="Times New Roman"/>
                <w:sz w:val="20"/>
                <w:szCs w:val="20"/>
                <w:lang w:eastAsia="lv-LV"/>
              </w:rPr>
            </w:pPr>
            <w:r w:rsidRPr="00987DA9">
              <w:rPr>
                <w:rFonts w:eastAsia="Times New Roman" w:cs="Times New Roman"/>
                <w:sz w:val="20"/>
                <w:szCs w:val="20"/>
                <w:lang w:eastAsia="lv-LV"/>
              </w:rPr>
              <w:t>Induktīvās cilpas palīgierīces vājdzirdīgajiem. Antenas izmērs &lt;</w:t>
            </w:r>
            <w:r w:rsidR="007A39B6" w:rsidRPr="00987DA9">
              <w:rPr>
                <w:rFonts w:eastAsia="Times New Roman" w:cs="Times New Roman"/>
                <w:sz w:val="20"/>
                <w:szCs w:val="20"/>
                <w:lang w:eastAsia="lv-LV"/>
              </w:rPr>
              <w:t> </w:t>
            </w:r>
            <w:r w:rsidRPr="00987DA9">
              <w:rPr>
                <w:rFonts w:eastAsia="Times New Roman" w:cs="Times New Roman"/>
                <w:sz w:val="20"/>
                <w:szCs w:val="20"/>
                <w:lang w:eastAsia="lv-LV"/>
              </w:rPr>
              <w:t>1/</w:t>
            </w:r>
            <w:r w:rsidR="007A39B6" w:rsidRPr="00987DA9">
              <w:rPr>
                <w:rFonts w:eastAsia="Times New Roman" w:cs="Times New Roman"/>
                <w:sz w:val="20"/>
                <w:szCs w:val="20"/>
                <w:lang w:eastAsia="lv-LV"/>
              </w:rPr>
              <w:t>20 </w:t>
            </w:r>
            <w:r w:rsidRPr="00987DA9">
              <w:rPr>
                <w:rFonts w:eastAsia="Times New Roman" w:cs="Times New Roman"/>
                <w:sz w:val="20"/>
                <w:szCs w:val="20"/>
                <w:lang w:eastAsia="lv-LV"/>
              </w:rPr>
              <w:t>λ</w:t>
            </w:r>
            <w:r w:rsidR="006F59D5" w:rsidRPr="00987DA9">
              <w:rPr>
                <w:rFonts w:eastAsia="Times New Roman" w:cs="Times New Roman"/>
                <w:sz w:val="20"/>
                <w:szCs w:val="20"/>
                <w:lang w:eastAsia="lv-LV"/>
              </w:rPr>
              <w:t>.</w:t>
            </w:r>
            <w:r w:rsidR="00FA371B" w:rsidRPr="00987DA9">
              <w:rPr>
                <w:rStyle w:val="tlid-translation"/>
                <w:rFonts w:cs="Times New Roman"/>
                <w:sz w:val="20"/>
                <w:szCs w:val="20"/>
              </w:rPr>
              <w:t xml:space="preserve"> Antenas izmēru raksturo attālums starp tiem diviem antenas punktiem, </w:t>
            </w:r>
            <w:r w:rsidR="007A39B6" w:rsidRPr="00987DA9">
              <w:rPr>
                <w:rStyle w:val="tlid-translation"/>
                <w:rFonts w:cs="Times New Roman"/>
                <w:sz w:val="20"/>
                <w:szCs w:val="20"/>
              </w:rPr>
              <w:t xml:space="preserve">starp </w:t>
            </w:r>
            <w:r w:rsidR="00FA371B" w:rsidRPr="00987DA9">
              <w:rPr>
                <w:rStyle w:val="tlid-translation"/>
                <w:rFonts w:cs="Times New Roman"/>
                <w:sz w:val="20"/>
                <w:szCs w:val="20"/>
              </w:rPr>
              <w:t>kuriem ir vislielākais attālums (piemēram, taisnstūra formas antenai – lielākā diagonāle, apļveida formas antenai – diametrs)</w:t>
            </w:r>
          </w:p>
        </w:tc>
        <w:tc>
          <w:tcPr>
            <w:tcW w:w="856" w:type="pct"/>
            <w:tcBorders>
              <w:top w:val="single" w:sz="6" w:space="0" w:color="414142"/>
              <w:left w:val="single" w:sz="6" w:space="0" w:color="414142"/>
              <w:right w:val="single" w:sz="6" w:space="0" w:color="414142"/>
            </w:tcBorders>
            <w:shd w:val="clear" w:color="auto" w:fill="FFFFFF"/>
          </w:tcPr>
          <w:p w14:paraId="665B423C" w14:textId="0CD659B8" w:rsidR="00094D09" w:rsidRPr="00987DA9" w:rsidRDefault="00094D09" w:rsidP="00987DA9">
            <w:pPr>
              <w:spacing w:after="0" w:line="240" w:lineRule="auto"/>
              <w:ind w:left="57"/>
              <w:rPr>
                <w:rFonts w:eastAsia="Times New Roman" w:cs="Times New Roman"/>
                <w:sz w:val="20"/>
                <w:szCs w:val="20"/>
                <w:lang w:eastAsia="lv-LV"/>
              </w:rPr>
            </w:pPr>
            <w:r w:rsidRPr="00987DA9">
              <w:rPr>
                <w:rFonts w:eastAsia="Times New Roman" w:cs="Times New Roman"/>
                <w:sz w:val="20"/>
                <w:szCs w:val="20"/>
                <w:lang w:eastAsia="lv-LV"/>
              </w:rPr>
              <w:t>ERC/REC 70-03</w:t>
            </w:r>
            <w:r w:rsidR="00BE045D" w:rsidRPr="00987DA9">
              <w:rPr>
                <w:rFonts w:cs="Times New Roman"/>
                <w:sz w:val="20"/>
                <w:szCs w:val="20"/>
              </w:rPr>
              <w:t>"</w:t>
            </w:r>
          </w:p>
        </w:tc>
      </w:tr>
      <w:bookmarkEnd w:id="1"/>
    </w:tbl>
    <w:p w14:paraId="08E7B7A0" w14:textId="77777777" w:rsidR="00C0412D" w:rsidRPr="00987DA9" w:rsidRDefault="00C0412D" w:rsidP="00694049">
      <w:pPr>
        <w:spacing w:after="0" w:line="240" w:lineRule="auto"/>
        <w:ind w:firstLine="720"/>
        <w:jc w:val="both"/>
        <w:rPr>
          <w:rFonts w:cs="Times New Roman"/>
          <w:szCs w:val="28"/>
        </w:rPr>
      </w:pPr>
    </w:p>
    <w:p w14:paraId="51D17187" w14:textId="77777777" w:rsidR="00694049" w:rsidRPr="00987DA9" w:rsidRDefault="00694049" w:rsidP="00694049">
      <w:pPr>
        <w:spacing w:after="0" w:line="240" w:lineRule="auto"/>
        <w:ind w:firstLine="720"/>
        <w:jc w:val="both"/>
        <w:rPr>
          <w:rFonts w:cs="Times New Roman"/>
          <w:szCs w:val="28"/>
        </w:rPr>
      </w:pPr>
    </w:p>
    <w:p w14:paraId="0F766555" w14:textId="77777777" w:rsidR="00694049" w:rsidRPr="00987DA9" w:rsidRDefault="00694049" w:rsidP="00694049">
      <w:pPr>
        <w:spacing w:after="0" w:line="240" w:lineRule="auto"/>
        <w:ind w:firstLine="720"/>
        <w:jc w:val="both"/>
        <w:rPr>
          <w:rFonts w:cs="Times New Roman"/>
          <w:szCs w:val="28"/>
        </w:rPr>
      </w:pPr>
    </w:p>
    <w:p w14:paraId="22892FF7" w14:textId="6AFD38BC" w:rsidR="00F96961" w:rsidRPr="00987DA9" w:rsidRDefault="00F96961" w:rsidP="00694049">
      <w:pPr>
        <w:pStyle w:val="Body"/>
        <w:tabs>
          <w:tab w:val="left" w:pos="6521"/>
        </w:tabs>
        <w:spacing w:after="0" w:line="240" w:lineRule="auto"/>
        <w:ind w:firstLine="720"/>
        <w:jc w:val="both"/>
        <w:rPr>
          <w:rFonts w:ascii="Times New Roman" w:hAnsi="Times New Roman" w:cs="Times New Roman"/>
          <w:color w:val="auto"/>
          <w:sz w:val="28"/>
          <w:szCs w:val="28"/>
          <w:lang w:val="de-DE"/>
        </w:rPr>
      </w:pPr>
      <w:r w:rsidRPr="00987DA9">
        <w:rPr>
          <w:rFonts w:ascii="Times New Roman" w:hAnsi="Times New Roman" w:cs="Times New Roman"/>
          <w:color w:val="auto"/>
          <w:sz w:val="28"/>
          <w:szCs w:val="28"/>
          <w:lang w:val="de-DE"/>
        </w:rPr>
        <w:t>Ministru prezidents</w:t>
      </w:r>
      <w:r w:rsidRPr="00987DA9">
        <w:rPr>
          <w:rFonts w:ascii="Times New Roman" w:hAnsi="Times New Roman" w:cs="Times New Roman"/>
          <w:color w:val="auto"/>
          <w:sz w:val="28"/>
          <w:szCs w:val="28"/>
          <w:lang w:val="de-DE"/>
        </w:rPr>
        <w:tab/>
      </w:r>
      <w:r w:rsidRPr="00987DA9">
        <w:rPr>
          <w:rFonts w:ascii="Times New Roman" w:eastAsia="Calibri" w:hAnsi="Times New Roman" w:cs="Times New Roman"/>
          <w:color w:val="auto"/>
          <w:sz w:val="28"/>
          <w:szCs w:val="28"/>
          <w:lang w:val="de-DE"/>
        </w:rPr>
        <w:t>A. </w:t>
      </w:r>
      <w:r w:rsidRPr="00987DA9">
        <w:rPr>
          <w:rFonts w:ascii="Times New Roman" w:hAnsi="Times New Roman" w:cs="Times New Roman"/>
          <w:color w:val="auto"/>
          <w:sz w:val="28"/>
          <w:szCs w:val="28"/>
          <w:lang w:val="de-DE"/>
        </w:rPr>
        <w:t>K. Kariņš</w:t>
      </w:r>
    </w:p>
    <w:p w14:paraId="0401E688" w14:textId="77777777" w:rsidR="00F96961" w:rsidRPr="00987DA9" w:rsidRDefault="00F96961" w:rsidP="00694049">
      <w:pPr>
        <w:pStyle w:val="Body"/>
        <w:spacing w:after="0" w:line="240" w:lineRule="auto"/>
        <w:ind w:firstLine="720"/>
        <w:jc w:val="both"/>
        <w:rPr>
          <w:rFonts w:ascii="Times New Roman" w:hAnsi="Times New Roman" w:cs="Times New Roman"/>
          <w:color w:val="auto"/>
          <w:sz w:val="28"/>
          <w:szCs w:val="28"/>
          <w:lang w:val="de-DE"/>
        </w:rPr>
      </w:pPr>
    </w:p>
    <w:p w14:paraId="57F5B40A" w14:textId="77777777" w:rsidR="00F96961" w:rsidRPr="00987DA9" w:rsidRDefault="00F96961" w:rsidP="00694049">
      <w:pPr>
        <w:pStyle w:val="Body"/>
        <w:spacing w:after="0" w:line="240" w:lineRule="auto"/>
        <w:ind w:firstLine="720"/>
        <w:jc w:val="both"/>
        <w:rPr>
          <w:rFonts w:ascii="Times New Roman" w:hAnsi="Times New Roman" w:cs="Times New Roman"/>
          <w:color w:val="auto"/>
          <w:sz w:val="28"/>
          <w:szCs w:val="28"/>
          <w:lang w:val="de-DE"/>
        </w:rPr>
      </w:pPr>
    </w:p>
    <w:p w14:paraId="0808CC29" w14:textId="77777777" w:rsidR="00F96961" w:rsidRPr="00987DA9" w:rsidRDefault="00F96961" w:rsidP="00694049">
      <w:pPr>
        <w:pStyle w:val="Body"/>
        <w:spacing w:after="0" w:line="240" w:lineRule="auto"/>
        <w:ind w:firstLine="720"/>
        <w:jc w:val="both"/>
        <w:rPr>
          <w:rFonts w:ascii="Times New Roman" w:hAnsi="Times New Roman" w:cs="Times New Roman"/>
          <w:color w:val="auto"/>
          <w:sz w:val="28"/>
          <w:szCs w:val="28"/>
          <w:lang w:val="de-DE"/>
        </w:rPr>
      </w:pPr>
    </w:p>
    <w:p w14:paraId="03C45590" w14:textId="77777777" w:rsidR="00341F9D" w:rsidRPr="0070174F" w:rsidRDefault="00341F9D" w:rsidP="00B5421E">
      <w:pPr>
        <w:tabs>
          <w:tab w:val="left" w:pos="6521"/>
        </w:tabs>
        <w:ind w:firstLine="709"/>
        <w:rPr>
          <w:szCs w:val="28"/>
        </w:rPr>
      </w:pPr>
      <w:r w:rsidRPr="0070174F">
        <w:rPr>
          <w:szCs w:val="28"/>
        </w:rPr>
        <w:t>Satiksmes ministrs</w:t>
      </w:r>
      <w:r w:rsidRPr="0070174F">
        <w:rPr>
          <w:szCs w:val="28"/>
        </w:rPr>
        <w:tab/>
        <w:t>T.</w:t>
      </w:r>
      <w:r>
        <w:rPr>
          <w:szCs w:val="28"/>
        </w:rPr>
        <w:t> </w:t>
      </w:r>
      <w:proofErr w:type="spellStart"/>
      <w:r w:rsidRPr="0070174F">
        <w:rPr>
          <w:szCs w:val="28"/>
        </w:rPr>
        <w:t>Linkaits</w:t>
      </w:r>
      <w:proofErr w:type="spellEnd"/>
    </w:p>
    <w:sectPr w:rsidR="00341F9D" w:rsidRPr="0070174F" w:rsidSect="00F96961">
      <w:headerReference w:type="default" r:id="rId80"/>
      <w:footerReference w:type="default" r:id="rId81"/>
      <w:headerReference w:type="first" r:id="rId82"/>
      <w:footerReference w:type="first" r:id="rId83"/>
      <w:pgSz w:w="11906" w:h="16838" w:code="9"/>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FBBDE" w14:textId="77777777" w:rsidR="00BC398B" w:rsidRDefault="00BC398B" w:rsidP="00AC473F">
      <w:pPr>
        <w:spacing w:after="0" w:line="240" w:lineRule="auto"/>
      </w:pPr>
      <w:r>
        <w:separator/>
      </w:r>
    </w:p>
  </w:endnote>
  <w:endnote w:type="continuationSeparator" w:id="0">
    <w:p w14:paraId="319B1881" w14:textId="77777777" w:rsidR="00BC398B" w:rsidRDefault="00BC398B" w:rsidP="00AC4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A8BA3" w14:textId="786898E9" w:rsidR="00BC398B" w:rsidRPr="00F96961" w:rsidRDefault="00BC398B">
    <w:pPr>
      <w:pStyle w:val="Footer"/>
      <w:rPr>
        <w:sz w:val="16"/>
        <w:szCs w:val="16"/>
      </w:rPr>
    </w:pPr>
    <w:r w:rsidRPr="00F96961">
      <w:rPr>
        <w:sz w:val="16"/>
        <w:szCs w:val="16"/>
      </w:rPr>
      <w:t>N0336_1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261BE" w14:textId="67E23606" w:rsidR="00BC398B" w:rsidRPr="00F96961" w:rsidRDefault="00BC398B">
    <w:pPr>
      <w:pStyle w:val="Footer"/>
      <w:rPr>
        <w:sz w:val="16"/>
        <w:szCs w:val="16"/>
      </w:rPr>
    </w:pPr>
    <w:r w:rsidRPr="00F96961">
      <w:rPr>
        <w:sz w:val="16"/>
        <w:szCs w:val="16"/>
      </w:rPr>
      <w:t>N0336_1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04055" w14:textId="77777777" w:rsidR="00BC398B" w:rsidRDefault="00BC398B" w:rsidP="00AC473F">
      <w:pPr>
        <w:spacing w:after="0" w:line="240" w:lineRule="auto"/>
      </w:pPr>
      <w:r>
        <w:separator/>
      </w:r>
    </w:p>
  </w:footnote>
  <w:footnote w:type="continuationSeparator" w:id="0">
    <w:p w14:paraId="7EB91933" w14:textId="77777777" w:rsidR="00BC398B" w:rsidRDefault="00BC398B" w:rsidP="00AC4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5379541"/>
      <w:docPartObj>
        <w:docPartGallery w:val="Page Numbers (Top of Page)"/>
        <w:docPartUnique/>
      </w:docPartObj>
    </w:sdtPr>
    <w:sdtEndPr>
      <w:rPr>
        <w:rFonts w:cs="Times New Roman"/>
        <w:noProof/>
        <w:sz w:val="24"/>
        <w:szCs w:val="24"/>
      </w:rPr>
    </w:sdtEndPr>
    <w:sdtContent>
      <w:p w14:paraId="5487D6B4" w14:textId="202406B8" w:rsidR="00BC398B" w:rsidRPr="00F96961" w:rsidRDefault="00BC398B">
        <w:pPr>
          <w:pStyle w:val="Header"/>
          <w:jc w:val="center"/>
          <w:rPr>
            <w:rFonts w:cs="Times New Roman"/>
            <w:sz w:val="24"/>
            <w:szCs w:val="24"/>
          </w:rPr>
        </w:pPr>
        <w:r w:rsidRPr="00F96961">
          <w:rPr>
            <w:rFonts w:cs="Times New Roman"/>
            <w:sz w:val="24"/>
            <w:szCs w:val="24"/>
          </w:rPr>
          <w:fldChar w:fldCharType="begin"/>
        </w:r>
        <w:r w:rsidRPr="00F96961">
          <w:rPr>
            <w:rFonts w:cs="Times New Roman"/>
            <w:sz w:val="24"/>
            <w:szCs w:val="24"/>
          </w:rPr>
          <w:instrText xml:space="preserve"> PAGE   \* MERGEFORMAT </w:instrText>
        </w:r>
        <w:r w:rsidRPr="00F96961">
          <w:rPr>
            <w:rFonts w:cs="Times New Roman"/>
            <w:sz w:val="24"/>
            <w:szCs w:val="24"/>
          </w:rPr>
          <w:fldChar w:fldCharType="separate"/>
        </w:r>
        <w:r w:rsidRPr="00F96961">
          <w:rPr>
            <w:rFonts w:cs="Times New Roman"/>
            <w:noProof/>
            <w:sz w:val="24"/>
            <w:szCs w:val="24"/>
          </w:rPr>
          <w:t>2</w:t>
        </w:r>
        <w:r w:rsidRPr="00F96961">
          <w:rPr>
            <w:rFonts w:cs="Times New Roman"/>
            <w:noProof/>
            <w:sz w:val="24"/>
            <w:szCs w:val="24"/>
          </w:rPr>
          <w:fldChar w:fldCharType="end"/>
        </w:r>
      </w:p>
    </w:sdtContent>
  </w:sdt>
  <w:p w14:paraId="5487D6B5" w14:textId="77777777" w:rsidR="00BC398B" w:rsidRPr="00F96961" w:rsidRDefault="00BC398B">
    <w:pPr>
      <w:pStyle w:val="Header"/>
      <w:rPr>
        <w:rFonts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A74DA" w14:textId="77777777" w:rsidR="00BC398B" w:rsidRPr="003629D6" w:rsidRDefault="00BC398B">
    <w:pPr>
      <w:pStyle w:val="Header"/>
    </w:pPr>
  </w:p>
  <w:p w14:paraId="06D685C6" w14:textId="0F6E813D" w:rsidR="00BC398B" w:rsidRDefault="00BC398B">
    <w:pPr>
      <w:pStyle w:val="Header"/>
    </w:pPr>
    <w:r>
      <w:rPr>
        <w:noProof/>
      </w:rPr>
      <w:drawing>
        <wp:inline distT="0" distB="0" distL="0" distR="0" wp14:anchorId="72EE8149" wp14:editId="42E2BCB7">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77D9C"/>
    <w:multiLevelType w:val="hybridMultilevel"/>
    <w:tmpl w:val="0830632A"/>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3B52BE"/>
    <w:multiLevelType w:val="hybridMultilevel"/>
    <w:tmpl w:val="13947CCA"/>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3F6348"/>
    <w:multiLevelType w:val="hybridMultilevel"/>
    <w:tmpl w:val="C6402B6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DF482F"/>
    <w:multiLevelType w:val="hybridMultilevel"/>
    <w:tmpl w:val="AE348154"/>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AE313C"/>
    <w:multiLevelType w:val="hybridMultilevel"/>
    <w:tmpl w:val="BBCC0822"/>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1A5619"/>
    <w:multiLevelType w:val="hybridMultilevel"/>
    <w:tmpl w:val="785CCAD2"/>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C27A88"/>
    <w:multiLevelType w:val="hybridMultilevel"/>
    <w:tmpl w:val="8E6A1C5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FF76D1"/>
    <w:multiLevelType w:val="hybridMultilevel"/>
    <w:tmpl w:val="76D417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97C19DF"/>
    <w:multiLevelType w:val="hybridMultilevel"/>
    <w:tmpl w:val="DD5E005E"/>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9DC5BEF"/>
    <w:multiLevelType w:val="hybridMultilevel"/>
    <w:tmpl w:val="3D288DC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2171CAF"/>
    <w:multiLevelType w:val="hybridMultilevel"/>
    <w:tmpl w:val="3CBAFB1C"/>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80C3A9C"/>
    <w:multiLevelType w:val="hybridMultilevel"/>
    <w:tmpl w:val="0770C104"/>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854110B"/>
    <w:multiLevelType w:val="hybridMultilevel"/>
    <w:tmpl w:val="1F50BA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6500510"/>
    <w:multiLevelType w:val="hybridMultilevel"/>
    <w:tmpl w:val="A42220D6"/>
    <w:lvl w:ilvl="0" w:tplc="0409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8B85313"/>
    <w:multiLevelType w:val="hybridMultilevel"/>
    <w:tmpl w:val="04FA418C"/>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45E4532"/>
    <w:multiLevelType w:val="hybridMultilevel"/>
    <w:tmpl w:val="A9DE51BE"/>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C1E16EB"/>
    <w:multiLevelType w:val="hybridMultilevel"/>
    <w:tmpl w:val="B10498DE"/>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DC16640"/>
    <w:multiLevelType w:val="hybridMultilevel"/>
    <w:tmpl w:val="01C64858"/>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1050DCC"/>
    <w:multiLevelType w:val="hybridMultilevel"/>
    <w:tmpl w:val="0B7624C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40F3051"/>
    <w:multiLevelType w:val="hybridMultilevel"/>
    <w:tmpl w:val="CCD6D27A"/>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7D86E6A"/>
    <w:multiLevelType w:val="hybridMultilevel"/>
    <w:tmpl w:val="05DC0F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7EB3671"/>
    <w:multiLevelType w:val="hybridMultilevel"/>
    <w:tmpl w:val="F454E304"/>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9835ADF"/>
    <w:multiLevelType w:val="hybridMultilevel"/>
    <w:tmpl w:val="59429DFA"/>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A2D51B0"/>
    <w:multiLevelType w:val="hybridMultilevel"/>
    <w:tmpl w:val="4C629BA2"/>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B8D2147"/>
    <w:multiLevelType w:val="hybridMultilevel"/>
    <w:tmpl w:val="176E4EE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BAE19E3"/>
    <w:multiLevelType w:val="hybridMultilevel"/>
    <w:tmpl w:val="FCA6F58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23"/>
  </w:num>
  <w:num w:numId="3">
    <w:abstractNumId w:val="22"/>
  </w:num>
  <w:num w:numId="4">
    <w:abstractNumId w:val="8"/>
  </w:num>
  <w:num w:numId="5">
    <w:abstractNumId w:val="6"/>
  </w:num>
  <w:num w:numId="6">
    <w:abstractNumId w:val="13"/>
  </w:num>
  <w:num w:numId="7">
    <w:abstractNumId w:val="18"/>
  </w:num>
  <w:num w:numId="8">
    <w:abstractNumId w:val="17"/>
  </w:num>
  <w:num w:numId="9">
    <w:abstractNumId w:val="19"/>
  </w:num>
  <w:num w:numId="10">
    <w:abstractNumId w:val="5"/>
  </w:num>
  <w:num w:numId="11">
    <w:abstractNumId w:val="11"/>
  </w:num>
  <w:num w:numId="12">
    <w:abstractNumId w:val="9"/>
  </w:num>
  <w:num w:numId="13">
    <w:abstractNumId w:val="20"/>
  </w:num>
  <w:num w:numId="14">
    <w:abstractNumId w:val="3"/>
  </w:num>
  <w:num w:numId="15">
    <w:abstractNumId w:val="14"/>
  </w:num>
  <w:num w:numId="16">
    <w:abstractNumId w:val="12"/>
  </w:num>
  <w:num w:numId="17">
    <w:abstractNumId w:val="1"/>
  </w:num>
  <w:num w:numId="18">
    <w:abstractNumId w:val="16"/>
  </w:num>
  <w:num w:numId="19">
    <w:abstractNumId w:val="10"/>
  </w:num>
  <w:num w:numId="20">
    <w:abstractNumId w:val="0"/>
  </w:num>
  <w:num w:numId="21">
    <w:abstractNumId w:val="24"/>
  </w:num>
  <w:num w:numId="22">
    <w:abstractNumId w:val="2"/>
  </w:num>
  <w:num w:numId="23">
    <w:abstractNumId w:val="25"/>
  </w:num>
  <w:num w:numId="24">
    <w:abstractNumId w:val="15"/>
  </w:num>
  <w:num w:numId="25">
    <w:abstractNumId w:val="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D8D"/>
    <w:rsid w:val="00011C4F"/>
    <w:rsid w:val="0001237C"/>
    <w:rsid w:val="000156A4"/>
    <w:rsid w:val="0002537A"/>
    <w:rsid w:val="0004046C"/>
    <w:rsid w:val="00044523"/>
    <w:rsid w:val="00046719"/>
    <w:rsid w:val="0005316C"/>
    <w:rsid w:val="00053817"/>
    <w:rsid w:val="000612A2"/>
    <w:rsid w:val="000716E5"/>
    <w:rsid w:val="000743E9"/>
    <w:rsid w:val="00076F8D"/>
    <w:rsid w:val="0008074E"/>
    <w:rsid w:val="00084998"/>
    <w:rsid w:val="00094D09"/>
    <w:rsid w:val="000A6181"/>
    <w:rsid w:val="000A725C"/>
    <w:rsid w:val="000A78F2"/>
    <w:rsid w:val="000B5E9C"/>
    <w:rsid w:val="000C470A"/>
    <w:rsid w:val="000C6B7A"/>
    <w:rsid w:val="000D38DA"/>
    <w:rsid w:val="000D54C8"/>
    <w:rsid w:val="000E0CF4"/>
    <w:rsid w:val="000F4A8F"/>
    <w:rsid w:val="000F75CC"/>
    <w:rsid w:val="0010231C"/>
    <w:rsid w:val="00105942"/>
    <w:rsid w:val="00114AC1"/>
    <w:rsid w:val="00114CF1"/>
    <w:rsid w:val="001177F0"/>
    <w:rsid w:val="00124799"/>
    <w:rsid w:val="00131B16"/>
    <w:rsid w:val="00134909"/>
    <w:rsid w:val="00141650"/>
    <w:rsid w:val="00161C76"/>
    <w:rsid w:val="00162901"/>
    <w:rsid w:val="00172E94"/>
    <w:rsid w:val="0017578D"/>
    <w:rsid w:val="0017693A"/>
    <w:rsid w:val="00177605"/>
    <w:rsid w:val="001777D5"/>
    <w:rsid w:val="001838EE"/>
    <w:rsid w:val="00191F1D"/>
    <w:rsid w:val="001937FC"/>
    <w:rsid w:val="001A0F63"/>
    <w:rsid w:val="001A7909"/>
    <w:rsid w:val="001A7D05"/>
    <w:rsid w:val="001C1D2F"/>
    <w:rsid w:val="001D050B"/>
    <w:rsid w:val="001F3158"/>
    <w:rsid w:val="00202837"/>
    <w:rsid w:val="00207264"/>
    <w:rsid w:val="00220B5D"/>
    <w:rsid w:val="002303DA"/>
    <w:rsid w:val="00237DD1"/>
    <w:rsid w:val="00267FC1"/>
    <w:rsid w:val="00272AED"/>
    <w:rsid w:val="002754EC"/>
    <w:rsid w:val="0027782B"/>
    <w:rsid w:val="00284785"/>
    <w:rsid w:val="002974CF"/>
    <w:rsid w:val="002B08F7"/>
    <w:rsid w:val="002B2DF6"/>
    <w:rsid w:val="002B7356"/>
    <w:rsid w:val="002C3D70"/>
    <w:rsid w:val="002D34B4"/>
    <w:rsid w:val="002F2827"/>
    <w:rsid w:val="002F31FB"/>
    <w:rsid w:val="0030117A"/>
    <w:rsid w:val="00311FA5"/>
    <w:rsid w:val="003204AB"/>
    <w:rsid w:val="003306F3"/>
    <w:rsid w:val="003338D9"/>
    <w:rsid w:val="00341F9D"/>
    <w:rsid w:val="0034492D"/>
    <w:rsid w:val="0037086A"/>
    <w:rsid w:val="00373E70"/>
    <w:rsid w:val="0037455D"/>
    <w:rsid w:val="00375899"/>
    <w:rsid w:val="003A0641"/>
    <w:rsid w:val="003A4705"/>
    <w:rsid w:val="003B1743"/>
    <w:rsid w:val="003B2396"/>
    <w:rsid w:val="003B4088"/>
    <w:rsid w:val="003B6AE7"/>
    <w:rsid w:val="003C14C7"/>
    <w:rsid w:val="003E3174"/>
    <w:rsid w:val="003E4B34"/>
    <w:rsid w:val="003E4D20"/>
    <w:rsid w:val="003F186E"/>
    <w:rsid w:val="00433447"/>
    <w:rsid w:val="004359C4"/>
    <w:rsid w:val="00441369"/>
    <w:rsid w:val="00444B8A"/>
    <w:rsid w:val="0046301D"/>
    <w:rsid w:val="004710EB"/>
    <w:rsid w:val="004718F3"/>
    <w:rsid w:val="00477466"/>
    <w:rsid w:val="004808F5"/>
    <w:rsid w:val="00485989"/>
    <w:rsid w:val="0049222C"/>
    <w:rsid w:val="004A6D8D"/>
    <w:rsid w:val="004B1B91"/>
    <w:rsid w:val="004C7AA2"/>
    <w:rsid w:val="004E60CB"/>
    <w:rsid w:val="004E6DED"/>
    <w:rsid w:val="004E6EB4"/>
    <w:rsid w:val="004F4088"/>
    <w:rsid w:val="004F56AD"/>
    <w:rsid w:val="00500904"/>
    <w:rsid w:val="0052327C"/>
    <w:rsid w:val="00525DCB"/>
    <w:rsid w:val="00537195"/>
    <w:rsid w:val="0054102C"/>
    <w:rsid w:val="005450CE"/>
    <w:rsid w:val="005708DD"/>
    <w:rsid w:val="00571EBE"/>
    <w:rsid w:val="005739AF"/>
    <w:rsid w:val="00573E83"/>
    <w:rsid w:val="00577A38"/>
    <w:rsid w:val="00582AAC"/>
    <w:rsid w:val="005870D6"/>
    <w:rsid w:val="00587B44"/>
    <w:rsid w:val="00593E8C"/>
    <w:rsid w:val="00595E68"/>
    <w:rsid w:val="005B01BA"/>
    <w:rsid w:val="005B09A6"/>
    <w:rsid w:val="005B3B23"/>
    <w:rsid w:val="005B4CFC"/>
    <w:rsid w:val="005B55FD"/>
    <w:rsid w:val="005E521E"/>
    <w:rsid w:val="00612C07"/>
    <w:rsid w:val="00613A3E"/>
    <w:rsid w:val="00630A66"/>
    <w:rsid w:val="00632C79"/>
    <w:rsid w:val="00640E6F"/>
    <w:rsid w:val="0064250B"/>
    <w:rsid w:val="00644AC3"/>
    <w:rsid w:val="00651166"/>
    <w:rsid w:val="006548C2"/>
    <w:rsid w:val="00654BED"/>
    <w:rsid w:val="00655177"/>
    <w:rsid w:val="006578B9"/>
    <w:rsid w:val="00661B76"/>
    <w:rsid w:val="006714B4"/>
    <w:rsid w:val="00671865"/>
    <w:rsid w:val="00681578"/>
    <w:rsid w:val="00690150"/>
    <w:rsid w:val="00694049"/>
    <w:rsid w:val="006A34D0"/>
    <w:rsid w:val="006A39F9"/>
    <w:rsid w:val="006A5A8A"/>
    <w:rsid w:val="006A6C64"/>
    <w:rsid w:val="006A7F83"/>
    <w:rsid w:val="006C1748"/>
    <w:rsid w:val="006C3EE0"/>
    <w:rsid w:val="006C674A"/>
    <w:rsid w:val="006D1C23"/>
    <w:rsid w:val="006D3ED3"/>
    <w:rsid w:val="006E7C82"/>
    <w:rsid w:val="006E7FAF"/>
    <w:rsid w:val="006F52F7"/>
    <w:rsid w:val="006F59D5"/>
    <w:rsid w:val="0070072F"/>
    <w:rsid w:val="00702F82"/>
    <w:rsid w:val="00710891"/>
    <w:rsid w:val="0071170E"/>
    <w:rsid w:val="007145DC"/>
    <w:rsid w:val="007303A8"/>
    <w:rsid w:val="007407CC"/>
    <w:rsid w:val="00743D0D"/>
    <w:rsid w:val="00743D28"/>
    <w:rsid w:val="007515C4"/>
    <w:rsid w:val="00754185"/>
    <w:rsid w:val="00760E82"/>
    <w:rsid w:val="00767212"/>
    <w:rsid w:val="007839DA"/>
    <w:rsid w:val="00783FA5"/>
    <w:rsid w:val="007A0B86"/>
    <w:rsid w:val="007A0D82"/>
    <w:rsid w:val="007A0F43"/>
    <w:rsid w:val="007A39B6"/>
    <w:rsid w:val="007B0BCC"/>
    <w:rsid w:val="007B1748"/>
    <w:rsid w:val="007B23F6"/>
    <w:rsid w:val="007B2F45"/>
    <w:rsid w:val="007C59EE"/>
    <w:rsid w:val="007D5D04"/>
    <w:rsid w:val="007E3876"/>
    <w:rsid w:val="007E44FC"/>
    <w:rsid w:val="007E69EF"/>
    <w:rsid w:val="007E7CFF"/>
    <w:rsid w:val="008052EF"/>
    <w:rsid w:val="00807524"/>
    <w:rsid w:val="008215D0"/>
    <w:rsid w:val="00826D78"/>
    <w:rsid w:val="00831878"/>
    <w:rsid w:val="00840ED2"/>
    <w:rsid w:val="00840FB7"/>
    <w:rsid w:val="00846028"/>
    <w:rsid w:val="008529DD"/>
    <w:rsid w:val="008534C0"/>
    <w:rsid w:val="008675F0"/>
    <w:rsid w:val="00870B45"/>
    <w:rsid w:val="00876AA4"/>
    <w:rsid w:val="00886CBD"/>
    <w:rsid w:val="00893289"/>
    <w:rsid w:val="00896560"/>
    <w:rsid w:val="00897D02"/>
    <w:rsid w:val="008A12F4"/>
    <w:rsid w:val="008A5C22"/>
    <w:rsid w:val="008B1CEA"/>
    <w:rsid w:val="008B24FA"/>
    <w:rsid w:val="008C59D3"/>
    <w:rsid w:val="008D31CF"/>
    <w:rsid w:val="008F3097"/>
    <w:rsid w:val="008F36A2"/>
    <w:rsid w:val="0090218E"/>
    <w:rsid w:val="00917FA5"/>
    <w:rsid w:val="00922E95"/>
    <w:rsid w:val="00927A7B"/>
    <w:rsid w:val="009404DE"/>
    <w:rsid w:val="00950971"/>
    <w:rsid w:val="00957987"/>
    <w:rsid w:val="009617C2"/>
    <w:rsid w:val="00962DC4"/>
    <w:rsid w:val="00963AF3"/>
    <w:rsid w:val="00964103"/>
    <w:rsid w:val="00967F35"/>
    <w:rsid w:val="00971955"/>
    <w:rsid w:val="00976158"/>
    <w:rsid w:val="00977FCE"/>
    <w:rsid w:val="00987DA9"/>
    <w:rsid w:val="009928FA"/>
    <w:rsid w:val="009A1FAE"/>
    <w:rsid w:val="009A463A"/>
    <w:rsid w:val="009A4827"/>
    <w:rsid w:val="009A5546"/>
    <w:rsid w:val="009B46A6"/>
    <w:rsid w:val="009C0C95"/>
    <w:rsid w:val="009C4683"/>
    <w:rsid w:val="009E4793"/>
    <w:rsid w:val="009E60F4"/>
    <w:rsid w:val="009F2933"/>
    <w:rsid w:val="00A02C36"/>
    <w:rsid w:val="00A10DBF"/>
    <w:rsid w:val="00A115FA"/>
    <w:rsid w:val="00A120F8"/>
    <w:rsid w:val="00A22F52"/>
    <w:rsid w:val="00A24DCE"/>
    <w:rsid w:val="00A31551"/>
    <w:rsid w:val="00A32151"/>
    <w:rsid w:val="00A37678"/>
    <w:rsid w:val="00A437AC"/>
    <w:rsid w:val="00A478A2"/>
    <w:rsid w:val="00A50629"/>
    <w:rsid w:val="00A5192F"/>
    <w:rsid w:val="00A52632"/>
    <w:rsid w:val="00A5299C"/>
    <w:rsid w:val="00A54E90"/>
    <w:rsid w:val="00A5790D"/>
    <w:rsid w:val="00A65C0B"/>
    <w:rsid w:val="00A73E28"/>
    <w:rsid w:val="00A80BE6"/>
    <w:rsid w:val="00A831AB"/>
    <w:rsid w:val="00A85CB8"/>
    <w:rsid w:val="00A94531"/>
    <w:rsid w:val="00AB0DB2"/>
    <w:rsid w:val="00AB1335"/>
    <w:rsid w:val="00AB1C6E"/>
    <w:rsid w:val="00AB248C"/>
    <w:rsid w:val="00AC2EB3"/>
    <w:rsid w:val="00AC3183"/>
    <w:rsid w:val="00AC473F"/>
    <w:rsid w:val="00AE01DC"/>
    <w:rsid w:val="00AF1FEB"/>
    <w:rsid w:val="00B06D16"/>
    <w:rsid w:val="00B1139E"/>
    <w:rsid w:val="00B12063"/>
    <w:rsid w:val="00B13240"/>
    <w:rsid w:val="00B179C2"/>
    <w:rsid w:val="00B21E15"/>
    <w:rsid w:val="00B24397"/>
    <w:rsid w:val="00B261EF"/>
    <w:rsid w:val="00B4093C"/>
    <w:rsid w:val="00B43C66"/>
    <w:rsid w:val="00B47723"/>
    <w:rsid w:val="00B603E5"/>
    <w:rsid w:val="00B701FB"/>
    <w:rsid w:val="00B75D9E"/>
    <w:rsid w:val="00B827C4"/>
    <w:rsid w:val="00B8287D"/>
    <w:rsid w:val="00B84D07"/>
    <w:rsid w:val="00B877EF"/>
    <w:rsid w:val="00BA501D"/>
    <w:rsid w:val="00BB053A"/>
    <w:rsid w:val="00BC398B"/>
    <w:rsid w:val="00BC46CB"/>
    <w:rsid w:val="00BE045D"/>
    <w:rsid w:val="00BF4D88"/>
    <w:rsid w:val="00BF5F92"/>
    <w:rsid w:val="00C0412D"/>
    <w:rsid w:val="00C053FE"/>
    <w:rsid w:val="00C055A4"/>
    <w:rsid w:val="00C0691C"/>
    <w:rsid w:val="00C10724"/>
    <w:rsid w:val="00C13AEC"/>
    <w:rsid w:val="00C179AC"/>
    <w:rsid w:val="00C2538A"/>
    <w:rsid w:val="00C33C6C"/>
    <w:rsid w:val="00C36452"/>
    <w:rsid w:val="00C3689E"/>
    <w:rsid w:val="00C376E9"/>
    <w:rsid w:val="00C4253B"/>
    <w:rsid w:val="00C5012A"/>
    <w:rsid w:val="00C55B10"/>
    <w:rsid w:val="00C705F9"/>
    <w:rsid w:val="00C714D9"/>
    <w:rsid w:val="00C82DA0"/>
    <w:rsid w:val="00C86945"/>
    <w:rsid w:val="00C86B44"/>
    <w:rsid w:val="00C86D9D"/>
    <w:rsid w:val="00C903A3"/>
    <w:rsid w:val="00C925E8"/>
    <w:rsid w:val="00C93AD9"/>
    <w:rsid w:val="00C964E0"/>
    <w:rsid w:val="00C97B1E"/>
    <w:rsid w:val="00CA1596"/>
    <w:rsid w:val="00CA48BC"/>
    <w:rsid w:val="00CC0E7D"/>
    <w:rsid w:val="00CC178E"/>
    <w:rsid w:val="00CC330F"/>
    <w:rsid w:val="00CC56EC"/>
    <w:rsid w:val="00CC589A"/>
    <w:rsid w:val="00CD5C4D"/>
    <w:rsid w:val="00CE2ABB"/>
    <w:rsid w:val="00CE317C"/>
    <w:rsid w:val="00CE5928"/>
    <w:rsid w:val="00CF0014"/>
    <w:rsid w:val="00CF192F"/>
    <w:rsid w:val="00CF4907"/>
    <w:rsid w:val="00CF516D"/>
    <w:rsid w:val="00CF567E"/>
    <w:rsid w:val="00CF79A0"/>
    <w:rsid w:val="00D16603"/>
    <w:rsid w:val="00D339CA"/>
    <w:rsid w:val="00D43E93"/>
    <w:rsid w:val="00D46AF5"/>
    <w:rsid w:val="00D57A4B"/>
    <w:rsid w:val="00D57FC6"/>
    <w:rsid w:val="00D7425E"/>
    <w:rsid w:val="00D80D3D"/>
    <w:rsid w:val="00D84D09"/>
    <w:rsid w:val="00D864A8"/>
    <w:rsid w:val="00DA0B2D"/>
    <w:rsid w:val="00DB2183"/>
    <w:rsid w:val="00DC6D9B"/>
    <w:rsid w:val="00DC70F4"/>
    <w:rsid w:val="00DD1000"/>
    <w:rsid w:val="00DD149E"/>
    <w:rsid w:val="00DD2EE9"/>
    <w:rsid w:val="00DD5FC0"/>
    <w:rsid w:val="00DE1AD5"/>
    <w:rsid w:val="00E017F2"/>
    <w:rsid w:val="00E04BD0"/>
    <w:rsid w:val="00E24E92"/>
    <w:rsid w:val="00E2762A"/>
    <w:rsid w:val="00E47D8C"/>
    <w:rsid w:val="00E5582E"/>
    <w:rsid w:val="00E55C5F"/>
    <w:rsid w:val="00E560DF"/>
    <w:rsid w:val="00E71C3F"/>
    <w:rsid w:val="00E825B0"/>
    <w:rsid w:val="00E92A86"/>
    <w:rsid w:val="00EA1520"/>
    <w:rsid w:val="00EA51EC"/>
    <w:rsid w:val="00EA5690"/>
    <w:rsid w:val="00EA56F2"/>
    <w:rsid w:val="00EC6E50"/>
    <w:rsid w:val="00ED09D1"/>
    <w:rsid w:val="00ED2D74"/>
    <w:rsid w:val="00EE5ECE"/>
    <w:rsid w:val="00EF03BE"/>
    <w:rsid w:val="00EF0E5F"/>
    <w:rsid w:val="00F0128D"/>
    <w:rsid w:val="00F14223"/>
    <w:rsid w:val="00F16381"/>
    <w:rsid w:val="00F25A47"/>
    <w:rsid w:val="00F30518"/>
    <w:rsid w:val="00F439FD"/>
    <w:rsid w:val="00F7627B"/>
    <w:rsid w:val="00F77874"/>
    <w:rsid w:val="00F83711"/>
    <w:rsid w:val="00F918D3"/>
    <w:rsid w:val="00F92611"/>
    <w:rsid w:val="00F93EAB"/>
    <w:rsid w:val="00F95C0D"/>
    <w:rsid w:val="00F95D76"/>
    <w:rsid w:val="00F95EF0"/>
    <w:rsid w:val="00F96961"/>
    <w:rsid w:val="00FA1B88"/>
    <w:rsid w:val="00FA371B"/>
    <w:rsid w:val="00FB4F57"/>
    <w:rsid w:val="00FD1A9A"/>
    <w:rsid w:val="00FD7E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CBB8"/>
  <w15:chartTrackingRefBased/>
  <w15:docId w15:val="{A3EE11ED-7AC1-4373-9E95-02E14CF0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650"/>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650"/>
    <w:pPr>
      <w:ind w:left="720"/>
      <w:contextualSpacing/>
    </w:pPr>
  </w:style>
  <w:style w:type="paragraph" w:styleId="Header">
    <w:name w:val="header"/>
    <w:basedOn w:val="Normal"/>
    <w:link w:val="HeaderChar"/>
    <w:uiPriority w:val="99"/>
    <w:unhideWhenUsed/>
    <w:rsid w:val="00AC473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473F"/>
    <w:rPr>
      <w:rFonts w:ascii="Times New Roman" w:hAnsi="Times New Roman"/>
      <w:sz w:val="28"/>
    </w:rPr>
  </w:style>
  <w:style w:type="paragraph" w:styleId="Footer">
    <w:name w:val="footer"/>
    <w:basedOn w:val="Normal"/>
    <w:link w:val="FooterChar"/>
    <w:uiPriority w:val="99"/>
    <w:unhideWhenUsed/>
    <w:rsid w:val="00AC47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473F"/>
    <w:rPr>
      <w:rFonts w:ascii="Times New Roman" w:hAnsi="Times New Roman"/>
      <w:sz w:val="28"/>
    </w:rPr>
  </w:style>
  <w:style w:type="paragraph" w:customStyle="1" w:styleId="tvhtml">
    <w:name w:val="tv_html"/>
    <w:basedOn w:val="Normal"/>
    <w:rsid w:val="00373E70"/>
    <w:pPr>
      <w:spacing w:before="100" w:beforeAutospacing="1" w:after="100" w:afterAutospacing="1" w:line="240" w:lineRule="auto"/>
    </w:pPr>
    <w:rPr>
      <w:rFonts w:eastAsia="Times New Roman" w:cs="Times New Roman"/>
      <w:sz w:val="24"/>
      <w:szCs w:val="24"/>
      <w:lang w:eastAsia="lv-LV"/>
    </w:rPr>
  </w:style>
  <w:style w:type="character" w:styleId="Hyperlink">
    <w:name w:val="Hyperlink"/>
    <w:basedOn w:val="DefaultParagraphFont"/>
    <w:unhideWhenUsed/>
    <w:rsid w:val="00373E70"/>
    <w:rPr>
      <w:color w:val="0000FF"/>
      <w:u w:val="single"/>
    </w:rPr>
  </w:style>
  <w:style w:type="paragraph" w:styleId="BalloonText">
    <w:name w:val="Balloon Text"/>
    <w:basedOn w:val="Normal"/>
    <w:link w:val="BalloonTextChar"/>
    <w:uiPriority w:val="99"/>
    <w:semiHidden/>
    <w:unhideWhenUsed/>
    <w:rsid w:val="00373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E70"/>
    <w:rPr>
      <w:rFonts w:ascii="Segoe UI" w:hAnsi="Segoe UI" w:cs="Segoe UI"/>
      <w:sz w:val="18"/>
      <w:szCs w:val="18"/>
    </w:rPr>
  </w:style>
  <w:style w:type="table" w:styleId="TableGrid">
    <w:name w:val="Table Grid"/>
    <w:basedOn w:val="TableNormal"/>
    <w:uiPriority w:val="39"/>
    <w:rsid w:val="00433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330F"/>
    <w:pPr>
      <w:autoSpaceDE w:val="0"/>
      <w:autoSpaceDN w:val="0"/>
      <w:adjustRightInd w:val="0"/>
      <w:spacing w:after="0" w:line="240" w:lineRule="auto"/>
    </w:pPr>
    <w:rPr>
      <w:rFonts w:ascii="Arial" w:eastAsia="Calibri" w:hAnsi="Arial" w:cs="Arial"/>
      <w:color w:val="000000"/>
      <w:sz w:val="24"/>
      <w:szCs w:val="24"/>
      <w:lang w:eastAsia="lv-LV"/>
    </w:rPr>
  </w:style>
  <w:style w:type="paragraph" w:customStyle="1" w:styleId="naisf">
    <w:name w:val="naisf"/>
    <w:basedOn w:val="Normal"/>
    <w:rsid w:val="00CA1596"/>
    <w:pPr>
      <w:spacing w:before="75" w:after="75" w:line="240" w:lineRule="auto"/>
      <w:ind w:firstLine="375"/>
      <w:jc w:val="both"/>
    </w:pPr>
    <w:rPr>
      <w:rFonts w:eastAsia="Times New Roman" w:cs="Times New Roman"/>
      <w:sz w:val="24"/>
      <w:szCs w:val="24"/>
      <w:lang w:eastAsia="lv-LV"/>
    </w:rPr>
  </w:style>
  <w:style w:type="character" w:customStyle="1" w:styleId="tlid-translation">
    <w:name w:val="tlid-translation"/>
    <w:basedOn w:val="DefaultParagraphFont"/>
    <w:rsid w:val="00EF03BE"/>
  </w:style>
  <w:style w:type="character" w:styleId="CommentReference">
    <w:name w:val="annotation reference"/>
    <w:basedOn w:val="DefaultParagraphFont"/>
    <w:uiPriority w:val="99"/>
    <w:semiHidden/>
    <w:unhideWhenUsed/>
    <w:rsid w:val="00582AAC"/>
    <w:rPr>
      <w:sz w:val="16"/>
      <w:szCs w:val="16"/>
    </w:rPr>
  </w:style>
  <w:style w:type="paragraph" w:styleId="CommentText">
    <w:name w:val="annotation text"/>
    <w:basedOn w:val="Normal"/>
    <w:link w:val="CommentTextChar"/>
    <w:uiPriority w:val="99"/>
    <w:unhideWhenUsed/>
    <w:rsid w:val="00582AAC"/>
    <w:pPr>
      <w:spacing w:line="240" w:lineRule="auto"/>
    </w:pPr>
    <w:rPr>
      <w:sz w:val="20"/>
      <w:szCs w:val="20"/>
    </w:rPr>
  </w:style>
  <w:style w:type="character" w:customStyle="1" w:styleId="CommentTextChar">
    <w:name w:val="Comment Text Char"/>
    <w:basedOn w:val="DefaultParagraphFont"/>
    <w:link w:val="CommentText"/>
    <w:uiPriority w:val="99"/>
    <w:rsid w:val="00582AA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82AAC"/>
    <w:rPr>
      <w:b/>
      <w:bCs/>
    </w:rPr>
  </w:style>
  <w:style w:type="character" w:customStyle="1" w:styleId="CommentSubjectChar">
    <w:name w:val="Comment Subject Char"/>
    <w:basedOn w:val="CommentTextChar"/>
    <w:link w:val="CommentSubject"/>
    <w:uiPriority w:val="99"/>
    <w:semiHidden/>
    <w:rsid w:val="00582AAC"/>
    <w:rPr>
      <w:rFonts w:ascii="Times New Roman" w:hAnsi="Times New Roman"/>
      <w:b/>
      <w:bCs/>
      <w:sz w:val="20"/>
      <w:szCs w:val="20"/>
    </w:rPr>
  </w:style>
  <w:style w:type="character" w:styleId="FollowedHyperlink">
    <w:name w:val="FollowedHyperlink"/>
    <w:basedOn w:val="DefaultParagraphFont"/>
    <w:uiPriority w:val="99"/>
    <w:semiHidden/>
    <w:unhideWhenUsed/>
    <w:rsid w:val="006A7F83"/>
    <w:rPr>
      <w:color w:val="954F72" w:themeColor="followedHyperlink"/>
      <w:u w:val="single"/>
    </w:rPr>
  </w:style>
  <w:style w:type="character" w:customStyle="1" w:styleId="UnresolvedMention1">
    <w:name w:val="Unresolved Mention1"/>
    <w:basedOn w:val="DefaultParagraphFont"/>
    <w:uiPriority w:val="99"/>
    <w:semiHidden/>
    <w:unhideWhenUsed/>
    <w:rsid w:val="00886CBD"/>
    <w:rPr>
      <w:color w:val="605E5C"/>
      <w:shd w:val="clear" w:color="auto" w:fill="E1DFDD"/>
    </w:rPr>
  </w:style>
  <w:style w:type="paragraph" w:customStyle="1" w:styleId="Body">
    <w:name w:val="Body"/>
    <w:rsid w:val="00F96961"/>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594396">
      <w:bodyDiv w:val="1"/>
      <w:marLeft w:val="0"/>
      <w:marRight w:val="0"/>
      <w:marTop w:val="0"/>
      <w:marBottom w:val="0"/>
      <w:divBdr>
        <w:top w:val="none" w:sz="0" w:space="0" w:color="auto"/>
        <w:left w:val="none" w:sz="0" w:space="0" w:color="auto"/>
        <w:bottom w:val="none" w:sz="0" w:space="0" w:color="auto"/>
        <w:right w:val="none" w:sz="0" w:space="0" w:color="auto"/>
      </w:divBdr>
    </w:div>
    <w:div w:id="354112774">
      <w:bodyDiv w:val="1"/>
      <w:marLeft w:val="0"/>
      <w:marRight w:val="0"/>
      <w:marTop w:val="0"/>
      <w:marBottom w:val="0"/>
      <w:divBdr>
        <w:top w:val="none" w:sz="0" w:space="0" w:color="auto"/>
        <w:left w:val="none" w:sz="0" w:space="0" w:color="auto"/>
        <w:bottom w:val="none" w:sz="0" w:space="0" w:color="auto"/>
        <w:right w:val="none" w:sz="0" w:space="0" w:color="auto"/>
      </w:divBdr>
    </w:div>
    <w:div w:id="1032656803">
      <w:bodyDiv w:val="1"/>
      <w:marLeft w:val="0"/>
      <w:marRight w:val="0"/>
      <w:marTop w:val="0"/>
      <w:marBottom w:val="0"/>
      <w:divBdr>
        <w:top w:val="none" w:sz="0" w:space="0" w:color="auto"/>
        <w:left w:val="none" w:sz="0" w:space="0" w:color="auto"/>
        <w:bottom w:val="none" w:sz="0" w:space="0" w:color="auto"/>
        <w:right w:val="none" w:sz="0" w:space="0" w:color="auto"/>
      </w:divBdr>
    </w:div>
    <w:div w:id="1213419288">
      <w:bodyDiv w:val="1"/>
      <w:marLeft w:val="0"/>
      <w:marRight w:val="0"/>
      <w:marTop w:val="0"/>
      <w:marBottom w:val="0"/>
      <w:divBdr>
        <w:top w:val="none" w:sz="0" w:space="0" w:color="auto"/>
        <w:left w:val="none" w:sz="0" w:space="0" w:color="auto"/>
        <w:bottom w:val="none" w:sz="0" w:space="0" w:color="auto"/>
        <w:right w:val="none" w:sz="0" w:space="0" w:color="auto"/>
      </w:divBdr>
    </w:div>
    <w:div w:id="1238439850">
      <w:bodyDiv w:val="1"/>
      <w:marLeft w:val="0"/>
      <w:marRight w:val="0"/>
      <w:marTop w:val="0"/>
      <w:marBottom w:val="0"/>
      <w:divBdr>
        <w:top w:val="none" w:sz="0" w:space="0" w:color="auto"/>
        <w:left w:val="none" w:sz="0" w:space="0" w:color="auto"/>
        <w:bottom w:val="none" w:sz="0" w:space="0" w:color="auto"/>
        <w:right w:val="none" w:sz="0" w:space="0" w:color="auto"/>
      </w:divBdr>
    </w:div>
    <w:div w:id="1446465480">
      <w:bodyDiv w:val="1"/>
      <w:marLeft w:val="0"/>
      <w:marRight w:val="0"/>
      <w:marTop w:val="0"/>
      <w:marBottom w:val="0"/>
      <w:divBdr>
        <w:top w:val="none" w:sz="0" w:space="0" w:color="auto"/>
        <w:left w:val="none" w:sz="0" w:space="0" w:color="auto"/>
        <w:bottom w:val="none" w:sz="0" w:space="0" w:color="auto"/>
        <w:right w:val="none" w:sz="0" w:space="0" w:color="auto"/>
      </w:divBdr>
    </w:div>
    <w:div w:id="214492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eli/dec/2011/829/oj/?locale=LV" TargetMode="External"/><Relationship Id="rId18" Type="http://schemas.openxmlformats.org/officeDocument/2006/relationships/hyperlink" Target="http://eur-lex.europa.eu/eli/dec/2017/1483/oj/?locale=LV" TargetMode="External"/><Relationship Id="rId26" Type="http://schemas.openxmlformats.org/officeDocument/2006/relationships/hyperlink" Target="http://eur-lex.europa.eu/eli/dec/2006/771/oj/?locale=LV" TargetMode="External"/><Relationship Id="rId39" Type="http://schemas.openxmlformats.org/officeDocument/2006/relationships/hyperlink" Target="http://eur-lex.europa.eu/eli/dec/2006/771/oj/?locale=LV" TargetMode="External"/><Relationship Id="rId21" Type="http://schemas.openxmlformats.org/officeDocument/2006/relationships/hyperlink" Target="http://eur-lex.europa.eu/eli/dec/2008/432/oj/?locale=LV" TargetMode="External"/><Relationship Id="rId34" Type="http://schemas.openxmlformats.org/officeDocument/2006/relationships/hyperlink" Target="http://eur-lex.europa.eu/eli/dec/2013/752/oj/?locale=LV" TargetMode="External"/><Relationship Id="rId42" Type="http://schemas.openxmlformats.org/officeDocument/2006/relationships/hyperlink" Target="http://eur-lex.europa.eu/eli/dec/2006/771/oj/?locale=LV" TargetMode="External"/><Relationship Id="rId47" Type="http://schemas.openxmlformats.org/officeDocument/2006/relationships/hyperlink" Target="http://eur-lex.europa.eu/eli/dec/2006/771/oj/?locale=LV" TargetMode="External"/><Relationship Id="rId50" Type="http://schemas.openxmlformats.org/officeDocument/2006/relationships/hyperlink" Target="http://eur-lex.europa.eu/eli/dec/2005/928/oj/?locale=LV" TargetMode="External"/><Relationship Id="rId55" Type="http://schemas.openxmlformats.org/officeDocument/2006/relationships/hyperlink" Target="http://eur-lex.europa.eu/eli/dec/2013/752/oj/?locale=LV" TargetMode="External"/><Relationship Id="rId63" Type="http://schemas.openxmlformats.org/officeDocument/2006/relationships/hyperlink" Target="http://eur-lex.europa.eu/eli/dec/2005/513/oj/?locale=LV" TargetMode="External"/><Relationship Id="rId68" Type="http://schemas.openxmlformats.org/officeDocument/2006/relationships/hyperlink" Target="http://eur-lex.europa.eu/eli/dec/2017/1483/oj/?locale=LV" TargetMode="External"/><Relationship Id="rId76" Type="http://schemas.openxmlformats.org/officeDocument/2006/relationships/hyperlink" Target="http://eur-lex.europa.eu/eli/dec/2006/771/oj/?locale=LV"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eur-lex.europa.eu/eli/dec/2006/771/oj/?locale=LV" TargetMode="External"/><Relationship Id="rId2" Type="http://schemas.openxmlformats.org/officeDocument/2006/relationships/numbering" Target="numbering.xml"/><Relationship Id="rId16" Type="http://schemas.openxmlformats.org/officeDocument/2006/relationships/hyperlink" Target="http://eur-lex.europa.eu/eli/dec/2006/771/oj/?locale=LV" TargetMode="External"/><Relationship Id="rId29" Type="http://schemas.openxmlformats.org/officeDocument/2006/relationships/hyperlink" Target="http://eur-lex.europa.eu/eli/dec/2005/928/oj/?locale=LV" TargetMode="External"/><Relationship Id="rId11" Type="http://schemas.openxmlformats.org/officeDocument/2006/relationships/hyperlink" Target="http://eur-lex.europa.eu/eli/dec/2010/368/oj/?locale=LV" TargetMode="External"/><Relationship Id="rId24" Type="http://schemas.openxmlformats.org/officeDocument/2006/relationships/hyperlink" Target="http://eur-lex.europa.eu/eli/dec/2006/771/oj/?locale=LV" TargetMode="External"/><Relationship Id="rId32" Type="http://schemas.openxmlformats.org/officeDocument/2006/relationships/hyperlink" Target="http://eur-lex.europa.eu/eli/dec/2006/771/oj/?locale=LV" TargetMode="External"/><Relationship Id="rId37" Type="http://schemas.openxmlformats.org/officeDocument/2006/relationships/hyperlink" Target="http://eur-lex.europa.eu/eli/dec/2017/1483/oj/?locale=LV" TargetMode="External"/><Relationship Id="rId40" Type="http://schemas.openxmlformats.org/officeDocument/2006/relationships/hyperlink" Target="http://eur-lex.europa.eu/eli/dec/2006/771/oj/?locale=LV" TargetMode="External"/><Relationship Id="rId45" Type="http://schemas.openxmlformats.org/officeDocument/2006/relationships/hyperlink" Target="http://eur-lex.europa.eu/eli/dec/2006/771/oj/?locale=LV" TargetMode="External"/><Relationship Id="rId53" Type="http://schemas.openxmlformats.org/officeDocument/2006/relationships/hyperlink" Target="http://eur-lex.europa.eu/eli/dec/2006/771/oj/?locale=LV" TargetMode="External"/><Relationship Id="rId58" Type="http://schemas.openxmlformats.org/officeDocument/2006/relationships/hyperlink" Target="http://eur-lex.europa.eu/eli/dec/2017/1483/oj/?locale=LV" TargetMode="External"/><Relationship Id="rId66" Type="http://schemas.openxmlformats.org/officeDocument/2006/relationships/hyperlink" Target="http://eur-lex.europa.eu/eli/dec/2006/771/oj/?locale=LV" TargetMode="External"/><Relationship Id="rId74" Type="http://schemas.openxmlformats.org/officeDocument/2006/relationships/hyperlink" Target="http://eur-lex.europa.eu/eli/dec/2005/928/oj/?locale=LV" TargetMode="External"/><Relationship Id="rId79" Type="http://schemas.openxmlformats.org/officeDocument/2006/relationships/hyperlink" Target="http://eur-lex.europa.eu/eli/dec/2006/771/oj/?locale=LV" TargetMode="External"/><Relationship Id="rId5" Type="http://schemas.openxmlformats.org/officeDocument/2006/relationships/webSettings" Target="webSettings.xml"/><Relationship Id="rId61" Type="http://schemas.openxmlformats.org/officeDocument/2006/relationships/hyperlink" Target="http://eur-lex.europa.eu/eli/dec/2005/513/oj/?locale=LV" TargetMode="External"/><Relationship Id="rId82" Type="http://schemas.openxmlformats.org/officeDocument/2006/relationships/header" Target="header2.xml"/><Relationship Id="rId19" Type="http://schemas.openxmlformats.org/officeDocument/2006/relationships/hyperlink" Target="http://eur-lex.europa.eu/eli/dec/2006/771/oj/?locale=LV" TargetMode="External"/><Relationship Id="rId4" Type="http://schemas.openxmlformats.org/officeDocument/2006/relationships/settings" Target="settings.xml"/><Relationship Id="rId9" Type="http://schemas.openxmlformats.org/officeDocument/2006/relationships/hyperlink" Target="http://eur-lex.europa.eu/eli/dec/2008/432/oj/?locale=LV" TargetMode="External"/><Relationship Id="rId14" Type="http://schemas.openxmlformats.org/officeDocument/2006/relationships/hyperlink" Target="http://eur-lex.europa.eu/eli/dec/2006/771/oj/?locale=LV" TargetMode="External"/><Relationship Id="rId22" Type="http://schemas.openxmlformats.org/officeDocument/2006/relationships/hyperlink" Target="http://eur-lex.europa.eu/eli/dec/2006/771/oj/?locale=LV" TargetMode="External"/><Relationship Id="rId27" Type="http://schemas.openxmlformats.org/officeDocument/2006/relationships/hyperlink" Target="http://eur-lex.europa.eu/eli/dec/2013/752/oj/?locale=LV" TargetMode="External"/><Relationship Id="rId30" Type="http://schemas.openxmlformats.org/officeDocument/2006/relationships/hyperlink" Target="http://eur-lex.europa.eu/eli/dec/2017/1483/oj/?locale=LV" TargetMode="External"/><Relationship Id="rId35" Type="http://schemas.openxmlformats.org/officeDocument/2006/relationships/hyperlink" Target="http://eur-lex.europa.eu/eli/dec/2006/771/oj/?locale=LV" TargetMode="External"/><Relationship Id="rId43" Type="http://schemas.openxmlformats.org/officeDocument/2006/relationships/hyperlink" Target="http://eur-lex.europa.eu/eli/dec/2005/928/oj/?locale=LV" TargetMode="External"/><Relationship Id="rId48" Type="http://schemas.openxmlformats.org/officeDocument/2006/relationships/hyperlink" Target="http://eur-lex.europa.eu/eli/dec/2013/752/oj/?locale=LV" TargetMode="External"/><Relationship Id="rId56" Type="http://schemas.openxmlformats.org/officeDocument/2006/relationships/hyperlink" Target="http://eur-lex.europa.eu/eli/dec/2006/771/oj/?locale=LV" TargetMode="External"/><Relationship Id="rId64" Type="http://schemas.openxmlformats.org/officeDocument/2006/relationships/hyperlink" Target="http://eur-lex.europa.eu/eli/dec/2006/771/oj/?locale=LV" TargetMode="External"/><Relationship Id="rId69" Type="http://schemas.openxmlformats.org/officeDocument/2006/relationships/hyperlink" Target="http://eur-lex.europa.eu/eli/dec/2006/771/oj/?locale=LV" TargetMode="External"/><Relationship Id="rId77" Type="http://schemas.openxmlformats.org/officeDocument/2006/relationships/hyperlink" Target="http://eur-lex.europa.eu/eli/dec/2006/771/oj/?locale=LV" TargetMode="External"/><Relationship Id="rId8" Type="http://schemas.openxmlformats.org/officeDocument/2006/relationships/hyperlink" Target="http://eur-lex.europa.eu/eli/dec/2006/771/oj/?locale=LV" TargetMode="External"/><Relationship Id="rId51" Type="http://schemas.openxmlformats.org/officeDocument/2006/relationships/hyperlink" Target="http://eur-lex.europa.eu/eli/dec/2017/1483/oj/?locale=LV" TargetMode="External"/><Relationship Id="rId72" Type="http://schemas.openxmlformats.org/officeDocument/2006/relationships/hyperlink" Target="http://eur-lex.europa.eu/eli/dec/2013/752/oj/?locale=LV" TargetMode="External"/><Relationship Id="rId80" Type="http://schemas.openxmlformats.org/officeDocument/2006/relationships/header" Target="header1.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eur-lex.europa.eu/eli/dec/2006/771/oj/?locale=LV" TargetMode="External"/><Relationship Id="rId17" Type="http://schemas.openxmlformats.org/officeDocument/2006/relationships/hyperlink" Target="http://eur-lex.europa.eu/eli/dec/2005/928/oj/?locale=LV" TargetMode="External"/><Relationship Id="rId25" Type="http://schemas.openxmlformats.org/officeDocument/2006/relationships/hyperlink" Target="http://eur-lex.europa.eu/eli/dec/2011/829/oj/?locale=LV" TargetMode="External"/><Relationship Id="rId33" Type="http://schemas.openxmlformats.org/officeDocument/2006/relationships/hyperlink" Target="http://eur-lex.europa.eu/eli/dec/2006/771/oj/?locale=LV" TargetMode="External"/><Relationship Id="rId38" Type="http://schemas.openxmlformats.org/officeDocument/2006/relationships/hyperlink" Target="http://eur-lex.europa.eu/eli/dec/2006/771/oj/?locale=LV" TargetMode="External"/><Relationship Id="rId46" Type="http://schemas.openxmlformats.org/officeDocument/2006/relationships/hyperlink" Target="http://eur-lex.europa.eu/eli/dec/2006/771/oj/?locale=LV" TargetMode="External"/><Relationship Id="rId59" Type="http://schemas.openxmlformats.org/officeDocument/2006/relationships/hyperlink" Target="http://eur-lex.europa.eu/eli/dec/2006/771/oj/?locale=LV" TargetMode="External"/><Relationship Id="rId67" Type="http://schemas.openxmlformats.org/officeDocument/2006/relationships/hyperlink" Target="http://eur-lex.europa.eu/eli/dec/2005/928/oj/?locale=LV" TargetMode="External"/><Relationship Id="rId20" Type="http://schemas.openxmlformats.org/officeDocument/2006/relationships/hyperlink" Target="http://eur-lex.europa.eu/eli/dec/2006/771/oj/?locale=LV" TargetMode="External"/><Relationship Id="rId41" Type="http://schemas.openxmlformats.org/officeDocument/2006/relationships/hyperlink" Target="http://eur-lex.europa.eu/eli/dec/2013/752/oj/?locale=LV" TargetMode="External"/><Relationship Id="rId54" Type="http://schemas.openxmlformats.org/officeDocument/2006/relationships/hyperlink" Target="http://eur-lex.europa.eu/eli/dec/2006/771/oj/?locale=LV" TargetMode="External"/><Relationship Id="rId62" Type="http://schemas.openxmlformats.org/officeDocument/2006/relationships/hyperlink" Target="http://eur-lex.europa.eu/eli/dec/2007/90/oj/?locale=LV" TargetMode="External"/><Relationship Id="rId70" Type="http://schemas.openxmlformats.org/officeDocument/2006/relationships/hyperlink" Target="http://eur-lex.europa.eu/eli/dec/2006/771/oj/?locale=LV" TargetMode="External"/><Relationship Id="rId75" Type="http://schemas.openxmlformats.org/officeDocument/2006/relationships/hyperlink" Target="http://eur-lex.europa.eu/eli/dec/2017/1483/oj/?locale=LV"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ur-lex.europa.eu/eli/dec/2013/752/oj/?locale=LV" TargetMode="External"/><Relationship Id="rId23" Type="http://schemas.openxmlformats.org/officeDocument/2006/relationships/hyperlink" Target="http://eur-lex.europa.eu/eli/dec/2010/368/oj/?locale=LV" TargetMode="External"/><Relationship Id="rId28" Type="http://schemas.openxmlformats.org/officeDocument/2006/relationships/hyperlink" Target="http://eur-lex.europa.eu/eli/dec/2006/771/oj/?locale=LV" TargetMode="External"/><Relationship Id="rId36" Type="http://schemas.openxmlformats.org/officeDocument/2006/relationships/hyperlink" Target="http://eur-lex.europa.eu/eli/dec/2005/928/oj/?locale=LV" TargetMode="External"/><Relationship Id="rId49" Type="http://schemas.openxmlformats.org/officeDocument/2006/relationships/hyperlink" Target="http://eur-lex.europa.eu/eli/dec/2006/771/oj/?locale=LV" TargetMode="External"/><Relationship Id="rId57" Type="http://schemas.openxmlformats.org/officeDocument/2006/relationships/hyperlink" Target="http://eur-lex.europa.eu/eli/dec/2005/928/oj/?locale=LV" TargetMode="External"/><Relationship Id="rId10" Type="http://schemas.openxmlformats.org/officeDocument/2006/relationships/hyperlink" Target="http://eur-lex.europa.eu/eli/dec/2006/771/oj/?locale=LV" TargetMode="External"/><Relationship Id="rId31" Type="http://schemas.openxmlformats.org/officeDocument/2006/relationships/hyperlink" Target="http://eur-lex.europa.eu/eli/dec/2006/771/oj/?locale=LV" TargetMode="External"/><Relationship Id="rId44" Type="http://schemas.openxmlformats.org/officeDocument/2006/relationships/hyperlink" Target="http://eur-lex.europa.eu/eli/dec/2017/1483/oj/?locale=LV" TargetMode="External"/><Relationship Id="rId52" Type="http://schemas.openxmlformats.org/officeDocument/2006/relationships/hyperlink" Target="http://eur-lex.europa.eu/eli/dec/2006/771/oj/?locale=LV" TargetMode="External"/><Relationship Id="rId60" Type="http://schemas.openxmlformats.org/officeDocument/2006/relationships/hyperlink" Target="http://eur-lex.europa.eu/eli/dec/2006/771/oj/?locale=LV" TargetMode="External"/><Relationship Id="rId65" Type="http://schemas.openxmlformats.org/officeDocument/2006/relationships/hyperlink" Target="http://eur-lex.europa.eu/eli/dec/2013/752/oj/?locale=LV" TargetMode="External"/><Relationship Id="rId73" Type="http://schemas.openxmlformats.org/officeDocument/2006/relationships/hyperlink" Target="http://eur-lex.europa.eu/eli/dec/2006/771/oj/?locale=LV" TargetMode="External"/><Relationship Id="rId78" Type="http://schemas.openxmlformats.org/officeDocument/2006/relationships/hyperlink" Target="http://eur-lex.europa.eu/eli/dec/2006/771/oj/?locale=LV" TargetMode="External"/><Relationship Id="rId81"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2D59F-872B-4EF4-B6E6-80092F30A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11</Pages>
  <Words>13606</Words>
  <Characters>7756</Characters>
  <Application>Microsoft Office Word</Application>
  <DocSecurity>0</DocSecurity>
  <Lines>64</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Nacionālais Radiofrekvenču plāns</vt:lpstr>
      <vt:lpstr>Nacionālais Radiofrekvenču plāns</vt:lpstr>
    </vt:vector>
  </TitlesOfParts>
  <Company/>
  <LinksUpToDate>false</LinksUpToDate>
  <CharactersWithSpaces>21320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Nacionālais Radiofrekvenču plāns</dc:title>
  <dc:subject>Noteikumu projekts</dc:subject>
  <dc:creator>VARAM</dc:creator>
  <cp:keywords/>
  <dc:description>A.Vāvere; tālrunis: 67026936; Aija.Vavere@varam.gov.lv</dc:description>
  <cp:lastModifiedBy>Leontīne Babkina</cp:lastModifiedBy>
  <cp:revision>70</cp:revision>
  <cp:lastPrinted>2020-12-16T12:37:00Z</cp:lastPrinted>
  <dcterms:created xsi:type="dcterms:W3CDTF">2020-12-18T12:42:00Z</dcterms:created>
  <dcterms:modified xsi:type="dcterms:W3CDTF">2021-03-15T06:55:00Z</dcterms:modified>
</cp:coreProperties>
</file>