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C5D2" w14:textId="77777777" w:rsidR="0007278B" w:rsidRPr="0055755B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5B">
        <w:rPr>
          <w:rFonts w:ascii="Times New Roman" w:hAnsi="Times New Roman" w:cs="Times New Roman"/>
          <w:b/>
          <w:sz w:val="24"/>
          <w:szCs w:val="24"/>
        </w:rPr>
        <w:t xml:space="preserve">Ministru kabineta noteikumu projekta </w:t>
      </w:r>
    </w:p>
    <w:p w14:paraId="6BE90E36" w14:textId="4A40D83E" w:rsidR="0007278B" w:rsidRPr="0055755B" w:rsidRDefault="0007278B" w:rsidP="00AE4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5B">
        <w:rPr>
          <w:rFonts w:ascii="Times New Roman" w:hAnsi="Times New Roman" w:cs="Times New Roman"/>
          <w:b/>
          <w:sz w:val="24"/>
          <w:szCs w:val="24"/>
        </w:rPr>
        <w:t>“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</w:t>
      </w:r>
      <w:r w:rsidR="00027C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2020.</w:t>
      </w:r>
      <w:r w:rsidR="006A3F81"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gada 9.</w:t>
      </w:r>
      <w:r w:rsidR="006A3F81"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jūnija noteikumos Nr.</w:t>
      </w:r>
      <w:r w:rsidR="006A3F81"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360 “</w:t>
      </w:r>
      <w:hyperlink r:id="rId8" w:tgtFrame="_blank" w:history="1">
        <w:r w:rsidRPr="0055755B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Epidemioloģiskās drošības pasākumi Covid-19 infekcijas izplatības ierobežošanai</w:t>
        </w:r>
      </w:hyperlink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557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5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</w:t>
      </w:r>
      <w:r w:rsidRPr="0055755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A2AD5BB" w14:textId="77777777" w:rsidR="0007278B" w:rsidRPr="0055755B" w:rsidRDefault="0007278B" w:rsidP="00AE4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55755B" w:rsidRPr="0055755B" w14:paraId="3A6EBCB3" w14:textId="77777777" w:rsidTr="006A3F81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CB1B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anotācijas kopsavilkums</w:t>
            </w:r>
          </w:p>
        </w:tc>
      </w:tr>
      <w:tr w:rsidR="0055755B" w:rsidRPr="0055755B" w14:paraId="205591AC" w14:textId="77777777" w:rsidTr="00371F1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FC77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AB3EF" w14:textId="0F456129" w:rsidR="00F30098" w:rsidRPr="0055755B" w:rsidRDefault="0055755B" w:rsidP="00B8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projekta “Grozījumi Ministru kabineta 2020.</w:t>
            </w:r>
            <w:r w:rsidR="00B608AE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gada 9.</w:t>
            </w:r>
            <w:r w:rsidR="00B608AE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jūnija noteikumos Nr.</w:t>
            </w:r>
            <w:r w:rsidR="00B608AE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360 “Epidemioloģiskās drošības pasākumi Covid-19 infekcijas izplatības ierobežošanai”” (turpmāk </w:t>
            </w:r>
            <w:r w:rsidR="00B608AE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– 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projekts) mērķis ir veikt izmaiņas</w:t>
            </w:r>
            <w:r w:rsidR="004D3F5C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saistītas ar vakcināciju pret Covid-19</w:t>
            </w:r>
            <w:r w:rsidR="00CA3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lai pielāgotu vakcinācijas kārtību </w:t>
            </w:r>
            <w:r w:rsidR="00B831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nepieciešamībai organizēt izbraukuma vakcināciju dzīvesvietā.</w:t>
            </w:r>
          </w:p>
        </w:tc>
      </w:tr>
    </w:tbl>
    <w:p w14:paraId="6DAAEE09" w14:textId="77777777" w:rsidR="0007278B" w:rsidRPr="0055755B" w:rsidRDefault="0007278B" w:rsidP="00AE4E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93"/>
        <w:gridCol w:w="6867"/>
      </w:tblGrid>
      <w:tr w:rsidR="0055755B" w:rsidRPr="0055755B" w14:paraId="6CBE860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BD57" w14:textId="1160E90C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  <w:r w:rsidR="00016372"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55755B" w:rsidRPr="0055755B" w14:paraId="0E093898" w14:textId="77777777" w:rsidTr="00F30098">
        <w:trPr>
          <w:trHeight w:val="114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E35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3899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Pamatojums</w:t>
            </w:r>
          </w:p>
          <w:p w14:paraId="5C8769C8" w14:textId="05BF5D6A" w:rsidR="00154080" w:rsidRPr="0055755B" w:rsidRDefault="00154080" w:rsidP="00F30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9F66" w14:textId="63F31A89" w:rsidR="009D4395" w:rsidRPr="0055755B" w:rsidRDefault="0055755B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Izdoti saskaņā ar Epidemioloģiskās drošības likuma 3. panta otro daļu, 14. panta pirmās daļas 5. punktu, 19. panta pirmo un 2.</w:t>
            </w:r>
            <w:r w:rsidR="005C5DC6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 daļu, 19.</w:t>
            </w:r>
            <w:r w:rsidR="005C5DC6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 pantu, 30. panta trešo daļu, 31. panta piekto daļu, 39. panta pirmo un otro daļu un Covid-19 infekcijas izplatības pārvaldības likuma 4. panta 1., 2., 3., 4., 5., 6., 7., 8., 9., 10., 11., 12., 13., 14. un 16. punktu un 6.</w:t>
            </w:r>
            <w:r w:rsidR="005C5DC6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23552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panta otro daļu un 6.</w:t>
            </w:r>
            <w:r w:rsidR="005C5DC6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23552" w:rsidRPr="0055755B">
              <w:rPr>
                <w:rFonts w:ascii="Times New Roman" w:hAnsi="Times New Roman"/>
                <w:sz w:val="24"/>
                <w:szCs w:val="24"/>
                <w:vertAlign w:val="superscript"/>
              </w:rPr>
              <w:t> 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panta otro daļu, Farmācijas likuma 5.</w:t>
            </w:r>
            <w:r w:rsidR="00B23552" w:rsidRPr="0055755B">
              <w:rPr>
                <w:rFonts w:ascii="Times New Roman" w:hAnsi="Times New Roman"/>
                <w:sz w:val="24"/>
                <w:szCs w:val="24"/>
              </w:rPr>
              <w:t> 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panta 3. un 12.</w:t>
            </w:r>
            <w:r w:rsidR="00B23552" w:rsidRPr="0055755B">
              <w:rPr>
                <w:rFonts w:ascii="Times New Roman" w:hAnsi="Times New Roman"/>
                <w:sz w:val="24"/>
                <w:szCs w:val="24"/>
              </w:rPr>
              <w:t> </w:t>
            </w:r>
            <w:r w:rsidR="005C5DC6" w:rsidRPr="0055755B">
              <w:rPr>
                <w:rFonts w:ascii="Times New Roman" w:hAnsi="Times New Roman"/>
                <w:sz w:val="24"/>
                <w:szCs w:val="24"/>
              </w:rPr>
              <w:t>punktu</w:t>
            </w:r>
            <w:r w:rsidR="00B23552" w:rsidRPr="005575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9E7C09" w14:textId="4E0EAFCD" w:rsidR="009B775D" w:rsidRPr="0055755B" w:rsidRDefault="0055755B" w:rsidP="005C5D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775D" w:rsidRPr="0055755B">
              <w:rPr>
                <w:rFonts w:ascii="Times New Roman" w:hAnsi="Times New Roman"/>
                <w:sz w:val="24"/>
                <w:szCs w:val="24"/>
              </w:rPr>
              <w:t>Veselības ministrijas iniciatīva.</w:t>
            </w:r>
          </w:p>
        </w:tc>
      </w:tr>
      <w:tr w:rsidR="0055755B" w:rsidRPr="0055755B" w14:paraId="44CA8137" w14:textId="77777777" w:rsidTr="00F26541">
        <w:trPr>
          <w:trHeight w:val="139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219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E96C" w14:textId="77777777" w:rsidR="00731409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0F8281CA" w14:textId="1C9B0E69" w:rsidR="0055755B" w:rsidRPr="0055755B" w:rsidRDefault="0055755B" w:rsidP="00E013C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696" w14:textId="56D840F6" w:rsidR="00C07521" w:rsidRDefault="00B831B2" w:rsidP="00B831B2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3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vienas no prioritāri vakcinējamā</w:t>
            </w:r>
            <w:r w:rsidR="00DF70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B831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 grupām ir personas virs 70 gadu vecuma un personas ar </w:t>
            </w:r>
            <w:r w:rsidRPr="00B83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hroniskām slimībām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83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 citiem fiziskiem vai garīgiem traucējumiem, kas saistīti ar augstu risku attiecībā uz Covid-19 izraisītiem veselības traucējumiem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Daļai no šiem cilvēkiem ir tādi veselības traucējumi, kas liedz iespēju pamest dzīvesvietu un apmeklēt ārstniecības iestādi, lai saņemtu vakcināciju, tādēļ, lai nodrošinātu iespēju šiem cilvēkiem vakcinēties, nepieciešams paredzēt iespēju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“manavakcina.lv”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līdz ar citiem personas datiem, kas nepieciešami vakcinācijas organizēšanai</w:t>
            </w:r>
            <w:r w:rsidR="00DF7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iekļaut arī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datus par vakcinējamās personas dzīvesvietu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ja persona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 ir nepieciešama 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vakcinācij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dzīvesvietā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07521" w:rsidRPr="00C07521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 w:rsidR="00C07521" w:rsidRPr="00C0752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</w:t>
            </w:r>
            <w:r w:rsidR="00C07521" w:rsidRP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akcināciju mājās var saņemt iedzīvotāji, kuri veselības stāvokļa dē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ļ</w:t>
            </w:r>
            <w:r w:rsidR="00C07521" w:rsidRP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nevar saņemt vakcināciju ārstniecības iestādē, piemēram, totāli asistējami pacienti ar neatgriezeniskiem kustību traucējumiem (gu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="00C07521" w:rsidRP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ošie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pacienti</w:t>
            </w:r>
            <w:r w:rsidR="00C07521" w:rsidRP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un person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</w:t>
            </w:r>
            <w:r w:rsidR="00C07521" w:rsidRP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kas ilgstoši medicīnisku iemeslu dēļ nevarēs ierasties ārstniecības iestādēs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2AFCF187" w14:textId="6B1DEEF2" w:rsidR="00B831B2" w:rsidRPr="00B831B2" w:rsidRDefault="00B831B2" w:rsidP="00B831B2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Tādēļ tiek veikti grozījumi noteikumos</w:t>
            </w:r>
            <w:r w:rsidR="00C07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0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paplašinot datu apjomu, kas tiek apstrādāts “manavakcina.lv”.</w:t>
            </w:r>
          </w:p>
        </w:tc>
      </w:tr>
      <w:tr w:rsidR="0055755B" w:rsidRPr="0055755B" w14:paraId="64359952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E529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28FD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5C9B" w14:textId="4AEA0B3C" w:rsidR="0007278B" w:rsidRPr="0055755B" w:rsidRDefault="00F30098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Veselības ministrija, </w:t>
            </w:r>
            <w:r w:rsidR="00DF7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C47F2A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arba grupa sabiedrības vakcinācijai pret Covid-19</w:t>
            </w:r>
            <w:r w:rsidR="00CA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Nacionālais veselības dienests.</w:t>
            </w:r>
          </w:p>
        </w:tc>
      </w:tr>
      <w:tr w:rsidR="000E2322" w:rsidRPr="0055755B" w14:paraId="516EC393" w14:textId="77777777" w:rsidTr="00F2654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D805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33FA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08C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5771F00E" w14:textId="77777777" w:rsidR="0007278B" w:rsidRPr="0055755B" w:rsidRDefault="0007278B" w:rsidP="003D15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55755B" w:rsidRPr="0055755B" w14:paraId="015A4B4E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80E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55755B" w:rsidRPr="0055755B" w14:paraId="3E2E3150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721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6B69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6BE" w14:textId="66A00B1F" w:rsidR="00CA3F21" w:rsidRPr="00CA3F21" w:rsidRDefault="0099298E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F30098"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rojekta tiesiskais regulējums attiecas uz </w:t>
            </w:r>
            <w:r w:rsidR="00E01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Nacionālo veselības dienestu, </w:t>
            </w:r>
            <w:r w:rsidR="00CA3F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ārstniecības iestādēm, kas veic vakcināciju un personām, </w:t>
            </w:r>
            <w:r w:rsidR="00E01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 būs nepieciešama izbraukuma vakcinācija dzīvesvietā.</w:t>
            </w:r>
          </w:p>
        </w:tc>
      </w:tr>
      <w:tr w:rsidR="0055755B" w:rsidRPr="0055755B" w14:paraId="63982A56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9F2F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EBD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922" w14:textId="30A84E93" w:rsidR="00AF30FC" w:rsidRPr="0055755B" w:rsidRDefault="00C5135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287271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šo jomu </w:t>
            </w:r>
            <w:r w:rsidR="00C359FA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tieši </w:t>
            </w: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neskar.</w:t>
            </w:r>
            <w:r w:rsidR="00C359FA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Tiek plānots, ka pastarpināti, pieaugot vakcinēto personu skaitam sabiedrībā, pie noteiktas vakcinācijas aptveres tiks panākta kolektīvā imunitātes, kas</w:t>
            </w:r>
            <w:r w:rsidR="00647A6F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sniegs pozitīvu ietekmi uz tautsaimniecību un nākotnē valdība varēs atcelt valstī noteiktos ierobežojumus un piesardzības pasākumus Covid-19 infekcijas izplatības ierobežošanai.</w:t>
            </w:r>
            <w:r w:rsidR="00C359FA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755B" w:rsidRPr="0055755B" w14:paraId="54545A33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0F0A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EC2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013" w14:textId="692207CA" w:rsidR="0007278B" w:rsidRPr="0055755B" w:rsidRDefault="00647A6F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55755B" w:rsidRPr="0055755B" w14:paraId="001375C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370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285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Atbilstības izmaksu monetārs novērtējums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232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07278B" w:rsidRPr="0055755B" w14:paraId="2928B961" w14:textId="77777777" w:rsidTr="009D7D59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B93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7B31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F56A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</w:tbl>
    <w:p w14:paraId="725AA495" w14:textId="00F80B93" w:rsidR="007E4536" w:rsidRPr="0055755B" w:rsidRDefault="007E4536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5755B" w:rsidRPr="0055755B" w14:paraId="05574B63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1F7A" w14:textId="77777777" w:rsidR="00977FBF" w:rsidRPr="0055755B" w:rsidRDefault="00977FBF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755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55755B" w:rsidRPr="0055755B" w14:paraId="58189732" w14:textId="77777777" w:rsidTr="00886D79">
        <w:trPr>
          <w:trHeight w:val="3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765" w14:textId="7B7FD7B4" w:rsidR="00886D79" w:rsidRPr="0055755B" w:rsidRDefault="00886D79" w:rsidP="00977F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highlight w:val="yellow"/>
              </w:rPr>
            </w:pPr>
            <w:r w:rsidRPr="0055755B">
              <w:rPr>
                <w:bCs/>
              </w:rPr>
              <w:t>Projekts šo jomu neskar.</w:t>
            </w:r>
          </w:p>
        </w:tc>
      </w:tr>
    </w:tbl>
    <w:p w14:paraId="681C31CB" w14:textId="77777777" w:rsidR="00977FBF" w:rsidRPr="0055755B" w:rsidRDefault="00977FBF" w:rsidP="00D856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55755B" w:rsidRPr="0055755B" w14:paraId="086ACBDF" w14:textId="77777777" w:rsidTr="006155D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55B" w14:textId="1F22D273" w:rsidR="007E4536" w:rsidRPr="0055755B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55755B" w:rsidRPr="0055755B" w14:paraId="06745513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E80" w14:textId="26FC4AEA" w:rsidR="007E4536" w:rsidRPr="0055755B" w:rsidRDefault="007E4536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58BA" w14:textId="4AC75013" w:rsidR="007E4536" w:rsidRPr="0055755B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Saistītie tiesību aktu projekti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A234" w14:textId="56A662D9" w:rsidR="007E4536" w:rsidRPr="0055755B" w:rsidRDefault="008670E6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55755B" w:rsidRPr="0055755B" w14:paraId="1BF94135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6583" w14:textId="77777777" w:rsidR="007E4536" w:rsidRPr="0055755B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217E" w14:textId="30FB45CB" w:rsidR="007E4536" w:rsidRPr="0055755B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institūcija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9C85" w14:textId="03FB317E" w:rsidR="007E4536" w:rsidRPr="0055755B" w:rsidRDefault="008670E6" w:rsidP="006155DA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55755B">
              <w:rPr>
                <w:shd w:val="clear" w:color="auto" w:fill="FFFFFF"/>
              </w:rPr>
              <w:t>Projekts šo jomu neskar.</w:t>
            </w:r>
          </w:p>
        </w:tc>
      </w:tr>
      <w:tr w:rsidR="007E4536" w:rsidRPr="0055755B" w14:paraId="03142B10" w14:textId="77777777" w:rsidTr="006155DA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25A8" w14:textId="5E38C5B0" w:rsidR="007E4536" w:rsidRPr="0055755B" w:rsidRDefault="007E4536" w:rsidP="0061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71F" w14:textId="77777777" w:rsidR="007E4536" w:rsidRPr="0055755B" w:rsidRDefault="007E4536" w:rsidP="006155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8FA" w14:textId="1CA76DA1" w:rsidR="007E4536" w:rsidRPr="0055755B" w:rsidRDefault="00904D34" w:rsidP="00615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1A68D5C0" w14:textId="4304E2C1" w:rsidR="007E4536" w:rsidRPr="0055755B" w:rsidRDefault="007E4536" w:rsidP="00D748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3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55755B" w:rsidRPr="0055755B" w14:paraId="564EC935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1ABF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55755B" w:rsidRPr="0055755B" w14:paraId="6EDB450D" w14:textId="77777777" w:rsidTr="009D7D59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DC75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A68BDAE" w14:textId="77777777" w:rsidR="0007278B" w:rsidRPr="0055755B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089"/>
      </w:tblGrid>
      <w:tr w:rsidR="0055755B" w:rsidRPr="0055755B" w14:paraId="3B8C0E70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69FD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55755B" w:rsidRPr="0055755B" w14:paraId="0CD25E89" w14:textId="77777777" w:rsidTr="00A17EE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E86" w14:textId="3366C382" w:rsidR="0007278B" w:rsidRPr="0055755B" w:rsidRDefault="0007278B" w:rsidP="00A17EEC">
            <w:pPr>
              <w:tabs>
                <w:tab w:val="center" w:pos="2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DA5E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11F" w14:textId="03ED51E7" w:rsidR="00137903" w:rsidRPr="0055755B" w:rsidRDefault="0099298E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Pēc p</w:t>
            </w:r>
            <w:r w:rsidR="00137903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rojekta izstrādes paredzēts informāciju par veiktajiem grozījumiem ievietot</w:t>
            </w:r>
            <w:r w:rsidR="00E1494D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ministrijas</w:t>
            </w:r>
            <w:r w:rsidR="00CA3F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</w:t>
            </w:r>
            <w:r w:rsidR="00DF7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acionālā veselības dienesta </w:t>
            </w:r>
            <w:r w:rsidR="006A5389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S</w:t>
            </w:r>
            <w:r w:rsidR="00DF7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limību profilakses un kontroles centra</w:t>
            </w:r>
            <w:r w:rsidR="006A5389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1494D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70DC5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tīmekļvietnēs</w:t>
            </w:r>
            <w:r w:rsidR="00137903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paredzēts to </w:t>
            </w:r>
            <w:r w:rsidR="00E1494D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elektroniski </w:t>
            </w:r>
            <w:r w:rsidR="00137903" w:rsidRPr="0055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izplatīt iesaistītajām organizācijām un institūcijām.</w:t>
            </w:r>
          </w:p>
        </w:tc>
      </w:tr>
      <w:tr w:rsidR="0055755B" w:rsidRPr="0055755B" w14:paraId="16BE2AE7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7360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2" w14:textId="27286997" w:rsidR="00B86F86" w:rsidRPr="0055755B" w:rsidRDefault="0007278B" w:rsidP="00886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83E0" w14:textId="2D9F5705" w:rsidR="0007278B" w:rsidRPr="0055755B" w:rsidRDefault="00317FDB" w:rsidP="00317FDB">
            <w:pPr>
              <w:pStyle w:val="NormalWeb"/>
              <w:shd w:val="clear" w:color="auto" w:fill="FFFFFF"/>
              <w:spacing w:line="256" w:lineRule="auto"/>
              <w:jc w:val="both"/>
              <w:rPr>
                <w:shd w:val="clear" w:color="auto" w:fill="FFFFFF"/>
              </w:rPr>
            </w:pPr>
            <w:r w:rsidRPr="0055755B">
              <w:rPr>
                <w:iCs/>
                <w:lang w:eastAsia="en-US"/>
              </w:rPr>
              <w:t xml:space="preserve">Tā kā </w:t>
            </w:r>
            <w:r w:rsidR="0068081B" w:rsidRPr="0055755B">
              <w:rPr>
                <w:iCs/>
                <w:lang w:eastAsia="en-US"/>
              </w:rPr>
              <w:t>p</w:t>
            </w:r>
            <w:r w:rsidRPr="0055755B">
              <w:rPr>
                <w:iCs/>
                <w:lang w:eastAsia="en-US"/>
              </w:rPr>
              <w:t xml:space="preserve">rojekts tiek virzīts steidzamības kārtā, sabiedrības iesaiste </w:t>
            </w:r>
            <w:r w:rsidR="0068081B" w:rsidRPr="0055755B">
              <w:rPr>
                <w:iCs/>
                <w:lang w:eastAsia="en-US"/>
              </w:rPr>
              <w:t>p</w:t>
            </w:r>
            <w:r w:rsidRPr="0055755B">
              <w:rPr>
                <w:iCs/>
                <w:lang w:eastAsia="en-US"/>
              </w:rPr>
              <w:t>rojekta izstrādē netika organizēta.</w:t>
            </w:r>
          </w:p>
        </w:tc>
      </w:tr>
      <w:tr w:rsidR="0055755B" w:rsidRPr="0055755B" w14:paraId="4479B05F" w14:textId="77777777" w:rsidTr="00886D79">
        <w:trPr>
          <w:trHeight w:val="58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395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3F6E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Sabiedrības līdzdalības rezultāti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308E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AD1C41" w:rsidRPr="0055755B" w14:paraId="3EB25715" w14:textId="77777777" w:rsidTr="00C218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EDD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094C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9E78" w14:textId="77777777" w:rsidR="0007278B" w:rsidRPr="0055755B" w:rsidRDefault="0007278B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BF5CBAF" w14:textId="77777777" w:rsidR="0007278B" w:rsidRPr="0055755B" w:rsidRDefault="0007278B" w:rsidP="00AE4E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258"/>
        <w:gridCol w:w="5239"/>
      </w:tblGrid>
      <w:tr w:rsidR="0055755B" w:rsidRPr="0055755B" w14:paraId="20F6EC7B" w14:textId="77777777" w:rsidTr="009D7D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797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55755B" w:rsidRPr="0055755B" w14:paraId="76C608A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F3E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FF14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8F23" w14:textId="509C21D0" w:rsidR="0007278B" w:rsidRPr="0055755B" w:rsidRDefault="005A1ABA" w:rsidP="00AE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Nacionālais veselības dienests</w:t>
            </w:r>
            <w:r w:rsidR="00E01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755B" w:rsidRPr="0055755B" w14:paraId="3B2F7A21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FD4E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4EF" w14:textId="77777777" w:rsidR="00317FD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Projekta izpildes ietekme uz pārvaldes funkcijām un institucionālo struktūru.</w:t>
            </w:r>
          </w:p>
          <w:p w14:paraId="661353B4" w14:textId="3DDF5AC9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7C17" w14:textId="33701540" w:rsidR="007E4536" w:rsidRPr="0055755B" w:rsidRDefault="007E4536" w:rsidP="007E4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Projekts tiks īstenots esoš</w:t>
            </w:r>
            <w:r w:rsidR="00114943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institūciju un cilvēkresursu ietvaros. </w:t>
            </w:r>
          </w:p>
          <w:p w14:paraId="0E7F0D57" w14:textId="1E827F4F" w:rsidR="0007278B" w:rsidRPr="0055755B" w:rsidRDefault="007E4536" w:rsidP="007E4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Saistībā ar </w:t>
            </w:r>
            <w:r w:rsidR="00157BFC"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55755B">
              <w:rPr>
                <w:rFonts w:ascii="Times New Roman" w:hAnsi="Times New Roman" w:cs="Times New Roman"/>
                <w:bCs/>
                <w:sz w:val="24"/>
                <w:szCs w:val="24"/>
              </w:rPr>
              <w:t>rojekta izpildi nav paredzēta jaunu institūciju izveide, esošu institūciju likvidācija vai reorganizācija.</w:t>
            </w:r>
          </w:p>
        </w:tc>
      </w:tr>
      <w:tr w:rsidR="0007278B" w:rsidRPr="0055755B" w14:paraId="35A396C5" w14:textId="77777777" w:rsidTr="003A5C4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0E52" w14:textId="77777777" w:rsidR="0007278B" w:rsidRPr="0055755B" w:rsidRDefault="0007278B" w:rsidP="00AE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1A76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Cita informācija</w:t>
            </w:r>
          </w:p>
        </w:tc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CF6" w14:textId="77777777" w:rsidR="0007278B" w:rsidRPr="0055755B" w:rsidRDefault="0007278B" w:rsidP="00AE4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7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5FDBCF64" w14:textId="77777777" w:rsidR="0007278B" w:rsidRPr="0055755B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B028A4" w14:textId="77777777" w:rsidR="0007278B" w:rsidRPr="0055755B" w:rsidRDefault="0007278B" w:rsidP="00D77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7D0AAB" w14:textId="473C85B6" w:rsidR="0026417A" w:rsidRPr="0026417A" w:rsidRDefault="0026417A" w:rsidP="0026417A">
      <w:pPr>
        <w:tabs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17A">
        <w:rPr>
          <w:rFonts w:ascii="Times New Roman" w:eastAsia="Calibri" w:hAnsi="Times New Roman" w:cs="Times New Roman"/>
          <w:sz w:val="28"/>
          <w:szCs w:val="28"/>
        </w:rPr>
        <w:t>Veselības ministrs</w:t>
      </w:r>
      <w:r w:rsidRPr="002641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D. Pavļuts</w:t>
      </w:r>
    </w:p>
    <w:p w14:paraId="000F0BB4" w14:textId="77777777" w:rsidR="0026417A" w:rsidRPr="0026417A" w:rsidRDefault="0026417A" w:rsidP="0026417A">
      <w:pPr>
        <w:tabs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C40BA1A" w14:textId="77777777" w:rsidR="0026417A" w:rsidRPr="0026417A" w:rsidRDefault="0026417A" w:rsidP="0026417A">
      <w:pPr>
        <w:tabs>
          <w:tab w:val="left" w:pos="0"/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417A">
        <w:rPr>
          <w:rFonts w:ascii="Times New Roman" w:eastAsia="Calibri" w:hAnsi="Times New Roman" w:cs="Times New Roman"/>
          <w:sz w:val="28"/>
          <w:szCs w:val="28"/>
        </w:rPr>
        <w:t xml:space="preserve">Vīza: Valsts sekretāre                                                        </w:t>
      </w:r>
      <w:r w:rsidRPr="0026417A">
        <w:rPr>
          <w:rFonts w:ascii="Times New Roman" w:eastAsia="Calibri" w:hAnsi="Times New Roman" w:cs="Times New Roman"/>
          <w:sz w:val="28"/>
          <w:szCs w:val="28"/>
        </w:rPr>
        <w:tab/>
        <w:t>D.Mūrmane-Umbraško</w:t>
      </w:r>
    </w:p>
    <w:p w14:paraId="03C1A199" w14:textId="204BF587" w:rsidR="0099398F" w:rsidRPr="0055755B" w:rsidRDefault="0099398F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B27FE6" w14:textId="22E19404" w:rsidR="004353D8" w:rsidRDefault="004353D8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F821CA" w14:textId="44350F09" w:rsidR="004353D8" w:rsidRDefault="004353D8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8E9F24" w14:textId="747BFDDE" w:rsidR="004353D8" w:rsidRDefault="004353D8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C72D07" w14:textId="77777777" w:rsidR="004353D8" w:rsidRPr="0055755B" w:rsidRDefault="004353D8" w:rsidP="00886D7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A18525" w14:textId="77777777" w:rsidR="00A17EEC" w:rsidRPr="0055755B" w:rsidRDefault="00A17EEC" w:rsidP="00FA1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90DBD1F" w14:textId="77777777" w:rsidR="00A17EEC" w:rsidRPr="0055755B" w:rsidRDefault="00A17EEC" w:rsidP="00FA1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07CE56A" w14:textId="77777777" w:rsidR="007E6B2A" w:rsidRPr="0055755B" w:rsidRDefault="007E6B2A" w:rsidP="007E6B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5755B">
        <w:rPr>
          <w:rFonts w:ascii="Times New Roman" w:hAnsi="Times New Roman" w:cs="Times New Roman"/>
          <w:sz w:val="24"/>
          <w:szCs w:val="28"/>
        </w:rPr>
        <w:t>Feldmane 67876119</w:t>
      </w:r>
    </w:p>
    <w:p w14:paraId="28AA86C7" w14:textId="4F0F5406" w:rsidR="00886D79" w:rsidRPr="00DF70BE" w:rsidRDefault="00F24768" w:rsidP="007E6B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9" w:history="1">
        <w:r w:rsidR="007E6B2A" w:rsidRPr="00DF70BE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</w:rPr>
          <w:t>Jana.Feldmane@vm.gov.lv</w:t>
        </w:r>
      </w:hyperlink>
    </w:p>
    <w:p w14:paraId="4D89DCE9" w14:textId="77777777" w:rsidR="007E6B2A" w:rsidRPr="0055755B" w:rsidRDefault="007E6B2A" w:rsidP="007E6B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E6B2A" w:rsidRPr="0055755B" w:rsidSect="006A3F81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B5CD" w14:textId="77777777" w:rsidR="00F24768" w:rsidRDefault="00F24768" w:rsidP="0007278B">
      <w:pPr>
        <w:spacing w:after="0" w:line="240" w:lineRule="auto"/>
      </w:pPr>
      <w:r>
        <w:separator/>
      </w:r>
    </w:p>
  </w:endnote>
  <w:endnote w:type="continuationSeparator" w:id="0">
    <w:p w14:paraId="5201E503" w14:textId="77777777" w:rsidR="00F24768" w:rsidRDefault="00F24768" w:rsidP="0007278B">
      <w:pPr>
        <w:spacing w:after="0" w:line="240" w:lineRule="auto"/>
      </w:pPr>
      <w:r>
        <w:continuationSeparator/>
      </w:r>
    </w:p>
  </w:endnote>
  <w:endnote w:type="continuationNotice" w:id="1">
    <w:p w14:paraId="0F5EC82B" w14:textId="77777777" w:rsidR="00F24768" w:rsidRDefault="00F24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C44C" w14:textId="2D146A3C" w:rsidR="009D7D59" w:rsidRPr="005C64D7" w:rsidRDefault="005C64D7" w:rsidP="005C64D7">
    <w:pPr>
      <w:pStyle w:val="Footer"/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DF70BE">
      <w:rPr>
        <w:rFonts w:ascii="Times New Roman" w:eastAsia="Times New Roman" w:hAnsi="Times New Roman" w:cs="Times New Roman"/>
        <w:sz w:val="20"/>
        <w:szCs w:val="20"/>
        <w:lang w:eastAsia="lv-LV"/>
      </w:rPr>
      <w:t>1003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21_grozMK360_vak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8520" w14:textId="53E1E036" w:rsidR="009D7D59" w:rsidRPr="0055755B" w:rsidRDefault="007E4536" w:rsidP="007E4536">
    <w:pPr>
      <w:pStyle w:val="Footer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VManot_</w:t>
    </w:r>
    <w:r w:rsidR="00DF70BE">
      <w:rPr>
        <w:rFonts w:ascii="Times New Roman" w:eastAsia="Times New Roman" w:hAnsi="Times New Roman" w:cs="Times New Roman"/>
        <w:sz w:val="20"/>
        <w:szCs w:val="20"/>
        <w:lang w:eastAsia="lv-LV"/>
      </w:rPr>
      <w:t>1003</w:t>
    </w:r>
    <w:r w:rsidR="006A5389">
      <w:rPr>
        <w:rFonts w:ascii="Times New Roman" w:eastAsia="Times New Roman" w:hAnsi="Times New Roman" w:cs="Times New Roman"/>
        <w:sz w:val="20"/>
        <w:szCs w:val="20"/>
        <w:lang w:eastAsia="lv-LV"/>
      </w:rPr>
      <w:t>21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_grozMK360</w:t>
    </w:r>
    <w:r w:rsidR="005C64D7">
      <w:rPr>
        <w:rFonts w:ascii="Times New Roman" w:eastAsia="Times New Roman" w:hAnsi="Times New Roman" w:cs="Times New Roman"/>
        <w:sz w:val="20"/>
        <w:szCs w:val="20"/>
        <w:lang w:eastAsia="lv-LV"/>
      </w:rPr>
      <w:t>_vak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EAE5E" w14:textId="77777777" w:rsidR="00F24768" w:rsidRDefault="00F24768" w:rsidP="0007278B">
      <w:pPr>
        <w:spacing w:after="0" w:line="240" w:lineRule="auto"/>
      </w:pPr>
      <w:r>
        <w:separator/>
      </w:r>
    </w:p>
  </w:footnote>
  <w:footnote w:type="continuationSeparator" w:id="0">
    <w:p w14:paraId="63B3EE56" w14:textId="77777777" w:rsidR="00F24768" w:rsidRDefault="00F24768" w:rsidP="0007278B">
      <w:pPr>
        <w:spacing w:after="0" w:line="240" w:lineRule="auto"/>
      </w:pPr>
      <w:r>
        <w:continuationSeparator/>
      </w:r>
    </w:p>
  </w:footnote>
  <w:footnote w:type="continuationNotice" w:id="1">
    <w:p w14:paraId="7698DC9E" w14:textId="77777777" w:rsidR="00F24768" w:rsidRDefault="00F247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AE7ACA" w14:textId="77777777" w:rsidR="009D7D59" w:rsidRPr="004D15A9" w:rsidRDefault="009D7D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9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980F5" w14:textId="77777777" w:rsidR="009D7D59" w:rsidRDefault="009D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19FC"/>
    <w:multiLevelType w:val="hybridMultilevel"/>
    <w:tmpl w:val="388EFA4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0554E"/>
    <w:multiLevelType w:val="hybridMultilevel"/>
    <w:tmpl w:val="E0001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343"/>
    <w:multiLevelType w:val="hybridMultilevel"/>
    <w:tmpl w:val="9000CBF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69C7"/>
    <w:multiLevelType w:val="hybridMultilevel"/>
    <w:tmpl w:val="CA720406"/>
    <w:lvl w:ilvl="0" w:tplc="4D30B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6B4506"/>
    <w:multiLevelType w:val="hybridMultilevel"/>
    <w:tmpl w:val="E306FAD2"/>
    <w:lvl w:ilvl="0" w:tplc="A46420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138AD"/>
    <w:multiLevelType w:val="hybridMultilevel"/>
    <w:tmpl w:val="849E08F6"/>
    <w:lvl w:ilvl="0" w:tplc="00C600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450"/>
    <w:multiLevelType w:val="hybridMultilevel"/>
    <w:tmpl w:val="3F809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82F63"/>
    <w:multiLevelType w:val="hybridMultilevel"/>
    <w:tmpl w:val="511E7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169D"/>
    <w:multiLevelType w:val="hybridMultilevel"/>
    <w:tmpl w:val="6C52E1DE"/>
    <w:lvl w:ilvl="0" w:tplc="C05E8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205F86"/>
    <w:multiLevelType w:val="hybridMultilevel"/>
    <w:tmpl w:val="6BDC5D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E7310"/>
    <w:multiLevelType w:val="hybridMultilevel"/>
    <w:tmpl w:val="01EAD398"/>
    <w:lvl w:ilvl="0" w:tplc="87B8304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7" w:hanging="360"/>
      </w:pPr>
    </w:lvl>
    <w:lvl w:ilvl="2" w:tplc="0426001B" w:tentative="1">
      <w:start w:val="1"/>
      <w:numFmt w:val="lowerRoman"/>
      <w:lvlText w:val="%3."/>
      <w:lvlJc w:val="right"/>
      <w:pPr>
        <w:ind w:left="2487" w:hanging="180"/>
      </w:pPr>
    </w:lvl>
    <w:lvl w:ilvl="3" w:tplc="0426000F" w:tentative="1">
      <w:start w:val="1"/>
      <w:numFmt w:val="decimal"/>
      <w:lvlText w:val="%4."/>
      <w:lvlJc w:val="left"/>
      <w:pPr>
        <w:ind w:left="3207" w:hanging="360"/>
      </w:pPr>
    </w:lvl>
    <w:lvl w:ilvl="4" w:tplc="04260019" w:tentative="1">
      <w:start w:val="1"/>
      <w:numFmt w:val="lowerLetter"/>
      <w:lvlText w:val="%5."/>
      <w:lvlJc w:val="left"/>
      <w:pPr>
        <w:ind w:left="3927" w:hanging="360"/>
      </w:pPr>
    </w:lvl>
    <w:lvl w:ilvl="5" w:tplc="0426001B" w:tentative="1">
      <w:start w:val="1"/>
      <w:numFmt w:val="lowerRoman"/>
      <w:lvlText w:val="%6."/>
      <w:lvlJc w:val="right"/>
      <w:pPr>
        <w:ind w:left="4647" w:hanging="180"/>
      </w:pPr>
    </w:lvl>
    <w:lvl w:ilvl="6" w:tplc="0426000F" w:tentative="1">
      <w:start w:val="1"/>
      <w:numFmt w:val="decimal"/>
      <w:lvlText w:val="%7."/>
      <w:lvlJc w:val="left"/>
      <w:pPr>
        <w:ind w:left="5367" w:hanging="360"/>
      </w:pPr>
    </w:lvl>
    <w:lvl w:ilvl="7" w:tplc="04260019" w:tentative="1">
      <w:start w:val="1"/>
      <w:numFmt w:val="lowerLetter"/>
      <w:lvlText w:val="%8."/>
      <w:lvlJc w:val="left"/>
      <w:pPr>
        <w:ind w:left="6087" w:hanging="360"/>
      </w:pPr>
    </w:lvl>
    <w:lvl w:ilvl="8" w:tplc="0426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1" w15:restartNumberingAfterBreak="0">
    <w:nsid w:val="6B1844E2"/>
    <w:multiLevelType w:val="multilevel"/>
    <w:tmpl w:val="981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40591"/>
    <w:multiLevelType w:val="hybridMultilevel"/>
    <w:tmpl w:val="FDC06A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bQwtTQztDA0N7NQ0lEKTi0uzszPAykwrAUALihUPiwAAAA="/>
  </w:docVars>
  <w:rsids>
    <w:rsidRoot w:val="0007278B"/>
    <w:rsid w:val="00012409"/>
    <w:rsid w:val="00012C86"/>
    <w:rsid w:val="00015E8A"/>
    <w:rsid w:val="00016372"/>
    <w:rsid w:val="00023AD6"/>
    <w:rsid w:val="000254EB"/>
    <w:rsid w:val="00027CD5"/>
    <w:rsid w:val="00031D93"/>
    <w:rsid w:val="00032EF2"/>
    <w:rsid w:val="00057EB1"/>
    <w:rsid w:val="00066E5F"/>
    <w:rsid w:val="0007278B"/>
    <w:rsid w:val="00075D37"/>
    <w:rsid w:val="0008410D"/>
    <w:rsid w:val="00085A5A"/>
    <w:rsid w:val="00087A23"/>
    <w:rsid w:val="00092597"/>
    <w:rsid w:val="00095861"/>
    <w:rsid w:val="000976F2"/>
    <w:rsid w:val="000A1151"/>
    <w:rsid w:val="000A4D59"/>
    <w:rsid w:val="000B47C4"/>
    <w:rsid w:val="000C490C"/>
    <w:rsid w:val="000C6AFA"/>
    <w:rsid w:val="000C7D0F"/>
    <w:rsid w:val="000D2248"/>
    <w:rsid w:val="000D5547"/>
    <w:rsid w:val="000E0284"/>
    <w:rsid w:val="000E2322"/>
    <w:rsid w:val="000E3F6E"/>
    <w:rsid w:val="000F6AE3"/>
    <w:rsid w:val="00105AAC"/>
    <w:rsid w:val="00111363"/>
    <w:rsid w:val="00114943"/>
    <w:rsid w:val="00116C28"/>
    <w:rsid w:val="00122038"/>
    <w:rsid w:val="0013301B"/>
    <w:rsid w:val="001336B4"/>
    <w:rsid w:val="00137903"/>
    <w:rsid w:val="00140A51"/>
    <w:rsid w:val="00141D8E"/>
    <w:rsid w:val="00144763"/>
    <w:rsid w:val="00144998"/>
    <w:rsid w:val="00154080"/>
    <w:rsid w:val="001566E1"/>
    <w:rsid w:val="00156BB8"/>
    <w:rsid w:val="001571CA"/>
    <w:rsid w:val="00157BFC"/>
    <w:rsid w:val="00160626"/>
    <w:rsid w:val="00162412"/>
    <w:rsid w:val="001751DA"/>
    <w:rsid w:val="0018564F"/>
    <w:rsid w:val="00195205"/>
    <w:rsid w:val="001A05AA"/>
    <w:rsid w:val="001A2B15"/>
    <w:rsid w:val="001A4CC0"/>
    <w:rsid w:val="001A5304"/>
    <w:rsid w:val="001B05E3"/>
    <w:rsid w:val="001B66B2"/>
    <w:rsid w:val="001C088F"/>
    <w:rsid w:val="001C1B61"/>
    <w:rsid w:val="001C6B51"/>
    <w:rsid w:val="001D713B"/>
    <w:rsid w:val="001D75D0"/>
    <w:rsid w:val="001E1D31"/>
    <w:rsid w:val="001F3A4A"/>
    <w:rsid w:val="001F425F"/>
    <w:rsid w:val="001F7E87"/>
    <w:rsid w:val="00206935"/>
    <w:rsid w:val="00242A4C"/>
    <w:rsid w:val="002519EE"/>
    <w:rsid w:val="00252768"/>
    <w:rsid w:val="0025296C"/>
    <w:rsid w:val="00263B22"/>
    <w:rsid w:val="0026417A"/>
    <w:rsid w:val="00271D1F"/>
    <w:rsid w:val="00272F7D"/>
    <w:rsid w:val="00273FD4"/>
    <w:rsid w:val="00276A81"/>
    <w:rsid w:val="00280A6B"/>
    <w:rsid w:val="00287271"/>
    <w:rsid w:val="0029585A"/>
    <w:rsid w:val="002961D8"/>
    <w:rsid w:val="00297A0B"/>
    <w:rsid w:val="002A10C1"/>
    <w:rsid w:val="002A5E19"/>
    <w:rsid w:val="002B1223"/>
    <w:rsid w:val="002B14B8"/>
    <w:rsid w:val="002B510D"/>
    <w:rsid w:val="002C1BCC"/>
    <w:rsid w:val="002C3B6A"/>
    <w:rsid w:val="002C3CF3"/>
    <w:rsid w:val="002C5AC6"/>
    <w:rsid w:val="002C6AD7"/>
    <w:rsid w:val="002C7628"/>
    <w:rsid w:val="002D5487"/>
    <w:rsid w:val="002E027E"/>
    <w:rsid w:val="002E02AA"/>
    <w:rsid w:val="002E0487"/>
    <w:rsid w:val="002E1AE9"/>
    <w:rsid w:val="002F15FE"/>
    <w:rsid w:val="002F181A"/>
    <w:rsid w:val="002F4B93"/>
    <w:rsid w:val="003117FB"/>
    <w:rsid w:val="00313E0A"/>
    <w:rsid w:val="00316074"/>
    <w:rsid w:val="00317FDB"/>
    <w:rsid w:val="00324754"/>
    <w:rsid w:val="00333F6A"/>
    <w:rsid w:val="003354AF"/>
    <w:rsid w:val="00337697"/>
    <w:rsid w:val="00341BAD"/>
    <w:rsid w:val="00342047"/>
    <w:rsid w:val="00342DB9"/>
    <w:rsid w:val="0034366D"/>
    <w:rsid w:val="00345AAA"/>
    <w:rsid w:val="00351B51"/>
    <w:rsid w:val="003545AB"/>
    <w:rsid w:val="00367F94"/>
    <w:rsid w:val="003712B5"/>
    <w:rsid w:val="00371C88"/>
    <w:rsid w:val="00371F18"/>
    <w:rsid w:val="00373448"/>
    <w:rsid w:val="003849D3"/>
    <w:rsid w:val="00390B4E"/>
    <w:rsid w:val="003A0E17"/>
    <w:rsid w:val="003A29E2"/>
    <w:rsid w:val="003A376A"/>
    <w:rsid w:val="003A3C5A"/>
    <w:rsid w:val="003A42C4"/>
    <w:rsid w:val="003A5C4E"/>
    <w:rsid w:val="003B4887"/>
    <w:rsid w:val="003B63E4"/>
    <w:rsid w:val="003C1921"/>
    <w:rsid w:val="003D1230"/>
    <w:rsid w:val="003D15E2"/>
    <w:rsid w:val="003E7310"/>
    <w:rsid w:val="004059A2"/>
    <w:rsid w:val="0041142C"/>
    <w:rsid w:val="00412439"/>
    <w:rsid w:val="004231CC"/>
    <w:rsid w:val="00425035"/>
    <w:rsid w:val="00425B3A"/>
    <w:rsid w:val="00426EE3"/>
    <w:rsid w:val="004353D8"/>
    <w:rsid w:val="00454E76"/>
    <w:rsid w:val="00456B73"/>
    <w:rsid w:val="00473581"/>
    <w:rsid w:val="00480999"/>
    <w:rsid w:val="00483A03"/>
    <w:rsid w:val="00487206"/>
    <w:rsid w:val="0049311E"/>
    <w:rsid w:val="00497DBB"/>
    <w:rsid w:val="004A2382"/>
    <w:rsid w:val="004A3552"/>
    <w:rsid w:val="004A5598"/>
    <w:rsid w:val="004D3F5C"/>
    <w:rsid w:val="004E2D9C"/>
    <w:rsid w:val="004F4AAB"/>
    <w:rsid w:val="004F738C"/>
    <w:rsid w:val="004F7F24"/>
    <w:rsid w:val="00502DFD"/>
    <w:rsid w:val="00504320"/>
    <w:rsid w:val="00513BE2"/>
    <w:rsid w:val="005152B1"/>
    <w:rsid w:val="0053215F"/>
    <w:rsid w:val="00534268"/>
    <w:rsid w:val="00535888"/>
    <w:rsid w:val="0055413D"/>
    <w:rsid w:val="0055755B"/>
    <w:rsid w:val="005735D4"/>
    <w:rsid w:val="005758FB"/>
    <w:rsid w:val="005764B7"/>
    <w:rsid w:val="0059150F"/>
    <w:rsid w:val="00593BC7"/>
    <w:rsid w:val="0059599E"/>
    <w:rsid w:val="005A1ABA"/>
    <w:rsid w:val="005B3B62"/>
    <w:rsid w:val="005C3B9D"/>
    <w:rsid w:val="005C5DC6"/>
    <w:rsid w:val="005C64D7"/>
    <w:rsid w:val="005D62C3"/>
    <w:rsid w:val="005E10C8"/>
    <w:rsid w:val="005E1930"/>
    <w:rsid w:val="005E7398"/>
    <w:rsid w:val="005E7C04"/>
    <w:rsid w:val="005F3C49"/>
    <w:rsid w:val="0060363C"/>
    <w:rsid w:val="00603BD7"/>
    <w:rsid w:val="00604451"/>
    <w:rsid w:val="0060585D"/>
    <w:rsid w:val="00620304"/>
    <w:rsid w:val="0062651F"/>
    <w:rsid w:val="00626C1E"/>
    <w:rsid w:val="00636B7E"/>
    <w:rsid w:val="00641AF8"/>
    <w:rsid w:val="00647A6F"/>
    <w:rsid w:val="00652F39"/>
    <w:rsid w:val="00664759"/>
    <w:rsid w:val="0067096C"/>
    <w:rsid w:val="00671E52"/>
    <w:rsid w:val="00675455"/>
    <w:rsid w:val="006803FE"/>
    <w:rsid w:val="0068081B"/>
    <w:rsid w:val="00681D29"/>
    <w:rsid w:val="00685C9E"/>
    <w:rsid w:val="00696E1B"/>
    <w:rsid w:val="006A3466"/>
    <w:rsid w:val="006A3F81"/>
    <w:rsid w:val="006A5389"/>
    <w:rsid w:val="006B32D8"/>
    <w:rsid w:val="006B681F"/>
    <w:rsid w:val="006B7255"/>
    <w:rsid w:val="006C5703"/>
    <w:rsid w:val="006D22E5"/>
    <w:rsid w:val="006D6DB7"/>
    <w:rsid w:val="0071090F"/>
    <w:rsid w:val="007223FE"/>
    <w:rsid w:val="00724197"/>
    <w:rsid w:val="00725922"/>
    <w:rsid w:val="00727E9F"/>
    <w:rsid w:val="00727FD6"/>
    <w:rsid w:val="00731409"/>
    <w:rsid w:val="007407B4"/>
    <w:rsid w:val="00742B05"/>
    <w:rsid w:val="00742C84"/>
    <w:rsid w:val="00746CE6"/>
    <w:rsid w:val="0075152B"/>
    <w:rsid w:val="007518AA"/>
    <w:rsid w:val="0079688F"/>
    <w:rsid w:val="007A3FA1"/>
    <w:rsid w:val="007A71FC"/>
    <w:rsid w:val="007B0528"/>
    <w:rsid w:val="007B3F67"/>
    <w:rsid w:val="007B6BCC"/>
    <w:rsid w:val="007C3F73"/>
    <w:rsid w:val="007C74EF"/>
    <w:rsid w:val="007D7575"/>
    <w:rsid w:val="007E4193"/>
    <w:rsid w:val="007E4536"/>
    <w:rsid w:val="007E6B2A"/>
    <w:rsid w:val="00802A02"/>
    <w:rsid w:val="00805BE3"/>
    <w:rsid w:val="00812A8C"/>
    <w:rsid w:val="008314E5"/>
    <w:rsid w:val="00851206"/>
    <w:rsid w:val="00863944"/>
    <w:rsid w:val="008670E6"/>
    <w:rsid w:val="008723FA"/>
    <w:rsid w:val="00882A36"/>
    <w:rsid w:val="00882DBA"/>
    <w:rsid w:val="00883F29"/>
    <w:rsid w:val="00886D79"/>
    <w:rsid w:val="008A2D6D"/>
    <w:rsid w:val="008A49BF"/>
    <w:rsid w:val="008B13A0"/>
    <w:rsid w:val="008B1BB5"/>
    <w:rsid w:val="008B3101"/>
    <w:rsid w:val="008B3BDF"/>
    <w:rsid w:val="008C242E"/>
    <w:rsid w:val="008C46AB"/>
    <w:rsid w:val="008C5F53"/>
    <w:rsid w:val="008C7FF7"/>
    <w:rsid w:val="008E15C0"/>
    <w:rsid w:val="009031F5"/>
    <w:rsid w:val="00904D34"/>
    <w:rsid w:val="00911954"/>
    <w:rsid w:val="00914064"/>
    <w:rsid w:val="00922F28"/>
    <w:rsid w:val="00946B3B"/>
    <w:rsid w:val="00950838"/>
    <w:rsid w:val="009556FB"/>
    <w:rsid w:val="00955A5B"/>
    <w:rsid w:val="009763A8"/>
    <w:rsid w:val="009771E5"/>
    <w:rsid w:val="00977FBF"/>
    <w:rsid w:val="0099298E"/>
    <w:rsid w:val="0099398F"/>
    <w:rsid w:val="00995645"/>
    <w:rsid w:val="00995846"/>
    <w:rsid w:val="009A3982"/>
    <w:rsid w:val="009A412D"/>
    <w:rsid w:val="009A5645"/>
    <w:rsid w:val="009B370A"/>
    <w:rsid w:val="009B3BE8"/>
    <w:rsid w:val="009B3CEC"/>
    <w:rsid w:val="009B775D"/>
    <w:rsid w:val="009D3273"/>
    <w:rsid w:val="009D4395"/>
    <w:rsid w:val="009D7D59"/>
    <w:rsid w:val="009E1D54"/>
    <w:rsid w:val="009E5C6B"/>
    <w:rsid w:val="009E60C7"/>
    <w:rsid w:val="009F6D72"/>
    <w:rsid w:val="00A03EFD"/>
    <w:rsid w:val="00A1243C"/>
    <w:rsid w:val="00A1381F"/>
    <w:rsid w:val="00A16FD6"/>
    <w:rsid w:val="00A17EEC"/>
    <w:rsid w:val="00A235BA"/>
    <w:rsid w:val="00A34FB0"/>
    <w:rsid w:val="00A36D97"/>
    <w:rsid w:val="00A40AFD"/>
    <w:rsid w:val="00A504C8"/>
    <w:rsid w:val="00A52342"/>
    <w:rsid w:val="00A63523"/>
    <w:rsid w:val="00A751EC"/>
    <w:rsid w:val="00A764CA"/>
    <w:rsid w:val="00A7687B"/>
    <w:rsid w:val="00A85D28"/>
    <w:rsid w:val="00AA0090"/>
    <w:rsid w:val="00AA6D8E"/>
    <w:rsid w:val="00AB0F8D"/>
    <w:rsid w:val="00AB5A79"/>
    <w:rsid w:val="00AC31B5"/>
    <w:rsid w:val="00AC3E32"/>
    <w:rsid w:val="00AD1C41"/>
    <w:rsid w:val="00AD7072"/>
    <w:rsid w:val="00AE0A00"/>
    <w:rsid w:val="00AE2E72"/>
    <w:rsid w:val="00AE31DA"/>
    <w:rsid w:val="00AE4EFC"/>
    <w:rsid w:val="00AF30FC"/>
    <w:rsid w:val="00AF3BE7"/>
    <w:rsid w:val="00AF7641"/>
    <w:rsid w:val="00B07CE3"/>
    <w:rsid w:val="00B13D9E"/>
    <w:rsid w:val="00B14B62"/>
    <w:rsid w:val="00B20E84"/>
    <w:rsid w:val="00B23552"/>
    <w:rsid w:val="00B236F0"/>
    <w:rsid w:val="00B24624"/>
    <w:rsid w:val="00B32161"/>
    <w:rsid w:val="00B33F20"/>
    <w:rsid w:val="00B3576F"/>
    <w:rsid w:val="00B35F66"/>
    <w:rsid w:val="00B37EFB"/>
    <w:rsid w:val="00B53339"/>
    <w:rsid w:val="00B53A07"/>
    <w:rsid w:val="00B54E70"/>
    <w:rsid w:val="00B608AE"/>
    <w:rsid w:val="00B76C75"/>
    <w:rsid w:val="00B7759C"/>
    <w:rsid w:val="00B80753"/>
    <w:rsid w:val="00B831B2"/>
    <w:rsid w:val="00B86F86"/>
    <w:rsid w:val="00BB103E"/>
    <w:rsid w:val="00BB2713"/>
    <w:rsid w:val="00BC2DAD"/>
    <w:rsid w:val="00BC4A6D"/>
    <w:rsid w:val="00BC7E1B"/>
    <w:rsid w:val="00BD50E2"/>
    <w:rsid w:val="00BD6E4A"/>
    <w:rsid w:val="00BF0DE0"/>
    <w:rsid w:val="00BF6AD1"/>
    <w:rsid w:val="00BF71E8"/>
    <w:rsid w:val="00C02689"/>
    <w:rsid w:val="00C04FF8"/>
    <w:rsid w:val="00C07521"/>
    <w:rsid w:val="00C135AA"/>
    <w:rsid w:val="00C2181D"/>
    <w:rsid w:val="00C33657"/>
    <w:rsid w:val="00C34539"/>
    <w:rsid w:val="00C359FA"/>
    <w:rsid w:val="00C36626"/>
    <w:rsid w:val="00C40082"/>
    <w:rsid w:val="00C401DF"/>
    <w:rsid w:val="00C40695"/>
    <w:rsid w:val="00C44496"/>
    <w:rsid w:val="00C47F2A"/>
    <w:rsid w:val="00C5135B"/>
    <w:rsid w:val="00C61CB2"/>
    <w:rsid w:val="00C704F2"/>
    <w:rsid w:val="00C71CC7"/>
    <w:rsid w:val="00C74659"/>
    <w:rsid w:val="00C800E2"/>
    <w:rsid w:val="00C80A89"/>
    <w:rsid w:val="00C901A8"/>
    <w:rsid w:val="00C94620"/>
    <w:rsid w:val="00CA3F21"/>
    <w:rsid w:val="00CA6A47"/>
    <w:rsid w:val="00CB0111"/>
    <w:rsid w:val="00CB1936"/>
    <w:rsid w:val="00CB60A4"/>
    <w:rsid w:val="00CC0EA9"/>
    <w:rsid w:val="00CD26BC"/>
    <w:rsid w:val="00CE166E"/>
    <w:rsid w:val="00CE4139"/>
    <w:rsid w:val="00CF3D8A"/>
    <w:rsid w:val="00D0462F"/>
    <w:rsid w:val="00D20561"/>
    <w:rsid w:val="00D32189"/>
    <w:rsid w:val="00D322A9"/>
    <w:rsid w:val="00D43B94"/>
    <w:rsid w:val="00D57206"/>
    <w:rsid w:val="00D62EC3"/>
    <w:rsid w:val="00D70DC5"/>
    <w:rsid w:val="00D72509"/>
    <w:rsid w:val="00D729DF"/>
    <w:rsid w:val="00D74883"/>
    <w:rsid w:val="00D76C91"/>
    <w:rsid w:val="00D77367"/>
    <w:rsid w:val="00D827CA"/>
    <w:rsid w:val="00D856F7"/>
    <w:rsid w:val="00D85BD3"/>
    <w:rsid w:val="00D94EEE"/>
    <w:rsid w:val="00D974CA"/>
    <w:rsid w:val="00DA2666"/>
    <w:rsid w:val="00DB015B"/>
    <w:rsid w:val="00DB63FD"/>
    <w:rsid w:val="00DD20E5"/>
    <w:rsid w:val="00DD556F"/>
    <w:rsid w:val="00DD7352"/>
    <w:rsid w:val="00DE1419"/>
    <w:rsid w:val="00DF2AAF"/>
    <w:rsid w:val="00DF70BE"/>
    <w:rsid w:val="00DF75A0"/>
    <w:rsid w:val="00DF760B"/>
    <w:rsid w:val="00E013CC"/>
    <w:rsid w:val="00E021CF"/>
    <w:rsid w:val="00E0299E"/>
    <w:rsid w:val="00E02A27"/>
    <w:rsid w:val="00E06788"/>
    <w:rsid w:val="00E132DA"/>
    <w:rsid w:val="00E1494D"/>
    <w:rsid w:val="00E3482B"/>
    <w:rsid w:val="00E37B29"/>
    <w:rsid w:val="00E402A6"/>
    <w:rsid w:val="00E4195C"/>
    <w:rsid w:val="00E41AB7"/>
    <w:rsid w:val="00E422C4"/>
    <w:rsid w:val="00E5298D"/>
    <w:rsid w:val="00E578A8"/>
    <w:rsid w:val="00E57C60"/>
    <w:rsid w:val="00E61EAE"/>
    <w:rsid w:val="00E6284D"/>
    <w:rsid w:val="00E67090"/>
    <w:rsid w:val="00E70E37"/>
    <w:rsid w:val="00E7205F"/>
    <w:rsid w:val="00E72A4E"/>
    <w:rsid w:val="00E73B4E"/>
    <w:rsid w:val="00E804E9"/>
    <w:rsid w:val="00E86BD9"/>
    <w:rsid w:val="00E93BD2"/>
    <w:rsid w:val="00E94387"/>
    <w:rsid w:val="00EB18C7"/>
    <w:rsid w:val="00EC33C6"/>
    <w:rsid w:val="00EC4FFC"/>
    <w:rsid w:val="00EC7B41"/>
    <w:rsid w:val="00ED3BB5"/>
    <w:rsid w:val="00EE3E04"/>
    <w:rsid w:val="00EE3EFE"/>
    <w:rsid w:val="00EF5D0E"/>
    <w:rsid w:val="00EF6116"/>
    <w:rsid w:val="00F046BC"/>
    <w:rsid w:val="00F0629B"/>
    <w:rsid w:val="00F15DCD"/>
    <w:rsid w:val="00F200EA"/>
    <w:rsid w:val="00F23674"/>
    <w:rsid w:val="00F24768"/>
    <w:rsid w:val="00F26541"/>
    <w:rsid w:val="00F30098"/>
    <w:rsid w:val="00F45121"/>
    <w:rsid w:val="00F64DDA"/>
    <w:rsid w:val="00F65FB1"/>
    <w:rsid w:val="00F67E68"/>
    <w:rsid w:val="00F71269"/>
    <w:rsid w:val="00F74BAD"/>
    <w:rsid w:val="00F803D1"/>
    <w:rsid w:val="00F8151E"/>
    <w:rsid w:val="00FA153F"/>
    <w:rsid w:val="00FB4F25"/>
    <w:rsid w:val="00FB66B1"/>
    <w:rsid w:val="00FC47B2"/>
    <w:rsid w:val="00FC6DC3"/>
    <w:rsid w:val="00FD3B42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3159"/>
  <w15:chartTrackingRefBased/>
  <w15:docId w15:val="{E1662DC9-7D59-4F3E-8067-C740A48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8B"/>
  </w:style>
  <w:style w:type="paragraph" w:styleId="Footer">
    <w:name w:val="footer"/>
    <w:basedOn w:val="Normal"/>
    <w:link w:val="FooterChar"/>
    <w:uiPriority w:val="99"/>
    <w:unhideWhenUsed/>
    <w:rsid w:val="00072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8B"/>
  </w:style>
  <w:style w:type="character" w:styleId="Hyperlink">
    <w:name w:val="Hyperlink"/>
    <w:uiPriority w:val="99"/>
    <w:rsid w:val="0007278B"/>
    <w:rPr>
      <w:color w:val="0000FF"/>
      <w:u w:val="single"/>
    </w:rPr>
  </w:style>
  <w:style w:type="paragraph" w:customStyle="1" w:styleId="naisf">
    <w:name w:val="naisf"/>
    <w:basedOn w:val="Normal"/>
    <w:rsid w:val="000727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7A0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5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B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5C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C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C6B"/>
    <w:rPr>
      <w:vertAlign w:val="superscript"/>
    </w:rPr>
  </w:style>
  <w:style w:type="paragraph" w:customStyle="1" w:styleId="tvhtml">
    <w:name w:val="tv_html"/>
    <w:basedOn w:val="Normal"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7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5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9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1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Feldmane@v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385-1138-4179-AF32-BC48CE4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3689</Words>
  <Characters>2104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  <vt:lpstr>Ministru kabineta noteikumu projekta “Grozījumi Ministru kabineta 2020. gada 9. jūnija noteikumos Nr. 360 “Epidemioloģiskās drošības pasākumi Covid-19 infekcijas izplatības ierobežošanai”” sākotnējās ietekmes novērtējuma ziņojums (anotācija)</vt:lpstr>
    </vt:vector>
  </TitlesOfParts>
  <Company>Veselības ministrija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sākotnējās ietekmes novērtējuma ziņojums (anotācija)</dc:title>
  <dc:subject>anotācija</dc:subject>
  <dc:creator>Inga Liepiņa</dc:creator>
  <cp:keywords/>
  <dc:description>Liepiņa 67876080_x000d_
Inga.Liepina@vm.gov.lv_x000d_
Būmane 67876148_x000d_
dace.bumane@vm.gov.lv</dc:description>
  <cp:lastModifiedBy>Anita Segliņa</cp:lastModifiedBy>
  <cp:revision>8</cp:revision>
  <cp:lastPrinted>2020-09-10T14:00:00Z</cp:lastPrinted>
  <dcterms:created xsi:type="dcterms:W3CDTF">2021-03-10T06:19:00Z</dcterms:created>
  <dcterms:modified xsi:type="dcterms:W3CDTF">2021-03-10T12:51:00Z</dcterms:modified>
</cp:coreProperties>
</file>