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37FC" w14:textId="77777777" w:rsidR="00110584" w:rsidRDefault="00110584">
      <w:pPr>
        <w:rPr>
          <w:sz w:val="28"/>
          <w:szCs w:val="28"/>
        </w:rPr>
      </w:pPr>
    </w:p>
    <w:p w14:paraId="5F948FC4" w14:textId="77777777" w:rsidR="00110584" w:rsidRDefault="00110584">
      <w:pPr>
        <w:rPr>
          <w:sz w:val="28"/>
          <w:szCs w:val="28"/>
        </w:rPr>
      </w:pPr>
    </w:p>
    <w:p w14:paraId="615C4E82" w14:textId="77777777" w:rsidR="00110584" w:rsidRDefault="00110584">
      <w:pPr>
        <w:rPr>
          <w:sz w:val="28"/>
          <w:szCs w:val="28"/>
        </w:rPr>
      </w:pPr>
    </w:p>
    <w:p w14:paraId="0795737E" w14:textId="17C997FF" w:rsidR="00F127DF" w:rsidRPr="00A81F12" w:rsidRDefault="00F127DF"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FC43A8">
        <w:rPr>
          <w:sz w:val="28"/>
          <w:szCs w:val="28"/>
        </w:rPr>
        <w:t>4. martā</w:t>
      </w:r>
      <w:r w:rsidRPr="00A81F12">
        <w:rPr>
          <w:sz w:val="28"/>
          <w:szCs w:val="28"/>
        </w:rPr>
        <w:tab/>
        <w:t>Noteikumi Nr.</w:t>
      </w:r>
      <w:r w:rsidR="00FC43A8">
        <w:rPr>
          <w:sz w:val="28"/>
          <w:szCs w:val="28"/>
        </w:rPr>
        <w:t> 144</w:t>
      </w:r>
    </w:p>
    <w:p w14:paraId="0B7C69E4" w14:textId="00A55D48" w:rsidR="00F127DF" w:rsidRPr="00A81F12" w:rsidRDefault="00F127DF" w:rsidP="00A81F12">
      <w:pPr>
        <w:tabs>
          <w:tab w:val="left" w:pos="6663"/>
        </w:tabs>
        <w:rPr>
          <w:sz w:val="28"/>
          <w:szCs w:val="28"/>
        </w:rPr>
      </w:pPr>
      <w:r w:rsidRPr="00A81F12">
        <w:rPr>
          <w:sz w:val="28"/>
          <w:szCs w:val="28"/>
        </w:rPr>
        <w:t>Rīgā</w:t>
      </w:r>
      <w:r w:rsidRPr="00A81F12">
        <w:rPr>
          <w:sz w:val="28"/>
          <w:szCs w:val="28"/>
        </w:rPr>
        <w:tab/>
        <w:t>(prot. Nr.</w:t>
      </w:r>
      <w:r w:rsidR="00FC43A8">
        <w:rPr>
          <w:sz w:val="28"/>
          <w:szCs w:val="28"/>
        </w:rPr>
        <w:t> 23 12</w:t>
      </w:r>
      <w:bookmarkStart w:id="0" w:name="_GoBack"/>
      <w:bookmarkEnd w:id="0"/>
      <w:r w:rsidRPr="00A81F12">
        <w:rPr>
          <w:sz w:val="28"/>
          <w:szCs w:val="28"/>
        </w:rPr>
        <w:t>. §)</w:t>
      </w:r>
    </w:p>
    <w:p w14:paraId="3E8790C9" w14:textId="77777777" w:rsidR="00442EB9" w:rsidRPr="004D4581" w:rsidRDefault="00442EB9" w:rsidP="0016561F">
      <w:pPr>
        <w:rPr>
          <w:sz w:val="28"/>
          <w:szCs w:val="28"/>
        </w:rPr>
      </w:pPr>
    </w:p>
    <w:p w14:paraId="71CA3560" w14:textId="77777777" w:rsidR="00442EB9" w:rsidRPr="004D4581" w:rsidRDefault="00E64F14" w:rsidP="0016561F">
      <w:pPr>
        <w:jc w:val="center"/>
        <w:rPr>
          <w:sz w:val="28"/>
          <w:szCs w:val="28"/>
        </w:rPr>
      </w:pPr>
      <w:r w:rsidRPr="004D4581">
        <w:rPr>
          <w:b/>
          <w:bCs/>
          <w:sz w:val="28"/>
          <w:szCs w:val="28"/>
        </w:rPr>
        <w:t>Grozījumi Ministru kabineta 200</w:t>
      </w:r>
      <w:r w:rsidR="002A3DBD" w:rsidRPr="004D4581">
        <w:rPr>
          <w:b/>
          <w:bCs/>
          <w:sz w:val="28"/>
          <w:szCs w:val="28"/>
        </w:rPr>
        <w:t>6</w:t>
      </w:r>
      <w:r w:rsidRPr="004D4581">
        <w:rPr>
          <w:b/>
          <w:bCs/>
          <w:sz w:val="28"/>
          <w:szCs w:val="28"/>
        </w:rPr>
        <w:t>.</w:t>
      </w:r>
      <w:r w:rsidR="009B4E30" w:rsidRPr="004D4581">
        <w:rPr>
          <w:b/>
          <w:bCs/>
          <w:sz w:val="28"/>
          <w:szCs w:val="28"/>
        </w:rPr>
        <w:t> </w:t>
      </w:r>
      <w:r w:rsidRPr="004D4581">
        <w:rPr>
          <w:b/>
          <w:bCs/>
          <w:sz w:val="28"/>
          <w:szCs w:val="28"/>
        </w:rPr>
        <w:t>gada 1</w:t>
      </w:r>
      <w:r w:rsidR="002A3DBD" w:rsidRPr="004D4581">
        <w:rPr>
          <w:b/>
          <w:bCs/>
          <w:sz w:val="28"/>
          <w:szCs w:val="28"/>
        </w:rPr>
        <w:t>8</w:t>
      </w:r>
      <w:r w:rsidRPr="004D4581">
        <w:rPr>
          <w:b/>
          <w:bCs/>
          <w:sz w:val="28"/>
          <w:szCs w:val="28"/>
        </w:rPr>
        <w:t>.</w:t>
      </w:r>
      <w:r w:rsidR="009B4E30" w:rsidRPr="004D4581">
        <w:rPr>
          <w:b/>
          <w:bCs/>
          <w:sz w:val="28"/>
          <w:szCs w:val="28"/>
        </w:rPr>
        <w:t> </w:t>
      </w:r>
      <w:r w:rsidR="002A3DBD" w:rsidRPr="004D4581">
        <w:rPr>
          <w:b/>
          <w:bCs/>
          <w:sz w:val="28"/>
          <w:szCs w:val="28"/>
        </w:rPr>
        <w:t>aprīļa</w:t>
      </w:r>
      <w:r w:rsidRPr="004D4581">
        <w:rPr>
          <w:b/>
          <w:bCs/>
          <w:sz w:val="28"/>
          <w:szCs w:val="28"/>
        </w:rPr>
        <w:t xml:space="preserve"> noteikumos Nr.</w:t>
      </w:r>
      <w:r w:rsidR="009B4E30" w:rsidRPr="004D4581">
        <w:rPr>
          <w:b/>
          <w:bCs/>
          <w:sz w:val="28"/>
          <w:szCs w:val="28"/>
        </w:rPr>
        <w:t> </w:t>
      </w:r>
      <w:r w:rsidRPr="004D4581">
        <w:rPr>
          <w:b/>
          <w:bCs/>
          <w:sz w:val="28"/>
          <w:szCs w:val="28"/>
        </w:rPr>
        <w:t>3</w:t>
      </w:r>
      <w:r w:rsidR="002A3DBD" w:rsidRPr="004D4581">
        <w:rPr>
          <w:b/>
          <w:bCs/>
          <w:sz w:val="28"/>
          <w:szCs w:val="28"/>
        </w:rPr>
        <w:t>04</w:t>
      </w:r>
      <w:r w:rsidRPr="004D4581">
        <w:rPr>
          <w:b/>
          <w:bCs/>
          <w:sz w:val="28"/>
          <w:szCs w:val="28"/>
        </w:rPr>
        <w:t xml:space="preserve"> </w:t>
      </w:r>
      <w:r w:rsidR="00D10927" w:rsidRPr="004D4581">
        <w:rPr>
          <w:b/>
          <w:bCs/>
          <w:sz w:val="28"/>
          <w:szCs w:val="28"/>
        </w:rPr>
        <w:t>"</w:t>
      </w:r>
      <w:r w:rsidR="002A3DBD" w:rsidRPr="004D4581">
        <w:rPr>
          <w:b/>
          <w:bCs/>
          <w:sz w:val="28"/>
          <w:szCs w:val="28"/>
          <w:shd w:val="clear" w:color="auto" w:fill="FFFFFF"/>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D10927" w:rsidRPr="004D4581">
        <w:rPr>
          <w:b/>
          <w:bCs/>
          <w:sz w:val="28"/>
          <w:szCs w:val="28"/>
        </w:rPr>
        <w:t>"</w:t>
      </w:r>
    </w:p>
    <w:p w14:paraId="756E9337" w14:textId="77777777" w:rsidR="00442EB9" w:rsidRPr="004D4581" w:rsidRDefault="00442EB9">
      <w:pPr>
        <w:jc w:val="both"/>
        <w:rPr>
          <w:sz w:val="28"/>
          <w:szCs w:val="28"/>
        </w:rPr>
      </w:pPr>
    </w:p>
    <w:p w14:paraId="2E12A230" w14:textId="77777777" w:rsidR="007F4571" w:rsidRPr="004D4581" w:rsidRDefault="00442EB9" w:rsidP="00251B5C">
      <w:pPr>
        <w:pStyle w:val="Heading1"/>
        <w:keepNext w:val="0"/>
        <w:widowControl w:val="0"/>
        <w:jc w:val="right"/>
        <w:rPr>
          <w:szCs w:val="28"/>
        </w:rPr>
      </w:pPr>
      <w:r w:rsidRPr="004D4581">
        <w:rPr>
          <w:szCs w:val="28"/>
        </w:rPr>
        <w:t>Izdoti saskaņā ar</w:t>
      </w:r>
      <w:r w:rsidR="00251B5C" w:rsidRPr="004D4581">
        <w:rPr>
          <w:szCs w:val="28"/>
        </w:rPr>
        <w:t xml:space="preserve"> </w:t>
      </w:r>
    </w:p>
    <w:p w14:paraId="1BE4D2FF" w14:textId="77777777" w:rsidR="0016561F" w:rsidRPr="004D4581" w:rsidRDefault="0016561F" w:rsidP="00251B5C">
      <w:pPr>
        <w:pStyle w:val="Heading1"/>
        <w:keepNext w:val="0"/>
        <w:widowControl w:val="0"/>
        <w:jc w:val="right"/>
        <w:rPr>
          <w:szCs w:val="28"/>
        </w:rPr>
      </w:pPr>
      <w:r w:rsidRPr="004D4581">
        <w:rPr>
          <w:szCs w:val="28"/>
        </w:rPr>
        <w:t>Farmācijas likuma</w:t>
      </w:r>
    </w:p>
    <w:p w14:paraId="347F4605" w14:textId="09E6F111" w:rsidR="0051601A" w:rsidRPr="004D4581" w:rsidRDefault="00442EB9" w:rsidP="00F127DF">
      <w:pPr>
        <w:widowControl w:val="0"/>
        <w:tabs>
          <w:tab w:val="left" w:pos="3450"/>
          <w:tab w:val="right" w:pos="9071"/>
        </w:tabs>
        <w:jc w:val="right"/>
        <w:rPr>
          <w:sz w:val="28"/>
          <w:szCs w:val="28"/>
        </w:rPr>
      </w:pPr>
      <w:r w:rsidRPr="004D4581">
        <w:rPr>
          <w:sz w:val="28"/>
          <w:szCs w:val="28"/>
        </w:rPr>
        <w:t>5.</w:t>
      </w:r>
      <w:r w:rsidR="009B4E30" w:rsidRPr="004D4581">
        <w:rPr>
          <w:sz w:val="28"/>
          <w:szCs w:val="28"/>
        </w:rPr>
        <w:t> </w:t>
      </w:r>
      <w:r w:rsidRPr="004D4581">
        <w:rPr>
          <w:sz w:val="28"/>
          <w:szCs w:val="28"/>
        </w:rPr>
        <w:t>panta</w:t>
      </w:r>
      <w:r w:rsidR="0016561F" w:rsidRPr="004D4581">
        <w:rPr>
          <w:sz w:val="28"/>
          <w:szCs w:val="28"/>
        </w:rPr>
        <w:t xml:space="preserve"> 3. un 13.</w:t>
      </w:r>
      <w:r w:rsidR="009B4E30" w:rsidRPr="004D4581">
        <w:rPr>
          <w:sz w:val="28"/>
          <w:szCs w:val="28"/>
        </w:rPr>
        <w:t> </w:t>
      </w:r>
      <w:r w:rsidR="0016561F" w:rsidRPr="004D4581">
        <w:rPr>
          <w:sz w:val="28"/>
          <w:szCs w:val="28"/>
        </w:rPr>
        <w:t>punktu</w:t>
      </w:r>
      <w:r w:rsidR="00F00D1E" w:rsidRPr="00F00D1E">
        <w:rPr>
          <w:sz w:val="28"/>
          <w:szCs w:val="28"/>
        </w:rPr>
        <w:t xml:space="preserve"> </w:t>
      </w:r>
      <w:r w:rsidR="00F00D1E" w:rsidRPr="004D4581">
        <w:rPr>
          <w:sz w:val="28"/>
          <w:szCs w:val="28"/>
        </w:rPr>
        <w:t>un</w:t>
      </w:r>
    </w:p>
    <w:p w14:paraId="11AE0F4D" w14:textId="5D930F9A" w:rsidR="00442EB9" w:rsidRPr="004D4581" w:rsidRDefault="00442EB9" w:rsidP="0051601A">
      <w:pPr>
        <w:widowControl w:val="0"/>
        <w:jc w:val="right"/>
        <w:rPr>
          <w:sz w:val="28"/>
          <w:szCs w:val="28"/>
        </w:rPr>
      </w:pPr>
      <w:r w:rsidRPr="004D4581">
        <w:rPr>
          <w:sz w:val="28"/>
          <w:szCs w:val="28"/>
        </w:rPr>
        <w:t>52.</w:t>
      </w:r>
      <w:r w:rsidR="009B4E30" w:rsidRPr="004D4581">
        <w:rPr>
          <w:sz w:val="28"/>
          <w:szCs w:val="28"/>
        </w:rPr>
        <w:t> </w:t>
      </w:r>
      <w:r w:rsidRPr="004D4581">
        <w:rPr>
          <w:sz w:val="28"/>
          <w:szCs w:val="28"/>
        </w:rPr>
        <w:t>pantu</w:t>
      </w:r>
    </w:p>
    <w:p w14:paraId="5D8DBC83" w14:textId="77777777" w:rsidR="00442EB9" w:rsidRPr="004D4581" w:rsidRDefault="00442EB9" w:rsidP="0016561F">
      <w:pPr>
        <w:pStyle w:val="Heading2"/>
        <w:keepNext w:val="0"/>
        <w:widowControl w:val="0"/>
        <w:jc w:val="left"/>
        <w:rPr>
          <w:szCs w:val="28"/>
        </w:rPr>
      </w:pPr>
    </w:p>
    <w:p w14:paraId="2185C8A1" w14:textId="77777777" w:rsidR="00EF2364" w:rsidRPr="004D4581" w:rsidRDefault="0051601A" w:rsidP="007F4571">
      <w:pPr>
        <w:ind w:firstLine="720"/>
        <w:jc w:val="both"/>
        <w:rPr>
          <w:sz w:val="28"/>
          <w:szCs w:val="28"/>
        </w:rPr>
      </w:pPr>
      <w:r w:rsidRPr="004D4581">
        <w:rPr>
          <w:sz w:val="28"/>
          <w:szCs w:val="28"/>
        </w:rPr>
        <w:t>Izdarīt M</w:t>
      </w:r>
      <w:r w:rsidR="00E64F14" w:rsidRPr="004D4581">
        <w:rPr>
          <w:sz w:val="28"/>
          <w:szCs w:val="28"/>
        </w:rPr>
        <w:t>inistru kabineta 200</w:t>
      </w:r>
      <w:r w:rsidR="002A3DBD" w:rsidRPr="004D4581">
        <w:rPr>
          <w:sz w:val="28"/>
          <w:szCs w:val="28"/>
        </w:rPr>
        <w:t>6</w:t>
      </w:r>
      <w:r w:rsidR="00E64F14" w:rsidRPr="004D4581">
        <w:rPr>
          <w:sz w:val="28"/>
          <w:szCs w:val="28"/>
        </w:rPr>
        <w:t>.</w:t>
      </w:r>
      <w:r w:rsidR="009B4E30" w:rsidRPr="004D4581">
        <w:rPr>
          <w:sz w:val="28"/>
          <w:szCs w:val="28"/>
        </w:rPr>
        <w:t> </w:t>
      </w:r>
      <w:r w:rsidR="00E64F14" w:rsidRPr="004D4581">
        <w:rPr>
          <w:sz w:val="28"/>
          <w:szCs w:val="28"/>
        </w:rPr>
        <w:t>gada 1</w:t>
      </w:r>
      <w:r w:rsidR="002A3DBD" w:rsidRPr="004D4581">
        <w:rPr>
          <w:sz w:val="28"/>
          <w:szCs w:val="28"/>
        </w:rPr>
        <w:t>8</w:t>
      </w:r>
      <w:r w:rsidR="00E64F14" w:rsidRPr="004D4581">
        <w:rPr>
          <w:sz w:val="28"/>
          <w:szCs w:val="28"/>
        </w:rPr>
        <w:t>.</w:t>
      </w:r>
      <w:r w:rsidR="009B4E30" w:rsidRPr="004D4581">
        <w:rPr>
          <w:sz w:val="28"/>
          <w:szCs w:val="28"/>
        </w:rPr>
        <w:t> </w:t>
      </w:r>
      <w:r w:rsidR="002A3DBD" w:rsidRPr="004D4581">
        <w:rPr>
          <w:sz w:val="28"/>
          <w:szCs w:val="28"/>
        </w:rPr>
        <w:t>aprīļa</w:t>
      </w:r>
      <w:r w:rsidR="00E64F14" w:rsidRPr="004D4581">
        <w:rPr>
          <w:sz w:val="28"/>
          <w:szCs w:val="28"/>
        </w:rPr>
        <w:t xml:space="preserve"> noteikumos Nr.</w:t>
      </w:r>
      <w:r w:rsidR="009B4E30" w:rsidRPr="004D4581">
        <w:rPr>
          <w:sz w:val="28"/>
          <w:szCs w:val="28"/>
        </w:rPr>
        <w:t> </w:t>
      </w:r>
      <w:r w:rsidR="00E64F14" w:rsidRPr="004D4581">
        <w:rPr>
          <w:sz w:val="28"/>
          <w:szCs w:val="28"/>
        </w:rPr>
        <w:t>3</w:t>
      </w:r>
      <w:r w:rsidR="002A3DBD" w:rsidRPr="004D4581">
        <w:rPr>
          <w:sz w:val="28"/>
          <w:szCs w:val="28"/>
        </w:rPr>
        <w:t>04</w:t>
      </w:r>
      <w:r w:rsidR="00E64F14" w:rsidRPr="004D4581">
        <w:rPr>
          <w:sz w:val="28"/>
          <w:szCs w:val="28"/>
        </w:rPr>
        <w:t xml:space="preserve"> </w:t>
      </w:r>
      <w:r w:rsidR="00D10927" w:rsidRPr="004D4581">
        <w:rPr>
          <w:bCs/>
          <w:sz w:val="28"/>
          <w:szCs w:val="28"/>
        </w:rPr>
        <w:t>"</w:t>
      </w:r>
      <w:r w:rsidR="002A3DBD" w:rsidRPr="004D4581">
        <w:rPr>
          <w:bCs/>
          <w:sz w:val="28"/>
          <w:szCs w:val="28"/>
          <w:shd w:val="clear" w:color="auto" w:fill="FFFFFF"/>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D10927" w:rsidRPr="004D4581">
        <w:rPr>
          <w:bCs/>
          <w:sz w:val="28"/>
          <w:szCs w:val="28"/>
        </w:rPr>
        <w:t>"</w:t>
      </w:r>
      <w:r w:rsidR="00E64F14" w:rsidRPr="004D4581">
        <w:rPr>
          <w:sz w:val="28"/>
          <w:szCs w:val="28"/>
        </w:rPr>
        <w:t xml:space="preserve"> (Latvijas Vēstnesis, 200</w:t>
      </w:r>
      <w:r w:rsidR="00721443" w:rsidRPr="004D4581">
        <w:rPr>
          <w:sz w:val="28"/>
          <w:szCs w:val="28"/>
        </w:rPr>
        <w:t>6</w:t>
      </w:r>
      <w:r w:rsidR="00E64F14" w:rsidRPr="004D4581">
        <w:rPr>
          <w:sz w:val="28"/>
          <w:szCs w:val="28"/>
        </w:rPr>
        <w:t>, 7</w:t>
      </w:r>
      <w:r w:rsidR="00721443" w:rsidRPr="004D4581">
        <w:rPr>
          <w:sz w:val="28"/>
          <w:szCs w:val="28"/>
        </w:rPr>
        <w:t>0</w:t>
      </w:r>
      <w:r w:rsidR="00E64F14" w:rsidRPr="004D4581">
        <w:rPr>
          <w:sz w:val="28"/>
          <w:szCs w:val="28"/>
        </w:rPr>
        <w:t>.</w:t>
      </w:r>
      <w:r w:rsidR="009B4E30" w:rsidRPr="004D4581">
        <w:rPr>
          <w:sz w:val="28"/>
          <w:szCs w:val="28"/>
        </w:rPr>
        <w:t> </w:t>
      </w:r>
      <w:r w:rsidR="00E64F14" w:rsidRPr="004D4581">
        <w:rPr>
          <w:sz w:val="28"/>
          <w:szCs w:val="28"/>
        </w:rPr>
        <w:t>nr.</w:t>
      </w:r>
      <w:r w:rsidR="005B3BDC" w:rsidRPr="004D4581">
        <w:rPr>
          <w:sz w:val="28"/>
          <w:szCs w:val="28"/>
        </w:rPr>
        <w:t xml:space="preserve">; </w:t>
      </w:r>
      <w:r w:rsidR="009B4E30" w:rsidRPr="004D4581">
        <w:rPr>
          <w:sz w:val="28"/>
          <w:szCs w:val="28"/>
        </w:rPr>
        <w:t>200</w:t>
      </w:r>
      <w:r w:rsidR="00721443" w:rsidRPr="004D4581">
        <w:rPr>
          <w:sz w:val="28"/>
          <w:szCs w:val="28"/>
        </w:rPr>
        <w:t>7</w:t>
      </w:r>
      <w:r w:rsidR="009B4E30" w:rsidRPr="004D4581">
        <w:rPr>
          <w:sz w:val="28"/>
          <w:szCs w:val="28"/>
        </w:rPr>
        <w:t xml:space="preserve">, </w:t>
      </w:r>
      <w:r w:rsidR="00721443" w:rsidRPr="004D4581">
        <w:rPr>
          <w:sz w:val="28"/>
          <w:szCs w:val="28"/>
        </w:rPr>
        <w:t>33</w:t>
      </w:r>
      <w:r w:rsidR="009B4E30" w:rsidRPr="004D4581">
        <w:rPr>
          <w:sz w:val="28"/>
          <w:szCs w:val="28"/>
        </w:rPr>
        <w:t xml:space="preserve">. nr.; </w:t>
      </w:r>
      <w:r w:rsidR="005B3BDC" w:rsidRPr="004D4581">
        <w:rPr>
          <w:sz w:val="28"/>
          <w:szCs w:val="28"/>
        </w:rPr>
        <w:t>200</w:t>
      </w:r>
      <w:r w:rsidR="00721443" w:rsidRPr="004D4581">
        <w:rPr>
          <w:sz w:val="28"/>
          <w:szCs w:val="28"/>
        </w:rPr>
        <w:t>8</w:t>
      </w:r>
      <w:r w:rsidR="005B3BDC" w:rsidRPr="004D4581">
        <w:rPr>
          <w:sz w:val="28"/>
          <w:szCs w:val="28"/>
        </w:rPr>
        <w:t>, 1</w:t>
      </w:r>
      <w:r w:rsidR="00721443" w:rsidRPr="004D4581">
        <w:rPr>
          <w:sz w:val="28"/>
          <w:szCs w:val="28"/>
        </w:rPr>
        <w:t>22</w:t>
      </w:r>
      <w:r w:rsidR="005B3BDC" w:rsidRPr="004D4581">
        <w:rPr>
          <w:sz w:val="28"/>
          <w:szCs w:val="28"/>
        </w:rPr>
        <w:t>.</w:t>
      </w:r>
      <w:r w:rsidR="009B4E30" w:rsidRPr="004D4581">
        <w:rPr>
          <w:sz w:val="28"/>
          <w:szCs w:val="28"/>
        </w:rPr>
        <w:t> </w:t>
      </w:r>
      <w:r w:rsidR="005B3BDC" w:rsidRPr="004D4581">
        <w:rPr>
          <w:sz w:val="28"/>
          <w:szCs w:val="28"/>
        </w:rPr>
        <w:t>nr.</w:t>
      </w:r>
      <w:r w:rsidR="001923FE" w:rsidRPr="004D4581">
        <w:rPr>
          <w:sz w:val="28"/>
          <w:szCs w:val="28"/>
        </w:rPr>
        <w:t>;</w:t>
      </w:r>
      <w:r w:rsidR="004A6C8C" w:rsidRPr="004D4581">
        <w:rPr>
          <w:sz w:val="28"/>
          <w:szCs w:val="28"/>
        </w:rPr>
        <w:t xml:space="preserve"> 201</w:t>
      </w:r>
      <w:r w:rsidR="00721443" w:rsidRPr="004D4581">
        <w:rPr>
          <w:sz w:val="28"/>
          <w:szCs w:val="28"/>
        </w:rPr>
        <w:t>3</w:t>
      </w:r>
      <w:r w:rsidR="004A6C8C" w:rsidRPr="004D4581">
        <w:rPr>
          <w:sz w:val="28"/>
          <w:szCs w:val="28"/>
        </w:rPr>
        <w:t xml:space="preserve">, </w:t>
      </w:r>
      <w:r w:rsidR="00721443" w:rsidRPr="004D4581">
        <w:rPr>
          <w:sz w:val="28"/>
          <w:szCs w:val="28"/>
        </w:rPr>
        <w:t>200</w:t>
      </w:r>
      <w:r w:rsidR="004A6C8C" w:rsidRPr="004D4581">
        <w:rPr>
          <w:sz w:val="28"/>
          <w:szCs w:val="28"/>
        </w:rPr>
        <w:t>.</w:t>
      </w:r>
      <w:r w:rsidR="009B4E30" w:rsidRPr="004D4581">
        <w:rPr>
          <w:sz w:val="28"/>
          <w:szCs w:val="28"/>
        </w:rPr>
        <w:t> </w:t>
      </w:r>
      <w:r w:rsidR="004A6C8C" w:rsidRPr="004D4581">
        <w:rPr>
          <w:sz w:val="28"/>
          <w:szCs w:val="28"/>
        </w:rPr>
        <w:t>nr.</w:t>
      </w:r>
      <w:r w:rsidR="001923FE" w:rsidRPr="004D4581">
        <w:rPr>
          <w:sz w:val="28"/>
          <w:szCs w:val="28"/>
        </w:rPr>
        <w:t>;</w:t>
      </w:r>
      <w:r w:rsidR="004A6C8C" w:rsidRPr="004D4581">
        <w:rPr>
          <w:sz w:val="28"/>
          <w:szCs w:val="28"/>
        </w:rPr>
        <w:t xml:space="preserve"> 201</w:t>
      </w:r>
      <w:r w:rsidR="00721443" w:rsidRPr="004D4581">
        <w:rPr>
          <w:sz w:val="28"/>
          <w:szCs w:val="28"/>
        </w:rPr>
        <w:t>5</w:t>
      </w:r>
      <w:r w:rsidR="004A6C8C" w:rsidRPr="004D4581">
        <w:rPr>
          <w:sz w:val="28"/>
          <w:szCs w:val="28"/>
        </w:rPr>
        <w:t xml:space="preserve">, </w:t>
      </w:r>
      <w:r w:rsidR="00721443" w:rsidRPr="004D4581">
        <w:rPr>
          <w:sz w:val="28"/>
          <w:szCs w:val="28"/>
        </w:rPr>
        <w:t>157</w:t>
      </w:r>
      <w:r w:rsidR="004A6C8C" w:rsidRPr="004D4581">
        <w:rPr>
          <w:sz w:val="28"/>
          <w:szCs w:val="28"/>
        </w:rPr>
        <w:t>.</w:t>
      </w:r>
      <w:r w:rsidR="009B4E30" w:rsidRPr="004D4581">
        <w:rPr>
          <w:sz w:val="28"/>
          <w:szCs w:val="28"/>
        </w:rPr>
        <w:t> </w:t>
      </w:r>
      <w:r w:rsidR="004A6C8C" w:rsidRPr="004D4581">
        <w:rPr>
          <w:sz w:val="28"/>
          <w:szCs w:val="28"/>
        </w:rPr>
        <w:t>nr.</w:t>
      </w:r>
      <w:r w:rsidR="00721443" w:rsidRPr="004D4581">
        <w:rPr>
          <w:sz w:val="28"/>
          <w:szCs w:val="28"/>
        </w:rPr>
        <w:t>; 2018, 191.</w:t>
      </w:r>
      <w:r w:rsidR="009619DC" w:rsidRPr="004D4581">
        <w:rPr>
          <w:sz w:val="28"/>
          <w:szCs w:val="28"/>
        </w:rPr>
        <w:t> </w:t>
      </w:r>
      <w:r w:rsidR="00721443" w:rsidRPr="004D4581">
        <w:rPr>
          <w:sz w:val="28"/>
          <w:szCs w:val="28"/>
        </w:rPr>
        <w:t>nr.; 2019, 12.</w:t>
      </w:r>
      <w:r w:rsidR="009619DC" w:rsidRPr="004D4581">
        <w:rPr>
          <w:sz w:val="28"/>
          <w:szCs w:val="28"/>
        </w:rPr>
        <w:t> </w:t>
      </w:r>
      <w:r w:rsidR="00721443" w:rsidRPr="004D4581">
        <w:rPr>
          <w:sz w:val="28"/>
          <w:szCs w:val="28"/>
        </w:rPr>
        <w:t>nr.</w:t>
      </w:r>
      <w:r w:rsidR="00E64F14" w:rsidRPr="004D4581">
        <w:rPr>
          <w:sz w:val="28"/>
          <w:szCs w:val="28"/>
        </w:rPr>
        <w:t>) šādu</w:t>
      </w:r>
      <w:r w:rsidR="00EF2364" w:rsidRPr="004D4581">
        <w:rPr>
          <w:sz w:val="28"/>
          <w:szCs w:val="28"/>
        </w:rPr>
        <w:t>s</w:t>
      </w:r>
      <w:r w:rsidR="00BE2EC2" w:rsidRPr="004D4581">
        <w:rPr>
          <w:sz w:val="28"/>
          <w:szCs w:val="28"/>
        </w:rPr>
        <w:t xml:space="preserve"> </w:t>
      </w:r>
      <w:r w:rsidR="00E64F14" w:rsidRPr="004D4581">
        <w:rPr>
          <w:sz w:val="28"/>
          <w:szCs w:val="28"/>
        </w:rPr>
        <w:t>grozījumu</w:t>
      </w:r>
      <w:r w:rsidR="00EF2364" w:rsidRPr="004D4581">
        <w:rPr>
          <w:sz w:val="28"/>
          <w:szCs w:val="28"/>
        </w:rPr>
        <w:t>s:</w:t>
      </w:r>
    </w:p>
    <w:p w14:paraId="246E9691" w14:textId="77777777" w:rsidR="00184987" w:rsidRPr="004D4581" w:rsidRDefault="00184987" w:rsidP="00EF2364">
      <w:pPr>
        <w:pStyle w:val="NoSpacing"/>
        <w:ind w:firstLine="709"/>
        <w:jc w:val="both"/>
        <w:rPr>
          <w:sz w:val="28"/>
          <w:szCs w:val="28"/>
          <w:shd w:val="clear" w:color="auto" w:fill="FFFFFF"/>
        </w:rPr>
      </w:pPr>
    </w:p>
    <w:p w14:paraId="7F09BFC4" w14:textId="0DA37DA9" w:rsidR="00253839" w:rsidRPr="004D4581" w:rsidRDefault="006D36E6" w:rsidP="004D4581">
      <w:pPr>
        <w:pStyle w:val="HTMLPreformatted"/>
        <w:shd w:val="clear" w:color="auto" w:fill="FFFFFF"/>
        <w:ind w:firstLine="709"/>
        <w:jc w:val="both"/>
        <w:rPr>
          <w:rFonts w:ascii="Times New Roman" w:hAnsi="Times New Roman" w:cs="Times New Roman"/>
          <w:sz w:val="28"/>
          <w:szCs w:val="28"/>
        </w:rPr>
      </w:pPr>
      <w:bookmarkStart w:id="1" w:name="p5"/>
      <w:bookmarkStart w:id="2" w:name="p-668578"/>
      <w:bookmarkStart w:id="3" w:name="p6"/>
      <w:bookmarkStart w:id="4" w:name="p-148556"/>
      <w:bookmarkStart w:id="5" w:name="p7"/>
      <w:bookmarkStart w:id="6" w:name="p-561067"/>
      <w:bookmarkEnd w:id="1"/>
      <w:bookmarkEnd w:id="2"/>
      <w:bookmarkEnd w:id="3"/>
      <w:bookmarkEnd w:id="4"/>
      <w:bookmarkEnd w:id="5"/>
      <w:bookmarkEnd w:id="6"/>
      <w:r w:rsidRPr="004D4581">
        <w:rPr>
          <w:rFonts w:ascii="Times New Roman" w:hAnsi="Times New Roman" w:cs="Times New Roman"/>
          <w:sz w:val="28"/>
          <w:szCs w:val="28"/>
        </w:rPr>
        <w:t>1. </w:t>
      </w:r>
      <w:r w:rsidR="00253839" w:rsidRPr="004D4581">
        <w:rPr>
          <w:rFonts w:ascii="Times New Roman" w:hAnsi="Times New Roman" w:cs="Times New Roman"/>
          <w:sz w:val="28"/>
          <w:szCs w:val="28"/>
        </w:rPr>
        <w:t>Papildināt 5.</w:t>
      </w:r>
      <w:r w:rsidR="00727CD5">
        <w:rPr>
          <w:rFonts w:ascii="Times New Roman" w:hAnsi="Times New Roman" w:cs="Times New Roman"/>
          <w:sz w:val="28"/>
          <w:szCs w:val="28"/>
        </w:rPr>
        <w:t> </w:t>
      </w:r>
      <w:r w:rsidR="00253839" w:rsidRPr="004D4581">
        <w:rPr>
          <w:rFonts w:ascii="Times New Roman" w:hAnsi="Times New Roman" w:cs="Times New Roman"/>
          <w:sz w:val="28"/>
          <w:szCs w:val="28"/>
        </w:rPr>
        <w:t>punkt</w:t>
      </w:r>
      <w:r w:rsidR="00F00D1E">
        <w:rPr>
          <w:rFonts w:ascii="Times New Roman" w:hAnsi="Times New Roman" w:cs="Times New Roman"/>
          <w:sz w:val="28"/>
          <w:szCs w:val="28"/>
        </w:rPr>
        <w:t>u</w:t>
      </w:r>
      <w:r w:rsidR="00253839" w:rsidRPr="004D4581">
        <w:rPr>
          <w:rFonts w:ascii="Times New Roman" w:hAnsi="Times New Roman" w:cs="Times New Roman"/>
          <w:i/>
          <w:iCs/>
          <w:sz w:val="28"/>
          <w:szCs w:val="28"/>
        </w:rPr>
        <w:t xml:space="preserve"> </w:t>
      </w:r>
      <w:r w:rsidR="00253839" w:rsidRPr="004D4581">
        <w:rPr>
          <w:rFonts w:ascii="Times New Roman" w:hAnsi="Times New Roman" w:cs="Times New Roman"/>
          <w:sz w:val="28"/>
          <w:szCs w:val="28"/>
        </w:rPr>
        <w:t>aiz</w:t>
      </w:r>
      <w:r w:rsidR="00253839" w:rsidRPr="004D4581">
        <w:rPr>
          <w:rFonts w:ascii="Times New Roman" w:hAnsi="Times New Roman" w:cs="Times New Roman"/>
          <w:i/>
          <w:iCs/>
          <w:sz w:val="28"/>
          <w:szCs w:val="28"/>
        </w:rPr>
        <w:t xml:space="preserve"> </w:t>
      </w:r>
      <w:r w:rsidR="00253839" w:rsidRPr="004D4581">
        <w:rPr>
          <w:rFonts w:ascii="Times New Roman" w:hAnsi="Times New Roman" w:cs="Times New Roman"/>
          <w:sz w:val="28"/>
          <w:szCs w:val="28"/>
        </w:rPr>
        <w:t xml:space="preserve">vārdiem </w:t>
      </w:r>
      <w:r w:rsidR="00253839" w:rsidRPr="004D4581">
        <w:rPr>
          <w:rFonts w:ascii="Times New Roman" w:hAnsi="Times New Roman" w:cs="Times New Roman"/>
          <w:bCs/>
          <w:sz w:val="28"/>
          <w:szCs w:val="28"/>
        </w:rPr>
        <w:t>"</w:t>
      </w:r>
      <w:r w:rsidR="00253839" w:rsidRPr="004D4581">
        <w:rPr>
          <w:rFonts w:ascii="Times New Roman" w:hAnsi="Times New Roman" w:cs="Times New Roman"/>
          <w:sz w:val="28"/>
          <w:szCs w:val="28"/>
        </w:rPr>
        <w:t>labu ražošanas praksi</w:t>
      </w:r>
      <w:r w:rsidR="00253839" w:rsidRPr="004D4581">
        <w:rPr>
          <w:rFonts w:ascii="Times New Roman" w:hAnsi="Times New Roman" w:cs="Times New Roman"/>
          <w:bCs/>
          <w:sz w:val="28"/>
          <w:szCs w:val="28"/>
        </w:rPr>
        <w:t>"</w:t>
      </w:r>
      <w:r w:rsidR="00253839" w:rsidRPr="004D4581">
        <w:rPr>
          <w:rFonts w:ascii="Times New Roman" w:hAnsi="Times New Roman" w:cs="Times New Roman"/>
          <w:sz w:val="28"/>
          <w:szCs w:val="28"/>
        </w:rPr>
        <w:t xml:space="preserve"> ar vārdiem </w:t>
      </w:r>
      <w:r w:rsidR="00253839" w:rsidRPr="004D4581">
        <w:rPr>
          <w:rFonts w:ascii="Times New Roman" w:hAnsi="Times New Roman" w:cs="Times New Roman"/>
          <w:bCs/>
          <w:sz w:val="28"/>
          <w:szCs w:val="28"/>
        </w:rPr>
        <w:t>"</w:t>
      </w:r>
      <w:r w:rsidR="00253839" w:rsidRPr="004D4581">
        <w:rPr>
          <w:rFonts w:ascii="Times New Roman" w:hAnsi="Times New Roman" w:cs="Times New Roman"/>
          <w:sz w:val="28"/>
          <w:szCs w:val="28"/>
        </w:rPr>
        <w:t>un speciāl</w:t>
      </w:r>
      <w:r w:rsidR="00616140" w:rsidRPr="004D4581">
        <w:rPr>
          <w:rFonts w:ascii="Times New Roman" w:hAnsi="Times New Roman" w:cs="Times New Roman"/>
          <w:sz w:val="28"/>
          <w:szCs w:val="28"/>
        </w:rPr>
        <w:t>ās</w:t>
      </w:r>
      <w:r w:rsidR="00253839" w:rsidRPr="004D4581">
        <w:rPr>
          <w:rFonts w:ascii="Times New Roman" w:hAnsi="Times New Roman" w:cs="Times New Roman"/>
          <w:sz w:val="28"/>
          <w:szCs w:val="28"/>
        </w:rPr>
        <w:t xml:space="preserve"> atļauj</w:t>
      </w:r>
      <w:r w:rsidR="00616140" w:rsidRPr="004D4581">
        <w:rPr>
          <w:rFonts w:ascii="Times New Roman" w:hAnsi="Times New Roman" w:cs="Times New Roman"/>
          <w:sz w:val="28"/>
          <w:szCs w:val="28"/>
        </w:rPr>
        <w:t>as</w:t>
      </w:r>
      <w:r w:rsidR="00253839" w:rsidRPr="004D4581">
        <w:rPr>
          <w:rFonts w:ascii="Times New Roman" w:hAnsi="Times New Roman" w:cs="Times New Roman"/>
          <w:sz w:val="28"/>
          <w:szCs w:val="28"/>
        </w:rPr>
        <w:t xml:space="preserve"> (licenc</w:t>
      </w:r>
      <w:r w:rsidR="00616140" w:rsidRPr="004D4581">
        <w:rPr>
          <w:rFonts w:ascii="Times New Roman" w:hAnsi="Times New Roman" w:cs="Times New Roman"/>
          <w:sz w:val="28"/>
          <w:szCs w:val="28"/>
        </w:rPr>
        <w:t>es</w:t>
      </w:r>
      <w:r w:rsidR="00253839" w:rsidRPr="004D4581">
        <w:rPr>
          <w:rFonts w:ascii="Times New Roman" w:hAnsi="Times New Roman" w:cs="Times New Roman"/>
          <w:sz w:val="28"/>
          <w:szCs w:val="28"/>
        </w:rPr>
        <w:t>) zāļu ražošanai un importēšanai</w:t>
      </w:r>
      <w:r w:rsidR="00616140" w:rsidRPr="004D4581">
        <w:rPr>
          <w:rFonts w:ascii="Times New Roman" w:hAnsi="Times New Roman" w:cs="Times New Roman"/>
          <w:sz w:val="28"/>
          <w:szCs w:val="28"/>
        </w:rPr>
        <w:t xml:space="preserve"> nosacījumiem</w:t>
      </w:r>
      <w:r w:rsidR="00253839" w:rsidRPr="004D4581">
        <w:rPr>
          <w:rFonts w:ascii="Times New Roman" w:hAnsi="Times New Roman" w:cs="Times New Roman"/>
          <w:bCs/>
          <w:sz w:val="28"/>
          <w:szCs w:val="28"/>
        </w:rPr>
        <w:t>"</w:t>
      </w:r>
      <w:r w:rsidR="00253839" w:rsidRPr="004D4581">
        <w:rPr>
          <w:rFonts w:ascii="Times New Roman" w:hAnsi="Times New Roman" w:cs="Times New Roman"/>
          <w:sz w:val="28"/>
          <w:szCs w:val="28"/>
        </w:rPr>
        <w:t>.</w:t>
      </w:r>
    </w:p>
    <w:p w14:paraId="144BD45D" w14:textId="77777777" w:rsidR="00F127DF" w:rsidRDefault="00F127DF" w:rsidP="004D4581">
      <w:pPr>
        <w:pStyle w:val="NoSpacing"/>
        <w:ind w:firstLine="709"/>
        <w:jc w:val="both"/>
        <w:rPr>
          <w:sz w:val="28"/>
          <w:szCs w:val="28"/>
        </w:rPr>
      </w:pPr>
    </w:p>
    <w:p w14:paraId="1B8E3616" w14:textId="41E89FEB" w:rsidR="004D4581" w:rsidRPr="004D4581" w:rsidRDefault="006D36E6" w:rsidP="004D4581">
      <w:pPr>
        <w:pStyle w:val="NoSpacing"/>
        <w:ind w:firstLine="709"/>
        <w:jc w:val="both"/>
        <w:rPr>
          <w:sz w:val="28"/>
          <w:szCs w:val="28"/>
        </w:rPr>
      </w:pPr>
      <w:r w:rsidRPr="004D4581">
        <w:rPr>
          <w:sz w:val="28"/>
          <w:szCs w:val="28"/>
        </w:rPr>
        <w:t>2. </w:t>
      </w:r>
      <w:r w:rsidR="00B607A0" w:rsidRPr="004D4581">
        <w:rPr>
          <w:sz w:val="28"/>
          <w:szCs w:val="28"/>
        </w:rPr>
        <w:t>Papildināt noteikumus ar 7.</w:t>
      </w:r>
      <w:r w:rsidR="00B607A0" w:rsidRPr="00727CD5">
        <w:rPr>
          <w:sz w:val="28"/>
          <w:szCs w:val="28"/>
          <w:vertAlign w:val="superscript"/>
        </w:rPr>
        <w:t>1</w:t>
      </w:r>
      <w:r w:rsidR="00727CD5">
        <w:rPr>
          <w:sz w:val="28"/>
          <w:szCs w:val="28"/>
        </w:rPr>
        <w:t> </w:t>
      </w:r>
      <w:r w:rsidR="00B607A0" w:rsidRPr="00727CD5">
        <w:rPr>
          <w:sz w:val="28"/>
          <w:szCs w:val="28"/>
        </w:rPr>
        <w:t>punktu</w:t>
      </w:r>
      <w:r w:rsidR="00B607A0" w:rsidRPr="004D4581">
        <w:rPr>
          <w:sz w:val="28"/>
          <w:szCs w:val="28"/>
        </w:rPr>
        <w:t xml:space="preserve"> šādā redakcijā:</w:t>
      </w:r>
    </w:p>
    <w:p w14:paraId="3D2335AD" w14:textId="77777777" w:rsidR="004D4581" w:rsidRPr="004D4581" w:rsidRDefault="004D4581" w:rsidP="004D4581">
      <w:pPr>
        <w:pStyle w:val="NoSpacing"/>
        <w:ind w:firstLine="709"/>
        <w:jc w:val="both"/>
        <w:rPr>
          <w:sz w:val="28"/>
          <w:szCs w:val="28"/>
        </w:rPr>
      </w:pPr>
    </w:p>
    <w:p w14:paraId="79565259" w14:textId="6086B651" w:rsidR="004D41DB" w:rsidRPr="004D4581" w:rsidRDefault="00616140" w:rsidP="004D4581">
      <w:pPr>
        <w:pStyle w:val="NoSpacing"/>
        <w:ind w:firstLine="709"/>
        <w:jc w:val="both"/>
        <w:rPr>
          <w:sz w:val="28"/>
          <w:szCs w:val="28"/>
        </w:rPr>
      </w:pPr>
      <w:r w:rsidRPr="004D4581">
        <w:rPr>
          <w:bCs/>
          <w:sz w:val="28"/>
          <w:szCs w:val="28"/>
        </w:rPr>
        <w:t>"7.</w:t>
      </w:r>
      <w:r w:rsidRPr="00727CD5">
        <w:rPr>
          <w:bCs/>
          <w:sz w:val="28"/>
          <w:szCs w:val="28"/>
          <w:vertAlign w:val="superscript"/>
        </w:rPr>
        <w:t>1</w:t>
      </w:r>
      <w:r w:rsidR="00727CD5">
        <w:rPr>
          <w:bCs/>
          <w:sz w:val="28"/>
          <w:szCs w:val="28"/>
        </w:rPr>
        <w:t> </w:t>
      </w:r>
      <w:r w:rsidR="004D41DB" w:rsidRPr="00727CD5">
        <w:rPr>
          <w:sz w:val="28"/>
          <w:szCs w:val="28"/>
        </w:rPr>
        <w:t>Zāļu</w:t>
      </w:r>
      <w:r w:rsidR="004D41DB" w:rsidRPr="004D4581">
        <w:rPr>
          <w:sz w:val="28"/>
          <w:szCs w:val="28"/>
        </w:rPr>
        <w:t xml:space="preserve"> valsts aģentūras amatpersonas, kas minētas šo noteikumu 33. punktā, pirms speciālās atļaujas (licences) </w:t>
      </w:r>
      <w:r w:rsidR="004D41DB" w:rsidRPr="004D4581">
        <w:rPr>
          <w:sz w:val="28"/>
          <w:szCs w:val="28"/>
          <w:shd w:val="clear" w:color="auto" w:fill="FFFFFF"/>
        </w:rPr>
        <w:t>zāļu ražošanai un importēšanai</w:t>
      </w:r>
      <w:r w:rsidR="004D41DB" w:rsidRPr="004D4581">
        <w:rPr>
          <w:sz w:val="28"/>
          <w:szCs w:val="28"/>
        </w:rPr>
        <w:t xml:space="preserve"> izsniegšanas vai saistībā ar speciālās atļaujas (licences) pārreģistrēšanu</w:t>
      </w:r>
      <w:r w:rsidR="00F00D1E" w:rsidRPr="00F00D1E">
        <w:rPr>
          <w:sz w:val="28"/>
          <w:szCs w:val="28"/>
        </w:rPr>
        <w:t xml:space="preserve"> </w:t>
      </w:r>
      <w:r w:rsidR="00F00D1E" w:rsidRPr="004D4581">
        <w:rPr>
          <w:sz w:val="28"/>
          <w:szCs w:val="28"/>
        </w:rPr>
        <w:t>veic atbilstības novērtēšanas pārbaudes</w:t>
      </w:r>
      <w:r w:rsidR="004D41DB" w:rsidRPr="004D4581">
        <w:rPr>
          <w:sz w:val="28"/>
          <w:szCs w:val="28"/>
        </w:rPr>
        <w:t>,</w:t>
      </w:r>
      <w:r w:rsidR="004D41DB" w:rsidRPr="004D4581">
        <w:rPr>
          <w:bCs/>
          <w:sz w:val="28"/>
          <w:szCs w:val="28"/>
        </w:rPr>
        <w:t xml:space="preserve"> l</w:t>
      </w:r>
      <w:r w:rsidR="004D41DB" w:rsidRPr="004D4581">
        <w:rPr>
          <w:sz w:val="28"/>
          <w:szCs w:val="28"/>
        </w:rPr>
        <w:t xml:space="preserve">ai novērtētu attiecīgo telpu, aprīkojuma, iekārtu, personāla un dokumentu atbilstību </w:t>
      </w:r>
      <w:r w:rsidR="00B52A4E" w:rsidRPr="005A3BAA">
        <w:rPr>
          <w:sz w:val="28"/>
          <w:szCs w:val="28"/>
        </w:rPr>
        <w:t xml:space="preserve">prasībām, kas </w:t>
      </w:r>
      <w:r w:rsidR="004D41DB" w:rsidRPr="005A3BAA">
        <w:rPr>
          <w:sz w:val="28"/>
          <w:szCs w:val="28"/>
        </w:rPr>
        <w:t>šajos noteikumos noteikta</w:t>
      </w:r>
      <w:r w:rsidR="00B52A4E" w:rsidRPr="005A3BAA">
        <w:rPr>
          <w:sz w:val="28"/>
          <w:szCs w:val="28"/>
        </w:rPr>
        <w:t>s</w:t>
      </w:r>
      <w:r w:rsidR="004D41DB" w:rsidRPr="005A3BAA">
        <w:rPr>
          <w:sz w:val="28"/>
          <w:szCs w:val="28"/>
        </w:rPr>
        <w:t xml:space="preserve"> </w:t>
      </w:r>
      <w:r w:rsidR="004D4581" w:rsidRPr="005A3BAA">
        <w:rPr>
          <w:sz w:val="28"/>
          <w:szCs w:val="28"/>
        </w:rPr>
        <w:t>zāļu labai ražošanas praksei</w:t>
      </w:r>
      <w:r w:rsidR="00B52A4E" w:rsidRPr="005A3BAA">
        <w:rPr>
          <w:sz w:val="28"/>
          <w:szCs w:val="28"/>
        </w:rPr>
        <w:t>,</w:t>
      </w:r>
      <w:r w:rsidR="004D4581" w:rsidRPr="005A3BAA">
        <w:rPr>
          <w:sz w:val="28"/>
          <w:szCs w:val="28"/>
        </w:rPr>
        <w:t xml:space="preserve"> </w:t>
      </w:r>
      <w:r w:rsidR="004D41DB" w:rsidRPr="005A3BAA">
        <w:rPr>
          <w:sz w:val="28"/>
          <w:szCs w:val="28"/>
        </w:rPr>
        <w:t>un speciālās darbības nosacījumiem</w:t>
      </w:r>
      <w:r w:rsidR="00727CD5" w:rsidRPr="005A3BAA">
        <w:rPr>
          <w:sz w:val="28"/>
          <w:szCs w:val="28"/>
        </w:rPr>
        <w:t xml:space="preserve">. </w:t>
      </w:r>
      <w:r w:rsidR="004D41DB" w:rsidRPr="005A3BAA">
        <w:rPr>
          <w:sz w:val="28"/>
          <w:szCs w:val="28"/>
          <w:shd w:val="clear" w:color="auto" w:fill="FFFFFF"/>
        </w:rPr>
        <w:t xml:space="preserve">Pēc </w:t>
      </w:r>
      <w:r w:rsidR="004D41DB" w:rsidRPr="005A3BAA">
        <w:rPr>
          <w:sz w:val="28"/>
          <w:szCs w:val="28"/>
        </w:rPr>
        <w:t>pārbaudes sagatavo kontroles ziņojumu (1.</w:t>
      </w:r>
      <w:r w:rsidR="00727CD5" w:rsidRPr="005A3BAA">
        <w:rPr>
          <w:sz w:val="28"/>
          <w:szCs w:val="28"/>
        </w:rPr>
        <w:t> </w:t>
      </w:r>
      <w:r w:rsidR="004D41DB" w:rsidRPr="005A3BAA">
        <w:rPr>
          <w:sz w:val="28"/>
          <w:szCs w:val="28"/>
        </w:rPr>
        <w:t>pielikums).</w:t>
      </w:r>
      <w:r w:rsidR="000B64C7">
        <w:rPr>
          <w:sz w:val="28"/>
          <w:szCs w:val="28"/>
        </w:rPr>
        <w:t>"</w:t>
      </w:r>
    </w:p>
    <w:p w14:paraId="72649662" w14:textId="77777777" w:rsidR="003C5AA7" w:rsidRPr="004D4581" w:rsidRDefault="003C5AA7" w:rsidP="00727CD5">
      <w:pPr>
        <w:pStyle w:val="NoSpacing"/>
        <w:jc w:val="both"/>
        <w:rPr>
          <w:bCs/>
          <w:sz w:val="28"/>
          <w:szCs w:val="28"/>
        </w:rPr>
      </w:pPr>
    </w:p>
    <w:p w14:paraId="17EA1082" w14:textId="1B02270B" w:rsidR="00EF2364" w:rsidRPr="004D4581" w:rsidRDefault="007766D2" w:rsidP="00EF2364">
      <w:pPr>
        <w:pStyle w:val="NoSpacing"/>
        <w:ind w:firstLine="709"/>
        <w:jc w:val="both"/>
        <w:rPr>
          <w:sz w:val="28"/>
          <w:szCs w:val="28"/>
        </w:rPr>
      </w:pPr>
      <w:r w:rsidRPr="004D4581">
        <w:rPr>
          <w:sz w:val="28"/>
          <w:szCs w:val="28"/>
        </w:rPr>
        <w:t>3</w:t>
      </w:r>
      <w:r w:rsidR="00EF2364" w:rsidRPr="004D4581">
        <w:rPr>
          <w:sz w:val="28"/>
          <w:szCs w:val="28"/>
        </w:rPr>
        <w:t>. Izteikt 8.3. apakšpunktu šādā redakcijā:</w:t>
      </w:r>
    </w:p>
    <w:p w14:paraId="09881C14" w14:textId="77777777" w:rsidR="00EF2364" w:rsidRPr="004D4581" w:rsidRDefault="00EF2364" w:rsidP="00EF2364">
      <w:pPr>
        <w:pStyle w:val="NoSpacing"/>
        <w:ind w:firstLine="709"/>
        <w:jc w:val="both"/>
        <w:rPr>
          <w:sz w:val="28"/>
          <w:szCs w:val="28"/>
          <w:shd w:val="clear" w:color="auto" w:fill="FFFFFF"/>
        </w:rPr>
      </w:pPr>
    </w:p>
    <w:p w14:paraId="45A9DE5E" w14:textId="45D2F535" w:rsidR="00EF2364" w:rsidRPr="004D4581" w:rsidRDefault="00251B5C" w:rsidP="00EF2364">
      <w:pPr>
        <w:pStyle w:val="NoSpacing"/>
        <w:ind w:firstLine="709"/>
        <w:jc w:val="both"/>
        <w:rPr>
          <w:sz w:val="28"/>
          <w:szCs w:val="28"/>
        </w:rPr>
      </w:pPr>
      <w:r w:rsidRPr="004D4581">
        <w:rPr>
          <w:bCs/>
          <w:sz w:val="28"/>
          <w:szCs w:val="28"/>
        </w:rPr>
        <w:lastRenderedPageBreak/>
        <w:t>"</w:t>
      </w:r>
      <w:r w:rsidR="00EF2364" w:rsidRPr="004D4581">
        <w:rPr>
          <w:sz w:val="28"/>
          <w:szCs w:val="28"/>
          <w:shd w:val="clear" w:color="auto" w:fill="FFFFFF"/>
        </w:rPr>
        <w:t>8.3. </w:t>
      </w:r>
      <w:r w:rsidR="005A3BAA" w:rsidRPr="004D4581">
        <w:rPr>
          <w:sz w:val="28"/>
          <w:szCs w:val="28"/>
        </w:rPr>
        <w:t>saskaņā ar normatīvajiem aktiem par farmaceitiskās darbības licencēšanas noteikumiem</w:t>
      </w:r>
      <w:r w:rsidR="005A3BAA" w:rsidRPr="004D4581">
        <w:rPr>
          <w:sz w:val="28"/>
          <w:szCs w:val="28"/>
          <w:shd w:val="clear" w:color="auto" w:fill="FFFFFF"/>
        </w:rPr>
        <w:t xml:space="preserve"> </w:t>
      </w:r>
      <w:r w:rsidR="00EF2364" w:rsidRPr="004D4581">
        <w:rPr>
          <w:sz w:val="28"/>
          <w:szCs w:val="28"/>
          <w:shd w:val="clear" w:color="auto" w:fill="FFFFFF"/>
        </w:rPr>
        <w:t xml:space="preserve">ziņo Zāļu valsts aģentūrai </w:t>
      </w:r>
      <w:r w:rsidR="00EF2364" w:rsidRPr="004D4581">
        <w:rPr>
          <w:sz w:val="28"/>
          <w:szCs w:val="28"/>
        </w:rPr>
        <w:t xml:space="preserve">par visām izmaiņām datos, kas iesniegti </w:t>
      </w:r>
      <w:r w:rsidR="00763406" w:rsidRPr="004D4581">
        <w:rPr>
          <w:sz w:val="28"/>
          <w:szCs w:val="28"/>
        </w:rPr>
        <w:t xml:space="preserve">speciālās atļaujas (licences) </w:t>
      </w:r>
      <w:r w:rsidR="00EF2364" w:rsidRPr="004D4581">
        <w:rPr>
          <w:sz w:val="28"/>
          <w:szCs w:val="28"/>
        </w:rPr>
        <w:t>zāļu ražošana</w:t>
      </w:r>
      <w:r w:rsidR="00763406" w:rsidRPr="004D4581">
        <w:rPr>
          <w:sz w:val="28"/>
          <w:szCs w:val="28"/>
        </w:rPr>
        <w:t>i un importēšan</w:t>
      </w:r>
      <w:r w:rsidR="004D41DB" w:rsidRPr="004D4581">
        <w:rPr>
          <w:sz w:val="28"/>
          <w:szCs w:val="28"/>
        </w:rPr>
        <w:t>ai</w:t>
      </w:r>
      <w:r w:rsidR="00763406" w:rsidRPr="004D4581">
        <w:rPr>
          <w:sz w:val="28"/>
          <w:szCs w:val="28"/>
        </w:rPr>
        <w:t xml:space="preserve"> </w:t>
      </w:r>
      <w:r w:rsidR="00EF2364" w:rsidRPr="004D4581">
        <w:rPr>
          <w:sz w:val="28"/>
          <w:szCs w:val="28"/>
        </w:rPr>
        <w:t xml:space="preserve">izsniegšanai </w:t>
      </w:r>
      <w:r w:rsidR="00763406" w:rsidRPr="004D4581">
        <w:rPr>
          <w:sz w:val="28"/>
          <w:szCs w:val="28"/>
        </w:rPr>
        <w:t xml:space="preserve">vai </w:t>
      </w:r>
      <w:r w:rsidR="00EF2364" w:rsidRPr="004D4581">
        <w:rPr>
          <w:sz w:val="28"/>
          <w:szCs w:val="28"/>
        </w:rPr>
        <w:t xml:space="preserve">pārreģistrēšanai, </w:t>
      </w:r>
      <w:r w:rsidR="005A3BAA">
        <w:rPr>
          <w:sz w:val="28"/>
          <w:szCs w:val="28"/>
        </w:rPr>
        <w:t xml:space="preserve">un, ja </w:t>
      </w:r>
      <w:r w:rsidR="00253839" w:rsidRPr="004D4581">
        <w:rPr>
          <w:sz w:val="28"/>
          <w:szCs w:val="28"/>
        </w:rPr>
        <w:t>nepieciešams</w:t>
      </w:r>
      <w:r w:rsidR="005A3BAA">
        <w:rPr>
          <w:sz w:val="28"/>
          <w:szCs w:val="28"/>
        </w:rPr>
        <w:t>,</w:t>
      </w:r>
      <w:r w:rsidR="00253839" w:rsidRPr="004D4581">
        <w:rPr>
          <w:sz w:val="28"/>
          <w:szCs w:val="28"/>
        </w:rPr>
        <w:t xml:space="preserve"> iesniedz </w:t>
      </w:r>
      <w:r w:rsidR="006E664B" w:rsidRPr="004D4581">
        <w:rPr>
          <w:sz w:val="28"/>
          <w:szCs w:val="28"/>
        </w:rPr>
        <w:t xml:space="preserve">aktualizētu </w:t>
      </w:r>
      <w:r w:rsidR="00253839" w:rsidRPr="004D4581">
        <w:rPr>
          <w:sz w:val="28"/>
          <w:szCs w:val="28"/>
        </w:rPr>
        <w:t xml:space="preserve">ražotnes aprakstu, </w:t>
      </w:r>
      <w:r w:rsidR="00763406" w:rsidRPr="004D4581">
        <w:rPr>
          <w:sz w:val="28"/>
          <w:szCs w:val="28"/>
        </w:rPr>
        <w:t>kā arī</w:t>
      </w:r>
      <w:r w:rsidR="00EF2364" w:rsidRPr="004D4581">
        <w:rPr>
          <w:sz w:val="28"/>
          <w:szCs w:val="28"/>
        </w:rPr>
        <w:t xml:space="preserve"> nekavējoties </w:t>
      </w:r>
      <w:r w:rsidR="00EE6E64" w:rsidRPr="004D4581">
        <w:rPr>
          <w:sz w:val="28"/>
          <w:szCs w:val="28"/>
          <w:shd w:val="clear" w:color="auto" w:fill="FFFFFF"/>
        </w:rPr>
        <w:t xml:space="preserve">(bet ne vēlāk kā piecu dienu laikā) </w:t>
      </w:r>
      <w:r w:rsidR="00EE6E64" w:rsidRPr="004D4581">
        <w:rPr>
          <w:sz w:val="28"/>
          <w:szCs w:val="28"/>
        </w:rPr>
        <w:t>informē</w:t>
      </w:r>
      <w:r w:rsidR="00EF2364" w:rsidRPr="004D4581">
        <w:rPr>
          <w:sz w:val="28"/>
          <w:szCs w:val="28"/>
        </w:rPr>
        <w:t xml:space="preserve">, ja </w:t>
      </w:r>
      <w:hyperlink r:id="rId7" w:tgtFrame="_blank" w:history="1">
        <w:r w:rsidR="00EF2364" w:rsidRPr="004D4581">
          <w:rPr>
            <w:sz w:val="28"/>
            <w:szCs w:val="28"/>
          </w:rPr>
          <w:t>Farmācijas likuma</w:t>
        </w:r>
      </w:hyperlink>
      <w:r w:rsidR="00EF2364" w:rsidRPr="004D4581">
        <w:rPr>
          <w:sz w:val="28"/>
          <w:szCs w:val="28"/>
        </w:rPr>
        <w:t xml:space="preserve"> </w:t>
      </w:r>
      <w:hyperlink r:id="rId8" w:anchor="p52" w:tgtFrame="_blank" w:history="1">
        <w:r w:rsidR="00EF2364" w:rsidRPr="004D4581">
          <w:rPr>
            <w:sz w:val="28"/>
            <w:szCs w:val="28"/>
          </w:rPr>
          <w:t>52. pantā</w:t>
        </w:r>
      </w:hyperlink>
      <w:r w:rsidR="00EF2364" w:rsidRPr="004D4581">
        <w:rPr>
          <w:sz w:val="28"/>
          <w:szCs w:val="28"/>
        </w:rPr>
        <w:t xml:space="preserve"> minētā atbildīgā amatpersona (turpmāk</w:t>
      </w:r>
      <w:r w:rsidR="005A3BAA">
        <w:rPr>
          <w:sz w:val="28"/>
          <w:szCs w:val="28"/>
        </w:rPr>
        <w:t xml:space="preserve"> – </w:t>
      </w:r>
      <w:r w:rsidR="00EF2364" w:rsidRPr="004D4581">
        <w:rPr>
          <w:sz w:val="28"/>
          <w:szCs w:val="28"/>
        </w:rPr>
        <w:t xml:space="preserve">kvalificētā persona) </w:t>
      </w:r>
      <w:r w:rsidR="00763406" w:rsidRPr="004D4581">
        <w:rPr>
          <w:sz w:val="28"/>
          <w:szCs w:val="28"/>
        </w:rPr>
        <w:t>tiek</w:t>
      </w:r>
      <w:r w:rsidR="004D4581">
        <w:rPr>
          <w:sz w:val="28"/>
          <w:szCs w:val="28"/>
        </w:rPr>
        <w:t xml:space="preserve"> </w:t>
      </w:r>
      <w:r w:rsidR="00EF2364" w:rsidRPr="004D4581">
        <w:rPr>
          <w:sz w:val="28"/>
          <w:szCs w:val="28"/>
        </w:rPr>
        <w:t>aizvietota</w:t>
      </w:r>
      <w:r w:rsidR="00B574FB" w:rsidRPr="004D4581">
        <w:rPr>
          <w:sz w:val="28"/>
          <w:szCs w:val="28"/>
        </w:rPr>
        <w:t>;</w:t>
      </w:r>
      <w:r w:rsidRPr="004D4581">
        <w:rPr>
          <w:bCs/>
          <w:sz w:val="28"/>
          <w:szCs w:val="28"/>
        </w:rPr>
        <w:t>"</w:t>
      </w:r>
      <w:r w:rsidR="00EF2364" w:rsidRPr="004D4581">
        <w:rPr>
          <w:sz w:val="28"/>
          <w:szCs w:val="28"/>
        </w:rPr>
        <w:t>.</w:t>
      </w:r>
    </w:p>
    <w:p w14:paraId="072EA307" w14:textId="77777777" w:rsidR="00F127DF" w:rsidRDefault="00F127DF" w:rsidP="004D4581">
      <w:pPr>
        <w:spacing w:line="293" w:lineRule="atLeast"/>
        <w:ind w:firstLine="709"/>
        <w:jc w:val="both"/>
        <w:rPr>
          <w:sz w:val="28"/>
          <w:szCs w:val="28"/>
        </w:rPr>
      </w:pPr>
    </w:p>
    <w:p w14:paraId="569F744C" w14:textId="12E21AE6" w:rsidR="006D36E6" w:rsidRPr="004D4581" w:rsidRDefault="007766D2" w:rsidP="004D4581">
      <w:pPr>
        <w:spacing w:line="293" w:lineRule="atLeast"/>
        <w:ind w:firstLine="709"/>
        <w:jc w:val="both"/>
        <w:rPr>
          <w:sz w:val="28"/>
          <w:szCs w:val="28"/>
        </w:rPr>
      </w:pPr>
      <w:r w:rsidRPr="004D4581">
        <w:rPr>
          <w:sz w:val="28"/>
          <w:szCs w:val="28"/>
        </w:rPr>
        <w:t>4.</w:t>
      </w:r>
      <w:r w:rsidR="00727CD5">
        <w:rPr>
          <w:sz w:val="28"/>
          <w:szCs w:val="28"/>
        </w:rPr>
        <w:t> </w:t>
      </w:r>
      <w:r w:rsidR="006D36E6" w:rsidRPr="004D4581">
        <w:rPr>
          <w:sz w:val="28"/>
          <w:szCs w:val="28"/>
        </w:rPr>
        <w:t>Svītrot 8.7. apakšpunktu.</w:t>
      </w:r>
    </w:p>
    <w:p w14:paraId="2A55D769" w14:textId="77777777" w:rsidR="00F127DF" w:rsidRDefault="00F127DF" w:rsidP="00251B5C">
      <w:pPr>
        <w:spacing w:line="293" w:lineRule="atLeast"/>
        <w:ind w:firstLine="709"/>
        <w:jc w:val="both"/>
        <w:rPr>
          <w:sz w:val="28"/>
          <w:szCs w:val="28"/>
        </w:rPr>
      </w:pPr>
    </w:p>
    <w:p w14:paraId="3E3D64F8" w14:textId="2331033C" w:rsidR="00EF2364" w:rsidRPr="004D4581" w:rsidRDefault="007766D2" w:rsidP="00251B5C">
      <w:pPr>
        <w:spacing w:line="293" w:lineRule="atLeast"/>
        <w:ind w:firstLine="709"/>
        <w:jc w:val="both"/>
        <w:rPr>
          <w:sz w:val="28"/>
          <w:szCs w:val="28"/>
        </w:rPr>
      </w:pPr>
      <w:r w:rsidRPr="004D4581">
        <w:rPr>
          <w:sz w:val="28"/>
          <w:szCs w:val="28"/>
        </w:rPr>
        <w:t>5</w:t>
      </w:r>
      <w:r w:rsidR="00EF2364" w:rsidRPr="004D4581">
        <w:rPr>
          <w:sz w:val="28"/>
          <w:szCs w:val="28"/>
        </w:rPr>
        <w:t xml:space="preserve">. Aizstāt 12. punktā vārdus </w:t>
      </w:r>
      <w:r w:rsidR="00727CD5" w:rsidRPr="004D4581">
        <w:rPr>
          <w:sz w:val="28"/>
          <w:szCs w:val="28"/>
        </w:rPr>
        <w:t>"</w:t>
      </w:r>
      <w:r w:rsidR="00EF2364" w:rsidRPr="004D4581">
        <w:rPr>
          <w:sz w:val="28"/>
          <w:szCs w:val="28"/>
        </w:rPr>
        <w:t>likumā "Par narkotisko un psihotropo vielu un zāļu likumīgās aprites kārtību", likumā "Par prekursoriem"</w:t>
      </w:r>
      <w:r w:rsidR="00251B5C" w:rsidRPr="004D4581">
        <w:rPr>
          <w:bCs/>
          <w:sz w:val="28"/>
          <w:szCs w:val="28"/>
        </w:rPr>
        <w:t>"</w:t>
      </w:r>
      <w:r w:rsidR="00EF2364" w:rsidRPr="004D4581">
        <w:rPr>
          <w:sz w:val="28"/>
          <w:szCs w:val="28"/>
        </w:rPr>
        <w:t xml:space="preserve"> ar vārdiem </w:t>
      </w:r>
      <w:r w:rsidR="00251B5C" w:rsidRPr="004D4581">
        <w:rPr>
          <w:bCs/>
          <w:sz w:val="28"/>
          <w:szCs w:val="28"/>
        </w:rPr>
        <w:t>"</w:t>
      </w:r>
      <w:hyperlink r:id="rId9" w:tgtFrame="_blank" w:history="1">
        <w:r w:rsidR="00EF2364" w:rsidRPr="004D4581">
          <w:rPr>
            <w:rStyle w:val="Hyperlink"/>
            <w:color w:val="auto"/>
            <w:sz w:val="28"/>
            <w:szCs w:val="28"/>
            <w:u w:val="none"/>
            <w:shd w:val="clear" w:color="auto" w:fill="FFFFFF"/>
          </w:rPr>
          <w:t>Narkotisko un psihotropo vielu un zāļu, kā arī prekursoru likumīgās aprites likum</w:t>
        </w:r>
        <w:r w:rsidR="001A08F2" w:rsidRPr="004D4581">
          <w:rPr>
            <w:rStyle w:val="Hyperlink"/>
            <w:color w:val="auto"/>
            <w:sz w:val="28"/>
            <w:szCs w:val="28"/>
            <w:u w:val="none"/>
            <w:shd w:val="clear" w:color="auto" w:fill="FFFFFF"/>
          </w:rPr>
          <w:t>ā</w:t>
        </w:r>
      </w:hyperlink>
      <w:r w:rsidR="00251B5C" w:rsidRPr="004D4581">
        <w:rPr>
          <w:bCs/>
          <w:sz w:val="28"/>
          <w:szCs w:val="28"/>
        </w:rPr>
        <w:t>"</w:t>
      </w:r>
      <w:r w:rsidR="00EF2364" w:rsidRPr="004D4581">
        <w:rPr>
          <w:sz w:val="28"/>
          <w:szCs w:val="28"/>
          <w:shd w:val="clear" w:color="auto" w:fill="FFFFFF"/>
        </w:rPr>
        <w:t>.</w:t>
      </w:r>
    </w:p>
    <w:p w14:paraId="35D407C0" w14:textId="77777777" w:rsidR="00F127DF" w:rsidRDefault="00F127DF" w:rsidP="004763F0">
      <w:pPr>
        <w:pStyle w:val="NoSpacing"/>
        <w:ind w:firstLine="709"/>
        <w:jc w:val="both"/>
        <w:rPr>
          <w:sz w:val="28"/>
          <w:szCs w:val="28"/>
          <w:shd w:val="clear" w:color="auto" w:fill="FFFFFF"/>
        </w:rPr>
      </w:pPr>
    </w:p>
    <w:p w14:paraId="37B26807" w14:textId="2152FCD4" w:rsidR="004763F0" w:rsidRPr="004D4581" w:rsidRDefault="007766D2" w:rsidP="004763F0">
      <w:pPr>
        <w:pStyle w:val="NoSpacing"/>
        <w:ind w:firstLine="709"/>
        <w:jc w:val="both"/>
        <w:rPr>
          <w:sz w:val="28"/>
          <w:szCs w:val="28"/>
          <w:shd w:val="clear" w:color="auto" w:fill="FFFFFF"/>
        </w:rPr>
      </w:pPr>
      <w:r w:rsidRPr="004D4581">
        <w:rPr>
          <w:sz w:val="28"/>
          <w:szCs w:val="28"/>
          <w:shd w:val="clear" w:color="auto" w:fill="FFFFFF"/>
        </w:rPr>
        <w:t>6</w:t>
      </w:r>
      <w:r w:rsidR="00EF2364" w:rsidRPr="004D4581">
        <w:rPr>
          <w:sz w:val="28"/>
          <w:szCs w:val="28"/>
          <w:shd w:val="clear" w:color="auto" w:fill="FFFFFF"/>
        </w:rPr>
        <w:t>. </w:t>
      </w:r>
      <w:r w:rsidR="004763F0" w:rsidRPr="004D4581">
        <w:rPr>
          <w:sz w:val="28"/>
          <w:szCs w:val="28"/>
          <w:shd w:val="clear" w:color="auto" w:fill="FFFFFF"/>
        </w:rPr>
        <w:t>Izteikt</w:t>
      </w:r>
      <w:r w:rsidR="00EF2364" w:rsidRPr="004D4581">
        <w:rPr>
          <w:sz w:val="28"/>
          <w:szCs w:val="28"/>
          <w:shd w:val="clear" w:color="auto" w:fill="FFFFFF"/>
        </w:rPr>
        <w:t xml:space="preserve"> 36. punkt</w:t>
      </w:r>
      <w:r w:rsidR="005A3BAA">
        <w:rPr>
          <w:sz w:val="28"/>
          <w:szCs w:val="28"/>
          <w:shd w:val="clear" w:color="auto" w:fill="FFFFFF"/>
        </w:rPr>
        <w:t>a</w:t>
      </w:r>
      <w:r w:rsidR="00EF2364" w:rsidRPr="004D4581">
        <w:rPr>
          <w:sz w:val="28"/>
          <w:szCs w:val="28"/>
          <w:shd w:val="clear" w:color="auto" w:fill="FFFFFF"/>
        </w:rPr>
        <w:t xml:space="preserve"> </w:t>
      </w:r>
      <w:r w:rsidR="004763F0" w:rsidRPr="004D4581">
        <w:rPr>
          <w:sz w:val="28"/>
          <w:szCs w:val="28"/>
          <w:shd w:val="clear" w:color="auto" w:fill="FFFFFF"/>
        </w:rPr>
        <w:t>otro teikumu šādā redakcijā:</w:t>
      </w:r>
    </w:p>
    <w:p w14:paraId="2A9AEA63" w14:textId="77777777" w:rsidR="00F127DF" w:rsidRDefault="00F127DF" w:rsidP="00EB18EE">
      <w:pPr>
        <w:pStyle w:val="NoSpacing"/>
        <w:ind w:firstLine="709"/>
        <w:jc w:val="both"/>
        <w:rPr>
          <w:sz w:val="28"/>
          <w:szCs w:val="28"/>
          <w:shd w:val="clear" w:color="auto" w:fill="FFFFFF"/>
        </w:rPr>
      </w:pPr>
    </w:p>
    <w:p w14:paraId="524DB460" w14:textId="3CF27D77" w:rsidR="004763F0" w:rsidRPr="004D4581" w:rsidRDefault="00F127DF" w:rsidP="00EB18EE">
      <w:pPr>
        <w:pStyle w:val="NoSpacing"/>
        <w:ind w:firstLine="709"/>
        <w:jc w:val="both"/>
        <w:rPr>
          <w:sz w:val="28"/>
          <w:szCs w:val="28"/>
          <w:shd w:val="clear" w:color="auto" w:fill="FFFFFF"/>
        </w:rPr>
      </w:pPr>
      <w:r>
        <w:rPr>
          <w:sz w:val="28"/>
          <w:szCs w:val="28"/>
          <w:shd w:val="clear" w:color="auto" w:fill="FFFFFF"/>
        </w:rPr>
        <w:t>"</w:t>
      </w:r>
      <w:r w:rsidR="004763F0" w:rsidRPr="004D4581">
        <w:rPr>
          <w:sz w:val="28"/>
          <w:szCs w:val="28"/>
          <w:shd w:val="clear" w:color="auto" w:fill="FFFFFF"/>
        </w:rPr>
        <w:t>Zāļu valsts aģentūra kontroles ziņojumu triju darbdienu laikā pēc tā sagatavošanas nosūta pārbaudītajai personai elektroniska dokumenta formā uz elektroniskā pasta adresi vai</w:t>
      </w:r>
      <w:r w:rsidR="00727CD5">
        <w:rPr>
          <w:sz w:val="28"/>
          <w:szCs w:val="28"/>
          <w:shd w:val="clear" w:color="auto" w:fill="FFFFFF"/>
        </w:rPr>
        <w:t> </w:t>
      </w:r>
      <w:r w:rsidR="004763F0" w:rsidRPr="004D4581">
        <w:rPr>
          <w:sz w:val="28"/>
          <w:szCs w:val="28"/>
          <w:shd w:val="clear" w:color="auto" w:fill="FFFFFF"/>
        </w:rPr>
        <w:t>–</w:t>
      </w:r>
      <w:r w:rsidR="00727CD5">
        <w:rPr>
          <w:sz w:val="28"/>
          <w:szCs w:val="28"/>
          <w:shd w:val="clear" w:color="auto" w:fill="FFFFFF"/>
        </w:rPr>
        <w:t> </w:t>
      </w:r>
      <w:r w:rsidR="004763F0" w:rsidRPr="004D4581">
        <w:rPr>
          <w:sz w:val="28"/>
          <w:szCs w:val="28"/>
          <w:shd w:val="clear" w:color="auto" w:fill="FFFFFF"/>
        </w:rPr>
        <w:t>pēc pieprasījuma</w:t>
      </w:r>
      <w:r w:rsidR="00727CD5">
        <w:rPr>
          <w:sz w:val="28"/>
          <w:szCs w:val="28"/>
          <w:shd w:val="clear" w:color="auto" w:fill="FFFFFF"/>
        </w:rPr>
        <w:t> </w:t>
      </w:r>
      <w:r w:rsidR="004763F0" w:rsidRPr="004D4581">
        <w:rPr>
          <w:sz w:val="28"/>
          <w:szCs w:val="28"/>
          <w:shd w:val="clear" w:color="auto" w:fill="FFFFFF"/>
        </w:rPr>
        <w:t>–</w:t>
      </w:r>
      <w:r w:rsidR="00727CD5">
        <w:rPr>
          <w:sz w:val="28"/>
          <w:szCs w:val="28"/>
          <w:shd w:val="clear" w:color="auto" w:fill="FFFFFF"/>
        </w:rPr>
        <w:t> </w:t>
      </w:r>
      <w:r w:rsidR="004763F0" w:rsidRPr="004D4581">
        <w:rPr>
          <w:sz w:val="28"/>
          <w:szCs w:val="28"/>
          <w:shd w:val="clear" w:color="auto" w:fill="FFFFFF"/>
        </w:rPr>
        <w:t>papīra dokumenta formā un nodrošina iespēju iesniegt komentārus.</w:t>
      </w:r>
      <w:r>
        <w:rPr>
          <w:sz w:val="28"/>
          <w:szCs w:val="28"/>
          <w:shd w:val="clear" w:color="auto" w:fill="FFFFFF"/>
        </w:rPr>
        <w:t>"</w:t>
      </w:r>
    </w:p>
    <w:p w14:paraId="73AA1647" w14:textId="77777777" w:rsidR="00F127DF" w:rsidRDefault="00F127DF" w:rsidP="00EB18EE">
      <w:pPr>
        <w:pStyle w:val="NoSpacing"/>
        <w:ind w:firstLine="709"/>
        <w:jc w:val="both"/>
        <w:rPr>
          <w:sz w:val="28"/>
          <w:szCs w:val="28"/>
          <w:shd w:val="clear" w:color="auto" w:fill="FFFFFF"/>
        </w:rPr>
      </w:pPr>
    </w:p>
    <w:p w14:paraId="0A0DACEE" w14:textId="141E90EA" w:rsidR="00EB18EE" w:rsidRPr="004D4581" w:rsidRDefault="007766D2" w:rsidP="00EB18EE">
      <w:pPr>
        <w:pStyle w:val="NoSpacing"/>
        <w:ind w:firstLine="709"/>
        <w:jc w:val="both"/>
        <w:rPr>
          <w:sz w:val="28"/>
          <w:szCs w:val="28"/>
          <w:shd w:val="clear" w:color="auto" w:fill="FFFFFF"/>
        </w:rPr>
      </w:pPr>
      <w:r w:rsidRPr="004D4581">
        <w:rPr>
          <w:sz w:val="28"/>
          <w:szCs w:val="28"/>
          <w:shd w:val="clear" w:color="auto" w:fill="FFFFFF"/>
        </w:rPr>
        <w:t>7</w:t>
      </w:r>
      <w:r w:rsidR="00EB18EE" w:rsidRPr="004D4581">
        <w:rPr>
          <w:sz w:val="28"/>
          <w:szCs w:val="28"/>
          <w:shd w:val="clear" w:color="auto" w:fill="FFFFFF"/>
        </w:rPr>
        <w:t>. Izteikt 38. punkta ievaddaļu šādā redakcijā:</w:t>
      </w:r>
    </w:p>
    <w:p w14:paraId="49AFE912" w14:textId="77777777" w:rsidR="00EB18EE" w:rsidRPr="004D4581" w:rsidRDefault="00EB18EE" w:rsidP="00EB18EE">
      <w:pPr>
        <w:pStyle w:val="NoSpacing"/>
        <w:ind w:firstLine="709"/>
        <w:jc w:val="both"/>
        <w:rPr>
          <w:sz w:val="28"/>
          <w:szCs w:val="28"/>
          <w:shd w:val="clear" w:color="auto" w:fill="FFFFFF"/>
        </w:rPr>
      </w:pPr>
    </w:p>
    <w:p w14:paraId="7C8D43BB" w14:textId="77777777" w:rsidR="00EB18EE" w:rsidRPr="004D4581" w:rsidRDefault="00251B5C" w:rsidP="00EB18EE">
      <w:pPr>
        <w:pStyle w:val="NoSpacing"/>
        <w:ind w:firstLine="709"/>
        <w:jc w:val="both"/>
        <w:rPr>
          <w:sz w:val="28"/>
          <w:szCs w:val="28"/>
          <w:shd w:val="clear" w:color="auto" w:fill="FFFFFF"/>
        </w:rPr>
      </w:pPr>
      <w:r w:rsidRPr="004D4581">
        <w:rPr>
          <w:bCs/>
          <w:sz w:val="28"/>
          <w:szCs w:val="28"/>
        </w:rPr>
        <w:t>"</w:t>
      </w:r>
      <w:r w:rsidR="00EB18EE" w:rsidRPr="004D4581">
        <w:rPr>
          <w:sz w:val="28"/>
          <w:szCs w:val="28"/>
          <w:shd w:val="clear" w:color="auto" w:fill="FFFFFF"/>
        </w:rPr>
        <w:t xml:space="preserve">38. Zāļu valsts aģentūra, pamatojoties uz šo noteikumu </w:t>
      </w:r>
      <w:hyperlink r:id="rId10" w:anchor="p36" w:history="1">
        <w:r w:rsidR="00EB18EE" w:rsidRPr="004D4581">
          <w:rPr>
            <w:rStyle w:val="Hyperlink"/>
            <w:color w:val="auto"/>
            <w:sz w:val="28"/>
            <w:szCs w:val="28"/>
            <w:u w:val="none"/>
            <w:shd w:val="clear" w:color="auto" w:fill="FFFFFF"/>
          </w:rPr>
          <w:t>36. punktā</w:t>
        </w:r>
      </w:hyperlink>
      <w:r w:rsidR="00EB18EE" w:rsidRPr="004D4581">
        <w:rPr>
          <w:sz w:val="28"/>
          <w:szCs w:val="28"/>
        </w:rPr>
        <w:t xml:space="preserve"> </w:t>
      </w:r>
      <w:r w:rsidR="00EB18EE" w:rsidRPr="004D4581">
        <w:rPr>
          <w:sz w:val="28"/>
          <w:szCs w:val="28"/>
          <w:shd w:val="clear" w:color="auto" w:fill="FFFFFF"/>
        </w:rPr>
        <w:t>minēto ziņojumu un ražotāja sniegto informāciju par trūkumu novēršanu, pieņem attiecīgu lēmumu:</w:t>
      </w:r>
      <w:r w:rsidRPr="004D4581">
        <w:rPr>
          <w:bCs/>
          <w:sz w:val="28"/>
          <w:szCs w:val="28"/>
        </w:rPr>
        <w:t>"</w:t>
      </w:r>
      <w:r w:rsidR="00EB18EE" w:rsidRPr="004D4581">
        <w:rPr>
          <w:sz w:val="28"/>
          <w:szCs w:val="28"/>
          <w:shd w:val="clear" w:color="auto" w:fill="FFFFFF"/>
        </w:rPr>
        <w:t>.</w:t>
      </w:r>
    </w:p>
    <w:p w14:paraId="526C6839" w14:textId="77777777" w:rsidR="00EB18EE" w:rsidRPr="004D4581" w:rsidRDefault="00EB18EE" w:rsidP="00EF2364">
      <w:pPr>
        <w:spacing w:line="293" w:lineRule="atLeast"/>
        <w:ind w:firstLine="709"/>
        <w:jc w:val="both"/>
        <w:rPr>
          <w:sz w:val="28"/>
          <w:szCs w:val="28"/>
        </w:rPr>
      </w:pPr>
    </w:p>
    <w:p w14:paraId="23E74653" w14:textId="0CC90243" w:rsidR="00EB18EE" w:rsidRPr="004D4581" w:rsidRDefault="007766D2" w:rsidP="00EB18EE">
      <w:pPr>
        <w:pStyle w:val="NoSpacing"/>
        <w:ind w:firstLine="709"/>
        <w:jc w:val="both"/>
        <w:rPr>
          <w:sz w:val="28"/>
          <w:szCs w:val="28"/>
          <w:shd w:val="clear" w:color="auto" w:fill="FFFFFF"/>
        </w:rPr>
      </w:pPr>
      <w:r w:rsidRPr="004D4581">
        <w:rPr>
          <w:sz w:val="28"/>
          <w:szCs w:val="28"/>
          <w:shd w:val="clear" w:color="auto" w:fill="FFFFFF"/>
        </w:rPr>
        <w:t>8</w:t>
      </w:r>
      <w:r w:rsidR="00EB18EE" w:rsidRPr="004D4581">
        <w:rPr>
          <w:sz w:val="28"/>
          <w:szCs w:val="28"/>
          <w:shd w:val="clear" w:color="auto" w:fill="FFFFFF"/>
        </w:rPr>
        <w:t>. Izteikt 39. punkta ievaddaļu šādā redakcijā:</w:t>
      </w:r>
    </w:p>
    <w:p w14:paraId="7A819C0A" w14:textId="77777777" w:rsidR="00EB18EE" w:rsidRPr="004D4581" w:rsidRDefault="00EB18EE" w:rsidP="00EB18EE">
      <w:pPr>
        <w:pStyle w:val="NoSpacing"/>
        <w:ind w:firstLine="709"/>
        <w:jc w:val="both"/>
        <w:rPr>
          <w:sz w:val="28"/>
          <w:szCs w:val="28"/>
          <w:shd w:val="clear" w:color="auto" w:fill="FFFFFF"/>
        </w:rPr>
      </w:pPr>
    </w:p>
    <w:p w14:paraId="594C2D2F" w14:textId="12DCA743" w:rsidR="00EB18EE" w:rsidRPr="004D4581" w:rsidRDefault="00251B5C" w:rsidP="00EB18EE">
      <w:pPr>
        <w:pStyle w:val="NoSpacing"/>
        <w:ind w:firstLine="709"/>
        <w:jc w:val="both"/>
        <w:rPr>
          <w:sz w:val="28"/>
          <w:szCs w:val="28"/>
          <w:shd w:val="clear" w:color="auto" w:fill="FFFFFF"/>
        </w:rPr>
      </w:pPr>
      <w:r w:rsidRPr="004D4581">
        <w:rPr>
          <w:bCs/>
          <w:sz w:val="28"/>
          <w:szCs w:val="28"/>
        </w:rPr>
        <w:t>"</w:t>
      </w:r>
      <w:r w:rsidR="00EB18EE" w:rsidRPr="004D4581">
        <w:rPr>
          <w:sz w:val="28"/>
          <w:szCs w:val="28"/>
          <w:shd w:val="clear" w:color="auto" w:fill="FFFFFF"/>
        </w:rPr>
        <w:t>39. Zāļu valsts aģentūra pieņem lēmumu par atteikumu izsniegt sertifikātu, ja kontroles ziņojumā un ražotāja sniegtās informācijas par trūkumu novēršanu novērtējum</w:t>
      </w:r>
      <w:r w:rsidR="004763F0" w:rsidRPr="004D4581">
        <w:rPr>
          <w:sz w:val="28"/>
          <w:szCs w:val="28"/>
          <w:shd w:val="clear" w:color="auto" w:fill="FFFFFF"/>
        </w:rPr>
        <w:t>ā</w:t>
      </w:r>
      <w:r w:rsidR="00EB18EE" w:rsidRPr="004D4581">
        <w:rPr>
          <w:sz w:val="28"/>
          <w:szCs w:val="28"/>
          <w:shd w:val="clear" w:color="auto" w:fill="FFFFFF"/>
        </w:rPr>
        <w:t xml:space="preserve"> ir konstatēts, ka:</w:t>
      </w:r>
      <w:r w:rsidRPr="004D4581">
        <w:rPr>
          <w:bCs/>
          <w:sz w:val="28"/>
          <w:szCs w:val="28"/>
        </w:rPr>
        <w:t>"</w:t>
      </w:r>
      <w:r w:rsidR="00EB18EE" w:rsidRPr="004D4581">
        <w:rPr>
          <w:sz w:val="28"/>
          <w:szCs w:val="28"/>
          <w:shd w:val="clear" w:color="auto" w:fill="FFFFFF"/>
        </w:rPr>
        <w:t>.</w:t>
      </w:r>
    </w:p>
    <w:p w14:paraId="5A6E4029" w14:textId="77777777" w:rsidR="00EB18EE" w:rsidRPr="004D4581" w:rsidRDefault="00EB18EE" w:rsidP="00EB18EE">
      <w:pPr>
        <w:pStyle w:val="CommentText"/>
        <w:rPr>
          <w:bCs/>
          <w:sz w:val="28"/>
          <w:szCs w:val="28"/>
        </w:rPr>
      </w:pPr>
    </w:p>
    <w:p w14:paraId="21E5B8BC" w14:textId="77777777" w:rsidR="005B1D2A" w:rsidRPr="004D4581" w:rsidRDefault="007766D2" w:rsidP="005B1D2A">
      <w:pPr>
        <w:pStyle w:val="NoSpacing"/>
        <w:ind w:firstLine="709"/>
        <w:jc w:val="both"/>
        <w:rPr>
          <w:sz w:val="28"/>
          <w:szCs w:val="28"/>
          <w:shd w:val="clear" w:color="auto" w:fill="FFFFFF"/>
        </w:rPr>
      </w:pPr>
      <w:r w:rsidRPr="004D4581">
        <w:rPr>
          <w:sz w:val="28"/>
          <w:szCs w:val="28"/>
          <w:shd w:val="clear" w:color="auto" w:fill="FFFFFF"/>
        </w:rPr>
        <w:t>9. </w:t>
      </w:r>
      <w:r w:rsidR="005B1D2A" w:rsidRPr="004D4581">
        <w:rPr>
          <w:sz w:val="28"/>
          <w:szCs w:val="28"/>
          <w:shd w:val="clear" w:color="auto" w:fill="FFFFFF"/>
        </w:rPr>
        <w:t>Izteikt 78. punktu šādā redakcijā:</w:t>
      </w:r>
    </w:p>
    <w:p w14:paraId="429C1BC2" w14:textId="77777777" w:rsidR="00F127DF" w:rsidRDefault="00F127DF" w:rsidP="005B1D2A">
      <w:pPr>
        <w:ind w:firstLine="720"/>
        <w:jc w:val="both"/>
        <w:rPr>
          <w:sz w:val="28"/>
          <w:szCs w:val="28"/>
          <w:shd w:val="clear" w:color="auto" w:fill="FFFFFF"/>
        </w:rPr>
      </w:pPr>
    </w:p>
    <w:p w14:paraId="04ECBB4C" w14:textId="4E7201AA" w:rsidR="005B1D2A" w:rsidRPr="004D4581" w:rsidRDefault="00F127DF" w:rsidP="005B1D2A">
      <w:pPr>
        <w:ind w:firstLine="720"/>
        <w:jc w:val="both"/>
        <w:rPr>
          <w:sz w:val="28"/>
          <w:szCs w:val="28"/>
          <w:shd w:val="clear" w:color="auto" w:fill="FFFFFF"/>
        </w:rPr>
      </w:pPr>
      <w:r>
        <w:rPr>
          <w:sz w:val="28"/>
          <w:szCs w:val="28"/>
          <w:shd w:val="clear" w:color="auto" w:fill="FFFFFF"/>
        </w:rPr>
        <w:t>"</w:t>
      </w:r>
      <w:r w:rsidR="005B1D2A" w:rsidRPr="004D4581">
        <w:rPr>
          <w:sz w:val="28"/>
          <w:szCs w:val="28"/>
          <w:shd w:val="clear" w:color="auto" w:fill="FFFFFF"/>
        </w:rPr>
        <w:t>78.</w:t>
      </w:r>
      <w:r w:rsidR="00F00D1E">
        <w:rPr>
          <w:sz w:val="28"/>
          <w:szCs w:val="28"/>
          <w:shd w:val="clear" w:color="auto" w:fill="FFFFFF"/>
        </w:rPr>
        <w:t> </w:t>
      </w:r>
      <w:r w:rsidR="005B1D2A" w:rsidRPr="004D4581">
        <w:rPr>
          <w:sz w:val="28"/>
          <w:szCs w:val="28"/>
          <w:shd w:val="clear" w:color="auto" w:fill="FFFFFF"/>
        </w:rPr>
        <w:t xml:space="preserve">Šajos noteikumos noteikto zāļu ražošanas uzraudzību pēc </w:t>
      </w:r>
      <w:r w:rsidR="005F4844">
        <w:rPr>
          <w:sz w:val="28"/>
          <w:szCs w:val="28"/>
          <w:shd w:val="clear" w:color="auto" w:fill="FFFFFF"/>
        </w:rPr>
        <w:t xml:space="preserve">tam, kad </w:t>
      </w:r>
      <w:r w:rsidR="005F4844" w:rsidRPr="004D4581">
        <w:rPr>
          <w:sz w:val="28"/>
          <w:szCs w:val="28"/>
        </w:rPr>
        <w:t>izsnieg</w:t>
      </w:r>
      <w:r w:rsidR="005F4844">
        <w:rPr>
          <w:sz w:val="28"/>
          <w:szCs w:val="28"/>
        </w:rPr>
        <w:t>ta</w:t>
      </w:r>
      <w:r w:rsidR="005F4844" w:rsidRPr="004D4581">
        <w:rPr>
          <w:sz w:val="28"/>
          <w:szCs w:val="28"/>
        </w:rPr>
        <w:t xml:space="preserve"> </w:t>
      </w:r>
      <w:r w:rsidR="005F4844">
        <w:rPr>
          <w:sz w:val="28"/>
          <w:szCs w:val="28"/>
        </w:rPr>
        <w:t>attiecīgā</w:t>
      </w:r>
      <w:r w:rsidR="005B1D2A" w:rsidRPr="004D4581">
        <w:rPr>
          <w:sz w:val="28"/>
          <w:szCs w:val="28"/>
        </w:rPr>
        <w:t xml:space="preserve"> </w:t>
      </w:r>
      <w:r w:rsidR="005B1D2A" w:rsidRPr="004D4581">
        <w:rPr>
          <w:sz w:val="28"/>
          <w:szCs w:val="28"/>
          <w:shd w:val="clear" w:color="auto" w:fill="FFFFFF"/>
        </w:rPr>
        <w:t>speciāl</w:t>
      </w:r>
      <w:r w:rsidR="005F4844">
        <w:rPr>
          <w:sz w:val="28"/>
          <w:szCs w:val="28"/>
          <w:shd w:val="clear" w:color="auto" w:fill="FFFFFF"/>
        </w:rPr>
        <w:t>ā</w:t>
      </w:r>
      <w:r w:rsidR="005B1D2A" w:rsidRPr="004D4581">
        <w:rPr>
          <w:sz w:val="28"/>
          <w:szCs w:val="28"/>
          <w:shd w:val="clear" w:color="auto" w:fill="FFFFFF"/>
        </w:rPr>
        <w:t xml:space="preserve"> atļauja</w:t>
      </w:r>
      <w:r w:rsidR="005F4844">
        <w:rPr>
          <w:sz w:val="28"/>
          <w:szCs w:val="28"/>
          <w:shd w:val="clear" w:color="auto" w:fill="FFFFFF"/>
        </w:rPr>
        <w:t xml:space="preserve"> (licence</w:t>
      </w:r>
      <w:r w:rsidR="005B1D2A" w:rsidRPr="004D4581">
        <w:rPr>
          <w:sz w:val="28"/>
          <w:szCs w:val="28"/>
          <w:shd w:val="clear" w:color="auto" w:fill="FFFFFF"/>
        </w:rPr>
        <w:t>) zāļu ražošanai un importēšanai</w:t>
      </w:r>
      <w:r w:rsidR="005F4844">
        <w:rPr>
          <w:sz w:val="28"/>
          <w:szCs w:val="28"/>
          <w:shd w:val="clear" w:color="auto" w:fill="FFFFFF"/>
        </w:rPr>
        <w:t>,</w:t>
      </w:r>
      <w:r w:rsidR="005B1D2A" w:rsidRPr="004D4581">
        <w:rPr>
          <w:sz w:val="28"/>
          <w:szCs w:val="28"/>
        </w:rPr>
        <w:t xml:space="preserve"> </w:t>
      </w:r>
      <w:r w:rsidR="005F4844">
        <w:rPr>
          <w:sz w:val="28"/>
          <w:szCs w:val="28"/>
        </w:rPr>
        <w:t xml:space="preserve">kā arī </w:t>
      </w:r>
      <w:r w:rsidR="005B1D2A" w:rsidRPr="004D4581">
        <w:rPr>
          <w:sz w:val="28"/>
          <w:szCs w:val="28"/>
          <w:shd w:val="clear" w:color="auto" w:fill="FFFFFF"/>
        </w:rPr>
        <w:t xml:space="preserve">aktīvo vielu </w:t>
      </w:r>
      <w:r w:rsidR="00F00D1E">
        <w:rPr>
          <w:sz w:val="28"/>
          <w:szCs w:val="28"/>
          <w:shd w:val="clear" w:color="auto" w:fill="FFFFFF"/>
        </w:rPr>
        <w:t>un palīgvielu ražošanas prasību</w:t>
      </w:r>
      <w:r w:rsidR="005B1D2A" w:rsidRPr="004D4581">
        <w:rPr>
          <w:sz w:val="28"/>
          <w:szCs w:val="28"/>
          <w:shd w:val="clear" w:color="auto" w:fill="FFFFFF"/>
        </w:rPr>
        <w:t xml:space="preserve"> un zāļu drošuma pazīmju aizstāšanas uzraudzību nodrošina Zāļu valsts aģentūra, veicot šo noteikumu</w:t>
      </w:r>
      <w:r w:rsidR="00727CD5">
        <w:rPr>
          <w:sz w:val="28"/>
          <w:szCs w:val="28"/>
          <w:shd w:val="clear" w:color="auto" w:fill="FFFFFF"/>
        </w:rPr>
        <w:t xml:space="preserve"> </w:t>
      </w:r>
      <w:hyperlink r:id="rId11" w:anchor="p32" w:history="1">
        <w:r w:rsidR="005B1D2A" w:rsidRPr="004D4581">
          <w:rPr>
            <w:rStyle w:val="Hyperlink"/>
            <w:color w:val="auto"/>
            <w:sz w:val="28"/>
            <w:szCs w:val="28"/>
            <w:u w:val="none"/>
            <w:shd w:val="clear" w:color="auto" w:fill="FFFFFF"/>
          </w:rPr>
          <w:t>32.</w:t>
        </w:r>
        <w:r w:rsidR="00727CD5">
          <w:rPr>
            <w:rStyle w:val="Hyperlink"/>
            <w:color w:val="auto"/>
            <w:sz w:val="28"/>
            <w:szCs w:val="28"/>
            <w:u w:val="none"/>
            <w:shd w:val="clear" w:color="auto" w:fill="FFFFFF"/>
          </w:rPr>
          <w:t> </w:t>
        </w:r>
        <w:r w:rsidR="005B1D2A" w:rsidRPr="004D4581">
          <w:rPr>
            <w:rStyle w:val="Hyperlink"/>
            <w:color w:val="auto"/>
            <w:sz w:val="28"/>
            <w:szCs w:val="28"/>
            <w:u w:val="none"/>
            <w:shd w:val="clear" w:color="auto" w:fill="FFFFFF"/>
          </w:rPr>
          <w:t>punktā</w:t>
        </w:r>
      </w:hyperlink>
      <w:r w:rsidR="00727CD5">
        <w:rPr>
          <w:sz w:val="28"/>
          <w:szCs w:val="28"/>
          <w:shd w:val="clear" w:color="auto" w:fill="FFFFFF"/>
        </w:rPr>
        <w:t xml:space="preserve"> </w:t>
      </w:r>
      <w:r w:rsidR="005B1D2A" w:rsidRPr="004D4581">
        <w:rPr>
          <w:sz w:val="28"/>
          <w:szCs w:val="28"/>
          <w:shd w:val="clear" w:color="auto" w:fill="FFFFFF"/>
        </w:rPr>
        <w:t xml:space="preserve">minētās pārbaudes (inspicēšanu). </w:t>
      </w:r>
      <w:r w:rsidR="004D4581">
        <w:rPr>
          <w:sz w:val="28"/>
          <w:szCs w:val="28"/>
          <w:shd w:val="clear" w:color="auto" w:fill="FFFFFF"/>
        </w:rPr>
        <w:t>V</w:t>
      </w:r>
      <w:r w:rsidR="005B1D2A" w:rsidRPr="004D4581">
        <w:rPr>
          <w:sz w:val="28"/>
          <w:szCs w:val="28"/>
          <w:shd w:val="clear" w:color="auto" w:fill="FFFFFF"/>
        </w:rPr>
        <w:t>eselības inspekcija uzrauga aptiekā izgatavoto zāļu kvalitātes kontroles prasību ievērošanu.</w:t>
      </w:r>
      <w:r>
        <w:rPr>
          <w:sz w:val="28"/>
          <w:szCs w:val="28"/>
          <w:shd w:val="clear" w:color="auto" w:fill="FFFFFF"/>
        </w:rPr>
        <w:t>"</w:t>
      </w:r>
    </w:p>
    <w:p w14:paraId="08DA1287" w14:textId="77777777" w:rsidR="005B1D2A" w:rsidRPr="004D4581" w:rsidRDefault="005B1D2A" w:rsidP="005B1D2A">
      <w:pPr>
        <w:spacing w:line="293" w:lineRule="atLeast"/>
        <w:ind w:firstLine="709"/>
        <w:jc w:val="center"/>
        <w:rPr>
          <w:sz w:val="28"/>
          <w:szCs w:val="28"/>
        </w:rPr>
      </w:pPr>
    </w:p>
    <w:p w14:paraId="0A7DF90C" w14:textId="288BBA1D" w:rsidR="00EE6E64" w:rsidRPr="004D4581" w:rsidRDefault="007766D2" w:rsidP="00251B5C">
      <w:pPr>
        <w:spacing w:line="293" w:lineRule="atLeast"/>
        <w:ind w:firstLine="709"/>
        <w:jc w:val="both"/>
        <w:rPr>
          <w:sz w:val="28"/>
          <w:szCs w:val="28"/>
        </w:rPr>
      </w:pPr>
      <w:r w:rsidRPr="004D4581">
        <w:rPr>
          <w:sz w:val="28"/>
          <w:szCs w:val="28"/>
        </w:rPr>
        <w:t>10</w:t>
      </w:r>
      <w:r w:rsidR="00EF2364" w:rsidRPr="004D4581">
        <w:rPr>
          <w:sz w:val="28"/>
          <w:szCs w:val="28"/>
        </w:rPr>
        <w:t>. </w:t>
      </w:r>
      <w:r w:rsidR="00F00D1E">
        <w:rPr>
          <w:sz w:val="28"/>
          <w:szCs w:val="28"/>
        </w:rPr>
        <w:t>I</w:t>
      </w:r>
      <w:r w:rsidR="00EE6E64" w:rsidRPr="004D4581">
        <w:rPr>
          <w:sz w:val="28"/>
          <w:szCs w:val="28"/>
        </w:rPr>
        <w:t xml:space="preserve">zteikt </w:t>
      </w:r>
      <w:r w:rsidR="00EF2364" w:rsidRPr="004D4581">
        <w:rPr>
          <w:sz w:val="28"/>
          <w:szCs w:val="28"/>
        </w:rPr>
        <w:t>83. punkt</w:t>
      </w:r>
      <w:r w:rsidR="00EE6E64" w:rsidRPr="004D4581">
        <w:rPr>
          <w:sz w:val="28"/>
          <w:szCs w:val="28"/>
        </w:rPr>
        <w:t>u šādā redakcijā:</w:t>
      </w:r>
    </w:p>
    <w:p w14:paraId="034985DC" w14:textId="77777777" w:rsidR="00EE6E64" w:rsidRPr="004D4581" w:rsidRDefault="00EE6E64" w:rsidP="00251B5C">
      <w:pPr>
        <w:spacing w:line="293" w:lineRule="atLeast"/>
        <w:ind w:firstLine="709"/>
        <w:jc w:val="both"/>
        <w:rPr>
          <w:sz w:val="28"/>
          <w:szCs w:val="28"/>
        </w:rPr>
      </w:pPr>
    </w:p>
    <w:p w14:paraId="0361B0B5" w14:textId="4CFA4D32" w:rsidR="00EE6E64" w:rsidRPr="004D4581" w:rsidRDefault="00F127DF" w:rsidP="004D4581">
      <w:pPr>
        <w:spacing w:line="293" w:lineRule="atLeast"/>
        <w:ind w:firstLine="709"/>
        <w:jc w:val="both"/>
        <w:rPr>
          <w:sz w:val="28"/>
          <w:szCs w:val="28"/>
        </w:rPr>
      </w:pPr>
      <w:r>
        <w:rPr>
          <w:sz w:val="28"/>
          <w:szCs w:val="28"/>
        </w:rPr>
        <w:t>"</w:t>
      </w:r>
      <w:r w:rsidR="00EE6E64" w:rsidRPr="004D4581">
        <w:rPr>
          <w:sz w:val="28"/>
          <w:szCs w:val="28"/>
        </w:rPr>
        <w:t>83.</w:t>
      </w:r>
      <w:r w:rsidR="004D4581" w:rsidRPr="004D4581">
        <w:rPr>
          <w:sz w:val="28"/>
          <w:szCs w:val="28"/>
        </w:rPr>
        <w:t> </w:t>
      </w:r>
      <w:r w:rsidR="00EE6E64" w:rsidRPr="004D4581">
        <w:rPr>
          <w:sz w:val="28"/>
          <w:szCs w:val="28"/>
          <w:shd w:val="clear" w:color="auto" w:fill="FFFFFF"/>
        </w:rPr>
        <w:t xml:space="preserve">Ja zāļu ražošanas apturēšana ir saistīta ar pārkāpumiem narkotisko un psihotropo vielu un prekursoru </w:t>
      </w:r>
      <w:r w:rsidR="00EE6E64" w:rsidRPr="00D7226D">
        <w:rPr>
          <w:sz w:val="28"/>
          <w:szCs w:val="28"/>
          <w:shd w:val="clear" w:color="auto" w:fill="FFFFFF"/>
        </w:rPr>
        <w:t>izmantošanā zāļu ražošanā</w:t>
      </w:r>
      <w:r w:rsidR="00EE6E64" w:rsidRPr="004D4581">
        <w:rPr>
          <w:sz w:val="28"/>
          <w:szCs w:val="28"/>
          <w:shd w:val="clear" w:color="auto" w:fill="FFFFFF"/>
        </w:rPr>
        <w:t xml:space="preserve">, kas noteikta </w:t>
      </w:r>
      <w:hyperlink r:id="rId12" w:tgtFrame="_blank" w:history="1">
        <w:r w:rsidR="00EE6E64" w:rsidRPr="004D4581">
          <w:rPr>
            <w:rStyle w:val="Hyperlink"/>
            <w:color w:val="auto"/>
            <w:sz w:val="28"/>
            <w:szCs w:val="28"/>
            <w:u w:val="none"/>
            <w:shd w:val="clear" w:color="auto" w:fill="FFFFFF"/>
          </w:rPr>
          <w:t>Narkotisko un psihotropo vielu un zāļu, kā arī prekursoru likumīgās aprites likum</w:t>
        </w:r>
      </w:hyperlink>
      <w:r w:rsidR="00EE6E64" w:rsidRPr="004D4581">
        <w:rPr>
          <w:rStyle w:val="Hyperlink"/>
          <w:color w:val="auto"/>
          <w:sz w:val="28"/>
          <w:szCs w:val="28"/>
          <w:u w:val="none"/>
          <w:shd w:val="clear" w:color="auto" w:fill="FFFFFF"/>
        </w:rPr>
        <w:t>ā</w:t>
      </w:r>
      <w:r w:rsidR="00EE6E64" w:rsidRPr="004D4581">
        <w:rPr>
          <w:sz w:val="28"/>
          <w:szCs w:val="28"/>
          <w:shd w:val="clear" w:color="auto" w:fill="FFFFFF"/>
        </w:rPr>
        <w:t>, kā arī Eiropas Parlamenta un Padomes 2004.</w:t>
      </w:r>
      <w:r w:rsidR="00727CD5">
        <w:rPr>
          <w:sz w:val="28"/>
          <w:szCs w:val="28"/>
          <w:shd w:val="clear" w:color="auto" w:fill="FFFFFF"/>
        </w:rPr>
        <w:t> </w:t>
      </w:r>
      <w:r w:rsidR="00EE6E64" w:rsidRPr="004D4581">
        <w:rPr>
          <w:sz w:val="28"/>
          <w:szCs w:val="28"/>
          <w:shd w:val="clear" w:color="auto" w:fill="FFFFFF"/>
        </w:rPr>
        <w:t>gada 11.</w:t>
      </w:r>
      <w:r w:rsidR="00727CD5">
        <w:rPr>
          <w:sz w:val="28"/>
          <w:szCs w:val="28"/>
          <w:shd w:val="clear" w:color="auto" w:fill="FFFFFF"/>
        </w:rPr>
        <w:t> </w:t>
      </w:r>
      <w:r w:rsidR="00EE6E64" w:rsidRPr="004D4581">
        <w:rPr>
          <w:sz w:val="28"/>
          <w:szCs w:val="28"/>
          <w:shd w:val="clear" w:color="auto" w:fill="FFFFFF"/>
        </w:rPr>
        <w:t>februāra Regulā (EK) Nr. </w:t>
      </w:r>
      <w:hyperlink r:id="rId13" w:tgtFrame="_blank" w:history="1">
        <w:r w:rsidR="00EE6E64" w:rsidRPr="004D4581">
          <w:rPr>
            <w:rStyle w:val="Hyperlink"/>
            <w:color w:val="auto"/>
            <w:sz w:val="28"/>
            <w:szCs w:val="28"/>
            <w:u w:val="none"/>
            <w:shd w:val="clear" w:color="auto" w:fill="FFFFFF"/>
          </w:rPr>
          <w:t>273/2004</w:t>
        </w:r>
      </w:hyperlink>
      <w:r w:rsidR="00F00D1E">
        <w:rPr>
          <w:sz w:val="28"/>
          <w:szCs w:val="28"/>
          <w:shd w:val="clear" w:color="auto" w:fill="FFFFFF"/>
        </w:rPr>
        <w:t xml:space="preserve"> </w:t>
      </w:r>
      <w:r w:rsidR="00EE6E64" w:rsidRPr="004D4581">
        <w:rPr>
          <w:sz w:val="28"/>
          <w:szCs w:val="28"/>
          <w:shd w:val="clear" w:color="auto" w:fill="FFFFFF"/>
        </w:rPr>
        <w:t>par narkotisko vielu prekursoriem, Padomes 2004.</w:t>
      </w:r>
      <w:r w:rsidR="00727CD5">
        <w:rPr>
          <w:sz w:val="28"/>
          <w:szCs w:val="28"/>
          <w:shd w:val="clear" w:color="auto" w:fill="FFFFFF"/>
        </w:rPr>
        <w:t> </w:t>
      </w:r>
      <w:r w:rsidR="00EE6E64" w:rsidRPr="004D4581">
        <w:rPr>
          <w:sz w:val="28"/>
          <w:szCs w:val="28"/>
          <w:shd w:val="clear" w:color="auto" w:fill="FFFFFF"/>
        </w:rPr>
        <w:t>gada 22.</w:t>
      </w:r>
      <w:r w:rsidR="00727CD5">
        <w:rPr>
          <w:sz w:val="28"/>
          <w:szCs w:val="28"/>
          <w:shd w:val="clear" w:color="auto" w:fill="FFFFFF"/>
        </w:rPr>
        <w:t> </w:t>
      </w:r>
      <w:r w:rsidR="00EE6E64" w:rsidRPr="004D4581">
        <w:rPr>
          <w:sz w:val="28"/>
          <w:szCs w:val="28"/>
          <w:shd w:val="clear" w:color="auto" w:fill="FFFFFF"/>
        </w:rPr>
        <w:t>decembra Regulā (EK) Nr. </w:t>
      </w:r>
      <w:hyperlink r:id="rId14" w:tgtFrame="_blank" w:history="1">
        <w:r w:rsidR="00EE6E64" w:rsidRPr="004D4581">
          <w:rPr>
            <w:rStyle w:val="Hyperlink"/>
            <w:color w:val="auto"/>
            <w:sz w:val="28"/>
            <w:szCs w:val="28"/>
            <w:u w:val="none"/>
            <w:shd w:val="clear" w:color="auto" w:fill="FFFFFF"/>
          </w:rPr>
          <w:t>111/2005</w:t>
        </w:r>
      </w:hyperlink>
      <w:r w:rsidR="00EE6E64" w:rsidRPr="004D4581">
        <w:rPr>
          <w:sz w:val="28"/>
          <w:szCs w:val="28"/>
          <w:shd w:val="clear" w:color="auto" w:fill="FFFFFF"/>
        </w:rPr>
        <w:t>, ar ko paredz noteikumus par uzraudzību attiecībā uz narkotisko vielu prekursoru tirdzniecību starp Kopienu un trešām valstīm</w:t>
      </w:r>
      <w:r w:rsidR="00E90DFB">
        <w:rPr>
          <w:sz w:val="28"/>
          <w:szCs w:val="28"/>
          <w:shd w:val="clear" w:color="auto" w:fill="FFFFFF"/>
        </w:rPr>
        <w:t>,</w:t>
      </w:r>
      <w:r w:rsidR="00EE6E64" w:rsidRPr="004D4581">
        <w:rPr>
          <w:sz w:val="28"/>
          <w:szCs w:val="28"/>
          <w:shd w:val="clear" w:color="auto" w:fill="FFFFFF"/>
        </w:rPr>
        <w:t xml:space="preserve"> un </w:t>
      </w:r>
      <w:r w:rsidR="00EE6E64" w:rsidRPr="004D4581">
        <w:rPr>
          <w:iCs/>
          <w:sz w:val="28"/>
          <w:szCs w:val="28"/>
        </w:rPr>
        <w:t>K</w:t>
      </w:r>
      <w:r w:rsidR="00E90DFB">
        <w:rPr>
          <w:iCs/>
          <w:sz w:val="28"/>
          <w:szCs w:val="28"/>
        </w:rPr>
        <w:t>omisijas 2015. gada 24. aprīļa D</w:t>
      </w:r>
      <w:r w:rsidR="00EE6E64" w:rsidRPr="004D4581">
        <w:rPr>
          <w:iCs/>
          <w:sz w:val="28"/>
          <w:szCs w:val="28"/>
        </w:rPr>
        <w:t>eleģēt</w:t>
      </w:r>
      <w:r w:rsidR="0094651F">
        <w:rPr>
          <w:iCs/>
          <w:sz w:val="28"/>
          <w:szCs w:val="28"/>
        </w:rPr>
        <w:t>aj</w:t>
      </w:r>
      <w:r w:rsidR="00EE6E64" w:rsidRPr="004D4581">
        <w:rPr>
          <w:iCs/>
          <w:sz w:val="28"/>
          <w:szCs w:val="28"/>
        </w:rPr>
        <w:t>ā regulā (ES) 2015/1011, ar kuru papildina Eiropas Parlamenta un Padomes Regulu (EK) Nr. 273/2004 par narkotisko vielu prekursoriem un Padomes Regulu (EK) Nr. 111/2005, ar ko paredz noteikumus par uzraudzību attiecībā uz narkotisko vielu prekursoru tirdzniecību starp Savienību un trešām valstīm, un ar kuru atceļ Komisijas Regulu (EK) Nr. 1277/2005</w:t>
      </w:r>
      <w:r w:rsidR="00EE6E64" w:rsidRPr="004D4581">
        <w:rPr>
          <w:sz w:val="28"/>
          <w:szCs w:val="28"/>
          <w:shd w:val="clear" w:color="auto" w:fill="FFFFFF"/>
        </w:rPr>
        <w:t>, Veselības inspekcija to paziņo tiesībaizsardzības institūcijām</w:t>
      </w:r>
      <w:r w:rsidR="00EE6E64" w:rsidRPr="004C53CE">
        <w:rPr>
          <w:sz w:val="28"/>
          <w:szCs w:val="28"/>
          <w:shd w:val="clear" w:color="auto" w:fill="FFFFFF"/>
        </w:rPr>
        <w:t>.</w:t>
      </w:r>
      <w:r w:rsidR="004C53CE" w:rsidRPr="004C53CE">
        <w:rPr>
          <w:bCs/>
          <w:sz w:val="28"/>
          <w:szCs w:val="28"/>
        </w:rPr>
        <w:t>"</w:t>
      </w:r>
    </w:p>
    <w:p w14:paraId="2EF21A09" w14:textId="77777777" w:rsidR="00EB18EE" w:rsidRPr="00110584" w:rsidRDefault="00EB18EE" w:rsidP="004D4581">
      <w:pPr>
        <w:jc w:val="both"/>
        <w:rPr>
          <w:sz w:val="28"/>
          <w:szCs w:val="28"/>
        </w:rPr>
      </w:pPr>
    </w:p>
    <w:p w14:paraId="18DD9873" w14:textId="0C086D3A" w:rsidR="00A10BE1" w:rsidRPr="004D4581" w:rsidRDefault="00692C55" w:rsidP="00BC1A4F">
      <w:pPr>
        <w:ind w:firstLine="720"/>
        <w:jc w:val="both"/>
        <w:rPr>
          <w:sz w:val="28"/>
          <w:szCs w:val="28"/>
        </w:rPr>
      </w:pPr>
      <w:r w:rsidRPr="004D4581">
        <w:rPr>
          <w:sz w:val="28"/>
          <w:szCs w:val="28"/>
        </w:rPr>
        <w:t>1</w:t>
      </w:r>
      <w:r w:rsidR="00727CD5">
        <w:rPr>
          <w:sz w:val="28"/>
          <w:szCs w:val="28"/>
        </w:rPr>
        <w:t>1</w:t>
      </w:r>
      <w:r w:rsidR="008A3B0E" w:rsidRPr="004D4581">
        <w:rPr>
          <w:sz w:val="28"/>
          <w:szCs w:val="28"/>
        </w:rPr>
        <w:t>. </w:t>
      </w:r>
      <w:r w:rsidR="00EF2364" w:rsidRPr="004D4581">
        <w:rPr>
          <w:sz w:val="28"/>
          <w:szCs w:val="28"/>
        </w:rPr>
        <w:t>P</w:t>
      </w:r>
      <w:r w:rsidR="00A10BE1" w:rsidRPr="004D4581">
        <w:rPr>
          <w:bCs/>
          <w:sz w:val="28"/>
          <w:szCs w:val="28"/>
        </w:rPr>
        <w:t xml:space="preserve">apildināt noteikumus ar </w:t>
      </w:r>
      <w:r w:rsidR="00721443" w:rsidRPr="004D4581">
        <w:rPr>
          <w:bCs/>
          <w:sz w:val="28"/>
          <w:szCs w:val="28"/>
        </w:rPr>
        <w:t>99.</w:t>
      </w:r>
      <w:r w:rsidR="00721443" w:rsidRPr="004D4581">
        <w:rPr>
          <w:bCs/>
          <w:sz w:val="28"/>
          <w:szCs w:val="28"/>
          <w:vertAlign w:val="superscript"/>
        </w:rPr>
        <w:t>4</w:t>
      </w:r>
      <w:r w:rsidR="000D0976" w:rsidRPr="004D4581">
        <w:rPr>
          <w:bCs/>
          <w:sz w:val="28"/>
          <w:szCs w:val="28"/>
        </w:rPr>
        <w:t>, 99.</w:t>
      </w:r>
      <w:r w:rsidR="000D0976" w:rsidRPr="004D4581">
        <w:rPr>
          <w:bCs/>
          <w:sz w:val="28"/>
          <w:szCs w:val="28"/>
          <w:vertAlign w:val="superscript"/>
        </w:rPr>
        <w:t>5</w:t>
      </w:r>
      <w:r w:rsidR="00E44BF0" w:rsidRPr="004D4581">
        <w:rPr>
          <w:bCs/>
          <w:sz w:val="28"/>
          <w:szCs w:val="28"/>
        </w:rPr>
        <w:t xml:space="preserve">, </w:t>
      </w:r>
      <w:r w:rsidR="00BC1A4F" w:rsidRPr="004D4581">
        <w:rPr>
          <w:bCs/>
          <w:sz w:val="28"/>
          <w:szCs w:val="28"/>
        </w:rPr>
        <w:t>99.</w:t>
      </w:r>
      <w:r w:rsidR="000D0976" w:rsidRPr="004D4581">
        <w:rPr>
          <w:bCs/>
          <w:sz w:val="28"/>
          <w:szCs w:val="28"/>
          <w:vertAlign w:val="superscript"/>
        </w:rPr>
        <w:t>6</w:t>
      </w:r>
      <w:r w:rsidR="00E44BF0" w:rsidRPr="004D4581">
        <w:rPr>
          <w:bCs/>
          <w:sz w:val="28"/>
          <w:szCs w:val="28"/>
        </w:rPr>
        <w:t>, 99.</w:t>
      </w:r>
      <w:r w:rsidR="00E44BF0" w:rsidRPr="004D4581">
        <w:rPr>
          <w:bCs/>
          <w:sz w:val="28"/>
          <w:szCs w:val="28"/>
          <w:vertAlign w:val="superscript"/>
        </w:rPr>
        <w:t>7</w:t>
      </w:r>
      <w:r w:rsidR="00E44BF0" w:rsidRPr="004D4581">
        <w:rPr>
          <w:bCs/>
          <w:sz w:val="28"/>
          <w:szCs w:val="28"/>
        </w:rPr>
        <w:t>, 99.</w:t>
      </w:r>
      <w:r w:rsidR="00E44BF0" w:rsidRPr="004D4581">
        <w:rPr>
          <w:bCs/>
          <w:sz w:val="28"/>
          <w:szCs w:val="28"/>
          <w:vertAlign w:val="superscript"/>
        </w:rPr>
        <w:t>8</w:t>
      </w:r>
      <w:r w:rsidR="00E44BF0" w:rsidRPr="004D4581">
        <w:rPr>
          <w:bCs/>
          <w:sz w:val="28"/>
          <w:szCs w:val="28"/>
        </w:rPr>
        <w:t xml:space="preserve"> un 99.</w:t>
      </w:r>
      <w:r w:rsidR="00E44BF0" w:rsidRPr="004D4581">
        <w:rPr>
          <w:bCs/>
          <w:sz w:val="28"/>
          <w:szCs w:val="28"/>
          <w:vertAlign w:val="superscript"/>
        </w:rPr>
        <w:t>9</w:t>
      </w:r>
      <w:r w:rsidR="00E44BF0" w:rsidRPr="004D4581">
        <w:rPr>
          <w:bCs/>
          <w:sz w:val="28"/>
          <w:szCs w:val="28"/>
        </w:rPr>
        <w:t> </w:t>
      </w:r>
      <w:r w:rsidR="00A10BE1" w:rsidRPr="004D4581">
        <w:rPr>
          <w:bCs/>
          <w:sz w:val="28"/>
          <w:szCs w:val="28"/>
        </w:rPr>
        <w:t>punktu šādā redakcijā:</w:t>
      </w:r>
    </w:p>
    <w:p w14:paraId="082E2AB4" w14:textId="77777777" w:rsidR="009619DC" w:rsidRPr="004D4581" w:rsidRDefault="009619DC" w:rsidP="00274FFE">
      <w:pPr>
        <w:ind w:firstLine="720"/>
        <w:jc w:val="both"/>
        <w:rPr>
          <w:bCs/>
          <w:sz w:val="28"/>
          <w:szCs w:val="28"/>
        </w:rPr>
      </w:pPr>
    </w:p>
    <w:p w14:paraId="6E28F455" w14:textId="1FB4786B" w:rsidR="00E44BF0" w:rsidRPr="004D4581" w:rsidRDefault="00251B5C" w:rsidP="00E44BF0">
      <w:pPr>
        <w:ind w:firstLine="709"/>
        <w:jc w:val="both"/>
        <w:rPr>
          <w:bCs/>
          <w:sz w:val="28"/>
          <w:szCs w:val="28"/>
        </w:rPr>
      </w:pPr>
      <w:r w:rsidRPr="004D4581">
        <w:rPr>
          <w:bCs/>
          <w:sz w:val="28"/>
          <w:szCs w:val="28"/>
        </w:rPr>
        <w:t>"</w:t>
      </w:r>
      <w:r w:rsidR="00E44BF0" w:rsidRPr="004D4581">
        <w:rPr>
          <w:bCs/>
          <w:sz w:val="28"/>
          <w:szCs w:val="28"/>
        </w:rPr>
        <w:t>99.</w:t>
      </w:r>
      <w:r w:rsidR="00E44BF0" w:rsidRPr="004D4581">
        <w:rPr>
          <w:bCs/>
          <w:sz w:val="28"/>
          <w:szCs w:val="28"/>
          <w:vertAlign w:val="superscript"/>
        </w:rPr>
        <w:t>4</w:t>
      </w:r>
      <w:r w:rsidR="00E44BF0" w:rsidRPr="004D4581">
        <w:rPr>
          <w:bCs/>
          <w:sz w:val="28"/>
          <w:szCs w:val="28"/>
        </w:rPr>
        <w:t> L</w:t>
      </w:r>
      <w:r w:rsidR="00E44BF0" w:rsidRPr="004D4581">
        <w:rPr>
          <w:sz w:val="28"/>
          <w:szCs w:val="28"/>
          <w:shd w:val="clear" w:color="auto" w:fill="FFFFFF"/>
        </w:rPr>
        <w:t>īdz 2021. gada 31. decembrim</w:t>
      </w:r>
      <w:r w:rsidR="00E44BF0" w:rsidRPr="004D4581">
        <w:rPr>
          <w:sz w:val="28"/>
          <w:szCs w:val="28"/>
        </w:rPr>
        <w:t xml:space="preserve"> </w:t>
      </w:r>
      <w:r w:rsidR="00131FCB" w:rsidRPr="004D4581">
        <w:rPr>
          <w:sz w:val="28"/>
          <w:szCs w:val="28"/>
        </w:rPr>
        <w:t xml:space="preserve">Zāļu valsts </w:t>
      </w:r>
      <w:r w:rsidR="00E44BF0" w:rsidRPr="004D4581">
        <w:rPr>
          <w:sz w:val="28"/>
          <w:szCs w:val="28"/>
        </w:rPr>
        <w:t>aģentūra</w:t>
      </w:r>
      <w:r w:rsidR="00286AF6" w:rsidRPr="004D4581">
        <w:rPr>
          <w:sz w:val="28"/>
          <w:szCs w:val="28"/>
        </w:rPr>
        <w:t xml:space="preserve"> </w:t>
      </w:r>
      <w:r w:rsidR="00E44BF0" w:rsidRPr="004D4581">
        <w:rPr>
          <w:sz w:val="28"/>
          <w:szCs w:val="28"/>
        </w:rPr>
        <w:t xml:space="preserve">pirms attiecīgās </w:t>
      </w:r>
      <w:r w:rsidR="00E44BF0" w:rsidRPr="004D4581">
        <w:rPr>
          <w:sz w:val="28"/>
          <w:szCs w:val="28"/>
          <w:shd w:val="clear" w:color="auto" w:fill="FFFFFF"/>
        </w:rPr>
        <w:t>speciāl</w:t>
      </w:r>
      <w:r w:rsidR="00E10971">
        <w:rPr>
          <w:sz w:val="28"/>
          <w:szCs w:val="28"/>
          <w:shd w:val="clear" w:color="auto" w:fill="FFFFFF"/>
        </w:rPr>
        <w:t>ā</w:t>
      </w:r>
      <w:r w:rsidR="00E44BF0" w:rsidRPr="004D4581">
        <w:rPr>
          <w:sz w:val="28"/>
          <w:szCs w:val="28"/>
          <w:shd w:val="clear" w:color="auto" w:fill="FFFFFF"/>
        </w:rPr>
        <w:t>s atļaujas (licences) zāļu ražošanai un importēšanai</w:t>
      </w:r>
      <w:r w:rsidR="00E44BF0" w:rsidRPr="004D4581">
        <w:rPr>
          <w:sz w:val="28"/>
          <w:szCs w:val="28"/>
        </w:rPr>
        <w:t xml:space="preserve"> </w:t>
      </w:r>
      <w:r w:rsidR="00131FCB" w:rsidRPr="004D4581">
        <w:rPr>
          <w:sz w:val="28"/>
          <w:szCs w:val="28"/>
        </w:rPr>
        <w:t>izsniegšanas</w:t>
      </w:r>
      <w:r w:rsidR="00E44BF0" w:rsidRPr="004D4581">
        <w:rPr>
          <w:sz w:val="28"/>
          <w:szCs w:val="28"/>
        </w:rPr>
        <w:t xml:space="preserve"> vai pārreģistrēšan</w:t>
      </w:r>
      <w:r w:rsidR="00237A63" w:rsidRPr="004D4581">
        <w:rPr>
          <w:sz w:val="28"/>
          <w:szCs w:val="28"/>
        </w:rPr>
        <w:t>as</w:t>
      </w:r>
      <w:r w:rsidR="004D4581" w:rsidRPr="00393FE5">
        <w:rPr>
          <w:sz w:val="28"/>
          <w:szCs w:val="28"/>
        </w:rPr>
        <w:t xml:space="preserve">, </w:t>
      </w:r>
      <w:r w:rsidR="00E71CAA" w:rsidRPr="00393FE5">
        <w:rPr>
          <w:bCs/>
          <w:sz w:val="28"/>
          <w:szCs w:val="28"/>
        </w:rPr>
        <w:t>l</w:t>
      </w:r>
      <w:r w:rsidR="00E71CAA" w:rsidRPr="00393FE5">
        <w:rPr>
          <w:sz w:val="28"/>
          <w:szCs w:val="28"/>
        </w:rPr>
        <w:t xml:space="preserve">ai </w:t>
      </w:r>
      <w:r w:rsidR="00393FE5" w:rsidRPr="00475B55">
        <w:rPr>
          <w:sz w:val="28"/>
          <w:szCs w:val="28"/>
          <w:shd w:val="clear" w:color="auto" w:fill="FFFFFF"/>
        </w:rPr>
        <w:t xml:space="preserve">ražošanas vietā vai vietā, kur veiks ražošanas vai importēšanas kontroli un kontroli, </w:t>
      </w:r>
      <w:r w:rsidR="00393FE5" w:rsidRPr="00475B55">
        <w:rPr>
          <w:sz w:val="28"/>
          <w:szCs w:val="28"/>
        </w:rPr>
        <w:t>pamatojoties uz riska novērtējumu,</w:t>
      </w:r>
      <w:r w:rsidR="00393FE5" w:rsidRPr="00393FE5">
        <w:rPr>
          <w:sz w:val="28"/>
          <w:szCs w:val="28"/>
        </w:rPr>
        <w:t xml:space="preserve"> </w:t>
      </w:r>
      <w:r w:rsidR="00E71CAA" w:rsidRPr="00393FE5">
        <w:rPr>
          <w:sz w:val="28"/>
          <w:szCs w:val="28"/>
        </w:rPr>
        <w:t>novērtētu attiecīg</w:t>
      </w:r>
      <w:r w:rsidR="00393FE5" w:rsidRPr="00393FE5">
        <w:rPr>
          <w:sz w:val="28"/>
          <w:szCs w:val="28"/>
        </w:rPr>
        <w:t>o</w:t>
      </w:r>
      <w:r w:rsidR="00E71CAA" w:rsidRPr="00393FE5">
        <w:rPr>
          <w:sz w:val="28"/>
          <w:szCs w:val="28"/>
        </w:rPr>
        <w:t xml:space="preserve"> telp</w:t>
      </w:r>
      <w:r w:rsidR="00393FE5" w:rsidRPr="00393FE5">
        <w:rPr>
          <w:sz w:val="28"/>
          <w:szCs w:val="28"/>
        </w:rPr>
        <w:t>u</w:t>
      </w:r>
      <w:r w:rsidR="00E71CAA" w:rsidRPr="00393FE5">
        <w:rPr>
          <w:sz w:val="28"/>
          <w:szCs w:val="28"/>
        </w:rPr>
        <w:t>, aprīkojum</w:t>
      </w:r>
      <w:r w:rsidR="00393FE5" w:rsidRPr="00393FE5">
        <w:rPr>
          <w:sz w:val="28"/>
          <w:szCs w:val="28"/>
        </w:rPr>
        <w:t>a</w:t>
      </w:r>
      <w:r w:rsidR="00E71CAA" w:rsidRPr="00393FE5">
        <w:rPr>
          <w:sz w:val="28"/>
          <w:szCs w:val="28"/>
        </w:rPr>
        <w:t>, iekārt</w:t>
      </w:r>
      <w:r w:rsidR="00393FE5" w:rsidRPr="00393FE5">
        <w:rPr>
          <w:sz w:val="28"/>
          <w:szCs w:val="28"/>
        </w:rPr>
        <w:t>u</w:t>
      </w:r>
      <w:r w:rsidR="00E71CAA" w:rsidRPr="00393FE5">
        <w:rPr>
          <w:sz w:val="28"/>
          <w:szCs w:val="28"/>
        </w:rPr>
        <w:t>, personāl</w:t>
      </w:r>
      <w:r w:rsidR="00393FE5" w:rsidRPr="00393FE5">
        <w:rPr>
          <w:sz w:val="28"/>
          <w:szCs w:val="28"/>
        </w:rPr>
        <w:t>a</w:t>
      </w:r>
      <w:r w:rsidR="00E71CAA" w:rsidRPr="00393FE5">
        <w:rPr>
          <w:sz w:val="28"/>
          <w:szCs w:val="28"/>
        </w:rPr>
        <w:t xml:space="preserve"> un dokumentu atbilstīb</w:t>
      </w:r>
      <w:r w:rsidR="00393FE5" w:rsidRPr="00393FE5">
        <w:rPr>
          <w:sz w:val="28"/>
          <w:szCs w:val="28"/>
        </w:rPr>
        <w:t>u</w:t>
      </w:r>
      <w:r w:rsidR="00E71CAA" w:rsidRPr="00393FE5">
        <w:rPr>
          <w:sz w:val="28"/>
          <w:szCs w:val="28"/>
        </w:rPr>
        <w:t xml:space="preserve"> šajos noteikumos noteiktajām prasībām un speciālās darbības nosacījumiem</w:t>
      </w:r>
      <w:r w:rsidR="00286AF6" w:rsidRPr="004D4581">
        <w:rPr>
          <w:sz w:val="28"/>
          <w:szCs w:val="28"/>
        </w:rPr>
        <w:t xml:space="preserve">, zāļu ražotāju un importētāju </w:t>
      </w:r>
      <w:r w:rsidR="00286AF6" w:rsidRPr="004D4581">
        <w:rPr>
          <w:sz w:val="28"/>
          <w:szCs w:val="28"/>
          <w:shd w:val="clear" w:color="auto" w:fill="FFFFFF"/>
        </w:rPr>
        <w:t>atbilstības novērtēšanas pārbaudes</w:t>
      </w:r>
      <w:r w:rsidR="002D1156" w:rsidRPr="002D1156">
        <w:rPr>
          <w:sz w:val="28"/>
          <w:szCs w:val="28"/>
        </w:rPr>
        <w:t xml:space="preserve"> </w:t>
      </w:r>
      <w:r w:rsidR="002D1156" w:rsidRPr="004D4581">
        <w:rPr>
          <w:sz w:val="28"/>
          <w:szCs w:val="28"/>
        </w:rPr>
        <w:t>var veikt attālināti</w:t>
      </w:r>
      <w:r w:rsidR="00E44BF0" w:rsidRPr="004D4581">
        <w:rPr>
          <w:sz w:val="28"/>
          <w:szCs w:val="28"/>
          <w:shd w:val="clear" w:color="auto" w:fill="FFFFFF"/>
        </w:rPr>
        <w:t xml:space="preserve">. Ja </w:t>
      </w:r>
      <w:r w:rsidR="002D1156">
        <w:rPr>
          <w:sz w:val="28"/>
          <w:szCs w:val="28"/>
        </w:rPr>
        <w:t xml:space="preserve">pārbaudes </w:t>
      </w:r>
      <w:r w:rsidR="00854A4B">
        <w:rPr>
          <w:sz w:val="28"/>
          <w:szCs w:val="28"/>
        </w:rPr>
        <w:t>veic</w:t>
      </w:r>
      <w:r w:rsidR="002D1156">
        <w:rPr>
          <w:sz w:val="28"/>
          <w:szCs w:val="28"/>
        </w:rPr>
        <w:t xml:space="preserve"> attālināti,</w:t>
      </w:r>
      <w:r w:rsidR="00E44BF0" w:rsidRPr="004D4581">
        <w:rPr>
          <w:sz w:val="28"/>
          <w:szCs w:val="28"/>
        </w:rPr>
        <w:t xml:space="preserve"> </w:t>
      </w:r>
      <w:r w:rsidR="00131FCB" w:rsidRPr="004D4581">
        <w:rPr>
          <w:sz w:val="28"/>
          <w:szCs w:val="28"/>
        </w:rPr>
        <w:t xml:space="preserve">Zāļu valsts </w:t>
      </w:r>
      <w:r w:rsidR="00E44BF0" w:rsidRPr="004D4581">
        <w:rPr>
          <w:sz w:val="28"/>
          <w:szCs w:val="28"/>
        </w:rPr>
        <w:t xml:space="preserve">aģentūra </w:t>
      </w:r>
      <w:r w:rsidR="00A579FA" w:rsidRPr="004D4581">
        <w:rPr>
          <w:sz w:val="28"/>
          <w:szCs w:val="28"/>
        </w:rPr>
        <w:t xml:space="preserve">kontroles ziņojumā </w:t>
      </w:r>
      <w:r w:rsidR="00E44BF0" w:rsidRPr="004D4581">
        <w:rPr>
          <w:sz w:val="28"/>
          <w:szCs w:val="28"/>
        </w:rPr>
        <w:t>norāda nosacījumus atbilstoši pārbaudes norisei un rezultātiem.</w:t>
      </w:r>
    </w:p>
    <w:p w14:paraId="5E59B25C" w14:textId="77777777" w:rsidR="00F127DF" w:rsidRDefault="00F127DF" w:rsidP="00E44BF0">
      <w:pPr>
        <w:ind w:firstLine="709"/>
        <w:jc w:val="both"/>
        <w:rPr>
          <w:bCs/>
          <w:sz w:val="28"/>
          <w:szCs w:val="28"/>
        </w:rPr>
      </w:pPr>
    </w:p>
    <w:p w14:paraId="343262E1" w14:textId="25535CE8" w:rsidR="00E44BF0" w:rsidRPr="004D4581" w:rsidRDefault="00E44BF0" w:rsidP="00E44BF0">
      <w:pPr>
        <w:ind w:firstLine="709"/>
        <w:jc w:val="both"/>
        <w:rPr>
          <w:bCs/>
          <w:sz w:val="28"/>
          <w:szCs w:val="28"/>
        </w:rPr>
      </w:pPr>
      <w:r w:rsidRPr="004D4581">
        <w:rPr>
          <w:bCs/>
          <w:sz w:val="28"/>
          <w:szCs w:val="28"/>
        </w:rPr>
        <w:t>99.</w:t>
      </w:r>
      <w:r w:rsidRPr="004D4581">
        <w:rPr>
          <w:bCs/>
          <w:sz w:val="28"/>
          <w:szCs w:val="28"/>
          <w:vertAlign w:val="superscript"/>
        </w:rPr>
        <w:t>5 </w:t>
      </w:r>
      <w:r w:rsidRPr="004D4581">
        <w:rPr>
          <w:bCs/>
          <w:sz w:val="28"/>
          <w:szCs w:val="28"/>
        </w:rPr>
        <w:t> </w:t>
      </w:r>
      <w:r w:rsidRPr="004D4581">
        <w:rPr>
          <w:sz w:val="28"/>
          <w:szCs w:val="28"/>
        </w:rPr>
        <w:t>L</w:t>
      </w:r>
      <w:r w:rsidRPr="004D4581">
        <w:rPr>
          <w:sz w:val="28"/>
          <w:szCs w:val="28"/>
          <w:shd w:val="clear" w:color="auto" w:fill="FFFFFF"/>
        </w:rPr>
        <w:t>īdz 2021. gada 31. decembrim</w:t>
      </w:r>
      <w:r w:rsidRPr="004D4581">
        <w:rPr>
          <w:sz w:val="28"/>
          <w:szCs w:val="28"/>
        </w:rPr>
        <w:t xml:space="preserve"> pēc attiecīgās </w:t>
      </w:r>
      <w:r w:rsidRPr="00450329">
        <w:rPr>
          <w:sz w:val="28"/>
          <w:szCs w:val="28"/>
          <w:shd w:val="clear" w:color="auto" w:fill="FFFFFF"/>
        </w:rPr>
        <w:t>speciāl</w:t>
      </w:r>
      <w:r w:rsidR="00E10971">
        <w:rPr>
          <w:sz w:val="28"/>
          <w:szCs w:val="28"/>
          <w:shd w:val="clear" w:color="auto" w:fill="FFFFFF"/>
        </w:rPr>
        <w:t>ā</w:t>
      </w:r>
      <w:r w:rsidRPr="00450329">
        <w:rPr>
          <w:sz w:val="28"/>
          <w:szCs w:val="28"/>
          <w:shd w:val="clear" w:color="auto" w:fill="FFFFFF"/>
        </w:rPr>
        <w:t>s</w:t>
      </w:r>
      <w:r w:rsidRPr="004D4581">
        <w:rPr>
          <w:sz w:val="28"/>
          <w:szCs w:val="28"/>
          <w:shd w:val="clear" w:color="auto" w:fill="FFFFFF"/>
        </w:rPr>
        <w:t xml:space="preserve"> atļaujas (licences) zāļu ražošanai un importēšanai</w:t>
      </w:r>
      <w:r w:rsidRPr="004D4581">
        <w:rPr>
          <w:sz w:val="28"/>
          <w:szCs w:val="28"/>
        </w:rPr>
        <w:t xml:space="preserve"> </w:t>
      </w:r>
      <w:r w:rsidR="00131FCB" w:rsidRPr="004D4581">
        <w:rPr>
          <w:sz w:val="28"/>
          <w:szCs w:val="28"/>
        </w:rPr>
        <w:t>izsniegšanas</w:t>
      </w:r>
      <w:r w:rsidRPr="004D4581">
        <w:rPr>
          <w:sz w:val="28"/>
          <w:szCs w:val="28"/>
        </w:rPr>
        <w:t xml:space="preserve"> </w:t>
      </w:r>
      <w:r w:rsidR="00131FCB" w:rsidRPr="004D4581">
        <w:rPr>
          <w:sz w:val="28"/>
          <w:szCs w:val="28"/>
        </w:rPr>
        <w:t>Zāļu valsts a</w:t>
      </w:r>
      <w:r w:rsidRPr="004D4581">
        <w:rPr>
          <w:bCs/>
          <w:sz w:val="28"/>
          <w:szCs w:val="28"/>
        </w:rPr>
        <w:t xml:space="preserve">ģentūra, pamatojoties uz riska novērtējumu un ievērojot Eiropas Komisijas paziņojumu par zāļu reglamentējuma jautājumiem Covid-19 pandēmijas laikā, var atlikt šo noteikumu 32. punktā minētās zāļu vai aktīvo vielu labas ražošanas prakses pārbaudes vai veikt tās attālināti. </w:t>
      </w:r>
      <w:r w:rsidR="00131FCB" w:rsidRPr="004D4581">
        <w:rPr>
          <w:bCs/>
          <w:sz w:val="28"/>
          <w:szCs w:val="28"/>
        </w:rPr>
        <w:t>Zāļu valsts a</w:t>
      </w:r>
      <w:r w:rsidRPr="004D4581">
        <w:rPr>
          <w:bCs/>
          <w:sz w:val="28"/>
          <w:szCs w:val="28"/>
        </w:rPr>
        <w:t xml:space="preserve">ģentūra var atlikt minētās pārbaudes, ja ražošanā nav paredzētas izmaiņas, kas </w:t>
      </w:r>
      <w:r w:rsidRPr="004D4581">
        <w:rPr>
          <w:sz w:val="28"/>
          <w:szCs w:val="28"/>
        </w:rPr>
        <w:t>paplašina attiecīgās zāļu ražošanas vai importēšanas licences vai aktīvo vielu ražotāja vai importētāja reģistrācijas tvērumu</w:t>
      </w:r>
      <w:r w:rsidRPr="004D4581">
        <w:rPr>
          <w:bCs/>
          <w:sz w:val="28"/>
          <w:szCs w:val="28"/>
        </w:rPr>
        <w:t xml:space="preserve"> un kas </w:t>
      </w:r>
      <w:r w:rsidR="00854A4B">
        <w:rPr>
          <w:bCs/>
          <w:sz w:val="28"/>
          <w:szCs w:val="28"/>
        </w:rPr>
        <w:t>jānorāda</w:t>
      </w:r>
      <w:r w:rsidRPr="004D4581">
        <w:rPr>
          <w:bCs/>
          <w:sz w:val="28"/>
          <w:szCs w:val="28"/>
        </w:rPr>
        <w:t xml:space="preserve"> labas ražošanas prakses sertifikātā (piemēram, jaunas iekārtas, jaunas telpas, jaunu zāļu ražošana), kā arī ārpus Eiropas Ekonomi</w:t>
      </w:r>
      <w:r w:rsidR="00131FCB" w:rsidRPr="004D4581">
        <w:rPr>
          <w:bCs/>
          <w:sz w:val="28"/>
          <w:szCs w:val="28"/>
        </w:rPr>
        <w:t>kas</w:t>
      </w:r>
      <w:r w:rsidRPr="004D4581">
        <w:rPr>
          <w:bCs/>
          <w:sz w:val="28"/>
          <w:szCs w:val="28"/>
        </w:rPr>
        <w:t xml:space="preserve"> zonas valsts esoš</w:t>
      </w:r>
      <w:r w:rsidR="00A579FA">
        <w:rPr>
          <w:bCs/>
          <w:sz w:val="28"/>
          <w:szCs w:val="28"/>
        </w:rPr>
        <w:t>aj</w:t>
      </w:r>
      <w:r w:rsidRPr="004D4581">
        <w:rPr>
          <w:bCs/>
          <w:sz w:val="28"/>
          <w:szCs w:val="28"/>
        </w:rPr>
        <w:t xml:space="preserve">am ražotājam kompetentā uzraudzības iestāde </w:t>
      </w:r>
      <w:r w:rsidRPr="00D7226D">
        <w:rPr>
          <w:bCs/>
          <w:sz w:val="28"/>
          <w:szCs w:val="28"/>
        </w:rPr>
        <w:t xml:space="preserve">nav </w:t>
      </w:r>
      <w:r w:rsidR="00A579FA" w:rsidRPr="00D7226D">
        <w:rPr>
          <w:bCs/>
          <w:sz w:val="28"/>
          <w:szCs w:val="28"/>
        </w:rPr>
        <w:t>veikus</w:t>
      </w:r>
      <w:r w:rsidRPr="00D7226D">
        <w:rPr>
          <w:bCs/>
          <w:sz w:val="28"/>
          <w:szCs w:val="28"/>
        </w:rPr>
        <w:t>i darbības, kas ietekmē</w:t>
      </w:r>
      <w:r w:rsidRPr="004D4581">
        <w:rPr>
          <w:bCs/>
          <w:sz w:val="28"/>
          <w:szCs w:val="28"/>
        </w:rPr>
        <w:t xml:space="preserve"> konkrētā labas ražošanas prakses sertifikāta derīgumu.</w:t>
      </w:r>
    </w:p>
    <w:p w14:paraId="6AD06073" w14:textId="77777777" w:rsidR="00F127DF" w:rsidRDefault="00F127DF" w:rsidP="00E44BF0">
      <w:pPr>
        <w:ind w:firstLine="709"/>
        <w:jc w:val="both"/>
        <w:rPr>
          <w:bCs/>
          <w:sz w:val="28"/>
          <w:szCs w:val="28"/>
        </w:rPr>
      </w:pPr>
    </w:p>
    <w:p w14:paraId="0C083146" w14:textId="3F81D223" w:rsidR="00E44BF0" w:rsidRPr="004D4581" w:rsidRDefault="00E44BF0" w:rsidP="00E44BF0">
      <w:pPr>
        <w:ind w:firstLine="709"/>
        <w:jc w:val="both"/>
        <w:rPr>
          <w:bCs/>
          <w:sz w:val="28"/>
          <w:szCs w:val="28"/>
        </w:rPr>
      </w:pPr>
      <w:r w:rsidRPr="004D4581">
        <w:rPr>
          <w:bCs/>
          <w:sz w:val="28"/>
          <w:szCs w:val="28"/>
        </w:rPr>
        <w:lastRenderedPageBreak/>
        <w:t>99.</w:t>
      </w:r>
      <w:r w:rsidRPr="004D4581">
        <w:rPr>
          <w:bCs/>
          <w:sz w:val="28"/>
          <w:szCs w:val="28"/>
          <w:vertAlign w:val="superscript"/>
        </w:rPr>
        <w:t>6 </w:t>
      </w:r>
      <w:r w:rsidRPr="004D4581">
        <w:rPr>
          <w:bCs/>
          <w:sz w:val="28"/>
          <w:szCs w:val="28"/>
        </w:rPr>
        <w:t xml:space="preserve"> Ja </w:t>
      </w:r>
      <w:r w:rsidR="00131FCB" w:rsidRPr="004D4581">
        <w:rPr>
          <w:bCs/>
          <w:sz w:val="28"/>
          <w:szCs w:val="28"/>
        </w:rPr>
        <w:t xml:space="preserve">Zāļu valsts aģentūra </w:t>
      </w:r>
      <w:r w:rsidRPr="004D4581">
        <w:rPr>
          <w:bCs/>
          <w:sz w:val="28"/>
          <w:szCs w:val="28"/>
        </w:rPr>
        <w:t>atliek pārbaudes šo noteikumu 99.</w:t>
      </w:r>
      <w:r w:rsidRPr="004D4581">
        <w:rPr>
          <w:bCs/>
          <w:sz w:val="28"/>
          <w:szCs w:val="28"/>
          <w:vertAlign w:val="superscript"/>
        </w:rPr>
        <w:t>5 </w:t>
      </w:r>
      <w:r w:rsidRPr="004D4581">
        <w:rPr>
          <w:bCs/>
          <w:sz w:val="28"/>
          <w:szCs w:val="28"/>
        </w:rPr>
        <w:t xml:space="preserve"> punktā minētajā gadījumā, </w:t>
      </w:r>
      <w:r w:rsidR="001B79CF">
        <w:rPr>
          <w:bCs/>
          <w:sz w:val="28"/>
          <w:szCs w:val="28"/>
        </w:rPr>
        <w:t>uzskat</w:t>
      </w:r>
      <w:r w:rsidR="00A579FA">
        <w:rPr>
          <w:bCs/>
          <w:sz w:val="28"/>
          <w:szCs w:val="28"/>
        </w:rPr>
        <w:t>a</w:t>
      </w:r>
      <w:r w:rsidR="001B79CF">
        <w:rPr>
          <w:bCs/>
          <w:sz w:val="28"/>
          <w:szCs w:val="28"/>
        </w:rPr>
        <w:t xml:space="preserve">, ka </w:t>
      </w:r>
      <w:r w:rsidRPr="004D4581">
        <w:rPr>
          <w:bCs/>
          <w:sz w:val="28"/>
          <w:szCs w:val="28"/>
        </w:rPr>
        <w:t>labas ražošanas prakses sertifikāt</w:t>
      </w:r>
      <w:r w:rsidR="00564125">
        <w:rPr>
          <w:bCs/>
          <w:sz w:val="28"/>
          <w:szCs w:val="28"/>
        </w:rPr>
        <w:t>s ir</w:t>
      </w:r>
      <w:r w:rsidRPr="004D4581">
        <w:rPr>
          <w:bCs/>
          <w:sz w:val="28"/>
          <w:szCs w:val="28"/>
        </w:rPr>
        <w:t xml:space="preserve"> derīg</w:t>
      </w:r>
      <w:r w:rsidR="00564125">
        <w:rPr>
          <w:bCs/>
          <w:sz w:val="28"/>
          <w:szCs w:val="28"/>
        </w:rPr>
        <w:t>s</w:t>
      </w:r>
      <w:r w:rsidR="001B79CF">
        <w:rPr>
          <w:bCs/>
          <w:sz w:val="28"/>
          <w:szCs w:val="28"/>
        </w:rPr>
        <w:t xml:space="preserve"> </w:t>
      </w:r>
      <w:r w:rsidRPr="004D4581">
        <w:rPr>
          <w:bCs/>
          <w:sz w:val="28"/>
          <w:szCs w:val="28"/>
        </w:rPr>
        <w:t>līdz 2021. gada 31. decembrim.</w:t>
      </w:r>
    </w:p>
    <w:p w14:paraId="4452B26A" w14:textId="77777777" w:rsidR="00A579FA" w:rsidRDefault="00A579FA" w:rsidP="00E44BF0">
      <w:pPr>
        <w:ind w:firstLine="709"/>
        <w:jc w:val="both"/>
        <w:rPr>
          <w:bCs/>
          <w:sz w:val="28"/>
          <w:szCs w:val="28"/>
        </w:rPr>
      </w:pPr>
    </w:p>
    <w:p w14:paraId="3157149C" w14:textId="0191D859" w:rsidR="00E44BF0" w:rsidRPr="004D4581" w:rsidRDefault="00E44BF0" w:rsidP="00E44BF0">
      <w:pPr>
        <w:ind w:firstLine="709"/>
        <w:jc w:val="both"/>
        <w:rPr>
          <w:bCs/>
          <w:sz w:val="28"/>
          <w:szCs w:val="28"/>
        </w:rPr>
      </w:pPr>
      <w:r w:rsidRPr="004D4581">
        <w:rPr>
          <w:bCs/>
          <w:sz w:val="28"/>
          <w:szCs w:val="28"/>
        </w:rPr>
        <w:t>99.</w:t>
      </w:r>
      <w:r w:rsidRPr="004D4581">
        <w:rPr>
          <w:bCs/>
          <w:sz w:val="28"/>
          <w:szCs w:val="28"/>
          <w:vertAlign w:val="superscript"/>
        </w:rPr>
        <w:t>7</w:t>
      </w:r>
      <w:r w:rsidRPr="004D4581">
        <w:rPr>
          <w:bCs/>
          <w:sz w:val="28"/>
          <w:szCs w:val="28"/>
        </w:rPr>
        <w:t xml:space="preserve"> Ja </w:t>
      </w:r>
      <w:r w:rsidR="00131FCB" w:rsidRPr="004D4581">
        <w:rPr>
          <w:bCs/>
          <w:sz w:val="28"/>
          <w:szCs w:val="28"/>
        </w:rPr>
        <w:t xml:space="preserve">Zāļu valsts aģentūra </w:t>
      </w:r>
      <w:r w:rsidRPr="004D4581">
        <w:rPr>
          <w:bCs/>
          <w:sz w:val="28"/>
          <w:szCs w:val="28"/>
        </w:rPr>
        <w:t>veic šo noteikumu 32. punktā minēt</w:t>
      </w:r>
      <w:r w:rsidR="00E10CA2">
        <w:rPr>
          <w:bCs/>
          <w:sz w:val="28"/>
          <w:szCs w:val="28"/>
        </w:rPr>
        <w:t>o</w:t>
      </w:r>
      <w:r w:rsidRPr="004D4581">
        <w:rPr>
          <w:bCs/>
          <w:sz w:val="28"/>
          <w:szCs w:val="28"/>
        </w:rPr>
        <w:t xml:space="preserve"> zāļu vai aktīvo vielu ražotāju labas ražošanas prakses pārbaud</w:t>
      </w:r>
      <w:r w:rsidR="001B79CF">
        <w:rPr>
          <w:bCs/>
          <w:sz w:val="28"/>
          <w:szCs w:val="28"/>
        </w:rPr>
        <w:t>i</w:t>
      </w:r>
      <w:r w:rsidRPr="004D4581">
        <w:rPr>
          <w:bCs/>
          <w:sz w:val="28"/>
          <w:szCs w:val="28"/>
        </w:rPr>
        <w:t xml:space="preserve"> attālināti</w:t>
      </w:r>
      <w:r w:rsidR="00B25A39" w:rsidRPr="004D4581">
        <w:rPr>
          <w:bCs/>
          <w:sz w:val="28"/>
          <w:szCs w:val="28"/>
        </w:rPr>
        <w:t xml:space="preserve"> (daļēji attālināti)</w:t>
      </w:r>
      <w:r w:rsidRPr="004D4581">
        <w:rPr>
          <w:bCs/>
          <w:sz w:val="28"/>
          <w:szCs w:val="28"/>
        </w:rPr>
        <w:t>, pēc pārbaudes izsniegtajā labas ražošanas prakses sertifikātā norāda nosacījumus atbilstoši pārbaudes norisei un rezultātiem.</w:t>
      </w:r>
      <w:r w:rsidR="00131FCB" w:rsidRPr="004D4581">
        <w:rPr>
          <w:bCs/>
          <w:sz w:val="28"/>
          <w:szCs w:val="28"/>
        </w:rPr>
        <w:t xml:space="preserve"> </w:t>
      </w:r>
    </w:p>
    <w:p w14:paraId="459C473E" w14:textId="77777777" w:rsidR="00F127DF" w:rsidRDefault="00F127DF" w:rsidP="00E44BF0">
      <w:pPr>
        <w:ind w:firstLine="709"/>
        <w:jc w:val="both"/>
        <w:rPr>
          <w:sz w:val="28"/>
          <w:szCs w:val="28"/>
        </w:rPr>
      </w:pPr>
    </w:p>
    <w:p w14:paraId="74BE77C4" w14:textId="57111695" w:rsidR="00E44BF0" w:rsidRPr="004D4581" w:rsidRDefault="00E44BF0" w:rsidP="00E44BF0">
      <w:pPr>
        <w:ind w:firstLine="709"/>
        <w:jc w:val="both"/>
        <w:rPr>
          <w:sz w:val="28"/>
          <w:szCs w:val="28"/>
          <w:shd w:val="clear" w:color="auto" w:fill="FFFFFF"/>
        </w:rPr>
      </w:pPr>
      <w:r w:rsidRPr="004D4581">
        <w:rPr>
          <w:sz w:val="28"/>
          <w:szCs w:val="28"/>
        </w:rPr>
        <w:t>99.</w:t>
      </w:r>
      <w:r w:rsidRPr="004D4581">
        <w:rPr>
          <w:sz w:val="28"/>
          <w:szCs w:val="28"/>
          <w:vertAlign w:val="superscript"/>
        </w:rPr>
        <w:t>8</w:t>
      </w:r>
      <w:r w:rsidRPr="004D4581">
        <w:rPr>
          <w:sz w:val="28"/>
          <w:szCs w:val="28"/>
        </w:rPr>
        <w:t> L</w:t>
      </w:r>
      <w:r w:rsidRPr="004D4581">
        <w:rPr>
          <w:sz w:val="28"/>
          <w:szCs w:val="28"/>
          <w:shd w:val="clear" w:color="auto" w:fill="FFFFFF"/>
        </w:rPr>
        <w:t>īdz 2021. gada 31. decembrim</w:t>
      </w:r>
      <w:r w:rsidRPr="004D4581">
        <w:rPr>
          <w:sz w:val="28"/>
          <w:szCs w:val="28"/>
        </w:rPr>
        <w:t xml:space="preserve"> zāļu ražotājs var veikt attālināti šo noteikumu 8.9. apakšpunktā minēto aktīvo vielu ražotāju un izplatītāju labas ražošanas prakses un labas izplatīšanas pārbaudes, </w:t>
      </w:r>
      <w:r w:rsidRPr="004D4581">
        <w:rPr>
          <w:sz w:val="28"/>
          <w:szCs w:val="28"/>
          <w:shd w:val="clear" w:color="auto" w:fill="FFFFFF"/>
        </w:rPr>
        <w:t>auditējot aktīvo vielu ražotāja ražotnes un aktīvo vielu izplatītāja darbības vietas.</w:t>
      </w:r>
    </w:p>
    <w:p w14:paraId="3C0FBACB" w14:textId="77777777" w:rsidR="00F127DF" w:rsidRDefault="00F127DF" w:rsidP="00E44BF0">
      <w:pPr>
        <w:ind w:firstLine="709"/>
        <w:jc w:val="both"/>
        <w:rPr>
          <w:sz w:val="28"/>
          <w:szCs w:val="28"/>
        </w:rPr>
      </w:pPr>
    </w:p>
    <w:p w14:paraId="4A0584E7" w14:textId="59B4EA5D" w:rsidR="00E44BF0" w:rsidRPr="004D4581" w:rsidRDefault="00E44BF0" w:rsidP="00E44BF0">
      <w:pPr>
        <w:ind w:firstLine="709"/>
        <w:jc w:val="both"/>
        <w:rPr>
          <w:sz w:val="28"/>
          <w:szCs w:val="28"/>
        </w:rPr>
      </w:pPr>
      <w:r w:rsidRPr="004D4581">
        <w:rPr>
          <w:sz w:val="28"/>
          <w:szCs w:val="28"/>
        </w:rPr>
        <w:t>99.</w:t>
      </w:r>
      <w:r w:rsidRPr="004D4581">
        <w:rPr>
          <w:sz w:val="28"/>
          <w:szCs w:val="28"/>
          <w:vertAlign w:val="superscript"/>
        </w:rPr>
        <w:t>9</w:t>
      </w:r>
      <w:r w:rsidRPr="004D4581">
        <w:rPr>
          <w:sz w:val="28"/>
          <w:szCs w:val="28"/>
        </w:rPr>
        <w:t> L</w:t>
      </w:r>
      <w:r w:rsidRPr="004D4581">
        <w:rPr>
          <w:sz w:val="28"/>
          <w:szCs w:val="28"/>
          <w:shd w:val="clear" w:color="auto" w:fill="FFFFFF"/>
        </w:rPr>
        <w:t>īdz 2021. gada 31. decembrim</w:t>
      </w:r>
      <w:r w:rsidRPr="004D4581">
        <w:rPr>
          <w:sz w:val="28"/>
          <w:szCs w:val="28"/>
        </w:rPr>
        <w:t xml:space="preserve"> </w:t>
      </w:r>
      <w:r w:rsidRPr="004D4581">
        <w:rPr>
          <w:sz w:val="28"/>
          <w:szCs w:val="28"/>
          <w:shd w:val="clear" w:color="auto" w:fill="FFFFFF"/>
        </w:rPr>
        <w:t>k</w:t>
      </w:r>
      <w:r w:rsidRPr="004D4581">
        <w:rPr>
          <w:sz w:val="28"/>
          <w:szCs w:val="28"/>
        </w:rPr>
        <w:t xml:space="preserve">valificētā persona var veikt attālināti galaproduktu sertificēšanu, kas minēta šo noteikumu 11. punktā, </w:t>
      </w:r>
      <w:r w:rsidR="00131FCB" w:rsidRPr="004D4581">
        <w:rPr>
          <w:sz w:val="28"/>
          <w:szCs w:val="28"/>
        </w:rPr>
        <w:t>ja s</w:t>
      </w:r>
      <w:r w:rsidR="00C30F3E">
        <w:rPr>
          <w:sz w:val="28"/>
          <w:szCs w:val="28"/>
        </w:rPr>
        <w:t>peciālā</w:t>
      </w:r>
      <w:r w:rsidR="00131FCB" w:rsidRPr="004D4581">
        <w:rPr>
          <w:sz w:val="28"/>
          <w:szCs w:val="28"/>
        </w:rPr>
        <w:t>s atļaujas (licences) zāļu ražošanai vai importēšanai turētājs nodrošina</w:t>
      </w:r>
      <w:r w:rsidR="00A579FA">
        <w:rPr>
          <w:sz w:val="28"/>
          <w:szCs w:val="28"/>
        </w:rPr>
        <w:t>,</w:t>
      </w:r>
      <w:r w:rsidR="00131FCB" w:rsidRPr="004D4581">
        <w:rPr>
          <w:sz w:val="28"/>
          <w:szCs w:val="28"/>
        </w:rPr>
        <w:t xml:space="preserve"> ka</w:t>
      </w:r>
      <w:r w:rsidRPr="004D4581">
        <w:rPr>
          <w:sz w:val="28"/>
          <w:szCs w:val="28"/>
        </w:rPr>
        <w:t xml:space="preserve"> kvalificēt</w:t>
      </w:r>
      <w:r w:rsidR="00854A4B">
        <w:rPr>
          <w:sz w:val="28"/>
          <w:szCs w:val="28"/>
        </w:rPr>
        <w:t>aj</w:t>
      </w:r>
      <w:r w:rsidRPr="004D4581">
        <w:rPr>
          <w:sz w:val="28"/>
          <w:szCs w:val="28"/>
        </w:rPr>
        <w:t>ai personai ir piekļuve visai informācijai, kas nepieciešama sērijas sertificēšanai.</w:t>
      </w:r>
      <w:r w:rsidR="00F127DF">
        <w:rPr>
          <w:sz w:val="28"/>
          <w:szCs w:val="28"/>
        </w:rPr>
        <w:t>"</w:t>
      </w:r>
    </w:p>
    <w:p w14:paraId="50C85E92" w14:textId="77777777" w:rsidR="00237A63" w:rsidRPr="004D4581" w:rsidRDefault="00237A63" w:rsidP="00E44BF0">
      <w:pPr>
        <w:ind w:firstLine="709"/>
        <w:jc w:val="both"/>
        <w:rPr>
          <w:bCs/>
          <w:sz w:val="28"/>
          <w:szCs w:val="28"/>
        </w:rPr>
      </w:pPr>
    </w:p>
    <w:p w14:paraId="31E0D9E9" w14:textId="1AF5AB22" w:rsidR="00237A63" w:rsidRPr="004D4581" w:rsidRDefault="00237A63" w:rsidP="00237A63">
      <w:pPr>
        <w:pStyle w:val="NoSpacing"/>
        <w:ind w:firstLine="709"/>
        <w:jc w:val="both"/>
        <w:rPr>
          <w:sz w:val="28"/>
          <w:szCs w:val="28"/>
        </w:rPr>
      </w:pPr>
      <w:r w:rsidRPr="004D4581">
        <w:rPr>
          <w:sz w:val="28"/>
          <w:szCs w:val="28"/>
        </w:rPr>
        <w:t>1</w:t>
      </w:r>
      <w:r w:rsidR="00727CD5">
        <w:rPr>
          <w:sz w:val="28"/>
          <w:szCs w:val="28"/>
        </w:rPr>
        <w:t>2</w:t>
      </w:r>
      <w:r w:rsidRPr="004D4581">
        <w:rPr>
          <w:sz w:val="28"/>
          <w:szCs w:val="28"/>
        </w:rPr>
        <w:t>. Papildināt 1. pielikuma 4. piezīmi un 2. pielikuma 3. piezīmi ar otro teikumu šādā redakcijā:</w:t>
      </w:r>
    </w:p>
    <w:p w14:paraId="1A149571" w14:textId="77777777" w:rsidR="00237A63" w:rsidRPr="004D4581" w:rsidRDefault="00237A63" w:rsidP="00237A63">
      <w:pPr>
        <w:pStyle w:val="NoSpacing"/>
        <w:ind w:firstLine="709"/>
        <w:jc w:val="both"/>
        <w:rPr>
          <w:sz w:val="28"/>
          <w:szCs w:val="28"/>
        </w:rPr>
      </w:pPr>
    </w:p>
    <w:p w14:paraId="22B5C2B4" w14:textId="0F23A969" w:rsidR="00237A63" w:rsidRPr="004D4581" w:rsidRDefault="00237A63" w:rsidP="00237A63">
      <w:pPr>
        <w:pStyle w:val="NoSpacing"/>
        <w:ind w:firstLine="709"/>
        <w:jc w:val="both"/>
        <w:rPr>
          <w:sz w:val="28"/>
          <w:szCs w:val="28"/>
        </w:rPr>
      </w:pPr>
      <w:r w:rsidRPr="004D4581">
        <w:rPr>
          <w:bCs/>
          <w:sz w:val="28"/>
          <w:szCs w:val="28"/>
        </w:rPr>
        <w:t>"</w:t>
      </w:r>
      <w:r w:rsidR="00854A4B">
        <w:rPr>
          <w:bCs/>
          <w:sz w:val="28"/>
          <w:szCs w:val="28"/>
        </w:rPr>
        <w:t>Par e</w:t>
      </w:r>
      <w:r w:rsidRPr="004D4581">
        <w:rPr>
          <w:sz w:val="28"/>
          <w:szCs w:val="28"/>
          <w:shd w:val="clear" w:color="auto" w:fill="FFFFFF"/>
        </w:rPr>
        <w:t>lektroniskā dokumenta parakstīšanas laik</w:t>
      </w:r>
      <w:r w:rsidR="00854A4B">
        <w:rPr>
          <w:sz w:val="28"/>
          <w:szCs w:val="28"/>
          <w:shd w:val="clear" w:color="auto" w:fill="FFFFFF"/>
        </w:rPr>
        <w:t>u</w:t>
      </w:r>
      <w:r w:rsidRPr="004D4581">
        <w:rPr>
          <w:sz w:val="28"/>
          <w:szCs w:val="28"/>
          <w:shd w:val="clear" w:color="auto" w:fill="FFFFFF"/>
        </w:rPr>
        <w:t xml:space="preserve"> </w:t>
      </w:r>
      <w:r w:rsidR="00854A4B">
        <w:rPr>
          <w:sz w:val="28"/>
          <w:szCs w:val="28"/>
          <w:shd w:val="clear" w:color="auto" w:fill="FFFFFF"/>
        </w:rPr>
        <w:t>uzskata</w:t>
      </w:r>
      <w:r w:rsidRPr="004D4581">
        <w:rPr>
          <w:sz w:val="28"/>
          <w:szCs w:val="28"/>
          <w:shd w:val="clear" w:color="auto" w:fill="FFFFFF"/>
        </w:rPr>
        <w:t xml:space="preserve"> laika zīmoga pievienošanas datum</w:t>
      </w:r>
      <w:r w:rsidR="00854A4B">
        <w:rPr>
          <w:sz w:val="28"/>
          <w:szCs w:val="28"/>
          <w:shd w:val="clear" w:color="auto" w:fill="FFFFFF"/>
        </w:rPr>
        <w:t>u</w:t>
      </w:r>
      <w:r w:rsidRPr="004D4581">
        <w:rPr>
          <w:sz w:val="28"/>
          <w:szCs w:val="28"/>
          <w:shd w:val="clear" w:color="auto" w:fill="FFFFFF"/>
        </w:rPr>
        <w:t xml:space="preserve"> un laik</w:t>
      </w:r>
      <w:r w:rsidR="00854A4B">
        <w:rPr>
          <w:sz w:val="28"/>
          <w:szCs w:val="28"/>
          <w:shd w:val="clear" w:color="auto" w:fill="FFFFFF"/>
        </w:rPr>
        <w:t>u</w:t>
      </w:r>
      <w:r w:rsidRPr="004D4581">
        <w:rPr>
          <w:sz w:val="28"/>
          <w:szCs w:val="28"/>
        </w:rPr>
        <w:t>.</w:t>
      </w:r>
    </w:p>
    <w:p w14:paraId="31FB4523" w14:textId="25B95650" w:rsidR="00237A63" w:rsidRPr="004D4581" w:rsidRDefault="00237A63" w:rsidP="00237A63">
      <w:pPr>
        <w:pStyle w:val="NoSpacing"/>
        <w:ind w:firstLine="709"/>
        <w:jc w:val="both"/>
        <w:rPr>
          <w:sz w:val="28"/>
          <w:szCs w:val="28"/>
          <w:lang w:val="en-GB"/>
        </w:rPr>
      </w:pPr>
      <w:r w:rsidRPr="004D4581">
        <w:rPr>
          <w:i/>
          <w:iCs/>
          <w:sz w:val="28"/>
          <w:szCs w:val="28"/>
          <w:lang w:val="en-GB"/>
        </w:rPr>
        <w:t>The time when the electronic document was signed is the date and time when the time stamp was added</w:t>
      </w:r>
      <w:r w:rsidR="00854A4B">
        <w:rPr>
          <w:sz w:val="28"/>
          <w:szCs w:val="28"/>
          <w:lang w:val="en-GB"/>
        </w:rPr>
        <w:t>."</w:t>
      </w:r>
    </w:p>
    <w:p w14:paraId="0F983013" w14:textId="77777777" w:rsidR="00050C9F" w:rsidRPr="004D4581" w:rsidRDefault="00050C9F" w:rsidP="00E44BF0">
      <w:pPr>
        <w:ind w:firstLine="720"/>
        <w:jc w:val="both"/>
        <w:rPr>
          <w:sz w:val="28"/>
          <w:szCs w:val="28"/>
        </w:rPr>
      </w:pPr>
    </w:p>
    <w:p w14:paraId="5C791301" w14:textId="77777777" w:rsidR="008A3B0E" w:rsidRPr="004D4581" w:rsidRDefault="008A3B0E" w:rsidP="009B4192">
      <w:pPr>
        <w:pStyle w:val="NoSpacing"/>
        <w:ind w:firstLine="709"/>
        <w:jc w:val="both"/>
        <w:rPr>
          <w:sz w:val="28"/>
          <w:szCs w:val="28"/>
        </w:rPr>
      </w:pPr>
    </w:p>
    <w:p w14:paraId="2BDAFFDB" w14:textId="77777777" w:rsidR="00BE2EC2" w:rsidRPr="004D4581" w:rsidRDefault="00BE2EC2" w:rsidP="002251BD">
      <w:pPr>
        <w:pStyle w:val="Bezatstarpm1"/>
        <w:ind w:firstLine="709"/>
        <w:rPr>
          <w:rFonts w:ascii="Times New Roman" w:hAnsi="Times New Roman"/>
          <w:sz w:val="28"/>
          <w:szCs w:val="28"/>
          <w:lang w:val="lv-LV"/>
        </w:rPr>
      </w:pPr>
    </w:p>
    <w:p w14:paraId="0ADB8922" w14:textId="77777777" w:rsidR="00F127DF" w:rsidRPr="00DE283C" w:rsidRDefault="00F127DF" w:rsidP="00F00D1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3288870" w14:textId="77777777" w:rsidR="00F127DF" w:rsidRDefault="00F127DF" w:rsidP="00F00D1E">
      <w:pPr>
        <w:pStyle w:val="Body"/>
        <w:tabs>
          <w:tab w:val="left" w:pos="6946"/>
        </w:tabs>
        <w:spacing w:after="0" w:line="240" w:lineRule="auto"/>
        <w:ind w:firstLine="709"/>
        <w:jc w:val="both"/>
        <w:rPr>
          <w:rFonts w:ascii="Times New Roman" w:hAnsi="Times New Roman"/>
          <w:color w:val="auto"/>
          <w:sz w:val="28"/>
          <w:lang w:val="de-DE"/>
        </w:rPr>
      </w:pPr>
    </w:p>
    <w:p w14:paraId="6506F52C" w14:textId="77777777" w:rsidR="00F127DF" w:rsidRDefault="00F127DF" w:rsidP="00F00D1E">
      <w:pPr>
        <w:pStyle w:val="Body"/>
        <w:tabs>
          <w:tab w:val="left" w:pos="6946"/>
        </w:tabs>
        <w:spacing w:after="0" w:line="240" w:lineRule="auto"/>
        <w:ind w:firstLine="709"/>
        <w:jc w:val="both"/>
        <w:rPr>
          <w:rFonts w:ascii="Times New Roman" w:hAnsi="Times New Roman"/>
          <w:color w:val="auto"/>
          <w:sz w:val="28"/>
          <w:lang w:val="de-DE"/>
        </w:rPr>
      </w:pPr>
    </w:p>
    <w:p w14:paraId="56F87392" w14:textId="77777777" w:rsidR="00F127DF" w:rsidRDefault="00F127DF" w:rsidP="00F00D1E">
      <w:pPr>
        <w:pStyle w:val="Body"/>
        <w:tabs>
          <w:tab w:val="left" w:pos="6946"/>
        </w:tabs>
        <w:spacing w:after="0" w:line="240" w:lineRule="auto"/>
        <w:ind w:firstLine="709"/>
        <w:jc w:val="both"/>
        <w:rPr>
          <w:rFonts w:ascii="Times New Roman" w:hAnsi="Times New Roman"/>
          <w:color w:val="auto"/>
          <w:sz w:val="28"/>
          <w:lang w:val="de-DE"/>
        </w:rPr>
      </w:pPr>
    </w:p>
    <w:p w14:paraId="14769909" w14:textId="77777777" w:rsidR="00F127DF" w:rsidRPr="00333282" w:rsidRDefault="00F127DF" w:rsidP="00F00D1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F127DF" w:rsidRPr="00333282" w:rsidSect="0089178C">
      <w:headerReference w:type="even" r:id="rId15"/>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1095" w14:textId="77777777" w:rsidR="001E3DC9" w:rsidRDefault="001E3DC9">
      <w:r>
        <w:separator/>
      </w:r>
    </w:p>
  </w:endnote>
  <w:endnote w:type="continuationSeparator" w:id="0">
    <w:p w14:paraId="0638E6E5" w14:textId="77777777" w:rsidR="001E3DC9" w:rsidRDefault="001E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6EA9" w14:textId="704185B6" w:rsidR="00F127DF" w:rsidRPr="00F127DF" w:rsidRDefault="00F127DF">
    <w:pPr>
      <w:pStyle w:val="Footer"/>
      <w:rPr>
        <w:sz w:val="16"/>
        <w:szCs w:val="16"/>
      </w:rPr>
    </w:pPr>
    <w:r w:rsidRPr="00F127DF">
      <w:rPr>
        <w:sz w:val="16"/>
        <w:szCs w:val="16"/>
      </w:rPr>
      <w:t>N0224_1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BE74" w14:textId="315D62F3" w:rsidR="00F127DF" w:rsidRPr="00F127DF" w:rsidRDefault="00F127DF">
    <w:pPr>
      <w:pStyle w:val="Footer"/>
      <w:rPr>
        <w:sz w:val="16"/>
        <w:szCs w:val="16"/>
      </w:rPr>
    </w:pPr>
    <w:r w:rsidRPr="00F127DF">
      <w:rPr>
        <w:sz w:val="16"/>
        <w:szCs w:val="16"/>
      </w:rPr>
      <w:t>N0224_1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503A" w14:textId="77777777" w:rsidR="001E3DC9" w:rsidRDefault="001E3DC9">
      <w:r>
        <w:separator/>
      </w:r>
    </w:p>
  </w:footnote>
  <w:footnote w:type="continuationSeparator" w:id="0">
    <w:p w14:paraId="700668D3" w14:textId="77777777" w:rsidR="001E3DC9" w:rsidRDefault="001E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6602" w14:textId="77777777" w:rsidR="00BD0AB3" w:rsidRDefault="00BD0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D3637" w14:textId="77777777" w:rsidR="00BD0AB3" w:rsidRDefault="00BD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F950" w14:textId="4847B719" w:rsidR="00BD0AB3" w:rsidRPr="00E520E7" w:rsidRDefault="00BD0AB3" w:rsidP="00E520E7">
    <w:pPr>
      <w:pStyle w:val="Header"/>
      <w:framePr w:wrap="around" w:vAnchor="text" w:hAnchor="page" w:x="6091" w:y="72"/>
      <w:rPr>
        <w:rStyle w:val="PageNumber"/>
      </w:rPr>
    </w:pPr>
    <w:r w:rsidRPr="00E520E7">
      <w:rPr>
        <w:rStyle w:val="PageNumber"/>
      </w:rPr>
      <w:fldChar w:fldCharType="begin"/>
    </w:r>
    <w:r w:rsidRPr="00E520E7">
      <w:rPr>
        <w:rStyle w:val="PageNumber"/>
      </w:rPr>
      <w:instrText xml:space="preserve">PAGE  </w:instrText>
    </w:r>
    <w:r w:rsidRPr="00E520E7">
      <w:rPr>
        <w:rStyle w:val="PageNumber"/>
      </w:rPr>
      <w:fldChar w:fldCharType="separate"/>
    </w:r>
    <w:r w:rsidR="00564125">
      <w:rPr>
        <w:rStyle w:val="PageNumber"/>
        <w:noProof/>
      </w:rPr>
      <w:t>4</w:t>
    </w:r>
    <w:r w:rsidRPr="00E520E7">
      <w:rPr>
        <w:rStyle w:val="PageNumber"/>
      </w:rPr>
      <w:fldChar w:fldCharType="end"/>
    </w:r>
  </w:p>
  <w:p w14:paraId="50826EE4" w14:textId="758538D4" w:rsidR="00BD0AB3" w:rsidRDefault="00BD0AB3" w:rsidP="00245D86">
    <w:pPr>
      <w:pStyle w:val="Header"/>
      <w:tabs>
        <w:tab w:val="clear" w:pos="4153"/>
        <w:tab w:val="clear" w:pos="8306"/>
        <w:tab w:val="left" w:pos="1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A45D" w14:textId="77777777" w:rsidR="00F127DF" w:rsidRPr="003629D6" w:rsidRDefault="00F127DF">
    <w:pPr>
      <w:pStyle w:val="Header"/>
    </w:pPr>
  </w:p>
  <w:p w14:paraId="2D28FD1A" w14:textId="6FCAA0FA" w:rsidR="00F127DF" w:rsidRDefault="00F127DF">
    <w:pPr>
      <w:pStyle w:val="Header"/>
    </w:pPr>
    <w:r>
      <w:rPr>
        <w:noProof/>
        <w:lang w:val="en-US"/>
      </w:rPr>
      <w:drawing>
        <wp:inline distT="0" distB="0" distL="0" distR="0" wp14:anchorId="01C18854" wp14:editId="7897BA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D8"/>
    <w:rsid w:val="00003528"/>
    <w:rsid w:val="00003D4F"/>
    <w:rsid w:val="00010753"/>
    <w:rsid w:val="000132A9"/>
    <w:rsid w:val="00015425"/>
    <w:rsid w:val="000241CB"/>
    <w:rsid w:val="00024335"/>
    <w:rsid w:val="000339BA"/>
    <w:rsid w:val="00035C63"/>
    <w:rsid w:val="00036569"/>
    <w:rsid w:val="000369F5"/>
    <w:rsid w:val="000405AE"/>
    <w:rsid w:val="00045626"/>
    <w:rsid w:val="00050C9F"/>
    <w:rsid w:val="00053D4A"/>
    <w:rsid w:val="000561D8"/>
    <w:rsid w:val="00057790"/>
    <w:rsid w:val="00057847"/>
    <w:rsid w:val="00060790"/>
    <w:rsid w:val="00063685"/>
    <w:rsid w:val="00064C1A"/>
    <w:rsid w:val="000660E7"/>
    <w:rsid w:val="00072843"/>
    <w:rsid w:val="00074216"/>
    <w:rsid w:val="00074CF2"/>
    <w:rsid w:val="00081894"/>
    <w:rsid w:val="00082081"/>
    <w:rsid w:val="00082DFF"/>
    <w:rsid w:val="00084F07"/>
    <w:rsid w:val="000853EB"/>
    <w:rsid w:val="000866E6"/>
    <w:rsid w:val="00086798"/>
    <w:rsid w:val="00091D6E"/>
    <w:rsid w:val="000959E8"/>
    <w:rsid w:val="0009691E"/>
    <w:rsid w:val="0009716F"/>
    <w:rsid w:val="000A006D"/>
    <w:rsid w:val="000A075C"/>
    <w:rsid w:val="000A202A"/>
    <w:rsid w:val="000A41AF"/>
    <w:rsid w:val="000A5F17"/>
    <w:rsid w:val="000B0054"/>
    <w:rsid w:val="000B2103"/>
    <w:rsid w:val="000B3789"/>
    <w:rsid w:val="000B64C7"/>
    <w:rsid w:val="000C0EC1"/>
    <w:rsid w:val="000C750A"/>
    <w:rsid w:val="000D0976"/>
    <w:rsid w:val="000D5967"/>
    <w:rsid w:val="000D6853"/>
    <w:rsid w:val="000D778A"/>
    <w:rsid w:val="000D7C40"/>
    <w:rsid w:val="000E1114"/>
    <w:rsid w:val="000F0D1E"/>
    <w:rsid w:val="000F0F1D"/>
    <w:rsid w:val="000F1CD9"/>
    <w:rsid w:val="000F462E"/>
    <w:rsid w:val="000F6F8D"/>
    <w:rsid w:val="0010075A"/>
    <w:rsid w:val="001027FF"/>
    <w:rsid w:val="00103CCB"/>
    <w:rsid w:val="00106FD1"/>
    <w:rsid w:val="00110584"/>
    <w:rsid w:val="0012159D"/>
    <w:rsid w:val="001235B2"/>
    <w:rsid w:val="001260E2"/>
    <w:rsid w:val="00131FCB"/>
    <w:rsid w:val="001335D8"/>
    <w:rsid w:val="0013425F"/>
    <w:rsid w:val="00134B17"/>
    <w:rsid w:val="0014168F"/>
    <w:rsid w:val="00142A27"/>
    <w:rsid w:val="00145F2B"/>
    <w:rsid w:val="00146FF2"/>
    <w:rsid w:val="00153EB4"/>
    <w:rsid w:val="00156737"/>
    <w:rsid w:val="00160481"/>
    <w:rsid w:val="001605E7"/>
    <w:rsid w:val="0016561F"/>
    <w:rsid w:val="00171166"/>
    <w:rsid w:val="00172C52"/>
    <w:rsid w:val="00174179"/>
    <w:rsid w:val="00175496"/>
    <w:rsid w:val="001758E7"/>
    <w:rsid w:val="001807D1"/>
    <w:rsid w:val="00184987"/>
    <w:rsid w:val="001923FE"/>
    <w:rsid w:val="0019666C"/>
    <w:rsid w:val="001A08F2"/>
    <w:rsid w:val="001A4AD8"/>
    <w:rsid w:val="001B6100"/>
    <w:rsid w:val="001B6E46"/>
    <w:rsid w:val="001B79CF"/>
    <w:rsid w:val="001C41EE"/>
    <w:rsid w:val="001C4245"/>
    <w:rsid w:val="001D1DBB"/>
    <w:rsid w:val="001D508C"/>
    <w:rsid w:val="001E3DC9"/>
    <w:rsid w:val="001F01B4"/>
    <w:rsid w:val="001F1C66"/>
    <w:rsid w:val="001F2718"/>
    <w:rsid w:val="001F4388"/>
    <w:rsid w:val="001F57B8"/>
    <w:rsid w:val="001F7F3C"/>
    <w:rsid w:val="0020146F"/>
    <w:rsid w:val="00204292"/>
    <w:rsid w:val="00210FD4"/>
    <w:rsid w:val="0021405D"/>
    <w:rsid w:val="00215B91"/>
    <w:rsid w:val="0021618E"/>
    <w:rsid w:val="00216A76"/>
    <w:rsid w:val="00220360"/>
    <w:rsid w:val="00222BA5"/>
    <w:rsid w:val="0022356B"/>
    <w:rsid w:val="00224EB6"/>
    <w:rsid w:val="002251BD"/>
    <w:rsid w:val="0022538D"/>
    <w:rsid w:val="0022694C"/>
    <w:rsid w:val="0022712A"/>
    <w:rsid w:val="00233D46"/>
    <w:rsid w:val="00234191"/>
    <w:rsid w:val="002346CF"/>
    <w:rsid w:val="002375F6"/>
    <w:rsid w:val="00237A63"/>
    <w:rsid w:val="00245D86"/>
    <w:rsid w:val="00247770"/>
    <w:rsid w:val="00251B5C"/>
    <w:rsid w:val="00251DA3"/>
    <w:rsid w:val="00252A28"/>
    <w:rsid w:val="00253839"/>
    <w:rsid w:val="0025423D"/>
    <w:rsid w:val="00254FCF"/>
    <w:rsid w:val="002610DA"/>
    <w:rsid w:val="002639C6"/>
    <w:rsid w:val="00265D29"/>
    <w:rsid w:val="0026621A"/>
    <w:rsid w:val="00266CF8"/>
    <w:rsid w:val="002704D8"/>
    <w:rsid w:val="0027325D"/>
    <w:rsid w:val="00274FFE"/>
    <w:rsid w:val="00277344"/>
    <w:rsid w:val="00286AF6"/>
    <w:rsid w:val="00291127"/>
    <w:rsid w:val="00292813"/>
    <w:rsid w:val="002A3DBD"/>
    <w:rsid w:val="002A5CE9"/>
    <w:rsid w:val="002B1067"/>
    <w:rsid w:val="002B10C0"/>
    <w:rsid w:val="002B6F58"/>
    <w:rsid w:val="002C0E40"/>
    <w:rsid w:val="002C7E62"/>
    <w:rsid w:val="002D1156"/>
    <w:rsid w:val="002D2E22"/>
    <w:rsid w:val="002D5932"/>
    <w:rsid w:val="002E0177"/>
    <w:rsid w:val="002E0ADB"/>
    <w:rsid w:val="002E31B8"/>
    <w:rsid w:val="002E3CF5"/>
    <w:rsid w:val="002E4E11"/>
    <w:rsid w:val="002F381E"/>
    <w:rsid w:val="002F3D45"/>
    <w:rsid w:val="002F418E"/>
    <w:rsid w:val="002F5C00"/>
    <w:rsid w:val="00301696"/>
    <w:rsid w:val="00304445"/>
    <w:rsid w:val="003076D2"/>
    <w:rsid w:val="00311C18"/>
    <w:rsid w:val="0031304C"/>
    <w:rsid w:val="00314905"/>
    <w:rsid w:val="00315F02"/>
    <w:rsid w:val="0031693E"/>
    <w:rsid w:val="003200A8"/>
    <w:rsid w:val="0032519E"/>
    <w:rsid w:val="00325F2A"/>
    <w:rsid w:val="00326339"/>
    <w:rsid w:val="003332C6"/>
    <w:rsid w:val="003343E5"/>
    <w:rsid w:val="0033538C"/>
    <w:rsid w:val="003354DA"/>
    <w:rsid w:val="0035297D"/>
    <w:rsid w:val="00352D50"/>
    <w:rsid w:val="0035640E"/>
    <w:rsid w:val="003570DD"/>
    <w:rsid w:val="003613FA"/>
    <w:rsid w:val="00362169"/>
    <w:rsid w:val="00362610"/>
    <w:rsid w:val="00362838"/>
    <w:rsid w:val="003644B5"/>
    <w:rsid w:val="00365780"/>
    <w:rsid w:val="0036631B"/>
    <w:rsid w:val="0036737F"/>
    <w:rsid w:val="0037410F"/>
    <w:rsid w:val="00377A2A"/>
    <w:rsid w:val="00382832"/>
    <w:rsid w:val="0038315A"/>
    <w:rsid w:val="0038568C"/>
    <w:rsid w:val="00392A4F"/>
    <w:rsid w:val="00393FE5"/>
    <w:rsid w:val="00394EA3"/>
    <w:rsid w:val="00397EB9"/>
    <w:rsid w:val="003B0C20"/>
    <w:rsid w:val="003B713A"/>
    <w:rsid w:val="003C2AB3"/>
    <w:rsid w:val="003C369B"/>
    <w:rsid w:val="003C405F"/>
    <w:rsid w:val="003C5AA7"/>
    <w:rsid w:val="003C76F5"/>
    <w:rsid w:val="003D5B0F"/>
    <w:rsid w:val="003E0BC2"/>
    <w:rsid w:val="003E6525"/>
    <w:rsid w:val="003E7DE8"/>
    <w:rsid w:val="003F29E0"/>
    <w:rsid w:val="003F78BC"/>
    <w:rsid w:val="00400938"/>
    <w:rsid w:val="0040624F"/>
    <w:rsid w:val="00411C0B"/>
    <w:rsid w:val="0041306F"/>
    <w:rsid w:val="00413D1A"/>
    <w:rsid w:val="004154E8"/>
    <w:rsid w:val="00416990"/>
    <w:rsid w:val="00422C7B"/>
    <w:rsid w:val="00423C47"/>
    <w:rsid w:val="004267D6"/>
    <w:rsid w:val="00441DD2"/>
    <w:rsid w:val="00442EB9"/>
    <w:rsid w:val="00444B18"/>
    <w:rsid w:val="00450329"/>
    <w:rsid w:val="00452F71"/>
    <w:rsid w:val="0045699C"/>
    <w:rsid w:val="004573B2"/>
    <w:rsid w:val="004623EC"/>
    <w:rsid w:val="00463C73"/>
    <w:rsid w:val="00463DAD"/>
    <w:rsid w:val="00464054"/>
    <w:rsid w:val="00472D44"/>
    <w:rsid w:val="00473D99"/>
    <w:rsid w:val="00475B55"/>
    <w:rsid w:val="004763F0"/>
    <w:rsid w:val="0047682A"/>
    <w:rsid w:val="00481980"/>
    <w:rsid w:val="004878F1"/>
    <w:rsid w:val="004A54B4"/>
    <w:rsid w:val="004A6C8C"/>
    <w:rsid w:val="004A7580"/>
    <w:rsid w:val="004B2357"/>
    <w:rsid w:val="004B7F97"/>
    <w:rsid w:val="004C0022"/>
    <w:rsid w:val="004C4178"/>
    <w:rsid w:val="004C53CE"/>
    <w:rsid w:val="004D0069"/>
    <w:rsid w:val="004D41DB"/>
    <w:rsid w:val="004D4581"/>
    <w:rsid w:val="004D49EC"/>
    <w:rsid w:val="004D60B8"/>
    <w:rsid w:val="004E1274"/>
    <w:rsid w:val="004E1F73"/>
    <w:rsid w:val="004F3AFF"/>
    <w:rsid w:val="004F3B0D"/>
    <w:rsid w:val="004F45E2"/>
    <w:rsid w:val="004F6466"/>
    <w:rsid w:val="0050272D"/>
    <w:rsid w:val="00503EA0"/>
    <w:rsid w:val="005138C2"/>
    <w:rsid w:val="00514D50"/>
    <w:rsid w:val="0051601A"/>
    <w:rsid w:val="00524FDF"/>
    <w:rsid w:val="00526D76"/>
    <w:rsid w:val="005337B7"/>
    <w:rsid w:val="00533A5E"/>
    <w:rsid w:val="00536503"/>
    <w:rsid w:val="00540D57"/>
    <w:rsid w:val="005501CC"/>
    <w:rsid w:val="00553ABC"/>
    <w:rsid w:val="00554885"/>
    <w:rsid w:val="00562EE7"/>
    <w:rsid w:val="00564125"/>
    <w:rsid w:val="005643EA"/>
    <w:rsid w:val="005651E5"/>
    <w:rsid w:val="0056664C"/>
    <w:rsid w:val="0057134C"/>
    <w:rsid w:val="00571F4D"/>
    <w:rsid w:val="005744F5"/>
    <w:rsid w:val="00585067"/>
    <w:rsid w:val="005901BE"/>
    <w:rsid w:val="00591885"/>
    <w:rsid w:val="00592B63"/>
    <w:rsid w:val="00595CFA"/>
    <w:rsid w:val="005965D2"/>
    <w:rsid w:val="005A3105"/>
    <w:rsid w:val="005A3BAA"/>
    <w:rsid w:val="005B0162"/>
    <w:rsid w:val="005B1D2A"/>
    <w:rsid w:val="005B3BDC"/>
    <w:rsid w:val="005B6EC2"/>
    <w:rsid w:val="005C0F14"/>
    <w:rsid w:val="005C345D"/>
    <w:rsid w:val="005D165D"/>
    <w:rsid w:val="005D4C39"/>
    <w:rsid w:val="005E062B"/>
    <w:rsid w:val="005E7ECE"/>
    <w:rsid w:val="005F0C40"/>
    <w:rsid w:val="005F4844"/>
    <w:rsid w:val="005F7AA5"/>
    <w:rsid w:val="0060179A"/>
    <w:rsid w:val="00601D09"/>
    <w:rsid w:val="0060710F"/>
    <w:rsid w:val="00616140"/>
    <w:rsid w:val="0062291A"/>
    <w:rsid w:val="00624226"/>
    <w:rsid w:val="00643EED"/>
    <w:rsid w:val="006454C7"/>
    <w:rsid w:val="0065702E"/>
    <w:rsid w:val="0065706A"/>
    <w:rsid w:val="006600DA"/>
    <w:rsid w:val="00665034"/>
    <w:rsid w:val="0067171B"/>
    <w:rsid w:val="006726B5"/>
    <w:rsid w:val="006730C0"/>
    <w:rsid w:val="00673252"/>
    <w:rsid w:val="006766DF"/>
    <w:rsid w:val="00692032"/>
    <w:rsid w:val="00692B27"/>
    <w:rsid w:val="00692C55"/>
    <w:rsid w:val="006A19F1"/>
    <w:rsid w:val="006A484D"/>
    <w:rsid w:val="006B0AED"/>
    <w:rsid w:val="006B7CF8"/>
    <w:rsid w:val="006C440D"/>
    <w:rsid w:val="006D36E6"/>
    <w:rsid w:val="006D3F7B"/>
    <w:rsid w:val="006D4B1A"/>
    <w:rsid w:val="006D59B2"/>
    <w:rsid w:val="006E0EB5"/>
    <w:rsid w:val="006E347E"/>
    <w:rsid w:val="006E664B"/>
    <w:rsid w:val="006F4E28"/>
    <w:rsid w:val="00702999"/>
    <w:rsid w:val="00703B39"/>
    <w:rsid w:val="00703FFA"/>
    <w:rsid w:val="007169FF"/>
    <w:rsid w:val="00721443"/>
    <w:rsid w:val="00727CD5"/>
    <w:rsid w:val="00733F8E"/>
    <w:rsid w:val="00741D28"/>
    <w:rsid w:val="007422C3"/>
    <w:rsid w:val="00744F63"/>
    <w:rsid w:val="00746A9D"/>
    <w:rsid w:val="0076107D"/>
    <w:rsid w:val="00763406"/>
    <w:rsid w:val="00764081"/>
    <w:rsid w:val="00767D18"/>
    <w:rsid w:val="0077170A"/>
    <w:rsid w:val="007766D2"/>
    <w:rsid w:val="007822ED"/>
    <w:rsid w:val="00782858"/>
    <w:rsid w:val="00782CA0"/>
    <w:rsid w:val="0078349E"/>
    <w:rsid w:val="00785C66"/>
    <w:rsid w:val="00786DA0"/>
    <w:rsid w:val="00792047"/>
    <w:rsid w:val="00794E8D"/>
    <w:rsid w:val="007970E3"/>
    <w:rsid w:val="007A10E4"/>
    <w:rsid w:val="007A5208"/>
    <w:rsid w:val="007A52F8"/>
    <w:rsid w:val="007A6A53"/>
    <w:rsid w:val="007A7550"/>
    <w:rsid w:val="007B1ED7"/>
    <w:rsid w:val="007B2B43"/>
    <w:rsid w:val="007B633C"/>
    <w:rsid w:val="007B6664"/>
    <w:rsid w:val="007B6AA4"/>
    <w:rsid w:val="007B71AC"/>
    <w:rsid w:val="007C48AB"/>
    <w:rsid w:val="007C4E8E"/>
    <w:rsid w:val="007C5287"/>
    <w:rsid w:val="007C5FDF"/>
    <w:rsid w:val="007C760B"/>
    <w:rsid w:val="007D3916"/>
    <w:rsid w:val="007D47C2"/>
    <w:rsid w:val="007E0479"/>
    <w:rsid w:val="007E3D29"/>
    <w:rsid w:val="007E406A"/>
    <w:rsid w:val="007F27D2"/>
    <w:rsid w:val="007F2C7B"/>
    <w:rsid w:val="007F3E08"/>
    <w:rsid w:val="007F4571"/>
    <w:rsid w:val="007F468D"/>
    <w:rsid w:val="00802C6F"/>
    <w:rsid w:val="008071EB"/>
    <w:rsid w:val="008119DF"/>
    <w:rsid w:val="00830597"/>
    <w:rsid w:val="00837F72"/>
    <w:rsid w:val="00850AF0"/>
    <w:rsid w:val="00853388"/>
    <w:rsid w:val="00854A4B"/>
    <w:rsid w:val="0086646F"/>
    <w:rsid w:val="00867C00"/>
    <w:rsid w:val="00880AFF"/>
    <w:rsid w:val="00880BE2"/>
    <w:rsid w:val="008837EB"/>
    <w:rsid w:val="0089178C"/>
    <w:rsid w:val="00893A26"/>
    <w:rsid w:val="008A1EE6"/>
    <w:rsid w:val="008A2CF4"/>
    <w:rsid w:val="008A3B0E"/>
    <w:rsid w:val="008A593C"/>
    <w:rsid w:val="008B3FCB"/>
    <w:rsid w:val="008B454D"/>
    <w:rsid w:val="008B45BB"/>
    <w:rsid w:val="008B51EA"/>
    <w:rsid w:val="008B6A97"/>
    <w:rsid w:val="008C2945"/>
    <w:rsid w:val="008D07A4"/>
    <w:rsid w:val="008D35D6"/>
    <w:rsid w:val="008D503F"/>
    <w:rsid w:val="008E1B9E"/>
    <w:rsid w:val="008E2E74"/>
    <w:rsid w:val="008E32BF"/>
    <w:rsid w:val="008F1D35"/>
    <w:rsid w:val="008F6712"/>
    <w:rsid w:val="0090538E"/>
    <w:rsid w:val="00913DC1"/>
    <w:rsid w:val="00921D95"/>
    <w:rsid w:val="00922CE3"/>
    <w:rsid w:val="00933683"/>
    <w:rsid w:val="00934127"/>
    <w:rsid w:val="0094651F"/>
    <w:rsid w:val="00946D11"/>
    <w:rsid w:val="009508F5"/>
    <w:rsid w:val="0095105E"/>
    <w:rsid w:val="009554F3"/>
    <w:rsid w:val="00960BC2"/>
    <w:rsid w:val="009619DC"/>
    <w:rsid w:val="00962B9F"/>
    <w:rsid w:val="00966160"/>
    <w:rsid w:val="00966BC6"/>
    <w:rsid w:val="00971CEA"/>
    <w:rsid w:val="0098270F"/>
    <w:rsid w:val="00983083"/>
    <w:rsid w:val="009861E3"/>
    <w:rsid w:val="00990A2A"/>
    <w:rsid w:val="00991D88"/>
    <w:rsid w:val="00993CD8"/>
    <w:rsid w:val="00996FDA"/>
    <w:rsid w:val="009A14C4"/>
    <w:rsid w:val="009B104A"/>
    <w:rsid w:val="009B276B"/>
    <w:rsid w:val="009B4192"/>
    <w:rsid w:val="009B4E30"/>
    <w:rsid w:val="009B51BA"/>
    <w:rsid w:val="009C2126"/>
    <w:rsid w:val="009C2A41"/>
    <w:rsid w:val="009C2D9A"/>
    <w:rsid w:val="009D4DEB"/>
    <w:rsid w:val="009D526C"/>
    <w:rsid w:val="009D5C39"/>
    <w:rsid w:val="009E6188"/>
    <w:rsid w:val="009E7502"/>
    <w:rsid w:val="009F3E50"/>
    <w:rsid w:val="009F4E66"/>
    <w:rsid w:val="009F6B36"/>
    <w:rsid w:val="00A07387"/>
    <w:rsid w:val="00A10BE1"/>
    <w:rsid w:val="00A16CD8"/>
    <w:rsid w:val="00A1772E"/>
    <w:rsid w:val="00A20756"/>
    <w:rsid w:val="00A320C9"/>
    <w:rsid w:val="00A3319A"/>
    <w:rsid w:val="00A34F04"/>
    <w:rsid w:val="00A367C9"/>
    <w:rsid w:val="00A3690A"/>
    <w:rsid w:val="00A46CA9"/>
    <w:rsid w:val="00A50F09"/>
    <w:rsid w:val="00A54D2E"/>
    <w:rsid w:val="00A56F11"/>
    <w:rsid w:val="00A5753B"/>
    <w:rsid w:val="00A579FA"/>
    <w:rsid w:val="00A63C4F"/>
    <w:rsid w:val="00A720EB"/>
    <w:rsid w:val="00A725CC"/>
    <w:rsid w:val="00A75628"/>
    <w:rsid w:val="00A8189C"/>
    <w:rsid w:val="00A8208F"/>
    <w:rsid w:val="00A823CA"/>
    <w:rsid w:val="00A83AD2"/>
    <w:rsid w:val="00A876EF"/>
    <w:rsid w:val="00A925EE"/>
    <w:rsid w:val="00A92655"/>
    <w:rsid w:val="00AA024A"/>
    <w:rsid w:val="00AA14EA"/>
    <w:rsid w:val="00AA180C"/>
    <w:rsid w:val="00AA21B9"/>
    <w:rsid w:val="00AA611A"/>
    <w:rsid w:val="00AB1005"/>
    <w:rsid w:val="00AB2B52"/>
    <w:rsid w:val="00AB5B02"/>
    <w:rsid w:val="00AC4216"/>
    <w:rsid w:val="00AC6363"/>
    <w:rsid w:val="00AD743C"/>
    <w:rsid w:val="00AE2A83"/>
    <w:rsid w:val="00AF1A11"/>
    <w:rsid w:val="00AF6F2A"/>
    <w:rsid w:val="00B00F83"/>
    <w:rsid w:val="00B0439A"/>
    <w:rsid w:val="00B04EEB"/>
    <w:rsid w:val="00B07BEC"/>
    <w:rsid w:val="00B114E0"/>
    <w:rsid w:val="00B12F39"/>
    <w:rsid w:val="00B25A39"/>
    <w:rsid w:val="00B262DE"/>
    <w:rsid w:val="00B301B7"/>
    <w:rsid w:val="00B37992"/>
    <w:rsid w:val="00B402AF"/>
    <w:rsid w:val="00B416A0"/>
    <w:rsid w:val="00B464DF"/>
    <w:rsid w:val="00B46E85"/>
    <w:rsid w:val="00B477D8"/>
    <w:rsid w:val="00B52A4E"/>
    <w:rsid w:val="00B548C1"/>
    <w:rsid w:val="00B55032"/>
    <w:rsid w:val="00B574FB"/>
    <w:rsid w:val="00B57CAD"/>
    <w:rsid w:val="00B607A0"/>
    <w:rsid w:val="00B61CBB"/>
    <w:rsid w:val="00B677E4"/>
    <w:rsid w:val="00B71188"/>
    <w:rsid w:val="00B71778"/>
    <w:rsid w:val="00B724D0"/>
    <w:rsid w:val="00B7775C"/>
    <w:rsid w:val="00B800B4"/>
    <w:rsid w:val="00B84FBA"/>
    <w:rsid w:val="00B87AEB"/>
    <w:rsid w:val="00B87CCE"/>
    <w:rsid w:val="00B92487"/>
    <w:rsid w:val="00B9334D"/>
    <w:rsid w:val="00BA665E"/>
    <w:rsid w:val="00BB70C1"/>
    <w:rsid w:val="00BC1A4F"/>
    <w:rsid w:val="00BC357C"/>
    <w:rsid w:val="00BC4162"/>
    <w:rsid w:val="00BD0AB3"/>
    <w:rsid w:val="00BD4380"/>
    <w:rsid w:val="00BD4C1B"/>
    <w:rsid w:val="00BD7238"/>
    <w:rsid w:val="00BE1E32"/>
    <w:rsid w:val="00BE2EC2"/>
    <w:rsid w:val="00BE5CDB"/>
    <w:rsid w:val="00BF1675"/>
    <w:rsid w:val="00BF1F77"/>
    <w:rsid w:val="00BF3B48"/>
    <w:rsid w:val="00C007D1"/>
    <w:rsid w:val="00C017E3"/>
    <w:rsid w:val="00C02E71"/>
    <w:rsid w:val="00C056FA"/>
    <w:rsid w:val="00C13AAA"/>
    <w:rsid w:val="00C20B84"/>
    <w:rsid w:val="00C23119"/>
    <w:rsid w:val="00C231A9"/>
    <w:rsid w:val="00C24619"/>
    <w:rsid w:val="00C30F3E"/>
    <w:rsid w:val="00C33183"/>
    <w:rsid w:val="00C34676"/>
    <w:rsid w:val="00C37CE1"/>
    <w:rsid w:val="00C53D5E"/>
    <w:rsid w:val="00C54446"/>
    <w:rsid w:val="00C55E17"/>
    <w:rsid w:val="00C56491"/>
    <w:rsid w:val="00C57E6D"/>
    <w:rsid w:val="00C65CC7"/>
    <w:rsid w:val="00C715A8"/>
    <w:rsid w:val="00C72882"/>
    <w:rsid w:val="00C746C1"/>
    <w:rsid w:val="00C812B8"/>
    <w:rsid w:val="00C813FA"/>
    <w:rsid w:val="00C83E03"/>
    <w:rsid w:val="00C86AAA"/>
    <w:rsid w:val="00C87F2E"/>
    <w:rsid w:val="00C90315"/>
    <w:rsid w:val="00C97A94"/>
    <w:rsid w:val="00CA3811"/>
    <w:rsid w:val="00CA5A33"/>
    <w:rsid w:val="00CB5985"/>
    <w:rsid w:val="00CB7785"/>
    <w:rsid w:val="00CC3765"/>
    <w:rsid w:val="00CC3C8B"/>
    <w:rsid w:val="00CC565C"/>
    <w:rsid w:val="00CD0685"/>
    <w:rsid w:val="00CE06E6"/>
    <w:rsid w:val="00CE4448"/>
    <w:rsid w:val="00CF0DF6"/>
    <w:rsid w:val="00CF113B"/>
    <w:rsid w:val="00CF1DA4"/>
    <w:rsid w:val="00CF2379"/>
    <w:rsid w:val="00CF65AA"/>
    <w:rsid w:val="00CF69F9"/>
    <w:rsid w:val="00D01269"/>
    <w:rsid w:val="00D0205A"/>
    <w:rsid w:val="00D10927"/>
    <w:rsid w:val="00D13C3C"/>
    <w:rsid w:val="00D13E54"/>
    <w:rsid w:val="00D20905"/>
    <w:rsid w:val="00D3439F"/>
    <w:rsid w:val="00D37AE0"/>
    <w:rsid w:val="00D41E64"/>
    <w:rsid w:val="00D43304"/>
    <w:rsid w:val="00D43AB1"/>
    <w:rsid w:val="00D43CD3"/>
    <w:rsid w:val="00D60EC0"/>
    <w:rsid w:val="00D618F8"/>
    <w:rsid w:val="00D7226D"/>
    <w:rsid w:val="00D8211C"/>
    <w:rsid w:val="00D83E15"/>
    <w:rsid w:val="00D856CF"/>
    <w:rsid w:val="00D85AC6"/>
    <w:rsid w:val="00D91382"/>
    <w:rsid w:val="00D9651D"/>
    <w:rsid w:val="00DA35CC"/>
    <w:rsid w:val="00DB055F"/>
    <w:rsid w:val="00DB5230"/>
    <w:rsid w:val="00DB6683"/>
    <w:rsid w:val="00DB7B88"/>
    <w:rsid w:val="00DC206B"/>
    <w:rsid w:val="00DC6918"/>
    <w:rsid w:val="00DC7F51"/>
    <w:rsid w:val="00DD3B83"/>
    <w:rsid w:val="00DD67DE"/>
    <w:rsid w:val="00DE05D3"/>
    <w:rsid w:val="00DE07DD"/>
    <w:rsid w:val="00DE0F00"/>
    <w:rsid w:val="00DE3711"/>
    <w:rsid w:val="00DE38FD"/>
    <w:rsid w:val="00DE3EE4"/>
    <w:rsid w:val="00DE4039"/>
    <w:rsid w:val="00DF38F5"/>
    <w:rsid w:val="00DF3E8C"/>
    <w:rsid w:val="00DF7294"/>
    <w:rsid w:val="00E0029F"/>
    <w:rsid w:val="00E043EB"/>
    <w:rsid w:val="00E04809"/>
    <w:rsid w:val="00E05DD0"/>
    <w:rsid w:val="00E10971"/>
    <w:rsid w:val="00E10CA2"/>
    <w:rsid w:val="00E1194D"/>
    <w:rsid w:val="00E13B28"/>
    <w:rsid w:val="00E13E38"/>
    <w:rsid w:val="00E20223"/>
    <w:rsid w:val="00E242C2"/>
    <w:rsid w:val="00E303B0"/>
    <w:rsid w:val="00E31E63"/>
    <w:rsid w:val="00E44BF0"/>
    <w:rsid w:val="00E46568"/>
    <w:rsid w:val="00E520E7"/>
    <w:rsid w:val="00E52D6F"/>
    <w:rsid w:val="00E55FAF"/>
    <w:rsid w:val="00E62CD0"/>
    <w:rsid w:val="00E63963"/>
    <w:rsid w:val="00E63AE3"/>
    <w:rsid w:val="00E64F14"/>
    <w:rsid w:val="00E67239"/>
    <w:rsid w:val="00E673DD"/>
    <w:rsid w:val="00E710A8"/>
    <w:rsid w:val="00E71CAA"/>
    <w:rsid w:val="00E71DB1"/>
    <w:rsid w:val="00E735FD"/>
    <w:rsid w:val="00E74B17"/>
    <w:rsid w:val="00E76302"/>
    <w:rsid w:val="00E822BD"/>
    <w:rsid w:val="00E87D13"/>
    <w:rsid w:val="00E90254"/>
    <w:rsid w:val="00E90DFB"/>
    <w:rsid w:val="00E962CD"/>
    <w:rsid w:val="00EA7AD8"/>
    <w:rsid w:val="00EB18EE"/>
    <w:rsid w:val="00EB3CF8"/>
    <w:rsid w:val="00EB50E9"/>
    <w:rsid w:val="00EC34AB"/>
    <w:rsid w:val="00EC4B9B"/>
    <w:rsid w:val="00ED5DEA"/>
    <w:rsid w:val="00ED5F64"/>
    <w:rsid w:val="00EE40B7"/>
    <w:rsid w:val="00EE5F03"/>
    <w:rsid w:val="00EE6E64"/>
    <w:rsid w:val="00EF0C4B"/>
    <w:rsid w:val="00EF20A4"/>
    <w:rsid w:val="00EF2364"/>
    <w:rsid w:val="00EF272A"/>
    <w:rsid w:val="00EF2AC0"/>
    <w:rsid w:val="00EF3FCE"/>
    <w:rsid w:val="00EF620B"/>
    <w:rsid w:val="00F00D1E"/>
    <w:rsid w:val="00F07D53"/>
    <w:rsid w:val="00F127DF"/>
    <w:rsid w:val="00F15EA0"/>
    <w:rsid w:val="00F23120"/>
    <w:rsid w:val="00F24440"/>
    <w:rsid w:val="00F34868"/>
    <w:rsid w:val="00F36407"/>
    <w:rsid w:val="00F47824"/>
    <w:rsid w:val="00F52659"/>
    <w:rsid w:val="00F62A5F"/>
    <w:rsid w:val="00F65B6B"/>
    <w:rsid w:val="00F66898"/>
    <w:rsid w:val="00F70018"/>
    <w:rsid w:val="00F726A8"/>
    <w:rsid w:val="00F73111"/>
    <w:rsid w:val="00F809AE"/>
    <w:rsid w:val="00F8183B"/>
    <w:rsid w:val="00F876DE"/>
    <w:rsid w:val="00F90BC5"/>
    <w:rsid w:val="00F95543"/>
    <w:rsid w:val="00FA0507"/>
    <w:rsid w:val="00FA192D"/>
    <w:rsid w:val="00FA2B1F"/>
    <w:rsid w:val="00FA2C70"/>
    <w:rsid w:val="00FA3662"/>
    <w:rsid w:val="00FA6EE2"/>
    <w:rsid w:val="00FB0B60"/>
    <w:rsid w:val="00FC43A8"/>
    <w:rsid w:val="00FC59C1"/>
    <w:rsid w:val="00FC730D"/>
    <w:rsid w:val="00FD0840"/>
    <w:rsid w:val="00FD184D"/>
    <w:rsid w:val="00FD5836"/>
    <w:rsid w:val="00FE0B06"/>
    <w:rsid w:val="00FF09EA"/>
    <w:rsid w:val="00FF2D26"/>
    <w:rsid w:val="00FF45E5"/>
    <w:rsid w:val="00FF6270"/>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68A87"/>
  <w15:chartTrackingRefBased/>
  <w15:docId w15:val="{6D328D4F-50C1-454C-9EDD-0DDC14F1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widowControl w:val="0"/>
      <w:jc w:val="both"/>
    </w:pPr>
    <w:rPr>
      <w:sz w:val="20"/>
      <w:szCs w:val="20"/>
      <w:lang w:val="en-GB"/>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ind w:firstLine="720"/>
      <w:jc w:val="both"/>
    </w:pPr>
    <w:rPr>
      <w:i/>
      <w:iCs/>
      <w:sz w:val="28"/>
    </w:rPr>
  </w:style>
  <w:style w:type="paragraph" w:styleId="BodyTextIndent2">
    <w:name w:val="Body Text Indent 2"/>
    <w:basedOn w:val="Normal"/>
    <w:pPr>
      <w:ind w:firstLine="720"/>
      <w:jc w:val="both"/>
    </w:pPr>
    <w:rPr>
      <w:sz w:val="28"/>
    </w:rPr>
  </w:style>
  <w:style w:type="paragraph" w:customStyle="1" w:styleId="naisf">
    <w:name w:val="naisf"/>
    <w:basedOn w:val="Normal"/>
    <w:rsid w:val="00CA3811"/>
    <w:pPr>
      <w:spacing w:before="100" w:beforeAutospacing="1" w:after="100" w:afterAutospacing="1"/>
    </w:pPr>
    <w:rPr>
      <w:lang w:eastAsia="lv-LV"/>
    </w:rPr>
  </w:style>
  <w:style w:type="paragraph" w:styleId="BodyText">
    <w:name w:val="Body Text"/>
    <w:basedOn w:val="Normal"/>
    <w:rsid w:val="009F4E66"/>
    <w:pPr>
      <w:spacing w:after="120"/>
    </w:pPr>
  </w:style>
  <w:style w:type="paragraph" w:customStyle="1" w:styleId="naiskr">
    <w:name w:val="naiskr"/>
    <w:basedOn w:val="Normal"/>
    <w:rsid w:val="007C4E8E"/>
    <w:pPr>
      <w:spacing w:before="100" w:beforeAutospacing="1" w:after="100" w:afterAutospacing="1"/>
    </w:pPr>
    <w:rPr>
      <w:lang w:eastAsia="lv-LV"/>
    </w:rPr>
  </w:style>
  <w:style w:type="paragraph" w:styleId="BodyText2">
    <w:name w:val="Body Text 2"/>
    <w:basedOn w:val="Normal"/>
    <w:rsid w:val="003354DA"/>
    <w:pPr>
      <w:spacing w:after="120" w:line="480" w:lineRule="auto"/>
    </w:pPr>
  </w:style>
  <w:style w:type="paragraph" w:customStyle="1" w:styleId="naisnod">
    <w:name w:val="naisnod"/>
    <w:basedOn w:val="Normal"/>
    <w:rsid w:val="0050272D"/>
    <w:pPr>
      <w:spacing w:before="100" w:beforeAutospacing="1" w:after="100" w:afterAutospacing="1"/>
    </w:pPr>
    <w:rPr>
      <w:lang w:eastAsia="lv-LV"/>
    </w:rPr>
  </w:style>
  <w:style w:type="paragraph" w:customStyle="1" w:styleId="naisc">
    <w:name w:val="naisc"/>
    <w:basedOn w:val="Normal"/>
    <w:rsid w:val="0050272D"/>
    <w:pPr>
      <w:spacing w:before="100" w:beforeAutospacing="1" w:after="100" w:afterAutospacing="1"/>
    </w:pPr>
    <w:rPr>
      <w:lang w:eastAsia="lv-LV"/>
    </w:rPr>
  </w:style>
  <w:style w:type="paragraph" w:styleId="BalloonText">
    <w:name w:val="Balloon Text"/>
    <w:basedOn w:val="Normal"/>
    <w:link w:val="BalloonTextChar"/>
    <w:rsid w:val="00990A2A"/>
    <w:rPr>
      <w:rFonts w:ascii="Tahoma" w:hAnsi="Tahoma" w:cs="Tahoma"/>
      <w:sz w:val="16"/>
      <w:szCs w:val="16"/>
    </w:rPr>
  </w:style>
  <w:style w:type="character" w:customStyle="1" w:styleId="BalloonTextChar">
    <w:name w:val="Balloon Text Char"/>
    <w:link w:val="BalloonText"/>
    <w:rsid w:val="00990A2A"/>
    <w:rPr>
      <w:rFonts w:ascii="Tahoma" w:hAnsi="Tahoma" w:cs="Tahoma"/>
      <w:sz w:val="16"/>
      <w:szCs w:val="16"/>
      <w:lang w:eastAsia="en-US"/>
    </w:rPr>
  </w:style>
  <w:style w:type="character" w:styleId="CommentReference">
    <w:name w:val="annotation reference"/>
    <w:rsid w:val="00B301B7"/>
    <w:rPr>
      <w:sz w:val="16"/>
      <w:szCs w:val="16"/>
    </w:rPr>
  </w:style>
  <w:style w:type="paragraph" w:styleId="CommentText">
    <w:name w:val="annotation text"/>
    <w:basedOn w:val="Normal"/>
    <w:link w:val="CommentTextChar"/>
    <w:rsid w:val="00B301B7"/>
    <w:rPr>
      <w:sz w:val="20"/>
      <w:szCs w:val="20"/>
    </w:rPr>
  </w:style>
  <w:style w:type="character" w:customStyle="1" w:styleId="CommentTextChar">
    <w:name w:val="Comment Text Char"/>
    <w:link w:val="CommentText"/>
    <w:rsid w:val="00B301B7"/>
    <w:rPr>
      <w:lang w:eastAsia="en-US"/>
    </w:rPr>
  </w:style>
  <w:style w:type="paragraph" w:styleId="CommentSubject">
    <w:name w:val="annotation subject"/>
    <w:basedOn w:val="CommentText"/>
    <w:next w:val="CommentText"/>
    <w:link w:val="CommentSubjectChar"/>
    <w:rsid w:val="00B301B7"/>
    <w:rPr>
      <w:b/>
      <w:bCs/>
    </w:rPr>
  </w:style>
  <w:style w:type="character" w:customStyle="1" w:styleId="CommentSubjectChar">
    <w:name w:val="Comment Subject Char"/>
    <w:link w:val="CommentSubject"/>
    <w:rsid w:val="00B301B7"/>
    <w:rPr>
      <w:b/>
      <w:bCs/>
      <w:lang w:eastAsia="en-US"/>
    </w:rPr>
  </w:style>
  <w:style w:type="paragraph" w:customStyle="1" w:styleId="Bezatstarpm1">
    <w:name w:val="Bez atstarpēm1"/>
    <w:uiPriority w:val="1"/>
    <w:qFormat/>
    <w:rsid w:val="002251BD"/>
    <w:rPr>
      <w:rFonts w:ascii="Calibri" w:eastAsia="Calibri" w:hAnsi="Calibri"/>
      <w:sz w:val="22"/>
      <w:szCs w:val="22"/>
      <w:lang w:val="en-US" w:eastAsia="en-US"/>
    </w:rPr>
  </w:style>
  <w:style w:type="paragraph" w:styleId="HTMLPreformatted">
    <w:name w:val="HTML Preformatted"/>
    <w:basedOn w:val="Normal"/>
    <w:link w:val="HTMLPreformattedChar"/>
    <w:uiPriority w:val="99"/>
    <w:unhideWhenUsed/>
    <w:rsid w:val="00EF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link w:val="HTMLPreformatted"/>
    <w:uiPriority w:val="99"/>
    <w:rsid w:val="00EF2364"/>
    <w:rPr>
      <w:rFonts w:ascii="Courier New" w:hAnsi="Courier New" w:cs="Courier New"/>
      <w:lang w:bidi="ar-SA"/>
    </w:rPr>
  </w:style>
  <w:style w:type="paragraph" w:styleId="NoSpacing">
    <w:name w:val="No Spacing"/>
    <w:link w:val="NoSpacingChar"/>
    <w:uiPriority w:val="1"/>
    <w:qFormat/>
    <w:rsid w:val="00EF2364"/>
    <w:rPr>
      <w:sz w:val="24"/>
      <w:szCs w:val="24"/>
    </w:rPr>
  </w:style>
  <w:style w:type="character" w:customStyle="1" w:styleId="NoSpacingChar">
    <w:name w:val="No Spacing Char"/>
    <w:link w:val="NoSpacing"/>
    <w:uiPriority w:val="1"/>
    <w:rsid w:val="00EF2364"/>
    <w:rPr>
      <w:sz w:val="24"/>
      <w:szCs w:val="24"/>
      <w:lang w:bidi="ar-SA"/>
    </w:rPr>
  </w:style>
  <w:style w:type="paragraph" w:customStyle="1" w:styleId="tv213">
    <w:name w:val="tv213"/>
    <w:basedOn w:val="Normal"/>
    <w:rsid w:val="00050C9F"/>
    <w:pPr>
      <w:spacing w:before="100" w:beforeAutospacing="1" w:after="100" w:afterAutospacing="1"/>
    </w:pPr>
    <w:rPr>
      <w:lang w:eastAsia="lv-LV" w:bidi="hi-IN"/>
    </w:rPr>
  </w:style>
  <w:style w:type="paragraph" w:customStyle="1" w:styleId="labojumupamats">
    <w:name w:val="labojumu_pamats"/>
    <w:basedOn w:val="Normal"/>
    <w:rsid w:val="009B4192"/>
    <w:pPr>
      <w:spacing w:before="100" w:beforeAutospacing="1" w:after="100" w:afterAutospacing="1"/>
    </w:pPr>
    <w:rPr>
      <w:lang w:eastAsia="lv-LV" w:bidi="hi-IN"/>
    </w:rPr>
  </w:style>
  <w:style w:type="paragraph" w:customStyle="1" w:styleId="tvhtml">
    <w:name w:val="tv_html"/>
    <w:basedOn w:val="Normal"/>
    <w:rsid w:val="00184987"/>
    <w:pPr>
      <w:spacing w:before="100" w:beforeAutospacing="1" w:after="100" w:afterAutospacing="1"/>
    </w:pPr>
    <w:rPr>
      <w:lang w:eastAsia="lv-LV" w:bidi="hi-IN"/>
    </w:rPr>
  </w:style>
  <w:style w:type="paragraph" w:customStyle="1" w:styleId="Body">
    <w:name w:val="Body"/>
    <w:rsid w:val="00F127DF"/>
    <w:pPr>
      <w:spacing w:after="200" w:line="276" w:lineRule="auto"/>
    </w:pPr>
    <w:rPr>
      <w:rFonts w:ascii="Calibri" w:eastAsia="Arial Unicode MS" w:hAnsi="Calibri" w:cs="Arial Unicode MS"/>
      <w:color w:val="000000"/>
      <w:sz w:val="22"/>
      <w:szCs w:val="22"/>
      <w:u w:color="000000"/>
    </w:rPr>
  </w:style>
  <w:style w:type="character" w:customStyle="1" w:styleId="HeaderChar">
    <w:name w:val="Header Char"/>
    <w:basedOn w:val="DefaultParagraphFont"/>
    <w:link w:val="Header"/>
    <w:uiPriority w:val="99"/>
    <w:rsid w:val="00F127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6985">
      <w:bodyDiv w:val="1"/>
      <w:marLeft w:val="0"/>
      <w:marRight w:val="0"/>
      <w:marTop w:val="0"/>
      <w:marBottom w:val="0"/>
      <w:divBdr>
        <w:top w:val="none" w:sz="0" w:space="0" w:color="auto"/>
        <w:left w:val="none" w:sz="0" w:space="0" w:color="auto"/>
        <w:bottom w:val="none" w:sz="0" w:space="0" w:color="auto"/>
        <w:right w:val="none" w:sz="0" w:space="0" w:color="auto"/>
      </w:divBdr>
    </w:div>
    <w:div w:id="872763832">
      <w:bodyDiv w:val="1"/>
      <w:marLeft w:val="0"/>
      <w:marRight w:val="0"/>
      <w:marTop w:val="0"/>
      <w:marBottom w:val="0"/>
      <w:divBdr>
        <w:top w:val="none" w:sz="0" w:space="0" w:color="auto"/>
        <w:left w:val="none" w:sz="0" w:space="0" w:color="auto"/>
        <w:bottom w:val="none" w:sz="0" w:space="0" w:color="auto"/>
        <w:right w:val="none" w:sz="0" w:space="0" w:color="auto"/>
      </w:divBdr>
    </w:div>
    <w:div w:id="975835251">
      <w:bodyDiv w:val="1"/>
      <w:marLeft w:val="0"/>
      <w:marRight w:val="0"/>
      <w:marTop w:val="0"/>
      <w:marBottom w:val="0"/>
      <w:divBdr>
        <w:top w:val="none" w:sz="0" w:space="0" w:color="auto"/>
        <w:left w:val="none" w:sz="0" w:space="0" w:color="auto"/>
        <w:bottom w:val="none" w:sz="0" w:space="0" w:color="auto"/>
        <w:right w:val="none" w:sz="0" w:space="0" w:color="auto"/>
      </w:divBdr>
    </w:div>
    <w:div w:id="1348021211">
      <w:bodyDiv w:val="1"/>
      <w:marLeft w:val="0"/>
      <w:marRight w:val="0"/>
      <w:marTop w:val="0"/>
      <w:marBottom w:val="0"/>
      <w:divBdr>
        <w:top w:val="none" w:sz="0" w:space="0" w:color="auto"/>
        <w:left w:val="none" w:sz="0" w:space="0" w:color="auto"/>
        <w:bottom w:val="none" w:sz="0" w:space="0" w:color="auto"/>
        <w:right w:val="none" w:sz="0" w:space="0" w:color="auto"/>
      </w:divBdr>
      <w:divsChild>
        <w:div w:id="615411178">
          <w:marLeft w:val="0"/>
          <w:marRight w:val="0"/>
          <w:marTop w:val="0"/>
          <w:marBottom w:val="0"/>
          <w:divBdr>
            <w:top w:val="none" w:sz="0" w:space="0" w:color="auto"/>
            <w:left w:val="none" w:sz="0" w:space="0" w:color="auto"/>
            <w:bottom w:val="none" w:sz="0" w:space="0" w:color="auto"/>
            <w:right w:val="none" w:sz="0" w:space="0" w:color="auto"/>
          </w:divBdr>
        </w:div>
        <w:div w:id="1346177741">
          <w:marLeft w:val="0"/>
          <w:marRight w:val="0"/>
          <w:marTop w:val="0"/>
          <w:marBottom w:val="0"/>
          <w:divBdr>
            <w:top w:val="none" w:sz="0" w:space="0" w:color="auto"/>
            <w:left w:val="none" w:sz="0" w:space="0" w:color="auto"/>
            <w:bottom w:val="none" w:sz="0" w:space="0" w:color="auto"/>
            <w:right w:val="none" w:sz="0" w:space="0" w:color="auto"/>
          </w:divBdr>
        </w:div>
        <w:div w:id="1805417548">
          <w:marLeft w:val="0"/>
          <w:marRight w:val="0"/>
          <w:marTop w:val="0"/>
          <w:marBottom w:val="0"/>
          <w:divBdr>
            <w:top w:val="none" w:sz="0" w:space="0" w:color="auto"/>
            <w:left w:val="none" w:sz="0" w:space="0" w:color="auto"/>
            <w:bottom w:val="none" w:sz="0" w:space="0" w:color="auto"/>
            <w:right w:val="none" w:sz="0" w:space="0" w:color="auto"/>
          </w:divBdr>
        </w:div>
      </w:divsChild>
    </w:div>
    <w:div w:id="1491558098">
      <w:bodyDiv w:val="1"/>
      <w:marLeft w:val="0"/>
      <w:marRight w:val="0"/>
      <w:marTop w:val="0"/>
      <w:marBottom w:val="0"/>
      <w:divBdr>
        <w:top w:val="none" w:sz="0" w:space="0" w:color="auto"/>
        <w:left w:val="none" w:sz="0" w:space="0" w:color="auto"/>
        <w:bottom w:val="none" w:sz="0" w:space="0" w:color="auto"/>
        <w:right w:val="none" w:sz="0" w:space="0" w:color="auto"/>
      </w:divBdr>
    </w:div>
    <w:div w:id="1520240074">
      <w:bodyDiv w:val="1"/>
      <w:marLeft w:val="0"/>
      <w:marRight w:val="0"/>
      <w:marTop w:val="0"/>
      <w:marBottom w:val="0"/>
      <w:divBdr>
        <w:top w:val="none" w:sz="0" w:space="0" w:color="auto"/>
        <w:left w:val="none" w:sz="0" w:space="0" w:color="auto"/>
        <w:bottom w:val="none" w:sz="0" w:space="0" w:color="auto"/>
        <w:right w:val="none" w:sz="0" w:space="0" w:color="auto"/>
      </w:divBdr>
    </w:div>
    <w:div w:id="1659073502">
      <w:bodyDiv w:val="1"/>
      <w:marLeft w:val="0"/>
      <w:marRight w:val="0"/>
      <w:marTop w:val="0"/>
      <w:marBottom w:val="0"/>
      <w:divBdr>
        <w:top w:val="none" w:sz="0" w:space="0" w:color="auto"/>
        <w:left w:val="none" w:sz="0" w:space="0" w:color="auto"/>
        <w:bottom w:val="none" w:sz="0" w:space="0" w:color="auto"/>
        <w:right w:val="none" w:sz="0" w:space="0" w:color="auto"/>
      </w:divBdr>
    </w:div>
    <w:div w:id="1796943542">
      <w:bodyDiv w:val="1"/>
      <w:marLeft w:val="0"/>
      <w:marRight w:val="0"/>
      <w:marTop w:val="0"/>
      <w:marBottom w:val="0"/>
      <w:divBdr>
        <w:top w:val="none" w:sz="0" w:space="0" w:color="auto"/>
        <w:left w:val="none" w:sz="0" w:space="0" w:color="auto"/>
        <w:bottom w:val="none" w:sz="0" w:space="0" w:color="auto"/>
        <w:right w:val="none" w:sz="0" w:space="0" w:color="auto"/>
      </w:divBdr>
    </w:div>
    <w:div w:id="1912352807">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3127-farmacijas-likums" TargetMode="External"/><Relationship Id="rId13" Type="http://schemas.openxmlformats.org/officeDocument/2006/relationships/hyperlink" Target="http://eur-lex.europa.eu/eli/reg/2004/273/oj/?locale=L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likumi.lv/ta/id/43127-farmacijas-likums" TargetMode="External"/><Relationship Id="rId12" Type="http://schemas.openxmlformats.org/officeDocument/2006/relationships/hyperlink" Target="https://likumi.lv/ta/id/40283-par-narkotisko-un-psihotropo-vielu-un-zalu-likumigas-aprites-kartib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3426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13426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40283-par-narkotisko-un-psihotropo-vielu-un-zalu-likumigas-aprites-kartibu" TargetMode="External"/><Relationship Id="rId14" Type="http://schemas.openxmlformats.org/officeDocument/2006/relationships/hyperlink" Target="http://eur-lex.europa.eu/eli/reg/2005/111/oj/?locale=L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6591-C5C4-41CE-B892-A8E753F1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1040</Words>
  <Characters>7507</Characters>
  <Application>Microsoft Office Word</Application>
  <DocSecurity>0</DocSecurity>
  <Lines>62</Lines>
  <Paragraphs>17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Grozījumi Ministru kabineta 2006. gada 18. aprīļa noteikumos Nr. 304 "Noteikumi par zāļu ražošanas un kontroles kārtību, par zāļu ražošanas atbildīgās amatpersonas kvalifikācijas prasībām un profesionālo pieredzi un kārtību, kādā zāļu ražošanas uzņēmumam </vt:lpstr>
      <vt:lpstr>Grozījumi Ministru kabineta 2006. gada 18. aprīļa noteikumos Nr. 304 "Noteikumi par zāļu ražošanas un kontroles kārtību, par zāļu ražošanas atbildīgās amatpersonas kvalifikācijas prasībām un profesionālo pieredzi un kārtību, kādā zāļu ražošanas uzņēmumam </vt:lpstr>
      <vt:lpstr>Izdoti saskaņā ar </vt:lpstr>
      <vt:lpstr>Farmācijas likuma</vt:lpstr>
      <vt:lpstr>    </vt:lpstr>
    </vt:vector>
  </TitlesOfParts>
  <Company>Veselības ministrija</Company>
  <LinksUpToDate>false</LinksUpToDate>
  <CharactersWithSpaces>8530</CharactersWithSpaces>
  <SharedDoc>false</SharedDoc>
  <HLinks>
    <vt:vector size="90" baseType="variant">
      <vt:variant>
        <vt:i4>7077945</vt:i4>
      </vt:variant>
      <vt:variant>
        <vt:i4>42</vt:i4>
      </vt:variant>
      <vt:variant>
        <vt:i4>0</vt:i4>
      </vt:variant>
      <vt:variant>
        <vt:i4>5</vt:i4>
      </vt:variant>
      <vt:variant>
        <vt:lpwstr>http://eur-lex.europa.eu/eli/reg/2005/111/oj/?locale=LV</vt:lpwstr>
      </vt:variant>
      <vt:variant>
        <vt:lpwstr/>
      </vt:variant>
      <vt:variant>
        <vt:i4>6946873</vt:i4>
      </vt:variant>
      <vt:variant>
        <vt:i4>39</vt:i4>
      </vt:variant>
      <vt:variant>
        <vt:i4>0</vt:i4>
      </vt:variant>
      <vt:variant>
        <vt:i4>5</vt:i4>
      </vt:variant>
      <vt:variant>
        <vt:lpwstr>http://eur-lex.europa.eu/eli/reg/2004/273/oj/?locale=LV</vt:lpwstr>
      </vt:variant>
      <vt:variant>
        <vt:lpwstr/>
      </vt:variant>
      <vt:variant>
        <vt:i4>5046364</vt:i4>
      </vt:variant>
      <vt:variant>
        <vt:i4>36</vt:i4>
      </vt:variant>
      <vt:variant>
        <vt:i4>0</vt:i4>
      </vt:variant>
      <vt:variant>
        <vt:i4>5</vt:i4>
      </vt:variant>
      <vt:variant>
        <vt:lpwstr>http://eur-lex.europa.eu/eli/reg/2005/1277/oj/?locale=LV</vt:lpwstr>
      </vt:variant>
      <vt:variant>
        <vt:lpwstr/>
      </vt:variant>
      <vt:variant>
        <vt:i4>7929971</vt:i4>
      </vt:variant>
      <vt:variant>
        <vt:i4>33</vt:i4>
      </vt:variant>
      <vt:variant>
        <vt:i4>0</vt:i4>
      </vt:variant>
      <vt:variant>
        <vt:i4>5</vt:i4>
      </vt:variant>
      <vt:variant>
        <vt:lpwstr>https://likumi.lv/ta/id/40283-par-narkotisko-un-psihotropo-vielu-un-zalu-likumigas-aprites-kartibu</vt:lpwstr>
      </vt:variant>
      <vt:variant>
        <vt:lpwstr/>
      </vt:variant>
      <vt:variant>
        <vt:i4>196622</vt:i4>
      </vt:variant>
      <vt:variant>
        <vt:i4>30</vt:i4>
      </vt:variant>
      <vt:variant>
        <vt:i4>0</vt:i4>
      </vt:variant>
      <vt:variant>
        <vt:i4>5</vt:i4>
      </vt:variant>
      <vt:variant>
        <vt:lpwstr>https://likumi.lv/ta/id/134261</vt:lpwstr>
      </vt:variant>
      <vt:variant>
        <vt:lpwstr>p32</vt:lpwstr>
      </vt:variant>
      <vt:variant>
        <vt:i4>196622</vt:i4>
      </vt:variant>
      <vt:variant>
        <vt:i4>27</vt:i4>
      </vt:variant>
      <vt:variant>
        <vt:i4>0</vt:i4>
      </vt:variant>
      <vt:variant>
        <vt:i4>5</vt:i4>
      </vt:variant>
      <vt:variant>
        <vt:lpwstr>https://likumi.lv/ta/id/134261</vt:lpwstr>
      </vt:variant>
      <vt:variant>
        <vt:lpwstr>p32</vt:lpwstr>
      </vt:variant>
      <vt:variant>
        <vt:i4>196622</vt:i4>
      </vt:variant>
      <vt:variant>
        <vt:i4>24</vt:i4>
      </vt:variant>
      <vt:variant>
        <vt:i4>0</vt:i4>
      </vt:variant>
      <vt:variant>
        <vt:i4>5</vt:i4>
      </vt:variant>
      <vt:variant>
        <vt:lpwstr>https://likumi.lv/ta/id/134261</vt:lpwstr>
      </vt:variant>
      <vt:variant>
        <vt:lpwstr>p32</vt:lpwstr>
      </vt:variant>
      <vt:variant>
        <vt:i4>196622</vt:i4>
      </vt:variant>
      <vt:variant>
        <vt:i4>21</vt:i4>
      </vt:variant>
      <vt:variant>
        <vt:i4>0</vt:i4>
      </vt:variant>
      <vt:variant>
        <vt:i4>5</vt:i4>
      </vt:variant>
      <vt:variant>
        <vt:lpwstr>https://likumi.lv/ta/id/134261</vt:lpwstr>
      </vt:variant>
      <vt:variant>
        <vt:lpwstr>p36</vt:lpwstr>
      </vt:variant>
      <vt:variant>
        <vt:i4>7929971</vt:i4>
      </vt:variant>
      <vt:variant>
        <vt:i4>18</vt:i4>
      </vt:variant>
      <vt:variant>
        <vt:i4>0</vt:i4>
      </vt:variant>
      <vt:variant>
        <vt:i4>5</vt:i4>
      </vt:variant>
      <vt:variant>
        <vt:lpwstr>https://likumi.lv/ta/id/40283-par-narkotisko-un-psihotropo-vielu-un-zalu-likumigas-aprites-kartibu</vt:lpwstr>
      </vt:variant>
      <vt:variant>
        <vt:lpwstr/>
      </vt:variant>
      <vt:variant>
        <vt:i4>2818094</vt:i4>
      </vt:variant>
      <vt:variant>
        <vt:i4>15</vt:i4>
      </vt:variant>
      <vt:variant>
        <vt:i4>0</vt:i4>
      </vt:variant>
      <vt:variant>
        <vt:i4>5</vt:i4>
      </vt:variant>
      <vt:variant>
        <vt:lpwstr>https://m.likumi.lv/ta/id/43127-farmacijas-likums</vt:lpwstr>
      </vt:variant>
      <vt:variant>
        <vt:lpwstr>p52</vt:lpwstr>
      </vt:variant>
      <vt:variant>
        <vt:i4>1966174</vt:i4>
      </vt:variant>
      <vt:variant>
        <vt:i4>12</vt:i4>
      </vt:variant>
      <vt:variant>
        <vt:i4>0</vt:i4>
      </vt:variant>
      <vt:variant>
        <vt:i4>5</vt:i4>
      </vt:variant>
      <vt:variant>
        <vt:lpwstr>https://m.likumi.lv/ta/id/43127-farmacijas-likums</vt:lpwstr>
      </vt:variant>
      <vt:variant>
        <vt:lpwstr/>
      </vt:variant>
      <vt:variant>
        <vt:i4>131086</vt:i4>
      </vt:variant>
      <vt:variant>
        <vt:i4>9</vt:i4>
      </vt:variant>
      <vt:variant>
        <vt:i4>0</vt:i4>
      </vt:variant>
      <vt:variant>
        <vt:i4>5</vt:i4>
      </vt:variant>
      <vt:variant>
        <vt:lpwstr>https://likumi.lv/ta/id/134261</vt:lpwstr>
      </vt:variant>
      <vt:variant>
        <vt:lpwstr>p25</vt:lpwstr>
      </vt:variant>
      <vt:variant>
        <vt:i4>196622</vt:i4>
      </vt:variant>
      <vt:variant>
        <vt:i4>6</vt:i4>
      </vt:variant>
      <vt:variant>
        <vt:i4>0</vt:i4>
      </vt:variant>
      <vt:variant>
        <vt:i4>5</vt:i4>
      </vt:variant>
      <vt:variant>
        <vt:lpwstr>https://likumi.lv/ta/id/134261</vt:lpwstr>
      </vt:variant>
      <vt:variant>
        <vt:lpwstr>p32</vt:lpwstr>
      </vt:variant>
      <vt:variant>
        <vt:i4>1703946</vt:i4>
      </vt:variant>
      <vt:variant>
        <vt:i4>3</vt:i4>
      </vt:variant>
      <vt:variant>
        <vt:i4>0</vt:i4>
      </vt:variant>
      <vt:variant>
        <vt:i4>5</vt:i4>
      </vt:variant>
      <vt:variant>
        <vt:lpwstr>https://likumi.lv/ta/id/275861-grozijumi-ministru-kabineta-2006-gada-18-aprila-noteikumos-nr-304-noteikumi-par-zalu-razosanas-un-kontroles-kartibu-par-zalu-ra...</vt:lpwstr>
      </vt:variant>
      <vt:variant>
        <vt:lpwstr/>
      </vt:variant>
      <vt:variant>
        <vt:i4>2031631</vt:i4>
      </vt:variant>
      <vt:variant>
        <vt:i4>0</vt:i4>
      </vt:variant>
      <vt:variant>
        <vt:i4>0</vt:i4>
      </vt:variant>
      <vt:variant>
        <vt:i4>5</vt:i4>
      </vt:variant>
      <vt:variant>
        <vt:lpwstr>https://likumi.lv/ta/id/301863-grozijumi-ministru-kabineta-2006-gada-18-aprila-noteikumos-nr-304-noteikumi-par-zalu-razosanas-un-kontroles-kartibu-par-zalu-ra...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18. aprīļa noteikumos Nr. 304 "Noteikumi par zāļu ražošanas un kontroles kārtību, par zāļu ražošanas atbildīgās amatpersonas kvalifikācijas prasībām un profesionālo pieredzi un kārtību, kādā zāļu ražošanas uzņēmumam izsniedz labas ražošanas prakses sertifikātu""</dc:title>
  <dc:subject>noteikumu projekts</dc:subject>
  <dc:creator>Ingūna Mača</dc:creator>
  <cp:keywords/>
  <dc:description>Mača 67876117_x000d_
inguna.maca@vm.gov.lv</dc:description>
  <cp:lastModifiedBy>Leontine Babkina</cp:lastModifiedBy>
  <cp:revision>27</cp:revision>
  <cp:lastPrinted>2010-12-29T07:57:00Z</cp:lastPrinted>
  <dcterms:created xsi:type="dcterms:W3CDTF">2021-01-12T15:21:00Z</dcterms:created>
  <dcterms:modified xsi:type="dcterms:W3CDTF">2021-03-05T10:30:00Z</dcterms:modified>
</cp:coreProperties>
</file>