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18A4" w14:textId="77777777" w:rsidR="000D5C3C" w:rsidRDefault="000D5C3C" w:rsidP="007D5B2C">
      <w:pPr>
        <w:tabs>
          <w:tab w:val="left" w:pos="6663"/>
        </w:tabs>
        <w:rPr>
          <w:sz w:val="28"/>
          <w:szCs w:val="28"/>
        </w:rPr>
      </w:pPr>
    </w:p>
    <w:p w14:paraId="741B6CD4" w14:textId="7FC290D1" w:rsidR="001D1F4E" w:rsidRPr="007D5BB3" w:rsidRDefault="001D1F4E" w:rsidP="007D5B2C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202</w:t>
      </w:r>
      <w:r w:rsidR="00F94AC9" w:rsidRPr="007D5BB3">
        <w:rPr>
          <w:sz w:val="28"/>
          <w:szCs w:val="28"/>
        </w:rPr>
        <w:t>1</w:t>
      </w:r>
      <w:r w:rsidRPr="007D5BB3">
        <w:rPr>
          <w:sz w:val="28"/>
          <w:szCs w:val="28"/>
        </w:rPr>
        <w:t xml:space="preserve">. gada </w:t>
      </w:r>
      <w:r w:rsidR="00743715">
        <w:rPr>
          <w:sz w:val="28"/>
          <w:szCs w:val="28"/>
        </w:rPr>
        <w:t>30. martā</w:t>
      </w:r>
      <w:r w:rsidRPr="007D5BB3">
        <w:rPr>
          <w:sz w:val="28"/>
          <w:szCs w:val="28"/>
        </w:rPr>
        <w:tab/>
        <w:t>Rīkojums Nr.</w:t>
      </w:r>
      <w:r w:rsidR="00743715">
        <w:rPr>
          <w:sz w:val="28"/>
          <w:szCs w:val="28"/>
        </w:rPr>
        <w:t> 208</w:t>
      </w:r>
    </w:p>
    <w:p w14:paraId="5B2AED96" w14:textId="099E3A5D" w:rsidR="001D1F4E" w:rsidRPr="007D5BB3" w:rsidRDefault="001D1F4E" w:rsidP="007D5B2C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Rīgā</w:t>
      </w:r>
      <w:r w:rsidRPr="007D5BB3">
        <w:rPr>
          <w:sz w:val="28"/>
          <w:szCs w:val="28"/>
        </w:rPr>
        <w:tab/>
        <w:t>(prot. Nr. </w:t>
      </w:r>
      <w:r w:rsidR="00743715">
        <w:rPr>
          <w:sz w:val="28"/>
          <w:szCs w:val="28"/>
        </w:rPr>
        <w:t>29</w:t>
      </w:r>
      <w:r w:rsidRPr="007D5BB3">
        <w:rPr>
          <w:sz w:val="28"/>
          <w:szCs w:val="28"/>
        </w:rPr>
        <w:t> </w:t>
      </w:r>
      <w:r w:rsidR="00743715">
        <w:rPr>
          <w:sz w:val="28"/>
          <w:szCs w:val="28"/>
        </w:rPr>
        <w:t>47</w:t>
      </w:r>
      <w:r w:rsidRPr="007D5BB3">
        <w:rPr>
          <w:sz w:val="28"/>
          <w:szCs w:val="28"/>
        </w:rPr>
        <w:t>. §)</w:t>
      </w:r>
    </w:p>
    <w:p w14:paraId="0758139D" w14:textId="77777777" w:rsidR="00205847" w:rsidRPr="007D5BB3" w:rsidRDefault="00205847" w:rsidP="007D5B2C">
      <w:pPr>
        <w:rPr>
          <w:bCs/>
          <w:sz w:val="28"/>
          <w:szCs w:val="28"/>
        </w:rPr>
      </w:pPr>
    </w:p>
    <w:p w14:paraId="58F51E4A" w14:textId="77777777" w:rsidR="002B7BBD" w:rsidRPr="007D5BB3" w:rsidRDefault="002B7BBD" w:rsidP="007D5B2C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7D5BB3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7D5BB3">
        <w:rPr>
          <w:b/>
          <w:sz w:val="28"/>
          <w:szCs w:val="28"/>
        </w:rPr>
        <w:t xml:space="preserve"> </w:t>
      </w:r>
    </w:p>
    <w:p w14:paraId="4E97D5D2" w14:textId="08429B48" w:rsidR="002B7BBD" w:rsidRPr="007D5BB3" w:rsidRDefault="005863D0" w:rsidP="007D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D5BB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7D5BB3" w:rsidRDefault="002B7BBD" w:rsidP="007D5B2C">
      <w:pPr>
        <w:jc w:val="both"/>
        <w:rPr>
          <w:sz w:val="28"/>
          <w:szCs w:val="28"/>
        </w:rPr>
      </w:pPr>
    </w:p>
    <w:p w14:paraId="34623D80" w14:textId="77777777" w:rsidR="007D5B2C" w:rsidRDefault="007D5B2C" w:rsidP="007D5B2C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4F1841" w:rsidRPr="0073350F">
        <w:rPr>
          <w:iCs/>
          <w:sz w:val="28"/>
          <w:szCs w:val="28"/>
        </w:rPr>
        <w:t xml:space="preserve">Finanšu ministrijai no valsts budžeta programmas 02.00.00 </w:t>
      </w:r>
      <w:r w:rsidR="005863D0" w:rsidRPr="0073350F">
        <w:rPr>
          <w:iCs/>
          <w:sz w:val="28"/>
          <w:szCs w:val="28"/>
        </w:rPr>
        <w:t>"</w:t>
      </w:r>
      <w:r w:rsidR="004F1841" w:rsidRPr="0073350F">
        <w:rPr>
          <w:iCs/>
          <w:sz w:val="28"/>
          <w:szCs w:val="28"/>
        </w:rPr>
        <w:t>Līdzekļi neparedzētiem gadījumiem</w:t>
      </w:r>
      <w:r w:rsidR="005863D0" w:rsidRPr="0073350F">
        <w:rPr>
          <w:iCs/>
          <w:sz w:val="28"/>
          <w:szCs w:val="28"/>
        </w:rPr>
        <w:t>"</w:t>
      </w:r>
      <w:r w:rsidR="004F1841" w:rsidRPr="0073350F">
        <w:rPr>
          <w:iCs/>
          <w:sz w:val="28"/>
          <w:szCs w:val="28"/>
        </w:rPr>
        <w:t xml:space="preserve"> piešķirt </w:t>
      </w:r>
      <w:r w:rsidR="009E440B" w:rsidRPr="0073350F">
        <w:rPr>
          <w:iCs/>
          <w:sz w:val="28"/>
          <w:szCs w:val="28"/>
        </w:rPr>
        <w:t xml:space="preserve">Veselības ministrijai </w:t>
      </w:r>
      <w:r w:rsidR="00347D8D" w:rsidRPr="0073350F">
        <w:rPr>
          <w:iCs/>
          <w:sz w:val="28"/>
          <w:szCs w:val="28"/>
        </w:rPr>
        <w:t>(Nacionālajam veselības dienestam)</w:t>
      </w:r>
      <w:r>
        <w:rPr>
          <w:iCs/>
          <w:sz w:val="28"/>
          <w:szCs w:val="28"/>
        </w:rPr>
        <w:t>:</w:t>
      </w:r>
    </w:p>
    <w:p w14:paraId="0D2E635A" w14:textId="1A5529F5" w:rsidR="00217C19" w:rsidRDefault="007D5B2C" w:rsidP="007D5B2C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="00347D8D" w:rsidRPr="0073350F">
        <w:rPr>
          <w:iCs/>
          <w:sz w:val="28"/>
          <w:szCs w:val="28"/>
        </w:rPr>
        <w:t xml:space="preserve"> </w:t>
      </w:r>
      <w:r w:rsidR="009E440B" w:rsidRPr="0073350F">
        <w:rPr>
          <w:iCs/>
          <w:sz w:val="28"/>
          <w:szCs w:val="28"/>
        </w:rPr>
        <w:t>finansējumu</w:t>
      </w:r>
      <w:r w:rsidR="0081403E" w:rsidRPr="0073350F">
        <w:rPr>
          <w:iCs/>
          <w:sz w:val="28"/>
          <w:szCs w:val="28"/>
        </w:rPr>
        <w:t>, kas nepārsniedz</w:t>
      </w:r>
      <w:r w:rsidR="00347D8D" w:rsidRPr="0073350F">
        <w:rPr>
          <w:iCs/>
          <w:sz w:val="28"/>
          <w:szCs w:val="28"/>
        </w:rPr>
        <w:t xml:space="preserve"> </w:t>
      </w:r>
      <w:r w:rsidR="00AF615D" w:rsidRPr="0073350F">
        <w:rPr>
          <w:iCs/>
          <w:sz w:val="28"/>
          <w:szCs w:val="28"/>
        </w:rPr>
        <w:t>1</w:t>
      </w:r>
      <w:r w:rsidR="00F215CB" w:rsidRPr="0073350F">
        <w:rPr>
          <w:iCs/>
          <w:sz w:val="28"/>
          <w:szCs w:val="28"/>
        </w:rPr>
        <w:t> 186 783</w:t>
      </w:r>
      <w:r w:rsidR="002C339E" w:rsidRPr="0073350F">
        <w:rPr>
          <w:iCs/>
          <w:sz w:val="28"/>
          <w:szCs w:val="28"/>
        </w:rPr>
        <w:t xml:space="preserve"> </w:t>
      </w:r>
      <w:proofErr w:type="spellStart"/>
      <w:r w:rsidR="009E440B" w:rsidRPr="0073350F">
        <w:rPr>
          <w:i/>
          <w:sz w:val="28"/>
          <w:szCs w:val="28"/>
        </w:rPr>
        <w:t>euro</w:t>
      </w:r>
      <w:proofErr w:type="spellEnd"/>
      <w:r w:rsidR="009E440B" w:rsidRPr="0073350F">
        <w:rPr>
          <w:iCs/>
          <w:sz w:val="28"/>
          <w:szCs w:val="28"/>
        </w:rPr>
        <w:t xml:space="preserve">, </w:t>
      </w:r>
      <w:r w:rsidR="00217C19" w:rsidRPr="0073350F">
        <w:rPr>
          <w:iCs/>
          <w:sz w:val="28"/>
          <w:szCs w:val="28"/>
        </w:rPr>
        <w:t xml:space="preserve">lai </w:t>
      </w:r>
      <w:r w:rsidR="009E440B" w:rsidRPr="0073350F">
        <w:rPr>
          <w:iCs/>
          <w:sz w:val="28"/>
          <w:szCs w:val="28"/>
        </w:rPr>
        <w:t xml:space="preserve">nodrošinātu </w:t>
      </w:r>
      <w:r w:rsidR="008A057B" w:rsidRPr="0073350F">
        <w:rPr>
          <w:iCs/>
          <w:sz w:val="28"/>
          <w:szCs w:val="28"/>
        </w:rPr>
        <w:t xml:space="preserve">tālruņa numura </w:t>
      </w:r>
      <w:r w:rsidR="005863D0" w:rsidRPr="0073350F">
        <w:rPr>
          <w:iCs/>
          <w:sz w:val="28"/>
          <w:szCs w:val="28"/>
        </w:rPr>
        <w:t>"</w:t>
      </w:r>
      <w:r w:rsidR="008A057B" w:rsidRPr="0073350F">
        <w:rPr>
          <w:iCs/>
          <w:sz w:val="28"/>
          <w:szCs w:val="28"/>
        </w:rPr>
        <w:t>8989</w:t>
      </w:r>
      <w:r w:rsidR="005863D0" w:rsidRPr="0073350F">
        <w:rPr>
          <w:iCs/>
          <w:sz w:val="28"/>
          <w:szCs w:val="28"/>
        </w:rPr>
        <w:t>"</w:t>
      </w:r>
      <w:r w:rsidR="008A057B" w:rsidRPr="0073350F">
        <w:rPr>
          <w:iCs/>
          <w:sz w:val="28"/>
          <w:szCs w:val="28"/>
        </w:rPr>
        <w:t xml:space="preserve"> </w:t>
      </w:r>
      <w:r w:rsidR="00640449" w:rsidRPr="0073350F">
        <w:rPr>
          <w:iCs/>
          <w:sz w:val="28"/>
          <w:szCs w:val="28"/>
        </w:rPr>
        <w:t>darbību</w:t>
      </w:r>
      <w:r>
        <w:rPr>
          <w:iCs/>
          <w:sz w:val="28"/>
          <w:szCs w:val="28"/>
        </w:rPr>
        <w:t>;</w:t>
      </w:r>
    </w:p>
    <w:p w14:paraId="27C0EA9F" w14:textId="32A58221" w:rsidR="00B40A28" w:rsidRDefault="007D5B2C" w:rsidP="0073350F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40A28" w:rsidRPr="004177C8">
        <w:rPr>
          <w:sz w:val="28"/>
          <w:szCs w:val="28"/>
        </w:rPr>
        <w:t>finansējumu</w:t>
      </w:r>
      <w:r w:rsidR="00B40A28">
        <w:rPr>
          <w:sz w:val="28"/>
          <w:szCs w:val="28"/>
        </w:rPr>
        <w:t xml:space="preserve"> 16 2</w:t>
      </w:r>
      <w:r w:rsidR="002C339E">
        <w:rPr>
          <w:sz w:val="28"/>
          <w:szCs w:val="28"/>
        </w:rPr>
        <w:t>70</w:t>
      </w:r>
      <w:r w:rsidR="00B40A28" w:rsidRPr="004177C8">
        <w:rPr>
          <w:sz w:val="28"/>
          <w:szCs w:val="28"/>
        </w:rPr>
        <w:t> </w:t>
      </w:r>
      <w:proofErr w:type="spellStart"/>
      <w:r w:rsidR="00B40A28" w:rsidRPr="004177C8">
        <w:rPr>
          <w:i/>
          <w:sz w:val="28"/>
          <w:szCs w:val="28"/>
        </w:rPr>
        <w:t>euro</w:t>
      </w:r>
      <w:proofErr w:type="spellEnd"/>
      <w:r w:rsidR="00B40A28" w:rsidRPr="004177C8">
        <w:rPr>
          <w:i/>
          <w:sz w:val="28"/>
          <w:szCs w:val="28"/>
        </w:rPr>
        <w:t xml:space="preserve"> </w:t>
      </w:r>
      <w:r w:rsidR="00B40A28" w:rsidRPr="004177C8">
        <w:rPr>
          <w:iCs/>
          <w:sz w:val="28"/>
          <w:szCs w:val="28"/>
        </w:rPr>
        <w:t>apmērā</w:t>
      </w:r>
      <w:r w:rsidR="00B40A28" w:rsidRPr="004177C8">
        <w:rPr>
          <w:sz w:val="28"/>
          <w:szCs w:val="28"/>
        </w:rPr>
        <w:t xml:space="preserve">, lai segtu izdevumus, kas radušies saistībā ar </w:t>
      </w:r>
      <w:r w:rsidR="00B40A28" w:rsidRPr="00B40A28">
        <w:rPr>
          <w:sz w:val="28"/>
          <w:szCs w:val="28"/>
        </w:rPr>
        <w:t xml:space="preserve">tālruņa numura </w:t>
      </w:r>
      <w:r w:rsidR="005863D0">
        <w:rPr>
          <w:sz w:val="28"/>
          <w:szCs w:val="28"/>
        </w:rPr>
        <w:t>"</w:t>
      </w:r>
      <w:r w:rsidR="00B40A28" w:rsidRPr="00B40A28">
        <w:rPr>
          <w:sz w:val="28"/>
          <w:szCs w:val="28"/>
        </w:rPr>
        <w:t>8989</w:t>
      </w:r>
      <w:r w:rsidR="005863D0">
        <w:rPr>
          <w:sz w:val="28"/>
          <w:szCs w:val="28"/>
        </w:rPr>
        <w:t>"</w:t>
      </w:r>
      <w:r w:rsidR="00B40A28" w:rsidRPr="00B40A28">
        <w:rPr>
          <w:sz w:val="28"/>
          <w:szCs w:val="28"/>
        </w:rPr>
        <w:t xml:space="preserve"> darbīb</w:t>
      </w:r>
      <w:r w:rsidR="00B40A28">
        <w:rPr>
          <w:sz w:val="28"/>
          <w:szCs w:val="28"/>
        </w:rPr>
        <w:t>as nodrošināšanu.</w:t>
      </w:r>
    </w:p>
    <w:p w14:paraId="007F29FF" w14:textId="77777777" w:rsidR="007D5B2C" w:rsidRDefault="007D5B2C" w:rsidP="007D5B2C">
      <w:pPr>
        <w:ind w:firstLine="709"/>
        <w:jc w:val="both"/>
        <w:rPr>
          <w:iCs/>
          <w:sz w:val="28"/>
          <w:szCs w:val="28"/>
        </w:rPr>
      </w:pPr>
    </w:p>
    <w:p w14:paraId="0AC91F89" w14:textId="67308343" w:rsidR="0081403E" w:rsidRPr="0073350F" w:rsidRDefault="007D5B2C" w:rsidP="0073350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81403E" w:rsidRPr="0073350F">
        <w:rPr>
          <w:iCs/>
          <w:sz w:val="28"/>
          <w:szCs w:val="28"/>
        </w:rPr>
        <w:t>Veselības ministrijai normatīvajos aktos noteiktajā kārtībā sagatavot un iesniegt Finanšu ministrijā pieprasījumu par:</w:t>
      </w:r>
    </w:p>
    <w:p w14:paraId="147FCED1" w14:textId="26CAA22B" w:rsidR="0081403E" w:rsidRPr="0073350F" w:rsidRDefault="007D5B2C" w:rsidP="0073350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73350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</w:t>
      </w:r>
      <w:r w:rsidR="0081403E" w:rsidRPr="0073350F">
        <w:rPr>
          <w:iCs/>
          <w:sz w:val="28"/>
          <w:szCs w:val="28"/>
        </w:rPr>
        <w:t>šā rīkojuma 1.</w:t>
      </w:r>
      <w:r>
        <w:rPr>
          <w:iCs/>
          <w:sz w:val="28"/>
          <w:szCs w:val="28"/>
        </w:rPr>
        <w:t>1.</w:t>
      </w:r>
      <w:r w:rsidR="0081403E" w:rsidRPr="0073350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apakš</w:t>
      </w:r>
      <w:r w:rsidR="0081403E" w:rsidRPr="0073350F">
        <w:rPr>
          <w:iCs/>
          <w:sz w:val="28"/>
          <w:szCs w:val="28"/>
        </w:rPr>
        <w:t xml:space="preserve">punktā minēto līdzekļu piešķiršanu no valsts budžeta programmas 02.00.00 </w:t>
      </w:r>
      <w:r w:rsidR="005863D0" w:rsidRPr="0073350F">
        <w:rPr>
          <w:iCs/>
          <w:sz w:val="28"/>
          <w:szCs w:val="28"/>
        </w:rPr>
        <w:t>"</w:t>
      </w:r>
      <w:r w:rsidR="0081403E" w:rsidRPr="0073350F">
        <w:rPr>
          <w:iCs/>
          <w:sz w:val="28"/>
          <w:szCs w:val="28"/>
        </w:rPr>
        <w:t>Līdzekļi neparedzētiem gadījumiem</w:t>
      </w:r>
      <w:r w:rsidR="005863D0" w:rsidRPr="0073350F">
        <w:rPr>
          <w:iCs/>
          <w:sz w:val="28"/>
          <w:szCs w:val="28"/>
        </w:rPr>
        <w:t>"</w:t>
      </w:r>
      <w:r w:rsidR="0081403E" w:rsidRPr="0073350F">
        <w:rPr>
          <w:iCs/>
          <w:sz w:val="28"/>
          <w:szCs w:val="28"/>
        </w:rPr>
        <w:t xml:space="preserve"> atbilstoši faktiski nepieciešamajam apmēram;</w:t>
      </w:r>
    </w:p>
    <w:p w14:paraId="7B8BF889" w14:textId="6F8ECA9F" w:rsidR="0081403E" w:rsidRPr="0073350F" w:rsidRDefault="007D5B2C" w:rsidP="0073350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2.2. </w:t>
      </w:r>
      <w:r w:rsidR="0081403E" w:rsidRPr="0073350F">
        <w:rPr>
          <w:iCs/>
          <w:sz w:val="28"/>
          <w:szCs w:val="28"/>
        </w:rPr>
        <w:t xml:space="preserve">šā rīkojuma </w:t>
      </w:r>
      <w:r>
        <w:rPr>
          <w:iCs/>
          <w:sz w:val="28"/>
          <w:szCs w:val="28"/>
        </w:rPr>
        <w:t>1.</w:t>
      </w:r>
      <w:r w:rsidR="0081403E" w:rsidRPr="0073350F">
        <w:rPr>
          <w:iCs/>
          <w:sz w:val="28"/>
          <w:szCs w:val="28"/>
        </w:rPr>
        <w:t>2. </w:t>
      </w:r>
      <w:r>
        <w:rPr>
          <w:iCs/>
          <w:sz w:val="28"/>
          <w:szCs w:val="28"/>
        </w:rPr>
        <w:t>apakš</w:t>
      </w:r>
      <w:r w:rsidR="0081403E" w:rsidRPr="0073350F">
        <w:rPr>
          <w:iCs/>
          <w:sz w:val="28"/>
          <w:szCs w:val="28"/>
        </w:rPr>
        <w:t xml:space="preserve">punktā minēto līdzekļu piešķiršanu no valsts budžeta programmas 02.00.00 </w:t>
      </w:r>
      <w:r w:rsidR="005863D0" w:rsidRPr="0073350F">
        <w:rPr>
          <w:iCs/>
          <w:sz w:val="28"/>
          <w:szCs w:val="28"/>
        </w:rPr>
        <w:t>"</w:t>
      </w:r>
      <w:r w:rsidR="0081403E" w:rsidRPr="0073350F">
        <w:rPr>
          <w:iCs/>
          <w:sz w:val="28"/>
          <w:szCs w:val="28"/>
        </w:rPr>
        <w:t>Līdzekļi neparedzētiem gadījumiem</w:t>
      </w:r>
      <w:r w:rsidR="005863D0" w:rsidRPr="0073350F">
        <w:rPr>
          <w:iCs/>
          <w:sz w:val="28"/>
          <w:szCs w:val="28"/>
        </w:rPr>
        <w:t>"</w:t>
      </w:r>
      <w:r w:rsidR="0081403E" w:rsidRPr="0073350F">
        <w:rPr>
          <w:iCs/>
          <w:sz w:val="28"/>
          <w:szCs w:val="28"/>
        </w:rPr>
        <w:t>.</w:t>
      </w:r>
    </w:p>
    <w:p w14:paraId="1C21A230" w14:textId="5157C535" w:rsidR="00B40A28" w:rsidRDefault="00B40A28" w:rsidP="007D5B2C">
      <w:pPr>
        <w:pStyle w:val="ListParagraph"/>
        <w:ind w:left="0" w:firstLine="709"/>
        <w:rPr>
          <w:iCs/>
          <w:sz w:val="28"/>
          <w:szCs w:val="28"/>
        </w:rPr>
      </w:pPr>
    </w:p>
    <w:p w14:paraId="70656FDC" w14:textId="06F79019" w:rsidR="00E93B65" w:rsidRDefault="007D5B2C" w:rsidP="0073350F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16C" w:rsidRPr="0010616C">
        <w:rPr>
          <w:sz w:val="28"/>
          <w:szCs w:val="28"/>
        </w:rPr>
        <w:t>Noteikt, ka Nacionāl</w:t>
      </w:r>
      <w:r>
        <w:rPr>
          <w:sz w:val="28"/>
          <w:szCs w:val="28"/>
        </w:rPr>
        <w:t>ajam</w:t>
      </w:r>
      <w:r w:rsidR="0010616C" w:rsidRPr="0010616C">
        <w:rPr>
          <w:sz w:val="28"/>
          <w:szCs w:val="28"/>
        </w:rPr>
        <w:t xml:space="preserve"> veselības dienestam papildu</w:t>
      </w:r>
      <w:r>
        <w:rPr>
          <w:sz w:val="28"/>
          <w:szCs w:val="28"/>
        </w:rPr>
        <w:t>s</w:t>
      </w:r>
      <w:r w:rsidR="0010616C" w:rsidRPr="0010616C">
        <w:rPr>
          <w:sz w:val="28"/>
          <w:szCs w:val="28"/>
        </w:rPr>
        <w:t xml:space="preserve"> nepieciešamās</w:t>
      </w:r>
      <w:r w:rsidR="00217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divas </w:t>
      </w:r>
      <w:r w:rsidR="0010616C" w:rsidRPr="0010616C">
        <w:rPr>
          <w:sz w:val="28"/>
          <w:szCs w:val="28"/>
        </w:rPr>
        <w:t>amata vietas uz laiku no 2021.</w:t>
      </w:r>
      <w:r w:rsidR="005863D0">
        <w:rPr>
          <w:sz w:val="28"/>
          <w:szCs w:val="28"/>
        </w:rPr>
        <w:t> </w:t>
      </w:r>
      <w:r w:rsidR="0010616C" w:rsidRPr="0010616C">
        <w:rPr>
          <w:sz w:val="28"/>
          <w:szCs w:val="28"/>
        </w:rPr>
        <w:t>gada 1.</w:t>
      </w:r>
      <w:r w:rsidR="005863D0">
        <w:rPr>
          <w:sz w:val="28"/>
          <w:szCs w:val="28"/>
        </w:rPr>
        <w:t> </w:t>
      </w:r>
      <w:r w:rsidR="0010616C" w:rsidRPr="0010616C">
        <w:rPr>
          <w:sz w:val="28"/>
          <w:szCs w:val="28"/>
        </w:rPr>
        <w:t>aprīļa līdz 2021.</w:t>
      </w:r>
      <w:r w:rsidR="005863D0">
        <w:rPr>
          <w:sz w:val="28"/>
          <w:szCs w:val="28"/>
        </w:rPr>
        <w:t> </w:t>
      </w:r>
      <w:r w:rsidR="0010616C" w:rsidRPr="0010616C">
        <w:rPr>
          <w:sz w:val="28"/>
          <w:szCs w:val="28"/>
        </w:rPr>
        <w:t>gada 31.</w:t>
      </w:r>
      <w:r w:rsidR="005863D0">
        <w:rPr>
          <w:sz w:val="28"/>
          <w:szCs w:val="28"/>
        </w:rPr>
        <w:t> </w:t>
      </w:r>
      <w:r w:rsidR="0010616C" w:rsidRPr="0010616C">
        <w:rPr>
          <w:sz w:val="28"/>
          <w:szCs w:val="28"/>
        </w:rPr>
        <w:t>decembrim tiek pārdalītas no Neatliekamās medicīniskās palīdzības dienesta, nepalielinot nozares kopējo amata vietu skait</w:t>
      </w:r>
      <w:r w:rsidR="00DC32DA">
        <w:rPr>
          <w:sz w:val="28"/>
          <w:szCs w:val="28"/>
        </w:rPr>
        <w:t>u</w:t>
      </w:r>
      <w:r w:rsidR="0010616C" w:rsidRPr="0010616C">
        <w:rPr>
          <w:sz w:val="28"/>
          <w:szCs w:val="28"/>
        </w:rPr>
        <w:t>.</w:t>
      </w:r>
    </w:p>
    <w:p w14:paraId="70CCF5C2" w14:textId="77777777" w:rsidR="005863D0" w:rsidRPr="00E93B65" w:rsidRDefault="005863D0" w:rsidP="0073350F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74AE8A" w14:textId="16E9415F" w:rsidR="004F1841" w:rsidRPr="00B40A28" w:rsidRDefault="007D5B2C" w:rsidP="0073350F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4. </w:t>
      </w:r>
      <w:r w:rsidR="004F1841" w:rsidRPr="00B40A28">
        <w:rPr>
          <w:iCs/>
          <w:sz w:val="28"/>
          <w:szCs w:val="28"/>
        </w:rPr>
        <w:t xml:space="preserve">Finanšu ministram normatīvajos aktos noteiktajā kārtībā informēt Saeimas Budžeta un finanšu (nodokļu) komisiju par </w:t>
      </w:r>
      <w:r>
        <w:rPr>
          <w:iCs/>
          <w:sz w:val="28"/>
          <w:szCs w:val="28"/>
        </w:rPr>
        <w:t xml:space="preserve">apropriācijas izmaiņām atbilstoši </w:t>
      </w:r>
      <w:r w:rsidR="004F1841" w:rsidRPr="00B40A28">
        <w:rPr>
          <w:iCs/>
          <w:sz w:val="28"/>
          <w:szCs w:val="28"/>
        </w:rPr>
        <w:t xml:space="preserve">šā rīkojuma </w:t>
      </w:r>
      <w:r w:rsidR="00D27DD2" w:rsidRPr="00B40A28">
        <w:rPr>
          <w:iCs/>
          <w:sz w:val="28"/>
          <w:szCs w:val="28"/>
        </w:rPr>
        <w:t>1</w:t>
      </w:r>
      <w:r w:rsidR="004F1841" w:rsidRPr="00B40A28">
        <w:rPr>
          <w:iCs/>
          <w:sz w:val="28"/>
          <w:szCs w:val="28"/>
        </w:rPr>
        <w:t>.</w:t>
      </w:r>
      <w:r w:rsidR="00AE4CD1" w:rsidRPr="00B40A28">
        <w:rPr>
          <w:iCs/>
          <w:sz w:val="28"/>
          <w:szCs w:val="28"/>
        </w:rPr>
        <w:t> </w:t>
      </w:r>
      <w:r w:rsidRPr="00B40A28">
        <w:rPr>
          <w:iCs/>
          <w:sz w:val="28"/>
          <w:szCs w:val="28"/>
        </w:rPr>
        <w:t>punkt</w:t>
      </w:r>
      <w:r>
        <w:rPr>
          <w:iCs/>
          <w:sz w:val="28"/>
          <w:szCs w:val="28"/>
        </w:rPr>
        <w:t>am</w:t>
      </w:r>
      <w:r w:rsidRPr="00B40A28">
        <w:rPr>
          <w:iCs/>
          <w:sz w:val="28"/>
          <w:szCs w:val="28"/>
        </w:rPr>
        <w:t xml:space="preserve"> </w:t>
      </w:r>
      <w:r w:rsidR="004F1841" w:rsidRPr="00B40A28">
        <w:rPr>
          <w:iCs/>
          <w:sz w:val="28"/>
          <w:szCs w:val="28"/>
        </w:rPr>
        <w:t xml:space="preserve">un, ja Saeimas Budžeta un finanšu (nodokļu) komisija piecu darbdienu laikā </w:t>
      </w:r>
      <w:r>
        <w:rPr>
          <w:iCs/>
          <w:sz w:val="28"/>
          <w:szCs w:val="28"/>
        </w:rPr>
        <w:t>pēc</w:t>
      </w:r>
      <w:r w:rsidRPr="00B40A28">
        <w:rPr>
          <w:iCs/>
          <w:sz w:val="28"/>
          <w:szCs w:val="28"/>
        </w:rPr>
        <w:t xml:space="preserve"> </w:t>
      </w:r>
      <w:r w:rsidR="004F1841" w:rsidRPr="00B40A28">
        <w:rPr>
          <w:iCs/>
          <w:sz w:val="28"/>
          <w:szCs w:val="28"/>
        </w:rPr>
        <w:t xml:space="preserve">attiecīgās informācijas saņemšanas nav </w:t>
      </w:r>
      <w:r>
        <w:rPr>
          <w:iCs/>
          <w:sz w:val="28"/>
          <w:szCs w:val="28"/>
        </w:rPr>
        <w:t xml:space="preserve">izteikusi </w:t>
      </w:r>
      <w:r w:rsidRPr="00B40A28">
        <w:rPr>
          <w:iCs/>
          <w:sz w:val="28"/>
          <w:szCs w:val="28"/>
        </w:rPr>
        <w:t>iebildu</w:t>
      </w:r>
      <w:r>
        <w:rPr>
          <w:iCs/>
          <w:sz w:val="28"/>
          <w:szCs w:val="28"/>
        </w:rPr>
        <w:t>mus</w:t>
      </w:r>
      <w:r w:rsidR="004F1841" w:rsidRPr="00B40A28">
        <w:rPr>
          <w:iCs/>
          <w:sz w:val="28"/>
          <w:szCs w:val="28"/>
        </w:rPr>
        <w:t>, veikt apropriācijas izmaiņas.</w:t>
      </w:r>
    </w:p>
    <w:p w14:paraId="7BEC6A9F" w14:textId="77777777" w:rsidR="005863D0" w:rsidRPr="005863D0" w:rsidRDefault="005863D0" w:rsidP="007D5B2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37C33E10" w14:textId="49FCC6A2" w:rsidR="005863D0" w:rsidRDefault="005863D0" w:rsidP="007D5B2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015D166A" w14:textId="77777777" w:rsidR="00E941CF" w:rsidRPr="005863D0" w:rsidRDefault="00E941CF" w:rsidP="007D5B2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199DBAF2" w14:textId="77777777" w:rsidR="001D1F4E" w:rsidRPr="007D5BB3" w:rsidRDefault="001D1F4E" w:rsidP="007D5B2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5863D0" w:rsidRDefault="001D1F4E" w:rsidP="007D5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E1554D" w14:textId="6B3180A6" w:rsidR="001D1F4E" w:rsidRDefault="001D1F4E" w:rsidP="007D5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215D96" w14:textId="77777777" w:rsidR="00E941CF" w:rsidRPr="005863D0" w:rsidRDefault="00E941CF" w:rsidP="007D5B2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92468A" w14:textId="49347153" w:rsidR="001D1F4E" w:rsidRPr="007D5BB3" w:rsidRDefault="005863D0" w:rsidP="007D5B2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Veselības ministrs </w:t>
      </w:r>
      <w:r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5863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D114" w14:textId="77777777" w:rsidR="00FC1D23" w:rsidRDefault="00FC1D23">
      <w:r>
        <w:separator/>
      </w:r>
    </w:p>
  </w:endnote>
  <w:endnote w:type="continuationSeparator" w:id="0">
    <w:p w14:paraId="6D14D1B0" w14:textId="77777777" w:rsidR="00FC1D23" w:rsidRDefault="00FC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7B9F" w14:textId="220B9FBF" w:rsidR="005863D0" w:rsidRPr="005863D0" w:rsidRDefault="005863D0">
    <w:pPr>
      <w:pStyle w:val="Footer"/>
      <w:rPr>
        <w:sz w:val="16"/>
        <w:szCs w:val="16"/>
      </w:rPr>
    </w:pPr>
    <w:r>
      <w:rPr>
        <w:sz w:val="16"/>
        <w:szCs w:val="16"/>
      </w:rPr>
      <w:t>R0702_1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8A64" w14:textId="77777777" w:rsidR="00FC1D23" w:rsidRDefault="00FC1D23">
      <w:r>
        <w:separator/>
      </w:r>
    </w:p>
  </w:footnote>
  <w:footnote w:type="continuationSeparator" w:id="0">
    <w:p w14:paraId="66454CFF" w14:textId="77777777" w:rsidR="00FC1D23" w:rsidRDefault="00FC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586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DD42" w14:textId="77777777" w:rsidR="001D1F4E" w:rsidRPr="003629D6" w:rsidRDefault="001D1F4E">
    <w:pPr>
      <w:pStyle w:val="Header"/>
    </w:pPr>
  </w:p>
  <w:p w14:paraId="2D0658C8" w14:textId="77777777" w:rsidR="005863D0" w:rsidRDefault="005863D0" w:rsidP="005863D0">
    <w:pPr>
      <w:pStyle w:val="Header"/>
    </w:pPr>
    <w:r>
      <w:rPr>
        <w:noProof/>
      </w:rPr>
      <w:drawing>
        <wp:inline distT="0" distB="0" distL="0" distR="0" wp14:anchorId="6788C1CD" wp14:editId="047FCAD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57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6513"/>
    <w:multiLevelType w:val="multilevel"/>
    <w:tmpl w:val="5426A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4FC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16C7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D5C3C"/>
    <w:rsid w:val="000E0A62"/>
    <w:rsid w:val="000E4B23"/>
    <w:rsid w:val="000F0252"/>
    <w:rsid w:val="000F557C"/>
    <w:rsid w:val="0010616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5D2"/>
    <w:rsid w:val="001A069F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3BFF"/>
    <w:rsid w:val="00204324"/>
    <w:rsid w:val="00204654"/>
    <w:rsid w:val="00205847"/>
    <w:rsid w:val="002117DC"/>
    <w:rsid w:val="00212ECF"/>
    <w:rsid w:val="002179A5"/>
    <w:rsid w:val="00217C19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3001"/>
    <w:rsid w:val="00293803"/>
    <w:rsid w:val="00297D7E"/>
    <w:rsid w:val="002A138F"/>
    <w:rsid w:val="002A4FCC"/>
    <w:rsid w:val="002A6844"/>
    <w:rsid w:val="002A7AF8"/>
    <w:rsid w:val="002B75D0"/>
    <w:rsid w:val="002B7BBD"/>
    <w:rsid w:val="002C28B9"/>
    <w:rsid w:val="002C339E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47D8D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45CF"/>
    <w:rsid w:val="003D6A77"/>
    <w:rsid w:val="003D712E"/>
    <w:rsid w:val="003E12AA"/>
    <w:rsid w:val="003E416E"/>
    <w:rsid w:val="003E61B8"/>
    <w:rsid w:val="003E6D6F"/>
    <w:rsid w:val="003F0517"/>
    <w:rsid w:val="003F1E90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0471"/>
    <w:rsid w:val="00431E5C"/>
    <w:rsid w:val="00432A82"/>
    <w:rsid w:val="00445AB7"/>
    <w:rsid w:val="00451375"/>
    <w:rsid w:val="00451619"/>
    <w:rsid w:val="00453EDD"/>
    <w:rsid w:val="00454CDD"/>
    <w:rsid w:val="00462640"/>
    <w:rsid w:val="00464BDC"/>
    <w:rsid w:val="00476978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6BF9"/>
    <w:rsid w:val="00517E3F"/>
    <w:rsid w:val="00521E01"/>
    <w:rsid w:val="005244D8"/>
    <w:rsid w:val="00534A2C"/>
    <w:rsid w:val="00534C3F"/>
    <w:rsid w:val="005367E5"/>
    <w:rsid w:val="00541186"/>
    <w:rsid w:val="00543A5B"/>
    <w:rsid w:val="005460E9"/>
    <w:rsid w:val="00551E40"/>
    <w:rsid w:val="00552CB4"/>
    <w:rsid w:val="005534D4"/>
    <w:rsid w:val="00556D3D"/>
    <w:rsid w:val="005675A7"/>
    <w:rsid w:val="00570AE5"/>
    <w:rsid w:val="00570E31"/>
    <w:rsid w:val="00572576"/>
    <w:rsid w:val="00572791"/>
    <w:rsid w:val="005741DE"/>
    <w:rsid w:val="00580B71"/>
    <w:rsid w:val="005825CC"/>
    <w:rsid w:val="00584132"/>
    <w:rsid w:val="005863D0"/>
    <w:rsid w:val="00590748"/>
    <w:rsid w:val="00594408"/>
    <w:rsid w:val="00594A84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267F3"/>
    <w:rsid w:val="00630992"/>
    <w:rsid w:val="00637AC3"/>
    <w:rsid w:val="00640449"/>
    <w:rsid w:val="00646A41"/>
    <w:rsid w:val="006541F3"/>
    <w:rsid w:val="00656DA9"/>
    <w:rsid w:val="0065735D"/>
    <w:rsid w:val="00664595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A7FCE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350F"/>
    <w:rsid w:val="00735682"/>
    <w:rsid w:val="007358EE"/>
    <w:rsid w:val="007358FD"/>
    <w:rsid w:val="00736F2E"/>
    <w:rsid w:val="00743715"/>
    <w:rsid w:val="007508B4"/>
    <w:rsid w:val="007602BB"/>
    <w:rsid w:val="0076456B"/>
    <w:rsid w:val="007705B2"/>
    <w:rsid w:val="00773793"/>
    <w:rsid w:val="00773CAD"/>
    <w:rsid w:val="0077483C"/>
    <w:rsid w:val="0077525F"/>
    <w:rsid w:val="00784C22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2C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1403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865B9"/>
    <w:rsid w:val="00897D50"/>
    <w:rsid w:val="008A057B"/>
    <w:rsid w:val="008B5A9F"/>
    <w:rsid w:val="008B7EDE"/>
    <w:rsid w:val="008D7773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AF615D"/>
    <w:rsid w:val="00B0159C"/>
    <w:rsid w:val="00B02753"/>
    <w:rsid w:val="00B05452"/>
    <w:rsid w:val="00B05F31"/>
    <w:rsid w:val="00B1010C"/>
    <w:rsid w:val="00B220E3"/>
    <w:rsid w:val="00B260F2"/>
    <w:rsid w:val="00B308B2"/>
    <w:rsid w:val="00B34573"/>
    <w:rsid w:val="00B34D7B"/>
    <w:rsid w:val="00B40450"/>
    <w:rsid w:val="00B40738"/>
    <w:rsid w:val="00B40A2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60C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04D8"/>
    <w:rsid w:val="00BE1D2D"/>
    <w:rsid w:val="00BE4956"/>
    <w:rsid w:val="00BE536F"/>
    <w:rsid w:val="00BE5E82"/>
    <w:rsid w:val="00BE60F8"/>
    <w:rsid w:val="00BE79F9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033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83C"/>
    <w:rsid w:val="00D07E85"/>
    <w:rsid w:val="00D1453F"/>
    <w:rsid w:val="00D152ED"/>
    <w:rsid w:val="00D16EB9"/>
    <w:rsid w:val="00D27DD2"/>
    <w:rsid w:val="00D32464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32DA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61FB2"/>
    <w:rsid w:val="00E73E7E"/>
    <w:rsid w:val="00E8056B"/>
    <w:rsid w:val="00E85B42"/>
    <w:rsid w:val="00E93B65"/>
    <w:rsid w:val="00E93C73"/>
    <w:rsid w:val="00E941CF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5CB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0F05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126C"/>
    <w:rsid w:val="00F91CED"/>
    <w:rsid w:val="00F9264A"/>
    <w:rsid w:val="00F92CD1"/>
    <w:rsid w:val="00F94AC9"/>
    <w:rsid w:val="00F97767"/>
    <w:rsid w:val="00FA407C"/>
    <w:rsid w:val="00FA6679"/>
    <w:rsid w:val="00FB6873"/>
    <w:rsid w:val="00FC1D2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4B4D-5973-48CB-A1C1-73980755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1678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10</cp:revision>
  <cp:lastPrinted>2020-10-02T10:47:00Z</cp:lastPrinted>
  <dcterms:created xsi:type="dcterms:W3CDTF">2021-03-25T08:36:00Z</dcterms:created>
  <dcterms:modified xsi:type="dcterms:W3CDTF">2021-03-30T08:17:00Z</dcterms:modified>
</cp:coreProperties>
</file>