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BBF84" w14:textId="1B4B4A9F" w:rsidR="006068C9" w:rsidRPr="008A0212" w:rsidRDefault="00697A39" w:rsidP="006068C9">
      <w:pPr>
        <w:pStyle w:val="naisnod"/>
        <w:spacing w:before="0" w:after="0"/>
        <w:rPr>
          <w:color w:val="000000" w:themeColor="text1"/>
        </w:rPr>
      </w:pPr>
      <w:bookmarkStart w:id="0" w:name="OLE_LINK12"/>
      <w:bookmarkStart w:id="1" w:name="OLE_LINK11"/>
      <w:r w:rsidRPr="008A0212">
        <w:rPr>
          <w:color w:val="000000" w:themeColor="text1"/>
        </w:rPr>
        <w:t>Izziņa par atzinumos sniegta</w:t>
      </w:r>
      <w:r w:rsidR="00D6588E" w:rsidRPr="008A0212">
        <w:rPr>
          <w:color w:val="000000" w:themeColor="text1"/>
        </w:rPr>
        <w:t xml:space="preserve">jiem iebildumiem par Ministru kabineta rīkojuma </w:t>
      </w:r>
      <w:r w:rsidRPr="008A0212">
        <w:rPr>
          <w:color w:val="000000" w:themeColor="text1"/>
        </w:rPr>
        <w:t>"</w:t>
      </w:r>
      <w:r w:rsidR="008A0212" w:rsidRPr="008A0212">
        <w:rPr>
          <w:color w:val="000000" w:themeColor="text1"/>
        </w:rPr>
        <w:t xml:space="preserve">Par valsts </w:t>
      </w:r>
      <w:r w:rsidR="000E4DE2">
        <w:rPr>
          <w:color w:val="000000" w:themeColor="text1"/>
        </w:rPr>
        <w:t xml:space="preserve">meža zemes </w:t>
      </w:r>
      <w:r w:rsidR="00DE7D8B">
        <w:rPr>
          <w:color w:val="000000" w:themeColor="text1"/>
        </w:rPr>
        <w:t xml:space="preserve">nodošanu </w:t>
      </w:r>
      <w:r w:rsidR="00D728DE">
        <w:rPr>
          <w:color w:val="000000" w:themeColor="text1"/>
        </w:rPr>
        <w:t xml:space="preserve">Baldones </w:t>
      </w:r>
      <w:r w:rsidR="00B838CA" w:rsidRPr="008A0212">
        <w:rPr>
          <w:color w:val="000000" w:themeColor="text1"/>
        </w:rPr>
        <w:t>novada pašvaldības īpašumā</w:t>
      </w:r>
      <w:r w:rsidRPr="008A0212">
        <w:rPr>
          <w:color w:val="000000" w:themeColor="text1"/>
        </w:rPr>
        <w:t xml:space="preserve">" </w:t>
      </w:r>
      <w:r w:rsidR="00D6588E" w:rsidRPr="008A0212">
        <w:rPr>
          <w:bCs w:val="0"/>
          <w:color w:val="000000" w:themeColor="text1"/>
        </w:rPr>
        <w:t>projektu</w:t>
      </w:r>
    </w:p>
    <w:bookmarkEnd w:id="0"/>
    <w:bookmarkEnd w:id="1"/>
    <w:p w14:paraId="540F108E" w14:textId="77777777" w:rsidR="006068C9" w:rsidRPr="008A0212" w:rsidRDefault="006068C9" w:rsidP="006068C9">
      <w:pPr>
        <w:jc w:val="center"/>
        <w:rPr>
          <w:b/>
          <w:bCs/>
          <w:color w:val="000000" w:themeColor="text1"/>
        </w:rPr>
      </w:pPr>
    </w:p>
    <w:p w14:paraId="60FAFD1D" w14:textId="77777777" w:rsidR="006068C9" w:rsidRPr="008A0212" w:rsidRDefault="00697A39" w:rsidP="006068C9">
      <w:pPr>
        <w:numPr>
          <w:ilvl w:val="0"/>
          <w:numId w:val="1"/>
        </w:numPr>
        <w:ind w:left="567" w:hanging="207"/>
        <w:jc w:val="center"/>
        <w:rPr>
          <w:b/>
          <w:bCs/>
          <w:color w:val="000000" w:themeColor="text1"/>
        </w:rPr>
      </w:pPr>
      <w:r w:rsidRPr="008A0212">
        <w:rPr>
          <w:b/>
          <w:bCs/>
          <w:color w:val="000000" w:themeColor="text1"/>
        </w:rPr>
        <w:t>Jautājumi, par kuriem saskaņošanā vienošanās nav panākta</w:t>
      </w:r>
    </w:p>
    <w:tbl>
      <w:tblPr>
        <w:tblW w:w="5171"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76"/>
        <w:gridCol w:w="2136"/>
        <w:gridCol w:w="3494"/>
        <w:gridCol w:w="3516"/>
        <w:gridCol w:w="2562"/>
        <w:gridCol w:w="2477"/>
      </w:tblGrid>
      <w:tr w:rsidR="00A87F55" w:rsidRPr="008A0212" w14:paraId="2813FE5A" w14:textId="77777777" w:rsidTr="003A78D8">
        <w:tc>
          <w:tcPr>
            <w:tcW w:w="189" w:type="pct"/>
            <w:tcBorders>
              <w:top w:val="single" w:sz="6" w:space="0" w:color="000000"/>
              <w:left w:val="single" w:sz="6" w:space="0" w:color="000000"/>
              <w:bottom w:val="single" w:sz="6" w:space="0" w:color="000000"/>
              <w:right w:val="single" w:sz="6" w:space="0" w:color="000000"/>
            </w:tcBorders>
            <w:vAlign w:val="center"/>
            <w:hideMark/>
          </w:tcPr>
          <w:p w14:paraId="17CD2019"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Nr. p.k.</w:t>
            </w:r>
          </w:p>
        </w:tc>
        <w:tc>
          <w:tcPr>
            <w:tcW w:w="725" w:type="pct"/>
            <w:tcBorders>
              <w:top w:val="single" w:sz="6" w:space="0" w:color="000000"/>
              <w:left w:val="single" w:sz="6" w:space="0" w:color="000000"/>
              <w:bottom w:val="single" w:sz="6" w:space="0" w:color="000000"/>
              <w:right w:val="single" w:sz="6" w:space="0" w:color="000000"/>
            </w:tcBorders>
            <w:vAlign w:val="center"/>
            <w:hideMark/>
          </w:tcPr>
          <w:p w14:paraId="33551B67" w14:textId="77777777" w:rsidR="006068C9" w:rsidRPr="008A0212" w:rsidRDefault="00697A39" w:rsidP="008F0344">
            <w:pPr>
              <w:pStyle w:val="naisc"/>
              <w:spacing w:before="0" w:after="0"/>
              <w:ind w:firstLine="12"/>
              <w:rPr>
                <w:color w:val="000000" w:themeColor="text1"/>
                <w:lang w:eastAsia="en-US"/>
              </w:rPr>
            </w:pPr>
            <w:r w:rsidRPr="008A0212">
              <w:rPr>
                <w:color w:val="000000" w:themeColor="text1"/>
                <w:lang w:eastAsia="en-US"/>
              </w:rPr>
              <w:t>Saskaņošanai nosūtītā projekta redakcija (konkrēta punkta (panta) redakcija)</w:t>
            </w:r>
          </w:p>
        </w:tc>
        <w:tc>
          <w:tcPr>
            <w:tcW w:w="1185" w:type="pct"/>
            <w:tcBorders>
              <w:top w:val="single" w:sz="6" w:space="0" w:color="000000"/>
              <w:left w:val="single" w:sz="6" w:space="0" w:color="000000"/>
              <w:bottom w:val="single" w:sz="6" w:space="0" w:color="000000"/>
              <w:right w:val="single" w:sz="6" w:space="0" w:color="000000"/>
            </w:tcBorders>
            <w:vAlign w:val="center"/>
            <w:hideMark/>
          </w:tcPr>
          <w:p w14:paraId="6308FA5C" w14:textId="77777777" w:rsidR="006068C9" w:rsidRPr="008A0212" w:rsidRDefault="00697A39" w:rsidP="008F0344">
            <w:pPr>
              <w:pStyle w:val="naisc"/>
              <w:spacing w:before="0" w:after="0"/>
              <w:ind w:right="3"/>
              <w:rPr>
                <w:color w:val="000000" w:themeColor="text1"/>
                <w:lang w:eastAsia="en-US"/>
              </w:rPr>
            </w:pPr>
            <w:r w:rsidRPr="008A0212">
              <w:rPr>
                <w:color w:val="000000" w:themeColor="text1"/>
                <w:lang w:eastAsia="en-US"/>
              </w:rPr>
              <w:t>Atzinumā norādītais ministrijas (citas institūcijas) iebildums, kā arī saskaņošanā papildus izteiktais iebildums par projekta konkrēto punktu (pantu)</w:t>
            </w:r>
          </w:p>
        </w:tc>
        <w:tc>
          <w:tcPr>
            <w:tcW w:w="1192" w:type="pct"/>
            <w:tcBorders>
              <w:top w:val="single" w:sz="6" w:space="0" w:color="000000"/>
              <w:left w:val="single" w:sz="6" w:space="0" w:color="000000"/>
              <w:bottom w:val="single" w:sz="6" w:space="0" w:color="000000"/>
              <w:right w:val="single" w:sz="6" w:space="0" w:color="000000"/>
            </w:tcBorders>
            <w:vAlign w:val="center"/>
            <w:hideMark/>
          </w:tcPr>
          <w:p w14:paraId="6A79813F" w14:textId="77777777" w:rsidR="006068C9" w:rsidRPr="008A0212" w:rsidRDefault="00697A39" w:rsidP="008F0344">
            <w:pPr>
              <w:pStyle w:val="naisc"/>
              <w:spacing w:before="0" w:after="0"/>
              <w:ind w:firstLine="21"/>
              <w:rPr>
                <w:color w:val="000000" w:themeColor="text1"/>
                <w:lang w:eastAsia="en-US"/>
              </w:rPr>
            </w:pPr>
            <w:r w:rsidRPr="008A0212">
              <w:rPr>
                <w:color w:val="000000" w:themeColor="text1"/>
                <w:lang w:eastAsia="en-US"/>
              </w:rPr>
              <w:t>Atbildīgās ministrijas pamatojums iebilduma noraidījumam</w:t>
            </w:r>
          </w:p>
        </w:tc>
        <w:tc>
          <w:tcPr>
            <w:tcW w:w="869" w:type="pct"/>
            <w:tcBorders>
              <w:top w:val="single" w:sz="4" w:space="0" w:color="auto"/>
              <w:left w:val="single" w:sz="4" w:space="0" w:color="auto"/>
              <w:bottom w:val="single" w:sz="4" w:space="0" w:color="auto"/>
              <w:right w:val="single" w:sz="4" w:space="0" w:color="auto"/>
            </w:tcBorders>
            <w:vAlign w:val="center"/>
            <w:hideMark/>
          </w:tcPr>
          <w:p w14:paraId="52604852" w14:textId="77777777" w:rsidR="006068C9" w:rsidRPr="008A0212" w:rsidRDefault="00697A39" w:rsidP="008F0344">
            <w:pPr>
              <w:jc w:val="center"/>
              <w:rPr>
                <w:color w:val="000000" w:themeColor="text1"/>
                <w:lang w:eastAsia="en-US"/>
              </w:rPr>
            </w:pPr>
            <w:r w:rsidRPr="008A0212">
              <w:rPr>
                <w:color w:val="000000" w:themeColor="text1"/>
                <w:lang w:eastAsia="en-US"/>
              </w:rPr>
              <w:t>Atzinuma sniedzēja uzturētais iebildums, ja tas atšķiras no atzinumā norādītā iebilduma pamatojuma</w:t>
            </w:r>
          </w:p>
        </w:tc>
        <w:tc>
          <w:tcPr>
            <w:tcW w:w="840" w:type="pct"/>
            <w:tcBorders>
              <w:top w:val="single" w:sz="4" w:space="0" w:color="auto"/>
              <w:left w:val="single" w:sz="4" w:space="0" w:color="auto"/>
              <w:bottom w:val="single" w:sz="4" w:space="0" w:color="auto"/>
              <w:right w:val="single" w:sz="4" w:space="0" w:color="auto"/>
            </w:tcBorders>
            <w:vAlign w:val="center"/>
            <w:hideMark/>
          </w:tcPr>
          <w:p w14:paraId="52C343FC" w14:textId="77777777" w:rsidR="006068C9" w:rsidRPr="008A0212" w:rsidRDefault="00697A39" w:rsidP="008F0344">
            <w:pPr>
              <w:jc w:val="center"/>
              <w:rPr>
                <w:color w:val="000000" w:themeColor="text1"/>
                <w:lang w:eastAsia="en-US"/>
              </w:rPr>
            </w:pPr>
            <w:r w:rsidRPr="008A0212">
              <w:rPr>
                <w:color w:val="000000" w:themeColor="text1"/>
                <w:lang w:eastAsia="en-US"/>
              </w:rPr>
              <w:t>Projekta attiecīgā punkta (panta) galīgā redakcija</w:t>
            </w:r>
          </w:p>
        </w:tc>
      </w:tr>
      <w:tr w:rsidR="00A87F55" w:rsidRPr="008A0212" w14:paraId="57A29D73" w14:textId="77777777" w:rsidTr="003A78D8">
        <w:tc>
          <w:tcPr>
            <w:tcW w:w="189" w:type="pct"/>
            <w:tcBorders>
              <w:top w:val="single" w:sz="6" w:space="0" w:color="000000"/>
              <w:left w:val="single" w:sz="6" w:space="0" w:color="000000"/>
              <w:bottom w:val="single" w:sz="6" w:space="0" w:color="000000"/>
              <w:right w:val="single" w:sz="6" w:space="0" w:color="000000"/>
            </w:tcBorders>
            <w:hideMark/>
          </w:tcPr>
          <w:p w14:paraId="22119A70"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1</w:t>
            </w:r>
          </w:p>
        </w:tc>
        <w:tc>
          <w:tcPr>
            <w:tcW w:w="725" w:type="pct"/>
            <w:tcBorders>
              <w:top w:val="single" w:sz="6" w:space="0" w:color="000000"/>
              <w:left w:val="single" w:sz="6" w:space="0" w:color="000000"/>
              <w:bottom w:val="single" w:sz="6" w:space="0" w:color="000000"/>
              <w:right w:val="single" w:sz="6" w:space="0" w:color="000000"/>
            </w:tcBorders>
            <w:hideMark/>
          </w:tcPr>
          <w:p w14:paraId="185E8911" w14:textId="77777777" w:rsidR="006068C9" w:rsidRPr="008A0212" w:rsidRDefault="00697A39" w:rsidP="006C155F">
            <w:pPr>
              <w:pStyle w:val="naisc"/>
              <w:spacing w:before="0" w:after="0" w:line="276" w:lineRule="auto"/>
              <w:ind w:hanging="11"/>
              <w:rPr>
                <w:color w:val="000000" w:themeColor="text1"/>
                <w:lang w:eastAsia="en-US"/>
              </w:rPr>
            </w:pPr>
            <w:r w:rsidRPr="008A0212">
              <w:rPr>
                <w:color w:val="000000" w:themeColor="text1"/>
                <w:lang w:eastAsia="en-US"/>
              </w:rPr>
              <w:t>2</w:t>
            </w:r>
          </w:p>
        </w:tc>
        <w:tc>
          <w:tcPr>
            <w:tcW w:w="1185" w:type="pct"/>
            <w:tcBorders>
              <w:top w:val="single" w:sz="6" w:space="0" w:color="000000"/>
              <w:left w:val="single" w:sz="6" w:space="0" w:color="000000"/>
              <w:bottom w:val="single" w:sz="6" w:space="0" w:color="000000"/>
              <w:right w:val="single" w:sz="6" w:space="0" w:color="000000"/>
            </w:tcBorders>
            <w:hideMark/>
          </w:tcPr>
          <w:p w14:paraId="7DBD0480"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3</w:t>
            </w:r>
          </w:p>
        </w:tc>
        <w:tc>
          <w:tcPr>
            <w:tcW w:w="1192" w:type="pct"/>
            <w:tcBorders>
              <w:top w:val="single" w:sz="6" w:space="0" w:color="000000"/>
              <w:left w:val="single" w:sz="6" w:space="0" w:color="000000"/>
              <w:bottom w:val="single" w:sz="6" w:space="0" w:color="000000"/>
              <w:right w:val="single" w:sz="6" w:space="0" w:color="000000"/>
            </w:tcBorders>
            <w:hideMark/>
          </w:tcPr>
          <w:p w14:paraId="57628C99"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4</w:t>
            </w:r>
          </w:p>
        </w:tc>
        <w:tc>
          <w:tcPr>
            <w:tcW w:w="869" w:type="pct"/>
            <w:tcBorders>
              <w:top w:val="single" w:sz="4" w:space="0" w:color="auto"/>
              <w:left w:val="single" w:sz="4" w:space="0" w:color="auto"/>
              <w:bottom w:val="single" w:sz="4" w:space="0" w:color="auto"/>
              <w:right w:val="single" w:sz="4" w:space="0" w:color="auto"/>
            </w:tcBorders>
            <w:hideMark/>
          </w:tcPr>
          <w:p w14:paraId="7AB8AB36" w14:textId="77777777" w:rsidR="006068C9" w:rsidRPr="008A0212" w:rsidRDefault="00697A39" w:rsidP="006C155F">
            <w:pPr>
              <w:spacing w:line="276" w:lineRule="auto"/>
              <w:jc w:val="center"/>
              <w:rPr>
                <w:color w:val="000000" w:themeColor="text1"/>
                <w:lang w:eastAsia="en-US"/>
              </w:rPr>
            </w:pPr>
            <w:r w:rsidRPr="008A0212">
              <w:rPr>
                <w:color w:val="000000" w:themeColor="text1"/>
                <w:lang w:eastAsia="en-US"/>
              </w:rPr>
              <w:t>5</w:t>
            </w:r>
          </w:p>
        </w:tc>
        <w:tc>
          <w:tcPr>
            <w:tcW w:w="840" w:type="pct"/>
            <w:tcBorders>
              <w:top w:val="single" w:sz="4" w:space="0" w:color="auto"/>
              <w:left w:val="single" w:sz="4" w:space="0" w:color="auto"/>
              <w:bottom w:val="single" w:sz="4" w:space="0" w:color="auto"/>
              <w:right w:val="single" w:sz="4" w:space="0" w:color="auto"/>
            </w:tcBorders>
            <w:hideMark/>
          </w:tcPr>
          <w:p w14:paraId="198D2A76" w14:textId="77777777" w:rsidR="006068C9" w:rsidRPr="008A0212" w:rsidRDefault="00697A39" w:rsidP="006C155F">
            <w:pPr>
              <w:spacing w:line="276" w:lineRule="auto"/>
              <w:jc w:val="center"/>
              <w:rPr>
                <w:color w:val="000000" w:themeColor="text1"/>
                <w:lang w:eastAsia="en-US"/>
              </w:rPr>
            </w:pPr>
            <w:r w:rsidRPr="008A0212">
              <w:rPr>
                <w:color w:val="000000" w:themeColor="text1"/>
                <w:lang w:eastAsia="en-US"/>
              </w:rPr>
              <w:t>6</w:t>
            </w:r>
          </w:p>
        </w:tc>
      </w:tr>
      <w:tr w:rsidR="00A87F55" w:rsidRPr="008A0212" w14:paraId="6C368006" w14:textId="77777777" w:rsidTr="00777A5C">
        <w:tc>
          <w:tcPr>
            <w:tcW w:w="5000" w:type="pct"/>
            <w:gridSpan w:val="6"/>
            <w:tcBorders>
              <w:top w:val="single" w:sz="6" w:space="0" w:color="000000"/>
              <w:left w:val="single" w:sz="6" w:space="0" w:color="000000"/>
              <w:bottom w:val="single" w:sz="6" w:space="0" w:color="000000"/>
              <w:right w:val="single" w:sz="4" w:space="0" w:color="auto"/>
            </w:tcBorders>
          </w:tcPr>
          <w:p w14:paraId="147F218B" w14:textId="77777777" w:rsidR="00777A5C" w:rsidRPr="008A0212" w:rsidRDefault="00777A5C" w:rsidP="006C155F">
            <w:pPr>
              <w:spacing w:line="276" w:lineRule="auto"/>
              <w:jc w:val="center"/>
              <w:rPr>
                <w:color w:val="000000" w:themeColor="text1"/>
                <w:lang w:eastAsia="en-US"/>
              </w:rPr>
            </w:pPr>
          </w:p>
        </w:tc>
      </w:tr>
    </w:tbl>
    <w:p w14:paraId="01DA5EAB" w14:textId="77777777" w:rsidR="006068C9" w:rsidRPr="008A0212" w:rsidRDefault="006068C9" w:rsidP="006068C9">
      <w:pPr>
        <w:ind w:left="57" w:right="57" w:firstLine="375"/>
        <w:contextualSpacing/>
        <w:mirrorIndents/>
        <w:jc w:val="both"/>
        <w:rPr>
          <w:color w:val="000000" w:themeColor="text1"/>
        </w:rPr>
      </w:pPr>
    </w:p>
    <w:p w14:paraId="316E7C98" w14:textId="77777777" w:rsidR="006068C9" w:rsidRPr="008A0212" w:rsidRDefault="00697A39" w:rsidP="006068C9">
      <w:pPr>
        <w:ind w:left="57" w:right="57"/>
        <w:contextualSpacing/>
        <w:mirrorIndents/>
        <w:rPr>
          <w:color w:val="000000" w:themeColor="text1"/>
        </w:rPr>
      </w:pPr>
      <w:r w:rsidRPr="008A0212">
        <w:rPr>
          <w:b/>
          <w:bCs/>
          <w:color w:val="000000" w:themeColor="text1"/>
        </w:rPr>
        <w:t>Informācija par starpministriju (starpinstitūciju) elektronisko saskaņošanu</w:t>
      </w:r>
      <w:r w:rsidRPr="008A0212">
        <w:rPr>
          <w:color w:val="000000" w:themeColor="text1"/>
        </w:rPr>
        <w:t> </w:t>
      </w:r>
    </w:p>
    <w:p w14:paraId="76AEAF15" w14:textId="77777777" w:rsidR="006068C9" w:rsidRPr="008A0212" w:rsidRDefault="006068C9" w:rsidP="006068C9">
      <w:pPr>
        <w:ind w:left="57" w:right="57"/>
        <w:contextualSpacing/>
        <w:mirrorIndents/>
        <w:rPr>
          <w:color w:val="000000" w:themeColor="text1"/>
        </w:rPr>
      </w:pPr>
    </w:p>
    <w:tbl>
      <w:tblPr>
        <w:tblW w:w="14207" w:type="dxa"/>
        <w:tblLook w:val="00A0" w:firstRow="1" w:lastRow="0" w:firstColumn="1" w:lastColumn="0" w:noHBand="0" w:noVBand="0"/>
      </w:tblPr>
      <w:tblGrid>
        <w:gridCol w:w="14207"/>
      </w:tblGrid>
      <w:tr w:rsidR="00A87F55" w:rsidRPr="008A0212" w14:paraId="0AACEB3B" w14:textId="77777777" w:rsidTr="006C155F">
        <w:tc>
          <w:tcPr>
            <w:tcW w:w="14207" w:type="dxa"/>
            <w:hideMark/>
          </w:tcPr>
          <w:tbl>
            <w:tblPr>
              <w:tblW w:w="13929" w:type="dxa"/>
              <w:tblLook w:val="00A0" w:firstRow="1" w:lastRow="0" w:firstColumn="1" w:lastColumn="0" w:noHBand="0" w:noVBand="0"/>
            </w:tblPr>
            <w:tblGrid>
              <w:gridCol w:w="4431"/>
              <w:gridCol w:w="4123"/>
              <w:gridCol w:w="1639"/>
              <w:gridCol w:w="3736"/>
            </w:tblGrid>
            <w:tr w:rsidR="00A87F55" w:rsidRPr="008A0212" w14:paraId="0DA4C6CE" w14:textId="77777777" w:rsidTr="008F0344">
              <w:tc>
                <w:tcPr>
                  <w:tcW w:w="4431" w:type="dxa"/>
                  <w:hideMark/>
                </w:tcPr>
                <w:p w14:paraId="267F9DA2" w14:textId="77777777" w:rsidR="006068C9" w:rsidRPr="008A0212" w:rsidRDefault="00697A39" w:rsidP="006C155F">
                  <w:pPr>
                    <w:pStyle w:val="naisf"/>
                    <w:spacing w:before="0" w:after="0" w:line="276" w:lineRule="auto"/>
                    <w:ind w:firstLine="0"/>
                    <w:rPr>
                      <w:color w:val="000000" w:themeColor="text1"/>
                      <w:lang w:eastAsia="en-US"/>
                    </w:rPr>
                  </w:pPr>
                  <w:r w:rsidRPr="008A0212">
                    <w:rPr>
                      <w:color w:val="000000" w:themeColor="text1"/>
                      <w:lang w:eastAsia="en-US"/>
                    </w:rPr>
                    <w:t>Datums</w:t>
                  </w:r>
                </w:p>
              </w:tc>
              <w:tc>
                <w:tcPr>
                  <w:tcW w:w="9498" w:type="dxa"/>
                  <w:gridSpan w:val="3"/>
                  <w:tcBorders>
                    <w:top w:val="nil"/>
                    <w:left w:val="nil"/>
                    <w:bottom w:val="single" w:sz="4" w:space="0" w:color="auto"/>
                    <w:right w:val="nil"/>
                  </w:tcBorders>
                </w:tcPr>
                <w:p w14:paraId="08CF2400" w14:textId="109BF926" w:rsidR="00127F4C" w:rsidRPr="008A0212" w:rsidRDefault="004F3C60" w:rsidP="00513CED">
                  <w:pPr>
                    <w:pStyle w:val="Paraststmeklis"/>
                    <w:spacing w:before="0" w:beforeAutospacing="0" w:after="0" w:afterAutospacing="0" w:line="276" w:lineRule="auto"/>
                    <w:rPr>
                      <w:color w:val="000000" w:themeColor="text1"/>
                      <w:lang w:eastAsia="en-US"/>
                    </w:rPr>
                  </w:pPr>
                  <w:r>
                    <w:rPr>
                      <w:color w:val="000000" w:themeColor="text1"/>
                      <w:lang w:eastAsia="en-US"/>
                    </w:rPr>
                    <w:t>26.11.2020.-03.12.2020.</w:t>
                  </w:r>
                  <w:r w:rsidR="00840650">
                    <w:rPr>
                      <w:color w:val="000000" w:themeColor="text1"/>
                      <w:lang w:eastAsia="en-US"/>
                    </w:rPr>
                    <w:t xml:space="preserve">, </w:t>
                  </w:r>
                  <w:r w:rsidR="008113CF">
                    <w:rPr>
                      <w:color w:val="000000" w:themeColor="text1"/>
                      <w:lang w:eastAsia="en-US"/>
                    </w:rPr>
                    <w:t>14.-21.01</w:t>
                  </w:r>
                  <w:r w:rsidR="00840650">
                    <w:rPr>
                      <w:color w:val="000000" w:themeColor="text1"/>
                      <w:lang w:eastAsia="en-US"/>
                    </w:rPr>
                    <w:t>.2021.</w:t>
                  </w:r>
                </w:p>
              </w:tc>
            </w:tr>
            <w:tr w:rsidR="00A87F55" w:rsidRPr="008A0212" w14:paraId="5A1B9F28" w14:textId="77777777" w:rsidTr="008F0344">
              <w:tc>
                <w:tcPr>
                  <w:tcW w:w="4431" w:type="dxa"/>
                </w:tcPr>
                <w:p w14:paraId="056B8629" w14:textId="77777777" w:rsidR="006068C9" w:rsidRPr="008A0212" w:rsidRDefault="006068C9" w:rsidP="006C155F">
                  <w:pPr>
                    <w:pStyle w:val="naisf"/>
                    <w:spacing w:before="0" w:after="0" w:line="276" w:lineRule="auto"/>
                    <w:rPr>
                      <w:color w:val="000000" w:themeColor="text1"/>
                      <w:lang w:eastAsia="en-US"/>
                    </w:rPr>
                  </w:pPr>
                </w:p>
              </w:tc>
              <w:tc>
                <w:tcPr>
                  <w:tcW w:w="9498" w:type="dxa"/>
                  <w:gridSpan w:val="3"/>
                  <w:tcBorders>
                    <w:top w:val="single" w:sz="4" w:space="0" w:color="auto"/>
                    <w:left w:val="nil"/>
                    <w:bottom w:val="nil"/>
                    <w:right w:val="nil"/>
                  </w:tcBorders>
                </w:tcPr>
                <w:p w14:paraId="090684A7" w14:textId="77777777" w:rsidR="00F559BD" w:rsidRPr="008A0212" w:rsidRDefault="00697A39" w:rsidP="00FE3FDF">
                  <w:pPr>
                    <w:pStyle w:val="Paraststmeklis"/>
                    <w:spacing w:before="0" w:beforeAutospacing="0" w:after="0" w:afterAutospacing="0" w:line="276" w:lineRule="auto"/>
                    <w:ind w:hanging="43"/>
                    <w:rPr>
                      <w:color w:val="000000" w:themeColor="text1"/>
                      <w:lang w:eastAsia="en-US"/>
                    </w:rPr>
                  </w:pPr>
                  <w:r w:rsidRPr="008A0212">
                    <w:rPr>
                      <w:color w:val="000000" w:themeColor="text1"/>
                      <w:lang w:eastAsia="en-US"/>
                    </w:rPr>
                    <w:t>Tieslietu ministrija, Finanšu ministrija, Vides aizsardzības un reģionālās attīstības ministrija</w:t>
                  </w:r>
                  <w:r w:rsidR="00F559BD" w:rsidRPr="008A0212">
                    <w:rPr>
                      <w:color w:val="000000" w:themeColor="text1"/>
                      <w:lang w:eastAsia="en-US"/>
                    </w:rPr>
                    <w:t xml:space="preserve">, Latvijas Pašvaldību </w:t>
                  </w:r>
                  <w:r w:rsidR="008A0212" w:rsidRPr="008A0212">
                    <w:rPr>
                      <w:color w:val="000000" w:themeColor="text1"/>
                      <w:lang w:eastAsia="en-US"/>
                    </w:rPr>
                    <w:t>s</w:t>
                  </w:r>
                  <w:r w:rsidRPr="008A0212">
                    <w:rPr>
                      <w:color w:val="000000" w:themeColor="text1"/>
                      <w:lang w:eastAsia="en-US"/>
                    </w:rPr>
                    <w:t>avienība</w:t>
                  </w:r>
                </w:p>
              </w:tc>
            </w:tr>
            <w:tr w:rsidR="00A87F55" w:rsidRPr="008A0212" w14:paraId="69A4E1D8" w14:textId="77777777" w:rsidTr="008F0344">
              <w:tc>
                <w:tcPr>
                  <w:tcW w:w="4431" w:type="dxa"/>
                  <w:hideMark/>
                </w:tcPr>
                <w:p w14:paraId="70B5ACFA" w14:textId="77777777" w:rsidR="006068C9" w:rsidRPr="008A0212" w:rsidRDefault="00697A39" w:rsidP="006C155F">
                  <w:pPr>
                    <w:pStyle w:val="naiskr"/>
                    <w:spacing w:before="0" w:after="0" w:line="276" w:lineRule="auto"/>
                    <w:rPr>
                      <w:color w:val="000000" w:themeColor="text1"/>
                      <w:lang w:eastAsia="en-US"/>
                    </w:rPr>
                  </w:pPr>
                  <w:r w:rsidRPr="008A0212">
                    <w:rPr>
                      <w:color w:val="000000" w:themeColor="text1"/>
                      <w:lang w:eastAsia="en-US"/>
                    </w:rPr>
                    <w:t>Saskaņošanas dalībnieki</w:t>
                  </w:r>
                </w:p>
              </w:tc>
              <w:tc>
                <w:tcPr>
                  <w:tcW w:w="9498" w:type="dxa"/>
                  <w:gridSpan w:val="3"/>
                  <w:tcBorders>
                    <w:top w:val="nil"/>
                    <w:left w:val="nil"/>
                    <w:bottom w:val="single" w:sz="4" w:space="0" w:color="auto"/>
                    <w:right w:val="nil"/>
                  </w:tcBorders>
                  <w:hideMark/>
                </w:tcPr>
                <w:p w14:paraId="04B9DECC" w14:textId="77777777" w:rsidR="006068C9" w:rsidRPr="008A0212" w:rsidRDefault="006068C9" w:rsidP="006C155F">
                  <w:pPr>
                    <w:pStyle w:val="Paraststmeklis"/>
                    <w:spacing w:before="0" w:beforeAutospacing="0" w:after="0" w:afterAutospacing="0" w:line="276" w:lineRule="auto"/>
                    <w:ind w:left="34"/>
                    <w:jc w:val="both"/>
                    <w:rPr>
                      <w:color w:val="000000" w:themeColor="text1"/>
                      <w:lang w:eastAsia="en-US"/>
                    </w:rPr>
                  </w:pPr>
                </w:p>
              </w:tc>
            </w:tr>
            <w:tr w:rsidR="00A87F55" w:rsidRPr="008A0212" w14:paraId="2AD78010" w14:textId="77777777" w:rsidTr="008F0344">
              <w:trPr>
                <w:trHeight w:val="208"/>
              </w:trPr>
              <w:tc>
                <w:tcPr>
                  <w:tcW w:w="4431" w:type="dxa"/>
                </w:tcPr>
                <w:p w14:paraId="7578FBF9" w14:textId="77777777" w:rsidR="006068C9" w:rsidRPr="008A0212" w:rsidRDefault="006068C9" w:rsidP="006C155F">
                  <w:pPr>
                    <w:pStyle w:val="naiskr"/>
                    <w:spacing w:before="0" w:after="0" w:line="276" w:lineRule="auto"/>
                    <w:rPr>
                      <w:color w:val="000000" w:themeColor="text1"/>
                      <w:lang w:eastAsia="en-US"/>
                    </w:rPr>
                  </w:pPr>
                </w:p>
              </w:tc>
              <w:tc>
                <w:tcPr>
                  <w:tcW w:w="5762" w:type="dxa"/>
                  <w:gridSpan w:val="2"/>
                </w:tcPr>
                <w:p w14:paraId="3D677DDD" w14:textId="77777777" w:rsidR="006068C9" w:rsidRPr="008A0212" w:rsidRDefault="006068C9" w:rsidP="006C155F">
                  <w:pPr>
                    <w:pStyle w:val="naiskr"/>
                    <w:spacing w:before="0" w:after="0" w:line="276" w:lineRule="auto"/>
                    <w:ind w:firstLine="720"/>
                    <w:rPr>
                      <w:color w:val="000000" w:themeColor="text1"/>
                      <w:lang w:eastAsia="en-US"/>
                    </w:rPr>
                  </w:pPr>
                </w:p>
              </w:tc>
              <w:tc>
                <w:tcPr>
                  <w:tcW w:w="3736" w:type="dxa"/>
                </w:tcPr>
                <w:p w14:paraId="46544B3F" w14:textId="77777777" w:rsidR="006068C9" w:rsidRPr="008A0212" w:rsidRDefault="006068C9" w:rsidP="006C155F">
                  <w:pPr>
                    <w:pStyle w:val="naiskr"/>
                    <w:spacing w:before="0" w:after="0" w:line="276" w:lineRule="auto"/>
                    <w:ind w:firstLine="12"/>
                    <w:rPr>
                      <w:color w:val="000000" w:themeColor="text1"/>
                      <w:lang w:eastAsia="en-US"/>
                    </w:rPr>
                  </w:pPr>
                </w:p>
              </w:tc>
            </w:tr>
            <w:tr w:rsidR="00A87F55" w:rsidRPr="008A0212" w14:paraId="22D5D214" w14:textId="77777777" w:rsidTr="008F0344">
              <w:trPr>
                <w:trHeight w:val="461"/>
              </w:trPr>
              <w:tc>
                <w:tcPr>
                  <w:tcW w:w="8554" w:type="dxa"/>
                  <w:gridSpan w:val="2"/>
                  <w:hideMark/>
                </w:tcPr>
                <w:p w14:paraId="2858A6ED" w14:textId="77777777" w:rsidR="006068C9" w:rsidRPr="008A0212" w:rsidRDefault="00697A39" w:rsidP="006C155F">
                  <w:pPr>
                    <w:pStyle w:val="naiskr"/>
                    <w:spacing w:before="0" w:after="0" w:line="276" w:lineRule="auto"/>
                    <w:ind w:right="500"/>
                    <w:rPr>
                      <w:color w:val="000000" w:themeColor="text1"/>
                      <w:lang w:eastAsia="en-US"/>
                    </w:rPr>
                  </w:pPr>
                  <w:r w:rsidRPr="008A0212">
                    <w:rPr>
                      <w:color w:val="000000" w:themeColor="text1"/>
                      <w:lang w:eastAsia="en-US"/>
                    </w:rPr>
                    <w:t>Saskaņošanas dalībnieki izskatīja šādu ministriju (citu institūciju) iebildumus</w:t>
                  </w:r>
                </w:p>
              </w:tc>
              <w:tc>
                <w:tcPr>
                  <w:tcW w:w="5375" w:type="dxa"/>
                  <w:gridSpan w:val="2"/>
                  <w:tcBorders>
                    <w:top w:val="nil"/>
                    <w:left w:val="nil"/>
                    <w:bottom w:val="single" w:sz="4" w:space="0" w:color="auto"/>
                    <w:right w:val="nil"/>
                  </w:tcBorders>
                  <w:hideMark/>
                </w:tcPr>
                <w:p w14:paraId="6C08A604" w14:textId="729A7A09" w:rsidR="006068C9" w:rsidRPr="008A0212" w:rsidRDefault="00DE7D8B" w:rsidP="008A0212">
                  <w:pPr>
                    <w:pStyle w:val="naiskr"/>
                    <w:spacing w:before="0" w:after="0" w:line="276" w:lineRule="auto"/>
                    <w:ind w:right="500"/>
                    <w:jc w:val="both"/>
                    <w:rPr>
                      <w:color w:val="000000" w:themeColor="text1"/>
                      <w:lang w:eastAsia="en-US"/>
                    </w:rPr>
                  </w:pPr>
                  <w:r>
                    <w:rPr>
                      <w:color w:val="000000" w:themeColor="text1"/>
                      <w:lang w:eastAsia="en-US"/>
                    </w:rPr>
                    <w:t>Tieslietu ministrija</w:t>
                  </w:r>
                  <w:r w:rsidR="00C90A02">
                    <w:rPr>
                      <w:color w:val="000000" w:themeColor="text1"/>
                      <w:lang w:eastAsia="en-US"/>
                    </w:rPr>
                    <w:t>s</w:t>
                  </w:r>
                  <w:r w:rsidR="00D728DE">
                    <w:rPr>
                      <w:color w:val="000000" w:themeColor="text1"/>
                      <w:lang w:eastAsia="en-US"/>
                    </w:rPr>
                    <w:t>, Finanšu ministrijas, Latvijas Pašvaldību savienības</w:t>
                  </w:r>
                </w:p>
              </w:tc>
            </w:tr>
            <w:tr w:rsidR="00A87F55" w:rsidRPr="008A0212" w14:paraId="2AF23724" w14:textId="77777777" w:rsidTr="008F0344">
              <w:trPr>
                <w:trHeight w:val="224"/>
              </w:trPr>
              <w:tc>
                <w:tcPr>
                  <w:tcW w:w="13929" w:type="dxa"/>
                  <w:gridSpan w:val="4"/>
                </w:tcPr>
                <w:p w14:paraId="7FE90F05" w14:textId="77777777" w:rsidR="006068C9" w:rsidRPr="008A0212" w:rsidRDefault="006068C9" w:rsidP="006C155F">
                  <w:pPr>
                    <w:pStyle w:val="naisc"/>
                    <w:spacing w:before="0" w:after="0" w:line="276" w:lineRule="auto"/>
                    <w:ind w:right="500"/>
                    <w:rPr>
                      <w:color w:val="000000" w:themeColor="text1"/>
                      <w:lang w:eastAsia="en-US"/>
                    </w:rPr>
                  </w:pPr>
                </w:p>
              </w:tc>
            </w:tr>
            <w:tr w:rsidR="00A87F55" w:rsidRPr="008A0212" w14:paraId="3FD531A2" w14:textId="77777777" w:rsidTr="008F0344">
              <w:tc>
                <w:tcPr>
                  <w:tcW w:w="8554" w:type="dxa"/>
                  <w:gridSpan w:val="2"/>
                  <w:hideMark/>
                </w:tcPr>
                <w:p w14:paraId="293A3187" w14:textId="77777777" w:rsidR="006068C9" w:rsidRPr="008A0212" w:rsidRDefault="00697A39" w:rsidP="006C155F">
                  <w:pPr>
                    <w:pStyle w:val="naiskr"/>
                    <w:spacing w:before="0" w:after="0" w:line="276" w:lineRule="auto"/>
                    <w:ind w:right="500"/>
                    <w:rPr>
                      <w:color w:val="000000" w:themeColor="text1"/>
                      <w:lang w:eastAsia="en-US"/>
                    </w:rPr>
                  </w:pPr>
                  <w:r w:rsidRPr="008A0212">
                    <w:rPr>
                      <w:color w:val="000000" w:themeColor="text1"/>
                      <w:lang w:eastAsia="en-US"/>
                    </w:rPr>
                    <w:t>Ministrijas (citas institūcijas), kuras nav ieradušās uz sanāksmi vai kuras nav atbildējušas uz uzaicinājumu piedalīties elektroniskajā saskaņošanā</w:t>
                  </w:r>
                </w:p>
              </w:tc>
              <w:tc>
                <w:tcPr>
                  <w:tcW w:w="5375" w:type="dxa"/>
                  <w:gridSpan w:val="2"/>
                  <w:tcBorders>
                    <w:top w:val="nil"/>
                    <w:left w:val="nil"/>
                    <w:bottom w:val="single" w:sz="4" w:space="0" w:color="auto"/>
                    <w:right w:val="nil"/>
                  </w:tcBorders>
                </w:tcPr>
                <w:p w14:paraId="388ACC87" w14:textId="77777777" w:rsidR="006068C9" w:rsidRPr="008A0212" w:rsidRDefault="006068C9" w:rsidP="005E5761">
                  <w:pPr>
                    <w:pStyle w:val="naiskr"/>
                    <w:spacing w:before="0" w:after="0" w:line="276" w:lineRule="auto"/>
                    <w:ind w:right="500"/>
                    <w:jc w:val="both"/>
                    <w:rPr>
                      <w:color w:val="000000" w:themeColor="text1"/>
                      <w:lang w:eastAsia="en-US"/>
                    </w:rPr>
                  </w:pPr>
                </w:p>
              </w:tc>
            </w:tr>
          </w:tbl>
          <w:p w14:paraId="70DDDE7A" w14:textId="77777777" w:rsidR="006068C9" w:rsidRPr="008A0212" w:rsidRDefault="00697A39" w:rsidP="006C155F">
            <w:pPr>
              <w:pStyle w:val="naiskr"/>
              <w:spacing w:before="0" w:after="0" w:line="276" w:lineRule="auto"/>
              <w:ind w:right="500" w:firstLine="720"/>
              <w:rPr>
                <w:color w:val="000000" w:themeColor="text1"/>
                <w:lang w:eastAsia="en-US"/>
              </w:rPr>
            </w:pPr>
            <w:r w:rsidRPr="008A0212">
              <w:rPr>
                <w:color w:val="000000" w:themeColor="text1"/>
                <w:lang w:eastAsia="en-US"/>
              </w:rPr>
              <w:t>  </w:t>
            </w:r>
          </w:p>
        </w:tc>
      </w:tr>
    </w:tbl>
    <w:p w14:paraId="26C8E21E" w14:textId="77777777" w:rsidR="003E5005" w:rsidRPr="008A0212" w:rsidRDefault="003E5005" w:rsidP="006068C9">
      <w:pPr>
        <w:pStyle w:val="naisnod"/>
        <w:spacing w:before="0" w:after="0"/>
        <w:ind w:left="57" w:right="57"/>
        <w:contextualSpacing/>
        <w:mirrorIndents/>
        <w:rPr>
          <w:color w:val="000000" w:themeColor="text1"/>
        </w:rPr>
      </w:pPr>
    </w:p>
    <w:p w14:paraId="03976EC5" w14:textId="77777777" w:rsidR="003E5005" w:rsidRPr="008A0212" w:rsidRDefault="003E5005" w:rsidP="006068C9">
      <w:pPr>
        <w:pStyle w:val="naisnod"/>
        <w:spacing w:before="0" w:after="0"/>
        <w:ind w:left="57" w:right="57"/>
        <w:contextualSpacing/>
        <w:mirrorIndents/>
        <w:rPr>
          <w:color w:val="000000" w:themeColor="text1"/>
        </w:rPr>
      </w:pPr>
    </w:p>
    <w:p w14:paraId="6381352F" w14:textId="77777777" w:rsidR="00E20C7D" w:rsidRPr="008A0212" w:rsidRDefault="00697A39">
      <w:pPr>
        <w:spacing w:after="160" w:line="259" w:lineRule="auto"/>
        <w:rPr>
          <w:b/>
          <w:bCs/>
          <w:color w:val="000000" w:themeColor="text1"/>
        </w:rPr>
      </w:pPr>
      <w:r w:rsidRPr="008A0212">
        <w:rPr>
          <w:color w:val="000000" w:themeColor="text1"/>
        </w:rPr>
        <w:br w:type="page"/>
      </w:r>
    </w:p>
    <w:p w14:paraId="6EE24010" w14:textId="77777777" w:rsidR="006068C9" w:rsidRPr="008A0212" w:rsidRDefault="00697A39" w:rsidP="007C2EC0">
      <w:pPr>
        <w:pStyle w:val="naisnod"/>
        <w:numPr>
          <w:ilvl w:val="0"/>
          <w:numId w:val="1"/>
        </w:numPr>
        <w:spacing w:before="0" w:after="0"/>
        <w:ind w:right="57"/>
        <w:contextualSpacing/>
        <w:mirrorIndents/>
        <w:rPr>
          <w:color w:val="000000" w:themeColor="text1"/>
        </w:rPr>
      </w:pPr>
      <w:r w:rsidRPr="008A0212">
        <w:rPr>
          <w:color w:val="000000" w:themeColor="text1"/>
        </w:rPr>
        <w:lastRenderedPageBreak/>
        <w:t>Jautājumi, par kuriem saskaņošanā vienošanās ir panākta</w:t>
      </w:r>
    </w:p>
    <w:tbl>
      <w:tblPr>
        <w:tblW w:w="5000"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42"/>
        <w:gridCol w:w="3260"/>
        <w:gridCol w:w="3628"/>
        <w:gridCol w:w="3480"/>
        <w:gridCol w:w="2932"/>
        <w:gridCol w:w="31"/>
      </w:tblGrid>
      <w:tr w:rsidR="00A67381" w:rsidRPr="008A0212" w14:paraId="3E7FF993" w14:textId="77777777" w:rsidTr="00A67381">
        <w:tc>
          <w:tcPr>
            <w:tcW w:w="330" w:type="pct"/>
            <w:tcBorders>
              <w:top w:val="single" w:sz="6" w:space="0" w:color="000000"/>
              <w:left w:val="single" w:sz="6" w:space="0" w:color="000000"/>
              <w:bottom w:val="single" w:sz="6" w:space="0" w:color="000000"/>
              <w:right w:val="single" w:sz="6" w:space="0" w:color="000000"/>
            </w:tcBorders>
            <w:vAlign w:val="center"/>
          </w:tcPr>
          <w:p w14:paraId="78C0868B"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Nr. p.k.</w:t>
            </w:r>
          </w:p>
        </w:tc>
        <w:tc>
          <w:tcPr>
            <w:tcW w:w="1142" w:type="pct"/>
            <w:tcBorders>
              <w:top w:val="single" w:sz="6" w:space="0" w:color="000000"/>
              <w:left w:val="single" w:sz="6" w:space="0" w:color="000000"/>
              <w:bottom w:val="single" w:sz="6" w:space="0" w:color="000000"/>
              <w:right w:val="single" w:sz="6" w:space="0" w:color="000000"/>
            </w:tcBorders>
            <w:vAlign w:val="center"/>
            <w:hideMark/>
          </w:tcPr>
          <w:p w14:paraId="0CF66F85" w14:textId="77777777" w:rsidR="00891B25" w:rsidRPr="008A0212" w:rsidRDefault="00697A39" w:rsidP="008A0212">
            <w:pPr>
              <w:pStyle w:val="naisc"/>
              <w:spacing w:before="0" w:after="0"/>
              <w:ind w:firstLine="12"/>
              <w:rPr>
                <w:color w:val="000000" w:themeColor="text1"/>
                <w:lang w:eastAsia="en-US"/>
              </w:rPr>
            </w:pPr>
            <w:r w:rsidRPr="008A0212">
              <w:rPr>
                <w:color w:val="000000" w:themeColor="text1"/>
                <w:lang w:eastAsia="en-US"/>
              </w:rPr>
              <w:t>Saskaņošanai nosūtītā projekta redakcija (konkrēta punkta (panta) redakcija)</w:t>
            </w:r>
          </w:p>
        </w:tc>
        <w:tc>
          <w:tcPr>
            <w:tcW w:w="1271" w:type="pct"/>
            <w:tcBorders>
              <w:top w:val="single" w:sz="6" w:space="0" w:color="000000"/>
              <w:left w:val="single" w:sz="6" w:space="0" w:color="000000"/>
              <w:bottom w:val="single" w:sz="6" w:space="0" w:color="000000"/>
              <w:right w:val="single" w:sz="6" w:space="0" w:color="000000"/>
            </w:tcBorders>
            <w:vAlign w:val="center"/>
            <w:hideMark/>
          </w:tcPr>
          <w:p w14:paraId="6520FFE1" w14:textId="77777777" w:rsidR="00891B25" w:rsidRPr="008A0212" w:rsidRDefault="00697A39" w:rsidP="008A0212">
            <w:pPr>
              <w:pStyle w:val="naisc"/>
              <w:spacing w:before="0" w:after="0"/>
              <w:ind w:right="31"/>
              <w:rPr>
                <w:color w:val="000000" w:themeColor="text1"/>
                <w:lang w:eastAsia="en-US"/>
              </w:rPr>
            </w:pPr>
            <w:r w:rsidRPr="008A0212">
              <w:rPr>
                <w:color w:val="000000" w:themeColor="text1"/>
                <w:lang w:eastAsia="en-US"/>
              </w:rPr>
              <w:t>Atzinumā norādītais ministrijas (citas institūcijas) iebildums, kā arī saskaņošanā papildus izteiktais iebildums par projekta konkrēto punktu (pantu)</w:t>
            </w:r>
          </w:p>
        </w:tc>
        <w:tc>
          <w:tcPr>
            <w:tcW w:w="1219" w:type="pct"/>
            <w:tcBorders>
              <w:top w:val="single" w:sz="6" w:space="0" w:color="000000"/>
              <w:left w:val="single" w:sz="6" w:space="0" w:color="000000"/>
              <w:bottom w:val="single" w:sz="6" w:space="0" w:color="000000"/>
              <w:right w:val="single" w:sz="6" w:space="0" w:color="000000"/>
            </w:tcBorders>
            <w:vAlign w:val="center"/>
            <w:hideMark/>
          </w:tcPr>
          <w:p w14:paraId="3E054E47"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Atbildīgās ministrijas norāde par to, ka iebildums ir ņemts vērā, vai informācija par saskaņošanā panākto alternatīvo risinājumu</w:t>
            </w:r>
          </w:p>
        </w:tc>
        <w:tc>
          <w:tcPr>
            <w:tcW w:w="1038" w:type="pct"/>
            <w:gridSpan w:val="2"/>
            <w:tcBorders>
              <w:top w:val="single" w:sz="4" w:space="0" w:color="auto"/>
              <w:left w:val="single" w:sz="4" w:space="0" w:color="auto"/>
              <w:bottom w:val="single" w:sz="4" w:space="0" w:color="auto"/>
              <w:right w:val="single" w:sz="4" w:space="0" w:color="auto"/>
            </w:tcBorders>
            <w:vAlign w:val="center"/>
            <w:hideMark/>
          </w:tcPr>
          <w:p w14:paraId="6C98D714"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Projekta attiecīgā punkta (panta) galīgā redakcija</w:t>
            </w:r>
          </w:p>
        </w:tc>
      </w:tr>
      <w:tr w:rsidR="00A67381" w:rsidRPr="008A0212" w14:paraId="19E2E3EC" w14:textId="77777777" w:rsidTr="00A67381">
        <w:tc>
          <w:tcPr>
            <w:tcW w:w="330" w:type="pct"/>
            <w:tcBorders>
              <w:top w:val="single" w:sz="6" w:space="0" w:color="000000"/>
              <w:left w:val="single" w:sz="6" w:space="0" w:color="000000"/>
              <w:bottom w:val="single" w:sz="4" w:space="0" w:color="auto"/>
              <w:right w:val="single" w:sz="6" w:space="0" w:color="000000"/>
            </w:tcBorders>
            <w:hideMark/>
          </w:tcPr>
          <w:p w14:paraId="4E96580A" w14:textId="77777777" w:rsidR="00891B25" w:rsidRPr="008A0212" w:rsidRDefault="00697A39" w:rsidP="0041262E">
            <w:pPr>
              <w:pStyle w:val="naisc"/>
              <w:spacing w:before="0" w:after="0" w:line="276" w:lineRule="auto"/>
              <w:jc w:val="right"/>
              <w:rPr>
                <w:color w:val="000000" w:themeColor="text1"/>
                <w:lang w:eastAsia="en-US"/>
              </w:rPr>
            </w:pPr>
            <w:r w:rsidRPr="008A0212">
              <w:rPr>
                <w:color w:val="000000" w:themeColor="text1"/>
                <w:lang w:eastAsia="en-US"/>
              </w:rPr>
              <w:t>1</w:t>
            </w:r>
          </w:p>
        </w:tc>
        <w:tc>
          <w:tcPr>
            <w:tcW w:w="1142" w:type="pct"/>
            <w:tcBorders>
              <w:top w:val="single" w:sz="6" w:space="0" w:color="000000"/>
              <w:left w:val="single" w:sz="6" w:space="0" w:color="000000"/>
              <w:bottom w:val="single" w:sz="4" w:space="0" w:color="auto"/>
              <w:right w:val="single" w:sz="6" w:space="0" w:color="000000"/>
            </w:tcBorders>
            <w:hideMark/>
          </w:tcPr>
          <w:p w14:paraId="78BC5717" w14:textId="77777777" w:rsidR="00891B25" w:rsidRPr="008A0212" w:rsidRDefault="00697A39" w:rsidP="006C155F">
            <w:pPr>
              <w:pStyle w:val="naisc"/>
              <w:spacing w:before="0" w:after="0" w:line="276" w:lineRule="auto"/>
              <w:ind w:firstLine="12"/>
              <w:rPr>
                <w:color w:val="000000" w:themeColor="text1"/>
                <w:lang w:eastAsia="en-US"/>
              </w:rPr>
            </w:pPr>
            <w:r w:rsidRPr="008A0212">
              <w:rPr>
                <w:color w:val="000000" w:themeColor="text1"/>
                <w:lang w:eastAsia="en-US"/>
              </w:rPr>
              <w:t>2</w:t>
            </w:r>
          </w:p>
        </w:tc>
        <w:tc>
          <w:tcPr>
            <w:tcW w:w="1271" w:type="pct"/>
            <w:tcBorders>
              <w:top w:val="single" w:sz="6" w:space="0" w:color="000000"/>
              <w:left w:val="single" w:sz="6" w:space="0" w:color="000000"/>
              <w:bottom w:val="single" w:sz="4" w:space="0" w:color="auto"/>
              <w:right w:val="single" w:sz="6" w:space="0" w:color="000000"/>
            </w:tcBorders>
            <w:hideMark/>
          </w:tcPr>
          <w:p w14:paraId="6C65F6ED" w14:textId="77777777" w:rsidR="00891B25" w:rsidRPr="008A0212" w:rsidRDefault="00697A39" w:rsidP="006C155F">
            <w:pPr>
              <w:pStyle w:val="naisc"/>
              <w:spacing w:before="0" w:after="0" w:line="276" w:lineRule="auto"/>
              <w:ind w:right="31"/>
              <w:rPr>
                <w:color w:val="000000" w:themeColor="text1"/>
                <w:lang w:eastAsia="en-US"/>
              </w:rPr>
            </w:pPr>
            <w:r w:rsidRPr="008A0212">
              <w:rPr>
                <w:color w:val="000000" w:themeColor="text1"/>
                <w:lang w:eastAsia="en-US"/>
              </w:rPr>
              <w:t>3</w:t>
            </w:r>
          </w:p>
        </w:tc>
        <w:tc>
          <w:tcPr>
            <w:tcW w:w="1219" w:type="pct"/>
            <w:tcBorders>
              <w:top w:val="single" w:sz="6" w:space="0" w:color="000000"/>
              <w:left w:val="single" w:sz="6" w:space="0" w:color="000000"/>
              <w:bottom w:val="single" w:sz="4" w:space="0" w:color="auto"/>
              <w:right w:val="single" w:sz="6" w:space="0" w:color="000000"/>
            </w:tcBorders>
            <w:hideMark/>
          </w:tcPr>
          <w:p w14:paraId="1EBEDFC1" w14:textId="77777777" w:rsidR="00891B25"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4</w:t>
            </w:r>
          </w:p>
        </w:tc>
        <w:tc>
          <w:tcPr>
            <w:tcW w:w="1038" w:type="pct"/>
            <w:gridSpan w:val="2"/>
            <w:tcBorders>
              <w:top w:val="single" w:sz="4" w:space="0" w:color="auto"/>
              <w:left w:val="single" w:sz="4" w:space="0" w:color="auto"/>
              <w:bottom w:val="single" w:sz="4" w:space="0" w:color="auto"/>
              <w:right w:val="single" w:sz="4" w:space="0" w:color="auto"/>
            </w:tcBorders>
            <w:hideMark/>
          </w:tcPr>
          <w:p w14:paraId="1B9ABA1E" w14:textId="77777777" w:rsidR="00891B25" w:rsidRPr="008A0212" w:rsidRDefault="00697A39" w:rsidP="006C155F">
            <w:pPr>
              <w:spacing w:line="276" w:lineRule="auto"/>
              <w:jc w:val="center"/>
              <w:rPr>
                <w:color w:val="000000" w:themeColor="text1"/>
                <w:lang w:eastAsia="en-US"/>
              </w:rPr>
            </w:pPr>
            <w:r w:rsidRPr="008A0212">
              <w:rPr>
                <w:color w:val="000000" w:themeColor="text1"/>
                <w:lang w:eastAsia="en-US"/>
              </w:rPr>
              <w:t>5</w:t>
            </w:r>
          </w:p>
        </w:tc>
      </w:tr>
      <w:tr w:rsidR="00A87F55" w:rsidRPr="008A0212" w14:paraId="5147C038" w14:textId="77777777" w:rsidTr="00A67381">
        <w:trPr>
          <w:gridAfter w:val="1"/>
          <w:wAfter w:w="11" w:type="pct"/>
        </w:trPr>
        <w:tc>
          <w:tcPr>
            <w:tcW w:w="4989" w:type="pct"/>
            <w:gridSpan w:val="5"/>
            <w:tcBorders>
              <w:top w:val="single" w:sz="6" w:space="0" w:color="000000"/>
              <w:left w:val="single" w:sz="6" w:space="0" w:color="000000"/>
              <w:bottom w:val="single" w:sz="6" w:space="0" w:color="000000"/>
              <w:right w:val="single" w:sz="4" w:space="0" w:color="auto"/>
            </w:tcBorders>
          </w:tcPr>
          <w:p w14:paraId="304E921A" w14:textId="222FA955" w:rsidR="00D16746" w:rsidRPr="00914E46" w:rsidRDefault="00D728DE" w:rsidP="00914E46">
            <w:pPr>
              <w:jc w:val="center"/>
              <w:rPr>
                <w:b/>
                <w:color w:val="000000" w:themeColor="text1"/>
              </w:rPr>
            </w:pPr>
            <w:r>
              <w:rPr>
                <w:b/>
                <w:color w:val="000000" w:themeColor="text1"/>
              </w:rPr>
              <w:t>Finanšu ministrija</w:t>
            </w:r>
          </w:p>
        </w:tc>
      </w:tr>
      <w:tr w:rsidR="00A67381" w:rsidRPr="008A0212" w14:paraId="6D4658A6" w14:textId="77777777" w:rsidTr="00A67381">
        <w:tc>
          <w:tcPr>
            <w:tcW w:w="330" w:type="pct"/>
            <w:tcBorders>
              <w:top w:val="single" w:sz="6" w:space="0" w:color="000000"/>
              <w:left w:val="single" w:sz="6" w:space="0" w:color="000000"/>
              <w:bottom w:val="single" w:sz="6" w:space="0" w:color="000000"/>
              <w:right w:val="single" w:sz="4" w:space="0" w:color="auto"/>
            </w:tcBorders>
          </w:tcPr>
          <w:p w14:paraId="48A5F6D7" w14:textId="77777777" w:rsidR="00FE09FF" w:rsidRPr="000E4DE2" w:rsidRDefault="00FE09FF" w:rsidP="00D5045D">
            <w:pPr>
              <w:pStyle w:val="Sarakstarindkopa"/>
              <w:numPr>
                <w:ilvl w:val="0"/>
                <w:numId w:val="27"/>
              </w:numPr>
              <w:ind w:left="357" w:hanging="357"/>
              <w:rPr>
                <w:color w:val="000000" w:themeColor="text1"/>
              </w:rPr>
            </w:pPr>
          </w:p>
        </w:tc>
        <w:tc>
          <w:tcPr>
            <w:tcW w:w="1142" w:type="pct"/>
            <w:tcBorders>
              <w:top w:val="single" w:sz="6" w:space="0" w:color="000000"/>
              <w:left w:val="single" w:sz="4" w:space="0" w:color="auto"/>
              <w:bottom w:val="single" w:sz="6" w:space="0" w:color="000000"/>
              <w:right w:val="single" w:sz="4" w:space="0" w:color="auto"/>
            </w:tcBorders>
          </w:tcPr>
          <w:p w14:paraId="004892B7" w14:textId="77777777" w:rsidR="00FB692E" w:rsidRPr="00FB692E" w:rsidRDefault="00FB692E" w:rsidP="00FB692E">
            <w:pPr>
              <w:jc w:val="both"/>
              <w:rPr>
                <w:color w:val="000000" w:themeColor="text1"/>
              </w:rPr>
            </w:pPr>
            <w:r w:rsidRPr="00FB692E">
              <w:rPr>
                <w:color w:val="000000" w:themeColor="text1"/>
              </w:rPr>
              <w:t>1.</w:t>
            </w:r>
            <w:r w:rsidRPr="00FB692E">
              <w:rPr>
                <w:color w:val="000000" w:themeColor="text1"/>
              </w:rPr>
              <w:tab/>
              <w:t>Pamatojoties uz Meža likuma 44. panta ceturtās daļas 2. punkta "c" un "d" apakšpunktu, Publiskas personas mantas atsavināšanas likuma 42. panta pirmo daļu un 43. pantu un likuma "Par pašvaldībām" 15. panta pirmo daļu, atļaut Zemkopības ministrijai nodot bez atlīdzības Baldones novada pašvaldības īpašumā šādus valsts nekustamos īpašumus Baldonē, Baldones novadā:</w:t>
            </w:r>
          </w:p>
          <w:p w14:paraId="7B31314C" w14:textId="77777777" w:rsidR="00FB692E" w:rsidRPr="00FB692E" w:rsidRDefault="00FB692E" w:rsidP="00FB692E">
            <w:pPr>
              <w:jc w:val="both"/>
              <w:rPr>
                <w:color w:val="000000" w:themeColor="text1"/>
              </w:rPr>
            </w:pPr>
            <w:r w:rsidRPr="00FB692E">
              <w:rPr>
                <w:color w:val="000000" w:themeColor="text1"/>
              </w:rPr>
              <w:t>1.1.</w:t>
            </w:r>
            <w:r w:rsidRPr="00FB692E">
              <w:rPr>
                <w:color w:val="000000" w:themeColor="text1"/>
              </w:rPr>
              <w:tab/>
              <w:t>parka ierīkošanai un uzturēšanai:</w:t>
            </w:r>
          </w:p>
          <w:p w14:paraId="293D2101" w14:textId="77777777" w:rsidR="00FB692E" w:rsidRPr="00FB692E" w:rsidRDefault="00FB692E" w:rsidP="00FB692E">
            <w:pPr>
              <w:jc w:val="both"/>
              <w:rPr>
                <w:color w:val="000000" w:themeColor="text1"/>
              </w:rPr>
            </w:pPr>
            <w:r w:rsidRPr="00FB692E">
              <w:rPr>
                <w:color w:val="000000" w:themeColor="text1"/>
              </w:rPr>
              <w:t>1.1.1.</w:t>
            </w:r>
            <w:r w:rsidRPr="00FB692E">
              <w:rPr>
                <w:color w:val="000000" w:themeColor="text1"/>
              </w:rPr>
              <w:tab/>
              <w:t xml:space="preserve">nekustamo īpašumu "Zaļā iela 1" (nekustamā īpašuma kadastra Nr. 8005 001 0045) – valsts meža zemi – zemes vienību (zemes vienības kadastra apzīmējums 8005 001 1306) 15,6946 ha platībā; </w:t>
            </w:r>
          </w:p>
          <w:p w14:paraId="2927F6E9" w14:textId="77777777" w:rsidR="00FB692E" w:rsidRPr="00FB692E" w:rsidRDefault="00FB692E" w:rsidP="00FB692E">
            <w:pPr>
              <w:jc w:val="both"/>
              <w:rPr>
                <w:color w:val="000000" w:themeColor="text1"/>
              </w:rPr>
            </w:pPr>
            <w:r w:rsidRPr="00FB692E">
              <w:rPr>
                <w:color w:val="000000" w:themeColor="text1"/>
              </w:rPr>
              <w:lastRenderedPageBreak/>
              <w:t>1.2.</w:t>
            </w:r>
            <w:r w:rsidRPr="00FB692E">
              <w:rPr>
                <w:color w:val="000000" w:themeColor="text1"/>
              </w:rPr>
              <w:tab/>
            </w:r>
            <w:proofErr w:type="spellStart"/>
            <w:r w:rsidRPr="00FB692E">
              <w:rPr>
                <w:color w:val="000000" w:themeColor="text1"/>
              </w:rPr>
              <w:t>mežaparku</w:t>
            </w:r>
            <w:proofErr w:type="spellEnd"/>
            <w:r w:rsidRPr="00FB692E">
              <w:rPr>
                <w:color w:val="000000" w:themeColor="text1"/>
              </w:rPr>
              <w:t xml:space="preserve"> ierīkošanai un uzturēšanai pilsētu un ciemu teritorijās:</w:t>
            </w:r>
          </w:p>
          <w:p w14:paraId="7D38106C" w14:textId="77777777" w:rsidR="00FB692E" w:rsidRPr="00FB692E" w:rsidRDefault="00FB692E" w:rsidP="00FB692E">
            <w:pPr>
              <w:jc w:val="both"/>
              <w:rPr>
                <w:color w:val="000000" w:themeColor="text1"/>
              </w:rPr>
            </w:pPr>
            <w:r w:rsidRPr="00FB692E">
              <w:rPr>
                <w:color w:val="000000" w:themeColor="text1"/>
              </w:rPr>
              <w:t>1.2.1.</w:t>
            </w:r>
            <w:r w:rsidRPr="00FB692E">
              <w:rPr>
                <w:color w:val="000000" w:themeColor="text1"/>
              </w:rPr>
              <w:tab/>
              <w:t>nekustamo īpašumu "Meža iela 1"” (nekustamā īpašuma kadastra Nr. 8005 001 0902) – valsts meža zemi – zemes vienību (zemes vienības kadastra apzīmējums 8005 001 0902) 39,5567 ha platībā;</w:t>
            </w:r>
          </w:p>
          <w:p w14:paraId="6ADAFFE2" w14:textId="77777777" w:rsidR="00FB692E" w:rsidRPr="00FB692E" w:rsidRDefault="00FB692E" w:rsidP="00FB692E">
            <w:pPr>
              <w:jc w:val="both"/>
              <w:rPr>
                <w:color w:val="000000" w:themeColor="text1"/>
              </w:rPr>
            </w:pPr>
            <w:r w:rsidRPr="00FB692E">
              <w:rPr>
                <w:color w:val="000000" w:themeColor="text1"/>
              </w:rPr>
              <w:t>1.2.2.</w:t>
            </w:r>
            <w:r w:rsidRPr="00FB692E">
              <w:rPr>
                <w:color w:val="000000" w:themeColor="text1"/>
              </w:rPr>
              <w:tab/>
              <w:t>nekustamo īpašumu “Daugavas iela 51” (nekustamā īpašuma kadastra Nr. 8005 001 0048) – valsts meža zemi – zemes vienību (zemes vienības kadastra apzīmējums 8005 001 4910) 11,7745 ha platībā;</w:t>
            </w:r>
          </w:p>
          <w:p w14:paraId="6E977CA8" w14:textId="77777777" w:rsidR="00FB692E" w:rsidRPr="00FB692E" w:rsidRDefault="00FB692E" w:rsidP="00FB692E">
            <w:pPr>
              <w:jc w:val="both"/>
              <w:rPr>
                <w:color w:val="000000" w:themeColor="text1"/>
              </w:rPr>
            </w:pPr>
            <w:r w:rsidRPr="00FB692E">
              <w:rPr>
                <w:color w:val="000000" w:themeColor="text1"/>
              </w:rPr>
              <w:t>1.2.3.</w:t>
            </w:r>
            <w:r w:rsidRPr="00FB692E">
              <w:rPr>
                <w:color w:val="000000" w:themeColor="text1"/>
              </w:rPr>
              <w:tab/>
              <w:t>nekustamo īpašumu Parka ielā 39 (nekustamā īpašuma kadastra Nr. 8005 001 0039) – valsts meža zemi – zemes vienību (zemes vienības kadastra apzīmējums 8005 001 0152) 14,4899 ha platībā;</w:t>
            </w:r>
          </w:p>
          <w:p w14:paraId="4496271A" w14:textId="77777777" w:rsidR="00FB692E" w:rsidRPr="00FB692E" w:rsidRDefault="00FB692E" w:rsidP="00FB692E">
            <w:pPr>
              <w:jc w:val="both"/>
              <w:rPr>
                <w:color w:val="000000" w:themeColor="text1"/>
              </w:rPr>
            </w:pPr>
            <w:r w:rsidRPr="00FB692E">
              <w:rPr>
                <w:color w:val="000000" w:themeColor="text1"/>
              </w:rPr>
              <w:t>1.2.4.</w:t>
            </w:r>
            <w:r w:rsidRPr="00FB692E">
              <w:rPr>
                <w:color w:val="000000" w:themeColor="text1"/>
              </w:rPr>
              <w:tab/>
              <w:t>nekustamo īpašumu “Ķeguma prospekts 17” (nekustamā īpašuma kadastra Nr. 8005 001 0047) – valsts meža zemi – zemes vienību (zemes vienības kadastra apzīmējums 8005 001 5500) 54,9856 ha platībā;</w:t>
            </w:r>
          </w:p>
          <w:p w14:paraId="4F66E3D7" w14:textId="77777777" w:rsidR="00FB692E" w:rsidRPr="00FB692E" w:rsidRDefault="00FB692E" w:rsidP="00FB692E">
            <w:pPr>
              <w:jc w:val="both"/>
              <w:rPr>
                <w:color w:val="000000" w:themeColor="text1"/>
              </w:rPr>
            </w:pPr>
            <w:r w:rsidRPr="00FB692E">
              <w:rPr>
                <w:color w:val="000000" w:themeColor="text1"/>
              </w:rPr>
              <w:lastRenderedPageBreak/>
              <w:t>1.2.5.</w:t>
            </w:r>
            <w:r w:rsidRPr="00FB692E">
              <w:rPr>
                <w:color w:val="000000" w:themeColor="text1"/>
              </w:rPr>
              <w:tab/>
              <w:t>nekustamo īpašumu “</w:t>
            </w:r>
            <w:proofErr w:type="spellStart"/>
            <w:r w:rsidRPr="00FB692E">
              <w:rPr>
                <w:color w:val="000000" w:themeColor="text1"/>
              </w:rPr>
              <w:t>Mežmorisoni</w:t>
            </w:r>
            <w:proofErr w:type="spellEnd"/>
            <w:r w:rsidRPr="00FB692E">
              <w:rPr>
                <w:color w:val="000000" w:themeColor="text1"/>
              </w:rPr>
              <w:t>” (nekustamā īpašuma kadastra Nr. 8025 009 0143) – valsts meža zemi – zemes vienību (zemes vienības kadastra apzīmējums 8025 009 0143) 13,97 ha platībā (turpmāk – nekustamie īpašumi).</w:t>
            </w:r>
          </w:p>
          <w:p w14:paraId="21FB6F6C" w14:textId="393F8F50" w:rsidR="00FE09FF" w:rsidRPr="008A0212" w:rsidRDefault="00FB692E" w:rsidP="00FB692E">
            <w:pPr>
              <w:jc w:val="both"/>
              <w:rPr>
                <w:color w:val="000000" w:themeColor="text1"/>
              </w:rPr>
            </w:pPr>
            <w:r w:rsidRPr="00FB692E">
              <w:rPr>
                <w:color w:val="000000" w:themeColor="text1"/>
              </w:rPr>
              <w:t>2.</w:t>
            </w:r>
            <w:r w:rsidRPr="00FB692E">
              <w:rPr>
                <w:color w:val="000000" w:themeColor="text1"/>
              </w:rPr>
              <w:tab/>
              <w:t xml:space="preserve">Baldones novada pašvaldībai nekustamos īpašumus izmantot pašvaldības autonomās funkcijas īstenošanai – teritorijas labiekārtošanai (parka un </w:t>
            </w:r>
            <w:proofErr w:type="spellStart"/>
            <w:r w:rsidRPr="00FB692E">
              <w:rPr>
                <w:color w:val="000000" w:themeColor="text1"/>
              </w:rPr>
              <w:t>mežaparku</w:t>
            </w:r>
            <w:proofErr w:type="spellEnd"/>
            <w:r w:rsidRPr="00FB692E">
              <w:rPr>
                <w:color w:val="000000" w:themeColor="text1"/>
              </w:rPr>
              <w:t xml:space="preserve"> ierīkošanai un uzturēšanai).</w:t>
            </w:r>
          </w:p>
        </w:tc>
        <w:tc>
          <w:tcPr>
            <w:tcW w:w="1271" w:type="pct"/>
            <w:tcBorders>
              <w:top w:val="single" w:sz="6" w:space="0" w:color="000000"/>
              <w:left w:val="single" w:sz="4" w:space="0" w:color="auto"/>
              <w:bottom w:val="single" w:sz="6" w:space="0" w:color="000000"/>
              <w:right w:val="single" w:sz="4" w:space="0" w:color="auto"/>
            </w:tcBorders>
          </w:tcPr>
          <w:p w14:paraId="0BA27C96" w14:textId="77777777" w:rsidR="00581072" w:rsidRPr="00581072" w:rsidRDefault="00581072" w:rsidP="00581072">
            <w:pPr>
              <w:numPr>
                <w:ilvl w:val="0"/>
                <w:numId w:val="28"/>
              </w:numPr>
              <w:spacing w:after="160" w:line="252" w:lineRule="auto"/>
              <w:ind w:left="0" w:firstLine="314"/>
              <w:contextualSpacing/>
              <w:jc w:val="both"/>
              <w:rPr>
                <w:rFonts w:eastAsia="Calibri"/>
                <w:lang w:eastAsia="en-US"/>
              </w:rPr>
            </w:pPr>
            <w:r w:rsidRPr="00581072">
              <w:rPr>
                <w:rFonts w:eastAsia="Calibri"/>
                <w:lang w:eastAsia="en-US"/>
              </w:rPr>
              <w:lastRenderedPageBreak/>
              <w:t>Saskaņā ar rīkojuma projekta 1.punktu paredzēts atļaut Zemkopības ministrijai nodot bez atlīdzības Baldones novada pašvaldības īpašumā valsts nekustamos īpašumus (valsts meža zemi) cita starpā pamatojoties uz Meža likuma 44.panta ceturtās daļas 2.punkta “c” un “d” apakšpunktiem.</w:t>
            </w:r>
          </w:p>
          <w:p w14:paraId="73923492" w14:textId="77777777" w:rsidR="00581072" w:rsidRPr="00581072" w:rsidRDefault="00581072" w:rsidP="00581072">
            <w:pPr>
              <w:spacing w:after="160" w:line="252" w:lineRule="auto"/>
              <w:ind w:firstLine="720"/>
              <w:contextualSpacing/>
              <w:jc w:val="both"/>
              <w:rPr>
                <w:rFonts w:eastAsia="Calibri"/>
                <w:lang w:eastAsia="en-US"/>
              </w:rPr>
            </w:pPr>
            <w:r w:rsidRPr="00581072">
              <w:rPr>
                <w:rFonts w:eastAsia="Calibri"/>
                <w:lang w:eastAsia="en-US"/>
              </w:rPr>
              <w:t xml:space="preserve">Meža likuma 44.panta ceturtās daļas 2.punkts noteic, ka zemesgrāmatā ierakstītās valsts meža zemes atsavināšanu vai privatizāciju var atļaut ar ikreizēju Ministru kabineta rīkojumu, ja valsts meža zeme nepieciešama likumā “Par pašvaldībām” noteikto pašvaldības autonomo funkciju veikšanai, tai skaitā Meža likuma 44.panta ceturtās daļas 2.punkta “c” apakšpunktā minētās parku ierīkošanas un uzturēšanas </w:t>
            </w:r>
            <w:r w:rsidRPr="00581072">
              <w:rPr>
                <w:rFonts w:eastAsia="Calibri"/>
                <w:lang w:eastAsia="en-US"/>
              </w:rPr>
              <w:lastRenderedPageBreak/>
              <w:t xml:space="preserve">funkcijas veikšanai un “d” apakšpunktā minētās </w:t>
            </w:r>
            <w:proofErr w:type="spellStart"/>
            <w:r w:rsidRPr="00581072">
              <w:rPr>
                <w:rFonts w:eastAsia="Calibri"/>
                <w:lang w:eastAsia="en-US"/>
              </w:rPr>
              <w:t>mežaparku</w:t>
            </w:r>
            <w:proofErr w:type="spellEnd"/>
            <w:r w:rsidRPr="00581072">
              <w:rPr>
                <w:rFonts w:eastAsia="Calibri"/>
                <w:lang w:eastAsia="en-US"/>
              </w:rPr>
              <w:t xml:space="preserve"> ierīkošanas un uzturēšanas pilsētu un ciemu teritorijās funkcijas veikšanai.</w:t>
            </w:r>
          </w:p>
          <w:p w14:paraId="4AF7BA14" w14:textId="77777777" w:rsidR="00581072" w:rsidRPr="00581072" w:rsidRDefault="00581072" w:rsidP="00581072">
            <w:pPr>
              <w:spacing w:after="160" w:line="252" w:lineRule="auto"/>
              <w:ind w:firstLine="720"/>
              <w:contextualSpacing/>
              <w:jc w:val="both"/>
              <w:rPr>
                <w:rFonts w:eastAsia="Calibri"/>
                <w:lang w:eastAsia="en-US"/>
              </w:rPr>
            </w:pPr>
            <w:r w:rsidRPr="00581072">
              <w:rPr>
                <w:rFonts w:eastAsia="Calibri"/>
                <w:lang w:eastAsia="en-US"/>
              </w:rPr>
              <w:t>Meža likuma 44.panta ceturtās daļas 2.punkta “c” un “d” apakšpunktos minētās funkcijas ir ietvertas likuma “Par pašvaldībām” 15.panta pirmās daļas 2.punktā noteiktajā pašvaldības autonomajā funkcijā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p>
          <w:p w14:paraId="3D547559" w14:textId="07085A4E" w:rsidR="00FE09FF" w:rsidRPr="008A0212" w:rsidRDefault="00581072" w:rsidP="00581072">
            <w:pPr>
              <w:widowControl w:val="0"/>
              <w:ind w:firstLine="720"/>
              <w:contextualSpacing/>
              <w:jc w:val="both"/>
              <w:rPr>
                <w:color w:val="000000" w:themeColor="text1"/>
              </w:rPr>
            </w:pPr>
            <w:r w:rsidRPr="00581072">
              <w:rPr>
                <w:szCs w:val="20"/>
                <w:lang w:eastAsia="en-US"/>
              </w:rPr>
              <w:t xml:space="preserve">Ņemot vērā minēto un ievērojot vienotu praksi līdzīgu Ministru kabineta rīkojumu pieņemšanā, lūdzam apvienot rīkojuma projekta 1.un 2.punktu, iekļaujot atsauci uz likuma “Par </w:t>
            </w:r>
            <w:r w:rsidRPr="00581072">
              <w:rPr>
                <w:szCs w:val="20"/>
                <w:lang w:eastAsia="en-US"/>
              </w:rPr>
              <w:lastRenderedPageBreak/>
              <w:t>pašvaldībām” 15.panta pirmās daļas 2.punktu</w:t>
            </w:r>
            <w:r>
              <w:rPr>
                <w:szCs w:val="20"/>
                <w:lang w:eastAsia="en-US"/>
              </w:rPr>
              <w:t>.</w:t>
            </w:r>
          </w:p>
        </w:tc>
        <w:tc>
          <w:tcPr>
            <w:tcW w:w="1219" w:type="pct"/>
            <w:tcBorders>
              <w:top w:val="single" w:sz="6" w:space="0" w:color="000000"/>
              <w:left w:val="single" w:sz="4" w:space="0" w:color="auto"/>
              <w:bottom w:val="single" w:sz="6" w:space="0" w:color="000000"/>
              <w:right w:val="single" w:sz="4" w:space="0" w:color="auto"/>
            </w:tcBorders>
          </w:tcPr>
          <w:p w14:paraId="73AB7173" w14:textId="44B44C58" w:rsidR="00FB692E" w:rsidRPr="00F311B8" w:rsidRDefault="00F311B8" w:rsidP="00165433">
            <w:pPr>
              <w:jc w:val="both"/>
              <w:rPr>
                <w:b/>
                <w:color w:val="000000" w:themeColor="text1"/>
              </w:rPr>
            </w:pPr>
            <w:r w:rsidRPr="00F311B8">
              <w:rPr>
                <w:b/>
                <w:color w:val="000000" w:themeColor="text1"/>
              </w:rPr>
              <w:lastRenderedPageBreak/>
              <w:t>Ņemts vērā.</w:t>
            </w:r>
          </w:p>
          <w:p w14:paraId="05406BA7" w14:textId="77777777" w:rsidR="00581072" w:rsidRDefault="00FB692E" w:rsidP="00165433">
            <w:pPr>
              <w:jc w:val="both"/>
              <w:rPr>
                <w:color w:val="000000" w:themeColor="text1"/>
              </w:rPr>
            </w:pPr>
            <w:r>
              <w:rPr>
                <w:color w:val="000000" w:themeColor="text1"/>
              </w:rPr>
              <w:t>Rīkojuma projekts precizēts, iekļaujot atsauci uz likuma “Par pašvaldībām” 15.panta pirmās daļas 2.punku un apvieno</w:t>
            </w:r>
            <w:r w:rsidR="00581072">
              <w:rPr>
                <w:color w:val="000000" w:themeColor="text1"/>
              </w:rPr>
              <w:t>jot rīkojuma projekta 1. un 2. punktu.</w:t>
            </w:r>
          </w:p>
          <w:p w14:paraId="6D264AF7" w14:textId="3BE95ADA" w:rsidR="00523B3D" w:rsidRPr="00165433" w:rsidRDefault="00523B3D" w:rsidP="00165433">
            <w:pPr>
              <w:jc w:val="both"/>
              <w:rPr>
                <w:color w:val="000000" w:themeColor="text1"/>
              </w:rPr>
            </w:pPr>
          </w:p>
        </w:tc>
        <w:tc>
          <w:tcPr>
            <w:tcW w:w="1038" w:type="pct"/>
            <w:gridSpan w:val="2"/>
            <w:tcBorders>
              <w:top w:val="single" w:sz="6" w:space="0" w:color="000000"/>
              <w:left w:val="single" w:sz="4" w:space="0" w:color="auto"/>
              <w:bottom w:val="single" w:sz="6" w:space="0" w:color="000000"/>
              <w:right w:val="single" w:sz="4" w:space="0" w:color="auto"/>
            </w:tcBorders>
          </w:tcPr>
          <w:p w14:paraId="03F6DD1C" w14:textId="0888BCE7" w:rsidR="00581072" w:rsidRPr="008113CF" w:rsidRDefault="00581072" w:rsidP="00581072">
            <w:pPr>
              <w:ind w:hanging="29"/>
              <w:jc w:val="both"/>
              <w:rPr>
                <w:color w:val="000000" w:themeColor="text1"/>
              </w:rPr>
            </w:pPr>
            <w:r w:rsidRPr="00581072">
              <w:rPr>
                <w:color w:val="000000" w:themeColor="text1"/>
              </w:rPr>
              <w:t>1.</w:t>
            </w:r>
            <w:r w:rsidRPr="00581072">
              <w:rPr>
                <w:color w:val="000000" w:themeColor="text1"/>
              </w:rPr>
              <w:tab/>
              <w:t xml:space="preserve">Pamatojoties uz Meža likuma 44. panta ceturtās daļas 2. punkta "c" un "d" apakšpunktu, Publiskas personas mantas atsavināšanas likuma 42. panta pirmo daļu un 43. pantu,  </w:t>
            </w:r>
            <w:r w:rsidRPr="008113CF">
              <w:rPr>
                <w:color w:val="000000" w:themeColor="text1"/>
              </w:rPr>
              <w:t>atļaut Zemkopības ministrijai nodot bez atlīdzības Baldones novada pašvaldības īpašumā šādus valsts nekustamos īpašumus Baldonē, Baldones novadā, lai saskaņā ar likuma "Par pašvaldībām" 15. panta pirmās daļas 2. punktu tos izmantotu pašvaldības autonomās funkcijas - teritorijas labiekārtošana</w:t>
            </w:r>
            <w:r w:rsidR="005218C8">
              <w:rPr>
                <w:color w:val="000000" w:themeColor="text1"/>
              </w:rPr>
              <w:t>s</w:t>
            </w:r>
            <w:r w:rsidRPr="008113CF">
              <w:rPr>
                <w:color w:val="000000" w:themeColor="text1"/>
              </w:rPr>
              <w:t xml:space="preserve"> - īstenošanai:</w:t>
            </w:r>
          </w:p>
          <w:p w14:paraId="308D359E" w14:textId="77777777" w:rsidR="00581072" w:rsidRPr="00581072" w:rsidRDefault="00581072" w:rsidP="00581072">
            <w:pPr>
              <w:jc w:val="both"/>
              <w:rPr>
                <w:color w:val="000000" w:themeColor="text1"/>
              </w:rPr>
            </w:pPr>
            <w:r w:rsidRPr="00581072">
              <w:rPr>
                <w:color w:val="000000" w:themeColor="text1"/>
              </w:rPr>
              <w:t>1.1.</w:t>
            </w:r>
            <w:r w:rsidRPr="00581072">
              <w:rPr>
                <w:color w:val="000000" w:themeColor="text1"/>
              </w:rPr>
              <w:tab/>
              <w:t>parka ierīkošanai un uzturēšanai:</w:t>
            </w:r>
          </w:p>
          <w:p w14:paraId="344EBBF3" w14:textId="77777777" w:rsidR="00581072" w:rsidRPr="00581072" w:rsidRDefault="00581072" w:rsidP="00581072">
            <w:pPr>
              <w:jc w:val="both"/>
              <w:rPr>
                <w:color w:val="000000" w:themeColor="text1"/>
              </w:rPr>
            </w:pPr>
            <w:r w:rsidRPr="00581072">
              <w:rPr>
                <w:color w:val="000000" w:themeColor="text1"/>
              </w:rPr>
              <w:t>1.1.1.</w:t>
            </w:r>
            <w:r w:rsidRPr="00581072">
              <w:rPr>
                <w:color w:val="000000" w:themeColor="text1"/>
              </w:rPr>
              <w:tab/>
              <w:t xml:space="preserve">nekustamo īpašumu "Zaļā iela 1" (nekustamā </w:t>
            </w:r>
            <w:r w:rsidRPr="00581072">
              <w:rPr>
                <w:color w:val="000000" w:themeColor="text1"/>
              </w:rPr>
              <w:lastRenderedPageBreak/>
              <w:t xml:space="preserve">īpašuma kadastra Nr. 8005 001 0045) – valsts meža zemi – zemes vienību (zemes vienības kadastra apzīmējums 8005 001 1306) 15,6946 ha platībā; </w:t>
            </w:r>
          </w:p>
          <w:p w14:paraId="4B8D330B" w14:textId="77777777" w:rsidR="00581072" w:rsidRPr="00581072" w:rsidRDefault="00581072" w:rsidP="00581072">
            <w:pPr>
              <w:jc w:val="both"/>
              <w:rPr>
                <w:color w:val="000000" w:themeColor="text1"/>
              </w:rPr>
            </w:pPr>
            <w:r w:rsidRPr="00581072">
              <w:rPr>
                <w:color w:val="000000" w:themeColor="text1"/>
              </w:rPr>
              <w:t>1.2.</w:t>
            </w:r>
            <w:r w:rsidRPr="00581072">
              <w:rPr>
                <w:color w:val="000000" w:themeColor="text1"/>
              </w:rPr>
              <w:tab/>
            </w:r>
            <w:proofErr w:type="spellStart"/>
            <w:r w:rsidRPr="00581072">
              <w:rPr>
                <w:color w:val="000000" w:themeColor="text1"/>
              </w:rPr>
              <w:t>mežaparku</w:t>
            </w:r>
            <w:proofErr w:type="spellEnd"/>
            <w:r w:rsidRPr="00581072">
              <w:rPr>
                <w:color w:val="000000" w:themeColor="text1"/>
              </w:rPr>
              <w:t xml:space="preserve"> ierīkošanai un uzturēšanai pilsētu un ciemu teritorijās:</w:t>
            </w:r>
          </w:p>
          <w:p w14:paraId="02EBF7B4" w14:textId="00C394A2" w:rsidR="00581072" w:rsidRPr="00581072" w:rsidRDefault="00581072" w:rsidP="00581072">
            <w:pPr>
              <w:jc w:val="both"/>
              <w:rPr>
                <w:color w:val="000000" w:themeColor="text1"/>
              </w:rPr>
            </w:pPr>
            <w:r w:rsidRPr="00581072">
              <w:rPr>
                <w:color w:val="000000" w:themeColor="text1"/>
              </w:rPr>
              <w:t>1.2.1.</w:t>
            </w:r>
            <w:r w:rsidRPr="00581072">
              <w:rPr>
                <w:color w:val="000000" w:themeColor="text1"/>
              </w:rPr>
              <w:tab/>
              <w:t>nekustamo īpašumu "Meža iela 1" (nekustamā īpašuma kadastra Nr. 8005 001 0902) – valsts meža zemi – zemes vienību (zemes vienības kadastra apzīmējums 8005 001 0902) 39,5567 ha platībā;</w:t>
            </w:r>
          </w:p>
          <w:p w14:paraId="318A6B8A" w14:textId="77777777" w:rsidR="00581072" w:rsidRPr="00581072" w:rsidRDefault="00581072" w:rsidP="00581072">
            <w:pPr>
              <w:jc w:val="both"/>
              <w:rPr>
                <w:color w:val="000000" w:themeColor="text1"/>
              </w:rPr>
            </w:pPr>
            <w:r w:rsidRPr="00581072">
              <w:rPr>
                <w:color w:val="000000" w:themeColor="text1"/>
              </w:rPr>
              <w:t>1.2.2.</w:t>
            </w:r>
            <w:r w:rsidRPr="00581072">
              <w:rPr>
                <w:color w:val="000000" w:themeColor="text1"/>
              </w:rPr>
              <w:tab/>
              <w:t>nekustamo īpašumu “Daugavas iela 51” (nekustamā īpašuma kadastra Nr. 8005 001 0048) – valsts meža zemi – zemes vienību (zemes vienības kadastra apzīmējums 8005 001 4910) 11,7745 ha platībā;</w:t>
            </w:r>
          </w:p>
          <w:p w14:paraId="264C5AFD" w14:textId="77777777" w:rsidR="00581072" w:rsidRPr="00581072" w:rsidRDefault="00581072" w:rsidP="00581072">
            <w:pPr>
              <w:jc w:val="both"/>
              <w:rPr>
                <w:color w:val="000000" w:themeColor="text1"/>
              </w:rPr>
            </w:pPr>
            <w:r w:rsidRPr="00581072">
              <w:rPr>
                <w:color w:val="000000" w:themeColor="text1"/>
              </w:rPr>
              <w:t>1.2.3.</w:t>
            </w:r>
            <w:r w:rsidRPr="00581072">
              <w:rPr>
                <w:color w:val="000000" w:themeColor="text1"/>
              </w:rPr>
              <w:tab/>
              <w:t xml:space="preserve">nekustamo īpašumu Parka ielā 39 (nekustamā īpašuma kadastra Nr. 8005 001 0039) – valsts meža zemi – zemes vienību (zemes vienības kadastra </w:t>
            </w:r>
            <w:r w:rsidRPr="00581072">
              <w:rPr>
                <w:color w:val="000000" w:themeColor="text1"/>
              </w:rPr>
              <w:lastRenderedPageBreak/>
              <w:t>apzīmējums 8005 001 0152) 14,4899 ha platībā;</w:t>
            </w:r>
          </w:p>
          <w:p w14:paraId="5A4B5BD3" w14:textId="77777777" w:rsidR="00581072" w:rsidRPr="00581072" w:rsidRDefault="00581072" w:rsidP="00581072">
            <w:pPr>
              <w:jc w:val="both"/>
              <w:rPr>
                <w:color w:val="000000" w:themeColor="text1"/>
              </w:rPr>
            </w:pPr>
            <w:r w:rsidRPr="00581072">
              <w:rPr>
                <w:color w:val="000000" w:themeColor="text1"/>
              </w:rPr>
              <w:t>1.2.4.</w:t>
            </w:r>
            <w:r w:rsidRPr="00581072">
              <w:rPr>
                <w:color w:val="000000" w:themeColor="text1"/>
              </w:rPr>
              <w:tab/>
              <w:t>nekustamo īpašumu “Ķeguma prospekts 17” (nekustamā īpašuma kadastra Nr. 8005 001 0047) – valsts meža zemi – zemes vienību (zemes vienības kadastra apzīmējums 8005 001 5500) 54,9856 ha platībā;</w:t>
            </w:r>
          </w:p>
          <w:p w14:paraId="02FADEEA" w14:textId="180E852C" w:rsidR="00BA0E9A" w:rsidRPr="00523B3D" w:rsidRDefault="00581072" w:rsidP="00581072">
            <w:pPr>
              <w:jc w:val="both"/>
              <w:rPr>
                <w:color w:val="000000" w:themeColor="text1"/>
              </w:rPr>
            </w:pPr>
            <w:r w:rsidRPr="00581072">
              <w:rPr>
                <w:color w:val="000000" w:themeColor="text1"/>
              </w:rPr>
              <w:t>1.2.5.</w:t>
            </w:r>
            <w:r w:rsidRPr="00581072">
              <w:rPr>
                <w:color w:val="000000" w:themeColor="text1"/>
              </w:rPr>
              <w:tab/>
              <w:t>nekustamo īpašumu “</w:t>
            </w:r>
            <w:proofErr w:type="spellStart"/>
            <w:r w:rsidRPr="00581072">
              <w:rPr>
                <w:color w:val="000000" w:themeColor="text1"/>
              </w:rPr>
              <w:t>Mežmorisoni</w:t>
            </w:r>
            <w:proofErr w:type="spellEnd"/>
            <w:r w:rsidRPr="00581072">
              <w:rPr>
                <w:color w:val="000000" w:themeColor="text1"/>
              </w:rPr>
              <w:t>” (nekustamā īpašuma kadastra Nr. 8025 009 0143) – valsts meža zemi – zemes vienību (zemes vienības kadastra apzīmējums 8025 009 0143) 13,97 ha platībā (turpmāk – nekustamie īpašumi).</w:t>
            </w:r>
          </w:p>
        </w:tc>
      </w:tr>
      <w:tr w:rsidR="00A67381" w:rsidRPr="008A0212" w14:paraId="090EC947" w14:textId="77777777" w:rsidTr="00A67381">
        <w:tc>
          <w:tcPr>
            <w:tcW w:w="330" w:type="pct"/>
            <w:tcBorders>
              <w:top w:val="single" w:sz="6" w:space="0" w:color="000000"/>
              <w:left w:val="single" w:sz="6" w:space="0" w:color="000000"/>
              <w:bottom w:val="single" w:sz="6" w:space="0" w:color="000000"/>
              <w:right w:val="single" w:sz="4" w:space="0" w:color="auto"/>
            </w:tcBorders>
          </w:tcPr>
          <w:p w14:paraId="68A36411" w14:textId="77777777" w:rsidR="00581072" w:rsidRPr="000E4DE2" w:rsidRDefault="00581072" w:rsidP="00D5045D">
            <w:pPr>
              <w:pStyle w:val="Sarakstarindkopa"/>
              <w:numPr>
                <w:ilvl w:val="0"/>
                <w:numId w:val="27"/>
              </w:numPr>
              <w:ind w:left="357" w:hanging="357"/>
              <w:rPr>
                <w:color w:val="000000" w:themeColor="text1"/>
              </w:rPr>
            </w:pPr>
          </w:p>
        </w:tc>
        <w:tc>
          <w:tcPr>
            <w:tcW w:w="1142" w:type="pct"/>
            <w:tcBorders>
              <w:top w:val="single" w:sz="6" w:space="0" w:color="000000"/>
              <w:left w:val="single" w:sz="4" w:space="0" w:color="auto"/>
              <w:bottom w:val="single" w:sz="6" w:space="0" w:color="000000"/>
              <w:right w:val="single" w:sz="4" w:space="0" w:color="auto"/>
            </w:tcBorders>
          </w:tcPr>
          <w:p w14:paraId="5F42D19E" w14:textId="2E6F9A59" w:rsidR="00581072" w:rsidRPr="00FB692E" w:rsidRDefault="00581072" w:rsidP="00FB692E">
            <w:pPr>
              <w:jc w:val="both"/>
              <w:rPr>
                <w:color w:val="000000" w:themeColor="text1"/>
              </w:rPr>
            </w:pPr>
            <w:r>
              <w:rPr>
                <w:color w:val="000000" w:themeColor="text1"/>
              </w:rPr>
              <w:t>Anotācijas I sadaļas 1. punkts</w:t>
            </w:r>
          </w:p>
        </w:tc>
        <w:tc>
          <w:tcPr>
            <w:tcW w:w="1271" w:type="pct"/>
            <w:tcBorders>
              <w:top w:val="single" w:sz="6" w:space="0" w:color="000000"/>
              <w:left w:val="single" w:sz="4" w:space="0" w:color="auto"/>
              <w:bottom w:val="single" w:sz="6" w:space="0" w:color="000000"/>
              <w:right w:val="single" w:sz="4" w:space="0" w:color="auto"/>
            </w:tcBorders>
          </w:tcPr>
          <w:p w14:paraId="2FE26D04" w14:textId="791F1AEE" w:rsidR="00581072" w:rsidRDefault="00581072" w:rsidP="00581072">
            <w:pPr>
              <w:spacing w:after="160" w:line="252" w:lineRule="auto"/>
              <w:jc w:val="both"/>
            </w:pPr>
            <w:r>
              <w:t xml:space="preserve">2. </w:t>
            </w:r>
            <w:r w:rsidRPr="002E5EF3">
              <w:t xml:space="preserve">Lūdzam papildināt </w:t>
            </w:r>
            <w:r>
              <w:t>rīkojuma projekta anotācijas I sa</w:t>
            </w:r>
            <w:r w:rsidRPr="002E5EF3">
              <w:t xml:space="preserve">daļas 1.punktu ar atsaucēm uz 2018. gada 26. jūnija Baldones novada domes lēmumu Nr.18 (protokols Nr.7) “Par valsts meža zemes atsavināšanu par labu Baldones novada pašvaldībai” un 2020. gada 31. marta Baldones novada domes lēmumu Nr.15 (protokols Nr.4) “Par lēmuma “Par valsts meža zemes atsavināšanu par labu </w:t>
            </w:r>
            <w:r w:rsidRPr="002E5EF3">
              <w:lastRenderedPageBreak/>
              <w:t>Baldones novada pašvaldībai” precizēšanu”.</w:t>
            </w:r>
          </w:p>
          <w:p w14:paraId="21707464" w14:textId="4B36A791" w:rsidR="00581072" w:rsidRPr="00581072" w:rsidRDefault="00581072" w:rsidP="00581072">
            <w:pPr>
              <w:spacing w:after="160" w:line="252" w:lineRule="auto"/>
              <w:ind w:left="720"/>
              <w:contextualSpacing/>
              <w:jc w:val="both"/>
              <w:rPr>
                <w:rFonts w:eastAsia="Calibri"/>
                <w:lang w:eastAsia="en-US"/>
              </w:rPr>
            </w:pPr>
          </w:p>
        </w:tc>
        <w:tc>
          <w:tcPr>
            <w:tcW w:w="1219" w:type="pct"/>
            <w:tcBorders>
              <w:top w:val="single" w:sz="6" w:space="0" w:color="000000"/>
              <w:left w:val="single" w:sz="4" w:space="0" w:color="auto"/>
              <w:bottom w:val="single" w:sz="6" w:space="0" w:color="000000"/>
              <w:right w:val="single" w:sz="4" w:space="0" w:color="auto"/>
            </w:tcBorders>
          </w:tcPr>
          <w:p w14:paraId="7EC21ED3" w14:textId="52E5119D" w:rsidR="00581072" w:rsidRDefault="00581072" w:rsidP="00165433">
            <w:pPr>
              <w:jc w:val="both"/>
              <w:rPr>
                <w:b/>
                <w:color w:val="000000" w:themeColor="text1"/>
              </w:rPr>
            </w:pPr>
            <w:r>
              <w:rPr>
                <w:b/>
                <w:color w:val="000000" w:themeColor="text1"/>
              </w:rPr>
              <w:lastRenderedPageBreak/>
              <w:t>Ņemts vērā.</w:t>
            </w:r>
          </w:p>
          <w:p w14:paraId="722DD992" w14:textId="14670FB9" w:rsidR="00581072" w:rsidRPr="00581072" w:rsidRDefault="00581072" w:rsidP="00165433">
            <w:pPr>
              <w:jc w:val="both"/>
              <w:rPr>
                <w:bCs/>
                <w:color w:val="000000" w:themeColor="text1"/>
              </w:rPr>
            </w:pPr>
            <w:r>
              <w:rPr>
                <w:bCs/>
                <w:color w:val="000000" w:themeColor="text1"/>
              </w:rPr>
              <w:t>Anotācijas I sadaļas 1.punkts attiecīgi papildināts.</w:t>
            </w:r>
          </w:p>
        </w:tc>
        <w:tc>
          <w:tcPr>
            <w:tcW w:w="1038" w:type="pct"/>
            <w:gridSpan w:val="2"/>
            <w:tcBorders>
              <w:top w:val="single" w:sz="6" w:space="0" w:color="000000"/>
              <w:left w:val="single" w:sz="4" w:space="0" w:color="auto"/>
              <w:bottom w:val="single" w:sz="6" w:space="0" w:color="000000"/>
              <w:right w:val="single" w:sz="4" w:space="0" w:color="auto"/>
            </w:tcBorders>
          </w:tcPr>
          <w:p w14:paraId="11DA093A" w14:textId="77777777" w:rsidR="00397A56" w:rsidRPr="00397A56" w:rsidRDefault="00397A56" w:rsidP="00397A56">
            <w:pPr>
              <w:spacing w:after="160" w:line="252" w:lineRule="auto"/>
              <w:ind w:left="54" w:firstLine="567"/>
              <w:contextualSpacing/>
              <w:jc w:val="both"/>
              <w:rPr>
                <w:rFonts w:eastAsia="Calibri"/>
                <w:u w:val="single"/>
                <w:lang w:eastAsia="en-US"/>
              </w:rPr>
            </w:pPr>
            <w:r w:rsidRPr="00397A56">
              <w:rPr>
                <w:szCs w:val="20"/>
                <w:lang w:eastAsia="en-US"/>
              </w:rPr>
              <w:t xml:space="preserve">Publiskas personas mantas atsavināšanas likuma (turpmāk – Atsavināšanas likums) 42. panta pirmā daļa un 43. pants, Meža likuma 44. panta ceturtās daļas 2. punkta “c” un  „d” apakšpunkts, likuma „Par pašvaldībām” 15. panta pirmās daļas 2. un 6. punkts, </w:t>
            </w:r>
            <w:r w:rsidRPr="00397A56">
              <w:rPr>
                <w:rFonts w:eastAsia="Calibri"/>
                <w:b/>
                <w:bCs/>
                <w:lang w:eastAsia="en-US"/>
              </w:rPr>
              <w:t xml:space="preserve"> </w:t>
            </w:r>
            <w:r w:rsidRPr="008113CF">
              <w:rPr>
                <w:rFonts w:eastAsia="Calibri"/>
                <w:lang w:eastAsia="en-US"/>
              </w:rPr>
              <w:t xml:space="preserve">2018. gada 26. </w:t>
            </w:r>
            <w:r w:rsidRPr="008113CF">
              <w:rPr>
                <w:rFonts w:eastAsia="Calibri"/>
                <w:lang w:eastAsia="en-US"/>
              </w:rPr>
              <w:lastRenderedPageBreak/>
              <w:t>jūnija Baldones novada domes lēmums Nr.18 (protokols Nr.7) “Par valsts meža zemes atsavināšanu par labu Baldones novada pašvaldībai” un 2020. gada 31. marta Baldones novada domes lēmums Nr.15 (protokols Nr.4) “Par lēmuma “Par valsts meža zemes atsavināšanu par labu Baldones novada pašvaldībai” precizēšanu”.</w:t>
            </w:r>
          </w:p>
          <w:p w14:paraId="6400AD8C" w14:textId="77777777" w:rsidR="00581072" w:rsidRPr="00581072" w:rsidRDefault="00581072" w:rsidP="00581072">
            <w:pPr>
              <w:ind w:hanging="29"/>
              <w:jc w:val="both"/>
              <w:rPr>
                <w:color w:val="000000" w:themeColor="text1"/>
              </w:rPr>
            </w:pPr>
          </w:p>
        </w:tc>
      </w:tr>
      <w:tr w:rsidR="00A67381" w:rsidRPr="008A0212" w14:paraId="7D2E9CE3" w14:textId="77777777" w:rsidTr="00A67381">
        <w:tc>
          <w:tcPr>
            <w:tcW w:w="330" w:type="pct"/>
            <w:tcBorders>
              <w:top w:val="single" w:sz="6" w:space="0" w:color="000000"/>
              <w:left w:val="single" w:sz="6" w:space="0" w:color="000000"/>
              <w:bottom w:val="single" w:sz="6" w:space="0" w:color="000000"/>
              <w:right w:val="single" w:sz="4" w:space="0" w:color="auto"/>
            </w:tcBorders>
          </w:tcPr>
          <w:p w14:paraId="1631C7C6" w14:textId="77777777" w:rsidR="00397A56" w:rsidRPr="000E4DE2" w:rsidRDefault="00397A56" w:rsidP="00D5045D">
            <w:pPr>
              <w:pStyle w:val="Sarakstarindkopa"/>
              <w:numPr>
                <w:ilvl w:val="0"/>
                <w:numId w:val="27"/>
              </w:numPr>
              <w:ind w:left="357" w:hanging="357"/>
              <w:rPr>
                <w:color w:val="000000" w:themeColor="text1"/>
              </w:rPr>
            </w:pPr>
          </w:p>
        </w:tc>
        <w:tc>
          <w:tcPr>
            <w:tcW w:w="1142" w:type="pct"/>
            <w:tcBorders>
              <w:top w:val="single" w:sz="6" w:space="0" w:color="000000"/>
              <w:left w:val="single" w:sz="4" w:space="0" w:color="auto"/>
              <w:bottom w:val="single" w:sz="6" w:space="0" w:color="000000"/>
              <w:right w:val="single" w:sz="4" w:space="0" w:color="auto"/>
            </w:tcBorders>
          </w:tcPr>
          <w:p w14:paraId="0EC9C143" w14:textId="0745B0CE" w:rsidR="00397A56" w:rsidRDefault="00397A56" w:rsidP="00FB692E">
            <w:pPr>
              <w:jc w:val="both"/>
              <w:rPr>
                <w:color w:val="000000" w:themeColor="text1"/>
              </w:rPr>
            </w:pPr>
            <w:r>
              <w:rPr>
                <w:color w:val="000000" w:themeColor="text1"/>
              </w:rPr>
              <w:t>Anotācijas I sadaļas 2. punkts</w:t>
            </w:r>
          </w:p>
        </w:tc>
        <w:tc>
          <w:tcPr>
            <w:tcW w:w="1271" w:type="pct"/>
            <w:tcBorders>
              <w:top w:val="single" w:sz="6" w:space="0" w:color="000000"/>
              <w:left w:val="single" w:sz="4" w:space="0" w:color="auto"/>
              <w:bottom w:val="single" w:sz="6" w:space="0" w:color="000000"/>
              <w:right w:val="single" w:sz="4" w:space="0" w:color="auto"/>
            </w:tcBorders>
          </w:tcPr>
          <w:p w14:paraId="6D07E202" w14:textId="6C3A9E38" w:rsidR="00397A56" w:rsidRDefault="00397A56" w:rsidP="00581072">
            <w:pPr>
              <w:spacing w:after="160" w:line="252" w:lineRule="auto"/>
              <w:jc w:val="both"/>
            </w:pPr>
            <w:r w:rsidRPr="00397A56">
              <w:t>3.</w:t>
            </w:r>
            <w:r w:rsidRPr="00397A56">
              <w:tab/>
              <w:t>Lūdzam precizēt rīkojuma projekta anotāciju un norādīt nekustamajiem īpašumiem noteiktos apgrūtinājumu veidus un to platību (katram no apgrūtinājumu veidiem) atbilstoši Nekustamā īpašuma valsts kadastra informācijas sistēmas datiem.</w:t>
            </w:r>
          </w:p>
        </w:tc>
        <w:tc>
          <w:tcPr>
            <w:tcW w:w="1219" w:type="pct"/>
            <w:tcBorders>
              <w:top w:val="single" w:sz="6" w:space="0" w:color="000000"/>
              <w:left w:val="single" w:sz="4" w:space="0" w:color="auto"/>
              <w:bottom w:val="single" w:sz="6" w:space="0" w:color="000000"/>
              <w:right w:val="single" w:sz="4" w:space="0" w:color="auto"/>
            </w:tcBorders>
          </w:tcPr>
          <w:p w14:paraId="27B3D1CF" w14:textId="77777777" w:rsidR="00397A56" w:rsidRDefault="00397A56" w:rsidP="00397A56">
            <w:pPr>
              <w:jc w:val="both"/>
              <w:rPr>
                <w:b/>
                <w:color w:val="000000" w:themeColor="text1"/>
              </w:rPr>
            </w:pPr>
            <w:r>
              <w:rPr>
                <w:b/>
                <w:color w:val="000000" w:themeColor="text1"/>
              </w:rPr>
              <w:t>Ņemts vērā.</w:t>
            </w:r>
          </w:p>
          <w:p w14:paraId="6276492E" w14:textId="3554DE29" w:rsidR="00397A56" w:rsidRDefault="00397A56" w:rsidP="00397A56">
            <w:pPr>
              <w:jc w:val="both"/>
              <w:rPr>
                <w:b/>
                <w:color w:val="000000" w:themeColor="text1"/>
              </w:rPr>
            </w:pPr>
            <w:r>
              <w:rPr>
                <w:bCs/>
                <w:color w:val="000000" w:themeColor="text1"/>
              </w:rPr>
              <w:t>Anotācijas I sadaļas 2.punkts precizēts, norādot nekustamajiem īpašumiem noteiktos apgrūtinājumu veidus un to platību (katram no apgrūtinājumu veidiem) atbilstoši Nekustamā īpašuma valsts kadastra informācijas sistēmas datiem.</w:t>
            </w:r>
          </w:p>
        </w:tc>
        <w:tc>
          <w:tcPr>
            <w:tcW w:w="1038" w:type="pct"/>
            <w:gridSpan w:val="2"/>
            <w:tcBorders>
              <w:top w:val="single" w:sz="6" w:space="0" w:color="000000"/>
              <w:left w:val="single" w:sz="4" w:space="0" w:color="auto"/>
              <w:bottom w:val="single" w:sz="6" w:space="0" w:color="000000"/>
              <w:right w:val="single" w:sz="4" w:space="0" w:color="auto"/>
            </w:tcBorders>
          </w:tcPr>
          <w:p w14:paraId="6EE25D9F" w14:textId="425983BD" w:rsidR="00397A56" w:rsidRPr="00397A56" w:rsidRDefault="00397A56" w:rsidP="00397A56">
            <w:pPr>
              <w:spacing w:after="160" w:line="252" w:lineRule="auto"/>
              <w:contextualSpacing/>
              <w:jc w:val="both"/>
              <w:rPr>
                <w:szCs w:val="20"/>
                <w:lang w:eastAsia="en-US"/>
              </w:rPr>
            </w:pPr>
            <w:r>
              <w:rPr>
                <w:szCs w:val="20"/>
                <w:lang w:eastAsia="en-US"/>
              </w:rPr>
              <w:t>Skatīt anotācijas I sadaļas 2.punktu.</w:t>
            </w:r>
          </w:p>
        </w:tc>
      </w:tr>
      <w:tr w:rsidR="009A5B72" w:rsidRPr="008A0212" w14:paraId="5D116CCB" w14:textId="77777777" w:rsidTr="00A67381">
        <w:trPr>
          <w:gridAfter w:val="1"/>
          <w:wAfter w:w="11" w:type="pct"/>
        </w:trPr>
        <w:tc>
          <w:tcPr>
            <w:tcW w:w="4989" w:type="pct"/>
            <w:gridSpan w:val="5"/>
            <w:tcBorders>
              <w:top w:val="single" w:sz="6" w:space="0" w:color="000000"/>
              <w:left w:val="single" w:sz="6" w:space="0" w:color="000000"/>
              <w:bottom w:val="single" w:sz="6" w:space="0" w:color="000000"/>
              <w:right w:val="single" w:sz="4" w:space="0" w:color="auto"/>
            </w:tcBorders>
          </w:tcPr>
          <w:p w14:paraId="684FEBAE" w14:textId="7B8556F0" w:rsidR="009A5B72" w:rsidRPr="009A5B72" w:rsidRDefault="009A5B72" w:rsidP="009A5B72">
            <w:pPr>
              <w:spacing w:after="160" w:line="252" w:lineRule="auto"/>
              <w:contextualSpacing/>
              <w:jc w:val="center"/>
              <w:rPr>
                <w:b/>
                <w:bCs/>
                <w:szCs w:val="20"/>
                <w:lang w:eastAsia="en-US"/>
              </w:rPr>
            </w:pPr>
            <w:r w:rsidRPr="009A5B72">
              <w:rPr>
                <w:b/>
                <w:bCs/>
                <w:szCs w:val="20"/>
                <w:lang w:eastAsia="en-US"/>
              </w:rPr>
              <w:t>Tieslietu ministrija</w:t>
            </w:r>
          </w:p>
        </w:tc>
      </w:tr>
      <w:tr w:rsidR="00A67381" w:rsidRPr="008A0212" w14:paraId="0A422EE1" w14:textId="77777777" w:rsidTr="00A67381">
        <w:tc>
          <w:tcPr>
            <w:tcW w:w="330" w:type="pct"/>
            <w:tcBorders>
              <w:top w:val="single" w:sz="6" w:space="0" w:color="000000"/>
              <w:left w:val="single" w:sz="6" w:space="0" w:color="000000"/>
              <w:bottom w:val="single" w:sz="6" w:space="0" w:color="000000"/>
              <w:right w:val="single" w:sz="4" w:space="0" w:color="auto"/>
            </w:tcBorders>
          </w:tcPr>
          <w:p w14:paraId="101A55C1" w14:textId="77777777" w:rsidR="009A5B72" w:rsidRPr="000E4DE2" w:rsidRDefault="009A5B72" w:rsidP="00D5045D">
            <w:pPr>
              <w:pStyle w:val="Sarakstarindkopa"/>
              <w:numPr>
                <w:ilvl w:val="0"/>
                <w:numId w:val="27"/>
              </w:numPr>
              <w:ind w:left="357" w:hanging="357"/>
              <w:rPr>
                <w:color w:val="000000" w:themeColor="text1"/>
              </w:rPr>
            </w:pPr>
          </w:p>
        </w:tc>
        <w:tc>
          <w:tcPr>
            <w:tcW w:w="1142" w:type="pct"/>
            <w:tcBorders>
              <w:top w:val="single" w:sz="6" w:space="0" w:color="000000"/>
              <w:left w:val="single" w:sz="4" w:space="0" w:color="auto"/>
              <w:bottom w:val="single" w:sz="6" w:space="0" w:color="000000"/>
              <w:right w:val="single" w:sz="4" w:space="0" w:color="auto"/>
            </w:tcBorders>
          </w:tcPr>
          <w:p w14:paraId="5D5873C6" w14:textId="4DA072A4" w:rsidR="009A5B72" w:rsidRDefault="008D5B9D" w:rsidP="00FB692E">
            <w:pPr>
              <w:jc w:val="both"/>
              <w:rPr>
                <w:color w:val="000000" w:themeColor="text1"/>
              </w:rPr>
            </w:pPr>
            <w:r>
              <w:rPr>
                <w:color w:val="000000" w:themeColor="text1"/>
              </w:rPr>
              <w:t>Anotācijas I sadaļas 2. punkts</w:t>
            </w:r>
          </w:p>
        </w:tc>
        <w:tc>
          <w:tcPr>
            <w:tcW w:w="1271" w:type="pct"/>
            <w:tcBorders>
              <w:top w:val="single" w:sz="6" w:space="0" w:color="000000"/>
              <w:left w:val="single" w:sz="4" w:space="0" w:color="auto"/>
              <w:bottom w:val="single" w:sz="6" w:space="0" w:color="000000"/>
              <w:right w:val="single" w:sz="4" w:space="0" w:color="auto"/>
            </w:tcBorders>
          </w:tcPr>
          <w:p w14:paraId="50881AB0" w14:textId="77777777" w:rsidR="008D5B9D" w:rsidRPr="008D5B9D" w:rsidRDefault="008D5B9D" w:rsidP="008D5B9D">
            <w:pPr>
              <w:ind w:left="54" w:right="57" w:firstLine="567"/>
              <w:jc w:val="both"/>
            </w:pPr>
            <w:r w:rsidRPr="008D5B9D">
              <w:rPr>
                <w:iCs/>
              </w:rPr>
              <w:t xml:space="preserve">1. Projekta sākotnējās ietekmes novērtējuma ziņojuma (anotācijas) (turpmāk – anotācija) I sadaļas 2. punktā norādīts, ka </w:t>
            </w:r>
            <w:r w:rsidRPr="008D5B9D">
              <w:t xml:space="preserve">Baldones novada pašvaldība cita starp pēc Ministru kabineta rīkojuma pieņemšanas un </w:t>
            </w:r>
            <w:r w:rsidRPr="008D5B9D">
              <w:lastRenderedPageBreak/>
              <w:t>nodošanas un pieņemšanas aktu parakstīšanas pārjaunos ar akciju sabiedrību “Latvijas valsts meži” (turpmāk – LVM) servitūta līgumu (25.07.2008. Nr.5.-1.1./004b/150/08/155), stājoties LVM vietā.</w:t>
            </w:r>
          </w:p>
          <w:p w14:paraId="255E68A5" w14:textId="246E16B8" w:rsidR="009A5B72" w:rsidRPr="00397A56" w:rsidRDefault="008D5B9D" w:rsidP="00A67381">
            <w:pPr>
              <w:widowControl w:val="0"/>
              <w:ind w:firstLine="621"/>
              <w:jc w:val="both"/>
            </w:pPr>
            <w:r w:rsidRPr="008D5B9D">
              <w:rPr>
                <w:rFonts w:eastAsia="Calibri"/>
                <w:lang w:eastAsia="en-US"/>
              </w:rPr>
              <w:t>No projektam pievienotajiem paskaidrojošajiem dokumentiem (Rīgas rajona tiesas Zemesgrāmatu nodaļas Baldones pagasta zemesgrāmatas nodalījuma Nr. 100000188485 noraksta) secināms, ka nekustamais īpašums "</w:t>
            </w:r>
            <w:proofErr w:type="spellStart"/>
            <w:r w:rsidRPr="008D5B9D">
              <w:rPr>
                <w:rFonts w:eastAsia="Calibri"/>
                <w:lang w:eastAsia="en-US"/>
              </w:rPr>
              <w:t>Mežmorisoni</w:t>
            </w:r>
            <w:proofErr w:type="spellEnd"/>
            <w:r w:rsidRPr="008D5B9D">
              <w:rPr>
                <w:rFonts w:eastAsia="Calibri"/>
                <w:lang w:eastAsia="en-US"/>
              </w:rPr>
              <w:t xml:space="preserve">", kadastra numurs 80250090143, apgrūtināts ar braucamā ceļa servitūtu. Paskaidrojam, ka braucamā ceļa servitūts ir reālservitūts un saskaņā ar Civillikuma 1145. pantu katrs reālservitūts ir tiktāl nešķirami saistīts ar valdošo nekustamo īpašumu, ka viņu nevar atsevišķi no tā ne atsavināt, ne nodot trešās personas lietošanā. Turklāt atbilstoši Civillikuma 1235. pantam no servitūta izrietošā lietu tiesība ir nodibināta un spēkā abām pusēm, t. i. valdošā un kalpojošā nekustamā īpašuma īpašniekiem, tikai pēc servitūta ierakstīšanas zemes grāmatās; līdz tam laikam viņu </w:t>
            </w:r>
            <w:r w:rsidRPr="008D5B9D">
              <w:rPr>
                <w:rFonts w:eastAsia="Calibri"/>
                <w:lang w:eastAsia="en-US"/>
              </w:rPr>
              <w:lastRenderedPageBreak/>
              <w:t xml:space="preserve">starpā pastāv vienīgi personiska saistība, kuras ierakstīšanu zemes grāmatās var tomēr prasīt katra puse, ja vien izpildīti visi citi servitūtam nepieciešamie noteikumi. Kā norādīts Augstākās tiesas prakses </w:t>
            </w:r>
            <w:r w:rsidRPr="008D5B9D">
              <w:rPr>
                <w:rFonts w:eastAsia="Calibri"/>
                <w:bCs/>
                <w:lang w:eastAsia="en-US"/>
              </w:rPr>
              <w:t>lietās, kas izriet no servitūtu tiesībām,</w:t>
            </w:r>
            <w:r w:rsidRPr="008D5B9D">
              <w:rPr>
                <w:rFonts w:eastAsia="Calibri"/>
                <w:b/>
                <w:lang w:eastAsia="en-US"/>
              </w:rPr>
              <w:t xml:space="preserve"> </w:t>
            </w:r>
            <w:r w:rsidRPr="008D5B9D">
              <w:rPr>
                <w:rFonts w:eastAsia="Calibri"/>
                <w:lang w:eastAsia="en-US"/>
              </w:rPr>
              <w:t>apkopojuma</w:t>
            </w:r>
            <w:r w:rsidRPr="008D5B9D">
              <w:rPr>
                <w:rFonts w:eastAsia="Calibri"/>
                <w:vertAlign w:val="superscript"/>
                <w:lang w:eastAsia="en-US"/>
              </w:rPr>
              <w:footnoteReference w:id="1"/>
            </w:r>
            <w:r w:rsidRPr="008D5B9D">
              <w:rPr>
                <w:rFonts w:eastAsia="Calibri"/>
                <w:lang w:eastAsia="en-US"/>
              </w:rPr>
              <w:t xml:space="preserve"> 5. secinājumā, servitūta (Civillikuma 1131.pants) izmantotājs ir valdošā nekustamā īpašuma īpašnieks (īpašnieka pilnvarots pārvaldnieks), lietotājs (nomnieks, īrnieks). </w:t>
            </w:r>
            <w:r w:rsidRPr="008D5B9D">
              <w:rPr>
                <w:rFonts w:eastAsia="Calibri"/>
                <w:u w:val="single"/>
                <w:lang w:eastAsia="en-US"/>
              </w:rPr>
              <w:t>Servitūts apgrūtina kalpojošo nekustamo īpašumu, nevis tā īpašnieku (Civillikuma 1134.pants).</w:t>
            </w:r>
            <w:r w:rsidRPr="008D5B9D">
              <w:rPr>
                <w:rFonts w:eastAsia="Calibri"/>
                <w:lang w:eastAsia="en-US"/>
              </w:rPr>
              <w:t xml:space="preserve"> Servitūta nodibinājums neierobežo kalpojošā nekustamā īpašnieka tiesības rīkoties ar savu īpašumu (Civillikuma 927. pants) un pašam lietot apgrūtināto īpašumu. Kalpojošā nekustamā īpašuma īpašnieks tiesīgs īpašumu atsavināt vai iznomāt. </w:t>
            </w:r>
            <w:r w:rsidRPr="008D5B9D">
              <w:rPr>
                <w:rFonts w:eastAsia="Calibri"/>
                <w:u w:val="single"/>
                <w:lang w:eastAsia="en-US"/>
              </w:rPr>
              <w:t>Kalpojošā nekustamā īpašuma īpašnieku maiņa vai nomas līgums neatceļ un negroza servitūtu.</w:t>
            </w:r>
            <w:r w:rsidRPr="008D5B9D">
              <w:rPr>
                <w:rFonts w:eastAsia="Calibri"/>
                <w:lang w:eastAsia="en-US"/>
              </w:rPr>
              <w:t xml:space="preserve"> </w:t>
            </w:r>
            <w:r w:rsidRPr="008D5B9D">
              <w:rPr>
                <w:rFonts w:eastAsia="Calibri"/>
                <w:u w:val="single"/>
                <w:lang w:eastAsia="en-US"/>
              </w:rPr>
              <w:t>Servitūts saista ne tikai kalpojošā nekustamā īpašuma īpašnieku, bet arī tā pārvaldītāju vai</w:t>
            </w:r>
            <w:r w:rsidRPr="008D5B9D">
              <w:rPr>
                <w:rFonts w:eastAsia="Calibri"/>
                <w:i/>
                <w:u w:val="single"/>
                <w:lang w:eastAsia="en-US"/>
              </w:rPr>
              <w:t xml:space="preserve"> </w:t>
            </w:r>
            <w:r w:rsidRPr="008D5B9D">
              <w:rPr>
                <w:rFonts w:eastAsia="Calibri"/>
                <w:iCs/>
                <w:u w:val="single"/>
                <w:lang w:eastAsia="en-US"/>
              </w:rPr>
              <w:lastRenderedPageBreak/>
              <w:t>lietotāju – nomnieku, īrnieku.</w:t>
            </w:r>
            <w:r w:rsidRPr="008D5B9D">
              <w:rPr>
                <w:rFonts w:eastAsia="Calibri"/>
                <w:iCs/>
                <w:lang w:eastAsia="en-US"/>
              </w:rPr>
              <w:t xml:space="preserve"> Ņemot vērā minēto, zemesgrāmatā ierakstītiem reālservitūtiem ir lietu tiesību raksturs un tādējādi nekustamā īpašuma "</w:t>
            </w:r>
            <w:proofErr w:type="spellStart"/>
            <w:r w:rsidRPr="008D5B9D">
              <w:rPr>
                <w:rFonts w:eastAsia="Calibri"/>
                <w:iCs/>
                <w:lang w:eastAsia="en-US"/>
              </w:rPr>
              <w:t>Mežmorisoni</w:t>
            </w:r>
            <w:proofErr w:type="spellEnd"/>
            <w:r w:rsidRPr="008D5B9D">
              <w:rPr>
                <w:rFonts w:eastAsia="Calibri"/>
                <w:iCs/>
                <w:lang w:eastAsia="en-US"/>
              </w:rPr>
              <w:t xml:space="preserve">" atsavināšanas gadījumā jaunajam ieguvējam (Baldones novada pašvaldībai) būs tie saistoši uz likuma pamata atbilstoši attiecīgam ierakstam zemesgrāmatā. Tādējādi Tieslietu ministrijas ieskatā nav nepieciešams pārjaunot </w:t>
            </w:r>
            <w:r w:rsidRPr="008D5B9D">
              <w:rPr>
                <w:rFonts w:eastAsia="Calibri"/>
                <w:lang w:eastAsia="en-US"/>
              </w:rPr>
              <w:t>25.07.2008. servitūta līgumu Nr.5.-1.1./004b/150/08/155. Līdz ar to lūdzam attiecīgi precizēt anotāciju.</w:t>
            </w:r>
          </w:p>
        </w:tc>
        <w:tc>
          <w:tcPr>
            <w:tcW w:w="1219" w:type="pct"/>
            <w:tcBorders>
              <w:top w:val="single" w:sz="6" w:space="0" w:color="000000"/>
              <w:left w:val="single" w:sz="4" w:space="0" w:color="auto"/>
              <w:bottom w:val="single" w:sz="6" w:space="0" w:color="000000"/>
              <w:right w:val="single" w:sz="4" w:space="0" w:color="auto"/>
            </w:tcBorders>
          </w:tcPr>
          <w:p w14:paraId="53C81755" w14:textId="5E6B75D3" w:rsidR="009A5B72" w:rsidRDefault="00155FC3" w:rsidP="00397A56">
            <w:pPr>
              <w:jc w:val="both"/>
              <w:rPr>
                <w:b/>
                <w:color w:val="000000" w:themeColor="text1"/>
              </w:rPr>
            </w:pPr>
            <w:r>
              <w:rPr>
                <w:b/>
                <w:color w:val="000000" w:themeColor="text1"/>
              </w:rPr>
              <w:lastRenderedPageBreak/>
              <w:t>Ņemts vērā.</w:t>
            </w:r>
          </w:p>
          <w:p w14:paraId="31E14321" w14:textId="4FDFB5C5" w:rsidR="00155FC3" w:rsidRPr="00155FC3" w:rsidRDefault="00155FC3" w:rsidP="00397A56">
            <w:pPr>
              <w:jc w:val="both"/>
              <w:rPr>
                <w:bCs/>
                <w:color w:val="000000" w:themeColor="text1"/>
              </w:rPr>
            </w:pPr>
            <w:r>
              <w:rPr>
                <w:bCs/>
                <w:color w:val="000000" w:themeColor="text1"/>
              </w:rPr>
              <w:t xml:space="preserve">Anotācijas I sadaļas 2.punkts precizēts attiecībā uz ar AS “Latvijas valsts meži” noslēgtā servitūta līguma pārjaunošanu.  </w:t>
            </w:r>
          </w:p>
        </w:tc>
        <w:tc>
          <w:tcPr>
            <w:tcW w:w="1038" w:type="pct"/>
            <w:gridSpan w:val="2"/>
            <w:tcBorders>
              <w:top w:val="single" w:sz="6" w:space="0" w:color="000000"/>
              <w:left w:val="single" w:sz="4" w:space="0" w:color="auto"/>
              <w:bottom w:val="single" w:sz="6" w:space="0" w:color="000000"/>
              <w:right w:val="single" w:sz="4" w:space="0" w:color="auto"/>
            </w:tcBorders>
          </w:tcPr>
          <w:p w14:paraId="2BCD0FBB" w14:textId="77777777" w:rsidR="009A5B72" w:rsidRDefault="00155FC3" w:rsidP="00397A56">
            <w:pPr>
              <w:spacing w:after="160" w:line="252" w:lineRule="auto"/>
              <w:contextualSpacing/>
              <w:jc w:val="both"/>
              <w:rPr>
                <w:szCs w:val="20"/>
                <w:lang w:eastAsia="en-US"/>
              </w:rPr>
            </w:pPr>
            <w:r>
              <w:rPr>
                <w:szCs w:val="20"/>
                <w:lang w:eastAsia="en-US"/>
              </w:rPr>
              <w:t>Skatīt anotācijas I sadaļas 2. punktu (8. lpp.), kas papildināts ar šādu informāciju.</w:t>
            </w:r>
          </w:p>
          <w:p w14:paraId="29D923E1" w14:textId="40B66AFD" w:rsidR="00155FC3" w:rsidRDefault="00155FC3" w:rsidP="00397A56">
            <w:pPr>
              <w:spacing w:after="160" w:line="252" w:lineRule="auto"/>
              <w:contextualSpacing/>
              <w:jc w:val="both"/>
              <w:rPr>
                <w:szCs w:val="20"/>
                <w:lang w:eastAsia="en-US"/>
              </w:rPr>
            </w:pPr>
            <w:r w:rsidRPr="00155FC3">
              <w:rPr>
                <w:szCs w:val="20"/>
                <w:lang w:eastAsia="en-US"/>
              </w:rPr>
              <w:t xml:space="preserve">Saskaņā ar Civillikuma 1134. pantu servitūts apgrūtina kalpojošo </w:t>
            </w:r>
            <w:r w:rsidRPr="00155FC3">
              <w:rPr>
                <w:szCs w:val="20"/>
                <w:lang w:eastAsia="en-US"/>
              </w:rPr>
              <w:lastRenderedPageBreak/>
              <w:t xml:space="preserve">nekustamo īpašumu, nevis tā īpašnieku. Kalpojošā nekustamā īpašuma īpašnieku maiņa vai nomas līgums neatceļ un negroza servitūtu. Servitūts saista ne tikai kalpojošā nekustamā īpašuma īpašnieku, bet arī tā pārvaldītāju vai lietotāju  (nomnieku, īrnieku), līdz ar to zemesgrāmatā ierakstītiem </w:t>
            </w:r>
            <w:r w:rsidR="004F3C60">
              <w:rPr>
                <w:szCs w:val="20"/>
                <w:lang w:eastAsia="en-US"/>
              </w:rPr>
              <w:t>r</w:t>
            </w:r>
            <w:r w:rsidRPr="00155FC3">
              <w:rPr>
                <w:szCs w:val="20"/>
                <w:lang w:eastAsia="en-US"/>
              </w:rPr>
              <w:t xml:space="preserve">eālservitūtiem ir lietu tiesību raksturs. </w:t>
            </w:r>
            <w:r w:rsidR="00A67381">
              <w:rPr>
                <w:szCs w:val="20"/>
                <w:lang w:eastAsia="en-US"/>
              </w:rPr>
              <w:t>Līdz ar to</w:t>
            </w:r>
            <w:r w:rsidRPr="00155FC3">
              <w:rPr>
                <w:szCs w:val="20"/>
                <w:lang w:eastAsia="en-US"/>
              </w:rPr>
              <w:t xml:space="preserve">  nekustamā īpašuma “</w:t>
            </w:r>
            <w:proofErr w:type="spellStart"/>
            <w:r w:rsidRPr="00155FC3">
              <w:rPr>
                <w:szCs w:val="20"/>
                <w:lang w:eastAsia="en-US"/>
              </w:rPr>
              <w:t>Mežmorisoni</w:t>
            </w:r>
            <w:proofErr w:type="spellEnd"/>
            <w:r w:rsidRPr="00155FC3">
              <w:rPr>
                <w:szCs w:val="20"/>
                <w:lang w:eastAsia="en-US"/>
              </w:rPr>
              <w:t>” atsavināšanas gadījumā  Baldones novada pašvaldībai reālservitūti būs saistoši uz likuma pamata atbilstoši attiecīgajam ierakstam zemesgrāmatā un nav nepieciešams pārjaunot servitūta līgumu Nr.5.8.-1.1/004b/150/08/155.</w:t>
            </w:r>
          </w:p>
        </w:tc>
      </w:tr>
      <w:tr w:rsidR="00A67381" w:rsidRPr="008A0212" w14:paraId="1D8A6C7B" w14:textId="77777777" w:rsidTr="00A67381">
        <w:tc>
          <w:tcPr>
            <w:tcW w:w="330" w:type="pct"/>
            <w:tcBorders>
              <w:top w:val="single" w:sz="6" w:space="0" w:color="000000"/>
              <w:left w:val="single" w:sz="6" w:space="0" w:color="000000"/>
              <w:bottom w:val="single" w:sz="6" w:space="0" w:color="000000"/>
              <w:right w:val="single" w:sz="4" w:space="0" w:color="auto"/>
            </w:tcBorders>
          </w:tcPr>
          <w:p w14:paraId="40975D7A" w14:textId="77777777" w:rsidR="00A67381" w:rsidRPr="000E4DE2" w:rsidRDefault="00A67381" w:rsidP="00D5045D">
            <w:pPr>
              <w:pStyle w:val="Sarakstarindkopa"/>
              <w:numPr>
                <w:ilvl w:val="0"/>
                <w:numId w:val="27"/>
              </w:numPr>
              <w:ind w:left="357" w:hanging="357"/>
              <w:rPr>
                <w:color w:val="000000" w:themeColor="text1"/>
              </w:rPr>
            </w:pPr>
          </w:p>
        </w:tc>
        <w:tc>
          <w:tcPr>
            <w:tcW w:w="1142" w:type="pct"/>
            <w:tcBorders>
              <w:top w:val="single" w:sz="6" w:space="0" w:color="000000"/>
              <w:left w:val="single" w:sz="4" w:space="0" w:color="auto"/>
              <w:bottom w:val="single" w:sz="6" w:space="0" w:color="000000"/>
              <w:right w:val="single" w:sz="4" w:space="0" w:color="auto"/>
            </w:tcBorders>
          </w:tcPr>
          <w:p w14:paraId="09E9DF79" w14:textId="2079F8D5" w:rsidR="00A67381" w:rsidRDefault="00A67381" w:rsidP="00A67381">
            <w:pPr>
              <w:jc w:val="both"/>
              <w:rPr>
                <w:color w:val="000000" w:themeColor="text1"/>
              </w:rPr>
            </w:pPr>
            <w:r>
              <w:rPr>
                <w:color w:val="000000" w:themeColor="text1"/>
              </w:rPr>
              <w:t>Anotācijas I sadaļas 2. punkts</w:t>
            </w:r>
          </w:p>
        </w:tc>
        <w:tc>
          <w:tcPr>
            <w:tcW w:w="1271" w:type="pct"/>
            <w:tcBorders>
              <w:top w:val="single" w:sz="6" w:space="0" w:color="000000"/>
              <w:left w:val="single" w:sz="4" w:space="0" w:color="auto"/>
              <w:bottom w:val="single" w:sz="6" w:space="0" w:color="000000"/>
              <w:right w:val="single" w:sz="4" w:space="0" w:color="auto"/>
            </w:tcBorders>
          </w:tcPr>
          <w:p w14:paraId="01C8CE39" w14:textId="77777777" w:rsidR="00A67381" w:rsidRPr="00A67381" w:rsidRDefault="00A67381" w:rsidP="00A67381">
            <w:pPr>
              <w:widowControl w:val="0"/>
              <w:ind w:firstLine="621"/>
              <w:jc w:val="both"/>
              <w:rPr>
                <w:rFonts w:eastAsia="Calibri"/>
                <w:szCs w:val="22"/>
                <w:lang w:eastAsia="en-US"/>
              </w:rPr>
            </w:pPr>
            <w:r w:rsidRPr="00A67381">
              <w:rPr>
                <w:rFonts w:eastAsia="Calibri"/>
                <w:lang w:eastAsia="en-US"/>
              </w:rPr>
              <w:t xml:space="preserve">2. Anotācijas I sadaļas 2. punkts paredz, ka Baldones novada pašvaldība cita starp pēc Ministru kabineta rīkojuma pieņemšanas un nodošanas un pieņemšanas aktu parakstīšanas pārjaunos ar LVM </w:t>
            </w:r>
            <w:r w:rsidRPr="00A67381">
              <w:rPr>
                <w:rFonts w:eastAsia="Calibri"/>
                <w:szCs w:val="22"/>
                <w:lang w:eastAsia="en-US"/>
              </w:rPr>
              <w:t>noslēgto zemes nomas līgumu (27.03.2013. Nr.5.8-1.1_001m_150_13_11).</w:t>
            </w:r>
          </w:p>
          <w:p w14:paraId="0F9C15AF" w14:textId="77777777" w:rsidR="00A67381" w:rsidRPr="00A67381" w:rsidRDefault="00A67381" w:rsidP="00A67381">
            <w:pPr>
              <w:widowControl w:val="0"/>
              <w:ind w:firstLine="621"/>
              <w:jc w:val="both"/>
              <w:rPr>
                <w:rFonts w:eastAsia="Calibri"/>
                <w:lang w:eastAsia="en-US"/>
              </w:rPr>
            </w:pPr>
            <w:r w:rsidRPr="00A67381">
              <w:rPr>
                <w:rFonts w:eastAsia="Calibri"/>
                <w:szCs w:val="22"/>
                <w:lang w:eastAsia="en-US"/>
              </w:rPr>
              <w:t xml:space="preserve">No projektam pievienotajiem paskaidrojošajiem dokumentiem un anotācijā ietvertās informācijas secināms, ka uz </w:t>
            </w:r>
            <w:r w:rsidRPr="00A67381">
              <w:rPr>
                <w:rFonts w:eastAsia="Calibri"/>
                <w:lang w:eastAsia="en-US"/>
              </w:rPr>
              <w:t>nekustamā īpašuma "</w:t>
            </w:r>
            <w:proofErr w:type="spellStart"/>
            <w:r w:rsidRPr="00A67381">
              <w:rPr>
                <w:rFonts w:eastAsia="Calibri"/>
                <w:lang w:eastAsia="en-US"/>
              </w:rPr>
              <w:t>Mežmorisoni</w:t>
            </w:r>
            <w:proofErr w:type="spellEnd"/>
            <w:r w:rsidRPr="00A67381">
              <w:rPr>
                <w:rFonts w:eastAsia="Calibri"/>
                <w:lang w:eastAsia="en-US"/>
              </w:rPr>
              <w:t xml:space="preserve">", kadastra numurs 80250090143, atrodas juridiskai personai (SIA "Latvijas Mobilais telefons") piederoša būve (kadastra </w:t>
            </w:r>
            <w:r w:rsidRPr="00A67381">
              <w:rPr>
                <w:rFonts w:eastAsia="Calibri"/>
                <w:lang w:eastAsia="en-US"/>
              </w:rPr>
              <w:lastRenderedPageBreak/>
              <w:t xml:space="preserve">apzīmējums 80250090143001. </w:t>
            </w:r>
            <w:r w:rsidRPr="00A67381">
              <w:rPr>
                <w:rFonts w:eastAsia="Calibri"/>
                <w:szCs w:val="22"/>
                <w:lang w:eastAsia="en-US"/>
              </w:rPr>
              <w:t xml:space="preserve">Būve izbūvēta, izmantojot ar 2006. gada 26. jūnija zemes nomas līgumu Nr.5.7.-11/15001/06/39 piešķirtās tiesības. Līdz ar to šobrīd ir izveidojies brīvprātīgais dalītais īpašums starp valsti kā zemes īpašnieku un </w:t>
            </w:r>
            <w:r w:rsidRPr="00A67381">
              <w:rPr>
                <w:rFonts w:eastAsia="Calibri"/>
                <w:lang w:eastAsia="en-US"/>
              </w:rPr>
              <w:t>SIA "Latvijas Mobilais telefons" kā būves īpašnieku. Tieslietu ministrija ir savā tīmekļa vietnē</w:t>
            </w:r>
            <w:r w:rsidRPr="00A67381">
              <w:rPr>
                <w:rFonts w:eastAsia="Calibri"/>
                <w:vertAlign w:val="superscript"/>
                <w:lang w:eastAsia="en-US"/>
              </w:rPr>
              <w:footnoteReference w:id="2"/>
            </w:r>
            <w:r w:rsidRPr="00A67381">
              <w:rPr>
                <w:rFonts w:eastAsia="Calibri"/>
                <w:lang w:eastAsia="en-US"/>
              </w:rPr>
              <w:t xml:space="preserve"> publicējusi skaidrojumu par apbūves tiesību un brīvprātīgā dalītā īpašuma pastāvēšanu pēc 01.01.2017.</w:t>
            </w:r>
          </w:p>
          <w:p w14:paraId="71F89E29" w14:textId="77777777" w:rsidR="00A67381" w:rsidRPr="00A67381" w:rsidRDefault="00A67381" w:rsidP="00A67381">
            <w:pPr>
              <w:widowControl w:val="0"/>
              <w:ind w:firstLine="621"/>
              <w:jc w:val="both"/>
              <w:rPr>
                <w:rFonts w:eastAsia="Calibri"/>
                <w:iCs/>
                <w:lang w:eastAsia="en-US"/>
              </w:rPr>
            </w:pPr>
            <w:r w:rsidRPr="00A67381">
              <w:rPr>
                <w:rFonts w:eastAsia="Calibri"/>
                <w:lang w:eastAsia="en-US"/>
              </w:rPr>
              <w:t xml:space="preserve">Minētā skaidrojuma 5. lapaspusē Tieslietu ministrija attiecībā uz pārjaunojuma līguma slēgšanu vērsa uzmanību, ka pārjaunojums saskaņā ar Civillikuma 1869. pantu </w:t>
            </w:r>
            <w:r w:rsidRPr="00A67381">
              <w:rPr>
                <w:rFonts w:eastAsia="Calibri"/>
                <w:u w:val="single"/>
                <w:lang w:eastAsia="en-US"/>
              </w:rPr>
              <w:t>izbeidz agrāko prasījumu</w:t>
            </w:r>
            <w:r w:rsidRPr="00A67381">
              <w:rPr>
                <w:rFonts w:eastAsia="Calibri"/>
                <w:lang w:eastAsia="en-US"/>
              </w:rPr>
              <w:t xml:space="preserve">, </w:t>
            </w:r>
            <w:r w:rsidRPr="00A67381">
              <w:rPr>
                <w:rFonts w:eastAsia="Calibri"/>
                <w:u w:val="single"/>
                <w:lang w:eastAsia="en-US"/>
              </w:rPr>
              <w:t>tādējādi arī izbeidzot ēkas</w:t>
            </w:r>
            <w:r w:rsidRPr="00A67381">
              <w:rPr>
                <w:rFonts w:eastAsia="Calibri"/>
                <w:lang w:eastAsia="en-US"/>
              </w:rPr>
              <w:t xml:space="preserve"> (būves) </w:t>
            </w:r>
            <w:r w:rsidRPr="00A67381">
              <w:rPr>
                <w:rFonts w:eastAsia="Calibri"/>
                <w:u w:val="single"/>
                <w:lang w:eastAsia="en-US"/>
              </w:rPr>
              <w:t>pastāvīga īpašuma objekta pastāvēšanas tiesisko pamatu.</w:t>
            </w:r>
            <w:r w:rsidRPr="00A67381">
              <w:rPr>
                <w:rFonts w:eastAsia="Calibri"/>
                <w:lang w:eastAsia="en-US"/>
              </w:rPr>
              <w:t xml:space="preserve"> Ievērojot minēto, zemes nomas pārjaunojuma līgumu slēgšana brīvprātīga dalītā īpašuma gadījumos Tieslietu ministrijas ieskatā ir jāvērtē kopsakarā ar iespējamiem riskiem, ko tā var radīt ēkas (būves) kā patstāvīga īpašuma </w:t>
            </w:r>
            <w:r w:rsidRPr="00A67381">
              <w:rPr>
                <w:rFonts w:eastAsia="Calibri"/>
                <w:lang w:eastAsia="en-US"/>
              </w:rPr>
              <w:lastRenderedPageBreak/>
              <w:t xml:space="preserve">objekta pastāvēšanai. Līdz ar to uzskatām, ka </w:t>
            </w:r>
            <w:r w:rsidRPr="00A67381">
              <w:rPr>
                <w:rFonts w:eastAsia="Calibri"/>
                <w:szCs w:val="22"/>
                <w:lang w:eastAsia="en-US"/>
              </w:rPr>
              <w:t xml:space="preserve">27.03.2013. zemes nomas līguma Nr.5.8-1.1_001m_150_13_11 pārjaunošana nebūtu vēlamākais risinājums attiecībā uz tajā ietverto LVM saistību nodošanu Baldones novada pašvaldībai. Kā minēts Tieslietu ministrijas skaidrojumā, Tieslietu ministrijas ieskatā nomas līgums, uz kura pamata ir uzceltas būves kā patstāvīgi nekustamā īpašuma objekti, pēc būtības ir </w:t>
            </w:r>
            <w:proofErr w:type="spellStart"/>
            <w:r w:rsidRPr="00A67381">
              <w:rPr>
                <w:rFonts w:eastAsia="Calibri"/>
                <w:szCs w:val="22"/>
                <w:lang w:eastAsia="en-US"/>
              </w:rPr>
              <w:t>liettiesisks</w:t>
            </w:r>
            <w:proofErr w:type="spellEnd"/>
            <w:r w:rsidRPr="00A67381">
              <w:rPr>
                <w:rFonts w:eastAsia="Calibri"/>
                <w:szCs w:val="22"/>
                <w:lang w:eastAsia="en-US"/>
              </w:rPr>
              <w:t xml:space="preserve"> un saistošs zemes un patstāvīgas būves īpašniekam, neatkarīgi no īpašuma tiesību maiņas. Šāda nostāja izriet no tā, ka </w:t>
            </w:r>
            <w:r w:rsidRPr="00A67381">
              <w:rPr>
                <w:rFonts w:eastAsia="Calibri"/>
                <w:szCs w:val="22"/>
                <w:u w:val="single"/>
                <w:lang w:eastAsia="en-US"/>
              </w:rPr>
              <w:t>patstāvīgā būve nevar pastāvēt bez nomas līguma, uz kā pamata tā ir uzcelta</w:t>
            </w:r>
            <w:r w:rsidRPr="00A67381">
              <w:rPr>
                <w:rFonts w:eastAsia="Calibri"/>
                <w:szCs w:val="22"/>
                <w:lang w:eastAsia="en-US"/>
              </w:rPr>
              <w:t xml:space="preserve">. Līdz ar to uzskatām, ka šajā gadījumā nav nepieciešams pārjaunot 27.03.2013. zemes nomas līgumu Nr.5.8-1.1_001m_150_13_11, jo zemesgrāmatā </w:t>
            </w:r>
            <w:r w:rsidRPr="00A67381">
              <w:rPr>
                <w:rFonts w:eastAsia="Calibri"/>
                <w:iCs/>
                <w:lang w:eastAsia="en-US"/>
              </w:rPr>
              <w:t>ierakstītam nomas līgumam ir lietu tiesību raksturs un tādējādi nekustamā īpašuma "</w:t>
            </w:r>
            <w:proofErr w:type="spellStart"/>
            <w:r w:rsidRPr="00A67381">
              <w:rPr>
                <w:rFonts w:eastAsia="Calibri"/>
                <w:iCs/>
                <w:lang w:eastAsia="en-US"/>
              </w:rPr>
              <w:t>Mežmorisoni</w:t>
            </w:r>
            <w:proofErr w:type="spellEnd"/>
            <w:r w:rsidRPr="00A67381">
              <w:rPr>
                <w:rFonts w:eastAsia="Calibri"/>
                <w:iCs/>
                <w:lang w:eastAsia="en-US"/>
              </w:rPr>
              <w:t xml:space="preserve">" atsavināšanas gadījumā no minētā līguma izrietošās iznomātāja saistības pāries jaunajam ieguvējam (Baldones novada pašvaldībai), ber </w:t>
            </w:r>
            <w:r w:rsidRPr="00A67381">
              <w:rPr>
                <w:rFonts w:eastAsia="Calibri"/>
                <w:iCs/>
                <w:lang w:eastAsia="en-US"/>
              </w:rPr>
              <w:lastRenderedPageBreak/>
              <w:t xml:space="preserve">par šo saistību saturu būtu jāinformē nekustamā īpašuma ieguvējs. </w:t>
            </w:r>
          </w:p>
          <w:p w14:paraId="6C2EE9BD" w14:textId="77777777" w:rsidR="00A67381" w:rsidRPr="008D5B9D" w:rsidRDefault="00A67381" w:rsidP="00A67381">
            <w:pPr>
              <w:ind w:left="54" w:right="57" w:firstLine="567"/>
              <w:jc w:val="both"/>
              <w:rPr>
                <w:iCs/>
              </w:rPr>
            </w:pPr>
          </w:p>
        </w:tc>
        <w:tc>
          <w:tcPr>
            <w:tcW w:w="1219" w:type="pct"/>
            <w:tcBorders>
              <w:top w:val="single" w:sz="6" w:space="0" w:color="000000"/>
              <w:left w:val="single" w:sz="4" w:space="0" w:color="auto"/>
              <w:bottom w:val="single" w:sz="6" w:space="0" w:color="000000"/>
              <w:right w:val="single" w:sz="4" w:space="0" w:color="auto"/>
            </w:tcBorders>
          </w:tcPr>
          <w:p w14:paraId="0E8D49CB" w14:textId="77777777" w:rsidR="00A67381" w:rsidRDefault="00A67381" w:rsidP="00A67381">
            <w:pPr>
              <w:jc w:val="both"/>
              <w:rPr>
                <w:b/>
                <w:color w:val="000000" w:themeColor="text1"/>
              </w:rPr>
            </w:pPr>
            <w:r>
              <w:rPr>
                <w:b/>
                <w:color w:val="000000" w:themeColor="text1"/>
              </w:rPr>
              <w:lastRenderedPageBreak/>
              <w:t>Ņemts vērā.</w:t>
            </w:r>
          </w:p>
          <w:p w14:paraId="5EC9EE1F" w14:textId="1F3FE71E" w:rsidR="00A67381" w:rsidRDefault="00A67381" w:rsidP="00A67381">
            <w:pPr>
              <w:jc w:val="both"/>
              <w:rPr>
                <w:b/>
                <w:color w:val="000000" w:themeColor="text1"/>
              </w:rPr>
            </w:pPr>
            <w:r>
              <w:rPr>
                <w:bCs/>
                <w:color w:val="000000" w:themeColor="text1"/>
              </w:rPr>
              <w:t xml:space="preserve">Anotācijas I sadaļas 2.punkts precizēts attiecībā uz ar AS “Latvijas valsts meži” noslēgtā zemes nomas līguma pārjaunošanu.  </w:t>
            </w:r>
          </w:p>
        </w:tc>
        <w:tc>
          <w:tcPr>
            <w:tcW w:w="1038" w:type="pct"/>
            <w:gridSpan w:val="2"/>
            <w:tcBorders>
              <w:top w:val="single" w:sz="6" w:space="0" w:color="000000"/>
              <w:left w:val="single" w:sz="4" w:space="0" w:color="auto"/>
              <w:bottom w:val="single" w:sz="6" w:space="0" w:color="000000"/>
              <w:right w:val="single" w:sz="4" w:space="0" w:color="auto"/>
            </w:tcBorders>
          </w:tcPr>
          <w:p w14:paraId="1296C2D6" w14:textId="77777777" w:rsidR="00A67381" w:rsidRDefault="00A67381" w:rsidP="00A67381">
            <w:pPr>
              <w:spacing w:after="160" w:line="252" w:lineRule="auto"/>
              <w:contextualSpacing/>
              <w:jc w:val="both"/>
              <w:rPr>
                <w:szCs w:val="20"/>
                <w:lang w:eastAsia="en-US"/>
              </w:rPr>
            </w:pPr>
            <w:r>
              <w:rPr>
                <w:szCs w:val="20"/>
                <w:lang w:eastAsia="en-US"/>
              </w:rPr>
              <w:t>Skatīt anotācijas I sadaļas 2. punktu (8. lpp.), kas papildināts ar šādu informāciju.</w:t>
            </w:r>
          </w:p>
          <w:p w14:paraId="03C0FBD9" w14:textId="641BFAD5" w:rsidR="00A67381" w:rsidRDefault="00A67381" w:rsidP="00A67381">
            <w:pPr>
              <w:spacing w:after="160" w:line="252" w:lineRule="auto"/>
              <w:contextualSpacing/>
              <w:jc w:val="both"/>
              <w:rPr>
                <w:szCs w:val="20"/>
                <w:lang w:eastAsia="en-US"/>
              </w:rPr>
            </w:pPr>
            <w:r w:rsidRPr="00A67381">
              <w:rPr>
                <w:szCs w:val="20"/>
                <w:lang w:eastAsia="en-US"/>
              </w:rPr>
              <w:t>Šobrīd ir izveidojies brīvprātīgais dalītais īpašums starp valsti kā zemes īpašnieku un SIA “Latvijas Mobilais telefons” kā būves īpašnieku. Tieslietu ministrija publicējusi skaidrojumu par apbūves tiesību un brīvprātīga dalītā īpašuma pastāvēšanu pēc 01.01.2017. (https://www.tm.gov.lv/sites</w:t>
            </w:r>
            <w:r w:rsidRPr="00A67381">
              <w:rPr>
                <w:szCs w:val="20"/>
                <w:lang w:eastAsia="en-US"/>
              </w:rPr>
              <w:lastRenderedPageBreak/>
              <w:t xml:space="preserve">/tm/files/data_content/apbuves-tiesiba-un-brivpratiga-dalita-ipasuma-pastavesana-pec-01.01.2017.pdf). Kā minēts skaidrojumā, nomas līgums, uz kura pamata ir uzceltas būves kā patstāvīgi nekustamā īpašuma objekti, pēc būtības ir </w:t>
            </w:r>
            <w:proofErr w:type="spellStart"/>
            <w:r w:rsidRPr="00A67381">
              <w:rPr>
                <w:szCs w:val="20"/>
                <w:lang w:eastAsia="en-US"/>
              </w:rPr>
              <w:t>liettiesisks</w:t>
            </w:r>
            <w:proofErr w:type="spellEnd"/>
            <w:r w:rsidRPr="00A67381">
              <w:rPr>
                <w:szCs w:val="20"/>
                <w:lang w:eastAsia="en-US"/>
              </w:rPr>
              <w:t xml:space="preserve"> un saistošs zemes un patstāvīgas būves īpašniekam, neatkarīgi no īpašuma tiesību maiņas. Šāda nostāja izriet no tā, ka patstāvīgā būve nevar pastāvēt bez nomas līguma, uz kā pamata tā ir uzcelta. Zemesgrāmatā ierakstītam nomas līgumam ir lietu tiesību raksturs, tādējādi nekustamā īpašuma "</w:t>
            </w:r>
            <w:proofErr w:type="spellStart"/>
            <w:r w:rsidRPr="00A67381">
              <w:rPr>
                <w:szCs w:val="20"/>
                <w:lang w:eastAsia="en-US"/>
              </w:rPr>
              <w:t>Mežmorisoni</w:t>
            </w:r>
            <w:proofErr w:type="spellEnd"/>
            <w:r w:rsidRPr="00A67381">
              <w:rPr>
                <w:szCs w:val="20"/>
                <w:lang w:eastAsia="en-US"/>
              </w:rPr>
              <w:t xml:space="preserve">" atsavināšanas gadījumā no minētā līguma izrietošās iznomātāja saistības pāries jaunajam ieguvējam - Baldones novada pašvaldībai un šajā gadījumā nav nepieciešams pārjaunot </w:t>
            </w:r>
            <w:r w:rsidRPr="00A67381">
              <w:rPr>
                <w:szCs w:val="20"/>
                <w:lang w:eastAsia="en-US"/>
              </w:rPr>
              <w:lastRenderedPageBreak/>
              <w:t>zemes nomas līgumu Nr.5.7-1.1_001m_150_13_11.</w:t>
            </w:r>
          </w:p>
        </w:tc>
      </w:tr>
      <w:tr w:rsidR="00A67381" w:rsidRPr="008A0212" w14:paraId="6619E1C7" w14:textId="77777777" w:rsidTr="00A67381">
        <w:tc>
          <w:tcPr>
            <w:tcW w:w="5000" w:type="pct"/>
            <w:gridSpan w:val="6"/>
            <w:tcBorders>
              <w:top w:val="single" w:sz="6" w:space="0" w:color="000000"/>
              <w:left w:val="single" w:sz="6" w:space="0" w:color="000000"/>
              <w:bottom w:val="single" w:sz="6" w:space="0" w:color="000000"/>
              <w:right w:val="single" w:sz="4" w:space="0" w:color="auto"/>
            </w:tcBorders>
          </w:tcPr>
          <w:p w14:paraId="04665D67" w14:textId="6498BED2" w:rsidR="00A67381" w:rsidRPr="00A67381" w:rsidRDefault="00A67381" w:rsidP="00A67381">
            <w:pPr>
              <w:spacing w:after="160" w:line="252" w:lineRule="auto"/>
              <w:contextualSpacing/>
              <w:jc w:val="center"/>
              <w:rPr>
                <w:b/>
                <w:bCs/>
                <w:szCs w:val="20"/>
                <w:lang w:eastAsia="en-US"/>
              </w:rPr>
            </w:pPr>
            <w:r w:rsidRPr="00A67381">
              <w:rPr>
                <w:b/>
                <w:bCs/>
                <w:szCs w:val="20"/>
                <w:lang w:eastAsia="en-US"/>
              </w:rPr>
              <w:lastRenderedPageBreak/>
              <w:t>Latvijas Pašvaldību savienība</w:t>
            </w:r>
          </w:p>
        </w:tc>
      </w:tr>
      <w:tr w:rsidR="00A67381" w:rsidRPr="008A0212" w14:paraId="698DA239" w14:textId="77777777" w:rsidTr="00A67381">
        <w:tc>
          <w:tcPr>
            <w:tcW w:w="330" w:type="pct"/>
            <w:tcBorders>
              <w:top w:val="single" w:sz="6" w:space="0" w:color="000000"/>
              <w:left w:val="single" w:sz="6" w:space="0" w:color="000000"/>
              <w:bottom w:val="single" w:sz="6" w:space="0" w:color="000000"/>
              <w:right w:val="single" w:sz="4" w:space="0" w:color="auto"/>
            </w:tcBorders>
          </w:tcPr>
          <w:p w14:paraId="7BBFDD9F" w14:textId="77777777" w:rsidR="00A67381" w:rsidRDefault="00A67381" w:rsidP="00D5045D">
            <w:pPr>
              <w:pStyle w:val="Sarakstarindkopa"/>
              <w:numPr>
                <w:ilvl w:val="0"/>
                <w:numId w:val="27"/>
              </w:numPr>
              <w:ind w:left="357" w:hanging="357"/>
              <w:rPr>
                <w:color w:val="000000" w:themeColor="text1"/>
              </w:rPr>
            </w:pPr>
          </w:p>
          <w:p w14:paraId="205BF0CB" w14:textId="77777777" w:rsidR="00840650" w:rsidRPr="00840650" w:rsidRDefault="00840650" w:rsidP="00840650"/>
          <w:p w14:paraId="3D287C4C" w14:textId="77777777" w:rsidR="00840650" w:rsidRPr="00840650" w:rsidRDefault="00840650" w:rsidP="00840650"/>
          <w:p w14:paraId="75C326CE" w14:textId="77777777" w:rsidR="00840650" w:rsidRPr="00840650" w:rsidRDefault="00840650" w:rsidP="00840650"/>
          <w:p w14:paraId="61286153" w14:textId="77777777" w:rsidR="00840650" w:rsidRPr="00840650" w:rsidRDefault="00840650" w:rsidP="00840650"/>
          <w:p w14:paraId="2F46C4E2" w14:textId="77777777" w:rsidR="00840650" w:rsidRPr="00840650" w:rsidRDefault="00840650" w:rsidP="00840650"/>
          <w:p w14:paraId="7F16A214" w14:textId="77777777" w:rsidR="00840650" w:rsidRPr="00840650" w:rsidRDefault="00840650" w:rsidP="00840650"/>
          <w:p w14:paraId="2C867E00" w14:textId="77777777" w:rsidR="00840650" w:rsidRPr="00840650" w:rsidRDefault="00840650" w:rsidP="00840650"/>
          <w:p w14:paraId="4453421D" w14:textId="2254DBF1" w:rsidR="00840650" w:rsidRPr="00840650" w:rsidRDefault="00840650" w:rsidP="00840650"/>
        </w:tc>
        <w:tc>
          <w:tcPr>
            <w:tcW w:w="1142" w:type="pct"/>
            <w:tcBorders>
              <w:top w:val="single" w:sz="6" w:space="0" w:color="000000"/>
              <w:left w:val="single" w:sz="4" w:space="0" w:color="auto"/>
              <w:bottom w:val="single" w:sz="6" w:space="0" w:color="000000"/>
              <w:right w:val="single" w:sz="4" w:space="0" w:color="auto"/>
            </w:tcBorders>
          </w:tcPr>
          <w:p w14:paraId="491C1DFD" w14:textId="2234BC21" w:rsidR="00A67381" w:rsidRDefault="00A67381" w:rsidP="00A67381">
            <w:pPr>
              <w:jc w:val="both"/>
              <w:rPr>
                <w:color w:val="000000" w:themeColor="text1"/>
              </w:rPr>
            </w:pPr>
            <w:r>
              <w:rPr>
                <w:color w:val="000000" w:themeColor="text1"/>
              </w:rPr>
              <w:t>Anotācijas I sadaļas 2. punkts</w:t>
            </w:r>
          </w:p>
        </w:tc>
        <w:tc>
          <w:tcPr>
            <w:tcW w:w="1271" w:type="pct"/>
            <w:tcBorders>
              <w:top w:val="single" w:sz="6" w:space="0" w:color="000000"/>
              <w:left w:val="single" w:sz="4" w:space="0" w:color="auto"/>
              <w:bottom w:val="single" w:sz="6" w:space="0" w:color="000000"/>
              <w:right w:val="single" w:sz="4" w:space="0" w:color="auto"/>
            </w:tcBorders>
          </w:tcPr>
          <w:p w14:paraId="56B74960" w14:textId="0B7C1B86" w:rsidR="00A67381" w:rsidRPr="00A67381" w:rsidRDefault="00A67381" w:rsidP="00A67381">
            <w:pPr>
              <w:widowControl w:val="0"/>
              <w:ind w:firstLine="621"/>
              <w:jc w:val="both"/>
              <w:rPr>
                <w:rFonts w:eastAsia="Calibri"/>
                <w:lang w:eastAsia="en-US"/>
              </w:rPr>
            </w:pPr>
            <w:r>
              <w:rPr>
                <w:rFonts w:eastAsia="Calibri"/>
                <w:lang w:eastAsia="en-US"/>
              </w:rPr>
              <w:t>Lūd</w:t>
            </w:r>
            <w:r w:rsidRPr="00A67381">
              <w:rPr>
                <w:rFonts w:eastAsia="Calibri"/>
                <w:lang w:eastAsia="en-US"/>
              </w:rPr>
              <w:t>z</w:t>
            </w:r>
            <w:r>
              <w:rPr>
                <w:rFonts w:eastAsia="Calibri"/>
                <w:lang w:eastAsia="en-US"/>
              </w:rPr>
              <w:t>u</w:t>
            </w:r>
            <w:r w:rsidRPr="00A67381">
              <w:rPr>
                <w:rFonts w:eastAsia="Calibri"/>
                <w:lang w:eastAsia="en-US"/>
              </w:rPr>
              <w:t xml:space="preserve"> precizēt Anotācijā paskaidrojošo daļu par nekustamo īpašumu “Ķeguma prospekts 17” (53,5856 ha), lai nerastos pārpratums, ka Baldones novada pašvaldībai nodoto īpašumu turpina apsaimniekot Latvijas Valsts meži – “Kopējā ĢRM “Baldones priede” Baldones teritorijā aizņem 49,4 ha, tāpēc lielākā daļa īpašuma atsavināšanas gadījumā paliek LVM pārvaldīšanā”.</w:t>
            </w:r>
          </w:p>
        </w:tc>
        <w:tc>
          <w:tcPr>
            <w:tcW w:w="1219" w:type="pct"/>
            <w:tcBorders>
              <w:top w:val="single" w:sz="6" w:space="0" w:color="000000"/>
              <w:left w:val="single" w:sz="4" w:space="0" w:color="auto"/>
              <w:bottom w:val="single" w:sz="6" w:space="0" w:color="000000"/>
              <w:right w:val="single" w:sz="4" w:space="0" w:color="auto"/>
            </w:tcBorders>
          </w:tcPr>
          <w:p w14:paraId="3D4194E0" w14:textId="77777777" w:rsidR="00A67381" w:rsidRDefault="00A67381" w:rsidP="00A67381">
            <w:pPr>
              <w:jc w:val="both"/>
              <w:rPr>
                <w:b/>
                <w:color w:val="000000" w:themeColor="text1"/>
              </w:rPr>
            </w:pPr>
            <w:r>
              <w:rPr>
                <w:b/>
                <w:color w:val="000000" w:themeColor="text1"/>
              </w:rPr>
              <w:t>Ņemts vērā.</w:t>
            </w:r>
          </w:p>
          <w:p w14:paraId="5086D93E" w14:textId="1D0E2DE6" w:rsidR="00A67381" w:rsidRPr="00A67381" w:rsidRDefault="00A67381" w:rsidP="00A67381">
            <w:pPr>
              <w:jc w:val="both"/>
              <w:rPr>
                <w:bCs/>
                <w:color w:val="000000" w:themeColor="text1"/>
              </w:rPr>
            </w:pPr>
            <w:r>
              <w:rPr>
                <w:bCs/>
                <w:color w:val="000000" w:themeColor="text1"/>
              </w:rPr>
              <w:t xml:space="preserve">Anotācijas I sadaļas 2. punkts precizēts ar informāciju par ģenētisko resursu mežaudzes “Baldones priede” kopējo platību un platību, kas atsavināšanas gadījumā paliks akciju sabiedrības “Latvijas valsts meži” pārvaldīšanā. </w:t>
            </w:r>
          </w:p>
        </w:tc>
        <w:tc>
          <w:tcPr>
            <w:tcW w:w="1038" w:type="pct"/>
            <w:gridSpan w:val="2"/>
            <w:tcBorders>
              <w:top w:val="single" w:sz="6" w:space="0" w:color="000000"/>
              <w:left w:val="single" w:sz="4" w:space="0" w:color="auto"/>
              <w:bottom w:val="single" w:sz="6" w:space="0" w:color="000000"/>
              <w:right w:val="single" w:sz="4" w:space="0" w:color="auto"/>
            </w:tcBorders>
          </w:tcPr>
          <w:p w14:paraId="14AF4C15" w14:textId="38F3DF24" w:rsidR="00A67381" w:rsidRDefault="00A67381" w:rsidP="00A67381">
            <w:pPr>
              <w:spacing w:after="160" w:line="252" w:lineRule="auto"/>
              <w:contextualSpacing/>
              <w:jc w:val="both"/>
              <w:rPr>
                <w:szCs w:val="20"/>
                <w:lang w:eastAsia="en-US"/>
              </w:rPr>
            </w:pPr>
            <w:r>
              <w:rPr>
                <w:szCs w:val="20"/>
                <w:lang w:eastAsia="en-US"/>
              </w:rPr>
              <w:t>Skatīt anotācijas I sadaļas 2. punktu (</w:t>
            </w:r>
            <w:r w:rsidR="00E26E25">
              <w:rPr>
                <w:szCs w:val="20"/>
                <w:lang w:eastAsia="en-US"/>
              </w:rPr>
              <w:t>6.</w:t>
            </w:r>
            <w:r w:rsidR="008113CF">
              <w:rPr>
                <w:szCs w:val="20"/>
                <w:lang w:eastAsia="en-US"/>
              </w:rPr>
              <w:t xml:space="preserve"> un 7.</w:t>
            </w:r>
            <w:r w:rsidR="00E26E25">
              <w:rPr>
                <w:szCs w:val="20"/>
                <w:lang w:eastAsia="en-US"/>
              </w:rPr>
              <w:t>lpp), kas papildināta ar šādu informāciju.</w:t>
            </w:r>
          </w:p>
          <w:p w14:paraId="4AAC6D02" w14:textId="45B0CF32" w:rsidR="00E26E25" w:rsidRDefault="00E26E25" w:rsidP="00A67381">
            <w:pPr>
              <w:spacing w:after="160" w:line="252" w:lineRule="auto"/>
              <w:contextualSpacing/>
              <w:jc w:val="both"/>
              <w:rPr>
                <w:szCs w:val="20"/>
                <w:lang w:eastAsia="en-US"/>
              </w:rPr>
            </w:pPr>
            <w:r w:rsidRPr="00E26E25">
              <w:rPr>
                <w:szCs w:val="20"/>
                <w:lang w:eastAsia="en-US"/>
              </w:rPr>
              <w:t xml:space="preserve">Atbilstoši LVM nosacījumiem 405. kvartāla 3. un 11. nogabals atbilst ES nozīmes biotopam 9080 – </w:t>
            </w:r>
            <w:r w:rsidR="005218C8">
              <w:rPr>
                <w:szCs w:val="20"/>
                <w:lang w:eastAsia="en-US"/>
              </w:rPr>
              <w:t>s</w:t>
            </w:r>
            <w:r w:rsidRPr="00E26E25">
              <w:rPr>
                <w:szCs w:val="20"/>
                <w:lang w:eastAsia="en-US"/>
              </w:rPr>
              <w:t xml:space="preserve">taignāju meži (1. tipiskais variants), 405. kvartāla 12., 14. un 15. nogabals atbilst labas kvalitātes ES nozīmes biotopam 9010 – </w:t>
            </w:r>
            <w:r w:rsidR="005218C8">
              <w:rPr>
                <w:szCs w:val="20"/>
                <w:lang w:eastAsia="en-US"/>
              </w:rPr>
              <w:t>v</w:t>
            </w:r>
            <w:r w:rsidRPr="00E26E25">
              <w:rPr>
                <w:szCs w:val="20"/>
                <w:lang w:eastAsia="en-US"/>
              </w:rPr>
              <w:t xml:space="preserve">eci vai dabiski </w:t>
            </w:r>
            <w:proofErr w:type="spellStart"/>
            <w:r w:rsidRPr="00E26E25">
              <w:rPr>
                <w:szCs w:val="20"/>
                <w:lang w:eastAsia="en-US"/>
              </w:rPr>
              <w:t>boreāli</w:t>
            </w:r>
            <w:proofErr w:type="spellEnd"/>
            <w:r w:rsidRPr="00E26E25">
              <w:rPr>
                <w:szCs w:val="20"/>
                <w:lang w:eastAsia="en-US"/>
              </w:rPr>
              <w:t xml:space="preserve"> meži (1. tipiskais variants), kā arī dabiskajam meža biotopam. 405. kvartāla 15. nogabalā 16,1 ha platībā atrodas ģenētisko resursu mežaudze (turpmāk – ĢRM) “Baldones priede”, kuras apsaimniekošana plānojama saskaņā ar ģenētisko resursu mežaudzes apsaimniekošanu </w:t>
            </w:r>
            <w:r w:rsidRPr="00E26E25">
              <w:rPr>
                <w:szCs w:val="20"/>
                <w:lang w:eastAsia="en-US"/>
              </w:rPr>
              <w:lastRenderedPageBreak/>
              <w:t xml:space="preserve">regulējošajiem saistošajiem normatīvajiem aktiem. </w:t>
            </w:r>
          </w:p>
          <w:p w14:paraId="57489FC9" w14:textId="77777777" w:rsidR="008113CF" w:rsidRPr="005A7E9D" w:rsidRDefault="008113CF" w:rsidP="008113CF">
            <w:pPr>
              <w:ind w:left="54" w:right="57" w:firstLine="567"/>
              <w:jc w:val="both"/>
            </w:pPr>
            <w:r w:rsidRPr="005A7E9D">
              <w:t xml:space="preserve">Kārtību, kādā izveido un apsaimnieko ģenētisko resursu mežaudzes nosaka Ministru kabineta 2013. gada 2. aprīļa noteikumi Nr.177 “Ģenētisko resursu mežaudžu izveidošanas un apsaimniekošanas kārtība” (turpmāk – Kārtība Nr.177). Atbilstoši Kārtības Nr.177 11. punktā noteiktajam meža īpašnieks vai tiesiskais valdītājs, apsaimniekojot ģenētisko resursu mežaudzes, ievēro šajā punktā noteiktās prasības, kas attiecas uz mežsaimnieciskajām darbībām, kā arī uz mežaudzes atjaunošanu. </w:t>
            </w:r>
          </w:p>
          <w:p w14:paraId="1826CC92" w14:textId="41C66ED1" w:rsidR="008113CF" w:rsidRPr="005A7E9D" w:rsidRDefault="008113CF" w:rsidP="008113CF">
            <w:pPr>
              <w:ind w:left="54" w:right="57" w:firstLine="567"/>
              <w:jc w:val="both"/>
            </w:pPr>
            <w:r w:rsidRPr="005A7E9D">
              <w:t xml:space="preserve">Baldones teritorijā ģenētisko resursu mežaudzes “Baldones priede” kopējā platība ir 49,4 ha, kuru </w:t>
            </w:r>
            <w:proofErr w:type="spellStart"/>
            <w:r w:rsidR="005218C8">
              <w:t>patreiz</w:t>
            </w:r>
            <w:proofErr w:type="spellEnd"/>
            <w:r w:rsidRPr="005A7E9D">
              <w:t xml:space="preserve"> apsaimnieko LVM.</w:t>
            </w:r>
          </w:p>
          <w:p w14:paraId="2382BBC2" w14:textId="77777777" w:rsidR="008113CF" w:rsidRPr="005A7E9D" w:rsidRDefault="008113CF" w:rsidP="008113CF">
            <w:pPr>
              <w:ind w:left="54" w:right="57" w:firstLine="567"/>
              <w:jc w:val="both"/>
            </w:pPr>
            <w:r w:rsidRPr="005A7E9D">
              <w:t xml:space="preserve">Pēc nekustamā īpašuma “Ķeguma prospekts 17” atsavināšanas, Zemkopības </w:t>
            </w:r>
            <w:r w:rsidRPr="005A7E9D">
              <w:lastRenderedPageBreak/>
              <w:t xml:space="preserve">ministrijas valdījumā LVM pārvaldīšanā paliks 33,3 ha meža platības ĢRM “Baldones priede” teritorijā, savukārt Baldones novada pašvaldības īpašumā būs 16,1 ha meža platības ĢRM “Baldones priede” teritorijā. </w:t>
            </w:r>
          </w:p>
          <w:p w14:paraId="6969B639" w14:textId="77777777" w:rsidR="008113CF" w:rsidRPr="005A7E9D" w:rsidRDefault="008113CF" w:rsidP="008113CF">
            <w:pPr>
              <w:ind w:left="54" w:right="57" w:firstLine="567"/>
              <w:jc w:val="both"/>
            </w:pPr>
            <w:r w:rsidRPr="005A7E9D">
              <w:t xml:space="preserve">Turpmāk nekustamo īpašumu īpašnieki katrs atsevišķi apsaimniekos savā īpašumā esošo ĢRM “Baldones priede” platību saskaņā ar Kārtībā Nr.177 noteiktajām prasībām.  </w:t>
            </w:r>
          </w:p>
          <w:p w14:paraId="6048F28B" w14:textId="225C516C" w:rsidR="008113CF" w:rsidRDefault="008113CF" w:rsidP="00A67381">
            <w:pPr>
              <w:spacing w:after="160" w:line="252" w:lineRule="auto"/>
              <w:contextualSpacing/>
              <w:jc w:val="both"/>
              <w:rPr>
                <w:szCs w:val="20"/>
                <w:lang w:eastAsia="en-US"/>
              </w:rPr>
            </w:pPr>
          </w:p>
        </w:tc>
      </w:tr>
      <w:tr w:rsidR="0018191F" w:rsidRPr="008A0212" w14:paraId="074C4B4D" w14:textId="77777777" w:rsidTr="0018191F">
        <w:tc>
          <w:tcPr>
            <w:tcW w:w="5000" w:type="pct"/>
            <w:gridSpan w:val="6"/>
            <w:tcBorders>
              <w:top w:val="single" w:sz="6" w:space="0" w:color="000000"/>
              <w:left w:val="single" w:sz="6" w:space="0" w:color="000000"/>
              <w:bottom w:val="single" w:sz="6" w:space="0" w:color="000000"/>
              <w:right w:val="single" w:sz="4" w:space="0" w:color="auto"/>
            </w:tcBorders>
          </w:tcPr>
          <w:p w14:paraId="61CE930F" w14:textId="77777777" w:rsidR="008113CF" w:rsidRDefault="0018191F" w:rsidP="008113CF">
            <w:pPr>
              <w:spacing w:before="120" w:line="252" w:lineRule="auto"/>
              <w:contextualSpacing/>
              <w:jc w:val="center"/>
              <w:rPr>
                <w:b/>
                <w:bCs/>
                <w:szCs w:val="20"/>
                <w:lang w:eastAsia="en-US"/>
              </w:rPr>
            </w:pPr>
            <w:r w:rsidRPr="0018191F">
              <w:rPr>
                <w:b/>
                <w:bCs/>
                <w:szCs w:val="20"/>
                <w:lang w:eastAsia="en-US"/>
              </w:rPr>
              <w:lastRenderedPageBreak/>
              <w:t xml:space="preserve">Pēc saskaņošanas saņemtie iebildumi par </w:t>
            </w:r>
            <w:r>
              <w:rPr>
                <w:b/>
                <w:bCs/>
                <w:szCs w:val="20"/>
                <w:lang w:eastAsia="en-US"/>
              </w:rPr>
              <w:t xml:space="preserve">precizēto </w:t>
            </w:r>
            <w:r w:rsidRPr="0018191F">
              <w:rPr>
                <w:b/>
                <w:bCs/>
                <w:szCs w:val="20"/>
                <w:lang w:eastAsia="en-US"/>
              </w:rPr>
              <w:t>Ministru kabineta rīkojuma projektu</w:t>
            </w:r>
          </w:p>
          <w:p w14:paraId="4EFAD1B7" w14:textId="3214C4CC" w:rsidR="008113CF" w:rsidRPr="0018191F" w:rsidRDefault="008113CF" w:rsidP="008113CF">
            <w:pPr>
              <w:spacing w:before="120" w:after="120" w:line="252" w:lineRule="auto"/>
              <w:contextualSpacing/>
              <w:jc w:val="center"/>
              <w:rPr>
                <w:b/>
                <w:bCs/>
                <w:szCs w:val="20"/>
                <w:lang w:eastAsia="en-US"/>
              </w:rPr>
            </w:pPr>
          </w:p>
        </w:tc>
      </w:tr>
      <w:tr w:rsidR="0018191F" w:rsidRPr="008A0212" w14:paraId="733EB3F6" w14:textId="77777777" w:rsidTr="0018191F">
        <w:tc>
          <w:tcPr>
            <w:tcW w:w="5000" w:type="pct"/>
            <w:gridSpan w:val="6"/>
            <w:tcBorders>
              <w:top w:val="single" w:sz="6" w:space="0" w:color="000000"/>
              <w:left w:val="single" w:sz="6" w:space="0" w:color="000000"/>
              <w:bottom w:val="single" w:sz="6" w:space="0" w:color="000000"/>
              <w:right w:val="single" w:sz="4" w:space="0" w:color="auto"/>
            </w:tcBorders>
          </w:tcPr>
          <w:p w14:paraId="76534303" w14:textId="7D7C8029" w:rsidR="0018191F" w:rsidRPr="00D5045D" w:rsidRDefault="0018191F" w:rsidP="0018191F">
            <w:pPr>
              <w:spacing w:after="160" w:line="252" w:lineRule="auto"/>
              <w:contextualSpacing/>
              <w:jc w:val="center"/>
              <w:rPr>
                <w:b/>
                <w:bCs/>
                <w:szCs w:val="20"/>
                <w:lang w:eastAsia="en-US"/>
              </w:rPr>
            </w:pPr>
            <w:r w:rsidRPr="00D5045D">
              <w:rPr>
                <w:b/>
                <w:bCs/>
                <w:szCs w:val="20"/>
                <w:lang w:eastAsia="en-US"/>
              </w:rPr>
              <w:t>Tieslietu ministrija</w:t>
            </w:r>
          </w:p>
        </w:tc>
      </w:tr>
      <w:tr w:rsidR="0018191F" w:rsidRPr="008A0212" w14:paraId="5B753446" w14:textId="77777777" w:rsidTr="00A67381">
        <w:tc>
          <w:tcPr>
            <w:tcW w:w="330" w:type="pct"/>
            <w:tcBorders>
              <w:top w:val="single" w:sz="6" w:space="0" w:color="000000"/>
              <w:left w:val="single" w:sz="6" w:space="0" w:color="000000"/>
              <w:bottom w:val="single" w:sz="6" w:space="0" w:color="000000"/>
              <w:right w:val="single" w:sz="4" w:space="0" w:color="auto"/>
            </w:tcBorders>
          </w:tcPr>
          <w:p w14:paraId="077B5B6C" w14:textId="445E4411" w:rsidR="0018191F" w:rsidRPr="0018191F" w:rsidRDefault="005A7E9D" w:rsidP="00D5045D">
            <w:pPr>
              <w:ind w:left="22"/>
              <w:rPr>
                <w:color w:val="000000" w:themeColor="text1"/>
              </w:rPr>
            </w:pPr>
            <w:r>
              <w:rPr>
                <w:color w:val="000000" w:themeColor="text1"/>
              </w:rPr>
              <w:t>7</w:t>
            </w:r>
            <w:r w:rsidR="00D5045D">
              <w:rPr>
                <w:color w:val="000000" w:themeColor="text1"/>
              </w:rPr>
              <w:t>.</w:t>
            </w:r>
          </w:p>
        </w:tc>
        <w:tc>
          <w:tcPr>
            <w:tcW w:w="1142" w:type="pct"/>
            <w:tcBorders>
              <w:top w:val="single" w:sz="6" w:space="0" w:color="000000"/>
              <w:left w:val="single" w:sz="4" w:space="0" w:color="auto"/>
              <w:bottom w:val="single" w:sz="6" w:space="0" w:color="000000"/>
              <w:right w:val="single" w:sz="4" w:space="0" w:color="auto"/>
            </w:tcBorders>
          </w:tcPr>
          <w:p w14:paraId="39016676" w14:textId="1BAEDAE9" w:rsidR="00D5045D" w:rsidRPr="00397A56" w:rsidRDefault="00D5045D" w:rsidP="00D5045D">
            <w:pPr>
              <w:ind w:hanging="29"/>
              <w:jc w:val="both"/>
              <w:rPr>
                <w:color w:val="000000" w:themeColor="text1"/>
                <w:u w:val="single"/>
              </w:rPr>
            </w:pPr>
            <w:r>
              <w:rPr>
                <w:color w:val="000000" w:themeColor="text1"/>
              </w:rPr>
              <w:t xml:space="preserve">1. </w:t>
            </w:r>
            <w:r w:rsidRPr="00581072">
              <w:rPr>
                <w:color w:val="000000" w:themeColor="text1"/>
              </w:rPr>
              <w:t xml:space="preserve">Pamatojoties uz Meža likuma 44. panta ceturtās daļas 2. punkta "c" un "d" apakšpunktu, Publiskas personas mantas atsavināšanas likuma 42. panta pirmo daļu un 43. pantu,  </w:t>
            </w:r>
            <w:r w:rsidRPr="00D5045D">
              <w:rPr>
                <w:color w:val="000000" w:themeColor="text1"/>
              </w:rPr>
              <w:t>atļaut Zemkopības ministrijai nodot bez atlīdzības Baldones novada pašvaldības īpašumā šādus valsts nekustamos īpašumus Baldonē, Baldones novadā,</w:t>
            </w:r>
            <w:r w:rsidRPr="00397A56">
              <w:rPr>
                <w:color w:val="000000" w:themeColor="text1"/>
                <w:u w:val="single"/>
              </w:rPr>
              <w:t xml:space="preserve"> lai </w:t>
            </w:r>
            <w:r w:rsidRPr="00397A56">
              <w:rPr>
                <w:color w:val="000000" w:themeColor="text1"/>
                <w:u w:val="single"/>
              </w:rPr>
              <w:lastRenderedPageBreak/>
              <w:t xml:space="preserve">saskaņā ar likuma "Par pašvaldībām" 15. panta pirmās daļas 2. punktu </w:t>
            </w:r>
            <w:r w:rsidRPr="00D5045D">
              <w:rPr>
                <w:color w:val="000000" w:themeColor="text1"/>
              </w:rPr>
              <w:t>tos izmantotu pašvaldības autonomās funkcijas - teritorijas labiekārtošana - īstenošanai:</w:t>
            </w:r>
          </w:p>
          <w:p w14:paraId="05C48879" w14:textId="77777777" w:rsidR="00D5045D" w:rsidRPr="00581072" w:rsidRDefault="00D5045D" w:rsidP="00D5045D">
            <w:pPr>
              <w:jc w:val="both"/>
              <w:rPr>
                <w:color w:val="000000" w:themeColor="text1"/>
              </w:rPr>
            </w:pPr>
            <w:r w:rsidRPr="00581072">
              <w:rPr>
                <w:color w:val="000000" w:themeColor="text1"/>
              </w:rPr>
              <w:t>1.1.</w:t>
            </w:r>
            <w:r w:rsidRPr="00581072">
              <w:rPr>
                <w:color w:val="000000" w:themeColor="text1"/>
              </w:rPr>
              <w:tab/>
              <w:t>parka ierīkošanai un uzturēšanai:</w:t>
            </w:r>
          </w:p>
          <w:p w14:paraId="5FB447FF" w14:textId="77777777" w:rsidR="00D5045D" w:rsidRPr="00581072" w:rsidRDefault="00D5045D" w:rsidP="00D5045D">
            <w:pPr>
              <w:jc w:val="both"/>
              <w:rPr>
                <w:color w:val="000000" w:themeColor="text1"/>
              </w:rPr>
            </w:pPr>
            <w:r w:rsidRPr="00581072">
              <w:rPr>
                <w:color w:val="000000" w:themeColor="text1"/>
              </w:rPr>
              <w:t>1.1.1.</w:t>
            </w:r>
            <w:r w:rsidRPr="00581072">
              <w:rPr>
                <w:color w:val="000000" w:themeColor="text1"/>
              </w:rPr>
              <w:tab/>
              <w:t xml:space="preserve">nekustamo īpašumu "Zaļā iela 1" (nekustamā īpašuma kadastra Nr. 8005 001 0045) – valsts meža zemi – zemes vienību (zemes vienības kadastra apzīmējums 8005 001 1306) 15,6946 ha platībā; </w:t>
            </w:r>
          </w:p>
          <w:p w14:paraId="223AEAC3" w14:textId="77777777" w:rsidR="00D5045D" w:rsidRPr="00581072" w:rsidRDefault="00D5045D" w:rsidP="00D5045D">
            <w:pPr>
              <w:jc w:val="both"/>
              <w:rPr>
                <w:color w:val="000000" w:themeColor="text1"/>
              </w:rPr>
            </w:pPr>
            <w:r w:rsidRPr="00581072">
              <w:rPr>
                <w:color w:val="000000" w:themeColor="text1"/>
              </w:rPr>
              <w:t>1.2.</w:t>
            </w:r>
            <w:r w:rsidRPr="00581072">
              <w:rPr>
                <w:color w:val="000000" w:themeColor="text1"/>
              </w:rPr>
              <w:tab/>
            </w:r>
            <w:proofErr w:type="spellStart"/>
            <w:r w:rsidRPr="00581072">
              <w:rPr>
                <w:color w:val="000000" w:themeColor="text1"/>
              </w:rPr>
              <w:t>mežaparku</w:t>
            </w:r>
            <w:proofErr w:type="spellEnd"/>
            <w:r w:rsidRPr="00581072">
              <w:rPr>
                <w:color w:val="000000" w:themeColor="text1"/>
              </w:rPr>
              <w:t xml:space="preserve"> ierīkošanai un uzturēšanai pilsētu un ciemu teritorijās:</w:t>
            </w:r>
          </w:p>
          <w:p w14:paraId="494D0E9C" w14:textId="77777777" w:rsidR="00D5045D" w:rsidRPr="00581072" w:rsidRDefault="00D5045D" w:rsidP="00D5045D">
            <w:pPr>
              <w:jc w:val="both"/>
              <w:rPr>
                <w:color w:val="000000" w:themeColor="text1"/>
              </w:rPr>
            </w:pPr>
            <w:r w:rsidRPr="00581072">
              <w:rPr>
                <w:color w:val="000000" w:themeColor="text1"/>
              </w:rPr>
              <w:t>1.2.1.</w:t>
            </w:r>
            <w:r w:rsidRPr="00581072">
              <w:rPr>
                <w:color w:val="000000" w:themeColor="text1"/>
              </w:rPr>
              <w:tab/>
              <w:t>nekustamo īpašumu "Meža iela 1"” (nekustamā īpašuma kadastra Nr. 8005 001 0902) – valsts meža zemi – zemes vienību (zemes vienības kadastra apzīmējums 8005 001 0902) 39,5567 ha platībā;</w:t>
            </w:r>
          </w:p>
          <w:p w14:paraId="2C36535C" w14:textId="77777777" w:rsidR="00D5045D" w:rsidRPr="00581072" w:rsidRDefault="00D5045D" w:rsidP="00D5045D">
            <w:pPr>
              <w:jc w:val="both"/>
              <w:rPr>
                <w:color w:val="000000" w:themeColor="text1"/>
              </w:rPr>
            </w:pPr>
            <w:r w:rsidRPr="00581072">
              <w:rPr>
                <w:color w:val="000000" w:themeColor="text1"/>
              </w:rPr>
              <w:t>1.2.2.</w:t>
            </w:r>
            <w:r w:rsidRPr="00581072">
              <w:rPr>
                <w:color w:val="000000" w:themeColor="text1"/>
              </w:rPr>
              <w:tab/>
              <w:t>nekustamo īpašumu “Daugavas iela 51” (nekustamā īpašuma kadastra Nr. 8005 001 0048) – valsts meža zemi – zemes vienību (zemes vienības kadastra apzīmējums 8005 001 4910) 11,7745 ha platībā;</w:t>
            </w:r>
          </w:p>
          <w:p w14:paraId="3B28BE59" w14:textId="77777777" w:rsidR="00D5045D" w:rsidRPr="00581072" w:rsidRDefault="00D5045D" w:rsidP="00D5045D">
            <w:pPr>
              <w:jc w:val="both"/>
              <w:rPr>
                <w:color w:val="000000" w:themeColor="text1"/>
              </w:rPr>
            </w:pPr>
            <w:r w:rsidRPr="00581072">
              <w:rPr>
                <w:color w:val="000000" w:themeColor="text1"/>
              </w:rPr>
              <w:lastRenderedPageBreak/>
              <w:t>1.2.3.</w:t>
            </w:r>
            <w:r w:rsidRPr="00581072">
              <w:rPr>
                <w:color w:val="000000" w:themeColor="text1"/>
              </w:rPr>
              <w:tab/>
              <w:t>nekustamo īpašumu Parka ielā 39 (nekustamā īpašuma kadastra Nr. 8005 001 0039) – valsts meža zemi – zemes vienību (zemes vienības kadastra apzīmējums 8005 001 0152) 14,4899 ha platībā;</w:t>
            </w:r>
          </w:p>
          <w:p w14:paraId="251B3294" w14:textId="77777777" w:rsidR="00D5045D" w:rsidRPr="00581072" w:rsidRDefault="00D5045D" w:rsidP="00D5045D">
            <w:pPr>
              <w:jc w:val="both"/>
              <w:rPr>
                <w:color w:val="000000" w:themeColor="text1"/>
              </w:rPr>
            </w:pPr>
            <w:r w:rsidRPr="00581072">
              <w:rPr>
                <w:color w:val="000000" w:themeColor="text1"/>
              </w:rPr>
              <w:t>1.2.4.</w:t>
            </w:r>
            <w:r w:rsidRPr="00581072">
              <w:rPr>
                <w:color w:val="000000" w:themeColor="text1"/>
              </w:rPr>
              <w:tab/>
              <w:t>nekustamo īpašumu “Ķeguma prospekts 17” (nekustamā īpašuma kadastra Nr. 8005 001 0047) – valsts meža zemi – zemes vienību (zemes vienības kadastra apzīmējums 8005 001 5500) 54,9856 ha platībā;</w:t>
            </w:r>
          </w:p>
          <w:p w14:paraId="226EFE4D" w14:textId="1F700DDE" w:rsidR="0018191F" w:rsidRDefault="00D5045D" w:rsidP="00D5045D">
            <w:pPr>
              <w:jc w:val="both"/>
              <w:rPr>
                <w:color w:val="000000" w:themeColor="text1"/>
              </w:rPr>
            </w:pPr>
            <w:r w:rsidRPr="00581072">
              <w:rPr>
                <w:color w:val="000000" w:themeColor="text1"/>
              </w:rPr>
              <w:t>1.2.5.</w:t>
            </w:r>
            <w:r w:rsidRPr="00581072">
              <w:rPr>
                <w:color w:val="000000" w:themeColor="text1"/>
              </w:rPr>
              <w:tab/>
              <w:t>nekustamo īpašumu “</w:t>
            </w:r>
            <w:proofErr w:type="spellStart"/>
            <w:r w:rsidRPr="00581072">
              <w:rPr>
                <w:color w:val="000000" w:themeColor="text1"/>
              </w:rPr>
              <w:t>Mežmorisoni</w:t>
            </w:r>
            <w:proofErr w:type="spellEnd"/>
            <w:r w:rsidRPr="00581072">
              <w:rPr>
                <w:color w:val="000000" w:themeColor="text1"/>
              </w:rPr>
              <w:t>” (nekustamā īpašuma kadastra Nr. 8025 009 0143) – valsts meža zemi – zemes vienību (zemes vienības kadastra apzīmējums 8025 009 0143) 13,97 ha platībā (turpmāk – nekustamie īpašumi).</w:t>
            </w:r>
          </w:p>
        </w:tc>
        <w:tc>
          <w:tcPr>
            <w:tcW w:w="1271" w:type="pct"/>
            <w:tcBorders>
              <w:top w:val="single" w:sz="6" w:space="0" w:color="000000"/>
              <w:left w:val="single" w:sz="4" w:space="0" w:color="auto"/>
              <w:bottom w:val="single" w:sz="6" w:space="0" w:color="000000"/>
              <w:right w:val="single" w:sz="4" w:space="0" w:color="auto"/>
            </w:tcBorders>
          </w:tcPr>
          <w:p w14:paraId="299B1439" w14:textId="0E90EBF4" w:rsidR="00D5045D" w:rsidRPr="00D5045D" w:rsidRDefault="00D5045D" w:rsidP="00D5045D">
            <w:pPr>
              <w:widowControl w:val="0"/>
              <w:jc w:val="both"/>
              <w:rPr>
                <w:rFonts w:eastAsia="Calibri"/>
                <w:lang w:eastAsia="en-US"/>
              </w:rPr>
            </w:pPr>
            <w:r w:rsidRPr="00D5045D">
              <w:rPr>
                <w:rFonts w:eastAsia="Calibri"/>
                <w:lang w:eastAsia="en-US"/>
              </w:rPr>
              <w:lastRenderedPageBreak/>
              <w:t xml:space="preserve">Projekta 1. punkts paredz atļaut Zemkopības ministrijai nodot bez atlīdzības Baldones novada pašvaldības īpašumā vairākus valsts nekustamos īpašumus Baldonē, Baldones novadā, lai saskaņā ar likuma "Par pašvaldībām" 15. panta pirmās daļas 2. punktu tos izmantotu pašvaldības autonomās funkcijas - teritorijas labiekārtošana – </w:t>
            </w:r>
            <w:r w:rsidRPr="00D5045D">
              <w:rPr>
                <w:rFonts w:eastAsia="Calibri"/>
                <w:lang w:eastAsia="en-US"/>
              </w:rPr>
              <w:lastRenderedPageBreak/>
              <w:t xml:space="preserve">īstenošanai. </w:t>
            </w:r>
          </w:p>
          <w:p w14:paraId="171E8F11" w14:textId="3D639A03" w:rsidR="0018191F" w:rsidRPr="004F3C60" w:rsidRDefault="00D5045D" w:rsidP="00D5045D">
            <w:pPr>
              <w:widowControl w:val="0"/>
              <w:jc w:val="both"/>
              <w:rPr>
                <w:rFonts w:eastAsia="Calibri"/>
                <w:b/>
                <w:bCs/>
                <w:lang w:eastAsia="en-US"/>
              </w:rPr>
            </w:pPr>
            <w:r w:rsidRPr="00D5045D">
              <w:rPr>
                <w:rFonts w:eastAsia="Calibri"/>
                <w:lang w:eastAsia="en-US"/>
              </w:rPr>
              <w:t>Vēršam uzmanību, ka saskaņā ar Ministru kabineta 2018. gada 12. jūnija sēdes protokollēmuma (prot. Nr. 28., 31.§) 2. punktu, ja valsts nekustamo īpašumu plānots nodot bez atlīdzības pašvaldības īpašumā kādai no likuma "Par pašvaldībām" 15. panta pirmajā daļā minētajām pašvaldību autonomajām funkcijām, Ministru kabineta rīkojumā ietver vispārīgu atsauci uz likuma "Par pašvaldībām" 15. panta pirmo daļu, bet Ministru kabineta rīkojuma projekta sākotnējās ietekmes novērtējuma ziņojumā (anotācijā) (turpmāk – anotācija) iekļauj pamatojumu, kādai atvasinātas publiskas personas funkcijai nekustamais īpašums tiks izmantots. Minētā kārtība nav attiecināma, ja valsts nekustamo īpašumu plānots nodot bez atlīdzības pašvaldības īpašumā palīdzības sniegšanai dzīvokļa jautājumu risināšanā likumā "Par palīdzību dzīvokļa jautājumu risināšanā" noteiktajos gadījumos. Ņemot vērā minēto, lūdzam attiecīgi precizēt projekta 1. punktu.</w:t>
            </w:r>
          </w:p>
        </w:tc>
        <w:tc>
          <w:tcPr>
            <w:tcW w:w="1219" w:type="pct"/>
            <w:tcBorders>
              <w:top w:val="single" w:sz="6" w:space="0" w:color="000000"/>
              <w:left w:val="single" w:sz="4" w:space="0" w:color="auto"/>
              <w:bottom w:val="single" w:sz="6" w:space="0" w:color="000000"/>
              <w:right w:val="single" w:sz="4" w:space="0" w:color="auto"/>
            </w:tcBorders>
          </w:tcPr>
          <w:p w14:paraId="04ABA325" w14:textId="77777777" w:rsidR="0018191F" w:rsidRPr="00343198" w:rsidRDefault="00D5045D" w:rsidP="007B6E13">
            <w:pPr>
              <w:jc w:val="both"/>
              <w:rPr>
                <w:b/>
                <w:bCs/>
              </w:rPr>
            </w:pPr>
            <w:r w:rsidRPr="00343198">
              <w:rPr>
                <w:b/>
                <w:bCs/>
              </w:rPr>
              <w:lastRenderedPageBreak/>
              <w:t>Vienošanās panākta saskaņošanā.</w:t>
            </w:r>
          </w:p>
          <w:p w14:paraId="0A633068" w14:textId="25E97794" w:rsidR="00D5045D" w:rsidRDefault="00D5045D" w:rsidP="007B6E13">
            <w:pPr>
              <w:jc w:val="both"/>
            </w:pPr>
            <w:r>
              <w:t xml:space="preserve">Rīkojuma projekts precizēts atbilstoši Finanšu ministrijas iebildumam (skatīt </w:t>
            </w:r>
            <w:r w:rsidR="00343198">
              <w:t>izziņas 1.punktu).</w:t>
            </w:r>
          </w:p>
        </w:tc>
        <w:tc>
          <w:tcPr>
            <w:tcW w:w="1038" w:type="pct"/>
            <w:gridSpan w:val="2"/>
            <w:tcBorders>
              <w:top w:val="single" w:sz="6" w:space="0" w:color="000000"/>
              <w:left w:val="single" w:sz="4" w:space="0" w:color="auto"/>
              <w:bottom w:val="single" w:sz="6" w:space="0" w:color="000000"/>
              <w:right w:val="single" w:sz="4" w:space="0" w:color="auto"/>
            </w:tcBorders>
          </w:tcPr>
          <w:p w14:paraId="41008045" w14:textId="74961A1F" w:rsidR="00343198" w:rsidRPr="00397A56" w:rsidRDefault="00343198" w:rsidP="00343198">
            <w:pPr>
              <w:ind w:hanging="29"/>
              <w:jc w:val="both"/>
              <w:rPr>
                <w:color w:val="000000" w:themeColor="text1"/>
                <w:u w:val="single"/>
              </w:rPr>
            </w:pPr>
            <w:r>
              <w:rPr>
                <w:color w:val="000000" w:themeColor="text1"/>
              </w:rPr>
              <w:t xml:space="preserve">1. </w:t>
            </w:r>
            <w:r w:rsidRPr="00581072">
              <w:rPr>
                <w:color w:val="000000" w:themeColor="text1"/>
              </w:rPr>
              <w:t xml:space="preserve">Pamatojoties uz Meža likuma 44. panta ceturtās daļas 2. punkta "c" un "d" apakšpunktu, Publiskas personas mantas atsavināšanas likuma 42. panta pirmo daļu un 43. pantu,  </w:t>
            </w:r>
            <w:r w:rsidRPr="00D5045D">
              <w:rPr>
                <w:color w:val="000000" w:themeColor="text1"/>
              </w:rPr>
              <w:t xml:space="preserve">atļaut Zemkopības ministrijai nodot bez atlīdzības Baldones novada pašvaldības īpašumā šādus </w:t>
            </w:r>
            <w:r w:rsidRPr="00D5045D">
              <w:rPr>
                <w:color w:val="000000" w:themeColor="text1"/>
              </w:rPr>
              <w:lastRenderedPageBreak/>
              <w:t>valsts nekustamos īpašumus Baldonē, Baldones novadā,</w:t>
            </w:r>
            <w:r w:rsidRPr="00397A56">
              <w:rPr>
                <w:color w:val="000000" w:themeColor="text1"/>
                <w:u w:val="single"/>
              </w:rPr>
              <w:t xml:space="preserve"> </w:t>
            </w:r>
            <w:r w:rsidRPr="005218C8">
              <w:rPr>
                <w:color w:val="000000" w:themeColor="text1"/>
              </w:rPr>
              <w:t xml:space="preserve">lai saskaņā ar likuma "Par pašvaldībām" 15. panta pirmās daļas 2. punktu </w:t>
            </w:r>
            <w:r w:rsidRPr="00D5045D">
              <w:rPr>
                <w:color w:val="000000" w:themeColor="text1"/>
              </w:rPr>
              <w:t>tos izmantotu pašvaldības autonomās funkcijas - teritorijas labiekārtošana</w:t>
            </w:r>
            <w:r w:rsidR="005218C8">
              <w:rPr>
                <w:color w:val="000000" w:themeColor="text1"/>
              </w:rPr>
              <w:t>s</w:t>
            </w:r>
            <w:r w:rsidRPr="00D5045D">
              <w:rPr>
                <w:color w:val="000000" w:themeColor="text1"/>
              </w:rPr>
              <w:t xml:space="preserve"> - īstenošanai:</w:t>
            </w:r>
          </w:p>
          <w:p w14:paraId="4B45A212" w14:textId="77777777" w:rsidR="00343198" w:rsidRPr="00581072" w:rsidRDefault="00343198" w:rsidP="00343198">
            <w:pPr>
              <w:jc w:val="both"/>
              <w:rPr>
                <w:color w:val="000000" w:themeColor="text1"/>
              </w:rPr>
            </w:pPr>
            <w:r w:rsidRPr="00581072">
              <w:rPr>
                <w:color w:val="000000" w:themeColor="text1"/>
              </w:rPr>
              <w:t>1.1.</w:t>
            </w:r>
            <w:r w:rsidRPr="00581072">
              <w:rPr>
                <w:color w:val="000000" w:themeColor="text1"/>
              </w:rPr>
              <w:tab/>
              <w:t>parka ierīkošanai un uzturēšanai:</w:t>
            </w:r>
          </w:p>
          <w:p w14:paraId="49675F8F" w14:textId="77777777" w:rsidR="00343198" w:rsidRPr="00581072" w:rsidRDefault="00343198" w:rsidP="00343198">
            <w:pPr>
              <w:jc w:val="both"/>
              <w:rPr>
                <w:color w:val="000000" w:themeColor="text1"/>
              </w:rPr>
            </w:pPr>
            <w:r w:rsidRPr="00581072">
              <w:rPr>
                <w:color w:val="000000" w:themeColor="text1"/>
              </w:rPr>
              <w:t>1.1.1.</w:t>
            </w:r>
            <w:r w:rsidRPr="00581072">
              <w:rPr>
                <w:color w:val="000000" w:themeColor="text1"/>
              </w:rPr>
              <w:tab/>
              <w:t xml:space="preserve">nekustamo īpašumu "Zaļā iela 1" (nekustamā īpašuma kadastra Nr. 8005 001 0045) – valsts meža zemi – zemes vienību (zemes vienības kadastra apzīmējums 8005 001 1306) 15,6946 ha platībā; </w:t>
            </w:r>
          </w:p>
          <w:p w14:paraId="1DC9D4AE" w14:textId="77777777" w:rsidR="00343198" w:rsidRPr="00581072" w:rsidRDefault="00343198" w:rsidP="00343198">
            <w:pPr>
              <w:jc w:val="both"/>
              <w:rPr>
                <w:color w:val="000000" w:themeColor="text1"/>
              </w:rPr>
            </w:pPr>
            <w:r w:rsidRPr="00581072">
              <w:rPr>
                <w:color w:val="000000" w:themeColor="text1"/>
              </w:rPr>
              <w:t>1.2.</w:t>
            </w:r>
            <w:r w:rsidRPr="00581072">
              <w:rPr>
                <w:color w:val="000000" w:themeColor="text1"/>
              </w:rPr>
              <w:tab/>
            </w:r>
            <w:proofErr w:type="spellStart"/>
            <w:r w:rsidRPr="00581072">
              <w:rPr>
                <w:color w:val="000000" w:themeColor="text1"/>
              </w:rPr>
              <w:t>mežaparku</w:t>
            </w:r>
            <w:proofErr w:type="spellEnd"/>
            <w:r w:rsidRPr="00581072">
              <w:rPr>
                <w:color w:val="000000" w:themeColor="text1"/>
              </w:rPr>
              <w:t xml:space="preserve"> ierīkošanai un uzturēšanai pilsētu un ciemu teritorijās:</w:t>
            </w:r>
          </w:p>
          <w:p w14:paraId="62F0E7FB" w14:textId="3D74FB11" w:rsidR="00343198" w:rsidRPr="00581072" w:rsidRDefault="00343198" w:rsidP="00343198">
            <w:pPr>
              <w:jc w:val="both"/>
              <w:rPr>
                <w:color w:val="000000" w:themeColor="text1"/>
              </w:rPr>
            </w:pPr>
            <w:r w:rsidRPr="00581072">
              <w:rPr>
                <w:color w:val="000000" w:themeColor="text1"/>
              </w:rPr>
              <w:t>1.2.1.</w:t>
            </w:r>
            <w:r w:rsidRPr="00581072">
              <w:rPr>
                <w:color w:val="000000" w:themeColor="text1"/>
              </w:rPr>
              <w:tab/>
              <w:t>nekustamo īpašumu "Meža iela 1" (nekustamā īpašuma kadastra Nr. 8005 001 0902) – valsts meža zemi – zemes vienību (zemes vienības kadastra apzīmējums 8005 001 0902) 39,5567 ha platībā;</w:t>
            </w:r>
          </w:p>
          <w:p w14:paraId="4F00810B" w14:textId="77777777" w:rsidR="00343198" w:rsidRPr="00581072" w:rsidRDefault="00343198" w:rsidP="00343198">
            <w:pPr>
              <w:jc w:val="both"/>
              <w:rPr>
                <w:color w:val="000000" w:themeColor="text1"/>
              </w:rPr>
            </w:pPr>
            <w:r w:rsidRPr="00581072">
              <w:rPr>
                <w:color w:val="000000" w:themeColor="text1"/>
              </w:rPr>
              <w:t>1.2.2.</w:t>
            </w:r>
            <w:r w:rsidRPr="00581072">
              <w:rPr>
                <w:color w:val="000000" w:themeColor="text1"/>
              </w:rPr>
              <w:tab/>
              <w:t xml:space="preserve">nekustamo īpašumu “Daugavas iela 51” </w:t>
            </w:r>
            <w:r w:rsidRPr="00581072">
              <w:rPr>
                <w:color w:val="000000" w:themeColor="text1"/>
              </w:rPr>
              <w:lastRenderedPageBreak/>
              <w:t>(nekustamā īpašuma kadastra Nr. 8005 001 0048) – valsts meža zemi – zemes vienību (zemes vienības kadastra apzīmējums 8005 001 4910) 11,7745 ha platībā;</w:t>
            </w:r>
          </w:p>
          <w:p w14:paraId="61635C4F" w14:textId="77777777" w:rsidR="00343198" w:rsidRPr="00581072" w:rsidRDefault="00343198" w:rsidP="00343198">
            <w:pPr>
              <w:jc w:val="both"/>
              <w:rPr>
                <w:color w:val="000000" w:themeColor="text1"/>
              </w:rPr>
            </w:pPr>
            <w:r w:rsidRPr="00581072">
              <w:rPr>
                <w:color w:val="000000" w:themeColor="text1"/>
              </w:rPr>
              <w:t>1.2.3.</w:t>
            </w:r>
            <w:r w:rsidRPr="00581072">
              <w:rPr>
                <w:color w:val="000000" w:themeColor="text1"/>
              </w:rPr>
              <w:tab/>
              <w:t>nekustamo īpašumu Parka ielā 39 (nekustamā īpašuma kadastra Nr. 8005 001 0039) – valsts meža zemi – zemes vienību (zemes vienības kadastra apzīmējums 8005 001 0152) 14,4899 ha platībā;</w:t>
            </w:r>
          </w:p>
          <w:p w14:paraId="3BD93052" w14:textId="77777777" w:rsidR="00343198" w:rsidRPr="00581072" w:rsidRDefault="00343198" w:rsidP="00343198">
            <w:pPr>
              <w:jc w:val="both"/>
              <w:rPr>
                <w:color w:val="000000" w:themeColor="text1"/>
              </w:rPr>
            </w:pPr>
            <w:r w:rsidRPr="00581072">
              <w:rPr>
                <w:color w:val="000000" w:themeColor="text1"/>
              </w:rPr>
              <w:t>1.2.4.</w:t>
            </w:r>
            <w:r w:rsidRPr="00581072">
              <w:rPr>
                <w:color w:val="000000" w:themeColor="text1"/>
              </w:rPr>
              <w:tab/>
              <w:t>nekustamo īpašumu “Ķeguma prospekts 17” (nekustamā īpašuma kadastra Nr. 8005 001 0047) – valsts meža zemi – zemes vienību (zemes vienības kadastra apzīmējums 8005 001 5500) 54,9856 ha platībā;</w:t>
            </w:r>
          </w:p>
          <w:p w14:paraId="1A44C639" w14:textId="161F89AA" w:rsidR="0018191F" w:rsidRDefault="00343198" w:rsidP="00343198">
            <w:pPr>
              <w:spacing w:after="160" w:line="252" w:lineRule="auto"/>
              <w:contextualSpacing/>
              <w:jc w:val="both"/>
              <w:rPr>
                <w:szCs w:val="20"/>
                <w:lang w:eastAsia="en-US"/>
              </w:rPr>
            </w:pPr>
            <w:r w:rsidRPr="00581072">
              <w:rPr>
                <w:color w:val="000000" w:themeColor="text1"/>
              </w:rPr>
              <w:t>1.2.5.</w:t>
            </w:r>
            <w:r w:rsidRPr="00581072">
              <w:rPr>
                <w:color w:val="000000" w:themeColor="text1"/>
              </w:rPr>
              <w:tab/>
              <w:t>nekustamo īpašumu “</w:t>
            </w:r>
            <w:proofErr w:type="spellStart"/>
            <w:r w:rsidRPr="00581072">
              <w:rPr>
                <w:color w:val="000000" w:themeColor="text1"/>
              </w:rPr>
              <w:t>Mežmorisoni</w:t>
            </w:r>
            <w:proofErr w:type="spellEnd"/>
            <w:r w:rsidRPr="00581072">
              <w:rPr>
                <w:color w:val="000000" w:themeColor="text1"/>
              </w:rPr>
              <w:t xml:space="preserve">” (nekustamā īpašuma kadastra Nr. 8025 009 0143) – valsts meža zemi – zemes vienību (zemes vienības kadastra apzīmējums 8025 009 0143) </w:t>
            </w:r>
            <w:r w:rsidRPr="00581072">
              <w:rPr>
                <w:color w:val="000000" w:themeColor="text1"/>
              </w:rPr>
              <w:lastRenderedPageBreak/>
              <w:t>13,97 ha platībā (turpmāk – nekustamie īpašumi).</w:t>
            </w:r>
          </w:p>
        </w:tc>
      </w:tr>
      <w:tr w:rsidR="00343198" w:rsidRPr="008A0212" w14:paraId="438E40A0" w14:textId="77777777" w:rsidTr="00343198">
        <w:tc>
          <w:tcPr>
            <w:tcW w:w="5000" w:type="pct"/>
            <w:gridSpan w:val="6"/>
            <w:tcBorders>
              <w:top w:val="single" w:sz="6" w:space="0" w:color="000000"/>
              <w:left w:val="single" w:sz="6" w:space="0" w:color="000000"/>
              <w:bottom w:val="single" w:sz="6" w:space="0" w:color="000000"/>
              <w:right w:val="single" w:sz="4" w:space="0" w:color="auto"/>
            </w:tcBorders>
          </w:tcPr>
          <w:p w14:paraId="1CC4C38A" w14:textId="48CAF7EA" w:rsidR="00343198" w:rsidRPr="00343198" w:rsidRDefault="00343198" w:rsidP="00343198">
            <w:pPr>
              <w:ind w:hanging="29"/>
              <w:jc w:val="center"/>
              <w:rPr>
                <w:b/>
                <w:bCs/>
                <w:color w:val="000000" w:themeColor="text1"/>
              </w:rPr>
            </w:pPr>
            <w:r w:rsidRPr="00343198">
              <w:rPr>
                <w:b/>
                <w:bCs/>
                <w:color w:val="000000" w:themeColor="text1"/>
              </w:rPr>
              <w:lastRenderedPageBreak/>
              <w:t>Finanšu ministrija</w:t>
            </w:r>
          </w:p>
        </w:tc>
      </w:tr>
      <w:tr w:rsidR="00343198" w:rsidRPr="008A0212" w14:paraId="13C50DBC" w14:textId="77777777" w:rsidTr="00A67381">
        <w:tc>
          <w:tcPr>
            <w:tcW w:w="330" w:type="pct"/>
            <w:tcBorders>
              <w:top w:val="single" w:sz="6" w:space="0" w:color="000000"/>
              <w:left w:val="single" w:sz="6" w:space="0" w:color="000000"/>
              <w:bottom w:val="single" w:sz="6" w:space="0" w:color="000000"/>
              <w:right w:val="single" w:sz="4" w:space="0" w:color="auto"/>
            </w:tcBorders>
          </w:tcPr>
          <w:p w14:paraId="09BE2E2C" w14:textId="71D80C3C" w:rsidR="00343198" w:rsidRDefault="005A7E9D" w:rsidP="00D5045D">
            <w:pPr>
              <w:ind w:left="22"/>
              <w:rPr>
                <w:color w:val="000000" w:themeColor="text1"/>
              </w:rPr>
            </w:pPr>
            <w:r>
              <w:rPr>
                <w:color w:val="000000" w:themeColor="text1"/>
              </w:rPr>
              <w:t>8.</w:t>
            </w:r>
          </w:p>
        </w:tc>
        <w:tc>
          <w:tcPr>
            <w:tcW w:w="1142" w:type="pct"/>
            <w:tcBorders>
              <w:top w:val="single" w:sz="6" w:space="0" w:color="000000"/>
              <w:left w:val="single" w:sz="4" w:space="0" w:color="auto"/>
              <w:bottom w:val="single" w:sz="6" w:space="0" w:color="000000"/>
              <w:right w:val="single" w:sz="4" w:space="0" w:color="auto"/>
            </w:tcBorders>
          </w:tcPr>
          <w:p w14:paraId="5FFDF59F" w14:textId="1DFFE268" w:rsidR="00343198" w:rsidRDefault="00343198" w:rsidP="00D5045D">
            <w:pPr>
              <w:ind w:hanging="29"/>
              <w:jc w:val="both"/>
              <w:rPr>
                <w:color w:val="000000" w:themeColor="text1"/>
              </w:rPr>
            </w:pPr>
            <w:r>
              <w:rPr>
                <w:color w:val="000000" w:themeColor="text1"/>
              </w:rPr>
              <w:t>Anotācijas I sadaļas 2.punkts</w:t>
            </w:r>
          </w:p>
        </w:tc>
        <w:tc>
          <w:tcPr>
            <w:tcW w:w="1271" w:type="pct"/>
            <w:tcBorders>
              <w:top w:val="single" w:sz="6" w:space="0" w:color="000000"/>
              <w:left w:val="single" w:sz="4" w:space="0" w:color="auto"/>
              <w:bottom w:val="single" w:sz="6" w:space="0" w:color="000000"/>
              <w:right w:val="single" w:sz="4" w:space="0" w:color="auto"/>
            </w:tcBorders>
          </w:tcPr>
          <w:p w14:paraId="7ABD5585" w14:textId="77777777" w:rsidR="00343198" w:rsidRPr="00343198" w:rsidRDefault="00343198" w:rsidP="00343198">
            <w:pPr>
              <w:widowControl w:val="0"/>
              <w:jc w:val="both"/>
              <w:rPr>
                <w:rFonts w:eastAsia="Calibri"/>
                <w:lang w:eastAsia="en-US"/>
              </w:rPr>
            </w:pPr>
            <w:r w:rsidRPr="00343198">
              <w:rPr>
                <w:rFonts w:eastAsia="Calibri"/>
                <w:lang w:eastAsia="en-US"/>
              </w:rPr>
              <w:t xml:space="preserve">Ar rīkojuma projektu paredzēts atļaut Zemkopības ministrijai nodot bez atlīdzības Baldones novada pašvaldības īpašumā pašvaldības autonomās funkcijas – teritorijas labiekārtošanas – īstenošanai sešus valsts nekustamos īpašumus, valsts meža zemi Baldonē, Baldones novadā, tostarp, </w:t>
            </w:r>
            <w:proofErr w:type="spellStart"/>
            <w:r w:rsidRPr="00343198">
              <w:rPr>
                <w:rFonts w:eastAsia="Calibri"/>
                <w:lang w:eastAsia="en-US"/>
              </w:rPr>
              <w:t>mežaparku</w:t>
            </w:r>
            <w:proofErr w:type="spellEnd"/>
            <w:r w:rsidRPr="00343198">
              <w:rPr>
                <w:rFonts w:eastAsia="Calibri"/>
                <w:lang w:eastAsia="en-US"/>
              </w:rPr>
              <w:t xml:space="preserve"> ierīkošanai un uzturēšanai pilsētu un ciemu teritorijās - nekustamo īpašumu “Ķeguma prospekts 17” (kadastra Nr. 8005 001 0047) 54,9856 ha platībā. </w:t>
            </w:r>
          </w:p>
          <w:p w14:paraId="4C86B5F8" w14:textId="77777777" w:rsidR="00343198" w:rsidRPr="00343198" w:rsidRDefault="00343198" w:rsidP="00343198">
            <w:pPr>
              <w:widowControl w:val="0"/>
              <w:jc w:val="both"/>
              <w:rPr>
                <w:rFonts w:eastAsia="Calibri"/>
                <w:lang w:eastAsia="en-US"/>
              </w:rPr>
            </w:pPr>
            <w:r w:rsidRPr="00343198">
              <w:rPr>
                <w:rFonts w:eastAsia="Calibri"/>
                <w:lang w:eastAsia="en-US"/>
              </w:rPr>
              <w:t xml:space="preserve">                Rīkojuma projekta anotācijas I sadaļas 2.punktā norādīts, ka atbilstoši LVM nosacījumiem 405. kvartāla 3. un 11. nogabals atbilst ES nozīmes biotopam 9080 – Staignāju meži (1. tipiskais variants), 405. kvartāla 12., 14. un 15. nogabals atbilst labas kvalitātes ES nozīmes biotopam 9010 – Veci vai dabiski </w:t>
            </w:r>
            <w:proofErr w:type="spellStart"/>
            <w:r w:rsidRPr="00343198">
              <w:rPr>
                <w:rFonts w:eastAsia="Calibri"/>
                <w:lang w:eastAsia="en-US"/>
              </w:rPr>
              <w:t>boreāli</w:t>
            </w:r>
            <w:proofErr w:type="spellEnd"/>
            <w:r w:rsidRPr="00343198">
              <w:rPr>
                <w:rFonts w:eastAsia="Calibri"/>
                <w:lang w:eastAsia="en-US"/>
              </w:rPr>
              <w:t xml:space="preserve"> meži (1. tipiskais variants), kā arī dabiskajam meža biotopam. 405. kvartāla 15. nogabalā 16,1 ha platībā atrodas ģenētisko resursu mežaudze (turpmāk – ĢRM) </w:t>
            </w:r>
            <w:r w:rsidRPr="00343198">
              <w:rPr>
                <w:rFonts w:eastAsia="Calibri"/>
                <w:lang w:eastAsia="en-US"/>
              </w:rPr>
              <w:lastRenderedPageBreak/>
              <w:t xml:space="preserve">“Baldones priede”, kuras apsaimniekošana plānojama saskaņā ar ģenētisko resursu mežaudzes apsaimniekošanu regulējošajiem saistošajiem normatīvajiem aktiem. Kopējā ĢRM “Baldones priede” Baldones teritorijā aizņem 49,4 ha, tāpēc lielākā daļa ĢRM “Baldones priede” platības, tas ir 33,3 ha  nekustamā īpašuma “Ķeguma prospekts 17” atsavināšanas gadījumā arī turpmāk paliks Zemkopības ministrijas valdījumā LVM pārvaldīšanā.   </w:t>
            </w:r>
          </w:p>
          <w:p w14:paraId="2CC4B1F9" w14:textId="66FFD62A" w:rsidR="00343198" w:rsidRPr="00D5045D" w:rsidRDefault="00343198" w:rsidP="00343198">
            <w:pPr>
              <w:widowControl w:val="0"/>
              <w:jc w:val="both"/>
              <w:rPr>
                <w:rFonts w:eastAsia="Calibri"/>
                <w:lang w:eastAsia="en-US"/>
              </w:rPr>
            </w:pPr>
            <w:r w:rsidRPr="00343198">
              <w:rPr>
                <w:rFonts w:eastAsia="Calibri"/>
                <w:lang w:eastAsia="en-US"/>
              </w:rPr>
              <w:t>Ievērojot minēto un ņemot vērā to, ka nav skaidra Zemkopības ministrijas rīcība atbilstoši rīkojuma projekta anotācijā norādītajai informācijai, tiesiskās skaidrības nodrošināšanai, aicinām skaidrot, kā Zemkopības ministrija plāno apsaimniekot nekustamo īpašumu, ja nekustamais īpašums  “Ķeguma prospekts 17” tiks nodots Baldones novada pašvaldības īpašumā autonomās funkcijas īstenošanai.</w:t>
            </w:r>
          </w:p>
        </w:tc>
        <w:tc>
          <w:tcPr>
            <w:tcW w:w="1219" w:type="pct"/>
            <w:tcBorders>
              <w:top w:val="single" w:sz="6" w:space="0" w:color="000000"/>
              <w:left w:val="single" w:sz="4" w:space="0" w:color="auto"/>
              <w:bottom w:val="single" w:sz="6" w:space="0" w:color="000000"/>
              <w:right w:val="single" w:sz="4" w:space="0" w:color="auto"/>
            </w:tcBorders>
          </w:tcPr>
          <w:p w14:paraId="355AE888" w14:textId="7B17C1A5" w:rsidR="00343198" w:rsidRPr="00343198" w:rsidRDefault="00343198" w:rsidP="007B6E13">
            <w:pPr>
              <w:jc w:val="both"/>
              <w:rPr>
                <w:rFonts w:eastAsia="Calibri"/>
                <w:b/>
                <w:bCs/>
                <w:lang w:eastAsia="en-US"/>
              </w:rPr>
            </w:pPr>
            <w:r w:rsidRPr="00343198">
              <w:rPr>
                <w:rFonts w:eastAsia="Calibri"/>
                <w:b/>
                <w:bCs/>
                <w:lang w:eastAsia="en-US"/>
              </w:rPr>
              <w:lastRenderedPageBreak/>
              <w:t>Ņemts vērā.</w:t>
            </w:r>
          </w:p>
          <w:p w14:paraId="10EC75CD" w14:textId="6A0F2A68" w:rsidR="00343198" w:rsidRPr="00343198" w:rsidRDefault="00343198" w:rsidP="007B6E13">
            <w:pPr>
              <w:jc w:val="both"/>
              <w:rPr>
                <w:b/>
                <w:bCs/>
              </w:rPr>
            </w:pPr>
            <w:r>
              <w:rPr>
                <w:rFonts w:eastAsia="Calibri"/>
                <w:lang w:eastAsia="en-US"/>
              </w:rPr>
              <w:t>Anotācija papildināta ar informāciju par nekustamo īpašumu apsaimniekošanas nosacījumiem ĢRM “Baldones priede”</w:t>
            </w:r>
            <w:r w:rsidRPr="00343198">
              <w:rPr>
                <w:rFonts w:eastAsia="Calibri"/>
                <w:lang w:eastAsia="en-US"/>
              </w:rPr>
              <w:t>.</w:t>
            </w:r>
          </w:p>
        </w:tc>
        <w:tc>
          <w:tcPr>
            <w:tcW w:w="1038" w:type="pct"/>
            <w:gridSpan w:val="2"/>
            <w:tcBorders>
              <w:top w:val="single" w:sz="6" w:space="0" w:color="000000"/>
              <w:left w:val="single" w:sz="4" w:space="0" w:color="auto"/>
              <w:bottom w:val="single" w:sz="6" w:space="0" w:color="000000"/>
              <w:right w:val="single" w:sz="4" w:space="0" w:color="auto"/>
            </w:tcBorders>
          </w:tcPr>
          <w:p w14:paraId="7695F6CB" w14:textId="417C748D" w:rsidR="00343198" w:rsidRDefault="00343198" w:rsidP="00343198">
            <w:pPr>
              <w:spacing w:after="160" w:line="252" w:lineRule="auto"/>
              <w:contextualSpacing/>
              <w:jc w:val="both"/>
              <w:rPr>
                <w:szCs w:val="20"/>
                <w:lang w:eastAsia="en-US"/>
              </w:rPr>
            </w:pPr>
            <w:r>
              <w:rPr>
                <w:szCs w:val="20"/>
                <w:lang w:eastAsia="en-US"/>
              </w:rPr>
              <w:t xml:space="preserve">Skatīt anotācijas I sadaļas 2. punktu </w:t>
            </w:r>
            <w:r w:rsidRPr="008113CF">
              <w:rPr>
                <w:szCs w:val="20"/>
                <w:lang w:eastAsia="en-US"/>
              </w:rPr>
              <w:t>(6.</w:t>
            </w:r>
            <w:r w:rsidR="008113CF" w:rsidRPr="008113CF">
              <w:rPr>
                <w:szCs w:val="20"/>
                <w:lang w:eastAsia="en-US"/>
              </w:rPr>
              <w:t xml:space="preserve"> un 7.</w:t>
            </w:r>
            <w:r w:rsidRPr="008113CF">
              <w:rPr>
                <w:szCs w:val="20"/>
                <w:lang w:eastAsia="en-US"/>
              </w:rPr>
              <w:t>lpp),</w:t>
            </w:r>
            <w:r>
              <w:rPr>
                <w:szCs w:val="20"/>
                <w:lang w:eastAsia="en-US"/>
              </w:rPr>
              <w:t xml:space="preserve"> kas papildināta ar šādu informāciju.</w:t>
            </w:r>
          </w:p>
          <w:p w14:paraId="55BE1C4E" w14:textId="77777777" w:rsidR="008113CF" w:rsidRPr="005A7E9D" w:rsidRDefault="008113CF" w:rsidP="008113CF">
            <w:pPr>
              <w:ind w:left="54" w:right="57" w:firstLine="567"/>
              <w:jc w:val="both"/>
            </w:pPr>
            <w:r w:rsidRPr="005A7E9D">
              <w:t xml:space="preserve">Kārtību, kādā izveido un apsaimnieko ģenētisko resursu mežaudzes nosaka Ministru kabineta 2013. gada 2. aprīļa noteikumi Nr.177 “Ģenētisko resursu mežaudžu izveidošanas un apsaimniekošanas kārtība” (turpmāk – Kārtība Nr.177). Atbilstoši Kārtības Nr.177 11. punktā noteiktajam meža īpašnieks vai tiesiskais valdītājs, apsaimniekojot ģenētisko resursu mežaudzes, ievēro šajā punktā noteiktās prasības, kas attiecas uz mežsaimnieciskajām darbībām, kā arī uz mežaudzes atjaunošanu. </w:t>
            </w:r>
          </w:p>
          <w:p w14:paraId="7950B6B2" w14:textId="4F304BFA" w:rsidR="008113CF" w:rsidRPr="005A7E9D" w:rsidRDefault="008113CF" w:rsidP="008113CF">
            <w:pPr>
              <w:ind w:left="54" w:right="57" w:firstLine="567"/>
              <w:jc w:val="both"/>
            </w:pPr>
            <w:r w:rsidRPr="005A7E9D">
              <w:t xml:space="preserve">Baldones teritorijā ģenētisko resursu mežaudzes “Baldones priede” kopējā platība ir </w:t>
            </w:r>
            <w:r w:rsidRPr="005A7E9D">
              <w:lastRenderedPageBreak/>
              <w:t xml:space="preserve">49,4 ha, kuru </w:t>
            </w:r>
            <w:proofErr w:type="spellStart"/>
            <w:r w:rsidR="005218C8">
              <w:t>patreiz</w:t>
            </w:r>
            <w:proofErr w:type="spellEnd"/>
            <w:r w:rsidRPr="005A7E9D">
              <w:t xml:space="preserve"> apsaimnieko LVM.</w:t>
            </w:r>
          </w:p>
          <w:p w14:paraId="287DCD1E" w14:textId="77777777" w:rsidR="008113CF" w:rsidRPr="005A7E9D" w:rsidRDefault="008113CF" w:rsidP="008113CF">
            <w:pPr>
              <w:ind w:left="54" w:right="57" w:firstLine="567"/>
              <w:jc w:val="both"/>
            </w:pPr>
            <w:r w:rsidRPr="005A7E9D">
              <w:t xml:space="preserve">Pēc nekustamā īpašuma “Ķeguma prospekts 17” atsavināšanas, Zemkopības ministrijas valdījumā LVM pārvaldīšanā paliks 33,3 ha meža platības ĢRM “Baldones priede” teritorijā, savukārt Baldones novada pašvaldības īpašumā būs 16,1 ha meža platības ĢRM “Baldones priede” teritorijā. </w:t>
            </w:r>
          </w:p>
          <w:p w14:paraId="7D32B483" w14:textId="77777777" w:rsidR="008113CF" w:rsidRPr="005A7E9D" w:rsidRDefault="008113CF" w:rsidP="008113CF">
            <w:pPr>
              <w:ind w:left="54" w:right="57" w:firstLine="567"/>
              <w:jc w:val="both"/>
            </w:pPr>
            <w:r w:rsidRPr="005A7E9D">
              <w:t xml:space="preserve">Turpmāk nekustamo īpašumu īpašnieki katrs atsevišķi apsaimniekos savā īpašumā esošo ĢRM “Baldones priede” platību saskaņā ar Kārtībā Nr.177 noteiktajām prasībām.  </w:t>
            </w:r>
          </w:p>
          <w:p w14:paraId="5A6FF2DE" w14:textId="77777777" w:rsidR="00343198" w:rsidRDefault="00343198" w:rsidP="00343198">
            <w:pPr>
              <w:ind w:hanging="29"/>
              <w:jc w:val="both"/>
              <w:rPr>
                <w:color w:val="000000" w:themeColor="text1"/>
              </w:rPr>
            </w:pPr>
          </w:p>
        </w:tc>
      </w:tr>
    </w:tbl>
    <w:p w14:paraId="3CCDD65A" w14:textId="77777777" w:rsidR="006068C9" w:rsidRPr="008A0212" w:rsidRDefault="006068C9" w:rsidP="006068C9">
      <w:pPr>
        <w:outlineLvl w:val="0"/>
        <w:rPr>
          <w:color w:val="000000" w:themeColor="text1"/>
        </w:rPr>
      </w:pPr>
    </w:p>
    <w:tbl>
      <w:tblPr>
        <w:tblW w:w="13999" w:type="dxa"/>
        <w:tblLayout w:type="fixed"/>
        <w:tblLook w:val="00A0" w:firstRow="1" w:lastRow="0" w:firstColumn="1" w:lastColumn="0" w:noHBand="0" w:noVBand="0"/>
      </w:tblPr>
      <w:tblGrid>
        <w:gridCol w:w="4233"/>
        <w:gridCol w:w="9766"/>
      </w:tblGrid>
      <w:tr w:rsidR="00A87F55" w:rsidRPr="008A0212" w14:paraId="73595BA8" w14:textId="77777777" w:rsidTr="00E24C3F">
        <w:tc>
          <w:tcPr>
            <w:tcW w:w="4233" w:type="dxa"/>
          </w:tcPr>
          <w:p w14:paraId="3FA50938" w14:textId="77777777" w:rsidR="002B30E2" w:rsidRPr="008A0212" w:rsidRDefault="002B30E2" w:rsidP="00511F5B">
            <w:pPr>
              <w:pStyle w:val="naiskr"/>
              <w:spacing w:before="0" w:after="0"/>
              <w:rPr>
                <w:color w:val="000000" w:themeColor="text1"/>
              </w:rPr>
            </w:pPr>
          </w:p>
          <w:p w14:paraId="395F90F8" w14:textId="77777777" w:rsidR="002B30E2" w:rsidRPr="008A0212" w:rsidRDefault="00697A39" w:rsidP="00511F5B">
            <w:pPr>
              <w:pStyle w:val="naiskr"/>
              <w:spacing w:before="0" w:after="0"/>
              <w:rPr>
                <w:color w:val="000000" w:themeColor="text1"/>
              </w:rPr>
            </w:pPr>
            <w:r w:rsidRPr="008A0212">
              <w:rPr>
                <w:color w:val="000000" w:themeColor="text1"/>
              </w:rPr>
              <w:t>Atbildīgā amatpersona</w:t>
            </w:r>
          </w:p>
        </w:tc>
        <w:tc>
          <w:tcPr>
            <w:tcW w:w="9766" w:type="dxa"/>
          </w:tcPr>
          <w:p w14:paraId="22495BF4" w14:textId="77777777" w:rsidR="002B30E2" w:rsidRPr="008A0212" w:rsidRDefault="002B30E2" w:rsidP="00511F5B">
            <w:pPr>
              <w:pStyle w:val="naiskr"/>
              <w:spacing w:before="0" w:after="0"/>
              <w:ind w:firstLine="720"/>
              <w:jc w:val="right"/>
              <w:rPr>
                <w:color w:val="000000" w:themeColor="text1"/>
              </w:rPr>
            </w:pPr>
          </w:p>
        </w:tc>
      </w:tr>
      <w:tr w:rsidR="00A87F55" w:rsidRPr="008A0212" w14:paraId="4191024D" w14:textId="77777777" w:rsidTr="00E24C3F">
        <w:tc>
          <w:tcPr>
            <w:tcW w:w="4233" w:type="dxa"/>
          </w:tcPr>
          <w:p w14:paraId="461E28D4" w14:textId="77777777" w:rsidR="002B30E2" w:rsidRPr="008A0212" w:rsidRDefault="002B30E2" w:rsidP="00511F5B">
            <w:pPr>
              <w:pStyle w:val="naiskr"/>
              <w:spacing w:before="0" w:after="0"/>
              <w:ind w:firstLine="720"/>
              <w:rPr>
                <w:color w:val="000000" w:themeColor="text1"/>
              </w:rPr>
            </w:pPr>
          </w:p>
        </w:tc>
        <w:tc>
          <w:tcPr>
            <w:tcW w:w="9766" w:type="dxa"/>
            <w:tcBorders>
              <w:top w:val="single" w:sz="6" w:space="0" w:color="000000"/>
            </w:tcBorders>
          </w:tcPr>
          <w:p w14:paraId="0E111CF8" w14:textId="77777777" w:rsidR="002B30E2" w:rsidRPr="008A0212" w:rsidRDefault="00697A39" w:rsidP="00511F5B">
            <w:pPr>
              <w:pStyle w:val="naisc"/>
              <w:spacing w:before="0" w:after="0"/>
              <w:ind w:firstLine="720"/>
              <w:rPr>
                <w:color w:val="000000" w:themeColor="text1"/>
              </w:rPr>
            </w:pPr>
            <w:r w:rsidRPr="008A0212">
              <w:rPr>
                <w:color w:val="000000" w:themeColor="text1"/>
              </w:rPr>
              <w:t>(paraksts)*</w:t>
            </w:r>
          </w:p>
        </w:tc>
      </w:tr>
    </w:tbl>
    <w:p w14:paraId="73122441" w14:textId="77777777" w:rsidR="002B30E2" w:rsidRPr="008A0212" w:rsidRDefault="00697A39" w:rsidP="002B30E2">
      <w:pPr>
        <w:pStyle w:val="naisf"/>
        <w:spacing w:before="0" w:after="0"/>
        <w:ind w:firstLine="720"/>
        <w:rPr>
          <w:color w:val="000000" w:themeColor="text1"/>
        </w:rPr>
      </w:pPr>
      <w:r w:rsidRPr="008A0212">
        <w:rPr>
          <w:color w:val="000000" w:themeColor="text1"/>
        </w:rPr>
        <w:lastRenderedPageBreak/>
        <w:t>Piezīme. * Dokumenta rekvizītu "paraksts" neaizpilda, ja elektroniskais dokuments ir sagatavots atbilstoši normatīvajiem aktiem par elektronisko dokumentu noformēšanu.</w:t>
      </w:r>
    </w:p>
    <w:p w14:paraId="1A05BB1D" w14:textId="02DDDBBD" w:rsidR="002B30E2" w:rsidRPr="008A0212" w:rsidRDefault="00697A39" w:rsidP="002B30E2">
      <w:pPr>
        <w:pStyle w:val="naisf"/>
        <w:spacing w:before="0" w:after="0"/>
        <w:ind w:left="2160" w:firstLine="720"/>
        <w:jc w:val="left"/>
        <w:rPr>
          <w:color w:val="000000" w:themeColor="text1"/>
        </w:rPr>
      </w:pPr>
      <w:r w:rsidRPr="008A0212">
        <w:rPr>
          <w:color w:val="000000" w:themeColor="text1"/>
        </w:rPr>
        <w:t xml:space="preserve">       </w:t>
      </w:r>
      <w:r w:rsidR="00103CFB">
        <w:rPr>
          <w:color w:val="000000" w:themeColor="text1"/>
        </w:rPr>
        <w:t>Inga</w:t>
      </w:r>
      <w:r w:rsidR="00971364">
        <w:rPr>
          <w:color w:val="000000" w:themeColor="text1"/>
        </w:rPr>
        <w:t xml:space="preserve"> </w:t>
      </w:r>
      <w:r w:rsidR="00103CFB">
        <w:rPr>
          <w:color w:val="000000" w:themeColor="text1"/>
        </w:rPr>
        <w:t>Žagare</w:t>
      </w:r>
    </w:p>
    <w:tbl>
      <w:tblPr>
        <w:tblW w:w="0" w:type="auto"/>
        <w:tblLook w:val="00A0" w:firstRow="1" w:lastRow="0" w:firstColumn="1" w:lastColumn="0" w:noHBand="0" w:noVBand="0"/>
      </w:tblPr>
      <w:tblGrid>
        <w:gridCol w:w="8268"/>
      </w:tblGrid>
      <w:tr w:rsidR="00A87F55" w:rsidRPr="008A0212" w14:paraId="2AE5421A" w14:textId="77777777" w:rsidTr="00511F5B">
        <w:tc>
          <w:tcPr>
            <w:tcW w:w="8268" w:type="dxa"/>
            <w:tcBorders>
              <w:top w:val="single" w:sz="4" w:space="0" w:color="000000"/>
            </w:tcBorders>
          </w:tcPr>
          <w:p w14:paraId="68E817C8" w14:textId="77777777" w:rsidR="002B30E2" w:rsidRPr="008A0212" w:rsidRDefault="00697A39" w:rsidP="00511F5B">
            <w:pPr>
              <w:jc w:val="center"/>
              <w:rPr>
                <w:color w:val="000000" w:themeColor="text1"/>
              </w:rPr>
            </w:pPr>
            <w:r w:rsidRPr="008A0212">
              <w:rPr>
                <w:color w:val="000000" w:themeColor="text1"/>
              </w:rPr>
              <w:t xml:space="preserve"> (par projektu atbildīgās amatpersonas vārds un uzvārds)</w:t>
            </w:r>
          </w:p>
        </w:tc>
      </w:tr>
      <w:tr w:rsidR="00A87F55" w:rsidRPr="008A0212" w14:paraId="18C0C886" w14:textId="77777777" w:rsidTr="00511F5B">
        <w:tc>
          <w:tcPr>
            <w:tcW w:w="8268" w:type="dxa"/>
            <w:tcBorders>
              <w:bottom w:val="single" w:sz="4" w:space="0" w:color="000000"/>
            </w:tcBorders>
          </w:tcPr>
          <w:p w14:paraId="3825AF3F" w14:textId="77777777" w:rsidR="002B30E2" w:rsidRPr="008A0212" w:rsidRDefault="00697A39" w:rsidP="00DE52DA">
            <w:pPr>
              <w:rPr>
                <w:color w:val="000000" w:themeColor="text1"/>
              </w:rPr>
            </w:pPr>
            <w:r w:rsidRPr="008A0212">
              <w:rPr>
                <w:color w:val="000000" w:themeColor="text1"/>
              </w:rPr>
              <w:t xml:space="preserve">Meža departamenta Zemes pārvaldības un meliorācijas nodaļas </w:t>
            </w:r>
            <w:r w:rsidR="00DE52DA" w:rsidRPr="008A0212">
              <w:rPr>
                <w:color w:val="000000" w:themeColor="text1"/>
              </w:rPr>
              <w:t>vecākais referents</w:t>
            </w:r>
          </w:p>
        </w:tc>
      </w:tr>
      <w:tr w:rsidR="00A87F55" w:rsidRPr="008A0212" w14:paraId="50E3E6DB" w14:textId="77777777" w:rsidTr="00511F5B">
        <w:tc>
          <w:tcPr>
            <w:tcW w:w="8268" w:type="dxa"/>
            <w:tcBorders>
              <w:top w:val="single" w:sz="4" w:space="0" w:color="000000"/>
            </w:tcBorders>
          </w:tcPr>
          <w:p w14:paraId="36D97ED8" w14:textId="77777777" w:rsidR="002B30E2" w:rsidRPr="008A0212" w:rsidRDefault="00697A39" w:rsidP="00511F5B">
            <w:pPr>
              <w:jc w:val="center"/>
              <w:rPr>
                <w:color w:val="000000" w:themeColor="text1"/>
              </w:rPr>
            </w:pPr>
            <w:r w:rsidRPr="008A0212">
              <w:rPr>
                <w:color w:val="000000" w:themeColor="text1"/>
              </w:rPr>
              <w:t>(amats)</w:t>
            </w:r>
          </w:p>
        </w:tc>
      </w:tr>
      <w:tr w:rsidR="00A87F55" w:rsidRPr="008A0212" w14:paraId="1F711420" w14:textId="77777777" w:rsidTr="00511F5B">
        <w:tc>
          <w:tcPr>
            <w:tcW w:w="8268" w:type="dxa"/>
            <w:tcBorders>
              <w:bottom w:val="single" w:sz="4" w:space="0" w:color="000000"/>
            </w:tcBorders>
          </w:tcPr>
          <w:p w14:paraId="521C36D9" w14:textId="0D077D9F" w:rsidR="002B30E2" w:rsidRPr="008A0212" w:rsidRDefault="00697A39" w:rsidP="005A7BDF">
            <w:pPr>
              <w:jc w:val="center"/>
              <w:rPr>
                <w:color w:val="000000" w:themeColor="text1"/>
              </w:rPr>
            </w:pPr>
            <w:proofErr w:type="spellStart"/>
            <w:r w:rsidRPr="008A0212">
              <w:rPr>
                <w:color w:val="000000" w:themeColor="text1"/>
              </w:rPr>
              <w:t>Tālr</w:t>
            </w:r>
            <w:proofErr w:type="spellEnd"/>
            <w:r w:rsidRPr="008A0212">
              <w:rPr>
                <w:color w:val="000000" w:themeColor="text1"/>
              </w:rPr>
              <w:t>: 67027</w:t>
            </w:r>
            <w:r w:rsidR="00103CFB">
              <w:rPr>
                <w:color w:val="000000" w:themeColor="text1"/>
              </w:rPr>
              <w:t>55</w:t>
            </w:r>
            <w:r w:rsidR="00971364">
              <w:rPr>
                <w:color w:val="000000" w:themeColor="text1"/>
              </w:rPr>
              <w:t>8</w:t>
            </w:r>
          </w:p>
        </w:tc>
      </w:tr>
      <w:tr w:rsidR="00A87F55" w:rsidRPr="008A0212" w14:paraId="248163B3" w14:textId="77777777" w:rsidTr="00511F5B">
        <w:tc>
          <w:tcPr>
            <w:tcW w:w="8268" w:type="dxa"/>
            <w:tcBorders>
              <w:top w:val="single" w:sz="4" w:space="0" w:color="000000"/>
            </w:tcBorders>
          </w:tcPr>
          <w:p w14:paraId="501DDBAD" w14:textId="77777777" w:rsidR="002B30E2" w:rsidRPr="008A0212" w:rsidRDefault="00697A39" w:rsidP="00511F5B">
            <w:pPr>
              <w:jc w:val="center"/>
              <w:rPr>
                <w:color w:val="000000" w:themeColor="text1"/>
              </w:rPr>
            </w:pPr>
            <w:r w:rsidRPr="008A0212">
              <w:rPr>
                <w:color w:val="000000" w:themeColor="text1"/>
              </w:rPr>
              <w:t>(tālruņa un faksa numurs)</w:t>
            </w:r>
          </w:p>
        </w:tc>
      </w:tr>
      <w:tr w:rsidR="00A87F55" w:rsidRPr="008A0212" w14:paraId="67631D9D" w14:textId="77777777" w:rsidTr="00511F5B">
        <w:tc>
          <w:tcPr>
            <w:tcW w:w="8268" w:type="dxa"/>
            <w:tcBorders>
              <w:bottom w:val="single" w:sz="4" w:space="0" w:color="000000"/>
            </w:tcBorders>
          </w:tcPr>
          <w:p w14:paraId="12DA9A6E" w14:textId="79A96A20" w:rsidR="002B30E2" w:rsidRPr="008A0212" w:rsidRDefault="00103CFB" w:rsidP="005A7BDF">
            <w:pPr>
              <w:jc w:val="center"/>
              <w:rPr>
                <w:color w:val="000000" w:themeColor="text1"/>
              </w:rPr>
            </w:pPr>
            <w:r>
              <w:rPr>
                <w:color w:val="000000" w:themeColor="text1"/>
              </w:rPr>
              <w:t>Inga.Zagare</w:t>
            </w:r>
            <w:r w:rsidR="00697A39" w:rsidRPr="008A0212">
              <w:rPr>
                <w:color w:val="000000" w:themeColor="text1"/>
              </w:rPr>
              <w:t>@zm.gov.lv</w:t>
            </w:r>
          </w:p>
        </w:tc>
      </w:tr>
      <w:tr w:rsidR="00A87F55" w:rsidRPr="008A0212" w14:paraId="5CE26563" w14:textId="77777777" w:rsidTr="00511F5B">
        <w:tc>
          <w:tcPr>
            <w:tcW w:w="8268" w:type="dxa"/>
            <w:tcBorders>
              <w:top w:val="single" w:sz="4" w:space="0" w:color="000000"/>
            </w:tcBorders>
          </w:tcPr>
          <w:p w14:paraId="6073FDF4" w14:textId="77777777" w:rsidR="002B30E2" w:rsidRPr="008A0212" w:rsidRDefault="00697A39" w:rsidP="00511F5B">
            <w:pPr>
              <w:jc w:val="center"/>
              <w:rPr>
                <w:color w:val="000000" w:themeColor="text1"/>
              </w:rPr>
            </w:pPr>
            <w:r w:rsidRPr="008A0212">
              <w:rPr>
                <w:color w:val="000000" w:themeColor="text1"/>
              </w:rPr>
              <w:t>(e-pasta adrese)</w:t>
            </w:r>
          </w:p>
        </w:tc>
      </w:tr>
    </w:tbl>
    <w:p w14:paraId="74586872" w14:textId="77777777" w:rsidR="005A7BDF" w:rsidRDefault="005A7BDF" w:rsidP="00E24C3F">
      <w:pPr>
        <w:rPr>
          <w:color w:val="000000" w:themeColor="text1"/>
        </w:rPr>
      </w:pPr>
    </w:p>
    <w:p w14:paraId="2046E863" w14:textId="77777777" w:rsidR="00094F24" w:rsidRPr="005A7BDF" w:rsidRDefault="005A7BDF" w:rsidP="005A7BDF">
      <w:pPr>
        <w:tabs>
          <w:tab w:val="left" w:pos="7530"/>
        </w:tabs>
      </w:pPr>
      <w:r>
        <w:tab/>
      </w:r>
      <w:bookmarkStart w:id="2" w:name="_GoBack"/>
      <w:bookmarkEnd w:id="2"/>
    </w:p>
    <w:sectPr w:rsidR="00094F24" w:rsidRPr="005A7BDF" w:rsidSect="00BC51A5">
      <w:headerReference w:type="default" r:id="rId8"/>
      <w:footerReference w:type="default" r:id="rId9"/>
      <w:footerReference w:type="first" r:id="rId10"/>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7DF5F" w14:textId="77777777" w:rsidR="00F17111" w:rsidRDefault="00697A39">
      <w:r>
        <w:separator/>
      </w:r>
    </w:p>
  </w:endnote>
  <w:endnote w:type="continuationSeparator" w:id="0">
    <w:p w14:paraId="1DB4F8A3" w14:textId="77777777" w:rsidR="00F17111" w:rsidRDefault="0069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AE99" w14:textId="20B23B4D" w:rsidR="00135240" w:rsidRPr="00BC51A5" w:rsidRDefault="00BC51A5" w:rsidP="00BC51A5">
    <w:pPr>
      <w:pStyle w:val="Kjene"/>
      <w:rPr>
        <w:sz w:val="20"/>
        <w:szCs w:val="20"/>
      </w:rPr>
    </w:pPr>
    <w:r w:rsidRPr="00BC51A5">
      <w:rPr>
        <w:sz w:val="20"/>
        <w:szCs w:val="20"/>
      </w:rPr>
      <w:t>ZMIzz_210121_Baldone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A729C" w14:textId="7030C902" w:rsidR="00BC51A5" w:rsidRPr="00BC51A5" w:rsidRDefault="00BC51A5">
    <w:pPr>
      <w:pStyle w:val="Kjene"/>
      <w:rPr>
        <w:sz w:val="20"/>
        <w:szCs w:val="20"/>
      </w:rPr>
    </w:pPr>
    <w:r w:rsidRPr="00BC51A5">
      <w:rPr>
        <w:sz w:val="20"/>
        <w:szCs w:val="20"/>
      </w:rPr>
      <w:t>ZMIzz_210121_Baldone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2B88A" w14:textId="77777777" w:rsidR="00F17111" w:rsidRDefault="00697A39">
      <w:r>
        <w:separator/>
      </w:r>
    </w:p>
  </w:footnote>
  <w:footnote w:type="continuationSeparator" w:id="0">
    <w:p w14:paraId="7658A503" w14:textId="77777777" w:rsidR="00F17111" w:rsidRDefault="00697A39">
      <w:r>
        <w:continuationSeparator/>
      </w:r>
    </w:p>
  </w:footnote>
  <w:footnote w:id="1">
    <w:p w14:paraId="68619248" w14:textId="77777777" w:rsidR="008D5B9D" w:rsidRDefault="008D5B9D" w:rsidP="008D5B9D">
      <w:pPr>
        <w:pStyle w:val="Vresteksts"/>
      </w:pPr>
      <w:r>
        <w:rPr>
          <w:rStyle w:val="Vresatsauce"/>
        </w:rPr>
        <w:footnoteRef/>
      </w:r>
      <w:r>
        <w:t xml:space="preserve"> </w:t>
      </w:r>
      <w:hyperlink r:id="rId1" w:history="1">
        <w:r w:rsidRPr="00996A91">
          <w:rPr>
            <w:rStyle w:val="Hipersaite"/>
          </w:rPr>
          <w:t>http://at.gov.lv/lv/tiesu-prakse/tiesu-prakses-apkopojumi/civiltiesibas</w:t>
        </w:r>
      </w:hyperlink>
      <w:r>
        <w:t>, pārlūkots 2020. gada 28. oktobrī</w:t>
      </w:r>
    </w:p>
  </w:footnote>
  <w:footnote w:id="2">
    <w:p w14:paraId="69D87597" w14:textId="77777777" w:rsidR="00A67381" w:rsidRDefault="00A67381" w:rsidP="00A67381">
      <w:pPr>
        <w:pStyle w:val="Vresteksts"/>
      </w:pPr>
      <w:r>
        <w:rPr>
          <w:rStyle w:val="Vresatsauce"/>
        </w:rPr>
        <w:footnoteRef/>
      </w:r>
      <w:r>
        <w:t xml:space="preserve"> </w:t>
      </w:r>
      <w:hyperlink r:id="rId2" w:history="1">
        <w:r w:rsidRPr="00996A91">
          <w:rPr>
            <w:rStyle w:val="Hipersaite"/>
          </w:rPr>
          <w:t>https://www.tm.gov.lv/sites/tm/files/data_content/apbuves-tiesiba-un-brivpratiga-dalita-ipasuma-pastavesana-pec-01.01.2017.pdf</w:t>
        </w:r>
      </w:hyperlink>
      <w:r>
        <w:t>; pārlūkots 2020. gada 28. oktobrī</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963934"/>
      <w:docPartObj>
        <w:docPartGallery w:val="Page Numbers (Top of Page)"/>
        <w:docPartUnique/>
      </w:docPartObj>
    </w:sdtPr>
    <w:sdtEndPr/>
    <w:sdtContent>
      <w:p w14:paraId="36A30ACD" w14:textId="3634CB70" w:rsidR="00135240" w:rsidRDefault="00697A39" w:rsidP="00BC51A5">
        <w:pPr>
          <w:pStyle w:val="Galvene"/>
          <w:jc w:val="center"/>
        </w:pPr>
        <w:r>
          <w:fldChar w:fldCharType="begin"/>
        </w:r>
        <w:r>
          <w:instrText>PAGE   \* MERGEFORMAT</w:instrText>
        </w:r>
        <w:r>
          <w:fldChar w:fldCharType="separate"/>
        </w:r>
        <w:r w:rsidR="00513CED">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6761D5"/>
    <w:multiLevelType w:val="hybridMultilevel"/>
    <w:tmpl w:val="8AFE9B42"/>
    <w:lvl w:ilvl="0" w:tplc="D716006C">
      <w:start w:val="1"/>
      <w:numFmt w:val="decimal"/>
      <w:lvlText w:val="%1."/>
      <w:lvlJc w:val="left"/>
      <w:pPr>
        <w:ind w:left="1070" w:hanging="360"/>
      </w:pPr>
    </w:lvl>
    <w:lvl w:ilvl="1" w:tplc="A4B8BD6A">
      <w:start w:val="1"/>
      <w:numFmt w:val="lowerLetter"/>
      <w:lvlText w:val="%2."/>
      <w:lvlJc w:val="left"/>
      <w:pPr>
        <w:ind w:left="1790" w:hanging="360"/>
      </w:pPr>
    </w:lvl>
    <w:lvl w:ilvl="2" w:tplc="09EE51D4">
      <w:start w:val="1"/>
      <w:numFmt w:val="lowerRoman"/>
      <w:lvlText w:val="%3."/>
      <w:lvlJc w:val="right"/>
      <w:pPr>
        <w:ind w:left="2510" w:hanging="180"/>
      </w:pPr>
    </w:lvl>
    <w:lvl w:ilvl="3" w:tplc="814E3146">
      <w:start w:val="1"/>
      <w:numFmt w:val="decimal"/>
      <w:lvlText w:val="%4."/>
      <w:lvlJc w:val="left"/>
      <w:pPr>
        <w:ind w:left="3230" w:hanging="360"/>
      </w:pPr>
    </w:lvl>
    <w:lvl w:ilvl="4" w:tplc="A96C413A">
      <w:start w:val="1"/>
      <w:numFmt w:val="lowerLetter"/>
      <w:lvlText w:val="%5."/>
      <w:lvlJc w:val="left"/>
      <w:pPr>
        <w:ind w:left="3950" w:hanging="360"/>
      </w:pPr>
    </w:lvl>
    <w:lvl w:ilvl="5" w:tplc="C3C03B40">
      <w:start w:val="1"/>
      <w:numFmt w:val="lowerRoman"/>
      <w:lvlText w:val="%6."/>
      <w:lvlJc w:val="right"/>
      <w:pPr>
        <w:ind w:left="4670" w:hanging="180"/>
      </w:pPr>
    </w:lvl>
    <w:lvl w:ilvl="6" w:tplc="6B7C065E">
      <w:start w:val="1"/>
      <w:numFmt w:val="decimal"/>
      <w:lvlText w:val="%7."/>
      <w:lvlJc w:val="left"/>
      <w:pPr>
        <w:ind w:left="5390" w:hanging="360"/>
      </w:pPr>
    </w:lvl>
    <w:lvl w:ilvl="7" w:tplc="BC1C1C6C">
      <w:start w:val="1"/>
      <w:numFmt w:val="lowerLetter"/>
      <w:lvlText w:val="%8."/>
      <w:lvlJc w:val="left"/>
      <w:pPr>
        <w:ind w:left="6110" w:hanging="360"/>
      </w:pPr>
    </w:lvl>
    <w:lvl w:ilvl="8" w:tplc="9B44F7D4">
      <w:start w:val="1"/>
      <w:numFmt w:val="lowerRoman"/>
      <w:lvlText w:val="%9."/>
      <w:lvlJc w:val="right"/>
      <w:pPr>
        <w:ind w:left="6830" w:hanging="180"/>
      </w:pPr>
    </w:lvl>
  </w:abstractNum>
  <w:abstractNum w:abstractNumId="1" w15:restartNumberingAfterBreak="0">
    <w:nsid w:val="07CA0422"/>
    <w:multiLevelType w:val="hybridMultilevel"/>
    <w:tmpl w:val="AFA259AC"/>
    <w:lvl w:ilvl="0" w:tplc="925C36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1">
    <w:nsid w:val="084272AA"/>
    <w:multiLevelType w:val="hybridMultilevel"/>
    <w:tmpl w:val="08D659D2"/>
    <w:lvl w:ilvl="0" w:tplc="63E24224">
      <w:start w:val="1"/>
      <w:numFmt w:val="decimal"/>
      <w:lvlText w:val="%1."/>
      <w:lvlJc w:val="left"/>
      <w:pPr>
        <w:ind w:left="720" w:hanging="360"/>
      </w:pPr>
      <w:rPr>
        <w:rFonts w:hint="default"/>
      </w:rPr>
    </w:lvl>
    <w:lvl w:ilvl="1" w:tplc="B326612E" w:tentative="1">
      <w:start w:val="1"/>
      <w:numFmt w:val="lowerLetter"/>
      <w:lvlText w:val="%2."/>
      <w:lvlJc w:val="left"/>
      <w:pPr>
        <w:ind w:left="1440" w:hanging="360"/>
      </w:pPr>
    </w:lvl>
    <w:lvl w:ilvl="2" w:tplc="7E1A3750" w:tentative="1">
      <w:start w:val="1"/>
      <w:numFmt w:val="lowerRoman"/>
      <w:lvlText w:val="%3."/>
      <w:lvlJc w:val="right"/>
      <w:pPr>
        <w:ind w:left="2160" w:hanging="180"/>
      </w:pPr>
    </w:lvl>
    <w:lvl w:ilvl="3" w:tplc="64488790" w:tentative="1">
      <w:start w:val="1"/>
      <w:numFmt w:val="decimal"/>
      <w:lvlText w:val="%4."/>
      <w:lvlJc w:val="left"/>
      <w:pPr>
        <w:ind w:left="2880" w:hanging="360"/>
      </w:pPr>
    </w:lvl>
    <w:lvl w:ilvl="4" w:tplc="3E105396" w:tentative="1">
      <w:start w:val="1"/>
      <w:numFmt w:val="lowerLetter"/>
      <w:lvlText w:val="%5."/>
      <w:lvlJc w:val="left"/>
      <w:pPr>
        <w:ind w:left="3600" w:hanging="360"/>
      </w:pPr>
    </w:lvl>
    <w:lvl w:ilvl="5" w:tplc="F748432E" w:tentative="1">
      <w:start w:val="1"/>
      <w:numFmt w:val="lowerRoman"/>
      <w:lvlText w:val="%6."/>
      <w:lvlJc w:val="right"/>
      <w:pPr>
        <w:ind w:left="4320" w:hanging="180"/>
      </w:pPr>
    </w:lvl>
    <w:lvl w:ilvl="6" w:tplc="884E8740" w:tentative="1">
      <w:start w:val="1"/>
      <w:numFmt w:val="decimal"/>
      <w:lvlText w:val="%7."/>
      <w:lvlJc w:val="left"/>
      <w:pPr>
        <w:ind w:left="5040" w:hanging="360"/>
      </w:pPr>
    </w:lvl>
    <w:lvl w:ilvl="7" w:tplc="33F81FE2" w:tentative="1">
      <w:start w:val="1"/>
      <w:numFmt w:val="lowerLetter"/>
      <w:lvlText w:val="%8."/>
      <w:lvlJc w:val="left"/>
      <w:pPr>
        <w:ind w:left="5760" w:hanging="360"/>
      </w:pPr>
    </w:lvl>
    <w:lvl w:ilvl="8" w:tplc="715405F8" w:tentative="1">
      <w:start w:val="1"/>
      <w:numFmt w:val="lowerRoman"/>
      <w:lvlText w:val="%9."/>
      <w:lvlJc w:val="right"/>
      <w:pPr>
        <w:ind w:left="6480" w:hanging="180"/>
      </w:pPr>
    </w:lvl>
  </w:abstractNum>
  <w:abstractNum w:abstractNumId="3" w15:restartNumberingAfterBreak="0">
    <w:nsid w:val="1A12596E"/>
    <w:multiLevelType w:val="hybridMultilevel"/>
    <w:tmpl w:val="DA3CCB42"/>
    <w:lvl w:ilvl="0" w:tplc="14F082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1">
    <w:nsid w:val="1EC400A1"/>
    <w:multiLevelType w:val="hybridMultilevel"/>
    <w:tmpl w:val="4A6EF4C2"/>
    <w:lvl w:ilvl="0" w:tplc="9F3C6560">
      <w:start w:val="1"/>
      <w:numFmt w:val="upperRoman"/>
      <w:lvlText w:val="%1."/>
      <w:lvlJc w:val="left"/>
      <w:pPr>
        <w:ind w:left="1080" w:hanging="720"/>
      </w:pPr>
    </w:lvl>
    <w:lvl w:ilvl="1" w:tplc="8252E3BE">
      <w:start w:val="1"/>
      <w:numFmt w:val="decimal"/>
      <w:lvlText w:val="%2."/>
      <w:lvlJc w:val="left"/>
      <w:pPr>
        <w:tabs>
          <w:tab w:val="num" w:pos="1440"/>
        </w:tabs>
        <w:ind w:left="1440" w:hanging="360"/>
      </w:pPr>
    </w:lvl>
    <w:lvl w:ilvl="2" w:tplc="6C8E0FBA">
      <w:start w:val="1"/>
      <w:numFmt w:val="decimal"/>
      <w:lvlText w:val="%3."/>
      <w:lvlJc w:val="left"/>
      <w:pPr>
        <w:tabs>
          <w:tab w:val="num" w:pos="2160"/>
        </w:tabs>
        <w:ind w:left="2160" w:hanging="360"/>
      </w:pPr>
    </w:lvl>
    <w:lvl w:ilvl="3" w:tplc="BEB81C78">
      <w:start w:val="1"/>
      <w:numFmt w:val="decimal"/>
      <w:lvlText w:val="%4."/>
      <w:lvlJc w:val="left"/>
      <w:pPr>
        <w:tabs>
          <w:tab w:val="num" w:pos="2880"/>
        </w:tabs>
        <w:ind w:left="2880" w:hanging="360"/>
      </w:pPr>
    </w:lvl>
    <w:lvl w:ilvl="4" w:tplc="AEE06F68">
      <w:start w:val="1"/>
      <w:numFmt w:val="decimal"/>
      <w:lvlText w:val="%5."/>
      <w:lvlJc w:val="left"/>
      <w:pPr>
        <w:tabs>
          <w:tab w:val="num" w:pos="3600"/>
        </w:tabs>
        <w:ind w:left="3600" w:hanging="360"/>
      </w:pPr>
    </w:lvl>
    <w:lvl w:ilvl="5" w:tplc="4D7E53F8">
      <w:start w:val="1"/>
      <w:numFmt w:val="decimal"/>
      <w:lvlText w:val="%6."/>
      <w:lvlJc w:val="left"/>
      <w:pPr>
        <w:tabs>
          <w:tab w:val="num" w:pos="4320"/>
        </w:tabs>
        <w:ind w:left="4320" w:hanging="360"/>
      </w:pPr>
    </w:lvl>
    <w:lvl w:ilvl="6" w:tplc="CF56B724">
      <w:start w:val="1"/>
      <w:numFmt w:val="decimal"/>
      <w:lvlText w:val="%7."/>
      <w:lvlJc w:val="left"/>
      <w:pPr>
        <w:tabs>
          <w:tab w:val="num" w:pos="5040"/>
        </w:tabs>
        <w:ind w:left="5040" w:hanging="360"/>
      </w:pPr>
    </w:lvl>
    <w:lvl w:ilvl="7" w:tplc="75A83936">
      <w:start w:val="1"/>
      <w:numFmt w:val="decimal"/>
      <w:lvlText w:val="%8."/>
      <w:lvlJc w:val="left"/>
      <w:pPr>
        <w:tabs>
          <w:tab w:val="num" w:pos="5760"/>
        </w:tabs>
        <w:ind w:left="5760" w:hanging="360"/>
      </w:pPr>
    </w:lvl>
    <w:lvl w:ilvl="8" w:tplc="4A76F998">
      <w:start w:val="1"/>
      <w:numFmt w:val="decimal"/>
      <w:lvlText w:val="%9."/>
      <w:lvlJc w:val="left"/>
      <w:pPr>
        <w:tabs>
          <w:tab w:val="num" w:pos="6480"/>
        </w:tabs>
        <w:ind w:left="6480" w:hanging="360"/>
      </w:pPr>
    </w:lvl>
  </w:abstractNum>
  <w:abstractNum w:abstractNumId="5" w15:restartNumberingAfterBreak="1">
    <w:nsid w:val="1F8447E3"/>
    <w:multiLevelType w:val="hybridMultilevel"/>
    <w:tmpl w:val="EC922060"/>
    <w:lvl w:ilvl="0" w:tplc="6C381ECE">
      <w:start w:val="1"/>
      <w:numFmt w:val="decimal"/>
      <w:lvlText w:val="%1."/>
      <w:lvlJc w:val="left"/>
      <w:pPr>
        <w:ind w:left="720" w:hanging="360"/>
      </w:pPr>
    </w:lvl>
    <w:lvl w:ilvl="1" w:tplc="0994EB36">
      <w:start w:val="1"/>
      <w:numFmt w:val="lowerLetter"/>
      <w:lvlText w:val="%2."/>
      <w:lvlJc w:val="left"/>
      <w:pPr>
        <w:ind w:left="1440" w:hanging="360"/>
      </w:pPr>
    </w:lvl>
    <w:lvl w:ilvl="2" w:tplc="F7E816C0">
      <w:start w:val="1"/>
      <w:numFmt w:val="lowerRoman"/>
      <w:lvlText w:val="%3."/>
      <w:lvlJc w:val="right"/>
      <w:pPr>
        <w:ind w:left="2160" w:hanging="180"/>
      </w:pPr>
    </w:lvl>
    <w:lvl w:ilvl="3" w:tplc="25849956">
      <w:start w:val="1"/>
      <w:numFmt w:val="decimal"/>
      <w:lvlText w:val="%4."/>
      <w:lvlJc w:val="left"/>
      <w:pPr>
        <w:ind w:left="2880" w:hanging="360"/>
      </w:pPr>
    </w:lvl>
    <w:lvl w:ilvl="4" w:tplc="2714A81C">
      <w:start w:val="1"/>
      <w:numFmt w:val="lowerLetter"/>
      <w:lvlText w:val="%5."/>
      <w:lvlJc w:val="left"/>
      <w:pPr>
        <w:ind w:left="3600" w:hanging="360"/>
      </w:pPr>
    </w:lvl>
    <w:lvl w:ilvl="5" w:tplc="A74CB2CC">
      <w:start w:val="1"/>
      <w:numFmt w:val="lowerRoman"/>
      <w:lvlText w:val="%6."/>
      <w:lvlJc w:val="right"/>
      <w:pPr>
        <w:ind w:left="4320" w:hanging="180"/>
      </w:pPr>
    </w:lvl>
    <w:lvl w:ilvl="6" w:tplc="BB30D0FC">
      <w:start w:val="1"/>
      <w:numFmt w:val="decimal"/>
      <w:lvlText w:val="%7."/>
      <w:lvlJc w:val="left"/>
      <w:pPr>
        <w:ind w:left="5040" w:hanging="360"/>
      </w:pPr>
    </w:lvl>
    <w:lvl w:ilvl="7" w:tplc="DCF6795E">
      <w:start w:val="1"/>
      <w:numFmt w:val="lowerLetter"/>
      <w:lvlText w:val="%8."/>
      <w:lvlJc w:val="left"/>
      <w:pPr>
        <w:ind w:left="5760" w:hanging="360"/>
      </w:pPr>
    </w:lvl>
    <w:lvl w:ilvl="8" w:tplc="A9521A02">
      <w:start w:val="1"/>
      <w:numFmt w:val="lowerRoman"/>
      <w:lvlText w:val="%9."/>
      <w:lvlJc w:val="right"/>
      <w:pPr>
        <w:ind w:left="6480" w:hanging="180"/>
      </w:pPr>
    </w:lvl>
  </w:abstractNum>
  <w:abstractNum w:abstractNumId="6" w15:restartNumberingAfterBreak="1">
    <w:nsid w:val="201A2F1C"/>
    <w:multiLevelType w:val="multilevel"/>
    <w:tmpl w:val="DC80BB6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1">
    <w:nsid w:val="26C2242B"/>
    <w:multiLevelType w:val="hybridMultilevel"/>
    <w:tmpl w:val="20107E9E"/>
    <w:lvl w:ilvl="0" w:tplc="DB225A12">
      <w:start w:val="1"/>
      <w:numFmt w:val="decimal"/>
      <w:lvlText w:val="%1."/>
      <w:lvlJc w:val="left"/>
      <w:pPr>
        <w:ind w:left="720" w:hanging="360"/>
      </w:pPr>
    </w:lvl>
    <w:lvl w:ilvl="1" w:tplc="DF847AD0">
      <w:start w:val="1"/>
      <w:numFmt w:val="lowerLetter"/>
      <w:lvlText w:val="%2."/>
      <w:lvlJc w:val="left"/>
      <w:pPr>
        <w:ind w:left="1440" w:hanging="360"/>
      </w:pPr>
    </w:lvl>
    <w:lvl w:ilvl="2" w:tplc="D9F2D482">
      <w:start w:val="1"/>
      <w:numFmt w:val="lowerRoman"/>
      <w:lvlText w:val="%3."/>
      <w:lvlJc w:val="right"/>
      <w:pPr>
        <w:ind w:left="2160" w:hanging="180"/>
      </w:pPr>
    </w:lvl>
    <w:lvl w:ilvl="3" w:tplc="3A425F2E">
      <w:start w:val="1"/>
      <w:numFmt w:val="decimal"/>
      <w:lvlText w:val="%4."/>
      <w:lvlJc w:val="left"/>
      <w:pPr>
        <w:ind w:left="2880" w:hanging="360"/>
      </w:pPr>
    </w:lvl>
    <w:lvl w:ilvl="4" w:tplc="CFE64A32">
      <w:start w:val="1"/>
      <w:numFmt w:val="lowerLetter"/>
      <w:lvlText w:val="%5."/>
      <w:lvlJc w:val="left"/>
      <w:pPr>
        <w:ind w:left="3600" w:hanging="360"/>
      </w:pPr>
    </w:lvl>
    <w:lvl w:ilvl="5" w:tplc="C6CC238E">
      <w:start w:val="1"/>
      <w:numFmt w:val="lowerRoman"/>
      <w:lvlText w:val="%6."/>
      <w:lvlJc w:val="right"/>
      <w:pPr>
        <w:ind w:left="4320" w:hanging="180"/>
      </w:pPr>
    </w:lvl>
    <w:lvl w:ilvl="6" w:tplc="6FC4520C">
      <w:start w:val="1"/>
      <w:numFmt w:val="decimal"/>
      <w:lvlText w:val="%7."/>
      <w:lvlJc w:val="left"/>
      <w:pPr>
        <w:ind w:left="5040" w:hanging="360"/>
      </w:pPr>
    </w:lvl>
    <w:lvl w:ilvl="7" w:tplc="F364DA80">
      <w:start w:val="1"/>
      <w:numFmt w:val="lowerLetter"/>
      <w:lvlText w:val="%8."/>
      <w:lvlJc w:val="left"/>
      <w:pPr>
        <w:ind w:left="5760" w:hanging="360"/>
      </w:pPr>
    </w:lvl>
    <w:lvl w:ilvl="8" w:tplc="204438A8">
      <w:start w:val="1"/>
      <w:numFmt w:val="lowerRoman"/>
      <w:lvlText w:val="%9."/>
      <w:lvlJc w:val="right"/>
      <w:pPr>
        <w:ind w:left="6480" w:hanging="180"/>
      </w:pPr>
    </w:lvl>
  </w:abstractNum>
  <w:abstractNum w:abstractNumId="8" w15:restartNumberingAfterBreak="1">
    <w:nsid w:val="2BF33D05"/>
    <w:multiLevelType w:val="hybridMultilevel"/>
    <w:tmpl w:val="B39ACFCC"/>
    <w:lvl w:ilvl="0" w:tplc="9E5CA732">
      <w:start w:val="1"/>
      <w:numFmt w:val="decimal"/>
      <w:lvlText w:val="%1."/>
      <w:lvlJc w:val="left"/>
      <w:pPr>
        <w:ind w:left="5180" w:hanging="360"/>
      </w:pPr>
      <w:rPr>
        <w:rFonts w:hint="default"/>
        <w:color w:val="auto"/>
      </w:rPr>
    </w:lvl>
    <w:lvl w:ilvl="1" w:tplc="D20E2458" w:tentative="1">
      <w:start w:val="1"/>
      <w:numFmt w:val="lowerLetter"/>
      <w:lvlText w:val="%2."/>
      <w:lvlJc w:val="left"/>
      <w:pPr>
        <w:ind w:left="1800" w:hanging="360"/>
      </w:pPr>
    </w:lvl>
    <w:lvl w:ilvl="2" w:tplc="A4E465C6" w:tentative="1">
      <w:start w:val="1"/>
      <w:numFmt w:val="lowerRoman"/>
      <w:lvlText w:val="%3."/>
      <w:lvlJc w:val="right"/>
      <w:pPr>
        <w:ind w:left="2520" w:hanging="180"/>
      </w:pPr>
    </w:lvl>
    <w:lvl w:ilvl="3" w:tplc="CE063FB8" w:tentative="1">
      <w:start w:val="1"/>
      <w:numFmt w:val="decimal"/>
      <w:lvlText w:val="%4."/>
      <w:lvlJc w:val="left"/>
      <w:pPr>
        <w:ind w:left="3240" w:hanging="360"/>
      </w:pPr>
    </w:lvl>
    <w:lvl w:ilvl="4" w:tplc="D2B29A1E" w:tentative="1">
      <w:start w:val="1"/>
      <w:numFmt w:val="lowerLetter"/>
      <w:lvlText w:val="%5."/>
      <w:lvlJc w:val="left"/>
      <w:pPr>
        <w:ind w:left="3960" w:hanging="360"/>
      </w:pPr>
    </w:lvl>
    <w:lvl w:ilvl="5" w:tplc="2110C7BE" w:tentative="1">
      <w:start w:val="1"/>
      <w:numFmt w:val="lowerRoman"/>
      <w:lvlText w:val="%6."/>
      <w:lvlJc w:val="right"/>
      <w:pPr>
        <w:ind w:left="4680" w:hanging="180"/>
      </w:pPr>
    </w:lvl>
    <w:lvl w:ilvl="6" w:tplc="7F1CEB92" w:tentative="1">
      <w:start w:val="1"/>
      <w:numFmt w:val="decimal"/>
      <w:lvlText w:val="%7."/>
      <w:lvlJc w:val="left"/>
      <w:pPr>
        <w:ind w:left="5400" w:hanging="360"/>
      </w:pPr>
    </w:lvl>
    <w:lvl w:ilvl="7" w:tplc="E3C81AFC" w:tentative="1">
      <w:start w:val="1"/>
      <w:numFmt w:val="lowerLetter"/>
      <w:lvlText w:val="%8."/>
      <w:lvlJc w:val="left"/>
      <w:pPr>
        <w:ind w:left="6120" w:hanging="360"/>
      </w:pPr>
    </w:lvl>
    <w:lvl w:ilvl="8" w:tplc="B71058A6" w:tentative="1">
      <w:start w:val="1"/>
      <w:numFmt w:val="lowerRoman"/>
      <w:lvlText w:val="%9."/>
      <w:lvlJc w:val="right"/>
      <w:pPr>
        <w:ind w:left="6840" w:hanging="180"/>
      </w:pPr>
    </w:lvl>
  </w:abstractNum>
  <w:abstractNum w:abstractNumId="9" w15:restartNumberingAfterBreak="1">
    <w:nsid w:val="383E6996"/>
    <w:multiLevelType w:val="hybridMultilevel"/>
    <w:tmpl w:val="271478C6"/>
    <w:lvl w:ilvl="0" w:tplc="B8DAF1EE">
      <w:start w:val="1"/>
      <w:numFmt w:val="decimal"/>
      <w:lvlText w:val="%1."/>
      <w:lvlJc w:val="left"/>
      <w:pPr>
        <w:ind w:left="720" w:hanging="360"/>
      </w:pPr>
    </w:lvl>
    <w:lvl w:ilvl="1" w:tplc="FDDA50B2">
      <w:start w:val="1"/>
      <w:numFmt w:val="lowerLetter"/>
      <w:lvlText w:val="%2."/>
      <w:lvlJc w:val="left"/>
      <w:pPr>
        <w:ind w:left="1440" w:hanging="360"/>
      </w:pPr>
    </w:lvl>
    <w:lvl w:ilvl="2" w:tplc="13EEE014">
      <w:start w:val="1"/>
      <w:numFmt w:val="lowerRoman"/>
      <w:lvlText w:val="%3."/>
      <w:lvlJc w:val="right"/>
      <w:pPr>
        <w:ind w:left="2160" w:hanging="180"/>
      </w:pPr>
    </w:lvl>
    <w:lvl w:ilvl="3" w:tplc="0576F2CA">
      <w:start w:val="1"/>
      <w:numFmt w:val="decimal"/>
      <w:lvlText w:val="%4."/>
      <w:lvlJc w:val="left"/>
      <w:pPr>
        <w:ind w:left="2880" w:hanging="360"/>
      </w:pPr>
    </w:lvl>
    <w:lvl w:ilvl="4" w:tplc="E5243518">
      <w:start w:val="1"/>
      <w:numFmt w:val="lowerLetter"/>
      <w:lvlText w:val="%5."/>
      <w:lvlJc w:val="left"/>
      <w:pPr>
        <w:ind w:left="3600" w:hanging="360"/>
      </w:pPr>
    </w:lvl>
    <w:lvl w:ilvl="5" w:tplc="45DC790C">
      <w:start w:val="1"/>
      <w:numFmt w:val="lowerRoman"/>
      <w:lvlText w:val="%6."/>
      <w:lvlJc w:val="right"/>
      <w:pPr>
        <w:ind w:left="4320" w:hanging="180"/>
      </w:pPr>
    </w:lvl>
    <w:lvl w:ilvl="6" w:tplc="38825A70">
      <w:start w:val="1"/>
      <w:numFmt w:val="decimal"/>
      <w:lvlText w:val="%7."/>
      <w:lvlJc w:val="left"/>
      <w:pPr>
        <w:ind w:left="5040" w:hanging="360"/>
      </w:pPr>
    </w:lvl>
    <w:lvl w:ilvl="7" w:tplc="091AAACA">
      <w:start w:val="1"/>
      <w:numFmt w:val="lowerLetter"/>
      <w:lvlText w:val="%8."/>
      <w:lvlJc w:val="left"/>
      <w:pPr>
        <w:ind w:left="5760" w:hanging="360"/>
      </w:pPr>
    </w:lvl>
    <w:lvl w:ilvl="8" w:tplc="8D64BC80">
      <w:start w:val="1"/>
      <w:numFmt w:val="lowerRoman"/>
      <w:lvlText w:val="%9."/>
      <w:lvlJc w:val="right"/>
      <w:pPr>
        <w:ind w:left="6480" w:hanging="180"/>
      </w:pPr>
    </w:lvl>
  </w:abstractNum>
  <w:abstractNum w:abstractNumId="10" w15:restartNumberingAfterBreak="1">
    <w:nsid w:val="465578DF"/>
    <w:multiLevelType w:val="hybridMultilevel"/>
    <w:tmpl w:val="1FD2341E"/>
    <w:lvl w:ilvl="0" w:tplc="7E1A22C4">
      <w:start w:val="1"/>
      <w:numFmt w:val="decimal"/>
      <w:lvlText w:val="%1."/>
      <w:lvlJc w:val="left"/>
      <w:pPr>
        <w:ind w:left="720" w:hanging="360"/>
      </w:pPr>
      <w:rPr>
        <w:rFonts w:hint="default"/>
      </w:rPr>
    </w:lvl>
    <w:lvl w:ilvl="1" w:tplc="22E8784A" w:tentative="1">
      <w:start w:val="1"/>
      <w:numFmt w:val="lowerLetter"/>
      <w:lvlText w:val="%2."/>
      <w:lvlJc w:val="left"/>
      <w:pPr>
        <w:ind w:left="1440" w:hanging="360"/>
      </w:pPr>
    </w:lvl>
    <w:lvl w:ilvl="2" w:tplc="4D02C67E" w:tentative="1">
      <w:start w:val="1"/>
      <w:numFmt w:val="lowerRoman"/>
      <w:lvlText w:val="%3."/>
      <w:lvlJc w:val="right"/>
      <w:pPr>
        <w:ind w:left="2160" w:hanging="180"/>
      </w:pPr>
    </w:lvl>
    <w:lvl w:ilvl="3" w:tplc="43ACA118" w:tentative="1">
      <w:start w:val="1"/>
      <w:numFmt w:val="decimal"/>
      <w:lvlText w:val="%4."/>
      <w:lvlJc w:val="left"/>
      <w:pPr>
        <w:ind w:left="2880" w:hanging="360"/>
      </w:pPr>
    </w:lvl>
    <w:lvl w:ilvl="4" w:tplc="BE9AB440" w:tentative="1">
      <w:start w:val="1"/>
      <w:numFmt w:val="lowerLetter"/>
      <w:lvlText w:val="%5."/>
      <w:lvlJc w:val="left"/>
      <w:pPr>
        <w:ind w:left="3600" w:hanging="360"/>
      </w:pPr>
    </w:lvl>
    <w:lvl w:ilvl="5" w:tplc="80CA3B88" w:tentative="1">
      <w:start w:val="1"/>
      <w:numFmt w:val="lowerRoman"/>
      <w:lvlText w:val="%6."/>
      <w:lvlJc w:val="right"/>
      <w:pPr>
        <w:ind w:left="4320" w:hanging="180"/>
      </w:pPr>
    </w:lvl>
    <w:lvl w:ilvl="6" w:tplc="535A03F6" w:tentative="1">
      <w:start w:val="1"/>
      <w:numFmt w:val="decimal"/>
      <w:lvlText w:val="%7."/>
      <w:lvlJc w:val="left"/>
      <w:pPr>
        <w:ind w:left="5040" w:hanging="360"/>
      </w:pPr>
    </w:lvl>
    <w:lvl w:ilvl="7" w:tplc="3F8432F4" w:tentative="1">
      <w:start w:val="1"/>
      <w:numFmt w:val="lowerLetter"/>
      <w:lvlText w:val="%8."/>
      <w:lvlJc w:val="left"/>
      <w:pPr>
        <w:ind w:left="5760" w:hanging="360"/>
      </w:pPr>
    </w:lvl>
    <w:lvl w:ilvl="8" w:tplc="4BF698CC" w:tentative="1">
      <w:start w:val="1"/>
      <w:numFmt w:val="lowerRoman"/>
      <w:lvlText w:val="%9."/>
      <w:lvlJc w:val="right"/>
      <w:pPr>
        <w:ind w:left="6480" w:hanging="180"/>
      </w:pPr>
    </w:lvl>
  </w:abstractNum>
  <w:abstractNum w:abstractNumId="11" w15:restartNumberingAfterBreak="1">
    <w:nsid w:val="47780A5D"/>
    <w:multiLevelType w:val="hybridMultilevel"/>
    <w:tmpl w:val="D0E8FC92"/>
    <w:lvl w:ilvl="0" w:tplc="D2802FDA">
      <w:start w:val="1"/>
      <w:numFmt w:val="decimal"/>
      <w:lvlText w:val="%1)"/>
      <w:lvlJc w:val="left"/>
      <w:pPr>
        <w:ind w:left="927" w:hanging="360"/>
      </w:pPr>
      <w:rPr>
        <w:rFonts w:hint="default"/>
      </w:rPr>
    </w:lvl>
    <w:lvl w:ilvl="1" w:tplc="11AE9008" w:tentative="1">
      <w:start w:val="1"/>
      <w:numFmt w:val="lowerLetter"/>
      <w:lvlText w:val="%2."/>
      <w:lvlJc w:val="left"/>
      <w:pPr>
        <w:ind w:left="1647" w:hanging="360"/>
      </w:pPr>
    </w:lvl>
    <w:lvl w:ilvl="2" w:tplc="278A6770" w:tentative="1">
      <w:start w:val="1"/>
      <w:numFmt w:val="lowerRoman"/>
      <w:lvlText w:val="%3."/>
      <w:lvlJc w:val="right"/>
      <w:pPr>
        <w:ind w:left="2367" w:hanging="180"/>
      </w:pPr>
    </w:lvl>
    <w:lvl w:ilvl="3" w:tplc="ACACE1C4" w:tentative="1">
      <w:start w:val="1"/>
      <w:numFmt w:val="decimal"/>
      <w:lvlText w:val="%4."/>
      <w:lvlJc w:val="left"/>
      <w:pPr>
        <w:ind w:left="3087" w:hanging="360"/>
      </w:pPr>
    </w:lvl>
    <w:lvl w:ilvl="4" w:tplc="BBD80334" w:tentative="1">
      <w:start w:val="1"/>
      <w:numFmt w:val="lowerLetter"/>
      <w:lvlText w:val="%5."/>
      <w:lvlJc w:val="left"/>
      <w:pPr>
        <w:ind w:left="3807" w:hanging="360"/>
      </w:pPr>
    </w:lvl>
    <w:lvl w:ilvl="5" w:tplc="366AD0EA" w:tentative="1">
      <w:start w:val="1"/>
      <w:numFmt w:val="lowerRoman"/>
      <w:lvlText w:val="%6."/>
      <w:lvlJc w:val="right"/>
      <w:pPr>
        <w:ind w:left="4527" w:hanging="180"/>
      </w:pPr>
    </w:lvl>
    <w:lvl w:ilvl="6" w:tplc="53684DD2" w:tentative="1">
      <w:start w:val="1"/>
      <w:numFmt w:val="decimal"/>
      <w:lvlText w:val="%7."/>
      <w:lvlJc w:val="left"/>
      <w:pPr>
        <w:ind w:left="5247" w:hanging="360"/>
      </w:pPr>
    </w:lvl>
    <w:lvl w:ilvl="7" w:tplc="DAB6FAC4" w:tentative="1">
      <w:start w:val="1"/>
      <w:numFmt w:val="lowerLetter"/>
      <w:lvlText w:val="%8."/>
      <w:lvlJc w:val="left"/>
      <w:pPr>
        <w:ind w:left="5967" w:hanging="360"/>
      </w:pPr>
    </w:lvl>
    <w:lvl w:ilvl="8" w:tplc="B9F8FAEC" w:tentative="1">
      <w:start w:val="1"/>
      <w:numFmt w:val="lowerRoman"/>
      <w:lvlText w:val="%9."/>
      <w:lvlJc w:val="right"/>
      <w:pPr>
        <w:ind w:left="6687" w:hanging="180"/>
      </w:pPr>
    </w:lvl>
  </w:abstractNum>
  <w:abstractNum w:abstractNumId="12" w15:restartNumberingAfterBreak="0">
    <w:nsid w:val="4AA8492B"/>
    <w:multiLevelType w:val="hybridMultilevel"/>
    <w:tmpl w:val="DA3CCB42"/>
    <w:lvl w:ilvl="0" w:tplc="14F082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1">
    <w:nsid w:val="4D0E4F56"/>
    <w:multiLevelType w:val="hybridMultilevel"/>
    <w:tmpl w:val="A34637BC"/>
    <w:lvl w:ilvl="0" w:tplc="C91CCD2E">
      <w:start w:val="1"/>
      <w:numFmt w:val="decimal"/>
      <w:lvlText w:val="%1."/>
      <w:lvlJc w:val="left"/>
      <w:pPr>
        <w:ind w:left="720" w:hanging="360"/>
      </w:pPr>
      <w:rPr>
        <w:rFonts w:ascii="Arial" w:eastAsia="Calibri" w:hAnsi="Arial" w:cs="Arial"/>
      </w:rPr>
    </w:lvl>
    <w:lvl w:ilvl="1" w:tplc="FF6A083A">
      <w:start w:val="1"/>
      <w:numFmt w:val="lowerLetter"/>
      <w:lvlText w:val="%2."/>
      <w:lvlJc w:val="left"/>
      <w:pPr>
        <w:ind w:left="1440" w:hanging="360"/>
      </w:pPr>
    </w:lvl>
    <w:lvl w:ilvl="2" w:tplc="1C543EE4">
      <w:start w:val="1"/>
      <w:numFmt w:val="bullet"/>
      <w:lvlText w:val="−"/>
      <w:lvlJc w:val="left"/>
      <w:pPr>
        <w:ind w:left="2160" w:hanging="180"/>
      </w:pPr>
      <w:rPr>
        <w:rFonts w:ascii="Times New Roman" w:hAnsi="Times New Roman" w:cs="Times New Roman" w:hint="default"/>
      </w:rPr>
    </w:lvl>
    <w:lvl w:ilvl="3" w:tplc="3B7C8776">
      <w:start w:val="1"/>
      <w:numFmt w:val="decimal"/>
      <w:lvlText w:val="%4."/>
      <w:lvlJc w:val="left"/>
      <w:pPr>
        <w:ind w:left="2880" w:hanging="360"/>
      </w:pPr>
    </w:lvl>
    <w:lvl w:ilvl="4" w:tplc="4A3656B2">
      <w:start w:val="1"/>
      <w:numFmt w:val="lowerLetter"/>
      <w:lvlText w:val="%5."/>
      <w:lvlJc w:val="left"/>
      <w:pPr>
        <w:ind w:left="3600" w:hanging="360"/>
      </w:pPr>
    </w:lvl>
    <w:lvl w:ilvl="5" w:tplc="81BEB784">
      <w:start w:val="1"/>
      <w:numFmt w:val="lowerRoman"/>
      <w:lvlText w:val="%6."/>
      <w:lvlJc w:val="right"/>
      <w:pPr>
        <w:ind w:left="4320" w:hanging="180"/>
      </w:pPr>
    </w:lvl>
    <w:lvl w:ilvl="6" w:tplc="CDF6F7DA">
      <w:start w:val="1"/>
      <w:numFmt w:val="decimal"/>
      <w:lvlText w:val="%7."/>
      <w:lvlJc w:val="left"/>
      <w:pPr>
        <w:ind w:left="5040" w:hanging="360"/>
      </w:pPr>
    </w:lvl>
    <w:lvl w:ilvl="7" w:tplc="EF26333A">
      <w:start w:val="1"/>
      <w:numFmt w:val="lowerLetter"/>
      <w:lvlText w:val="%8."/>
      <w:lvlJc w:val="left"/>
      <w:pPr>
        <w:ind w:left="5760" w:hanging="360"/>
      </w:pPr>
    </w:lvl>
    <w:lvl w:ilvl="8" w:tplc="92B23888">
      <w:start w:val="1"/>
      <w:numFmt w:val="lowerRoman"/>
      <w:lvlText w:val="%9."/>
      <w:lvlJc w:val="right"/>
      <w:pPr>
        <w:ind w:left="6480" w:hanging="180"/>
      </w:pPr>
    </w:lvl>
  </w:abstractNum>
  <w:abstractNum w:abstractNumId="14" w15:restartNumberingAfterBreak="0">
    <w:nsid w:val="4E8A57AD"/>
    <w:multiLevelType w:val="multilevel"/>
    <w:tmpl w:val="75D6EC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1">
    <w:nsid w:val="525254A7"/>
    <w:multiLevelType w:val="hybridMultilevel"/>
    <w:tmpl w:val="EB0CF08E"/>
    <w:lvl w:ilvl="0" w:tplc="BEFEAE02">
      <w:start w:val="1"/>
      <w:numFmt w:val="decimal"/>
      <w:lvlText w:val="%1."/>
      <w:lvlJc w:val="left"/>
      <w:pPr>
        <w:ind w:left="720" w:hanging="360"/>
      </w:pPr>
      <w:rPr>
        <w:rFonts w:hint="default"/>
      </w:rPr>
    </w:lvl>
    <w:lvl w:ilvl="1" w:tplc="376A56DE" w:tentative="1">
      <w:start w:val="1"/>
      <w:numFmt w:val="lowerLetter"/>
      <w:lvlText w:val="%2."/>
      <w:lvlJc w:val="left"/>
      <w:pPr>
        <w:ind w:left="1440" w:hanging="360"/>
      </w:pPr>
    </w:lvl>
    <w:lvl w:ilvl="2" w:tplc="F5F0B5E4" w:tentative="1">
      <w:start w:val="1"/>
      <w:numFmt w:val="lowerRoman"/>
      <w:lvlText w:val="%3."/>
      <w:lvlJc w:val="right"/>
      <w:pPr>
        <w:ind w:left="2160" w:hanging="180"/>
      </w:pPr>
    </w:lvl>
    <w:lvl w:ilvl="3" w:tplc="86F83D50" w:tentative="1">
      <w:start w:val="1"/>
      <w:numFmt w:val="decimal"/>
      <w:lvlText w:val="%4."/>
      <w:lvlJc w:val="left"/>
      <w:pPr>
        <w:ind w:left="2880" w:hanging="360"/>
      </w:pPr>
    </w:lvl>
    <w:lvl w:ilvl="4" w:tplc="961E7C5E" w:tentative="1">
      <w:start w:val="1"/>
      <w:numFmt w:val="lowerLetter"/>
      <w:lvlText w:val="%5."/>
      <w:lvlJc w:val="left"/>
      <w:pPr>
        <w:ind w:left="3600" w:hanging="360"/>
      </w:pPr>
    </w:lvl>
    <w:lvl w:ilvl="5" w:tplc="9404F8EA" w:tentative="1">
      <w:start w:val="1"/>
      <w:numFmt w:val="lowerRoman"/>
      <w:lvlText w:val="%6."/>
      <w:lvlJc w:val="right"/>
      <w:pPr>
        <w:ind w:left="4320" w:hanging="180"/>
      </w:pPr>
    </w:lvl>
    <w:lvl w:ilvl="6" w:tplc="CFC2F96C" w:tentative="1">
      <w:start w:val="1"/>
      <w:numFmt w:val="decimal"/>
      <w:lvlText w:val="%7."/>
      <w:lvlJc w:val="left"/>
      <w:pPr>
        <w:ind w:left="5040" w:hanging="360"/>
      </w:pPr>
    </w:lvl>
    <w:lvl w:ilvl="7" w:tplc="462C90D0" w:tentative="1">
      <w:start w:val="1"/>
      <w:numFmt w:val="lowerLetter"/>
      <w:lvlText w:val="%8."/>
      <w:lvlJc w:val="left"/>
      <w:pPr>
        <w:ind w:left="5760" w:hanging="360"/>
      </w:pPr>
    </w:lvl>
    <w:lvl w:ilvl="8" w:tplc="E4F29DCC" w:tentative="1">
      <w:start w:val="1"/>
      <w:numFmt w:val="lowerRoman"/>
      <w:lvlText w:val="%9."/>
      <w:lvlJc w:val="right"/>
      <w:pPr>
        <w:ind w:left="6480" w:hanging="180"/>
      </w:pPr>
    </w:lvl>
  </w:abstractNum>
  <w:abstractNum w:abstractNumId="16" w15:restartNumberingAfterBreak="1">
    <w:nsid w:val="552C4935"/>
    <w:multiLevelType w:val="hybridMultilevel"/>
    <w:tmpl w:val="8AFE9B42"/>
    <w:lvl w:ilvl="0" w:tplc="1EBEA6E2">
      <w:start w:val="1"/>
      <w:numFmt w:val="decimal"/>
      <w:lvlText w:val="%1."/>
      <w:lvlJc w:val="left"/>
      <w:pPr>
        <w:ind w:left="644" w:hanging="360"/>
      </w:pPr>
    </w:lvl>
    <w:lvl w:ilvl="1" w:tplc="A482BCEA">
      <w:start w:val="1"/>
      <w:numFmt w:val="lowerLetter"/>
      <w:lvlText w:val="%2."/>
      <w:lvlJc w:val="left"/>
      <w:pPr>
        <w:ind w:left="1440" w:hanging="360"/>
      </w:pPr>
    </w:lvl>
    <w:lvl w:ilvl="2" w:tplc="EB5CB9FC">
      <w:start w:val="1"/>
      <w:numFmt w:val="lowerRoman"/>
      <w:lvlText w:val="%3."/>
      <w:lvlJc w:val="right"/>
      <w:pPr>
        <w:ind w:left="2160" w:hanging="180"/>
      </w:pPr>
    </w:lvl>
    <w:lvl w:ilvl="3" w:tplc="8BA4B58E">
      <w:start w:val="1"/>
      <w:numFmt w:val="decimal"/>
      <w:lvlText w:val="%4."/>
      <w:lvlJc w:val="left"/>
      <w:pPr>
        <w:ind w:left="2880" w:hanging="360"/>
      </w:pPr>
    </w:lvl>
    <w:lvl w:ilvl="4" w:tplc="BC9ADDBE">
      <w:start w:val="1"/>
      <w:numFmt w:val="lowerLetter"/>
      <w:lvlText w:val="%5."/>
      <w:lvlJc w:val="left"/>
      <w:pPr>
        <w:ind w:left="3600" w:hanging="360"/>
      </w:pPr>
    </w:lvl>
    <w:lvl w:ilvl="5" w:tplc="3BE669B0">
      <w:start w:val="1"/>
      <w:numFmt w:val="lowerRoman"/>
      <w:lvlText w:val="%6."/>
      <w:lvlJc w:val="right"/>
      <w:pPr>
        <w:ind w:left="4320" w:hanging="180"/>
      </w:pPr>
    </w:lvl>
    <w:lvl w:ilvl="6" w:tplc="24345C96">
      <w:start w:val="1"/>
      <w:numFmt w:val="decimal"/>
      <w:lvlText w:val="%7."/>
      <w:lvlJc w:val="left"/>
      <w:pPr>
        <w:ind w:left="5040" w:hanging="360"/>
      </w:pPr>
    </w:lvl>
    <w:lvl w:ilvl="7" w:tplc="69A41D5E">
      <w:start w:val="1"/>
      <w:numFmt w:val="lowerLetter"/>
      <w:lvlText w:val="%8."/>
      <w:lvlJc w:val="left"/>
      <w:pPr>
        <w:ind w:left="5760" w:hanging="360"/>
      </w:pPr>
    </w:lvl>
    <w:lvl w:ilvl="8" w:tplc="E26CE0A4">
      <w:start w:val="1"/>
      <w:numFmt w:val="lowerRoman"/>
      <w:lvlText w:val="%9."/>
      <w:lvlJc w:val="right"/>
      <w:pPr>
        <w:ind w:left="6480" w:hanging="180"/>
      </w:pPr>
    </w:lvl>
  </w:abstractNum>
  <w:abstractNum w:abstractNumId="17" w15:restartNumberingAfterBreak="0">
    <w:nsid w:val="5908530A"/>
    <w:multiLevelType w:val="hybridMultilevel"/>
    <w:tmpl w:val="2DB27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9A711DD"/>
    <w:multiLevelType w:val="hybridMultilevel"/>
    <w:tmpl w:val="7310AE1C"/>
    <w:lvl w:ilvl="0" w:tplc="D7AEE91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1">
    <w:nsid w:val="5A3613CA"/>
    <w:multiLevelType w:val="hybridMultilevel"/>
    <w:tmpl w:val="8AFE9B42"/>
    <w:lvl w:ilvl="0" w:tplc="373C8414">
      <w:start w:val="1"/>
      <w:numFmt w:val="decimal"/>
      <w:lvlText w:val="%1."/>
      <w:lvlJc w:val="left"/>
      <w:pPr>
        <w:ind w:left="720" w:hanging="360"/>
      </w:pPr>
    </w:lvl>
    <w:lvl w:ilvl="1" w:tplc="8D462CDA">
      <w:start w:val="1"/>
      <w:numFmt w:val="lowerLetter"/>
      <w:lvlText w:val="%2."/>
      <w:lvlJc w:val="left"/>
      <w:pPr>
        <w:ind w:left="1440" w:hanging="360"/>
      </w:pPr>
    </w:lvl>
    <w:lvl w:ilvl="2" w:tplc="17D003C8">
      <w:start w:val="1"/>
      <w:numFmt w:val="lowerRoman"/>
      <w:lvlText w:val="%3."/>
      <w:lvlJc w:val="right"/>
      <w:pPr>
        <w:ind w:left="2160" w:hanging="180"/>
      </w:pPr>
    </w:lvl>
    <w:lvl w:ilvl="3" w:tplc="7A28E296">
      <w:start w:val="1"/>
      <w:numFmt w:val="decimal"/>
      <w:lvlText w:val="%4."/>
      <w:lvlJc w:val="left"/>
      <w:pPr>
        <w:ind w:left="2880" w:hanging="360"/>
      </w:pPr>
    </w:lvl>
    <w:lvl w:ilvl="4" w:tplc="376ED672">
      <w:start w:val="1"/>
      <w:numFmt w:val="lowerLetter"/>
      <w:lvlText w:val="%5."/>
      <w:lvlJc w:val="left"/>
      <w:pPr>
        <w:ind w:left="3600" w:hanging="360"/>
      </w:pPr>
    </w:lvl>
    <w:lvl w:ilvl="5" w:tplc="706C4B16">
      <w:start w:val="1"/>
      <w:numFmt w:val="lowerRoman"/>
      <w:lvlText w:val="%6."/>
      <w:lvlJc w:val="right"/>
      <w:pPr>
        <w:ind w:left="4320" w:hanging="180"/>
      </w:pPr>
    </w:lvl>
    <w:lvl w:ilvl="6" w:tplc="1E9C8926">
      <w:start w:val="1"/>
      <w:numFmt w:val="decimal"/>
      <w:lvlText w:val="%7."/>
      <w:lvlJc w:val="left"/>
      <w:pPr>
        <w:ind w:left="5040" w:hanging="360"/>
      </w:pPr>
    </w:lvl>
    <w:lvl w:ilvl="7" w:tplc="104A4EE4">
      <w:start w:val="1"/>
      <w:numFmt w:val="lowerLetter"/>
      <w:lvlText w:val="%8."/>
      <w:lvlJc w:val="left"/>
      <w:pPr>
        <w:ind w:left="5760" w:hanging="360"/>
      </w:pPr>
    </w:lvl>
    <w:lvl w:ilvl="8" w:tplc="02049DEE">
      <w:start w:val="1"/>
      <w:numFmt w:val="lowerRoman"/>
      <w:lvlText w:val="%9."/>
      <w:lvlJc w:val="right"/>
      <w:pPr>
        <w:ind w:left="6480" w:hanging="180"/>
      </w:pPr>
    </w:lvl>
  </w:abstractNum>
  <w:abstractNum w:abstractNumId="20" w15:restartNumberingAfterBreak="1">
    <w:nsid w:val="5CD22600"/>
    <w:multiLevelType w:val="hybridMultilevel"/>
    <w:tmpl w:val="E0C0DC94"/>
    <w:lvl w:ilvl="0" w:tplc="C966E3C6">
      <w:start w:val="1"/>
      <w:numFmt w:val="decimal"/>
      <w:lvlText w:val="%1)"/>
      <w:lvlJc w:val="left"/>
      <w:pPr>
        <w:ind w:left="720" w:hanging="360"/>
      </w:pPr>
      <w:rPr>
        <w:rFonts w:hint="default"/>
      </w:rPr>
    </w:lvl>
    <w:lvl w:ilvl="1" w:tplc="E4C0272A" w:tentative="1">
      <w:start w:val="1"/>
      <w:numFmt w:val="lowerLetter"/>
      <w:lvlText w:val="%2."/>
      <w:lvlJc w:val="left"/>
      <w:pPr>
        <w:ind w:left="1440" w:hanging="360"/>
      </w:pPr>
    </w:lvl>
    <w:lvl w:ilvl="2" w:tplc="BB9A9C82" w:tentative="1">
      <w:start w:val="1"/>
      <w:numFmt w:val="lowerRoman"/>
      <w:lvlText w:val="%3."/>
      <w:lvlJc w:val="right"/>
      <w:pPr>
        <w:ind w:left="2160" w:hanging="180"/>
      </w:pPr>
    </w:lvl>
    <w:lvl w:ilvl="3" w:tplc="BA0A81B8" w:tentative="1">
      <w:start w:val="1"/>
      <w:numFmt w:val="decimal"/>
      <w:lvlText w:val="%4."/>
      <w:lvlJc w:val="left"/>
      <w:pPr>
        <w:ind w:left="2880" w:hanging="360"/>
      </w:pPr>
    </w:lvl>
    <w:lvl w:ilvl="4" w:tplc="ECAC1D0C" w:tentative="1">
      <w:start w:val="1"/>
      <w:numFmt w:val="lowerLetter"/>
      <w:lvlText w:val="%5."/>
      <w:lvlJc w:val="left"/>
      <w:pPr>
        <w:ind w:left="3600" w:hanging="360"/>
      </w:pPr>
    </w:lvl>
    <w:lvl w:ilvl="5" w:tplc="BEA67D42" w:tentative="1">
      <w:start w:val="1"/>
      <w:numFmt w:val="lowerRoman"/>
      <w:lvlText w:val="%6."/>
      <w:lvlJc w:val="right"/>
      <w:pPr>
        <w:ind w:left="4320" w:hanging="180"/>
      </w:pPr>
    </w:lvl>
    <w:lvl w:ilvl="6" w:tplc="E01C39E4" w:tentative="1">
      <w:start w:val="1"/>
      <w:numFmt w:val="decimal"/>
      <w:lvlText w:val="%7."/>
      <w:lvlJc w:val="left"/>
      <w:pPr>
        <w:ind w:left="5040" w:hanging="360"/>
      </w:pPr>
    </w:lvl>
    <w:lvl w:ilvl="7" w:tplc="6E820E88" w:tentative="1">
      <w:start w:val="1"/>
      <w:numFmt w:val="lowerLetter"/>
      <w:lvlText w:val="%8."/>
      <w:lvlJc w:val="left"/>
      <w:pPr>
        <w:ind w:left="5760" w:hanging="360"/>
      </w:pPr>
    </w:lvl>
    <w:lvl w:ilvl="8" w:tplc="F6DE3400" w:tentative="1">
      <w:start w:val="1"/>
      <w:numFmt w:val="lowerRoman"/>
      <w:lvlText w:val="%9."/>
      <w:lvlJc w:val="right"/>
      <w:pPr>
        <w:ind w:left="6480" w:hanging="180"/>
      </w:pPr>
    </w:lvl>
  </w:abstractNum>
  <w:abstractNum w:abstractNumId="21" w15:restartNumberingAfterBreak="1">
    <w:nsid w:val="60B25665"/>
    <w:multiLevelType w:val="hybridMultilevel"/>
    <w:tmpl w:val="4A6EF4C2"/>
    <w:lvl w:ilvl="0" w:tplc="F3906EB0">
      <w:start w:val="1"/>
      <w:numFmt w:val="upperRoman"/>
      <w:lvlText w:val="%1."/>
      <w:lvlJc w:val="left"/>
      <w:pPr>
        <w:ind w:left="1080" w:hanging="720"/>
      </w:pPr>
    </w:lvl>
    <w:lvl w:ilvl="1" w:tplc="BA5044D2">
      <w:start w:val="1"/>
      <w:numFmt w:val="decimal"/>
      <w:lvlText w:val="%2."/>
      <w:lvlJc w:val="left"/>
      <w:pPr>
        <w:tabs>
          <w:tab w:val="num" w:pos="1440"/>
        </w:tabs>
        <w:ind w:left="1440" w:hanging="360"/>
      </w:pPr>
    </w:lvl>
    <w:lvl w:ilvl="2" w:tplc="A908251A">
      <w:start w:val="1"/>
      <w:numFmt w:val="decimal"/>
      <w:lvlText w:val="%3."/>
      <w:lvlJc w:val="left"/>
      <w:pPr>
        <w:tabs>
          <w:tab w:val="num" w:pos="2160"/>
        </w:tabs>
        <w:ind w:left="2160" w:hanging="360"/>
      </w:pPr>
    </w:lvl>
    <w:lvl w:ilvl="3" w:tplc="9C3085DA">
      <w:start w:val="1"/>
      <w:numFmt w:val="decimal"/>
      <w:lvlText w:val="%4."/>
      <w:lvlJc w:val="left"/>
      <w:pPr>
        <w:tabs>
          <w:tab w:val="num" w:pos="2880"/>
        </w:tabs>
        <w:ind w:left="2880" w:hanging="360"/>
      </w:pPr>
    </w:lvl>
    <w:lvl w:ilvl="4" w:tplc="99C22264">
      <w:start w:val="1"/>
      <w:numFmt w:val="decimal"/>
      <w:lvlText w:val="%5."/>
      <w:lvlJc w:val="left"/>
      <w:pPr>
        <w:tabs>
          <w:tab w:val="num" w:pos="3600"/>
        </w:tabs>
        <w:ind w:left="3600" w:hanging="360"/>
      </w:pPr>
    </w:lvl>
    <w:lvl w:ilvl="5" w:tplc="9C74826C">
      <w:start w:val="1"/>
      <w:numFmt w:val="decimal"/>
      <w:lvlText w:val="%6."/>
      <w:lvlJc w:val="left"/>
      <w:pPr>
        <w:tabs>
          <w:tab w:val="num" w:pos="4320"/>
        </w:tabs>
        <w:ind w:left="4320" w:hanging="360"/>
      </w:pPr>
    </w:lvl>
    <w:lvl w:ilvl="6" w:tplc="0E648540">
      <w:start w:val="1"/>
      <w:numFmt w:val="decimal"/>
      <w:lvlText w:val="%7."/>
      <w:lvlJc w:val="left"/>
      <w:pPr>
        <w:tabs>
          <w:tab w:val="num" w:pos="5040"/>
        </w:tabs>
        <w:ind w:left="5040" w:hanging="360"/>
      </w:pPr>
    </w:lvl>
    <w:lvl w:ilvl="7" w:tplc="7C08D56C">
      <w:start w:val="1"/>
      <w:numFmt w:val="decimal"/>
      <w:lvlText w:val="%8."/>
      <w:lvlJc w:val="left"/>
      <w:pPr>
        <w:tabs>
          <w:tab w:val="num" w:pos="5760"/>
        </w:tabs>
        <w:ind w:left="5760" w:hanging="360"/>
      </w:pPr>
    </w:lvl>
    <w:lvl w:ilvl="8" w:tplc="4F34D2BA">
      <w:start w:val="1"/>
      <w:numFmt w:val="decimal"/>
      <w:lvlText w:val="%9."/>
      <w:lvlJc w:val="left"/>
      <w:pPr>
        <w:tabs>
          <w:tab w:val="num" w:pos="6480"/>
        </w:tabs>
        <w:ind w:left="6480" w:hanging="360"/>
      </w:pPr>
    </w:lvl>
  </w:abstractNum>
  <w:abstractNum w:abstractNumId="22" w15:restartNumberingAfterBreak="0">
    <w:nsid w:val="61E31245"/>
    <w:multiLevelType w:val="hybridMultilevel"/>
    <w:tmpl w:val="074E9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1">
    <w:nsid w:val="63615009"/>
    <w:multiLevelType w:val="hybridMultilevel"/>
    <w:tmpl w:val="5FFA5C64"/>
    <w:lvl w:ilvl="0" w:tplc="F42AA230">
      <w:start w:val="1"/>
      <w:numFmt w:val="decimal"/>
      <w:lvlText w:val="%1."/>
      <w:lvlJc w:val="left"/>
      <w:pPr>
        <w:ind w:left="1069" w:hanging="360"/>
      </w:pPr>
      <w:rPr>
        <w:rFonts w:hint="default"/>
      </w:rPr>
    </w:lvl>
    <w:lvl w:ilvl="1" w:tplc="B10A3E58" w:tentative="1">
      <w:start w:val="1"/>
      <w:numFmt w:val="lowerLetter"/>
      <w:lvlText w:val="%2."/>
      <w:lvlJc w:val="left"/>
      <w:pPr>
        <w:ind w:left="1789" w:hanging="360"/>
      </w:pPr>
    </w:lvl>
    <w:lvl w:ilvl="2" w:tplc="0834235A" w:tentative="1">
      <w:start w:val="1"/>
      <w:numFmt w:val="lowerRoman"/>
      <w:lvlText w:val="%3."/>
      <w:lvlJc w:val="right"/>
      <w:pPr>
        <w:ind w:left="2509" w:hanging="180"/>
      </w:pPr>
    </w:lvl>
    <w:lvl w:ilvl="3" w:tplc="7C460398" w:tentative="1">
      <w:start w:val="1"/>
      <w:numFmt w:val="decimal"/>
      <w:lvlText w:val="%4."/>
      <w:lvlJc w:val="left"/>
      <w:pPr>
        <w:ind w:left="3229" w:hanging="360"/>
      </w:pPr>
    </w:lvl>
    <w:lvl w:ilvl="4" w:tplc="1C36883A" w:tentative="1">
      <w:start w:val="1"/>
      <w:numFmt w:val="lowerLetter"/>
      <w:lvlText w:val="%5."/>
      <w:lvlJc w:val="left"/>
      <w:pPr>
        <w:ind w:left="3949" w:hanging="360"/>
      </w:pPr>
    </w:lvl>
    <w:lvl w:ilvl="5" w:tplc="8B1AC536" w:tentative="1">
      <w:start w:val="1"/>
      <w:numFmt w:val="lowerRoman"/>
      <w:lvlText w:val="%6."/>
      <w:lvlJc w:val="right"/>
      <w:pPr>
        <w:ind w:left="4669" w:hanging="180"/>
      </w:pPr>
    </w:lvl>
    <w:lvl w:ilvl="6" w:tplc="5EAC8828" w:tentative="1">
      <w:start w:val="1"/>
      <w:numFmt w:val="decimal"/>
      <w:lvlText w:val="%7."/>
      <w:lvlJc w:val="left"/>
      <w:pPr>
        <w:ind w:left="5389" w:hanging="360"/>
      </w:pPr>
    </w:lvl>
    <w:lvl w:ilvl="7" w:tplc="DDF6CDDC" w:tentative="1">
      <w:start w:val="1"/>
      <w:numFmt w:val="lowerLetter"/>
      <w:lvlText w:val="%8."/>
      <w:lvlJc w:val="left"/>
      <w:pPr>
        <w:ind w:left="6109" w:hanging="360"/>
      </w:pPr>
    </w:lvl>
    <w:lvl w:ilvl="8" w:tplc="ED268284" w:tentative="1">
      <w:start w:val="1"/>
      <w:numFmt w:val="lowerRoman"/>
      <w:lvlText w:val="%9."/>
      <w:lvlJc w:val="right"/>
      <w:pPr>
        <w:ind w:left="6829" w:hanging="180"/>
      </w:pPr>
    </w:lvl>
  </w:abstractNum>
  <w:abstractNum w:abstractNumId="24" w15:restartNumberingAfterBreak="1">
    <w:nsid w:val="63754486"/>
    <w:multiLevelType w:val="hybridMultilevel"/>
    <w:tmpl w:val="5F2EDC90"/>
    <w:lvl w:ilvl="0" w:tplc="EBE0B4F6">
      <w:start w:val="1"/>
      <w:numFmt w:val="upperRoman"/>
      <w:lvlText w:val="%1."/>
      <w:lvlJc w:val="left"/>
      <w:pPr>
        <w:ind w:left="1080" w:hanging="720"/>
      </w:pPr>
    </w:lvl>
    <w:lvl w:ilvl="1" w:tplc="CB3C61D2">
      <w:start w:val="1"/>
      <w:numFmt w:val="decimal"/>
      <w:lvlText w:val="%2."/>
      <w:lvlJc w:val="left"/>
      <w:pPr>
        <w:tabs>
          <w:tab w:val="num" w:pos="1440"/>
        </w:tabs>
        <w:ind w:left="1440" w:hanging="360"/>
      </w:pPr>
    </w:lvl>
    <w:lvl w:ilvl="2" w:tplc="4AF627D4">
      <w:start w:val="1"/>
      <w:numFmt w:val="decimal"/>
      <w:lvlText w:val="%3."/>
      <w:lvlJc w:val="left"/>
      <w:pPr>
        <w:tabs>
          <w:tab w:val="num" w:pos="2160"/>
        </w:tabs>
        <w:ind w:left="2160" w:hanging="360"/>
      </w:pPr>
    </w:lvl>
    <w:lvl w:ilvl="3" w:tplc="4336E36E">
      <w:start w:val="1"/>
      <w:numFmt w:val="decimal"/>
      <w:lvlText w:val="%4."/>
      <w:lvlJc w:val="left"/>
      <w:pPr>
        <w:tabs>
          <w:tab w:val="num" w:pos="2880"/>
        </w:tabs>
        <w:ind w:left="2880" w:hanging="360"/>
      </w:pPr>
    </w:lvl>
    <w:lvl w:ilvl="4" w:tplc="9048A4C0">
      <w:start w:val="1"/>
      <w:numFmt w:val="decimal"/>
      <w:lvlText w:val="%5."/>
      <w:lvlJc w:val="left"/>
      <w:pPr>
        <w:tabs>
          <w:tab w:val="num" w:pos="3600"/>
        </w:tabs>
        <w:ind w:left="3600" w:hanging="360"/>
      </w:pPr>
    </w:lvl>
    <w:lvl w:ilvl="5" w:tplc="F85A4748">
      <w:start w:val="1"/>
      <w:numFmt w:val="decimal"/>
      <w:lvlText w:val="%6."/>
      <w:lvlJc w:val="left"/>
      <w:pPr>
        <w:tabs>
          <w:tab w:val="num" w:pos="4320"/>
        </w:tabs>
        <w:ind w:left="4320" w:hanging="360"/>
      </w:pPr>
    </w:lvl>
    <w:lvl w:ilvl="6" w:tplc="F3769B26">
      <w:start w:val="1"/>
      <w:numFmt w:val="decimal"/>
      <w:lvlText w:val="%7."/>
      <w:lvlJc w:val="left"/>
      <w:pPr>
        <w:tabs>
          <w:tab w:val="num" w:pos="5040"/>
        </w:tabs>
        <w:ind w:left="5040" w:hanging="360"/>
      </w:pPr>
    </w:lvl>
    <w:lvl w:ilvl="7" w:tplc="A1863706">
      <w:start w:val="1"/>
      <w:numFmt w:val="decimal"/>
      <w:lvlText w:val="%8."/>
      <w:lvlJc w:val="left"/>
      <w:pPr>
        <w:tabs>
          <w:tab w:val="num" w:pos="5760"/>
        </w:tabs>
        <w:ind w:left="5760" w:hanging="360"/>
      </w:pPr>
    </w:lvl>
    <w:lvl w:ilvl="8" w:tplc="39FAAF66">
      <w:start w:val="1"/>
      <w:numFmt w:val="decimal"/>
      <w:lvlText w:val="%9."/>
      <w:lvlJc w:val="left"/>
      <w:pPr>
        <w:tabs>
          <w:tab w:val="num" w:pos="6480"/>
        </w:tabs>
        <w:ind w:left="6480" w:hanging="360"/>
      </w:pPr>
    </w:lvl>
  </w:abstractNum>
  <w:abstractNum w:abstractNumId="25" w15:restartNumberingAfterBreak="1">
    <w:nsid w:val="7B9018BC"/>
    <w:multiLevelType w:val="hybridMultilevel"/>
    <w:tmpl w:val="20107E9E"/>
    <w:lvl w:ilvl="0" w:tplc="F0B60870">
      <w:start w:val="1"/>
      <w:numFmt w:val="decimal"/>
      <w:lvlText w:val="%1."/>
      <w:lvlJc w:val="left"/>
      <w:pPr>
        <w:ind w:left="720" w:hanging="360"/>
      </w:pPr>
    </w:lvl>
    <w:lvl w:ilvl="1" w:tplc="1FDA4EE8">
      <w:start w:val="1"/>
      <w:numFmt w:val="lowerLetter"/>
      <w:lvlText w:val="%2."/>
      <w:lvlJc w:val="left"/>
      <w:pPr>
        <w:ind w:left="1440" w:hanging="360"/>
      </w:pPr>
    </w:lvl>
    <w:lvl w:ilvl="2" w:tplc="9BE8930E">
      <w:start w:val="1"/>
      <w:numFmt w:val="lowerRoman"/>
      <w:lvlText w:val="%3."/>
      <w:lvlJc w:val="right"/>
      <w:pPr>
        <w:ind w:left="2160" w:hanging="180"/>
      </w:pPr>
    </w:lvl>
    <w:lvl w:ilvl="3" w:tplc="29F02554">
      <w:start w:val="1"/>
      <w:numFmt w:val="decimal"/>
      <w:lvlText w:val="%4."/>
      <w:lvlJc w:val="left"/>
      <w:pPr>
        <w:ind w:left="2880" w:hanging="360"/>
      </w:pPr>
    </w:lvl>
    <w:lvl w:ilvl="4" w:tplc="578AC496">
      <w:start w:val="1"/>
      <w:numFmt w:val="lowerLetter"/>
      <w:lvlText w:val="%5."/>
      <w:lvlJc w:val="left"/>
      <w:pPr>
        <w:ind w:left="3600" w:hanging="360"/>
      </w:pPr>
    </w:lvl>
    <w:lvl w:ilvl="5" w:tplc="53D82134">
      <w:start w:val="1"/>
      <w:numFmt w:val="lowerRoman"/>
      <w:lvlText w:val="%6."/>
      <w:lvlJc w:val="right"/>
      <w:pPr>
        <w:ind w:left="4320" w:hanging="180"/>
      </w:pPr>
    </w:lvl>
    <w:lvl w:ilvl="6" w:tplc="09C0673A">
      <w:start w:val="1"/>
      <w:numFmt w:val="decimal"/>
      <w:lvlText w:val="%7."/>
      <w:lvlJc w:val="left"/>
      <w:pPr>
        <w:ind w:left="5040" w:hanging="360"/>
      </w:pPr>
    </w:lvl>
    <w:lvl w:ilvl="7" w:tplc="956AA3F2">
      <w:start w:val="1"/>
      <w:numFmt w:val="lowerLetter"/>
      <w:lvlText w:val="%8."/>
      <w:lvlJc w:val="left"/>
      <w:pPr>
        <w:ind w:left="5760" w:hanging="360"/>
      </w:pPr>
    </w:lvl>
    <w:lvl w:ilvl="8" w:tplc="03CCFA50">
      <w:start w:val="1"/>
      <w:numFmt w:val="lowerRoman"/>
      <w:lvlText w:val="%9."/>
      <w:lvlJc w:val="right"/>
      <w:pPr>
        <w:ind w:left="6480" w:hanging="180"/>
      </w:pPr>
    </w:lvl>
  </w:abstractNum>
  <w:abstractNum w:abstractNumId="26" w15:restartNumberingAfterBreak="1">
    <w:nsid w:val="7CB05228"/>
    <w:multiLevelType w:val="hybridMultilevel"/>
    <w:tmpl w:val="CDBE7424"/>
    <w:lvl w:ilvl="0" w:tplc="F7725A12">
      <w:start w:val="1"/>
      <w:numFmt w:val="decimal"/>
      <w:lvlText w:val="%1."/>
      <w:lvlJc w:val="left"/>
      <w:pPr>
        <w:ind w:left="720" w:hanging="360"/>
      </w:pPr>
      <w:rPr>
        <w:rFonts w:hint="default"/>
      </w:rPr>
    </w:lvl>
    <w:lvl w:ilvl="1" w:tplc="BE289DEA" w:tentative="1">
      <w:start w:val="1"/>
      <w:numFmt w:val="lowerLetter"/>
      <w:lvlText w:val="%2."/>
      <w:lvlJc w:val="left"/>
      <w:pPr>
        <w:ind w:left="1440" w:hanging="360"/>
      </w:pPr>
    </w:lvl>
    <w:lvl w:ilvl="2" w:tplc="C38A16BC" w:tentative="1">
      <w:start w:val="1"/>
      <w:numFmt w:val="lowerRoman"/>
      <w:lvlText w:val="%3."/>
      <w:lvlJc w:val="right"/>
      <w:pPr>
        <w:ind w:left="2160" w:hanging="180"/>
      </w:pPr>
    </w:lvl>
    <w:lvl w:ilvl="3" w:tplc="718EEA2C" w:tentative="1">
      <w:start w:val="1"/>
      <w:numFmt w:val="decimal"/>
      <w:lvlText w:val="%4."/>
      <w:lvlJc w:val="left"/>
      <w:pPr>
        <w:ind w:left="2880" w:hanging="360"/>
      </w:pPr>
    </w:lvl>
    <w:lvl w:ilvl="4" w:tplc="2A8A79B8" w:tentative="1">
      <w:start w:val="1"/>
      <w:numFmt w:val="lowerLetter"/>
      <w:lvlText w:val="%5."/>
      <w:lvlJc w:val="left"/>
      <w:pPr>
        <w:ind w:left="3600" w:hanging="360"/>
      </w:pPr>
    </w:lvl>
    <w:lvl w:ilvl="5" w:tplc="03DC5C5A" w:tentative="1">
      <w:start w:val="1"/>
      <w:numFmt w:val="lowerRoman"/>
      <w:lvlText w:val="%6."/>
      <w:lvlJc w:val="right"/>
      <w:pPr>
        <w:ind w:left="4320" w:hanging="180"/>
      </w:pPr>
    </w:lvl>
    <w:lvl w:ilvl="6" w:tplc="6DE2FAD0" w:tentative="1">
      <w:start w:val="1"/>
      <w:numFmt w:val="decimal"/>
      <w:lvlText w:val="%7."/>
      <w:lvlJc w:val="left"/>
      <w:pPr>
        <w:ind w:left="5040" w:hanging="360"/>
      </w:pPr>
    </w:lvl>
    <w:lvl w:ilvl="7" w:tplc="99CA4294" w:tentative="1">
      <w:start w:val="1"/>
      <w:numFmt w:val="lowerLetter"/>
      <w:lvlText w:val="%8."/>
      <w:lvlJc w:val="left"/>
      <w:pPr>
        <w:ind w:left="5760" w:hanging="360"/>
      </w:pPr>
    </w:lvl>
    <w:lvl w:ilvl="8" w:tplc="995AA34A" w:tentative="1">
      <w:start w:val="1"/>
      <w:numFmt w:val="lowerRoman"/>
      <w:lvlText w:val="%9."/>
      <w:lvlJc w:val="right"/>
      <w:pPr>
        <w:ind w:left="6480" w:hanging="180"/>
      </w:pPr>
    </w:lvl>
  </w:abstractNum>
  <w:abstractNum w:abstractNumId="27" w15:restartNumberingAfterBreak="0">
    <w:nsid w:val="7D434014"/>
    <w:multiLevelType w:val="hybridMultilevel"/>
    <w:tmpl w:val="728CC07A"/>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D654EAE"/>
    <w:multiLevelType w:val="multilevel"/>
    <w:tmpl w:val="75D6EC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4"/>
  </w:num>
  <w:num w:numId="2">
    <w:abstractNumId w:val="5"/>
  </w:num>
  <w:num w:numId="3">
    <w:abstractNumId w:val="25"/>
  </w:num>
  <w:num w:numId="4">
    <w:abstractNumId w:val="20"/>
  </w:num>
  <w:num w:numId="5">
    <w:abstractNumId w:val="19"/>
  </w:num>
  <w:num w:numId="6">
    <w:abstractNumId w:val="8"/>
  </w:num>
  <w:num w:numId="7">
    <w:abstractNumId w:val="0"/>
  </w:num>
  <w:num w:numId="8">
    <w:abstractNumId w:val="1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3"/>
  </w:num>
  <w:num w:numId="12">
    <w:abstractNumId w:val="11"/>
  </w:num>
  <w:num w:numId="13">
    <w:abstractNumId w:val="24"/>
  </w:num>
  <w:num w:numId="14">
    <w:abstractNumId w:val="21"/>
  </w:num>
  <w:num w:numId="15">
    <w:abstractNumId w:val="4"/>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6"/>
  </w:num>
  <w:num w:numId="19">
    <w:abstractNumId w:val="15"/>
  </w:num>
  <w:num w:numId="20">
    <w:abstractNumId w:val="2"/>
  </w:num>
  <w:num w:numId="21">
    <w:abstractNumId w:val="10"/>
  </w:num>
  <w:num w:numId="22">
    <w:abstractNumId w:val="22"/>
  </w:num>
  <w:num w:numId="23">
    <w:abstractNumId w:val="18"/>
  </w:num>
  <w:num w:numId="24">
    <w:abstractNumId w:val="14"/>
  </w:num>
  <w:num w:numId="25">
    <w:abstractNumId w:val="28"/>
  </w:num>
  <w:num w:numId="26">
    <w:abstractNumId w:val="17"/>
  </w:num>
  <w:num w:numId="27">
    <w:abstractNumId w:val="27"/>
  </w:num>
  <w:num w:numId="28">
    <w:abstractNumId w:val="12"/>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C9"/>
    <w:rsid w:val="00000754"/>
    <w:rsid w:val="00000904"/>
    <w:rsid w:val="00002055"/>
    <w:rsid w:val="000037AD"/>
    <w:rsid w:val="00013966"/>
    <w:rsid w:val="00021663"/>
    <w:rsid w:val="000300DC"/>
    <w:rsid w:val="00030DF4"/>
    <w:rsid w:val="00041DFF"/>
    <w:rsid w:val="000635A4"/>
    <w:rsid w:val="000661D8"/>
    <w:rsid w:val="000668B1"/>
    <w:rsid w:val="000673EB"/>
    <w:rsid w:val="00071349"/>
    <w:rsid w:val="00074D8E"/>
    <w:rsid w:val="00076827"/>
    <w:rsid w:val="000818C7"/>
    <w:rsid w:val="00086541"/>
    <w:rsid w:val="00091690"/>
    <w:rsid w:val="0009198E"/>
    <w:rsid w:val="00091A73"/>
    <w:rsid w:val="0009278B"/>
    <w:rsid w:val="00093717"/>
    <w:rsid w:val="00094F24"/>
    <w:rsid w:val="00096E4E"/>
    <w:rsid w:val="000B5128"/>
    <w:rsid w:val="000B7E8D"/>
    <w:rsid w:val="000D0267"/>
    <w:rsid w:val="000D0C3E"/>
    <w:rsid w:val="000D4B8F"/>
    <w:rsid w:val="000E2B0C"/>
    <w:rsid w:val="000E4DE2"/>
    <w:rsid w:val="000E5A4D"/>
    <w:rsid w:val="000E7A9E"/>
    <w:rsid w:val="000F26C5"/>
    <w:rsid w:val="000F7D2F"/>
    <w:rsid w:val="00103CFB"/>
    <w:rsid w:val="001117D0"/>
    <w:rsid w:val="00111BE6"/>
    <w:rsid w:val="001212BC"/>
    <w:rsid w:val="00121BD3"/>
    <w:rsid w:val="00127414"/>
    <w:rsid w:val="00127F4C"/>
    <w:rsid w:val="00135240"/>
    <w:rsid w:val="001375D8"/>
    <w:rsid w:val="001430B2"/>
    <w:rsid w:val="00151278"/>
    <w:rsid w:val="0015355D"/>
    <w:rsid w:val="00155FC3"/>
    <w:rsid w:val="0015728E"/>
    <w:rsid w:val="00165433"/>
    <w:rsid w:val="00171078"/>
    <w:rsid w:val="0018191F"/>
    <w:rsid w:val="001B1BED"/>
    <w:rsid w:val="001C5C19"/>
    <w:rsid w:val="001D1911"/>
    <w:rsid w:val="001E16C6"/>
    <w:rsid w:val="001E4A49"/>
    <w:rsid w:val="001E52CB"/>
    <w:rsid w:val="00202F5C"/>
    <w:rsid w:val="002119FD"/>
    <w:rsid w:val="00223FDA"/>
    <w:rsid w:val="00227B6F"/>
    <w:rsid w:val="00234662"/>
    <w:rsid w:val="0023759B"/>
    <w:rsid w:val="00240F0E"/>
    <w:rsid w:val="002459C8"/>
    <w:rsid w:val="002500C0"/>
    <w:rsid w:val="00261564"/>
    <w:rsid w:val="00270BF5"/>
    <w:rsid w:val="002761BA"/>
    <w:rsid w:val="00280D16"/>
    <w:rsid w:val="002824BE"/>
    <w:rsid w:val="00287D79"/>
    <w:rsid w:val="002A745C"/>
    <w:rsid w:val="002A7C35"/>
    <w:rsid w:val="002B291F"/>
    <w:rsid w:val="002B30E2"/>
    <w:rsid w:val="002C03A2"/>
    <w:rsid w:val="002D448B"/>
    <w:rsid w:val="002D6861"/>
    <w:rsid w:val="002E0101"/>
    <w:rsid w:val="002E6821"/>
    <w:rsid w:val="00302D94"/>
    <w:rsid w:val="00307C0A"/>
    <w:rsid w:val="003148D4"/>
    <w:rsid w:val="0031575C"/>
    <w:rsid w:val="00316E0B"/>
    <w:rsid w:val="00324BAA"/>
    <w:rsid w:val="003253C3"/>
    <w:rsid w:val="00337CEA"/>
    <w:rsid w:val="00343198"/>
    <w:rsid w:val="00347A63"/>
    <w:rsid w:val="003512F4"/>
    <w:rsid w:val="00365A16"/>
    <w:rsid w:val="00376A07"/>
    <w:rsid w:val="00376E5B"/>
    <w:rsid w:val="00381959"/>
    <w:rsid w:val="00390DF9"/>
    <w:rsid w:val="00392257"/>
    <w:rsid w:val="003957DC"/>
    <w:rsid w:val="00397A56"/>
    <w:rsid w:val="003A20DB"/>
    <w:rsid w:val="003A50A4"/>
    <w:rsid w:val="003A5690"/>
    <w:rsid w:val="003A78D8"/>
    <w:rsid w:val="003B4E1B"/>
    <w:rsid w:val="003B5D92"/>
    <w:rsid w:val="003C1855"/>
    <w:rsid w:val="003C508F"/>
    <w:rsid w:val="003D3315"/>
    <w:rsid w:val="003E4018"/>
    <w:rsid w:val="003E5005"/>
    <w:rsid w:val="003E721E"/>
    <w:rsid w:val="004046FF"/>
    <w:rsid w:val="00411D9E"/>
    <w:rsid w:val="0041262E"/>
    <w:rsid w:val="00417CA1"/>
    <w:rsid w:val="0042286F"/>
    <w:rsid w:val="00422F04"/>
    <w:rsid w:val="00431AAE"/>
    <w:rsid w:val="004376EE"/>
    <w:rsid w:val="00447AD0"/>
    <w:rsid w:val="0045741B"/>
    <w:rsid w:val="004607D8"/>
    <w:rsid w:val="00463025"/>
    <w:rsid w:val="00467E30"/>
    <w:rsid w:val="00473C57"/>
    <w:rsid w:val="00475868"/>
    <w:rsid w:val="0048171F"/>
    <w:rsid w:val="004A19B5"/>
    <w:rsid w:val="004B0FB4"/>
    <w:rsid w:val="004B6A47"/>
    <w:rsid w:val="004B7680"/>
    <w:rsid w:val="004B7A30"/>
    <w:rsid w:val="004C3D7E"/>
    <w:rsid w:val="004D1A1D"/>
    <w:rsid w:val="004D2D73"/>
    <w:rsid w:val="004D3196"/>
    <w:rsid w:val="004E4E7D"/>
    <w:rsid w:val="004F3C60"/>
    <w:rsid w:val="004F46F9"/>
    <w:rsid w:val="004F79A5"/>
    <w:rsid w:val="004F7E89"/>
    <w:rsid w:val="00507529"/>
    <w:rsid w:val="00511A94"/>
    <w:rsid w:val="00511F5B"/>
    <w:rsid w:val="00512F51"/>
    <w:rsid w:val="00513CED"/>
    <w:rsid w:val="005149C3"/>
    <w:rsid w:val="005218C8"/>
    <w:rsid w:val="005226ED"/>
    <w:rsid w:val="00522776"/>
    <w:rsid w:val="00523B3D"/>
    <w:rsid w:val="005246F8"/>
    <w:rsid w:val="005419A9"/>
    <w:rsid w:val="00543CDE"/>
    <w:rsid w:val="0055064A"/>
    <w:rsid w:val="00551E9F"/>
    <w:rsid w:val="00552FFB"/>
    <w:rsid w:val="00566A43"/>
    <w:rsid w:val="00567681"/>
    <w:rsid w:val="00581072"/>
    <w:rsid w:val="005910CC"/>
    <w:rsid w:val="00595128"/>
    <w:rsid w:val="00597A46"/>
    <w:rsid w:val="005A0C9A"/>
    <w:rsid w:val="005A219B"/>
    <w:rsid w:val="005A46EA"/>
    <w:rsid w:val="005A4FEE"/>
    <w:rsid w:val="005A62C9"/>
    <w:rsid w:val="005A7BDF"/>
    <w:rsid w:val="005A7E9D"/>
    <w:rsid w:val="005B0C23"/>
    <w:rsid w:val="005C0681"/>
    <w:rsid w:val="005C5EBA"/>
    <w:rsid w:val="005D1D6A"/>
    <w:rsid w:val="005E5761"/>
    <w:rsid w:val="005F01D1"/>
    <w:rsid w:val="0060377F"/>
    <w:rsid w:val="00604AAA"/>
    <w:rsid w:val="006068C9"/>
    <w:rsid w:val="00611DE9"/>
    <w:rsid w:val="0061541F"/>
    <w:rsid w:val="00622E96"/>
    <w:rsid w:val="00625544"/>
    <w:rsid w:val="0063060D"/>
    <w:rsid w:val="00636E33"/>
    <w:rsid w:val="00645361"/>
    <w:rsid w:val="00654080"/>
    <w:rsid w:val="006546A2"/>
    <w:rsid w:val="00661714"/>
    <w:rsid w:val="00661FB8"/>
    <w:rsid w:val="0066429A"/>
    <w:rsid w:val="0068125B"/>
    <w:rsid w:val="006833FE"/>
    <w:rsid w:val="00684774"/>
    <w:rsid w:val="00696008"/>
    <w:rsid w:val="0069774F"/>
    <w:rsid w:val="00697A39"/>
    <w:rsid w:val="006A08F2"/>
    <w:rsid w:val="006B64F6"/>
    <w:rsid w:val="006C0A09"/>
    <w:rsid w:val="006C155F"/>
    <w:rsid w:val="006C79D0"/>
    <w:rsid w:val="006F58A1"/>
    <w:rsid w:val="00703A8C"/>
    <w:rsid w:val="0071122E"/>
    <w:rsid w:val="00717FCB"/>
    <w:rsid w:val="00723F8B"/>
    <w:rsid w:val="00730462"/>
    <w:rsid w:val="00734A84"/>
    <w:rsid w:val="0073545E"/>
    <w:rsid w:val="007437FC"/>
    <w:rsid w:val="007449C4"/>
    <w:rsid w:val="007619F0"/>
    <w:rsid w:val="00770403"/>
    <w:rsid w:val="00777A5C"/>
    <w:rsid w:val="00782005"/>
    <w:rsid w:val="00782861"/>
    <w:rsid w:val="0078664E"/>
    <w:rsid w:val="007933C1"/>
    <w:rsid w:val="007963F8"/>
    <w:rsid w:val="007A1096"/>
    <w:rsid w:val="007A2876"/>
    <w:rsid w:val="007A4438"/>
    <w:rsid w:val="007A6640"/>
    <w:rsid w:val="007B3CDC"/>
    <w:rsid w:val="007B583B"/>
    <w:rsid w:val="007B6E13"/>
    <w:rsid w:val="007C0941"/>
    <w:rsid w:val="007C2EC0"/>
    <w:rsid w:val="007D15FF"/>
    <w:rsid w:val="007E7D10"/>
    <w:rsid w:val="00800167"/>
    <w:rsid w:val="0080251F"/>
    <w:rsid w:val="00803D88"/>
    <w:rsid w:val="008113CF"/>
    <w:rsid w:val="00814C30"/>
    <w:rsid w:val="008301DD"/>
    <w:rsid w:val="008314D0"/>
    <w:rsid w:val="00837396"/>
    <w:rsid w:val="00840650"/>
    <w:rsid w:val="008509A3"/>
    <w:rsid w:val="00851F7E"/>
    <w:rsid w:val="00852ADD"/>
    <w:rsid w:val="00853449"/>
    <w:rsid w:val="00856AAB"/>
    <w:rsid w:val="00870A1C"/>
    <w:rsid w:val="00886F62"/>
    <w:rsid w:val="00891B25"/>
    <w:rsid w:val="008A0212"/>
    <w:rsid w:val="008A2110"/>
    <w:rsid w:val="008A2F59"/>
    <w:rsid w:val="008A4809"/>
    <w:rsid w:val="008B1037"/>
    <w:rsid w:val="008B16F2"/>
    <w:rsid w:val="008C0685"/>
    <w:rsid w:val="008D3258"/>
    <w:rsid w:val="008D46A0"/>
    <w:rsid w:val="008D5B9D"/>
    <w:rsid w:val="008E0056"/>
    <w:rsid w:val="008E0C06"/>
    <w:rsid w:val="008E0DD2"/>
    <w:rsid w:val="008E47AC"/>
    <w:rsid w:val="008F0344"/>
    <w:rsid w:val="008F3D70"/>
    <w:rsid w:val="008F7D72"/>
    <w:rsid w:val="009028F5"/>
    <w:rsid w:val="009131D4"/>
    <w:rsid w:val="00914E46"/>
    <w:rsid w:val="009168E5"/>
    <w:rsid w:val="00921EA2"/>
    <w:rsid w:val="00940E44"/>
    <w:rsid w:val="00942860"/>
    <w:rsid w:val="00947104"/>
    <w:rsid w:val="00952454"/>
    <w:rsid w:val="00954E09"/>
    <w:rsid w:val="00957803"/>
    <w:rsid w:val="00961629"/>
    <w:rsid w:val="00971364"/>
    <w:rsid w:val="00973696"/>
    <w:rsid w:val="00974439"/>
    <w:rsid w:val="00982592"/>
    <w:rsid w:val="009A2237"/>
    <w:rsid w:val="009A5B72"/>
    <w:rsid w:val="009B2CCB"/>
    <w:rsid w:val="009B65C5"/>
    <w:rsid w:val="009D280D"/>
    <w:rsid w:val="009D6E18"/>
    <w:rsid w:val="009E17B2"/>
    <w:rsid w:val="009E3D85"/>
    <w:rsid w:val="009E741D"/>
    <w:rsid w:val="009F40F8"/>
    <w:rsid w:val="009F6AA2"/>
    <w:rsid w:val="00A032D3"/>
    <w:rsid w:val="00A169DF"/>
    <w:rsid w:val="00A17BF9"/>
    <w:rsid w:val="00A24D06"/>
    <w:rsid w:val="00A30CEE"/>
    <w:rsid w:val="00A377E7"/>
    <w:rsid w:val="00A42C17"/>
    <w:rsid w:val="00A446CF"/>
    <w:rsid w:val="00A453F2"/>
    <w:rsid w:val="00A45AD5"/>
    <w:rsid w:val="00A530EF"/>
    <w:rsid w:val="00A565E2"/>
    <w:rsid w:val="00A67381"/>
    <w:rsid w:val="00A758B8"/>
    <w:rsid w:val="00A86343"/>
    <w:rsid w:val="00A870E8"/>
    <w:rsid w:val="00A87F55"/>
    <w:rsid w:val="00A95A32"/>
    <w:rsid w:val="00A97021"/>
    <w:rsid w:val="00A97FB2"/>
    <w:rsid w:val="00AB1EC3"/>
    <w:rsid w:val="00AB39F5"/>
    <w:rsid w:val="00AB66EB"/>
    <w:rsid w:val="00AC1C68"/>
    <w:rsid w:val="00AC3FE3"/>
    <w:rsid w:val="00AC6D48"/>
    <w:rsid w:val="00AD5A8D"/>
    <w:rsid w:val="00AE1C28"/>
    <w:rsid w:val="00AF0547"/>
    <w:rsid w:val="00AF1EC2"/>
    <w:rsid w:val="00AF2E27"/>
    <w:rsid w:val="00AF39D3"/>
    <w:rsid w:val="00B01F7B"/>
    <w:rsid w:val="00B046B3"/>
    <w:rsid w:val="00B07BB9"/>
    <w:rsid w:val="00B152E5"/>
    <w:rsid w:val="00B25C9C"/>
    <w:rsid w:val="00B32F37"/>
    <w:rsid w:val="00B37EAB"/>
    <w:rsid w:val="00B61A0C"/>
    <w:rsid w:val="00B61F75"/>
    <w:rsid w:val="00B620D9"/>
    <w:rsid w:val="00B77B70"/>
    <w:rsid w:val="00B81E07"/>
    <w:rsid w:val="00B838CA"/>
    <w:rsid w:val="00B9575D"/>
    <w:rsid w:val="00BA0E9A"/>
    <w:rsid w:val="00BB6A2C"/>
    <w:rsid w:val="00BC51A5"/>
    <w:rsid w:val="00BD6962"/>
    <w:rsid w:val="00BD6ECB"/>
    <w:rsid w:val="00BE273F"/>
    <w:rsid w:val="00BE306E"/>
    <w:rsid w:val="00BF23AD"/>
    <w:rsid w:val="00BF6F59"/>
    <w:rsid w:val="00C01067"/>
    <w:rsid w:val="00C05C04"/>
    <w:rsid w:val="00C12081"/>
    <w:rsid w:val="00C13386"/>
    <w:rsid w:val="00C1706C"/>
    <w:rsid w:val="00C211C6"/>
    <w:rsid w:val="00C2332F"/>
    <w:rsid w:val="00C27391"/>
    <w:rsid w:val="00C31883"/>
    <w:rsid w:val="00C33EEB"/>
    <w:rsid w:val="00C3793D"/>
    <w:rsid w:val="00C41EB3"/>
    <w:rsid w:val="00C4403D"/>
    <w:rsid w:val="00C443CD"/>
    <w:rsid w:val="00C52735"/>
    <w:rsid w:val="00C70643"/>
    <w:rsid w:val="00C71503"/>
    <w:rsid w:val="00C762CF"/>
    <w:rsid w:val="00C77E8A"/>
    <w:rsid w:val="00C83B0C"/>
    <w:rsid w:val="00C86607"/>
    <w:rsid w:val="00C90A02"/>
    <w:rsid w:val="00C95E0A"/>
    <w:rsid w:val="00CA0008"/>
    <w:rsid w:val="00CA0A4D"/>
    <w:rsid w:val="00CA34E1"/>
    <w:rsid w:val="00CA5E2C"/>
    <w:rsid w:val="00CE059A"/>
    <w:rsid w:val="00CE0683"/>
    <w:rsid w:val="00CE1A9F"/>
    <w:rsid w:val="00CE332F"/>
    <w:rsid w:val="00D026E3"/>
    <w:rsid w:val="00D10FF6"/>
    <w:rsid w:val="00D15208"/>
    <w:rsid w:val="00D16746"/>
    <w:rsid w:val="00D20412"/>
    <w:rsid w:val="00D32661"/>
    <w:rsid w:val="00D5045D"/>
    <w:rsid w:val="00D513ED"/>
    <w:rsid w:val="00D51999"/>
    <w:rsid w:val="00D57914"/>
    <w:rsid w:val="00D61A65"/>
    <w:rsid w:val="00D647FC"/>
    <w:rsid w:val="00D6588E"/>
    <w:rsid w:val="00D65CC3"/>
    <w:rsid w:val="00D70E2C"/>
    <w:rsid w:val="00D728DE"/>
    <w:rsid w:val="00D765C9"/>
    <w:rsid w:val="00D77E00"/>
    <w:rsid w:val="00DA4F8F"/>
    <w:rsid w:val="00DA6F95"/>
    <w:rsid w:val="00DA721A"/>
    <w:rsid w:val="00DB1BDB"/>
    <w:rsid w:val="00DB5D4A"/>
    <w:rsid w:val="00DC3D96"/>
    <w:rsid w:val="00DC4242"/>
    <w:rsid w:val="00DC5195"/>
    <w:rsid w:val="00DD13AD"/>
    <w:rsid w:val="00DD2D8B"/>
    <w:rsid w:val="00DD436D"/>
    <w:rsid w:val="00DD49DE"/>
    <w:rsid w:val="00DD7E08"/>
    <w:rsid w:val="00DE10F4"/>
    <w:rsid w:val="00DE52DA"/>
    <w:rsid w:val="00DE7D8B"/>
    <w:rsid w:val="00DF3374"/>
    <w:rsid w:val="00DF7CA5"/>
    <w:rsid w:val="00E04B66"/>
    <w:rsid w:val="00E06BB2"/>
    <w:rsid w:val="00E14CC4"/>
    <w:rsid w:val="00E16B0D"/>
    <w:rsid w:val="00E178DF"/>
    <w:rsid w:val="00E20C7D"/>
    <w:rsid w:val="00E24C3F"/>
    <w:rsid w:val="00E26E25"/>
    <w:rsid w:val="00E33507"/>
    <w:rsid w:val="00E51FF3"/>
    <w:rsid w:val="00E52EE2"/>
    <w:rsid w:val="00E54216"/>
    <w:rsid w:val="00E54887"/>
    <w:rsid w:val="00E578B9"/>
    <w:rsid w:val="00E61782"/>
    <w:rsid w:val="00E67CF5"/>
    <w:rsid w:val="00E74F3F"/>
    <w:rsid w:val="00E7715C"/>
    <w:rsid w:val="00E83B36"/>
    <w:rsid w:val="00E84A5D"/>
    <w:rsid w:val="00E84C1E"/>
    <w:rsid w:val="00E85FC5"/>
    <w:rsid w:val="00E941B2"/>
    <w:rsid w:val="00EA3E85"/>
    <w:rsid w:val="00EA4225"/>
    <w:rsid w:val="00EB14EA"/>
    <w:rsid w:val="00EB2394"/>
    <w:rsid w:val="00EB26EA"/>
    <w:rsid w:val="00EB6CD5"/>
    <w:rsid w:val="00EC116A"/>
    <w:rsid w:val="00EC2098"/>
    <w:rsid w:val="00ED4BAB"/>
    <w:rsid w:val="00ED5024"/>
    <w:rsid w:val="00EE580D"/>
    <w:rsid w:val="00EE681E"/>
    <w:rsid w:val="00EF6F8C"/>
    <w:rsid w:val="00F00B50"/>
    <w:rsid w:val="00F0192A"/>
    <w:rsid w:val="00F03139"/>
    <w:rsid w:val="00F05A88"/>
    <w:rsid w:val="00F07E5D"/>
    <w:rsid w:val="00F1228B"/>
    <w:rsid w:val="00F1360F"/>
    <w:rsid w:val="00F17111"/>
    <w:rsid w:val="00F24BE2"/>
    <w:rsid w:val="00F311B8"/>
    <w:rsid w:val="00F372F6"/>
    <w:rsid w:val="00F559BD"/>
    <w:rsid w:val="00F62DCA"/>
    <w:rsid w:val="00F95826"/>
    <w:rsid w:val="00FB0087"/>
    <w:rsid w:val="00FB19BC"/>
    <w:rsid w:val="00FB47C0"/>
    <w:rsid w:val="00FB6776"/>
    <w:rsid w:val="00FB692E"/>
    <w:rsid w:val="00FC01E1"/>
    <w:rsid w:val="00FC7726"/>
    <w:rsid w:val="00FC7B32"/>
    <w:rsid w:val="00FD3A93"/>
    <w:rsid w:val="00FD7A87"/>
    <w:rsid w:val="00FE09FF"/>
    <w:rsid w:val="00FE2574"/>
    <w:rsid w:val="00FE3FDF"/>
    <w:rsid w:val="00FE70C7"/>
    <w:rsid w:val="00FF50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598013"/>
  <w15:chartTrackingRefBased/>
  <w15:docId w15:val="{12E1C27C-05BF-4016-B18B-AE13715D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D5045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068C9"/>
    <w:rPr>
      <w:color w:val="0000FF"/>
      <w:u w:val="single"/>
    </w:rPr>
  </w:style>
  <w:style w:type="paragraph" w:styleId="Paraststmeklis">
    <w:name w:val="Normal (Web)"/>
    <w:basedOn w:val="Parasts"/>
    <w:uiPriority w:val="99"/>
    <w:unhideWhenUsed/>
    <w:rsid w:val="006068C9"/>
    <w:pPr>
      <w:spacing w:before="100" w:beforeAutospacing="1" w:after="100" w:afterAutospacing="1"/>
    </w:pPr>
  </w:style>
  <w:style w:type="paragraph" w:styleId="Komentrateksts">
    <w:name w:val="annotation text"/>
    <w:basedOn w:val="Parasts"/>
    <w:link w:val="KomentratekstsRakstz"/>
    <w:uiPriority w:val="99"/>
    <w:unhideWhenUsed/>
    <w:rsid w:val="006068C9"/>
    <w:rPr>
      <w:sz w:val="20"/>
      <w:szCs w:val="20"/>
    </w:rPr>
  </w:style>
  <w:style w:type="character" w:customStyle="1" w:styleId="KomentratekstsRakstz">
    <w:name w:val="Komentāra teksts Rakstz."/>
    <w:basedOn w:val="Noklusjumarindkopasfonts"/>
    <w:link w:val="Komentrateksts"/>
    <w:uiPriority w:val="99"/>
    <w:rsid w:val="006068C9"/>
    <w:rPr>
      <w:rFonts w:ascii="Times New Roman" w:eastAsia="Times New Roman" w:hAnsi="Times New Roman" w:cs="Times New Roman"/>
      <w:sz w:val="20"/>
      <w:szCs w:val="20"/>
      <w:lang w:eastAsia="lv-LV"/>
    </w:rPr>
  </w:style>
  <w:style w:type="paragraph" w:customStyle="1" w:styleId="naisf">
    <w:name w:val="naisf"/>
    <w:basedOn w:val="Parasts"/>
    <w:rsid w:val="006068C9"/>
    <w:pPr>
      <w:spacing w:before="75" w:after="75"/>
      <w:ind w:firstLine="375"/>
      <w:jc w:val="both"/>
    </w:pPr>
  </w:style>
  <w:style w:type="paragraph" w:customStyle="1" w:styleId="naisnod">
    <w:name w:val="naisnod"/>
    <w:basedOn w:val="Parasts"/>
    <w:uiPriority w:val="99"/>
    <w:rsid w:val="006068C9"/>
    <w:pPr>
      <w:spacing w:before="150" w:after="150"/>
      <w:jc w:val="center"/>
    </w:pPr>
    <w:rPr>
      <w:b/>
      <w:bCs/>
    </w:rPr>
  </w:style>
  <w:style w:type="paragraph" w:customStyle="1" w:styleId="naiskr">
    <w:name w:val="naiskr"/>
    <w:basedOn w:val="Parasts"/>
    <w:rsid w:val="006068C9"/>
    <w:pPr>
      <w:spacing w:before="75" w:after="75"/>
    </w:pPr>
  </w:style>
  <w:style w:type="paragraph" w:customStyle="1" w:styleId="naisc">
    <w:name w:val="naisc"/>
    <w:basedOn w:val="Parasts"/>
    <w:rsid w:val="006068C9"/>
    <w:pPr>
      <w:spacing w:before="75" w:after="75"/>
      <w:jc w:val="center"/>
    </w:pPr>
  </w:style>
  <w:style w:type="paragraph" w:customStyle="1" w:styleId="Default">
    <w:name w:val="Default"/>
    <w:rsid w:val="006068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2">
    <w:name w:val="tv2132"/>
    <w:basedOn w:val="Parasts"/>
    <w:uiPriority w:val="99"/>
    <w:rsid w:val="006068C9"/>
    <w:pPr>
      <w:spacing w:line="360" w:lineRule="auto"/>
      <w:ind w:firstLine="272"/>
    </w:pPr>
    <w:rPr>
      <w:color w:val="414142"/>
      <w:sz w:val="18"/>
      <w:szCs w:val="18"/>
    </w:rPr>
  </w:style>
  <w:style w:type="paragraph" w:styleId="Sarakstarindkopa">
    <w:name w:val="List Paragraph"/>
    <w:basedOn w:val="Parasts"/>
    <w:uiPriority w:val="34"/>
    <w:qFormat/>
    <w:rsid w:val="006068C9"/>
    <w:pPr>
      <w:ind w:left="720"/>
      <w:contextualSpacing/>
    </w:pPr>
  </w:style>
  <w:style w:type="paragraph" w:styleId="Galvene">
    <w:name w:val="header"/>
    <w:basedOn w:val="Parasts"/>
    <w:link w:val="GalveneRakstz"/>
    <w:uiPriority w:val="99"/>
    <w:unhideWhenUsed/>
    <w:rsid w:val="006068C9"/>
    <w:pPr>
      <w:tabs>
        <w:tab w:val="center" w:pos="4513"/>
        <w:tab w:val="right" w:pos="9026"/>
      </w:tabs>
    </w:pPr>
  </w:style>
  <w:style w:type="character" w:customStyle="1" w:styleId="GalveneRakstz">
    <w:name w:val="Galvene Rakstz."/>
    <w:basedOn w:val="Noklusjumarindkopasfonts"/>
    <w:link w:val="Galvene"/>
    <w:uiPriority w:val="99"/>
    <w:rsid w:val="006068C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068C9"/>
    <w:pPr>
      <w:tabs>
        <w:tab w:val="center" w:pos="4513"/>
        <w:tab w:val="right" w:pos="9026"/>
      </w:tabs>
    </w:pPr>
  </w:style>
  <w:style w:type="character" w:customStyle="1" w:styleId="KjeneRakstz">
    <w:name w:val="Kājene Rakstz."/>
    <w:basedOn w:val="Noklusjumarindkopasfonts"/>
    <w:link w:val="Kjene"/>
    <w:uiPriority w:val="99"/>
    <w:rsid w:val="006068C9"/>
    <w:rPr>
      <w:rFonts w:ascii="Times New Roman" w:eastAsia="Times New Roman" w:hAnsi="Times New Roman" w:cs="Times New Roman"/>
      <w:sz w:val="24"/>
      <w:szCs w:val="24"/>
      <w:lang w:eastAsia="lv-LV"/>
    </w:rPr>
  </w:style>
  <w:style w:type="paragraph" w:styleId="Bezatstarpm">
    <w:name w:val="No Spacing"/>
    <w:uiPriority w:val="1"/>
    <w:qFormat/>
    <w:rsid w:val="0015728E"/>
    <w:pPr>
      <w:spacing w:after="0" w:line="240" w:lineRule="auto"/>
    </w:pPr>
  </w:style>
  <w:style w:type="paragraph" w:styleId="Balonteksts">
    <w:name w:val="Balloon Text"/>
    <w:basedOn w:val="Parasts"/>
    <w:link w:val="BalontekstsRakstz"/>
    <w:uiPriority w:val="99"/>
    <w:semiHidden/>
    <w:unhideWhenUsed/>
    <w:rsid w:val="00A95A3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5A32"/>
    <w:rPr>
      <w:rFonts w:ascii="Segoe UI" w:eastAsia="Times New Roman" w:hAnsi="Segoe UI" w:cs="Segoe UI"/>
      <w:sz w:val="18"/>
      <w:szCs w:val="18"/>
      <w:lang w:eastAsia="lv-LV"/>
    </w:rPr>
  </w:style>
  <w:style w:type="paragraph" w:styleId="Vresteksts">
    <w:name w:val="footnote text"/>
    <w:aliases w:val="Char,Char Rakstz. Rakstz. Rakstz. Rakstz. Rakstz. Rakstz.,Char Rakstz. Rakstz. Rakstz. Rakstz. Rakstz. Rakstz. Rakstz.,Char Rakstz. Rakstz. Rakstz. Rakstz. Rakstz. Rakstz. Rakstz. Rakstz. Rakstz. Rakstz. Rakstz.,Footnote,Fußnote,single spa"/>
    <w:basedOn w:val="Parasts"/>
    <w:link w:val="VrestekstsRakstz"/>
    <w:uiPriority w:val="99"/>
    <w:semiHidden/>
    <w:unhideWhenUsed/>
    <w:rsid w:val="007449C4"/>
    <w:rPr>
      <w:rFonts w:asciiTheme="minorHAnsi" w:eastAsiaTheme="minorHAnsi" w:hAnsiTheme="minorHAnsi" w:cstheme="minorBidi"/>
      <w:sz w:val="20"/>
      <w:szCs w:val="20"/>
      <w:lang w:val="en-GB" w:eastAsia="en-US"/>
    </w:rPr>
  </w:style>
  <w:style w:type="character" w:customStyle="1" w:styleId="VrestekstsRakstz">
    <w:name w:val="Vēres teksts Rakstz."/>
    <w:aliases w:val="Char Rakstz.,Char Rakstz. Rakstz. Rakstz. Rakstz. Rakstz. Rakstz. Rakstz.1,Char Rakstz. Rakstz. Rakstz. Rakstz. Rakstz. Rakstz. Rakstz. Rakstz.,Footnote Rakstz.,Fußnote Rakstz.,single spa Rakstz."/>
    <w:basedOn w:val="Noklusjumarindkopasfonts"/>
    <w:link w:val="Vresteksts"/>
    <w:uiPriority w:val="99"/>
    <w:semiHidden/>
    <w:rsid w:val="007449C4"/>
    <w:rPr>
      <w:sz w:val="20"/>
      <w:szCs w:val="20"/>
      <w:lang w:val="en-GB"/>
    </w:rPr>
  </w:style>
  <w:style w:type="character" w:styleId="Vresatsauce">
    <w:name w:val="footnote reference"/>
    <w:aliases w:val="BVI fnr,Footnote Reference Number,Footnote Reference Superscript,Footnote Refernece,Footnote reference number,Footnote symbol,Footnotes refss,Fussnota,Fußnotenzeichen_Raxen,SUP,SUPERS,Times 10 Point,callout,ftref,stylish"/>
    <w:basedOn w:val="Noklusjumarindkopasfonts"/>
    <w:link w:val="CharCharCharChar"/>
    <w:uiPriority w:val="99"/>
    <w:unhideWhenUsed/>
    <w:rsid w:val="007449C4"/>
    <w:rPr>
      <w:vertAlign w:val="superscript"/>
    </w:rPr>
  </w:style>
  <w:style w:type="paragraph" w:customStyle="1" w:styleId="CharCharCharChar">
    <w:name w:val="Char Char Char Char"/>
    <w:aliases w:val="Char2"/>
    <w:basedOn w:val="Parasts"/>
    <w:next w:val="Parasts"/>
    <w:link w:val="Vresatsauce"/>
    <w:uiPriority w:val="99"/>
    <w:rsid w:val="007449C4"/>
    <w:pPr>
      <w:spacing w:after="160" w:line="240" w:lineRule="exact"/>
      <w:jc w:val="both"/>
    </w:pPr>
    <w:rPr>
      <w:rFonts w:asciiTheme="minorHAnsi" w:eastAsiaTheme="minorHAnsi" w:hAnsiTheme="minorHAnsi" w:cstheme="minorBidi"/>
      <w:sz w:val="22"/>
      <w:szCs w:val="22"/>
      <w:vertAlign w:val="superscript"/>
      <w:lang w:eastAsia="en-US"/>
    </w:rPr>
  </w:style>
  <w:style w:type="character" w:styleId="Izmantotahipersaite">
    <w:name w:val="FollowedHyperlink"/>
    <w:basedOn w:val="Noklusjumarindkopasfonts"/>
    <w:uiPriority w:val="99"/>
    <w:semiHidden/>
    <w:unhideWhenUsed/>
    <w:rsid w:val="00F03139"/>
    <w:rPr>
      <w:color w:val="954F72" w:themeColor="followedHyperlink"/>
      <w:u w:val="single"/>
    </w:rPr>
  </w:style>
  <w:style w:type="character" w:styleId="Komentraatsauce">
    <w:name w:val="annotation reference"/>
    <w:basedOn w:val="Noklusjumarindkopasfonts"/>
    <w:uiPriority w:val="99"/>
    <w:semiHidden/>
    <w:unhideWhenUsed/>
    <w:rsid w:val="00723F8B"/>
    <w:rPr>
      <w:sz w:val="16"/>
      <w:szCs w:val="16"/>
    </w:rPr>
  </w:style>
  <w:style w:type="paragraph" w:styleId="Komentratma">
    <w:name w:val="annotation subject"/>
    <w:basedOn w:val="Komentrateksts"/>
    <w:next w:val="Komentrateksts"/>
    <w:link w:val="KomentratmaRakstz"/>
    <w:uiPriority w:val="99"/>
    <w:semiHidden/>
    <w:unhideWhenUsed/>
    <w:rsid w:val="00723F8B"/>
    <w:rPr>
      <w:b/>
      <w:bCs/>
    </w:rPr>
  </w:style>
  <w:style w:type="character" w:customStyle="1" w:styleId="KomentratmaRakstz">
    <w:name w:val="Komentāra tēma Rakstz."/>
    <w:basedOn w:val="KomentratekstsRakstz"/>
    <w:link w:val="Komentratma"/>
    <w:uiPriority w:val="99"/>
    <w:semiHidden/>
    <w:rsid w:val="00723F8B"/>
    <w:rPr>
      <w:rFonts w:ascii="Times New Roman" w:eastAsia="Times New Roman" w:hAnsi="Times New Roman" w:cs="Times New Roman"/>
      <w:b/>
      <w:bCs/>
      <w:sz w:val="20"/>
      <w:szCs w:val="20"/>
      <w:lang w:eastAsia="lv-LV"/>
    </w:rPr>
  </w:style>
  <w:style w:type="character" w:styleId="Neatrisintapieminana">
    <w:name w:val="Unresolved Mention"/>
    <w:basedOn w:val="Noklusjumarindkopasfonts"/>
    <w:uiPriority w:val="99"/>
    <w:semiHidden/>
    <w:unhideWhenUsed/>
    <w:rsid w:val="009E7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347584">
      <w:bodyDiv w:val="1"/>
      <w:marLeft w:val="0"/>
      <w:marRight w:val="0"/>
      <w:marTop w:val="0"/>
      <w:marBottom w:val="0"/>
      <w:divBdr>
        <w:top w:val="none" w:sz="0" w:space="0" w:color="auto"/>
        <w:left w:val="none" w:sz="0" w:space="0" w:color="auto"/>
        <w:bottom w:val="none" w:sz="0" w:space="0" w:color="auto"/>
        <w:right w:val="none" w:sz="0" w:space="0" w:color="auto"/>
      </w:divBdr>
      <w:divsChild>
        <w:div w:id="189612630">
          <w:marLeft w:val="0"/>
          <w:marRight w:val="0"/>
          <w:marTop w:val="0"/>
          <w:marBottom w:val="0"/>
          <w:divBdr>
            <w:top w:val="none" w:sz="0" w:space="0" w:color="auto"/>
            <w:left w:val="none" w:sz="0" w:space="0" w:color="auto"/>
            <w:bottom w:val="none" w:sz="0" w:space="0" w:color="auto"/>
            <w:right w:val="none" w:sz="0" w:space="0" w:color="auto"/>
          </w:divBdr>
        </w:div>
        <w:div w:id="1805391748">
          <w:marLeft w:val="0"/>
          <w:marRight w:val="0"/>
          <w:marTop w:val="0"/>
          <w:marBottom w:val="0"/>
          <w:divBdr>
            <w:top w:val="none" w:sz="0" w:space="0" w:color="auto"/>
            <w:left w:val="none" w:sz="0" w:space="0" w:color="auto"/>
            <w:bottom w:val="none" w:sz="0" w:space="0" w:color="auto"/>
            <w:right w:val="none" w:sz="0" w:space="0" w:color="auto"/>
          </w:divBdr>
        </w:div>
      </w:divsChild>
    </w:div>
    <w:div w:id="80250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tm.gov.lv/sites/tm/files/data_content/apbuves-tiesiba-un-brivpratiga-dalita-ipasuma-pastavesana-pec-01.01.2017.pdf" TargetMode="External"/><Relationship Id="rId1" Type="http://schemas.openxmlformats.org/officeDocument/2006/relationships/hyperlink" Target="http://at.gov.lv/lv/tiesu-prakse/tiesu-prakses-apkopojumi/civiltiesiba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30476-1907-4611-8899-40131B33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17332</Words>
  <Characters>9880</Characters>
  <Application>Microsoft Office Word</Application>
  <DocSecurity>0</DocSecurity>
  <Lines>82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27158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valsts meža zemes nodošanu Baldones novada pašvaldības īpašumā” (VSS-885)</dc:title>
  <dc:subject>izziņa</dc:subject>
  <dc:creator>Inga.Zagare@zm.gov.lv</dc:creator>
  <dc:description>Žagare 67027558 Inga.Zagare@zm.gov.lv</dc:description>
  <cp:lastModifiedBy>Sanita Papinova</cp:lastModifiedBy>
  <cp:revision>6</cp:revision>
  <cp:lastPrinted>2018-07-17T12:29:00Z</cp:lastPrinted>
  <dcterms:created xsi:type="dcterms:W3CDTF">2021-01-21T11:21:00Z</dcterms:created>
  <dcterms:modified xsi:type="dcterms:W3CDTF">2021-01-25T10:27:00Z</dcterms:modified>
</cp:coreProperties>
</file>