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08" w:rsidRPr="006068F9" w:rsidRDefault="00044C08" w:rsidP="00D624FD">
      <w:pPr>
        <w:pStyle w:val="naisnod"/>
        <w:spacing w:before="0" w:after="0"/>
        <w:ind w:firstLine="720"/>
        <w:jc w:val="center"/>
        <w:rPr>
          <w:bCs/>
          <w:sz w:val="28"/>
        </w:rPr>
      </w:pPr>
      <w:r w:rsidRPr="006068F9">
        <w:rPr>
          <w:bCs/>
          <w:sz w:val="28"/>
        </w:rPr>
        <w:t>Izziņa par atzinumos sniegtajiem iebildumiem</w:t>
      </w:r>
    </w:p>
    <w:tbl>
      <w:tblPr>
        <w:tblW w:w="0" w:type="auto"/>
        <w:jc w:val="center"/>
        <w:tblBorders>
          <w:bottom w:val="single" w:sz="4" w:space="0" w:color="auto"/>
        </w:tblBorders>
        <w:tblLook w:val="00A0" w:firstRow="1" w:lastRow="0" w:firstColumn="1" w:lastColumn="0" w:noHBand="0" w:noVBand="0"/>
      </w:tblPr>
      <w:tblGrid>
        <w:gridCol w:w="13787"/>
      </w:tblGrid>
      <w:tr w:rsidR="00044C08" w:rsidRPr="006068F9" w:rsidTr="00866C6A">
        <w:trPr>
          <w:jc w:val="center"/>
        </w:trPr>
        <w:tc>
          <w:tcPr>
            <w:tcW w:w="13787" w:type="dxa"/>
          </w:tcPr>
          <w:p w:rsidR="00044C08" w:rsidRDefault="00044C08" w:rsidP="00D624FD">
            <w:pPr>
              <w:ind w:firstLine="720"/>
              <w:jc w:val="center"/>
              <w:rPr>
                <w:rStyle w:val="Izteiksmgs"/>
                <w:bCs w:val="0"/>
                <w:szCs w:val="28"/>
              </w:rPr>
            </w:pPr>
            <w:r w:rsidRPr="006068F9">
              <w:rPr>
                <w:b/>
                <w:sz w:val="28"/>
              </w:rPr>
              <w:t>Ministru kabineta noteikumu projektam „</w:t>
            </w:r>
            <w:r w:rsidR="00D624FD" w:rsidRPr="00B00887">
              <w:rPr>
                <w:b/>
                <w:sz w:val="28"/>
              </w:rPr>
              <w:t xml:space="preserve"> Grozījumi Ministru kabineta 2015. gada 7. aprīļa noteikumos Nr. 171 "</w:t>
            </w:r>
            <w:r w:rsidR="00D624FD" w:rsidRPr="00B00887">
              <w:rPr>
                <w:sz w:val="28"/>
              </w:rPr>
              <w:t xml:space="preserve">Noteikumi par valsts un Eiropas Savienības atbalsta piešķiršanu, administrēšanu un uzraudzību </w:t>
            </w:r>
            <w:r w:rsidR="00D624FD" w:rsidRPr="00B00887">
              <w:rPr>
                <w:bCs/>
                <w:sz w:val="28"/>
              </w:rPr>
              <w:t xml:space="preserve">vides, klimata un lauku ainavas uzlabošanai </w:t>
            </w:r>
            <w:r w:rsidR="00D624FD" w:rsidRPr="00B00887">
              <w:rPr>
                <w:sz w:val="28"/>
              </w:rPr>
              <w:t>2014.–2020. gada plānošanas periodā"</w:t>
            </w:r>
          </w:p>
          <w:p w:rsidR="00D624FD" w:rsidRPr="006068F9" w:rsidRDefault="00D624FD" w:rsidP="00D624FD">
            <w:pPr>
              <w:ind w:firstLine="720"/>
              <w:jc w:val="center"/>
              <w:rPr>
                <w:b/>
                <w:sz w:val="28"/>
              </w:rPr>
            </w:pPr>
          </w:p>
        </w:tc>
      </w:tr>
    </w:tbl>
    <w:p w:rsidR="00044C08" w:rsidRPr="006068F9" w:rsidRDefault="00044C08" w:rsidP="00044C08">
      <w:pPr>
        <w:pStyle w:val="naisf"/>
        <w:spacing w:before="0" w:after="0"/>
        <w:jc w:val="center"/>
        <w:rPr>
          <w:b/>
        </w:rPr>
      </w:pPr>
      <w:r w:rsidRPr="006068F9">
        <w:rPr>
          <w:b/>
        </w:rPr>
        <w:t>I. Jautājumi, par kuriem saskaņošanā vienošanās nav panākta</w:t>
      </w:r>
    </w:p>
    <w:tbl>
      <w:tblPr>
        <w:tblW w:w="146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2"/>
        <w:gridCol w:w="2693"/>
        <w:gridCol w:w="2835"/>
        <w:gridCol w:w="3827"/>
        <w:gridCol w:w="2127"/>
        <w:gridCol w:w="2760"/>
      </w:tblGrid>
      <w:tr w:rsidR="00044C08" w:rsidRPr="006068F9" w:rsidTr="00866C6A">
        <w:tc>
          <w:tcPr>
            <w:tcW w:w="392" w:type="dxa"/>
            <w:tcBorders>
              <w:top w:val="single" w:sz="6" w:space="0" w:color="000000"/>
              <w:left w:val="single" w:sz="6" w:space="0" w:color="000000"/>
              <w:bottom w:val="single" w:sz="6" w:space="0" w:color="000000"/>
              <w:right w:val="single" w:sz="6" w:space="0" w:color="000000"/>
            </w:tcBorders>
            <w:vAlign w:val="center"/>
          </w:tcPr>
          <w:p w:rsidR="00044C08" w:rsidRPr="006068F9" w:rsidRDefault="00044C08" w:rsidP="00866C6A">
            <w:pPr>
              <w:pStyle w:val="naisc"/>
              <w:spacing w:before="0" w:after="0"/>
            </w:pPr>
            <w:r w:rsidRPr="006068F9">
              <w:t>Nr. p.k.</w:t>
            </w:r>
          </w:p>
        </w:tc>
        <w:tc>
          <w:tcPr>
            <w:tcW w:w="2693" w:type="dxa"/>
            <w:tcBorders>
              <w:top w:val="single" w:sz="6" w:space="0" w:color="000000"/>
              <w:left w:val="single" w:sz="6" w:space="0" w:color="000000"/>
              <w:bottom w:val="single" w:sz="6" w:space="0" w:color="000000"/>
              <w:right w:val="single" w:sz="6" w:space="0" w:color="000000"/>
            </w:tcBorders>
            <w:vAlign w:val="center"/>
          </w:tcPr>
          <w:p w:rsidR="00044C08" w:rsidRPr="006068F9" w:rsidRDefault="00044C08" w:rsidP="00866C6A">
            <w:pPr>
              <w:pStyle w:val="naisc"/>
              <w:spacing w:before="0" w:after="0"/>
              <w:ind w:firstLine="12"/>
            </w:pPr>
            <w:r w:rsidRPr="006068F9">
              <w:t>Saskaņošanai nosūtītā projekta redakcija (konkrēta punkta (panta) redakcija)</w:t>
            </w:r>
          </w:p>
        </w:tc>
        <w:tc>
          <w:tcPr>
            <w:tcW w:w="2835" w:type="dxa"/>
            <w:tcBorders>
              <w:top w:val="single" w:sz="6" w:space="0" w:color="000000"/>
              <w:left w:val="single" w:sz="6" w:space="0" w:color="000000"/>
              <w:bottom w:val="single" w:sz="6" w:space="0" w:color="000000"/>
              <w:right w:val="single" w:sz="6" w:space="0" w:color="000000"/>
            </w:tcBorders>
            <w:vAlign w:val="center"/>
          </w:tcPr>
          <w:p w:rsidR="00044C08" w:rsidRPr="006068F9" w:rsidRDefault="00044C08" w:rsidP="00866C6A">
            <w:pPr>
              <w:pStyle w:val="naisc"/>
              <w:spacing w:before="0" w:after="0"/>
              <w:ind w:right="3"/>
            </w:pPr>
            <w:r w:rsidRPr="006068F9">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rsidR="00044C08" w:rsidRPr="006068F9" w:rsidRDefault="00044C08" w:rsidP="00866C6A">
            <w:pPr>
              <w:pStyle w:val="naisc"/>
              <w:spacing w:before="0" w:after="0"/>
              <w:ind w:firstLine="21"/>
            </w:pPr>
            <w:r w:rsidRPr="006068F9">
              <w:t>Atbildīgās ministrijas pamatojums iebilduma noraidījumam</w:t>
            </w:r>
          </w:p>
        </w:tc>
        <w:tc>
          <w:tcPr>
            <w:tcW w:w="2127" w:type="dxa"/>
            <w:tcBorders>
              <w:top w:val="single" w:sz="4" w:space="0" w:color="auto"/>
              <w:left w:val="single" w:sz="4" w:space="0" w:color="auto"/>
              <w:bottom w:val="single" w:sz="4" w:space="0" w:color="auto"/>
              <w:right w:val="single" w:sz="4" w:space="0" w:color="auto"/>
            </w:tcBorders>
            <w:vAlign w:val="center"/>
          </w:tcPr>
          <w:p w:rsidR="00044C08" w:rsidRPr="006068F9" w:rsidRDefault="00044C08" w:rsidP="00866C6A">
            <w:pPr>
              <w:jc w:val="center"/>
            </w:pPr>
            <w:r w:rsidRPr="006068F9">
              <w:t>Atzinuma sniedzēja uzturētais iebildums, ja tas atšķiras no atzinumā norādītā iebilduma pamatojuma</w:t>
            </w:r>
          </w:p>
        </w:tc>
        <w:tc>
          <w:tcPr>
            <w:tcW w:w="2760" w:type="dxa"/>
            <w:tcBorders>
              <w:top w:val="single" w:sz="4" w:space="0" w:color="auto"/>
              <w:left w:val="single" w:sz="4" w:space="0" w:color="auto"/>
              <w:bottom w:val="single" w:sz="4" w:space="0" w:color="auto"/>
            </w:tcBorders>
            <w:vAlign w:val="center"/>
          </w:tcPr>
          <w:p w:rsidR="00044C08" w:rsidRPr="006068F9" w:rsidRDefault="00044C08" w:rsidP="00866C6A">
            <w:pPr>
              <w:jc w:val="center"/>
            </w:pPr>
            <w:r w:rsidRPr="006068F9">
              <w:t>Projekta attiecīgā punkta (panta) galīgā redakcija</w:t>
            </w:r>
          </w:p>
        </w:tc>
      </w:tr>
      <w:tr w:rsidR="00044C08" w:rsidRPr="006068F9" w:rsidTr="00866C6A">
        <w:tc>
          <w:tcPr>
            <w:tcW w:w="392" w:type="dxa"/>
            <w:tcBorders>
              <w:top w:val="single" w:sz="6" w:space="0" w:color="000000"/>
              <w:left w:val="single" w:sz="6" w:space="0" w:color="000000"/>
              <w:bottom w:val="single" w:sz="4" w:space="0" w:color="auto"/>
              <w:right w:val="single" w:sz="6" w:space="0" w:color="000000"/>
            </w:tcBorders>
            <w:vAlign w:val="center"/>
          </w:tcPr>
          <w:p w:rsidR="00044C08" w:rsidRPr="006068F9" w:rsidRDefault="00044C08" w:rsidP="00866C6A">
            <w:pPr>
              <w:pStyle w:val="naisc"/>
              <w:spacing w:before="0" w:after="0"/>
              <w:rPr>
                <w:sz w:val="20"/>
                <w:szCs w:val="20"/>
              </w:rPr>
            </w:pPr>
            <w:r w:rsidRPr="006068F9">
              <w:rPr>
                <w:sz w:val="20"/>
                <w:szCs w:val="20"/>
              </w:rPr>
              <w:t>1</w:t>
            </w:r>
          </w:p>
        </w:tc>
        <w:tc>
          <w:tcPr>
            <w:tcW w:w="2693" w:type="dxa"/>
            <w:tcBorders>
              <w:top w:val="single" w:sz="6" w:space="0" w:color="000000"/>
              <w:left w:val="single" w:sz="6" w:space="0" w:color="000000"/>
              <w:bottom w:val="single" w:sz="4" w:space="0" w:color="auto"/>
              <w:right w:val="single" w:sz="6" w:space="0" w:color="000000"/>
            </w:tcBorders>
            <w:vAlign w:val="center"/>
          </w:tcPr>
          <w:p w:rsidR="00044C08" w:rsidRPr="006068F9" w:rsidRDefault="00044C08" w:rsidP="00866C6A">
            <w:pPr>
              <w:pStyle w:val="naisc"/>
              <w:spacing w:before="0" w:after="0"/>
              <w:ind w:firstLine="720"/>
              <w:rPr>
                <w:sz w:val="20"/>
                <w:szCs w:val="20"/>
              </w:rPr>
            </w:pPr>
            <w:r w:rsidRPr="006068F9">
              <w:rPr>
                <w:sz w:val="20"/>
                <w:szCs w:val="20"/>
              </w:rPr>
              <w:t>2</w:t>
            </w:r>
          </w:p>
        </w:tc>
        <w:tc>
          <w:tcPr>
            <w:tcW w:w="2835" w:type="dxa"/>
            <w:tcBorders>
              <w:top w:val="single" w:sz="6" w:space="0" w:color="000000"/>
              <w:left w:val="single" w:sz="6" w:space="0" w:color="000000"/>
              <w:bottom w:val="single" w:sz="4" w:space="0" w:color="auto"/>
              <w:right w:val="single" w:sz="6" w:space="0" w:color="000000"/>
            </w:tcBorders>
            <w:vAlign w:val="center"/>
          </w:tcPr>
          <w:p w:rsidR="00044C08" w:rsidRPr="006068F9" w:rsidRDefault="00044C08" w:rsidP="00866C6A">
            <w:pPr>
              <w:pStyle w:val="naisc"/>
              <w:spacing w:before="0" w:after="0"/>
              <w:ind w:firstLine="720"/>
              <w:rPr>
                <w:sz w:val="20"/>
                <w:szCs w:val="20"/>
              </w:rPr>
            </w:pPr>
            <w:r w:rsidRPr="006068F9">
              <w:rPr>
                <w:sz w:val="20"/>
                <w:szCs w:val="20"/>
              </w:rPr>
              <w:t>3</w:t>
            </w:r>
          </w:p>
        </w:tc>
        <w:tc>
          <w:tcPr>
            <w:tcW w:w="3827" w:type="dxa"/>
            <w:tcBorders>
              <w:top w:val="single" w:sz="6" w:space="0" w:color="000000"/>
              <w:left w:val="single" w:sz="6" w:space="0" w:color="000000"/>
              <w:bottom w:val="single" w:sz="4" w:space="0" w:color="auto"/>
              <w:right w:val="single" w:sz="6" w:space="0" w:color="000000"/>
            </w:tcBorders>
            <w:vAlign w:val="center"/>
          </w:tcPr>
          <w:p w:rsidR="00044C08" w:rsidRPr="006068F9" w:rsidRDefault="00044C08" w:rsidP="00866C6A">
            <w:pPr>
              <w:pStyle w:val="naisc"/>
              <w:spacing w:before="0" w:after="0"/>
              <w:ind w:firstLine="720"/>
              <w:rPr>
                <w:sz w:val="20"/>
                <w:szCs w:val="20"/>
              </w:rPr>
            </w:pPr>
            <w:r w:rsidRPr="006068F9">
              <w:rPr>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044C08" w:rsidRPr="006068F9" w:rsidRDefault="00044C08" w:rsidP="00866C6A">
            <w:pPr>
              <w:jc w:val="center"/>
              <w:rPr>
                <w:sz w:val="20"/>
                <w:szCs w:val="20"/>
              </w:rPr>
            </w:pPr>
            <w:r w:rsidRPr="006068F9">
              <w:rPr>
                <w:sz w:val="20"/>
                <w:szCs w:val="20"/>
              </w:rPr>
              <w:t>5</w:t>
            </w:r>
          </w:p>
        </w:tc>
        <w:tc>
          <w:tcPr>
            <w:tcW w:w="2760" w:type="dxa"/>
            <w:tcBorders>
              <w:top w:val="single" w:sz="4" w:space="0" w:color="auto"/>
              <w:left w:val="single" w:sz="4" w:space="0" w:color="auto"/>
              <w:bottom w:val="single" w:sz="4" w:space="0" w:color="auto"/>
            </w:tcBorders>
            <w:vAlign w:val="center"/>
          </w:tcPr>
          <w:p w:rsidR="00044C08" w:rsidRPr="006068F9" w:rsidRDefault="00044C08" w:rsidP="00866C6A">
            <w:pPr>
              <w:jc w:val="center"/>
              <w:rPr>
                <w:sz w:val="20"/>
                <w:szCs w:val="20"/>
              </w:rPr>
            </w:pPr>
            <w:r w:rsidRPr="006068F9">
              <w:rPr>
                <w:sz w:val="20"/>
                <w:szCs w:val="20"/>
              </w:rPr>
              <w:t>6</w:t>
            </w:r>
          </w:p>
        </w:tc>
      </w:tr>
      <w:tr w:rsidR="00044C08" w:rsidRPr="006068F9" w:rsidTr="00866C6A">
        <w:tc>
          <w:tcPr>
            <w:tcW w:w="392" w:type="dxa"/>
            <w:tcBorders>
              <w:top w:val="single" w:sz="4" w:space="0" w:color="auto"/>
              <w:left w:val="single" w:sz="4" w:space="0" w:color="auto"/>
              <w:bottom w:val="single" w:sz="4" w:space="0" w:color="auto"/>
              <w:right w:val="single" w:sz="4" w:space="0" w:color="auto"/>
            </w:tcBorders>
          </w:tcPr>
          <w:p w:rsidR="00044C08" w:rsidRPr="006068F9" w:rsidRDefault="00044C08" w:rsidP="00866C6A">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044C08" w:rsidRPr="006068F9" w:rsidRDefault="00044C08" w:rsidP="00866C6A">
            <w:pPr>
              <w:pStyle w:val="MKNormal"/>
            </w:pPr>
          </w:p>
        </w:tc>
        <w:tc>
          <w:tcPr>
            <w:tcW w:w="2835" w:type="dxa"/>
            <w:tcBorders>
              <w:top w:val="single" w:sz="4" w:space="0" w:color="auto"/>
              <w:left w:val="single" w:sz="4" w:space="0" w:color="auto"/>
              <w:bottom w:val="single" w:sz="4" w:space="0" w:color="auto"/>
              <w:right w:val="single" w:sz="4" w:space="0" w:color="auto"/>
            </w:tcBorders>
          </w:tcPr>
          <w:p w:rsidR="00044C08" w:rsidRPr="006068F9" w:rsidRDefault="00044C08" w:rsidP="00866C6A">
            <w:pPr>
              <w:pStyle w:val="Sarakstarindkopa"/>
              <w:tabs>
                <w:tab w:val="left" w:pos="709"/>
              </w:tabs>
              <w:spacing w:after="120"/>
              <w:ind w:left="0"/>
              <w:rPr>
                <w:b/>
                <w:sz w:val="22"/>
                <w:szCs w:val="22"/>
              </w:rPr>
            </w:pPr>
          </w:p>
        </w:tc>
        <w:tc>
          <w:tcPr>
            <w:tcW w:w="3827" w:type="dxa"/>
            <w:tcBorders>
              <w:top w:val="single" w:sz="4" w:space="0" w:color="auto"/>
              <w:left w:val="single" w:sz="4" w:space="0" w:color="auto"/>
              <w:bottom w:val="single" w:sz="4" w:space="0" w:color="auto"/>
              <w:right w:val="single" w:sz="4" w:space="0" w:color="auto"/>
            </w:tcBorders>
          </w:tcPr>
          <w:p w:rsidR="00044C08" w:rsidRPr="006068F9" w:rsidRDefault="00044C08" w:rsidP="00866C6A">
            <w:pPr>
              <w:shd w:val="clear" w:color="auto" w:fill="FFFFFF"/>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044C08" w:rsidRPr="006068F9" w:rsidRDefault="00044C08" w:rsidP="00866C6A">
            <w:pPr>
              <w:jc w:val="both"/>
              <w:rPr>
                <w:sz w:val="22"/>
                <w:szCs w:val="22"/>
              </w:rPr>
            </w:pPr>
          </w:p>
        </w:tc>
        <w:tc>
          <w:tcPr>
            <w:tcW w:w="2760" w:type="dxa"/>
            <w:tcBorders>
              <w:top w:val="single" w:sz="4" w:space="0" w:color="auto"/>
              <w:left w:val="single" w:sz="4" w:space="0" w:color="auto"/>
              <w:bottom w:val="single" w:sz="4" w:space="0" w:color="auto"/>
              <w:right w:val="single" w:sz="4" w:space="0" w:color="auto"/>
            </w:tcBorders>
          </w:tcPr>
          <w:p w:rsidR="00044C08" w:rsidRPr="006068F9" w:rsidRDefault="00044C08" w:rsidP="00866C6A">
            <w:pPr>
              <w:jc w:val="both"/>
              <w:rPr>
                <w:sz w:val="22"/>
                <w:szCs w:val="22"/>
              </w:rPr>
            </w:pPr>
          </w:p>
        </w:tc>
      </w:tr>
    </w:tbl>
    <w:p w:rsidR="00044C08" w:rsidRPr="006068F9" w:rsidRDefault="00044C08" w:rsidP="00044C08">
      <w:pPr>
        <w:pStyle w:val="naisf"/>
        <w:spacing w:before="0" w:after="0"/>
        <w:rPr>
          <w:b/>
        </w:rPr>
      </w:pPr>
      <w:r w:rsidRPr="006068F9">
        <w:rPr>
          <w:b/>
        </w:rPr>
        <w:t>Informācija par starpministriju (starpinstitūciju) sanāksmi vai elektronisko saskaņošanu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504"/>
        <w:gridCol w:w="840"/>
        <w:gridCol w:w="7019"/>
      </w:tblGrid>
      <w:tr w:rsidR="00044C08" w:rsidRPr="006068F9" w:rsidTr="00866C6A">
        <w:tc>
          <w:tcPr>
            <w:tcW w:w="6204" w:type="dxa"/>
            <w:tcBorders>
              <w:top w:val="nil"/>
              <w:left w:val="nil"/>
              <w:bottom w:val="nil"/>
              <w:right w:val="nil"/>
            </w:tcBorders>
          </w:tcPr>
          <w:p w:rsidR="00044C08" w:rsidRPr="006068F9" w:rsidRDefault="00044C08" w:rsidP="00866C6A">
            <w:pPr>
              <w:pStyle w:val="naisf"/>
              <w:spacing w:before="0" w:after="0"/>
            </w:pPr>
            <w:r w:rsidRPr="006068F9">
              <w:t>Datums</w:t>
            </w:r>
          </w:p>
        </w:tc>
        <w:tc>
          <w:tcPr>
            <w:tcW w:w="8363" w:type="dxa"/>
            <w:gridSpan w:val="3"/>
            <w:tcBorders>
              <w:top w:val="nil"/>
              <w:left w:val="nil"/>
              <w:bottom w:val="single" w:sz="4" w:space="0" w:color="auto"/>
              <w:right w:val="nil"/>
            </w:tcBorders>
          </w:tcPr>
          <w:p w:rsidR="00044C08" w:rsidRPr="006068F9" w:rsidRDefault="0027217E" w:rsidP="00B00887">
            <w:pPr>
              <w:pStyle w:val="Paraststmeklis"/>
              <w:spacing w:before="0" w:beforeAutospacing="0" w:after="0" w:afterAutospacing="0"/>
              <w:ind w:right="42"/>
            </w:pPr>
            <w:r>
              <w:t>20</w:t>
            </w:r>
            <w:r w:rsidR="00971CF7">
              <w:t>2</w:t>
            </w:r>
            <w:r>
              <w:t>1</w:t>
            </w:r>
            <w:r w:rsidR="00044C08" w:rsidRPr="006068F9">
              <w:t>.</w:t>
            </w:r>
            <w:r w:rsidR="00D624FD">
              <w:t xml:space="preserve"> </w:t>
            </w:r>
            <w:r w:rsidR="00044C08" w:rsidRPr="008C661D">
              <w:t>gada</w:t>
            </w:r>
            <w:r w:rsidR="00971CF7" w:rsidRPr="008C661D">
              <w:t xml:space="preserve"> </w:t>
            </w:r>
            <w:r w:rsidR="00201B80">
              <w:t>22</w:t>
            </w:r>
            <w:r w:rsidR="00044C08" w:rsidRPr="008C661D">
              <w:t>.</w:t>
            </w:r>
            <w:r w:rsidR="00D624FD" w:rsidRPr="008C661D">
              <w:t xml:space="preserve"> </w:t>
            </w:r>
            <w:r w:rsidR="00971CF7" w:rsidRPr="008C661D">
              <w:t>februārī</w:t>
            </w:r>
            <w:r w:rsidR="00D624FD" w:rsidRPr="008C661D">
              <w:t>.</w:t>
            </w:r>
            <w:r w:rsidR="00044C08" w:rsidRPr="006068F9">
              <w:t xml:space="preserve"> </w:t>
            </w:r>
          </w:p>
        </w:tc>
      </w:tr>
      <w:tr w:rsidR="00044C08" w:rsidRPr="006068F9" w:rsidTr="00C53712">
        <w:trPr>
          <w:trHeight w:val="85"/>
        </w:trPr>
        <w:tc>
          <w:tcPr>
            <w:tcW w:w="6204" w:type="dxa"/>
            <w:tcBorders>
              <w:top w:val="nil"/>
              <w:left w:val="nil"/>
              <w:bottom w:val="nil"/>
              <w:right w:val="nil"/>
            </w:tcBorders>
          </w:tcPr>
          <w:p w:rsidR="00044C08" w:rsidRPr="006068F9" w:rsidRDefault="00044C08" w:rsidP="00866C6A">
            <w:pPr>
              <w:pStyle w:val="naisf"/>
              <w:spacing w:before="0" w:after="0"/>
            </w:pPr>
          </w:p>
        </w:tc>
        <w:tc>
          <w:tcPr>
            <w:tcW w:w="8363" w:type="dxa"/>
            <w:gridSpan w:val="3"/>
            <w:tcBorders>
              <w:top w:val="single" w:sz="4" w:space="0" w:color="auto"/>
              <w:left w:val="nil"/>
              <w:bottom w:val="nil"/>
              <w:right w:val="nil"/>
            </w:tcBorders>
          </w:tcPr>
          <w:p w:rsidR="00044C08" w:rsidRPr="006068F9" w:rsidRDefault="00044C08" w:rsidP="00866C6A">
            <w:pPr>
              <w:pStyle w:val="Paraststmeklis"/>
              <w:spacing w:before="0" w:beforeAutospacing="0" w:after="0" w:afterAutospacing="0"/>
              <w:ind w:right="42"/>
            </w:pPr>
          </w:p>
        </w:tc>
      </w:tr>
      <w:tr w:rsidR="00044C08" w:rsidRPr="006068F9" w:rsidTr="00866C6A">
        <w:tc>
          <w:tcPr>
            <w:tcW w:w="6204" w:type="dxa"/>
            <w:tcBorders>
              <w:top w:val="nil"/>
              <w:left w:val="nil"/>
              <w:bottom w:val="nil"/>
              <w:right w:val="nil"/>
            </w:tcBorders>
          </w:tcPr>
          <w:p w:rsidR="00044C08" w:rsidRPr="006068F9" w:rsidRDefault="00044C08" w:rsidP="00866C6A">
            <w:pPr>
              <w:pStyle w:val="naiskr"/>
              <w:spacing w:before="0" w:after="0"/>
            </w:pPr>
            <w:bookmarkStart w:id="0" w:name="_Hlk64877705"/>
            <w:r w:rsidRPr="006068F9">
              <w:t>Saskaņošanas dalībnieki:</w:t>
            </w:r>
          </w:p>
        </w:tc>
        <w:tc>
          <w:tcPr>
            <w:tcW w:w="8363" w:type="dxa"/>
            <w:gridSpan w:val="3"/>
            <w:tcBorders>
              <w:top w:val="nil"/>
              <w:left w:val="nil"/>
              <w:bottom w:val="single" w:sz="4" w:space="0" w:color="auto"/>
              <w:right w:val="nil"/>
            </w:tcBorders>
          </w:tcPr>
          <w:p w:rsidR="00044C08" w:rsidRPr="008F2FE9" w:rsidRDefault="00971CF7" w:rsidP="00DF2A17">
            <w:r>
              <w:rPr>
                <w:b/>
              </w:rPr>
              <w:t>A</w:t>
            </w:r>
            <w:r w:rsidR="00402382" w:rsidRPr="00402382">
              <w:rPr>
                <w:b/>
              </w:rPr>
              <w:t xml:space="preserve">. </w:t>
            </w:r>
            <w:r>
              <w:rPr>
                <w:b/>
              </w:rPr>
              <w:t>Mūrniece</w:t>
            </w:r>
            <w:r w:rsidR="00044C08" w:rsidRPr="00402382">
              <w:rPr>
                <w:b/>
              </w:rPr>
              <w:t>,</w:t>
            </w:r>
            <w:r w:rsidR="00402382" w:rsidRPr="00402382">
              <w:t xml:space="preserve"> LR TM Valststiesību departamenta Starptautisko publisko tiesību nodaļas juriste</w:t>
            </w:r>
            <w:r>
              <w:t>,</w:t>
            </w:r>
            <w:r w:rsidR="00DF2A17">
              <w:t xml:space="preserve"> </w:t>
            </w:r>
            <w:r w:rsidR="00402382" w:rsidRPr="00402382">
              <w:t>670369</w:t>
            </w:r>
            <w:r>
              <w:t>42</w:t>
            </w:r>
            <w:r w:rsidR="00402382" w:rsidRPr="00402382">
              <w:t xml:space="preserve">, </w:t>
            </w:r>
            <w:hyperlink r:id="rId8" w:history="1">
              <w:r w:rsidRPr="00971CF7">
                <w:rPr>
                  <w:rStyle w:val="Hipersaite"/>
                  <w:color w:val="000000" w:themeColor="text1"/>
                </w:rPr>
                <w:t>Amanda.Murniece@tm.gov.lv</w:t>
              </w:r>
            </w:hyperlink>
            <w:r w:rsidR="00402382" w:rsidRPr="00402382">
              <w:t xml:space="preserve"> </w:t>
            </w:r>
          </w:p>
        </w:tc>
      </w:tr>
      <w:tr w:rsidR="00D624FD" w:rsidRPr="006068F9" w:rsidTr="00866C6A">
        <w:trPr>
          <w:trHeight w:val="562"/>
        </w:trPr>
        <w:tc>
          <w:tcPr>
            <w:tcW w:w="6204" w:type="dxa"/>
            <w:tcBorders>
              <w:top w:val="nil"/>
              <w:left w:val="nil"/>
              <w:bottom w:val="nil"/>
              <w:right w:val="nil"/>
            </w:tcBorders>
          </w:tcPr>
          <w:p w:rsidR="00D624FD" w:rsidRDefault="00D624FD" w:rsidP="00D624FD">
            <w:pPr>
              <w:pStyle w:val="naiskr"/>
              <w:spacing w:before="0" w:after="0"/>
              <w:ind w:firstLine="720"/>
            </w:pPr>
          </w:p>
        </w:tc>
        <w:tc>
          <w:tcPr>
            <w:tcW w:w="8363" w:type="dxa"/>
            <w:gridSpan w:val="3"/>
            <w:tcBorders>
              <w:left w:val="nil"/>
              <w:bottom w:val="single" w:sz="4" w:space="0" w:color="auto"/>
              <w:right w:val="nil"/>
            </w:tcBorders>
          </w:tcPr>
          <w:p w:rsidR="00D624FD" w:rsidRPr="005835CD" w:rsidRDefault="00DF2A17" w:rsidP="00DF2A17">
            <w:r>
              <w:rPr>
                <w:b/>
              </w:rPr>
              <w:t xml:space="preserve">R. </w:t>
            </w:r>
            <w:proofErr w:type="spellStart"/>
            <w:r>
              <w:rPr>
                <w:b/>
              </w:rPr>
              <w:t>F</w:t>
            </w:r>
            <w:r w:rsidRPr="00DF2A17">
              <w:rPr>
                <w:b/>
              </w:rPr>
              <w:t>elcis</w:t>
            </w:r>
            <w:proofErr w:type="spellEnd"/>
            <w:r w:rsidR="0027217E">
              <w:rPr>
                <w:b/>
              </w:rPr>
              <w:t xml:space="preserve">, </w:t>
            </w:r>
            <w:r w:rsidR="0027217E" w:rsidRPr="0027217E">
              <w:t>LR VARAM</w:t>
            </w:r>
            <w:r w:rsidR="0027217E">
              <w:t xml:space="preserve">, </w:t>
            </w:r>
            <w:r w:rsidR="00971CF7">
              <w:t>Valsts pārvaldes pakalpojumu politikas īstenošanas koordinācijas nodaļa</w:t>
            </w:r>
            <w:r>
              <w:t xml:space="preserve">s </w:t>
            </w:r>
            <w:r w:rsidR="0027217E" w:rsidRPr="0027217E">
              <w:t>vecāk</w:t>
            </w:r>
            <w:r>
              <w:t>ais eksperts</w:t>
            </w:r>
            <w:r w:rsidR="0027217E" w:rsidRPr="0027217E">
              <w:t>,</w:t>
            </w:r>
            <w:r w:rsidR="0027217E">
              <w:t xml:space="preserve"> </w:t>
            </w:r>
            <w:r w:rsidR="0027217E" w:rsidRPr="0027217E">
              <w:t>67026</w:t>
            </w:r>
            <w:r w:rsidR="00971CF7">
              <w:t>947</w:t>
            </w:r>
            <w:r w:rsidR="0027217E" w:rsidRPr="0027217E">
              <w:t xml:space="preserve">, </w:t>
            </w:r>
            <w:hyperlink r:id="rId9" w:history="1">
              <w:r w:rsidR="00971CF7" w:rsidRPr="001967A9">
                <w:t xml:space="preserve"> </w:t>
              </w:r>
              <w:r w:rsidR="00971CF7" w:rsidRPr="00971CF7">
                <w:t>renars.felcis</w:t>
              </w:r>
              <w:r w:rsidR="0027217E" w:rsidRPr="0027217E">
                <w:t>@varam.gov.lv</w:t>
              </w:r>
            </w:hyperlink>
            <w:r w:rsidR="0027217E">
              <w:t xml:space="preserve"> </w:t>
            </w:r>
          </w:p>
        </w:tc>
      </w:tr>
      <w:tr w:rsidR="00971CF7" w:rsidRPr="006068F9" w:rsidTr="00866C6A">
        <w:trPr>
          <w:trHeight w:val="562"/>
        </w:trPr>
        <w:tc>
          <w:tcPr>
            <w:tcW w:w="6204" w:type="dxa"/>
            <w:tcBorders>
              <w:top w:val="nil"/>
              <w:left w:val="nil"/>
              <w:bottom w:val="nil"/>
              <w:right w:val="nil"/>
            </w:tcBorders>
          </w:tcPr>
          <w:p w:rsidR="00971CF7" w:rsidRDefault="00971CF7" w:rsidP="00D624FD">
            <w:pPr>
              <w:pStyle w:val="naiskr"/>
              <w:spacing w:before="0" w:after="0"/>
              <w:ind w:firstLine="720"/>
            </w:pPr>
          </w:p>
        </w:tc>
        <w:tc>
          <w:tcPr>
            <w:tcW w:w="8363" w:type="dxa"/>
            <w:gridSpan w:val="3"/>
            <w:tcBorders>
              <w:left w:val="nil"/>
              <w:bottom w:val="single" w:sz="4" w:space="0" w:color="auto"/>
              <w:right w:val="nil"/>
            </w:tcBorders>
          </w:tcPr>
          <w:p w:rsidR="00971CF7" w:rsidRDefault="00971CF7" w:rsidP="008C661D">
            <w:pPr>
              <w:jc w:val="both"/>
              <w:rPr>
                <w:b/>
              </w:rPr>
            </w:pPr>
            <w:r w:rsidRPr="00DF2A17">
              <w:rPr>
                <w:b/>
                <w:bCs/>
              </w:rPr>
              <w:t>S. Kalnača,</w:t>
            </w:r>
            <w:r w:rsidR="008C661D">
              <w:rPr>
                <w:b/>
                <w:bCs/>
              </w:rPr>
              <w:t xml:space="preserve"> </w:t>
            </w:r>
            <w:proofErr w:type="spellStart"/>
            <w:r w:rsidR="008C661D" w:rsidRPr="008C661D">
              <w:t>Pārresoru</w:t>
            </w:r>
            <w:proofErr w:type="spellEnd"/>
            <w:r w:rsidR="008C661D" w:rsidRPr="008C661D">
              <w:t xml:space="preserve"> koordinācijas centra Attīstības uzraudzības un novērtēšanas nodaļas konsultante</w:t>
            </w:r>
            <w:r w:rsidR="008C661D">
              <w:rPr>
                <w:rFonts w:ascii="Arial" w:hAnsi="Arial" w:cs="Arial"/>
                <w:color w:val="4D5156"/>
                <w:sz w:val="21"/>
                <w:szCs w:val="21"/>
                <w:shd w:val="clear" w:color="auto" w:fill="FFFFFF"/>
              </w:rPr>
              <w:t>,</w:t>
            </w:r>
            <w:r w:rsidRPr="00481BBD">
              <w:t xml:space="preserve"> 67082994</w:t>
            </w:r>
            <w:r w:rsidR="008C661D">
              <w:t>, sanita.kalnaca</w:t>
            </w:r>
            <w:hyperlink r:id="rId10" w:tgtFrame="_blank" w:tooltip="guntis.rozenbergs@pkc.mk.gov.lv" w:history="1">
              <w:r w:rsidR="008C661D" w:rsidRPr="008C661D">
                <w:t>@pkc.mk.gov.lv</w:t>
              </w:r>
            </w:hyperlink>
          </w:p>
        </w:tc>
      </w:tr>
      <w:bookmarkEnd w:id="0"/>
      <w:tr w:rsidR="00D624FD" w:rsidRPr="006068F9" w:rsidTr="00866C6A">
        <w:trPr>
          <w:gridAfter w:val="3"/>
          <w:wAfter w:w="8363" w:type="dxa"/>
        </w:trPr>
        <w:tc>
          <w:tcPr>
            <w:tcW w:w="6204" w:type="dxa"/>
            <w:tcBorders>
              <w:top w:val="nil"/>
              <w:left w:val="nil"/>
              <w:bottom w:val="nil"/>
              <w:right w:val="nil"/>
            </w:tcBorders>
          </w:tcPr>
          <w:p w:rsidR="00D624FD" w:rsidRPr="006068F9" w:rsidRDefault="00D624FD" w:rsidP="00D624FD">
            <w:pPr>
              <w:pStyle w:val="naiskr"/>
              <w:spacing w:before="0" w:after="0"/>
              <w:ind w:firstLine="720"/>
            </w:pPr>
          </w:p>
        </w:tc>
      </w:tr>
      <w:tr w:rsidR="00D624FD" w:rsidRPr="006068F9" w:rsidTr="00866C6A">
        <w:trPr>
          <w:trHeight w:val="285"/>
        </w:trPr>
        <w:tc>
          <w:tcPr>
            <w:tcW w:w="6708" w:type="dxa"/>
            <w:gridSpan w:val="2"/>
            <w:tcBorders>
              <w:top w:val="nil"/>
              <w:left w:val="nil"/>
              <w:bottom w:val="nil"/>
              <w:right w:val="nil"/>
            </w:tcBorders>
          </w:tcPr>
          <w:p w:rsidR="00D624FD" w:rsidRPr="006068F9" w:rsidRDefault="00D624FD" w:rsidP="00D624FD">
            <w:pPr>
              <w:pStyle w:val="naiskr"/>
              <w:spacing w:before="0" w:after="0"/>
            </w:pPr>
            <w:r w:rsidRPr="006068F9">
              <w:lastRenderedPageBreak/>
              <w:t>Saskaņošanas dalībnieki izskatīja šādu ministriju (citu institūciju) iebildumus</w:t>
            </w:r>
          </w:p>
        </w:tc>
        <w:tc>
          <w:tcPr>
            <w:tcW w:w="840" w:type="dxa"/>
            <w:tcBorders>
              <w:top w:val="nil"/>
              <w:left w:val="nil"/>
              <w:bottom w:val="nil"/>
              <w:right w:val="nil"/>
            </w:tcBorders>
          </w:tcPr>
          <w:p w:rsidR="00D624FD" w:rsidRPr="006068F9" w:rsidRDefault="00D624FD" w:rsidP="00D624FD">
            <w:pPr>
              <w:pStyle w:val="naiskr"/>
              <w:spacing w:before="0" w:after="0"/>
              <w:ind w:firstLine="720"/>
            </w:pPr>
          </w:p>
        </w:tc>
        <w:tc>
          <w:tcPr>
            <w:tcW w:w="7019" w:type="dxa"/>
            <w:tcBorders>
              <w:top w:val="nil"/>
              <w:left w:val="nil"/>
              <w:bottom w:val="nil"/>
              <w:right w:val="nil"/>
            </w:tcBorders>
          </w:tcPr>
          <w:p w:rsidR="00D624FD" w:rsidRPr="006068F9" w:rsidRDefault="00D624FD" w:rsidP="00D624FD">
            <w:pPr>
              <w:pStyle w:val="naiskr"/>
              <w:spacing w:before="0" w:after="0"/>
              <w:ind w:firstLine="12"/>
            </w:pPr>
          </w:p>
        </w:tc>
      </w:tr>
      <w:tr w:rsidR="00D624FD" w:rsidRPr="006068F9" w:rsidTr="00866C6A">
        <w:trPr>
          <w:trHeight w:val="465"/>
        </w:trPr>
        <w:tc>
          <w:tcPr>
            <w:tcW w:w="14567" w:type="dxa"/>
            <w:gridSpan w:val="4"/>
            <w:tcBorders>
              <w:top w:val="nil"/>
              <w:left w:val="nil"/>
              <w:bottom w:val="nil"/>
              <w:right w:val="nil"/>
            </w:tcBorders>
          </w:tcPr>
          <w:p w:rsidR="00D624FD" w:rsidRPr="006068F9" w:rsidRDefault="00D624FD" w:rsidP="00EF7DE1">
            <w:pPr>
              <w:pStyle w:val="Paraststmeklis"/>
              <w:spacing w:before="0" w:beforeAutospacing="0" w:after="0" w:afterAutospacing="0"/>
              <w:jc w:val="center"/>
              <w:rPr>
                <w:b/>
              </w:rPr>
            </w:pPr>
            <w:r w:rsidRPr="006068F9">
              <w:rPr>
                <w:b/>
              </w:rPr>
              <w:t xml:space="preserve">Tieslietu </w:t>
            </w:r>
            <w:r w:rsidRPr="006C7282">
              <w:rPr>
                <w:b/>
              </w:rPr>
              <w:t>ministrijas</w:t>
            </w:r>
            <w:r w:rsidR="008C661D">
              <w:rPr>
                <w:b/>
              </w:rPr>
              <w:t>,</w:t>
            </w:r>
            <w:r w:rsidR="00EF7DE1">
              <w:rPr>
                <w:b/>
              </w:rPr>
              <w:t xml:space="preserve"> </w:t>
            </w:r>
            <w:r w:rsidR="008C661D">
              <w:rPr>
                <w:b/>
              </w:rPr>
              <w:t>V</w:t>
            </w:r>
            <w:r w:rsidRPr="006C7282">
              <w:rPr>
                <w:b/>
              </w:rPr>
              <w:t>ides aizsardzības un re</w:t>
            </w:r>
            <w:r w:rsidR="00EF7DE1">
              <w:rPr>
                <w:b/>
              </w:rPr>
              <w:t>ģionālās attīstības ministrijas</w:t>
            </w:r>
            <w:r w:rsidR="008C661D">
              <w:rPr>
                <w:b/>
              </w:rPr>
              <w:t xml:space="preserve"> un </w:t>
            </w:r>
            <w:proofErr w:type="spellStart"/>
            <w:r w:rsidR="008C661D" w:rsidRPr="008C661D">
              <w:rPr>
                <w:b/>
              </w:rPr>
              <w:t>Pārresoru</w:t>
            </w:r>
            <w:proofErr w:type="spellEnd"/>
            <w:r w:rsidR="008C661D" w:rsidRPr="008C661D">
              <w:rPr>
                <w:b/>
              </w:rPr>
              <w:t xml:space="preserve"> koordinācijas centra</w:t>
            </w:r>
            <w:r w:rsidR="008C661D">
              <w:rPr>
                <w:b/>
              </w:rPr>
              <w:t xml:space="preserve"> </w:t>
            </w:r>
          </w:p>
        </w:tc>
      </w:tr>
      <w:tr w:rsidR="00D624FD" w:rsidRPr="006068F9" w:rsidTr="00866C6A">
        <w:tc>
          <w:tcPr>
            <w:tcW w:w="6708" w:type="dxa"/>
            <w:gridSpan w:val="2"/>
            <w:tcBorders>
              <w:top w:val="nil"/>
              <w:left w:val="nil"/>
              <w:bottom w:val="nil"/>
              <w:right w:val="nil"/>
            </w:tcBorders>
          </w:tcPr>
          <w:p w:rsidR="00D624FD" w:rsidRPr="006068F9" w:rsidRDefault="00D624FD" w:rsidP="00D624FD">
            <w:pPr>
              <w:pStyle w:val="naiskr"/>
              <w:spacing w:before="0" w:after="0"/>
            </w:pPr>
            <w:r w:rsidRPr="006068F9">
              <w:t>Ministrijas (citas institūcijas), kuras nav ieradušās uz sanāksmi vai kuras nav atbildējušas uz uzaicinājumu piedalīties elektroniskajā saskaņošanā</w:t>
            </w:r>
          </w:p>
        </w:tc>
        <w:tc>
          <w:tcPr>
            <w:tcW w:w="7859" w:type="dxa"/>
            <w:gridSpan w:val="2"/>
            <w:tcBorders>
              <w:top w:val="nil"/>
              <w:left w:val="nil"/>
              <w:bottom w:val="nil"/>
              <w:right w:val="nil"/>
            </w:tcBorders>
          </w:tcPr>
          <w:p w:rsidR="00D624FD" w:rsidRPr="006068F9" w:rsidRDefault="00D624FD" w:rsidP="00D624FD">
            <w:pPr>
              <w:pStyle w:val="naiskr"/>
              <w:spacing w:before="0" w:after="0"/>
              <w:ind w:firstLine="720"/>
            </w:pPr>
          </w:p>
        </w:tc>
      </w:tr>
    </w:tbl>
    <w:p w:rsidR="00044C08" w:rsidRPr="006068F9" w:rsidRDefault="00044C08" w:rsidP="00044C08">
      <w:pPr>
        <w:pStyle w:val="naisf"/>
        <w:spacing w:before="0" w:after="0"/>
        <w:jc w:val="center"/>
        <w:rPr>
          <w:b/>
        </w:rPr>
      </w:pPr>
      <w:r w:rsidRPr="006068F9">
        <w:rPr>
          <w:b/>
        </w:rPr>
        <w:t>II. Jautājumi, par kuriem saskaņošanā vienošanās ir panākta</w:t>
      </w:r>
    </w:p>
    <w:tbl>
      <w:tblPr>
        <w:tblW w:w="15594"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3112"/>
        <w:gridCol w:w="4439"/>
        <w:gridCol w:w="3605"/>
        <w:gridCol w:w="3871"/>
      </w:tblGrid>
      <w:tr w:rsidR="00044C08" w:rsidRPr="006068F9" w:rsidTr="00866C6A">
        <w:tc>
          <w:tcPr>
            <w:tcW w:w="567" w:type="dxa"/>
            <w:tcBorders>
              <w:top w:val="single" w:sz="6" w:space="0" w:color="000000"/>
              <w:left w:val="single" w:sz="6" w:space="0" w:color="000000"/>
              <w:bottom w:val="single" w:sz="6" w:space="0" w:color="000000"/>
              <w:right w:val="single" w:sz="6" w:space="0" w:color="000000"/>
            </w:tcBorders>
            <w:vAlign w:val="center"/>
          </w:tcPr>
          <w:p w:rsidR="00044C08" w:rsidRPr="006068F9" w:rsidRDefault="00044C08" w:rsidP="00866C6A">
            <w:pPr>
              <w:pStyle w:val="naisc"/>
              <w:spacing w:before="0" w:after="0"/>
              <w:rPr>
                <w:sz w:val="22"/>
                <w:szCs w:val="22"/>
              </w:rPr>
            </w:pPr>
            <w:r w:rsidRPr="006068F9">
              <w:rPr>
                <w:sz w:val="22"/>
                <w:szCs w:val="22"/>
              </w:rPr>
              <w:t>Nr. p.k.</w:t>
            </w:r>
          </w:p>
        </w:tc>
        <w:tc>
          <w:tcPr>
            <w:tcW w:w="3112" w:type="dxa"/>
            <w:tcBorders>
              <w:top w:val="single" w:sz="6" w:space="0" w:color="000000"/>
              <w:left w:val="single" w:sz="6" w:space="0" w:color="000000"/>
              <w:bottom w:val="single" w:sz="4" w:space="0" w:color="auto"/>
              <w:right w:val="single" w:sz="6" w:space="0" w:color="000000"/>
            </w:tcBorders>
            <w:vAlign w:val="center"/>
          </w:tcPr>
          <w:p w:rsidR="00044C08" w:rsidRPr="006068F9" w:rsidRDefault="00044C08" w:rsidP="00866C6A">
            <w:pPr>
              <w:pStyle w:val="naisc"/>
              <w:spacing w:before="0" w:after="0"/>
              <w:ind w:firstLine="12"/>
              <w:rPr>
                <w:sz w:val="22"/>
                <w:szCs w:val="22"/>
              </w:rPr>
            </w:pPr>
            <w:r w:rsidRPr="006068F9">
              <w:rPr>
                <w:sz w:val="22"/>
                <w:szCs w:val="22"/>
              </w:rPr>
              <w:t>Saskaņošanai nosūtītā projekta redakcija (konkrēta punkta (panta) redakcija)</w:t>
            </w:r>
          </w:p>
        </w:tc>
        <w:tc>
          <w:tcPr>
            <w:tcW w:w="4439" w:type="dxa"/>
            <w:tcBorders>
              <w:top w:val="single" w:sz="6" w:space="0" w:color="000000"/>
              <w:left w:val="single" w:sz="6" w:space="0" w:color="000000"/>
              <w:bottom w:val="single" w:sz="4" w:space="0" w:color="auto"/>
              <w:right w:val="single" w:sz="6" w:space="0" w:color="000000"/>
            </w:tcBorders>
            <w:vAlign w:val="center"/>
          </w:tcPr>
          <w:p w:rsidR="00044C08" w:rsidRPr="006068F9" w:rsidRDefault="00044C08" w:rsidP="00866C6A">
            <w:pPr>
              <w:pStyle w:val="naisc"/>
              <w:spacing w:before="0" w:after="0"/>
              <w:ind w:right="3"/>
              <w:rPr>
                <w:sz w:val="22"/>
                <w:szCs w:val="22"/>
              </w:rPr>
            </w:pPr>
            <w:r w:rsidRPr="006068F9">
              <w:rPr>
                <w:sz w:val="22"/>
                <w:szCs w:val="22"/>
              </w:rPr>
              <w:t>Atzinumā norādītais ministrijas (citas institūcijas) iebildums, kā arī saskaņošanā papildus izteiktais iebildums par projekta konkrēto punktu (pantu)</w:t>
            </w:r>
          </w:p>
        </w:tc>
        <w:tc>
          <w:tcPr>
            <w:tcW w:w="3605" w:type="dxa"/>
            <w:tcBorders>
              <w:top w:val="single" w:sz="6" w:space="0" w:color="000000"/>
              <w:left w:val="single" w:sz="6" w:space="0" w:color="000000"/>
              <w:bottom w:val="single" w:sz="4" w:space="0" w:color="auto"/>
              <w:right w:val="single" w:sz="6" w:space="0" w:color="000000"/>
            </w:tcBorders>
            <w:vAlign w:val="center"/>
          </w:tcPr>
          <w:p w:rsidR="00044C08" w:rsidRPr="006068F9" w:rsidRDefault="00044C08" w:rsidP="00866C6A">
            <w:pPr>
              <w:pStyle w:val="naisc"/>
              <w:spacing w:before="0" w:after="0"/>
              <w:ind w:firstLine="21"/>
              <w:rPr>
                <w:sz w:val="22"/>
                <w:szCs w:val="22"/>
              </w:rPr>
            </w:pPr>
            <w:r w:rsidRPr="006068F9">
              <w:rPr>
                <w:sz w:val="22"/>
                <w:szCs w:val="22"/>
              </w:rPr>
              <w:t>Atbildīgās ministrijas norāde par to, ka iebildums ir ņemts vērā, vai informācija par saskaņošanā panākto alternatīvo risinājumu</w:t>
            </w:r>
          </w:p>
        </w:tc>
        <w:tc>
          <w:tcPr>
            <w:tcW w:w="3871" w:type="dxa"/>
            <w:tcBorders>
              <w:top w:val="single" w:sz="4" w:space="0" w:color="auto"/>
              <w:left w:val="single" w:sz="4" w:space="0" w:color="auto"/>
              <w:bottom w:val="single" w:sz="4" w:space="0" w:color="auto"/>
            </w:tcBorders>
            <w:vAlign w:val="center"/>
          </w:tcPr>
          <w:p w:rsidR="00044C08" w:rsidRPr="006068F9" w:rsidRDefault="00044C08" w:rsidP="00866C6A">
            <w:pPr>
              <w:jc w:val="center"/>
              <w:rPr>
                <w:sz w:val="22"/>
                <w:szCs w:val="22"/>
              </w:rPr>
            </w:pPr>
            <w:r w:rsidRPr="006068F9">
              <w:rPr>
                <w:sz w:val="22"/>
                <w:szCs w:val="22"/>
              </w:rPr>
              <w:t>Projekta attiecīgā punkta (panta) galīgā redakcija</w:t>
            </w:r>
          </w:p>
        </w:tc>
      </w:tr>
      <w:tr w:rsidR="00044C08" w:rsidRPr="006068F9" w:rsidTr="00866C6A">
        <w:tc>
          <w:tcPr>
            <w:tcW w:w="567" w:type="dxa"/>
            <w:tcBorders>
              <w:top w:val="single" w:sz="6" w:space="0" w:color="000000"/>
              <w:left w:val="single" w:sz="6" w:space="0" w:color="000000"/>
              <w:bottom w:val="single" w:sz="6" w:space="0" w:color="000000"/>
              <w:right w:val="single" w:sz="4" w:space="0" w:color="auto"/>
            </w:tcBorders>
          </w:tcPr>
          <w:p w:rsidR="00044C08" w:rsidRPr="006068F9" w:rsidRDefault="00044C08" w:rsidP="00866C6A">
            <w:pPr>
              <w:pStyle w:val="naisc"/>
              <w:spacing w:before="0" w:after="0"/>
            </w:pPr>
            <w:r w:rsidRPr="006068F9">
              <w:t>1</w:t>
            </w:r>
          </w:p>
        </w:tc>
        <w:tc>
          <w:tcPr>
            <w:tcW w:w="3112" w:type="dxa"/>
            <w:tcBorders>
              <w:top w:val="single" w:sz="4" w:space="0" w:color="auto"/>
              <w:left w:val="single" w:sz="4" w:space="0" w:color="auto"/>
              <w:bottom w:val="single" w:sz="4" w:space="0" w:color="auto"/>
              <w:right w:val="single" w:sz="4" w:space="0" w:color="auto"/>
            </w:tcBorders>
          </w:tcPr>
          <w:p w:rsidR="00044C08" w:rsidRPr="006068F9" w:rsidRDefault="00044C08" w:rsidP="00866C6A">
            <w:pPr>
              <w:pStyle w:val="naisc"/>
              <w:spacing w:before="0" w:after="0"/>
              <w:ind w:firstLine="720"/>
              <w:rPr>
                <w:sz w:val="22"/>
                <w:szCs w:val="22"/>
              </w:rPr>
            </w:pPr>
            <w:r w:rsidRPr="006068F9">
              <w:rPr>
                <w:sz w:val="22"/>
                <w:szCs w:val="22"/>
              </w:rPr>
              <w:t>2</w:t>
            </w:r>
          </w:p>
        </w:tc>
        <w:tc>
          <w:tcPr>
            <w:tcW w:w="4439" w:type="dxa"/>
            <w:tcBorders>
              <w:top w:val="single" w:sz="4" w:space="0" w:color="auto"/>
              <w:left w:val="single" w:sz="4" w:space="0" w:color="auto"/>
              <w:bottom w:val="single" w:sz="4" w:space="0" w:color="auto"/>
              <w:right w:val="single" w:sz="4" w:space="0" w:color="auto"/>
            </w:tcBorders>
          </w:tcPr>
          <w:p w:rsidR="00044C08" w:rsidRPr="006068F9" w:rsidRDefault="00044C08" w:rsidP="00866C6A">
            <w:pPr>
              <w:pStyle w:val="naisc"/>
              <w:spacing w:before="0" w:after="0"/>
              <w:ind w:firstLine="720"/>
              <w:rPr>
                <w:sz w:val="22"/>
                <w:szCs w:val="22"/>
              </w:rPr>
            </w:pPr>
            <w:r w:rsidRPr="006068F9">
              <w:rPr>
                <w:sz w:val="22"/>
                <w:szCs w:val="22"/>
              </w:rPr>
              <w:t>3</w:t>
            </w:r>
          </w:p>
        </w:tc>
        <w:tc>
          <w:tcPr>
            <w:tcW w:w="3605" w:type="dxa"/>
            <w:tcBorders>
              <w:top w:val="single" w:sz="4" w:space="0" w:color="auto"/>
              <w:left w:val="single" w:sz="4" w:space="0" w:color="auto"/>
              <w:bottom w:val="single" w:sz="4" w:space="0" w:color="auto"/>
              <w:right w:val="single" w:sz="4" w:space="0" w:color="auto"/>
            </w:tcBorders>
          </w:tcPr>
          <w:p w:rsidR="00044C08" w:rsidRPr="006068F9" w:rsidRDefault="00044C08" w:rsidP="00866C6A">
            <w:pPr>
              <w:pStyle w:val="naisc"/>
              <w:spacing w:before="0" w:after="0"/>
              <w:ind w:firstLine="720"/>
            </w:pPr>
            <w:r w:rsidRPr="006068F9">
              <w:t>4</w:t>
            </w:r>
          </w:p>
        </w:tc>
        <w:tc>
          <w:tcPr>
            <w:tcW w:w="3871" w:type="dxa"/>
            <w:tcBorders>
              <w:top w:val="single" w:sz="4" w:space="0" w:color="auto"/>
              <w:left w:val="single" w:sz="4" w:space="0" w:color="auto"/>
              <w:bottom w:val="single" w:sz="4" w:space="0" w:color="auto"/>
            </w:tcBorders>
          </w:tcPr>
          <w:p w:rsidR="00044C08" w:rsidRPr="006068F9" w:rsidRDefault="00044C08" w:rsidP="00866C6A">
            <w:pPr>
              <w:jc w:val="center"/>
            </w:pPr>
            <w:r w:rsidRPr="006068F9">
              <w:t>5</w:t>
            </w:r>
          </w:p>
        </w:tc>
      </w:tr>
      <w:tr w:rsidR="00F72761" w:rsidRPr="006068F9" w:rsidTr="00866C6A">
        <w:tc>
          <w:tcPr>
            <w:tcW w:w="567" w:type="dxa"/>
            <w:tcBorders>
              <w:top w:val="single" w:sz="6" w:space="0" w:color="000000"/>
              <w:left w:val="single" w:sz="6" w:space="0" w:color="000000"/>
              <w:bottom w:val="single" w:sz="6" w:space="0" w:color="000000"/>
              <w:right w:val="single" w:sz="4" w:space="0" w:color="auto"/>
            </w:tcBorders>
          </w:tcPr>
          <w:p w:rsidR="00F72761" w:rsidRPr="006068F9" w:rsidRDefault="00FF2C2B" w:rsidP="00F72761">
            <w:pPr>
              <w:pStyle w:val="naisc"/>
              <w:spacing w:before="0" w:after="0"/>
            </w:pPr>
            <w:r>
              <w:t>1.</w:t>
            </w:r>
          </w:p>
        </w:tc>
        <w:tc>
          <w:tcPr>
            <w:tcW w:w="3112" w:type="dxa"/>
            <w:tcBorders>
              <w:top w:val="single" w:sz="4" w:space="0" w:color="auto"/>
              <w:left w:val="single" w:sz="4" w:space="0" w:color="auto"/>
              <w:bottom w:val="single" w:sz="4" w:space="0" w:color="auto"/>
              <w:right w:val="single" w:sz="4" w:space="0" w:color="auto"/>
            </w:tcBorders>
          </w:tcPr>
          <w:p w:rsidR="00F72761" w:rsidRPr="006068F9" w:rsidRDefault="004A7EF1" w:rsidP="004A7EF1">
            <w:pPr>
              <w:pStyle w:val="naisc"/>
              <w:spacing w:before="0" w:after="0"/>
              <w:jc w:val="left"/>
              <w:rPr>
                <w:sz w:val="22"/>
                <w:szCs w:val="22"/>
              </w:rPr>
            </w:pPr>
            <w:r w:rsidRPr="006F58D5">
              <w:t>Anotācijas I sadaļas 2. punkts</w:t>
            </w:r>
          </w:p>
        </w:tc>
        <w:tc>
          <w:tcPr>
            <w:tcW w:w="4439" w:type="dxa"/>
            <w:tcBorders>
              <w:top w:val="single" w:sz="4" w:space="0" w:color="auto"/>
              <w:left w:val="single" w:sz="4" w:space="0" w:color="auto"/>
              <w:bottom w:val="single" w:sz="4" w:space="0" w:color="auto"/>
              <w:right w:val="single" w:sz="4" w:space="0" w:color="auto"/>
            </w:tcBorders>
          </w:tcPr>
          <w:p w:rsidR="00F72761" w:rsidRPr="004A7EF1" w:rsidRDefault="004A7EF1" w:rsidP="00F72761">
            <w:pPr>
              <w:pStyle w:val="naisc"/>
              <w:spacing w:before="0" w:after="0"/>
              <w:jc w:val="both"/>
              <w:rPr>
                <w:b/>
                <w:bCs/>
              </w:rPr>
            </w:pPr>
            <w:r w:rsidRPr="004A7EF1">
              <w:rPr>
                <w:b/>
                <w:bCs/>
              </w:rPr>
              <w:t>PKC:</w:t>
            </w:r>
          </w:p>
          <w:p w:rsidR="004A7EF1" w:rsidRPr="00EF7DE1" w:rsidRDefault="004A7EF1" w:rsidP="004A7EF1">
            <w:pPr>
              <w:pStyle w:val="tv213"/>
              <w:shd w:val="clear" w:color="auto" w:fill="FFFFFF"/>
              <w:spacing w:before="0" w:beforeAutospacing="0" w:after="0" w:afterAutospacing="0"/>
              <w:jc w:val="both"/>
            </w:pPr>
            <w:r>
              <w:t>Konstatējam, ka projekta mērķis ir</w:t>
            </w:r>
            <w:r w:rsidRPr="002F3AF7">
              <w:t xml:space="preserve"> noteikt pieteikšanās kārtību uz platībatkarīgiem atbalstiem pārejas laikā</w:t>
            </w:r>
            <w:r w:rsidRPr="00161FF3">
              <w:t xml:space="preserve"> </w:t>
            </w:r>
            <w:r w:rsidRPr="002F3AF7">
              <w:t xml:space="preserve">starp diviem daudzgadu budžeta plānošanas periodiem (2021. un 2022. gadā) </w:t>
            </w:r>
            <w:r>
              <w:t xml:space="preserve">noteiktiem </w:t>
            </w:r>
            <w:r w:rsidRPr="002F3AF7">
              <w:t>vides, klimata un lauku ainavas uzlabošanas pasākumiem</w:t>
            </w:r>
            <w:r>
              <w:t xml:space="preserve">. Tomēr norādām, ka minētais projekts un anotācija neietver vērtības, kas sasniegtas vai būtu sasniedzamas vides jomā īstenojot </w:t>
            </w:r>
            <w:r w:rsidRPr="002F3AF7">
              <w:t>vides, klimata un lauku ainavas uzlabošanas pasākum</w:t>
            </w:r>
            <w:r>
              <w:t xml:space="preserve">us. Ievērojot minēto, </w:t>
            </w:r>
            <w:r w:rsidRPr="004A7EF1">
              <w:rPr>
                <w:b/>
                <w:bCs/>
              </w:rPr>
              <w:t xml:space="preserve">lūdzam projekta anotācijā </w:t>
            </w:r>
            <w:r w:rsidRPr="00D634CE">
              <w:rPr>
                <w:b/>
                <w:bCs/>
              </w:rPr>
              <w:t>norādīt</w:t>
            </w:r>
            <w:r w:rsidRPr="00D634CE">
              <w:t xml:space="preserve"> tās </w:t>
            </w:r>
            <w:proofErr w:type="spellStart"/>
            <w:r w:rsidRPr="00D634CE">
              <w:t>mērķvērtības</w:t>
            </w:r>
            <w:proofErr w:type="spellEnd"/>
            <w:r w:rsidRPr="00D634CE">
              <w:t xml:space="preserve"> vai </w:t>
            </w:r>
            <w:proofErr w:type="spellStart"/>
            <w:r w:rsidRPr="00D634CE">
              <w:t>mērķvērtību</w:t>
            </w:r>
            <w:proofErr w:type="spellEnd"/>
            <w:r w:rsidRPr="00D634CE">
              <w:t>, kas sabiedrībai skaidrotu un pamatotu šo pasākumu ietekmi, kas sasniedzama bioloģiskās daudzveidības saglabāšanā un vides / klimata kvalitātes raksturojošo</w:t>
            </w:r>
            <w:r w:rsidRPr="009B44B1">
              <w:t xml:space="preserve"> </w:t>
            </w:r>
            <w:r w:rsidRPr="009B44B1">
              <w:lastRenderedPageBreak/>
              <w:t>parametru noturībā</w:t>
            </w:r>
            <w:r>
              <w:t>.</w:t>
            </w:r>
            <w:r>
              <w:rPr>
                <w:b/>
                <w:bCs/>
              </w:rPr>
              <w:t xml:space="preserve"> </w:t>
            </w:r>
            <w:r>
              <w:t>Minētā informācija ir būtiska arī citu nozaru ekspertiem, lai konstatētu un novērtētu to Zaļā kursa vai klimata komponentes ambīciju, kas sasniedzama ar attiecīgajā projektā paredzēto investīciju apjomu.</w:t>
            </w:r>
          </w:p>
        </w:tc>
        <w:tc>
          <w:tcPr>
            <w:tcW w:w="3605" w:type="dxa"/>
            <w:tcBorders>
              <w:top w:val="single" w:sz="4" w:space="0" w:color="auto"/>
              <w:left w:val="single" w:sz="4" w:space="0" w:color="auto"/>
              <w:bottom w:val="single" w:sz="4" w:space="0" w:color="auto"/>
              <w:right w:val="single" w:sz="4" w:space="0" w:color="auto"/>
            </w:tcBorders>
          </w:tcPr>
          <w:p w:rsidR="00F72761" w:rsidRPr="006068F9" w:rsidRDefault="006F58D5" w:rsidP="002F0544">
            <w:pPr>
              <w:pStyle w:val="naisc"/>
              <w:spacing w:before="0" w:after="0"/>
              <w:jc w:val="left"/>
            </w:pPr>
            <w:r w:rsidRPr="008A64BB">
              <w:rPr>
                <w:b/>
                <w:sz w:val="22"/>
                <w:szCs w:val="22"/>
              </w:rPr>
              <w:lastRenderedPageBreak/>
              <w:t>Iebildums saskaņots</w:t>
            </w:r>
            <w:r w:rsidR="002F0544">
              <w:rPr>
                <w:b/>
                <w:sz w:val="22"/>
                <w:szCs w:val="22"/>
              </w:rPr>
              <w:t xml:space="preserve">, </w:t>
            </w:r>
            <w:r w:rsidR="002F0544" w:rsidRPr="002F0544">
              <w:rPr>
                <w:bCs/>
                <w:sz w:val="22"/>
                <w:szCs w:val="22"/>
              </w:rPr>
              <w:t>a</w:t>
            </w:r>
            <w:r w:rsidR="004A7EF1" w:rsidRPr="002F0544">
              <w:rPr>
                <w:bCs/>
              </w:rPr>
              <w:t>n</w:t>
            </w:r>
            <w:r w:rsidR="004A7EF1">
              <w:t xml:space="preserve">otācijas  </w:t>
            </w:r>
            <w:r w:rsidR="004A7EF1" w:rsidRPr="00987712">
              <w:rPr>
                <w:sz w:val="22"/>
                <w:szCs w:val="22"/>
              </w:rPr>
              <w:t xml:space="preserve">I sadaļas </w:t>
            </w:r>
            <w:r w:rsidR="004A7EF1">
              <w:rPr>
                <w:sz w:val="22"/>
                <w:szCs w:val="22"/>
              </w:rPr>
              <w:t>2</w:t>
            </w:r>
            <w:r w:rsidR="004A7EF1" w:rsidRPr="00987712">
              <w:rPr>
                <w:sz w:val="22"/>
                <w:szCs w:val="22"/>
              </w:rPr>
              <w:t>. punkts</w:t>
            </w:r>
            <w:r w:rsidR="004A7EF1">
              <w:t xml:space="preserve"> papildināts </w:t>
            </w:r>
            <w:r w:rsidR="002F0544">
              <w:t>.</w:t>
            </w:r>
          </w:p>
        </w:tc>
        <w:tc>
          <w:tcPr>
            <w:tcW w:w="3871" w:type="dxa"/>
            <w:tcBorders>
              <w:top w:val="single" w:sz="4" w:space="0" w:color="auto"/>
              <w:left w:val="single" w:sz="4" w:space="0" w:color="auto"/>
              <w:bottom w:val="single" w:sz="4" w:space="0" w:color="auto"/>
            </w:tcBorders>
          </w:tcPr>
          <w:p w:rsidR="00A600A9" w:rsidRDefault="001732CF" w:rsidP="00A600A9">
            <w:pPr>
              <w:pStyle w:val="Sarakstarindkopa"/>
              <w:ind w:left="150" w:right="130"/>
              <w:contextualSpacing w:val="0"/>
              <w:jc w:val="both"/>
            </w:pPr>
            <w:r w:rsidRPr="001916E1">
              <w:t xml:space="preserve">Minētie grozījumi noteikumos Nr. 171 ļaus </w:t>
            </w:r>
            <w:proofErr w:type="spellStart"/>
            <w:r w:rsidRPr="001916E1">
              <w:t>plānveidā</w:t>
            </w:r>
            <w:proofErr w:type="spellEnd"/>
            <w:r w:rsidRPr="001916E1">
              <w:t xml:space="preserve"> izmantot Latvijai pieejamos Eiropas Savienības ELFLA finanšu līdzekļus 2021. un 2022. gadā, kas paredzēti tādiem platību maksājumiem kā "Agrovide un klimats", "Bioloģiskā lauksaimniecība" un "</w:t>
            </w:r>
            <w:proofErr w:type="spellStart"/>
            <w:r w:rsidRPr="00837DB5">
              <w:rPr>
                <w:i/>
                <w:iCs/>
              </w:rPr>
              <w:t>Natura</w:t>
            </w:r>
            <w:proofErr w:type="spellEnd"/>
            <w:r w:rsidRPr="00837DB5">
              <w:rPr>
                <w:i/>
                <w:iCs/>
              </w:rPr>
              <w:t xml:space="preserve"> 2000</w:t>
            </w:r>
            <w:r w:rsidRPr="001916E1">
              <w:t xml:space="preserve"> maksājumi", par kopējo apjomu 115 200 000 EUR.  Ar šo finansējumu plānots turpināt sniegt ieguldījumu:  bioloģiskās daudzveidības</w:t>
            </w:r>
            <w:r w:rsidRPr="00537770">
              <w:t xml:space="preserve"> saglabāšan</w:t>
            </w:r>
            <w:r>
              <w:t>ā</w:t>
            </w:r>
            <w:r w:rsidRPr="00537770">
              <w:t>, atjaunošan</w:t>
            </w:r>
            <w:r>
              <w:t>ā</w:t>
            </w:r>
            <w:r w:rsidRPr="00537770">
              <w:t xml:space="preserve"> un palielināšan</w:t>
            </w:r>
            <w:r>
              <w:t>ā</w:t>
            </w:r>
            <w:r w:rsidRPr="00537770">
              <w:t xml:space="preserve">, ietverot </w:t>
            </w:r>
            <w:proofErr w:type="spellStart"/>
            <w:r w:rsidRPr="00837DB5">
              <w:rPr>
                <w:i/>
                <w:iCs/>
              </w:rPr>
              <w:t>N</w:t>
            </w:r>
            <w:r w:rsidR="00837DB5" w:rsidRPr="00837DB5">
              <w:rPr>
                <w:i/>
                <w:iCs/>
              </w:rPr>
              <w:t>atura</w:t>
            </w:r>
            <w:proofErr w:type="spellEnd"/>
            <w:r w:rsidRPr="00837DB5">
              <w:rPr>
                <w:i/>
                <w:iCs/>
              </w:rPr>
              <w:t xml:space="preserve"> 2000</w:t>
            </w:r>
            <w:r w:rsidRPr="00537770">
              <w:t xml:space="preserve"> teritorijas, teritorijas ar dabas u.c. ierobežojumiem, bioloģiski </w:t>
            </w:r>
            <w:r w:rsidRPr="00537770">
              <w:lastRenderedPageBreak/>
              <w:t>vērtīgas lauksaimniecības sistēmas, un Eiropas nozīmes ainavu statusa saglabāšan</w:t>
            </w:r>
            <w:r>
              <w:t xml:space="preserve">ā; </w:t>
            </w:r>
            <w:r w:rsidRPr="00537770">
              <w:t>uzlabot ūdens resursu apsaimniekošanu, ietverot minerālmēslu un augu aizsardzības līdzekļu pielietošanu</w:t>
            </w:r>
            <w:r>
              <w:t>;</w:t>
            </w:r>
            <w:r w:rsidRPr="00537770">
              <w:t xml:space="preserve">  uzlabot augsnes apsaimniekošanu un novērst augsnes eroziju</w:t>
            </w:r>
            <w:r>
              <w:t xml:space="preserve">; </w:t>
            </w:r>
            <w:r w:rsidRPr="00537770">
              <w:t>veicināt meža īpašnieku, apsaimniekotāju interes</w:t>
            </w:r>
            <w:r>
              <w:t>i</w:t>
            </w:r>
            <w:r w:rsidRPr="00537770">
              <w:t xml:space="preserve"> par dabas vērtību saglabāšanu, nodrošinot labvēlīgus nosacījumus īpaši aizsargājamo biotopu un sugu attīstībai.</w:t>
            </w:r>
            <w:r>
              <w:t xml:space="preserve"> Plašāk par līdz šim sasniegto </w:t>
            </w:r>
            <w:r w:rsidRPr="00B7084F">
              <w:t xml:space="preserve">progresu </w:t>
            </w:r>
            <w:r>
              <w:t>lasāms LAP (2014-2020)</w:t>
            </w:r>
            <w:r w:rsidRPr="00B7084F">
              <w:t> uzraudzība</w:t>
            </w:r>
            <w:r>
              <w:t xml:space="preserve">s un novērtēšanas  ikgadējos ziņojumos, kas sagatavoti saskaņā ar </w:t>
            </w:r>
            <w:r w:rsidRPr="00104241">
              <w:t xml:space="preserve"> Padomes 2013. gada 17. decembra Regul</w:t>
            </w:r>
            <w:r>
              <w:t>u</w:t>
            </w:r>
            <w:r w:rsidRPr="00104241">
              <w:t xml:space="preserve"> (ES) Nr. 1305/2013 par atbalstu lauku attīstībai no Eiropas Lauksaimniecības fonda lauku attīstībai (ELFLA) un ar ko atceļ Padomes Regulu (EK) Nr. 1698/2005 </w:t>
            </w:r>
            <w:r>
              <w:t xml:space="preserve">un </w:t>
            </w:r>
            <w:r w:rsidRPr="0000011C">
              <w:t xml:space="preserve">Komisijas Īstenošanas regula (ES) Nr. 808/2014 (2014. gada 17. jūlijs), ar kuru paredz noteikumus, kā piemērot Eiropas Parlamenta un Padomes Regulu (ES) Nr. 1305/2013 par atbalstu lauku attīstībai no Eiropas </w:t>
            </w:r>
            <w:r w:rsidRPr="0000011C">
              <w:lastRenderedPageBreak/>
              <w:t>Lauksaimniecības fonda lauku attīstībai (ELFLA)</w:t>
            </w:r>
            <w:r>
              <w:t xml:space="preserve"> noteikto ziņošanas kārtību un ietekmes novērtēšanai izmantojamiem indikatoriem</w:t>
            </w:r>
            <w:r w:rsidR="00A600A9">
              <w:t xml:space="preserve">, kā arī infografikas veidā informācija pieejama </w:t>
            </w:r>
            <w:r w:rsidR="003D3163">
              <w:t>interneta vietnes adresē</w:t>
            </w:r>
            <w:r w:rsidR="00A600A9">
              <w:t xml:space="preserve">: </w:t>
            </w:r>
            <w:r w:rsidR="00A600A9" w:rsidRPr="00E82E01">
              <w:t>https://infogram.com/lauku-attistibas-programmas-apguve-2014-2020-1h0n25yov3v7z6p</w:t>
            </w:r>
            <w:r w:rsidR="00A600A9">
              <w:t xml:space="preserve"> . </w:t>
            </w:r>
          </w:p>
          <w:p w:rsidR="00A600A9" w:rsidRDefault="003D3163" w:rsidP="00A600A9">
            <w:pPr>
              <w:ind w:right="130"/>
              <w:jc w:val="both"/>
            </w:pPr>
            <w:r>
              <w:t>ELFLA finansējuma pieejamība veicinājusi atbalsta pretendentu ierastās saimniekošanas prakses maiņ</w:t>
            </w:r>
            <w:r w:rsidRPr="004772B4">
              <w:t>u, brīvprātīgi izvēloties daudzgadu saistības vides, klimata un lauku ainavas uzlabošanai:</w:t>
            </w:r>
          </w:p>
          <w:p w:rsidR="001732CF" w:rsidRPr="001916E1" w:rsidRDefault="001732CF" w:rsidP="007458E9">
            <w:pPr>
              <w:pStyle w:val="Sarakstarindkopa"/>
              <w:numPr>
                <w:ilvl w:val="0"/>
                <w:numId w:val="43"/>
              </w:numPr>
              <w:ind w:left="108" w:right="130" w:hanging="250"/>
              <w:contextualSpacing w:val="0"/>
              <w:jc w:val="both"/>
            </w:pPr>
            <w:r>
              <w:t xml:space="preserve">Aizvien pieaug </w:t>
            </w:r>
            <w:r w:rsidRPr="00B7084F">
              <w:t>lauksaimniek</w:t>
            </w:r>
            <w:r>
              <w:t>u skaits</w:t>
            </w:r>
            <w:r w:rsidRPr="00B7084F">
              <w:t>, kuri saimnieko Bioloģiskās lauksaimniecības sistēmā, k</w:t>
            </w:r>
            <w:r>
              <w:t>am</w:t>
            </w:r>
            <w:r w:rsidRPr="00B7084F">
              <w:t xml:space="preserve"> ir pozitīva kompleksa ietekme uz </w:t>
            </w:r>
            <w:r w:rsidRPr="001916E1">
              <w:t xml:space="preserve">vairākām jomām tai skaitā uz kopējām lauksaimniecības siltumnīcefekta gāzu emisijām, radot samērā mazas siltumnīcefekta gāzu emisijas vienā lauksaimniecībā izmantojamās zemes hektārā. 2020. gadā jau 3 918 lauksaimnieki pieteica savu  saimniecību 263 450 hektāru  platības atbalstam </w:t>
            </w:r>
            <w:r w:rsidR="00837DB5" w:rsidRPr="00837DB5">
              <w:t>"</w:t>
            </w:r>
            <w:r w:rsidRPr="001916E1">
              <w:t>Bioloģiskā lauksaimniecība</w:t>
            </w:r>
            <w:r w:rsidR="00837DB5" w:rsidRPr="00837DB5">
              <w:t>"</w:t>
            </w:r>
            <w:r w:rsidRPr="001916E1">
              <w:t xml:space="preserve">, tādejādi kopīgi nodrošinot Latvijai sesto vietu </w:t>
            </w:r>
            <w:r w:rsidRPr="001916E1">
              <w:lastRenderedPageBreak/>
              <w:t>Eiropā pēc bioloģiski apsaimniekotām lauksaimniecības zemes platībām.</w:t>
            </w:r>
          </w:p>
          <w:p w:rsidR="001732CF" w:rsidRPr="00B7084F" w:rsidRDefault="001732CF" w:rsidP="007458E9">
            <w:pPr>
              <w:pStyle w:val="Sarakstarindkopa"/>
              <w:numPr>
                <w:ilvl w:val="0"/>
                <w:numId w:val="43"/>
              </w:numPr>
              <w:ind w:left="108" w:right="130" w:hanging="142"/>
              <w:contextualSpacing w:val="0"/>
              <w:jc w:val="both"/>
            </w:pPr>
            <w:r w:rsidRPr="00B7084F">
              <w:t xml:space="preserve">Aizvien vairāk dārzeņu un augļu audzētāju izvēlas saimniekot ar videi draudzīgām metodēm, tādejādi popularizējot ilgtspējīgu augkopību, kas nodrošina pārdomātu augu maiņu, augsnes auglības nepasliktināšanos un ierobežotu pesticīdu izmantošanu. 2020. gadā aktivitātē </w:t>
            </w:r>
            <w:r w:rsidR="00837DB5" w:rsidRPr="00837DB5">
              <w:t>"</w:t>
            </w:r>
            <w:r w:rsidRPr="00B7084F">
              <w:t>Vidi saudzējošu metožu pielietošana dārzkopībā</w:t>
            </w:r>
            <w:r w:rsidR="00837DB5" w:rsidRPr="00837DB5">
              <w:t>"</w:t>
            </w:r>
            <w:r w:rsidRPr="00B7084F">
              <w:t xml:space="preserve"> piedalījās 470 dārzkopji</w:t>
            </w:r>
            <w:r>
              <w:t xml:space="preserve">, piesakot atbalstam </w:t>
            </w:r>
            <w:r w:rsidRPr="002B126D">
              <w:t>6393</w:t>
            </w:r>
            <w:r>
              <w:t xml:space="preserve"> ha.</w:t>
            </w:r>
          </w:p>
          <w:p w:rsidR="001732CF" w:rsidRPr="00C53712" w:rsidRDefault="001732CF" w:rsidP="007458E9">
            <w:pPr>
              <w:pStyle w:val="Sarakstarindkopa"/>
              <w:numPr>
                <w:ilvl w:val="0"/>
                <w:numId w:val="43"/>
              </w:numPr>
              <w:ind w:left="108" w:right="130" w:hanging="142"/>
              <w:contextualSpacing w:val="0"/>
              <w:jc w:val="both"/>
            </w:pPr>
            <w:r w:rsidRPr="00B7084F">
              <w:t xml:space="preserve">Rūpējoties par ūdeņu kvalitāti, svarīgi mazināt barības elementu izskalošanos no lauksaimniecības augsnēm, tamdēļ 1 928 </w:t>
            </w:r>
            <w:r w:rsidRPr="00C53712">
              <w:t xml:space="preserve">saimniecības 2020. gadā īstenoja atbalstu </w:t>
            </w:r>
            <w:r w:rsidR="00837DB5" w:rsidRPr="00C53712">
              <w:t>"</w:t>
            </w:r>
            <w:r w:rsidRPr="00C53712">
              <w:t>Rugāju lauks ziemas periodā</w:t>
            </w:r>
            <w:r w:rsidR="00837DB5" w:rsidRPr="00C53712">
              <w:t>"</w:t>
            </w:r>
            <w:r w:rsidRPr="00C53712">
              <w:t>, piesakot atbalstam 107028 ha.</w:t>
            </w:r>
          </w:p>
          <w:p w:rsidR="001732CF" w:rsidRPr="00C53712" w:rsidRDefault="001732CF" w:rsidP="007458E9">
            <w:pPr>
              <w:pStyle w:val="Sarakstarindkopa"/>
              <w:numPr>
                <w:ilvl w:val="0"/>
                <w:numId w:val="43"/>
              </w:numPr>
              <w:ind w:left="108" w:right="130" w:hanging="142"/>
              <w:contextualSpacing w:val="0"/>
              <w:jc w:val="both"/>
            </w:pPr>
            <w:r w:rsidRPr="00C53712">
              <w:t xml:space="preserve">Laikā, kad visā pasaulē strauji izzūd bites, Lauksaimniecības datu centra informācija liecina, ka medus bišu saimju skaits pēdējo desmit gadu laikā ir trīskāršojies, ko veicinājis arī pieejamais atbalsts. Kopumā 2020. gadā valstī tika apsaimniekotas 108 069 bišu </w:t>
            </w:r>
            <w:r w:rsidRPr="00C53712">
              <w:lastRenderedPageBreak/>
              <w:t xml:space="preserve">saimes, tai skaitā 20 677 saimes bioloģiskā lauksaimniecības sistēmā. 2020. gadā uz atbalstu </w:t>
            </w:r>
            <w:r w:rsidR="00837DB5" w:rsidRPr="00C53712">
              <w:t>"</w:t>
            </w:r>
            <w:r w:rsidRPr="00C53712">
              <w:t>Saudzējošas vides izveide, audzējot augus nektāra ieguvei</w:t>
            </w:r>
            <w:r w:rsidR="00837DB5" w:rsidRPr="00C53712">
              <w:t>"</w:t>
            </w:r>
            <w:r w:rsidRPr="00C53712">
              <w:t xml:space="preserve"> tika saņemti 167 lauksaimnieku iesniegumi un vēl 320 biškopju iesniegumi uz atbalstu </w:t>
            </w:r>
            <w:r w:rsidR="00837DB5" w:rsidRPr="00C53712">
              <w:t>"</w:t>
            </w:r>
            <w:r w:rsidRPr="00C53712">
              <w:t>Bioloģiskā biškopība</w:t>
            </w:r>
            <w:r w:rsidR="00837DB5" w:rsidRPr="00C53712">
              <w:t>"</w:t>
            </w:r>
            <w:r w:rsidRPr="00C53712">
              <w:t xml:space="preserve">. </w:t>
            </w:r>
          </w:p>
          <w:p w:rsidR="004A7EF1" w:rsidRPr="002C5CEA" w:rsidRDefault="001732CF" w:rsidP="007458E9">
            <w:pPr>
              <w:pStyle w:val="Sarakstarindkopa"/>
              <w:numPr>
                <w:ilvl w:val="0"/>
                <w:numId w:val="43"/>
              </w:numPr>
              <w:ind w:left="108" w:right="130" w:hanging="142"/>
              <w:contextualSpacing w:val="0"/>
              <w:jc w:val="both"/>
            </w:pPr>
            <w:r w:rsidRPr="00C53712">
              <w:t>Ir nodrošināts, ka visas identificētās Eiropas nozīmes dabas vērtības</w:t>
            </w:r>
            <w:r w:rsidRPr="00B7084F">
              <w:t xml:space="preserve"> mežos un laukos ar vienkāršotām metodēm var pieteikt ELFLA atbalstam. 2020. gadā uz </w:t>
            </w:r>
            <w:r w:rsidR="00837DB5" w:rsidRPr="00837DB5">
              <w:t>"</w:t>
            </w:r>
            <w:r w:rsidRPr="00B7084F">
              <w:t xml:space="preserve">Kompensācijas maksājumu par </w:t>
            </w:r>
            <w:proofErr w:type="spellStart"/>
            <w:r w:rsidRPr="001916E1">
              <w:rPr>
                <w:i/>
                <w:iCs/>
              </w:rPr>
              <w:t>Natura</w:t>
            </w:r>
            <w:proofErr w:type="spellEnd"/>
            <w:r w:rsidRPr="001916E1">
              <w:rPr>
                <w:i/>
                <w:iCs/>
              </w:rPr>
              <w:t xml:space="preserve"> 2000</w:t>
            </w:r>
            <w:r w:rsidRPr="00B7084F">
              <w:t xml:space="preserve"> meža teritorijām</w:t>
            </w:r>
            <w:r w:rsidR="00837DB5" w:rsidRPr="00837DB5">
              <w:t>"</w:t>
            </w:r>
            <w:r w:rsidRPr="00B7084F">
              <w:t xml:space="preserve"> pieteicās  3 211 mežu īpašnieku</w:t>
            </w:r>
            <w:r>
              <w:t xml:space="preserve">, piesakot </w:t>
            </w:r>
            <w:r w:rsidRPr="00C344E7">
              <w:t>47973</w:t>
            </w:r>
            <w:r>
              <w:t xml:space="preserve"> ha meža platības, kurās ir ierobežota vai aizliegta mežsaimnieciskā darbība, </w:t>
            </w:r>
            <w:r w:rsidRPr="00B7084F">
              <w:t xml:space="preserve">savukārt atbalstam </w:t>
            </w:r>
            <w:r w:rsidR="00837DB5" w:rsidRPr="00837DB5">
              <w:t>"</w:t>
            </w:r>
            <w:r w:rsidRPr="00B7084F">
              <w:t>Bioloģiskās daudzveidības uzturēšana zālājos</w:t>
            </w:r>
            <w:r w:rsidR="00837DB5" w:rsidRPr="00837DB5">
              <w:t>"</w:t>
            </w:r>
            <w:r w:rsidRPr="00B7084F">
              <w:t xml:space="preserve">  tika saņemti 6004 pieteikumi</w:t>
            </w:r>
            <w:r>
              <w:t xml:space="preserve">, par </w:t>
            </w:r>
            <w:r w:rsidRPr="001916E1">
              <w:t>42960</w:t>
            </w:r>
            <w:r>
              <w:t xml:space="preserve"> ha Eiropas nozīmes zālāju biotopu platībām, kas ir ilggadīgs zālājs, kuru aizliegts pārveidot par aramzemi vai apmežot.</w:t>
            </w:r>
          </w:p>
        </w:tc>
      </w:tr>
      <w:tr w:rsidR="00F72761" w:rsidRPr="006068F9" w:rsidTr="00866C6A">
        <w:tc>
          <w:tcPr>
            <w:tcW w:w="567" w:type="dxa"/>
            <w:tcBorders>
              <w:top w:val="single" w:sz="6" w:space="0" w:color="000000"/>
              <w:left w:val="single" w:sz="6" w:space="0" w:color="000000"/>
              <w:bottom w:val="single" w:sz="6" w:space="0" w:color="000000"/>
              <w:right w:val="single" w:sz="4" w:space="0" w:color="auto"/>
            </w:tcBorders>
          </w:tcPr>
          <w:p w:rsidR="00F72761" w:rsidRPr="006068F9" w:rsidRDefault="002A4EE7" w:rsidP="00F72761">
            <w:pPr>
              <w:pStyle w:val="naisc"/>
              <w:spacing w:before="0" w:after="0"/>
            </w:pPr>
            <w:r>
              <w:lastRenderedPageBreak/>
              <w:t xml:space="preserve">2. </w:t>
            </w:r>
          </w:p>
        </w:tc>
        <w:tc>
          <w:tcPr>
            <w:tcW w:w="3112" w:type="dxa"/>
            <w:tcBorders>
              <w:top w:val="single" w:sz="4" w:space="0" w:color="auto"/>
              <w:left w:val="single" w:sz="4" w:space="0" w:color="auto"/>
              <w:bottom w:val="single" w:sz="4" w:space="0" w:color="auto"/>
              <w:right w:val="single" w:sz="4" w:space="0" w:color="auto"/>
            </w:tcBorders>
          </w:tcPr>
          <w:p w:rsidR="00F72761" w:rsidRPr="006068F9" w:rsidRDefault="002A4EE7" w:rsidP="002A4EE7">
            <w:pPr>
              <w:pStyle w:val="naisc"/>
              <w:spacing w:before="0" w:after="0"/>
              <w:jc w:val="left"/>
              <w:rPr>
                <w:sz w:val="22"/>
                <w:szCs w:val="22"/>
              </w:rPr>
            </w:pPr>
            <w:r w:rsidRPr="006F58D5">
              <w:t>Noteikumu projekts kopumā</w:t>
            </w:r>
          </w:p>
        </w:tc>
        <w:tc>
          <w:tcPr>
            <w:tcW w:w="4439" w:type="dxa"/>
            <w:tcBorders>
              <w:top w:val="single" w:sz="4" w:space="0" w:color="auto"/>
              <w:left w:val="single" w:sz="4" w:space="0" w:color="auto"/>
              <w:bottom w:val="single" w:sz="4" w:space="0" w:color="auto"/>
              <w:right w:val="single" w:sz="4" w:space="0" w:color="auto"/>
            </w:tcBorders>
          </w:tcPr>
          <w:p w:rsidR="002A4EE7" w:rsidRPr="002A4EE7" w:rsidRDefault="002A4EE7" w:rsidP="002A4EE7">
            <w:pPr>
              <w:jc w:val="both"/>
              <w:rPr>
                <w:b/>
                <w:bCs/>
              </w:rPr>
            </w:pPr>
            <w:r w:rsidRPr="002A4EE7">
              <w:rPr>
                <w:b/>
                <w:bCs/>
              </w:rPr>
              <w:t>VARAM:</w:t>
            </w:r>
          </w:p>
          <w:p w:rsidR="002A4EE7" w:rsidRPr="00F93D9E" w:rsidRDefault="002A4EE7" w:rsidP="002A4EE7">
            <w:pPr>
              <w:jc w:val="both"/>
            </w:pPr>
            <w:r w:rsidRPr="00F93D9E">
              <w:t xml:space="preserve">1. Saskaņā ar Ministru kabineta 2009. gada 15. decembra instrukciju Nr. 19 “Tiesību akta projekta sākotnējās ietekmes </w:t>
            </w:r>
            <w:r w:rsidRPr="00F93D9E">
              <w:lastRenderedPageBreak/>
              <w:t xml:space="preserve">izvērtēšanas kārtība” (turpmāk – MK instrukcija Nr. 19) </w:t>
            </w:r>
            <w:r w:rsidRPr="00F93D9E">
              <w:rPr>
                <w:rStyle w:val="normaltextrun"/>
                <w:color w:val="000000"/>
                <w:bdr w:val="none" w:sz="0" w:space="0" w:color="auto" w:frame="1"/>
              </w:rPr>
              <w:t xml:space="preserve">14.4. apakšpunktu anotācijas I sadaļas 2. punktā jānorāda paredzēto pakalpojumu nosaukumi, </w:t>
            </w:r>
            <w:r w:rsidRPr="000E53B7">
              <w:rPr>
                <w:rStyle w:val="normaltextrun"/>
                <w:b/>
                <w:bCs/>
                <w:color w:val="000000"/>
                <w:bdr w:val="none" w:sz="0" w:space="0" w:color="auto" w:frame="1"/>
              </w:rPr>
              <w:t>ja projekts paredz ieviest jaunus pakalpojumus vai arī pilnveidot esošos</w:t>
            </w:r>
            <w:r w:rsidRPr="00F93D9E">
              <w:rPr>
                <w:rStyle w:val="normaltextrun"/>
                <w:color w:val="000000"/>
                <w:bdr w:val="none" w:sz="0" w:space="0" w:color="auto" w:frame="1"/>
              </w:rPr>
              <w:t xml:space="preserve"> (</w:t>
            </w:r>
            <w:r w:rsidRPr="00F93D9E">
              <w:rPr>
                <w:color w:val="000000"/>
                <w:shd w:val="clear" w:color="auto" w:fill="FFFFFF"/>
              </w:rPr>
              <w:t>LAD pakalpojumi – Eiropas Savienības atbalsts</w:t>
            </w:r>
            <w:r w:rsidRPr="00F93D9E">
              <w:rPr>
                <w:rStyle w:val="normaltextrun"/>
                <w:color w:val="000000"/>
                <w:bdr w:val="none" w:sz="0" w:space="0" w:color="auto" w:frame="1"/>
              </w:rPr>
              <w:t>)</w:t>
            </w:r>
            <w:r w:rsidRPr="00F93D9E">
              <w:t>, kā arī to, vai pakalpojums tiks sniegts elektroniski (ja pakalpojums nav pieejams elektroniski, vai ir plānots veidot elektronisku kanālu).</w:t>
            </w:r>
          </w:p>
          <w:p w:rsidR="00F72761" w:rsidRPr="0057111C" w:rsidRDefault="002A4EE7" w:rsidP="002A4EE7">
            <w:pPr>
              <w:jc w:val="both"/>
              <w:rPr>
                <w:b/>
              </w:rPr>
            </w:pPr>
            <w:r w:rsidRPr="00F93D9E">
              <w:t>Ņemot vērā minēto, lūdzam atbilstoši MK instrukcijas Nr. 19 14.4. apakšpunktā noteiktajam, anotācijas I sadaļas 2. punktā norādīt pakalpojuma nosaukumu un tā sniegšanas kanālus. Saskaņā ar Ministru kabineta 2017. gada 4. jūlija noteikumu Nr. 399 “Valsts pārvaldes pakalpojumu uzskaites, kvalitātes kontroles un sniegšanas kārtība” 17. punktu pakalpojumu pieprasīšanas un saņemšanas kanāli iedalāmi klātienes un neklātienes kanālos. Neklātienes kanāli</w:t>
            </w:r>
            <w:r w:rsidRPr="00CD6640">
              <w:t xml:space="preserve"> iedalāmi elektroniskos, telefoniskos un pasta starpniecības kanālos.</w:t>
            </w:r>
          </w:p>
        </w:tc>
        <w:tc>
          <w:tcPr>
            <w:tcW w:w="3605" w:type="dxa"/>
            <w:tcBorders>
              <w:top w:val="single" w:sz="4" w:space="0" w:color="auto"/>
              <w:left w:val="single" w:sz="4" w:space="0" w:color="auto"/>
              <w:bottom w:val="single" w:sz="4" w:space="0" w:color="auto"/>
              <w:right w:val="single" w:sz="4" w:space="0" w:color="auto"/>
            </w:tcBorders>
          </w:tcPr>
          <w:p w:rsidR="00987A70" w:rsidRPr="00987712" w:rsidRDefault="00987A70" w:rsidP="00987A70">
            <w:pPr>
              <w:pStyle w:val="naisc"/>
              <w:spacing w:before="0" w:after="0"/>
              <w:jc w:val="left"/>
              <w:rPr>
                <w:b/>
                <w:sz w:val="22"/>
                <w:szCs w:val="22"/>
              </w:rPr>
            </w:pPr>
            <w:r w:rsidRPr="008A64BB">
              <w:rPr>
                <w:b/>
                <w:sz w:val="22"/>
                <w:szCs w:val="22"/>
              </w:rPr>
              <w:lastRenderedPageBreak/>
              <w:t>Iebildums saskaņots</w:t>
            </w:r>
          </w:p>
          <w:p w:rsidR="00987A70" w:rsidRDefault="00987A70" w:rsidP="000E53B7">
            <w:pPr>
              <w:pStyle w:val="naisc"/>
              <w:spacing w:before="0" w:after="0"/>
              <w:jc w:val="both"/>
            </w:pPr>
          </w:p>
          <w:p w:rsidR="00F72761" w:rsidRPr="000E53B7" w:rsidRDefault="00987A70" w:rsidP="000E53B7">
            <w:pPr>
              <w:pStyle w:val="naisc"/>
              <w:spacing w:before="0" w:after="0"/>
              <w:jc w:val="both"/>
            </w:pPr>
            <w:r>
              <w:t>Vienlaicīgi s</w:t>
            </w:r>
            <w:r w:rsidR="002A4EE7" w:rsidRPr="000E53B7">
              <w:t xml:space="preserve">kaidrojam, ka </w:t>
            </w:r>
            <w:r w:rsidR="000E53B7" w:rsidRPr="000E53B7">
              <w:rPr>
                <w:rStyle w:val="normaltextrun"/>
                <w:b/>
                <w:bCs/>
                <w:color w:val="000000"/>
                <w:bdr w:val="none" w:sz="0" w:space="0" w:color="auto" w:frame="1"/>
              </w:rPr>
              <w:t xml:space="preserve">projekts neparedz </w:t>
            </w:r>
            <w:r w:rsidR="000E53B7" w:rsidRPr="00AF22DC">
              <w:rPr>
                <w:rStyle w:val="normaltextrun"/>
                <w:color w:val="000000"/>
                <w:bdr w:val="none" w:sz="0" w:space="0" w:color="auto" w:frame="1"/>
              </w:rPr>
              <w:t xml:space="preserve">ieviest jaunus </w:t>
            </w:r>
            <w:r w:rsidR="000E53B7" w:rsidRPr="00AF22DC">
              <w:rPr>
                <w:rStyle w:val="normaltextrun"/>
                <w:color w:val="000000"/>
                <w:bdr w:val="none" w:sz="0" w:space="0" w:color="auto" w:frame="1"/>
              </w:rPr>
              <w:lastRenderedPageBreak/>
              <w:t>pakalpojumus</w:t>
            </w:r>
            <w:r w:rsidR="000E53B7" w:rsidRPr="000E53B7">
              <w:rPr>
                <w:rStyle w:val="normaltextrun"/>
                <w:color w:val="000000"/>
                <w:bdr w:val="none" w:sz="0" w:space="0" w:color="auto" w:frame="1"/>
              </w:rPr>
              <w:t xml:space="preserve"> vai arī pilnveidot esošos</w:t>
            </w:r>
            <w:r w:rsidR="000E53B7">
              <w:rPr>
                <w:rStyle w:val="normaltextrun"/>
                <w:color w:val="000000"/>
                <w:bdr w:val="none" w:sz="0" w:space="0" w:color="auto" w:frame="1"/>
              </w:rPr>
              <w:t>.</w:t>
            </w:r>
            <w:r w:rsidR="000E53B7" w:rsidRPr="000E53B7">
              <w:rPr>
                <w:rStyle w:val="normaltextrun"/>
                <w:color w:val="000000"/>
                <w:bdr w:val="none" w:sz="0" w:space="0" w:color="auto" w:frame="1"/>
              </w:rPr>
              <w:t xml:space="preserve"> </w:t>
            </w:r>
          </w:p>
        </w:tc>
        <w:tc>
          <w:tcPr>
            <w:tcW w:w="3871" w:type="dxa"/>
            <w:tcBorders>
              <w:top w:val="single" w:sz="4" w:space="0" w:color="auto"/>
              <w:left w:val="single" w:sz="4" w:space="0" w:color="auto"/>
              <w:bottom w:val="single" w:sz="4" w:space="0" w:color="auto"/>
            </w:tcBorders>
          </w:tcPr>
          <w:p w:rsidR="003C21BF" w:rsidRPr="000E53B7" w:rsidRDefault="003C21BF" w:rsidP="000E53B7">
            <w:pPr>
              <w:pStyle w:val="Sarakstarindkopa"/>
              <w:jc w:val="both"/>
            </w:pPr>
          </w:p>
        </w:tc>
      </w:tr>
      <w:tr w:rsidR="002A4EE7" w:rsidRPr="006068F9" w:rsidTr="00866C6A">
        <w:tc>
          <w:tcPr>
            <w:tcW w:w="567" w:type="dxa"/>
            <w:tcBorders>
              <w:top w:val="single" w:sz="6" w:space="0" w:color="000000"/>
              <w:left w:val="single" w:sz="6" w:space="0" w:color="000000"/>
              <w:bottom w:val="single" w:sz="6" w:space="0" w:color="000000"/>
              <w:right w:val="single" w:sz="4" w:space="0" w:color="auto"/>
            </w:tcBorders>
          </w:tcPr>
          <w:p w:rsidR="002A4EE7" w:rsidRPr="006068F9" w:rsidRDefault="002A4EE7" w:rsidP="00F72761">
            <w:pPr>
              <w:pStyle w:val="naisc"/>
              <w:spacing w:before="0" w:after="0"/>
            </w:pPr>
            <w:r>
              <w:t>3.</w:t>
            </w:r>
          </w:p>
        </w:tc>
        <w:tc>
          <w:tcPr>
            <w:tcW w:w="3112" w:type="dxa"/>
            <w:tcBorders>
              <w:top w:val="single" w:sz="4" w:space="0" w:color="auto"/>
              <w:left w:val="single" w:sz="4" w:space="0" w:color="auto"/>
              <w:bottom w:val="single" w:sz="4" w:space="0" w:color="auto"/>
              <w:right w:val="single" w:sz="4" w:space="0" w:color="auto"/>
            </w:tcBorders>
          </w:tcPr>
          <w:p w:rsidR="002A4EE7" w:rsidRPr="006068F9" w:rsidRDefault="002A4EE7" w:rsidP="002A4EE7">
            <w:pPr>
              <w:pStyle w:val="naisc"/>
              <w:spacing w:before="0" w:after="0"/>
              <w:jc w:val="both"/>
              <w:rPr>
                <w:sz w:val="22"/>
                <w:szCs w:val="22"/>
              </w:rPr>
            </w:pPr>
            <w:r w:rsidRPr="006F58D5">
              <w:t>Noteikumu projekts kopumā</w:t>
            </w:r>
          </w:p>
        </w:tc>
        <w:tc>
          <w:tcPr>
            <w:tcW w:w="4439" w:type="dxa"/>
            <w:tcBorders>
              <w:top w:val="single" w:sz="4" w:space="0" w:color="auto"/>
              <w:left w:val="single" w:sz="4" w:space="0" w:color="auto"/>
              <w:bottom w:val="single" w:sz="4" w:space="0" w:color="auto"/>
              <w:right w:val="single" w:sz="4" w:space="0" w:color="auto"/>
            </w:tcBorders>
          </w:tcPr>
          <w:p w:rsidR="002A4EE7" w:rsidRPr="002A4EE7" w:rsidRDefault="002A4EE7" w:rsidP="002A4EE7">
            <w:pPr>
              <w:jc w:val="both"/>
              <w:rPr>
                <w:b/>
                <w:bCs/>
              </w:rPr>
            </w:pPr>
            <w:r w:rsidRPr="002A4EE7">
              <w:rPr>
                <w:b/>
                <w:bCs/>
              </w:rPr>
              <w:t>VARAM:</w:t>
            </w:r>
          </w:p>
          <w:p w:rsidR="002A4EE7" w:rsidRPr="0057111C" w:rsidRDefault="002A4EE7" w:rsidP="00F72761">
            <w:pPr>
              <w:pStyle w:val="naisc"/>
              <w:spacing w:before="0" w:after="0"/>
              <w:jc w:val="both"/>
              <w:rPr>
                <w:b/>
              </w:rPr>
            </w:pPr>
            <w:r w:rsidRPr="00CD6640">
              <w:t>2.</w:t>
            </w:r>
            <w:bookmarkStart w:id="1" w:name="_Hlk64044991"/>
            <w:r w:rsidRPr="00CD6640">
              <w:t xml:space="preserve"> Pēc Ministru kabineta noteikumu projekta spēkā stāšanās lūdzam saskaņā ar Ministru kabineta 2017. gada 4. jūlija noteikumu Nr. 399 “</w:t>
            </w:r>
            <w:r w:rsidRPr="00F93D9E">
              <w:t xml:space="preserve">Valsts pārvaldes pakalpojumu uzskaites, kvalitātes kontroles un sniegšanas kārtība” 4.3. apakšpunktā minēto, nodrošināt pakalpojumu aprakstu </w:t>
            </w:r>
            <w:r w:rsidRPr="00F93D9E">
              <w:lastRenderedPageBreak/>
              <w:t xml:space="preserve">aktualizāciju valsts pārvaldes pakalpojumu portālā </w:t>
            </w:r>
            <w:proofErr w:type="spellStart"/>
            <w:r w:rsidRPr="00F93D9E">
              <w:t>Latvija.lv</w:t>
            </w:r>
            <w:proofErr w:type="spellEnd"/>
            <w:r w:rsidRPr="00F93D9E">
              <w:t>.</w:t>
            </w:r>
            <w:bookmarkEnd w:id="1"/>
          </w:p>
        </w:tc>
        <w:tc>
          <w:tcPr>
            <w:tcW w:w="3605" w:type="dxa"/>
            <w:tcBorders>
              <w:top w:val="single" w:sz="4" w:space="0" w:color="auto"/>
              <w:left w:val="single" w:sz="4" w:space="0" w:color="auto"/>
              <w:bottom w:val="single" w:sz="4" w:space="0" w:color="auto"/>
              <w:right w:val="single" w:sz="4" w:space="0" w:color="auto"/>
            </w:tcBorders>
          </w:tcPr>
          <w:p w:rsidR="00987A70" w:rsidRDefault="00987A70" w:rsidP="00987A70">
            <w:pPr>
              <w:pStyle w:val="naisc"/>
              <w:spacing w:before="0" w:after="0"/>
              <w:jc w:val="left"/>
              <w:rPr>
                <w:b/>
                <w:sz w:val="22"/>
                <w:szCs w:val="22"/>
              </w:rPr>
            </w:pPr>
            <w:r w:rsidRPr="008A64BB">
              <w:rPr>
                <w:b/>
                <w:sz w:val="22"/>
                <w:szCs w:val="22"/>
              </w:rPr>
              <w:lastRenderedPageBreak/>
              <w:t>Iebildums saskaņots</w:t>
            </w:r>
          </w:p>
          <w:p w:rsidR="00987A70" w:rsidRPr="00987712" w:rsidRDefault="00987A70" w:rsidP="00987A70">
            <w:pPr>
              <w:pStyle w:val="naisc"/>
              <w:spacing w:before="0" w:after="0"/>
              <w:jc w:val="left"/>
              <w:rPr>
                <w:b/>
                <w:sz w:val="22"/>
                <w:szCs w:val="22"/>
              </w:rPr>
            </w:pPr>
          </w:p>
          <w:p w:rsidR="004A7BA8" w:rsidRDefault="00987A70" w:rsidP="004A7BA8">
            <w:pPr>
              <w:pStyle w:val="naisc"/>
              <w:spacing w:before="0" w:after="0"/>
              <w:jc w:val="both"/>
            </w:pPr>
            <w:r>
              <w:t>Vienlaicīgi s</w:t>
            </w:r>
            <w:r w:rsidRPr="000E53B7">
              <w:t>kaidrojam</w:t>
            </w:r>
            <w:r w:rsidR="000E53B7" w:rsidRPr="000E53B7">
              <w:t>, ka</w:t>
            </w:r>
            <w:r w:rsidR="004A7BA8">
              <w:t xml:space="preserve"> ievērojot</w:t>
            </w:r>
            <w:r w:rsidR="000E53B7">
              <w:t xml:space="preserve"> </w:t>
            </w:r>
            <w:r w:rsidR="004A7BA8" w:rsidRPr="00CD6640">
              <w:t>Ministru kabineta 2017. gada 4. jūlija noteikumu Nr. 399 “</w:t>
            </w:r>
            <w:r w:rsidR="004A7BA8" w:rsidRPr="00F93D9E">
              <w:t xml:space="preserve">Valsts pārvaldes pakalpojumu uzskaites, kvalitātes kontroles un sniegšanas kārtība” 4.3. </w:t>
            </w:r>
            <w:r w:rsidR="004A7BA8" w:rsidRPr="00F93D9E">
              <w:lastRenderedPageBreak/>
              <w:t>apakšpunktā minēto</w:t>
            </w:r>
            <w:r w:rsidR="004A7BA8">
              <w:t xml:space="preserve">, saskaņā ar Lauku atbalsta dienesta likumu, šīs </w:t>
            </w:r>
            <w:r w:rsidR="004A7BA8" w:rsidRPr="000601AE">
              <w:rPr>
                <w:u w:val="single"/>
              </w:rPr>
              <w:t>funkcijas izpildi nodrošina Lauku atbalsta dienests</w:t>
            </w:r>
            <w:r w:rsidR="004A7BA8">
              <w:t xml:space="preserve"> (turpmāk - Dienests), ievērojot Dienesta izdotajā kārtībā noteikto, </w:t>
            </w:r>
            <w:r w:rsidR="004A7BA8" w:rsidRPr="00F93D9E">
              <w:t xml:space="preserve">valsts pārvaldes pakalpojumu portālā </w:t>
            </w:r>
            <w:proofErr w:type="spellStart"/>
            <w:r w:rsidR="004A7BA8" w:rsidRPr="00F93D9E">
              <w:t>Latvija.lv</w:t>
            </w:r>
            <w:proofErr w:type="spellEnd"/>
            <w:r w:rsidR="00A07329">
              <w:rPr>
                <w:rStyle w:val="Vresatsauce"/>
              </w:rPr>
              <w:footnoteReference w:id="1"/>
            </w:r>
            <w:r w:rsidR="004A7BA8">
              <w:t xml:space="preserve"> patstāvīgi veic atbilstošo  </w:t>
            </w:r>
            <w:r w:rsidR="004A7BA8" w:rsidRPr="00F93D9E">
              <w:t xml:space="preserve"> pakalpojumu aprakstu aktualizāciju</w:t>
            </w:r>
            <w:r w:rsidR="004A7BA8">
              <w:t xml:space="preserve">. </w:t>
            </w:r>
          </w:p>
          <w:p w:rsidR="004A7BA8" w:rsidRPr="006068F9" w:rsidRDefault="000601AE" w:rsidP="000601AE">
            <w:pPr>
              <w:pStyle w:val="naisc"/>
              <w:spacing w:before="0" w:after="0"/>
              <w:jc w:val="both"/>
            </w:pPr>
            <w:r>
              <w:t>Vienlaicīgi, l</w:t>
            </w:r>
            <w:r w:rsidR="004A7BA8" w:rsidRPr="004A7BA8">
              <w:t>ai uzlabotu valsts atbalsta un Eiropas Savienības atbalsta pārraudzības efektivitāti, Dienests ir izveidojis un uztur speciālo tiešsaistes formu — elektronisko pieteikšanās sistēmu. Atbalsta pretendenti iesniegumu valsts atbalsta un Eiropas Savienības atbalsta saņemšanai, kā arī tam pievienotos dokumentus Dienestam iesniedz, izmantojot elektronisko pieteikšanās sistēmu, ja vien attiecīgā atbalsta piešķiršanas kārtību reglamentējošajos normatīvajos aktos nav paredzēts, ka iesniegumu iesniedz papīra formā.</w:t>
            </w:r>
          </w:p>
        </w:tc>
        <w:tc>
          <w:tcPr>
            <w:tcW w:w="3871" w:type="dxa"/>
            <w:tcBorders>
              <w:top w:val="single" w:sz="4" w:space="0" w:color="auto"/>
              <w:left w:val="single" w:sz="4" w:space="0" w:color="auto"/>
              <w:bottom w:val="single" w:sz="4" w:space="0" w:color="auto"/>
            </w:tcBorders>
          </w:tcPr>
          <w:p w:rsidR="002A4EE7" w:rsidRPr="006068F9" w:rsidRDefault="002A4EE7" w:rsidP="003C21BF">
            <w:pPr>
              <w:pStyle w:val="Sarakstarindkopa"/>
              <w:jc w:val="both"/>
            </w:pPr>
          </w:p>
        </w:tc>
      </w:tr>
      <w:tr w:rsidR="00F72761" w:rsidRPr="006068F9" w:rsidTr="00866C6A">
        <w:tc>
          <w:tcPr>
            <w:tcW w:w="567" w:type="dxa"/>
            <w:tcBorders>
              <w:top w:val="single" w:sz="6" w:space="0" w:color="000000"/>
              <w:left w:val="single" w:sz="6" w:space="0" w:color="000000"/>
              <w:bottom w:val="single" w:sz="6" w:space="0" w:color="000000"/>
              <w:right w:val="single" w:sz="4" w:space="0" w:color="auto"/>
            </w:tcBorders>
          </w:tcPr>
          <w:p w:rsidR="00F72761" w:rsidRPr="006068F9" w:rsidRDefault="00AF22DC" w:rsidP="00F72761">
            <w:pPr>
              <w:pStyle w:val="naisc"/>
              <w:spacing w:before="0" w:after="0"/>
            </w:pPr>
            <w:r>
              <w:t>4.</w:t>
            </w:r>
          </w:p>
        </w:tc>
        <w:tc>
          <w:tcPr>
            <w:tcW w:w="3112" w:type="dxa"/>
            <w:tcBorders>
              <w:top w:val="single" w:sz="4" w:space="0" w:color="auto"/>
              <w:left w:val="single" w:sz="4" w:space="0" w:color="auto"/>
              <w:bottom w:val="single" w:sz="4" w:space="0" w:color="auto"/>
              <w:right w:val="single" w:sz="4" w:space="0" w:color="auto"/>
            </w:tcBorders>
          </w:tcPr>
          <w:p w:rsidR="00E83A07" w:rsidRPr="00E83A07" w:rsidRDefault="00987A70" w:rsidP="00E83A07">
            <w:pPr>
              <w:pStyle w:val="naisc"/>
              <w:spacing w:before="0" w:after="0"/>
              <w:jc w:val="both"/>
            </w:pPr>
            <w:r w:rsidRPr="0083557F">
              <w:t xml:space="preserve">1. </w:t>
            </w:r>
            <w:r w:rsidR="00E83A07" w:rsidRPr="00E83A07">
              <w:t>Izteikt 1. punkta ievaddaļu šādā redakcijā:</w:t>
            </w:r>
          </w:p>
          <w:p w:rsidR="00F72761" w:rsidRPr="006F58D5" w:rsidRDefault="00837DB5" w:rsidP="0083557F">
            <w:pPr>
              <w:pStyle w:val="naisc"/>
              <w:spacing w:before="0" w:after="0"/>
              <w:jc w:val="both"/>
            </w:pPr>
            <w:r w:rsidRPr="00837DB5">
              <w:lastRenderedPageBreak/>
              <w:t>"</w:t>
            </w:r>
            <w:r w:rsidR="00E83A07">
              <w:t>1.</w:t>
            </w:r>
            <w:r w:rsidR="0083557F" w:rsidRPr="0083557F">
              <w:t xml:space="preserve">Noteikumi nosaka kārtību, kādā piešķir, administrē un uzrauga valsts un Eiropas Savienības lauku attīstības platībatkarīgo atbalstu (turpmāk – atbalsts) lauku attīstībai – vides, klimata un lauku ainavas uzlabošanas </w:t>
            </w:r>
            <w:r w:rsidR="0083557F" w:rsidRPr="00E83A07">
              <w:rPr>
                <w:b/>
                <w:bCs/>
              </w:rPr>
              <w:t>pasākumiem</w:t>
            </w:r>
            <w:r w:rsidR="0083557F" w:rsidRPr="0083557F">
              <w:t xml:space="preserve"> </w:t>
            </w:r>
            <w:r w:rsidR="0083557F" w:rsidRPr="0083557F">
              <w:rPr>
                <w:b/>
                <w:bCs/>
              </w:rPr>
              <w:t>plānošanas periodā no 2014. līdz 2020. gadam, kā arī pārejas laikā 2021. un 2022. gadā (turpmāk – pārejas laiks)</w:t>
            </w:r>
            <w:r w:rsidR="0083557F" w:rsidRPr="0083557F">
              <w:t xml:space="preserve">, </w:t>
            </w:r>
            <w:r w:rsidR="0083557F" w:rsidRPr="00E83A07">
              <w:rPr>
                <w:b/>
                <w:bCs/>
              </w:rPr>
              <w:t>minēto</w:t>
            </w:r>
            <w:r w:rsidR="0083557F" w:rsidRPr="0083557F">
              <w:t xml:space="preserve"> atbalstu īstenojot atbilstoši:</w:t>
            </w:r>
            <w:r w:rsidRPr="00837DB5">
              <w:t xml:space="preserve"> "</w:t>
            </w:r>
            <w:r w:rsidR="00E83A07">
              <w:t>.</w:t>
            </w:r>
          </w:p>
        </w:tc>
        <w:tc>
          <w:tcPr>
            <w:tcW w:w="4439" w:type="dxa"/>
            <w:tcBorders>
              <w:top w:val="single" w:sz="4" w:space="0" w:color="auto"/>
              <w:left w:val="single" w:sz="4" w:space="0" w:color="auto"/>
              <w:bottom w:val="single" w:sz="4" w:space="0" w:color="auto"/>
              <w:right w:val="single" w:sz="4" w:space="0" w:color="auto"/>
            </w:tcBorders>
          </w:tcPr>
          <w:p w:rsidR="00F72761" w:rsidRPr="00AF22DC" w:rsidRDefault="00AF22DC" w:rsidP="00AF22DC">
            <w:pPr>
              <w:pStyle w:val="naisc"/>
              <w:spacing w:before="0" w:after="0"/>
              <w:jc w:val="both"/>
              <w:rPr>
                <w:b/>
                <w:bCs/>
              </w:rPr>
            </w:pPr>
            <w:r w:rsidRPr="00AF22DC">
              <w:rPr>
                <w:b/>
                <w:bCs/>
              </w:rPr>
              <w:lastRenderedPageBreak/>
              <w:t>TM:</w:t>
            </w:r>
          </w:p>
          <w:p w:rsidR="00AF22DC" w:rsidRPr="00AF22DC" w:rsidRDefault="00AF22DC" w:rsidP="00AF22DC">
            <w:pPr>
              <w:pStyle w:val="naisc"/>
              <w:spacing w:before="0" w:after="0"/>
              <w:jc w:val="both"/>
            </w:pPr>
            <w:r>
              <w:t>1.</w:t>
            </w:r>
            <w:r w:rsidRPr="00AF22DC">
              <w:t xml:space="preserve">Ņemot vērā, ka projekta 1. punktā paredzēts jaunā redakcijā izteikt spēkā esošo </w:t>
            </w:r>
            <w:r w:rsidRPr="00AF22DC">
              <w:lastRenderedPageBreak/>
              <w:t xml:space="preserve">noteikumu 1. punktu, papildinot to ar norādi uz pārejas laiku 2021. un 2022. gada, lūdzam </w:t>
            </w:r>
            <w:r w:rsidRPr="00987A70">
              <w:rPr>
                <w:u w:val="single"/>
              </w:rPr>
              <w:t>precizēt arī spēkā esošo noteikumu nosaukumu</w:t>
            </w:r>
            <w:r w:rsidRPr="00AF22DC">
              <w:t>.</w:t>
            </w:r>
          </w:p>
          <w:p w:rsidR="00AF22DC" w:rsidRPr="00AF22DC" w:rsidRDefault="00AF22DC" w:rsidP="00AF22DC">
            <w:pPr>
              <w:pStyle w:val="naisc"/>
              <w:spacing w:before="0" w:after="0"/>
              <w:jc w:val="both"/>
            </w:pPr>
            <w:r w:rsidRPr="00AF22DC">
              <w:t>Vienlaikus aicinām projekta 1. punktā svītrot vārdu “pasākumiem”, ņemot vērā spēkā esošo noteikumu nosaukumu un 2. punkta ievaddaļu, kā arī svītrot vārdu “minēto”, kas ir lieks, jo jēdziens “atbalsts” ir skaidrots projekta 1. punktā.</w:t>
            </w:r>
          </w:p>
          <w:p w:rsidR="00AF22DC" w:rsidRPr="00AF22DC" w:rsidRDefault="00AF22DC" w:rsidP="00AF22DC">
            <w:pPr>
              <w:pStyle w:val="naisc"/>
              <w:spacing w:before="0" w:after="0"/>
              <w:jc w:val="both"/>
            </w:pPr>
            <w:r w:rsidRPr="00AF22DC">
              <w:t>Aicinām arī projekta 1. punktā minēto norādi “plānošanas periodā no 2014. līdz 2020. gadam” izteikt šādā redakcijā: “2014. – 2020. gada plānošanas periodā”, kas atbilst spēkā esošo noteikumu nosaukuma redakcijai.</w:t>
            </w:r>
          </w:p>
        </w:tc>
        <w:tc>
          <w:tcPr>
            <w:tcW w:w="3605" w:type="dxa"/>
            <w:tcBorders>
              <w:top w:val="single" w:sz="4" w:space="0" w:color="auto"/>
              <w:left w:val="single" w:sz="4" w:space="0" w:color="auto"/>
              <w:bottom w:val="single" w:sz="4" w:space="0" w:color="auto"/>
              <w:right w:val="single" w:sz="4" w:space="0" w:color="auto"/>
            </w:tcBorders>
          </w:tcPr>
          <w:p w:rsidR="006F58D5" w:rsidRPr="001A387C" w:rsidRDefault="006F58D5" w:rsidP="006F58D5">
            <w:pPr>
              <w:pStyle w:val="naisc"/>
              <w:spacing w:before="0" w:after="0"/>
              <w:jc w:val="both"/>
              <w:rPr>
                <w:bCs/>
                <w:sz w:val="22"/>
                <w:szCs w:val="22"/>
              </w:rPr>
            </w:pPr>
            <w:r w:rsidRPr="00987712">
              <w:rPr>
                <w:b/>
                <w:sz w:val="22"/>
                <w:szCs w:val="22"/>
              </w:rPr>
              <w:lastRenderedPageBreak/>
              <w:t>Iebildums ņemts vērā</w:t>
            </w:r>
            <w:r w:rsidR="00C96DD2" w:rsidRPr="001A387C">
              <w:rPr>
                <w:bCs/>
                <w:sz w:val="22"/>
                <w:szCs w:val="22"/>
              </w:rPr>
              <w:t xml:space="preserve">, </w:t>
            </w:r>
            <w:r w:rsidR="001A387C" w:rsidRPr="001A387C">
              <w:rPr>
                <w:bCs/>
                <w:sz w:val="22"/>
                <w:szCs w:val="22"/>
              </w:rPr>
              <w:t xml:space="preserve">projekta </w:t>
            </w:r>
            <w:r w:rsidR="002538A7" w:rsidRPr="001A387C">
              <w:rPr>
                <w:bCs/>
                <w:sz w:val="22"/>
                <w:szCs w:val="22"/>
              </w:rPr>
              <w:t xml:space="preserve">redakcijas </w:t>
            </w:r>
            <w:r w:rsidR="00C96DD2" w:rsidRPr="001A387C">
              <w:rPr>
                <w:bCs/>
                <w:sz w:val="22"/>
                <w:szCs w:val="22"/>
              </w:rPr>
              <w:t>precizētas.</w:t>
            </w:r>
          </w:p>
          <w:p w:rsidR="00F72761" w:rsidRPr="00C96DD2" w:rsidRDefault="00F72761" w:rsidP="00FF05E5">
            <w:pPr>
              <w:pStyle w:val="naisc"/>
              <w:spacing w:before="0" w:after="0"/>
              <w:jc w:val="both"/>
              <w:rPr>
                <w:bCs/>
              </w:rPr>
            </w:pPr>
          </w:p>
          <w:p w:rsidR="00B93ECA" w:rsidRPr="006068F9" w:rsidRDefault="00B93ECA" w:rsidP="00FF05E5">
            <w:pPr>
              <w:pStyle w:val="naisc"/>
              <w:spacing w:before="0" w:after="0"/>
              <w:jc w:val="both"/>
            </w:pPr>
          </w:p>
        </w:tc>
        <w:tc>
          <w:tcPr>
            <w:tcW w:w="3871" w:type="dxa"/>
            <w:tcBorders>
              <w:top w:val="single" w:sz="4" w:space="0" w:color="auto"/>
              <w:left w:val="single" w:sz="4" w:space="0" w:color="auto"/>
              <w:bottom w:val="single" w:sz="4" w:space="0" w:color="auto"/>
            </w:tcBorders>
          </w:tcPr>
          <w:p w:rsidR="00241C4D" w:rsidRPr="00241C4D" w:rsidRDefault="00E83A07" w:rsidP="00241C4D">
            <w:pPr>
              <w:shd w:val="clear" w:color="auto" w:fill="FFFFFF"/>
              <w:tabs>
                <w:tab w:val="left" w:pos="720"/>
                <w:tab w:val="left" w:pos="993"/>
              </w:tabs>
              <w:spacing w:line="293" w:lineRule="atLeast"/>
              <w:jc w:val="both"/>
            </w:pPr>
            <w:r>
              <w:lastRenderedPageBreak/>
              <w:t xml:space="preserve">1. </w:t>
            </w:r>
            <w:r w:rsidR="00241C4D" w:rsidRPr="00241C4D">
              <w:t>Papildināt noteikumu nosaukumu aiz vārda "periodā" ar vārdiem "</w:t>
            </w:r>
            <w:r w:rsidR="00241C4D" w:rsidRPr="00241C4D">
              <w:rPr>
                <w:b/>
                <w:bCs/>
              </w:rPr>
              <w:t>, kā arī 2021. un 2022. gadā</w:t>
            </w:r>
            <w:r w:rsidR="00241C4D" w:rsidRPr="00241C4D">
              <w:t>".</w:t>
            </w:r>
          </w:p>
          <w:p w:rsidR="00E83A07" w:rsidRDefault="00E83A07" w:rsidP="00E83A07">
            <w:pPr>
              <w:pStyle w:val="Vienkrsteksts"/>
              <w:jc w:val="both"/>
              <w:rPr>
                <w:rFonts w:ascii="Times New Roman" w:hAnsi="Times New Roman" w:cs="Times New Roman"/>
                <w:sz w:val="24"/>
                <w:szCs w:val="24"/>
              </w:rPr>
            </w:pPr>
          </w:p>
          <w:p w:rsidR="00E83A07" w:rsidRPr="00E83A07" w:rsidRDefault="00E83A07" w:rsidP="00E83A07">
            <w:pPr>
              <w:pStyle w:val="Vienkrsteksts"/>
              <w:jc w:val="both"/>
              <w:rPr>
                <w:rFonts w:ascii="Times New Roman" w:hAnsi="Times New Roman" w:cs="Times New Roman"/>
                <w:sz w:val="24"/>
                <w:szCs w:val="24"/>
              </w:rPr>
            </w:pPr>
            <w:r w:rsidRPr="00E83A07">
              <w:rPr>
                <w:rFonts w:ascii="Times New Roman" w:hAnsi="Times New Roman" w:cs="Times New Roman"/>
                <w:sz w:val="24"/>
                <w:szCs w:val="24"/>
              </w:rPr>
              <w:t>2.</w:t>
            </w:r>
            <w:r>
              <w:rPr>
                <w:rFonts w:ascii="Times New Roman" w:hAnsi="Times New Roman" w:cs="Times New Roman"/>
                <w:sz w:val="24"/>
                <w:szCs w:val="24"/>
              </w:rPr>
              <w:t xml:space="preserve"> </w:t>
            </w:r>
            <w:r w:rsidRPr="00E83A07">
              <w:rPr>
                <w:rFonts w:ascii="Times New Roman" w:hAnsi="Times New Roman" w:cs="Times New Roman"/>
                <w:sz w:val="24"/>
                <w:szCs w:val="24"/>
              </w:rPr>
              <w:t>Izteikt 1. punkta ievaddaļu šādā redakcijā:</w:t>
            </w:r>
          </w:p>
          <w:p w:rsidR="00F72761" w:rsidRPr="00E83A07" w:rsidRDefault="00837DB5" w:rsidP="00E83A07">
            <w:pPr>
              <w:pStyle w:val="Vienkrsteksts"/>
              <w:jc w:val="both"/>
              <w:rPr>
                <w:rFonts w:ascii="Times New Roman" w:hAnsi="Times New Roman" w:cs="Times New Roman"/>
              </w:rPr>
            </w:pPr>
            <w:r w:rsidRPr="00837DB5">
              <w:rPr>
                <w:sz w:val="24"/>
                <w:szCs w:val="24"/>
              </w:rPr>
              <w:t>"</w:t>
            </w:r>
            <w:r w:rsidR="00E83A07">
              <w:rPr>
                <w:rFonts w:ascii="Times New Roman" w:hAnsi="Times New Roman" w:cs="Times New Roman"/>
                <w:sz w:val="24"/>
                <w:szCs w:val="24"/>
              </w:rPr>
              <w:t xml:space="preserve">1. </w:t>
            </w:r>
            <w:bookmarkStart w:id="2" w:name="_Hlk64486752"/>
            <w:r w:rsidR="00E83A07" w:rsidRPr="00E83A07">
              <w:rPr>
                <w:rFonts w:ascii="Times New Roman" w:hAnsi="Times New Roman" w:cs="Times New Roman"/>
                <w:sz w:val="24"/>
                <w:szCs w:val="24"/>
              </w:rPr>
              <w:t xml:space="preserve">Noteikumi nosaka kārtību, kādā piešķir, administrē un uzrauga valsts un Eiropas Savienības lauku attīstības platībatkarīgo atbalstu (turpmāk – atbalsts) lauku attīstībai – vides, klimata un lauku ainavas uzlabošanas </w:t>
            </w:r>
            <w:r w:rsidR="00E83A07" w:rsidRPr="00E83A07">
              <w:rPr>
                <w:rFonts w:ascii="Times New Roman" w:hAnsi="Times New Roman" w:cs="Times New Roman"/>
                <w:b/>
                <w:bCs/>
                <w:sz w:val="24"/>
                <w:szCs w:val="24"/>
              </w:rPr>
              <w:t>2014.</w:t>
            </w:r>
            <w:r w:rsidR="00E83A07">
              <w:rPr>
                <w:rFonts w:ascii="Times New Roman" w:hAnsi="Times New Roman" w:cs="Times New Roman"/>
                <w:b/>
                <w:bCs/>
                <w:sz w:val="24"/>
                <w:szCs w:val="24"/>
              </w:rPr>
              <w:t xml:space="preserve"> </w:t>
            </w:r>
            <w:r w:rsidR="00E83A07" w:rsidRPr="00E83A07">
              <w:rPr>
                <w:rFonts w:ascii="Times New Roman" w:hAnsi="Times New Roman" w:cs="Times New Roman"/>
                <w:sz w:val="24"/>
                <w:szCs w:val="24"/>
              </w:rPr>
              <w:t>–</w:t>
            </w:r>
            <w:r w:rsidR="00E83A07">
              <w:rPr>
                <w:rFonts w:ascii="Times New Roman" w:hAnsi="Times New Roman" w:cs="Times New Roman"/>
                <w:sz w:val="24"/>
                <w:szCs w:val="24"/>
              </w:rPr>
              <w:t xml:space="preserve"> </w:t>
            </w:r>
            <w:r w:rsidR="00E83A07" w:rsidRPr="00E83A07">
              <w:rPr>
                <w:rFonts w:ascii="Times New Roman" w:hAnsi="Times New Roman" w:cs="Times New Roman"/>
                <w:b/>
                <w:bCs/>
                <w:sz w:val="24"/>
                <w:szCs w:val="24"/>
              </w:rPr>
              <w:t xml:space="preserve">2020. gada plānošana periodā, </w:t>
            </w:r>
            <w:bookmarkStart w:id="3" w:name="_Hlk64486530"/>
            <w:r w:rsidR="00E83A07" w:rsidRPr="00E83A07">
              <w:rPr>
                <w:rFonts w:ascii="Times New Roman" w:hAnsi="Times New Roman" w:cs="Times New Roman"/>
                <w:b/>
                <w:bCs/>
                <w:sz w:val="24"/>
                <w:szCs w:val="24"/>
              </w:rPr>
              <w:t xml:space="preserve">kā arī pārejas laikā 2021. un 2022. gadā </w:t>
            </w:r>
            <w:bookmarkEnd w:id="3"/>
            <w:bookmarkEnd w:id="2"/>
            <w:r w:rsidR="00E83A07" w:rsidRPr="00E83A07">
              <w:rPr>
                <w:rFonts w:ascii="Times New Roman" w:hAnsi="Times New Roman" w:cs="Times New Roman"/>
                <w:sz w:val="24"/>
                <w:szCs w:val="24"/>
              </w:rPr>
              <w:t>(turpmāk – pārejas laiks), atbalstu īstenojot atbilstoši:</w:t>
            </w:r>
            <w:r w:rsidRPr="00837DB5">
              <w:rPr>
                <w:sz w:val="24"/>
                <w:szCs w:val="24"/>
              </w:rPr>
              <w:t xml:space="preserve"> "</w:t>
            </w:r>
            <w:r w:rsidR="00E83A07">
              <w:rPr>
                <w:rFonts w:ascii="Times New Roman" w:hAnsi="Times New Roman" w:cs="Times New Roman"/>
                <w:sz w:val="24"/>
                <w:szCs w:val="24"/>
              </w:rPr>
              <w:t>.</w:t>
            </w:r>
          </w:p>
        </w:tc>
      </w:tr>
      <w:tr w:rsidR="00AF22DC" w:rsidRPr="006068F9" w:rsidTr="00866C6A">
        <w:tc>
          <w:tcPr>
            <w:tcW w:w="567" w:type="dxa"/>
            <w:tcBorders>
              <w:top w:val="single" w:sz="6" w:space="0" w:color="000000"/>
              <w:left w:val="single" w:sz="6" w:space="0" w:color="000000"/>
              <w:bottom w:val="single" w:sz="6" w:space="0" w:color="000000"/>
              <w:right w:val="single" w:sz="4" w:space="0" w:color="auto"/>
            </w:tcBorders>
          </w:tcPr>
          <w:p w:rsidR="00AF22DC" w:rsidRDefault="00E3772D" w:rsidP="00F72761">
            <w:pPr>
              <w:pStyle w:val="naisc"/>
              <w:spacing w:before="0" w:after="0"/>
            </w:pPr>
            <w:r>
              <w:lastRenderedPageBreak/>
              <w:t>5.</w:t>
            </w:r>
          </w:p>
        </w:tc>
        <w:tc>
          <w:tcPr>
            <w:tcW w:w="3112" w:type="dxa"/>
            <w:tcBorders>
              <w:top w:val="single" w:sz="4" w:space="0" w:color="auto"/>
              <w:left w:val="single" w:sz="4" w:space="0" w:color="auto"/>
              <w:bottom w:val="single" w:sz="4" w:space="0" w:color="auto"/>
              <w:right w:val="single" w:sz="4" w:space="0" w:color="auto"/>
            </w:tcBorders>
          </w:tcPr>
          <w:p w:rsidR="00AF22DC" w:rsidRPr="006068F9" w:rsidRDefault="00987A70" w:rsidP="00987A70">
            <w:pPr>
              <w:pStyle w:val="naisc"/>
              <w:spacing w:before="0" w:after="0"/>
              <w:jc w:val="left"/>
              <w:rPr>
                <w:sz w:val="22"/>
                <w:szCs w:val="22"/>
              </w:rPr>
            </w:pPr>
            <w:r>
              <w:t>A</w:t>
            </w:r>
            <w:r w:rsidRPr="00AF22DC">
              <w:t>notācijas I sadaļas 2. punkt</w:t>
            </w:r>
            <w:r>
              <w:t>s</w:t>
            </w:r>
          </w:p>
        </w:tc>
        <w:tc>
          <w:tcPr>
            <w:tcW w:w="4439" w:type="dxa"/>
            <w:tcBorders>
              <w:top w:val="single" w:sz="4" w:space="0" w:color="auto"/>
              <w:left w:val="single" w:sz="4" w:space="0" w:color="auto"/>
              <w:bottom w:val="single" w:sz="4" w:space="0" w:color="auto"/>
              <w:right w:val="single" w:sz="4" w:space="0" w:color="auto"/>
            </w:tcBorders>
          </w:tcPr>
          <w:p w:rsidR="00AF22DC" w:rsidRPr="00AF22DC" w:rsidRDefault="00AF22DC" w:rsidP="00AF22DC">
            <w:pPr>
              <w:pStyle w:val="naisc"/>
              <w:spacing w:before="0" w:after="0"/>
              <w:jc w:val="both"/>
              <w:rPr>
                <w:b/>
                <w:bCs/>
              </w:rPr>
            </w:pPr>
            <w:r w:rsidRPr="00AF22DC">
              <w:rPr>
                <w:b/>
                <w:bCs/>
              </w:rPr>
              <w:t>TM:</w:t>
            </w:r>
          </w:p>
          <w:p w:rsidR="00AF22DC" w:rsidRPr="00AF22DC" w:rsidRDefault="00AF22DC" w:rsidP="00AF22DC">
            <w:pPr>
              <w:pStyle w:val="naisc"/>
              <w:spacing w:before="0" w:after="0"/>
              <w:jc w:val="both"/>
            </w:pPr>
            <w:r>
              <w:t>2.</w:t>
            </w:r>
            <w:r w:rsidR="008C27E8">
              <w:t xml:space="preserve"> </w:t>
            </w:r>
            <w:r w:rsidRPr="00AF22DC">
              <w:t xml:space="preserve">Lūdzam projekta anotācijā skaidrot projekta </w:t>
            </w:r>
            <w:r w:rsidRPr="00987A70">
              <w:rPr>
                <w:u w:val="single"/>
              </w:rPr>
              <w:t>8. punktā izteiktos grozījumus</w:t>
            </w:r>
            <w:r w:rsidRPr="00AF22DC">
              <w:t xml:space="preserve"> 26.4. apakšpunktā, tostarp pamatojumu nosacījumam, ka atbalsta saņēmējam jāapmeklē vismaz 16 stundas ilgs apmācības kurss par zālāju biotopu apsaimniekošanas metodēm.</w:t>
            </w:r>
          </w:p>
          <w:p w:rsidR="00AF22DC" w:rsidRPr="006068F9" w:rsidRDefault="00AF22DC" w:rsidP="00AF22DC">
            <w:pPr>
              <w:pStyle w:val="naisc"/>
              <w:spacing w:before="0" w:after="0"/>
              <w:jc w:val="both"/>
              <w:rPr>
                <w:sz w:val="22"/>
                <w:szCs w:val="22"/>
              </w:rPr>
            </w:pPr>
            <w:r w:rsidRPr="00AF22DC">
              <w:t xml:space="preserve">Lūdzam arī projekta anotācijā sniegt pamatojumu projekta </w:t>
            </w:r>
            <w:r w:rsidRPr="00987A70">
              <w:rPr>
                <w:u w:val="single"/>
              </w:rPr>
              <w:t>18. punktā izteiktajam</w:t>
            </w:r>
            <w:r w:rsidRPr="00AF22DC">
              <w:t xml:space="preserve"> grozījumam 77. punktā.</w:t>
            </w:r>
          </w:p>
        </w:tc>
        <w:tc>
          <w:tcPr>
            <w:tcW w:w="3605" w:type="dxa"/>
            <w:tcBorders>
              <w:top w:val="single" w:sz="4" w:space="0" w:color="auto"/>
              <w:left w:val="single" w:sz="4" w:space="0" w:color="auto"/>
              <w:bottom w:val="single" w:sz="4" w:space="0" w:color="auto"/>
              <w:right w:val="single" w:sz="4" w:space="0" w:color="auto"/>
            </w:tcBorders>
          </w:tcPr>
          <w:p w:rsidR="002538A7" w:rsidRDefault="00EC7EA4" w:rsidP="002538A7">
            <w:pPr>
              <w:pStyle w:val="naisc"/>
              <w:spacing w:before="0" w:after="0"/>
              <w:jc w:val="both"/>
              <w:rPr>
                <w:bCs/>
                <w:sz w:val="22"/>
                <w:szCs w:val="22"/>
              </w:rPr>
            </w:pPr>
            <w:r w:rsidRPr="00987712">
              <w:rPr>
                <w:b/>
                <w:sz w:val="22"/>
                <w:szCs w:val="22"/>
              </w:rPr>
              <w:t>Iebildums ņemts vērā</w:t>
            </w:r>
            <w:r w:rsidR="002538A7">
              <w:rPr>
                <w:b/>
                <w:sz w:val="22"/>
                <w:szCs w:val="22"/>
              </w:rPr>
              <w:t>,</w:t>
            </w:r>
            <w:r w:rsidR="002538A7" w:rsidRPr="00C96DD2">
              <w:rPr>
                <w:bCs/>
                <w:sz w:val="22"/>
                <w:szCs w:val="22"/>
              </w:rPr>
              <w:t xml:space="preserve"> </w:t>
            </w:r>
            <w:r w:rsidR="001A387C">
              <w:t>A</w:t>
            </w:r>
            <w:r w:rsidR="001A387C" w:rsidRPr="00AF22DC">
              <w:t>notācijas I sadaļas 2. punkt</w:t>
            </w:r>
            <w:r w:rsidR="001A387C">
              <w:t xml:space="preserve">a </w:t>
            </w:r>
            <w:r w:rsidR="002538A7" w:rsidRPr="00C96DD2">
              <w:rPr>
                <w:bCs/>
                <w:sz w:val="22"/>
                <w:szCs w:val="22"/>
              </w:rPr>
              <w:t>redakcija precizēta.</w:t>
            </w:r>
          </w:p>
          <w:p w:rsidR="002C21BA" w:rsidRPr="002C21BA" w:rsidRDefault="002C21BA" w:rsidP="002538A7">
            <w:pPr>
              <w:pStyle w:val="naisc"/>
              <w:spacing w:before="0" w:after="0"/>
              <w:jc w:val="both"/>
            </w:pPr>
            <w:r>
              <w:t>10.punkts.</w:t>
            </w:r>
          </w:p>
          <w:p w:rsidR="002C21BA" w:rsidRPr="002C21BA" w:rsidRDefault="002C21BA" w:rsidP="002C21BA">
            <w:pPr>
              <w:pStyle w:val="naisc"/>
              <w:spacing w:before="0" w:after="0"/>
              <w:jc w:val="both"/>
            </w:pPr>
            <w:r w:rsidRPr="002C21BA">
              <w:t>Aizstāt 26.4. apakšpunktā vārdus "saistību perioda otrajā gadā atbalsta saņēmējs ir apguvis pamatiemaņas zālāju biotopu vai sugu dzīvotņu apsaimniekošanā, apmeklējot vismaz astoņas" ar vārdiem “līdz 2023. gada 30. maijam atbalsta saņēmējs ir apguvis pamatiemaņas zālāju biotopu vai sugu dzīvotņu apsaimniekošanā, apmeklējot vismaz sešpadsmit".</w:t>
            </w:r>
          </w:p>
          <w:p w:rsidR="002C21BA" w:rsidRPr="00C96DD2" w:rsidRDefault="002C21BA" w:rsidP="002538A7">
            <w:pPr>
              <w:pStyle w:val="naisc"/>
              <w:spacing w:before="0" w:after="0"/>
              <w:jc w:val="both"/>
              <w:rPr>
                <w:bCs/>
                <w:sz w:val="22"/>
                <w:szCs w:val="22"/>
              </w:rPr>
            </w:pPr>
          </w:p>
          <w:p w:rsidR="002538A7" w:rsidRPr="00C96DD2" w:rsidRDefault="002538A7" w:rsidP="002538A7">
            <w:pPr>
              <w:pStyle w:val="naisc"/>
              <w:spacing w:before="0" w:after="0"/>
              <w:jc w:val="both"/>
              <w:rPr>
                <w:bCs/>
              </w:rPr>
            </w:pPr>
          </w:p>
          <w:p w:rsidR="00EC7EA4" w:rsidRPr="00987712" w:rsidRDefault="00EC7EA4" w:rsidP="00EC7EA4">
            <w:pPr>
              <w:pStyle w:val="naisc"/>
              <w:spacing w:before="0" w:after="0"/>
              <w:jc w:val="both"/>
              <w:rPr>
                <w:b/>
                <w:sz w:val="22"/>
                <w:szCs w:val="22"/>
              </w:rPr>
            </w:pPr>
          </w:p>
          <w:p w:rsidR="00AF22DC" w:rsidRPr="006068F9" w:rsidRDefault="00AF22DC" w:rsidP="00FF05E5">
            <w:pPr>
              <w:pStyle w:val="naisc"/>
              <w:spacing w:before="0" w:after="0"/>
              <w:jc w:val="both"/>
            </w:pPr>
          </w:p>
        </w:tc>
        <w:tc>
          <w:tcPr>
            <w:tcW w:w="3871" w:type="dxa"/>
            <w:tcBorders>
              <w:top w:val="single" w:sz="4" w:space="0" w:color="auto"/>
              <w:left w:val="single" w:sz="4" w:space="0" w:color="auto"/>
              <w:bottom w:val="single" w:sz="4" w:space="0" w:color="auto"/>
            </w:tcBorders>
          </w:tcPr>
          <w:p w:rsidR="00AA748D" w:rsidRDefault="00AA748D" w:rsidP="00AA748D">
            <w:pPr>
              <w:ind w:left="139" w:right="135"/>
              <w:jc w:val="both"/>
            </w:pPr>
            <w:r>
              <w:lastRenderedPageBreak/>
              <w:t xml:space="preserve">Noteikumu projekta 9. punkts ir tehnisks precizējums, kas tiešāk paskaidro, ka </w:t>
            </w:r>
            <w:r w:rsidRPr="0008317F">
              <w:t>zāli</w:t>
            </w:r>
            <w:r>
              <w:t xml:space="preserve"> atļauts</w:t>
            </w:r>
            <w:r w:rsidRPr="0008317F">
              <w:t xml:space="preserve"> </w:t>
            </w:r>
            <w:r>
              <w:t>n</w:t>
            </w:r>
            <w:r w:rsidRPr="0008317F">
              <w:t>opļau</w:t>
            </w:r>
            <w:r>
              <w:t xml:space="preserve">t un novākt, nevis sasmalcināt. </w:t>
            </w:r>
          </w:p>
          <w:p w:rsidR="00AF22DC" w:rsidRPr="006068F9" w:rsidRDefault="00AA748D" w:rsidP="00AA748D">
            <w:pPr>
              <w:ind w:left="139" w:right="135"/>
              <w:jc w:val="both"/>
            </w:pPr>
            <w:r>
              <w:t xml:space="preserve">Ar noteikumu projekta 10. un 15. punktu precizēts termiņš, līdz kuram atbalsta pretendentiem ir jāapgūst obligātās iemaņas, kuras līdz šim visiem bija iespējas apgūt ne vēlāk kā </w:t>
            </w:r>
            <w:r w:rsidRPr="001C5FCF">
              <w:rPr>
                <w:rFonts w:cstheme="minorBidi"/>
              </w:rPr>
              <w:t>otrajā saistību gadā</w:t>
            </w:r>
            <w:r>
              <w:t>. Ņ</w:t>
            </w:r>
            <w:r w:rsidRPr="001C5FCF">
              <w:rPr>
                <w:rFonts w:cstheme="minorBidi"/>
              </w:rPr>
              <w:t>emot vērā, ka pārejas laikā ir tikai divu vai viena gada saistības, tad</w:t>
            </w:r>
            <w:r>
              <w:t xml:space="preserve">, lai atbalsta pretendents paspētu gūt nepieciešamās iemaņas savu saistību laikā, </w:t>
            </w:r>
            <w:r w:rsidRPr="001C5FCF">
              <w:rPr>
                <w:rFonts w:cstheme="minorBidi"/>
              </w:rPr>
              <w:t>termiņš tiek precizēts</w:t>
            </w:r>
            <w:r>
              <w:t xml:space="preserve">, nosakot konkrētu </w:t>
            </w:r>
            <w:r>
              <w:lastRenderedPageBreak/>
              <w:t xml:space="preserve">datumu, līdz kuram administrē iepriekšējo sezonu iesniegumus. Noteikumu projekta 10. punktā papildus tehniski precizēts kursu stundu ilgums, kas līdz šim bija </w:t>
            </w:r>
            <w:r w:rsidRPr="00147A24">
              <w:t>vismaz astoņas stundas, taču faktiski sešpadsmit stund</w:t>
            </w:r>
            <w:r>
              <w:t xml:space="preserve">as, kas saistīts ar īstenoto </w:t>
            </w:r>
            <w:r w:rsidRPr="00147A24">
              <w:rPr>
                <w:rFonts w:cstheme="minorBidi"/>
              </w:rPr>
              <w:t>apmācības kurs</w:t>
            </w:r>
            <w:r>
              <w:t xml:space="preserve">a par </w:t>
            </w:r>
            <w:r w:rsidRPr="00147A24">
              <w:t>z</w:t>
            </w:r>
            <w:r w:rsidRPr="00147A24">
              <w:rPr>
                <w:rFonts w:cstheme="minorBidi"/>
              </w:rPr>
              <w:t>ālāju biotopu vai sugu dzīvotņu apsaimniekošan</w:t>
            </w:r>
            <w:r>
              <w:t xml:space="preserve">u pieejamību, </w:t>
            </w:r>
            <w:r w:rsidRPr="00147A24">
              <w:rPr>
                <w:rFonts w:cstheme="minorBidi"/>
              </w:rPr>
              <w:t>pasākum</w:t>
            </w:r>
            <w:r>
              <w:t>a</w:t>
            </w:r>
            <w:r w:rsidRPr="00147A24">
              <w:rPr>
                <w:rFonts w:cstheme="minorBidi"/>
              </w:rPr>
              <w:t xml:space="preserve"> "Zināšanu pārnese un informācijas pasākumi</w:t>
            </w:r>
            <w:r w:rsidR="00837DB5" w:rsidRPr="00837DB5">
              <w:t>"</w:t>
            </w:r>
            <w:r>
              <w:t xml:space="preserve"> ietvaros, un, kas tiek pilnībā finansēts no ELFLA, līdz ar to atbalsta pretendentiem pieejams bez maksas.  </w:t>
            </w:r>
          </w:p>
        </w:tc>
      </w:tr>
      <w:tr w:rsidR="00AF22DC" w:rsidRPr="006068F9" w:rsidTr="00866C6A">
        <w:tc>
          <w:tcPr>
            <w:tcW w:w="567" w:type="dxa"/>
            <w:tcBorders>
              <w:top w:val="single" w:sz="6" w:space="0" w:color="000000"/>
              <w:left w:val="single" w:sz="6" w:space="0" w:color="000000"/>
              <w:bottom w:val="single" w:sz="6" w:space="0" w:color="000000"/>
              <w:right w:val="single" w:sz="4" w:space="0" w:color="auto"/>
            </w:tcBorders>
          </w:tcPr>
          <w:p w:rsidR="00AF22DC" w:rsidRDefault="00E3772D" w:rsidP="00F72761">
            <w:pPr>
              <w:pStyle w:val="naisc"/>
              <w:spacing w:before="0" w:after="0"/>
            </w:pPr>
            <w:r>
              <w:lastRenderedPageBreak/>
              <w:t>6.</w:t>
            </w:r>
          </w:p>
        </w:tc>
        <w:tc>
          <w:tcPr>
            <w:tcW w:w="3112" w:type="dxa"/>
            <w:tcBorders>
              <w:top w:val="single" w:sz="4" w:space="0" w:color="auto"/>
              <w:left w:val="single" w:sz="4" w:space="0" w:color="auto"/>
              <w:bottom w:val="single" w:sz="4" w:space="0" w:color="auto"/>
              <w:right w:val="single" w:sz="4" w:space="0" w:color="auto"/>
            </w:tcBorders>
          </w:tcPr>
          <w:p w:rsidR="00AF22DC" w:rsidRPr="006068F9" w:rsidRDefault="00987A70" w:rsidP="0083557F">
            <w:pPr>
              <w:tabs>
                <w:tab w:val="left" w:pos="1134"/>
              </w:tabs>
              <w:jc w:val="both"/>
              <w:rPr>
                <w:sz w:val="22"/>
                <w:szCs w:val="22"/>
              </w:rPr>
            </w:pPr>
            <w:r w:rsidRPr="0083557F">
              <w:t>15.</w:t>
            </w:r>
            <w:r w:rsidR="0083557F">
              <w:t xml:space="preserve"> </w:t>
            </w:r>
            <w:r w:rsidR="0083557F" w:rsidRPr="0083557F">
              <w:t>Papildināt 61.6. apakšpunktu aiz vārdiem "</w:t>
            </w:r>
            <w:r w:rsidR="0083557F" w:rsidRPr="0083557F">
              <w:rPr>
                <w:shd w:val="clear" w:color="auto" w:fill="FFFFFF"/>
              </w:rPr>
              <w:t>zivsaimniecības attīstībai</w:t>
            </w:r>
            <w:r w:rsidR="0083557F" w:rsidRPr="0083557F">
              <w:t>"</w:t>
            </w:r>
            <w:r w:rsidR="0083557F" w:rsidRPr="0083557F">
              <w:rPr>
                <w:shd w:val="clear" w:color="auto" w:fill="FFFFFF"/>
              </w:rPr>
              <w:t xml:space="preserve"> </w:t>
            </w:r>
            <w:r w:rsidR="0083557F" w:rsidRPr="0083557F">
              <w:t xml:space="preserve">ar vārdiem un skaitļiem "izņemot, ja saskaņā ar regulas Nr. 702/2014 1. panta 6. punkta "c" apakšpunktu šīs pazīmes radušās laikposmā </w:t>
            </w:r>
            <w:r w:rsidR="0083557F" w:rsidRPr="0083557F">
              <w:rPr>
                <w:b/>
                <w:bCs/>
              </w:rPr>
              <w:t>no 2020. gada 1. janvāra līdz 2021. gada 30. jūnijam</w:t>
            </w:r>
            <w:r w:rsidR="0083557F" w:rsidRPr="0083557F">
              <w:t>".</w:t>
            </w:r>
          </w:p>
        </w:tc>
        <w:tc>
          <w:tcPr>
            <w:tcW w:w="4439" w:type="dxa"/>
            <w:tcBorders>
              <w:top w:val="single" w:sz="4" w:space="0" w:color="auto"/>
              <w:left w:val="single" w:sz="4" w:space="0" w:color="auto"/>
              <w:bottom w:val="single" w:sz="4" w:space="0" w:color="auto"/>
              <w:right w:val="single" w:sz="4" w:space="0" w:color="auto"/>
            </w:tcBorders>
          </w:tcPr>
          <w:p w:rsidR="00AF22DC" w:rsidRPr="00AF22DC" w:rsidRDefault="00AF22DC" w:rsidP="00AF22DC">
            <w:pPr>
              <w:pStyle w:val="naisc"/>
              <w:spacing w:before="0" w:after="0"/>
              <w:jc w:val="both"/>
              <w:rPr>
                <w:b/>
                <w:bCs/>
              </w:rPr>
            </w:pPr>
            <w:r w:rsidRPr="00AF22DC">
              <w:rPr>
                <w:b/>
                <w:bCs/>
              </w:rPr>
              <w:t>TM:</w:t>
            </w:r>
          </w:p>
          <w:p w:rsidR="00AF22DC" w:rsidRPr="006068F9" w:rsidRDefault="00AF22DC" w:rsidP="00AF22DC">
            <w:pPr>
              <w:pStyle w:val="naisc"/>
              <w:spacing w:before="0" w:after="0"/>
              <w:jc w:val="both"/>
              <w:rPr>
                <w:sz w:val="22"/>
                <w:szCs w:val="22"/>
              </w:rPr>
            </w:pPr>
            <w:bookmarkStart w:id="4" w:name="_Hlk64530731"/>
            <w:r>
              <w:t>3.</w:t>
            </w:r>
            <w:r w:rsidR="008C27E8">
              <w:t xml:space="preserve"> </w:t>
            </w:r>
            <w:r w:rsidRPr="00AF22DC">
              <w:t xml:space="preserve">Lūdzam precizēt projekta 15. punktā izteiktos grozījumus 61.6. apakšpunktā, </w:t>
            </w:r>
            <w:r w:rsidRPr="00987A70">
              <w:rPr>
                <w:u w:val="single"/>
              </w:rPr>
              <w:t>papildinot tos ar norādi</w:t>
            </w:r>
            <w:r w:rsidRPr="00AF22DC">
              <w:t xml:space="preserve">, ka atbalsta pretendents 2019. gada 31. decembrī nebija nonācis grūtībās, ņemot vērā Regulas 702/2014 1. panta 6. punkta “c” apakšpunktā noteikto.  </w:t>
            </w:r>
            <w:bookmarkEnd w:id="4"/>
          </w:p>
        </w:tc>
        <w:tc>
          <w:tcPr>
            <w:tcW w:w="3605" w:type="dxa"/>
            <w:tcBorders>
              <w:top w:val="single" w:sz="4" w:space="0" w:color="auto"/>
              <w:left w:val="single" w:sz="4" w:space="0" w:color="auto"/>
              <w:bottom w:val="single" w:sz="4" w:space="0" w:color="auto"/>
              <w:right w:val="single" w:sz="4" w:space="0" w:color="auto"/>
            </w:tcBorders>
          </w:tcPr>
          <w:p w:rsidR="00C96DD2" w:rsidRPr="00C96DD2" w:rsidRDefault="00EC7EA4" w:rsidP="00C96DD2">
            <w:pPr>
              <w:pStyle w:val="naisc"/>
              <w:spacing w:before="0" w:after="0"/>
              <w:jc w:val="both"/>
              <w:rPr>
                <w:bCs/>
                <w:sz w:val="22"/>
                <w:szCs w:val="22"/>
              </w:rPr>
            </w:pPr>
            <w:r w:rsidRPr="00987712">
              <w:rPr>
                <w:b/>
                <w:sz w:val="22"/>
                <w:szCs w:val="22"/>
              </w:rPr>
              <w:t>Iebildums ņemts vērā</w:t>
            </w:r>
            <w:r w:rsidR="00C96DD2">
              <w:rPr>
                <w:b/>
                <w:sz w:val="22"/>
                <w:szCs w:val="22"/>
              </w:rPr>
              <w:t>,</w:t>
            </w:r>
            <w:r w:rsidR="00C96DD2" w:rsidRPr="00C96DD2">
              <w:rPr>
                <w:bCs/>
                <w:sz w:val="22"/>
                <w:szCs w:val="22"/>
              </w:rPr>
              <w:t xml:space="preserve"> </w:t>
            </w:r>
            <w:r w:rsidR="001A387C">
              <w:rPr>
                <w:bCs/>
                <w:sz w:val="22"/>
                <w:szCs w:val="22"/>
              </w:rPr>
              <w:t xml:space="preserve">projekta </w:t>
            </w:r>
            <w:r w:rsidR="00C96DD2" w:rsidRPr="00C96DD2">
              <w:rPr>
                <w:bCs/>
                <w:sz w:val="22"/>
                <w:szCs w:val="22"/>
              </w:rPr>
              <w:t>redakcija</w:t>
            </w:r>
            <w:r w:rsidR="002538A7" w:rsidRPr="00C96DD2">
              <w:rPr>
                <w:bCs/>
                <w:sz w:val="22"/>
                <w:szCs w:val="22"/>
              </w:rPr>
              <w:t xml:space="preserve"> precizēta</w:t>
            </w:r>
            <w:r w:rsidR="00C96DD2" w:rsidRPr="00C96DD2">
              <w:rPr>
                <w:bCs/>
                <w:sz w:val="22"/>
                <w:szCs w:val="22"/>
              </w:rPr>
              <w:t>.</w:t>
            </w:r>
          </w:p>
          <w:p w:rsidR="00C96DD2" w:rsidRPr="00C96DD2" w:rsidRDefault="00C96DD2" w:rsidP="00C96DD2">
            <w:pPr>
              <w:pStyle w:val="naisc"/>
              <w:spacing w:before="0" w:after="0"/>
              <w:jc w:val="both"/>
              <w:rPr>
                <w:bCs/>
              </w:rPr>
            </w:pPr>
          </w:p>
          <w:p w:rsidR="00EC7EA4" w:rsidRPr="00987712" w:rsidRDefault="00EC7EA4" w:rsidP="00EC7EA4">
            <w:pPr>
              <w:pStyle w:val="naisc"/>
              <w:spacing w:before="0" w:after="0"/>
              <w:jc w:val="both"/>
              <w:rPr>
                <w:b/>
                <w:sz w:val="22"/>
                <w:szCs w:val="22"/>
              </w:rPr>
            </w:pPr>
          </w:p>
          <w:p w:rsidR="008C27E8" w:rsidRDefault="008C27E8" w:rsidP="00FF05E5">
            <w:pPr>
              <w:pStyle w:val="naisc"/>
              <w:spacing w:before="0" w:after="0"/>
              <w:jc w:val="both"/>
              <w:rPr>
                <w:rFonts w:ascii="Arial" w:hAnsi="Arial" w:cs="Arial"/>
                <w:color w:val="414142"/>
                <w:sz w:val="20"/>
                <w:szCs w:val="20"/>
                <w:shd w:val="clear" w:color="auto" w:fill="FFFFFF"/>
              </w:rPr>
            </w:pPr>
          </w:p>
          <w:p w:rsidR="008C27E8" w:rsidRDefault="008C27E8" w:rsidP="00FF05E5">
            <w:pPr>
              <w:pStyle w:val="naisc"/>
              <w:spacing w:before="0" w:after="0"/>
              <w:jc w:val="both"/>
            </w:pPr>
          </w:p>
          <w:p w:rsidR="008C27E8" w:rsidRPr="006068F9" w:rsidRDefault="008C27E8" w:rsidP="00FF05E5">
            <w:pPr>
              <w:pStyle w:val="naisc"/>
              <w:spacing w:before="0" w:after="0"/>
              <w:jc w:val="both"/>
            </w:pPr>
          </w:p>
        </w:tc>
        <w:tc>
          <w:tcPr>
            <w:tcW w:w="3871" w:type="dxa"/>
            <w:tcBorders>
              <w:top w:val="single" w:sz="4" w:space="0" w:color="auto"/>
              <w:left w:val="single" w:sz="4" w:space="0" w:color="auto"/>
              <w:bottom w:val="single" w:sz="4" w:space="0" w:color="auto"/>
            </w:tcBorders>
          </w:tcPr>
          <w:p w:rsidR="00C96DD2" w:rsidRPr="00C96DD2" w:rsidRDefault="00C96DD2" w:rsidP="00C96DD2">
            <w:pPr>
              <w:tabs>
                <w:tab w:val="left" w:pos="1134"/>
              </w:tabs>
              <w:jc w:val="both"/>
            </w:pPr>
            <w:r>
              <w:t xml:space="preserve">17. </w:t>
            </w:r>
            <w:r w:rsidRPr="00C96DD2">
              <w:t xml:space="preserve">Izteikt 16.6. apakšpunktu šādā redakcijā: </w:t>
            </w:r>
          </w:p>
          <w:p w:rsidR="003543DE" w:rsidRPr="00AA748D" w:rsidRDefault="00223953" w:rsidP="00AA748D">
            <w:pPr>
              <w:tabs>
                <w:tab w:val="left" w:pos="1134"/>
              </w:tabs>
              <w:jc w:val="both"/>
            </w:pPr>
            <w:r w:rsidRPr="00837DB5">
              <w:t>"</w:t>
            </w:r>
            <w:bookmarkStart w:id="5" w:name="_Hlk64630530"/>
            <w:r w:rsidRPr="00837DB5">
              <w:t>16</w:t>
            </w:r>
            <w:r w:rsidRPr="00AA748D">
              <w:t>.6. saskaņā ar regulas Nr. </w:t>
            </w:r>
            <w:hyperlink r:id="rId11" w:tgtFrame="_blank" w:history="1">
              <w:r w:rsidRPr="00AA748D">
                <w:t>702/2014</w:t>
              </w:r>
            </w:hyperlink>
            <w:r w:rsidRPr="00AA748D">
              <w:t> 1.panta 6. punkta c) apakšpunktā un 2. panta 14) punktā noteiktajiem nosacījumiem, pēc stāvokļa lēmuma pieņemšanas brīdī</w:t>
            </w:r>
            <w:r w:rsidR="00AA748D" w:rsidRPr="00AA748D">
              <w:t>,</w:t>
            </w:r>
            <w:r w:rsidRPr="00AA748D">
              <w:t xml:space="preserve"> nav konstatēta kāda no grūtībās nonākuša uzņēmuma pazīmēm, kas noteiktas normatīvajos aktos par kārtību, kādā administrē plānošanas perioda 2014.–2020. gadam finansējumu no Eiropas Lauksaimniecības garantiju fonda, Eiropas Lauksaimniecības fonda lauku attīstībai un Eiropas Jūrlietu un </w:t>
            </w:r>
            <w:r w:rsidRPr="00AA748D">
              <w:lastRenderedPageBreak/>
              <w:t>zivsaimniecības fonda, kā arī valsts un Eiropas Savienības atbalstu lauksaimniecībai, lauku un zivsaimniecības attīstībai.</w:t>
            </w:r>
            <w:r w:rsidRPr="00837DB5">
              <w:t>".</w:t>
            </w:r>
            <w:bookmarkEnd w:id="5"/>
          </w:p>
        </w:tc>
      </w:tr>
      <w:tr w:rsidR="00AF22DC" w:rsidRPr="006068F9" w:rsidTr="00866C6A">
        <w:tc>
          <w:tcPr>
            <w:tcW w:w="567" w:type="dxa"/>
            <w:tcBorders>
              <w:top w:val="single" w:sz="6" w:space="0" w:color="000000"/>
              <w:left w:val="single" w:sz="6" w:space="0" w:color="000000"/>
              <w:bottom w:val="single" w:sz="6" w:space="0" w:color="000000"/>
              <w:right w:val="single" w:sz="4" w:space="0" w:color="auto"/>
            </w:tcBorders>
          </w:tcPr>
          <w:p w:rsidR="00AF22DC" w:rsidRDefault="00E3772D" w:rsidP="00F72761">
            <w:pPr>
              <w:pStyle w:val="naisc"/>
              <w:spacing w:before="0" w:after="0"/>
            </w:pPr>
            <w:r>
              <w:lastRenderedPageBreak/>
              <w:t>7.</w:t>
            </w:r>
          </w:p>
        </w:tc>
        <w:tc>
          <w:tcPr>
            <w:tcW w:w="3112" w:type="dxa"/>
            <w:tcBorders>
              <w:top w:val="single" w:sz="4" w:space="0" w:color="auto"/>
              <w:left w:val="single" w:sz="4" w:space="0" w:color="auto"/>
              <w:bottom w:val="single" w:sz="4" w:space="0" w:color="auto"/>
              <w:right w:val="single" w:sz="4" w:space="0" w:color="auto"/>
            </w:tcBorders>
          </w:tcPr>
          <w:p w:rsidR="0083557F" w:rsidRPr="007012BD" w:rsidRDefault="00987A70" w:rsidP="0083557F">
            <w:pPr>
              <w:jc w:val="both"/>
            </w:pPr>
            <w:r>
              <w:t xml:space="preserve">21. </w:t>
            </w:r>
            <w:r w:rsidR="0083557F" w:rsidRPr="007012BD">
              <w:t xml:space="preserve">Ja pretendentam </w:t>
            </w:r>
            <w:r w:rsidR="0083557F" w:rsidRPr="00E3772D">
              <w:t xml:space="preserve">plānošanas periodā, </w:t>
            </w:r>
            <w:r w:rsidR="0083557F" w:rsidRPr="00E3772D">
              <w:rPr>
                <w:b/>
                <w:bCs/>
              </w:rPr>
              <w:t>tostarp</w:t>
            </w:r>
            <w:r w:rsidR="0083557F" w:rsidRPr="00E3772D">
              <w:rPr>
                <w:u w:val="single"/>
              </w:rPr>
              <w:t xml:space="preserve"> </w:t>
            </w:r>
            <w:r w:rsidR="0083557F" w:rsidRPr="00E3772D">
              <w:t>pārejas laikā,</w:t>
            </w:r>
            <w:r w:rsidR="0083557F" w:rsidRPr="007012BD">
              <w:t xml:space="preserve"> izteikts brīdinājums par to, ka nav ievēroti regulas Nr.  834/2007 3. panta "b" un "c" apakšpunktā noteiktie mērķi, tad atbilstoši normatīvajiem aktiem par bioloģiskās lauksaimniecības uzraudzības un kontroles kārtību:</w:t>
            </w:r>
          </w:p>
          <w:p w:rsidR="00AF22DC" w:rsidRPr="006068F9" w:rsidRDefault="00AF22DC" w:rsidP="00987A70">
            <w:pPr>
              <w:pStyle w:val="naisc"/>
              <w:spacing w:before="0" w:after="0"/>
              <w:jc w:val="left"/>
              <w:rPr>
                <w:sz w:val="22"/>
                <w:szCs w:val="22"/>
              </w:rPr>
            </w:pPr>
          </w:p>
        </w:tc>
        <w:tc>
          <w:tcPr>
            <w:tcW w:w="4439" w:type="dxa"/>
            <w:tcBorders>
              <w:top w:val="single" w:sz="4" w:space="0" w:color="auto"/>
              <w:left w:val="single" w:sz="4" w:space="0" w:color="auto"/>
              <w:bottom w:val="single" w:sz="4" w:space="0" w:color="auto"/>
              <w:right w:val="single" w:sz="4" w:space="0" w:color="auto"/>
            </w:tcBorders>
          </w:tcPr>
          <w:p w:rsidR="00AF22DC" w:rsidRPr="00AF22DC" w:rsidRDefault="00AF22DC" w:rsidP="00AF22DC">
            <w:pPr>
              <w:pStyle w:val="naisc"/>
              <w:spacing w:before="0" w:after="0"/>
              <w:jc w:val="both"/>
              <w:rPr>
                <w:b/>
                <w:bCs/>
              </w:rPr>
            </w:pPr>
            <w:r w:rsidRPr="00AF22DC">
              <w:rPr>
                <w:b/>
                <w:bCs/>
              </w:rPr>
              <w:t>TM:</w:t>
            </w:r>
          </w:p>
          <w:p w:rsidR="00AF22DC" w:rsidRDefault="00AF22DC" w:rsidP="00987A70">
            <w:pPr>
              <w:pStyle w:val="naisc"/>
              <w:spacing w:before="0" w:after="0"/>
              <w:jc w:val="both"/>
            </w:pPr>
            <w:r>
              <w:t xml:space="preserve">4. </w:t>
            </w:r>
            <w:r w:rsidRPr="00AF22DC">
              <w:t xml:space="preserve">Lūdzam projekta 21. punktā izteiktajā 8. pielikuma 2.6. apakšnodaļas 4.punktā aiz vārdiem “plānošanas periodā” aizstāt vārdu “tostarp” ar vārdiem “kā arī”, </w:t>
            </w:r>
            <w:r w:rsidRPr="00987A70">
              <w:rPr>
                <w:u w:val="single"/>
              </w:rPr>
              <w:t>ņemot vērā, ka atbilstoši projekta 1. punktam plānošanas periods un pārejas periods ir atšķirīgi jēdzieni.</w:t>
            </w:r>
          </w:p>
        </w:tc>
        <w:tc>
          <w:tcPr>
            <w:tcW w:w="3605" w:type="dxa"/>
            <w:tcBorders>
              <w:top w:val="single" w:sz="4" w:space="0" w:color="auto"/>
              <w:left w:val="single" w:sz="4" w:space="0" w:color="auto"/>
              <w:bottom w:val="single" w:sz="4" w:space="0" w:color="auto"/>
              <w:right w:val="single" w:sz="4" w:space="0" w:color="auto"/>
            </w:tcBorders>
          </w:tcPr>
          <w:p w:rsidR="002538A7" w:rsidRPr="00C96DD2" w:rsidRDefault="007012BD" w:rsidP="002538A7">
            <w:pPr>
              <w:pStyle w:val="naisc"/>
              <w:spacing w:before="0" w:after="0"/>
              <w:jc w:val="both"/>
              <w:rPr>
                <w:bCs/>
                <w:sz w:val="22"/>
                <w:szCs w:val="22"/>
              </w:rPr>
            </w:pPr>
            <w:r w:rsidRPr="00987712">
              <w:rPr>
                <w:b/>
                <w:sz w:val="22"/>
                <w:szCs w:val="22"/>
              </w:rPr>
              <w:t>Iebildums ņemts vērā</w:t>
            </w:r>
            <w:r w:rsidR="002538A7">
              <w:rPr>
                <w:b/>
                <w:sz w:val="22"/>
                <w:szCs w:val="22"/>
              </w:rPr>
              <w:t>,</w:t>
            </w:r>
            <w:r w:rsidR="002538A7" w:rsidRPr="00C96DD2">
              <w:rPr>
                <w:bCs/>
                <w:sz w:val="22"/>
                <w:szCs w:val="22"/>
              </w:rPr>
              <w:t xml:space="preserve"> </w:t>
            </w:r>
            <w:r w:rsidR="001A387C">
              <w:rPr>
                <w:bCs/>
                <w:sz w:val="22"/>
                <w:szCs w:val="22"/>
              </w:rPr>
              <w:t xml:space="preserve">projekta </w:t>
            </w:r>
            <w:r w:rsidR="002538A7" w:rsidRPr="00C96DD2">
              <w:rPr>
                <w:bCs/>
                <w:sz w:val="22"/>
                <w:szCs w:val="22"/>
              </w:rPr>
              <w:t>redakcija precizēta.</w:t>
            </w:r>
          </w:p>
          <w:p w:rsidR="002538A7" w:rsidRPr="00C96DD2" w:rsidRDefault="002538A7" w:rsidP="002538A7">
            <w:pPr>
              <w:pStyle w:val="naisc"/>
              <w:spacing w:before="0" w:after="0"/>
              <w:jc w:val="both"/>
              <w:rPr>
                <w:bCs/>
              </w:rPr>
            </w:pPr>
          </w:p>
          <w:p w:rsidR="007012BD" w:rsidRPr="00987712" w:rsidRDefault="007012BD" w:rsidP="007012BD">
            <w:pPr>
              <w:pStyle w:val="naisc"/>
              <w:spacing w:before="0" w:after="0"/>
              <w:jc w:val="both"/>
              <w:rPr>
                <w:b/>
                <w:sz w:val="22"/>
                <w:szCs w:val="22"/>
              </w:rPr>
            </w:pPr>
          </w:p>
          <w:p w:rsidR="007012BD" w:rsidRPr="006068F9" w:rsidRDefault="007012BD" w:rsidP="00FF05E5">
            <w:pPr>
              <w:pStyle w:val="naisc"/>
              <w:spacing w:before="0" w:after="0"/>
              <w:jc w:val="both"/>
            </w:pPr>
          </w:p>
        </w:tc>
        <w:tc>
          <w:tcPr>
            <w:tcW w:w="3871" w:type="dxa"/>
            <w:tcBorders>
              <w:top w:val="single" w:sz="4" w:space="0" w:color="auto"/>
              <w:left w:val="single" w:sz="4" w:space="0" w:color="auto"/>
              <w:bottom w:val="single" w:sz="4" w:space="0" w:color="auto"/>
            </w:tcBorders>
          </w:tcPr>
          <w:p w:rsidR="007012BD" w:rsidRPr="007012BD" w:rsidRDefault="007012BD" w:rsidP="007012BD">
            <w:pPr>
              <w:jc w:val="both"/>
              <w:rPr>
                <w:b/>
                <w:bCs/>
              </w:rPr>
            </w:pPr>
            <w:r w:rsidRPr="007012BD">
              <w:t xml:space="preserve">Ja pretendentam </w:t>
            </w:r>
            <w:r w:rsidRPr="00E3772D">
              <w:t xml:space="preserve">plānošanas periodā, </w:t>
            </w:r>
            <w:r w:rsidRPr="00E3772D">
              <w:rPr>
                <w:b/>
                <w:bCs/>
              </w:rPr>
              <w:t>kā arī</w:t>
            </w:r>
            <w:r w:rsidRPr="00E3772D">
              <w:t xml:space="preserve"> pārejas laikā,</w:t>
            </w:r>
            <w:r w:rsidRPr="007012BD">
              <w:t xml:space="preserve"> izteikts brīdinājums par to, ka nav ievēroti regulas Nr.  834/2007 3. panta "b" un "c" apakšpunktā noteiktie mērķi, tad atbilstoši normatīvajiem aktiem par bioloģiskās lauksaimniecības uzraudzības un kontroles kārtību:</w:t>
            </w:r>
          </w:p>
          <w:p w:rsidR="00AF22DC" w:rsidRPr="006068F9" w:rsidRDefault="00AF22DC" w:rsidP="00F72761">
            <w:pPr>
              <w:pStyle w:val="Vienkrsteksts"/>
              <w:ind w:left="360"/>
              <w:jc w:val="both"/>
            </w:pPr>
          </w:p>
        </w:tc>
      </w:tr>
      <w:tr w:rsidR="00AF22DC" w:rsidRPr="006068F9" w:rsidTr="00866C6A">
        <w:tc>
          <w:tcPr>
            <w:tcW w:w="567" w:type="dxa"/>
            <w:tcBorders>
              <w:top w:val="single" w:sz="6" w:space="0" w:color="000000"/>
              <w:left w:val="single" w:sz="6" w:space="0" w:color="000000"/>
              <w:bottom w:val="single" w:sz="6" w:space="0" w:color="000000"/>
              <w:right w:val="single" w:sz="4" w:space="0" w:color="auto"/>
            </w:tcBorders>
          </w:tcPr>
          <w:p w:rsidR="00AF22DC" w:rsidRDefault="00E3772D" w:rsidP="00F72761">
            <w:pPr>
              <w:pStyle w:val="naisc"/>
              <w:spacing w:before="0" w:after="0"/>
            </w:pPr>
            <w:r>
              <w:t>8.</w:t>
            </w:r>
          </w:p>
        </w:tc>
        <w:tc>
          <w:tcPr>
            <w:tcW w:w="3112" w:type="dxa"/>
            <w:tcBorders>
              <w:top w:val="single" w:sz="4" w:space="0" w:color="auto"/>
              <w:left w:val="single" w:sz="4" w:space="0" w:color="auto"/>
              <w:bottom w:val="single" w:sz="4" w:space="0" w:color="auto"/>
              <w:right w:val="single" w:sz="4" w:space="0" w:color="auto"/>
            </w:tcBorders>
          </w:tcPr>
          <w:p w:rsidR="00AF22DC" w:rsidRPr="006068F9" w:rsidRDefault="00987A70" w:rsidP="00987A70">
            <w:pPr>
              <w:pStyle w:val="naisc"/>
              <w:spacing w:before="0" w:after="0"/>
              <w:jc w:val="left"/>
              <w:rPr>
                <w:sz w:val="22"/>
                <w:szCs w:val="22"/>
              </w:rPr>
            </w:pPr>
            <w:r>
              <w:t>A</w:t>
            </w:r>
            <w:r w:rsidRPr="00AF22DC">
              <w:t>notācijas I sadaļas 2. punkt</w:t>
            </w:r>
            <w:r>
              <w:t>s</w:t>
            </w:r>
          </w:p>
        </w:tc>
        <w:tc>
          <w:tcPr>
            <w:tcW w:w="4439" w:type="dxa"/>
            <w:tcBorders>
              <w:top w:val="single" w:sz="4" w:space="0" w:color="auto"/>
              <w:left w:val="single" w:sz="4" w:space="0" w:color="auto"/>
              <w:bottom w:val="single" w:sz="4" w:space="0" w:color="auto"/>
              <w:right w:val="single" w:sz="4" w:space="0" w:color="auto"/>
            </w:tcBorders>
          </w:tcPr>
          <w:p w:rsidR="00AF22DC" w:rsidRPr="00AF22DC" w:rsidRDefault="00AF22DC" w:rsidP="00AF22DC">
            <w:pPr>
              <w:pStyle w:val="naisc"/>
              <w:spacing w:before="0" w:after="0"/>
              <w:jc w:val="both"/>
              <w:rPr>
                <w:b/>
                <w:bCs/>
              </w:rPr>
            </w:pPr>
            <w:r w:rsidRPr="00AF22DC">
              <w:rPr>
                <w:b/>
                <w:bCs/>
              </w:rPr>
              <w:t>TM:</w:t>
            </w:r>
          </w:p>
          <w:p w:rsidR="00AF22DC" w:rsidRDefault="00AF22DC" w:rsidP="00987A70">
            <w:pPr>
              <w:pStyle w:val="naisc"/>
              <w:spacing w:before="0" w:after="0"/>
              <w:jc w:val="both"/>
            </w:pPr>
            <w:r>
              <w:t xml:space="preserve">5. </w:t>
            </w:r>
            <w:r w:rsidRPr="00AF22DC">
              <w:t xml:space="preserve">Projekta 3. punkts paredz svītrot 2.4. </w:t>
            </w:r>
            <w:r w:rsidRPr="000825B0">
              <w:t xml:space="preserve">apakšpunktu, </w:t>
            </w:r>
            <w:r w:rsidRPr="00336CE4">
              <w:t>kā arī projekta 12., 16., 17. un 20. punkts paredz svītrot projekta vienības. Lūdzam projekta</w:t>
            </w:r>
            <w:r w:rsidRPr="000825B0">
              <w:t xml:space="preserve"> anotācijā ietvert izvērstāku skaidrojumu</w:t>
            </w:r>
            <w:r w:rsidRPr="00AF22DC">
              <w:t xml:space="preserve"> par minētajām normām atbilstoši Ministru kabineta 2009. gada 15. decembra instrukcijas Nr.19 “Tiesību akta projekta sākotnējās ietekmes izvērtēšanas kārtība” (turpmāk – instrukcija) 14. punktā noteiktajam.</w:t>
            </w:r>
          </w:p>
        </w:tc>
        <w:tc>
          <w:tcPr>
            <w:tcW w:w="3605" w:type="dxa"/>
            <w:tcBorders>
              <w:top w:val="single" w:sz="4" w:space="0" w:color="auto"/>
              <w:left w:val="single" w:sz="4" w:space="0" w:color="auto"/>
              <w:bottom w:val="single" w:sz="4" w:space="0" w:color="auto"/>
              <w:right w:val="single" w:sz="4" w:space="0" w:color="auto"/>
            </w:tcBorders>
          </w:tcPr>
          <w:p w:rsidR="002538A7" w:rsidRPr="00C96DD2" w:rsidRDefault="00EC7EA4" w:rsidP="002538A7">
            <w:pPr>
              <w:pStyle w:val="naisc"/>
              <w:spacing w:before="0" w:after="0"/>
              <w:jc w:val="both"/>
              <w:rPr>
                <w:bCs/>
              </w:rPr>
            </w:pPr>
            <w:r w:rsidRPr="00987712">
              <w:rPr>
                <w:b/>
                <w:sz w:val="22"/>
                <w:szCs w:val="22"/>
              </w:rPr>
              <w:t>Iebildums ņemts vērā</w:t>
            </w:r>
            <w:r w:rsidR="002538A7">
              <w:rPr>
                <w:b/>
                <w:sz w:val="22"/>
                <w:szCs w:val="22"/>
              </w:rPr>
              <w:t>,</w:t>
            </w:r>
            <w:r w:rsidR="002538A7" w:rsidRPr="00C96DD2">
              <w:rPr>
                <w:bCs/>
                <w:sz w:val="22"/>
                <w:szCs w:val="22"/>
              </w:rPr>
              <w:t xml:space="preserve"> </w:t>
            </w:r>
            <w:r w:rsidR="008E6083">
              <w:t>A</w:t>
            </w:r>
            <w:r w:rsidR="008E6083" w:rsidRPr="00AF22DC">
              <w:t>notācijas I sadaļas 2. punkt</w:t>
            </w:r>
            <w:r w:rsidR="008E6083">
              <w:t>s</w:t>
            </w:r>
            <w:r w:rsidR="008E6083" w:rsidRPr="00C96DD2">
              <w:rPr>
                <w:bCs/>
              </w:rPr>
              <w:t xml:space="preserve"> </w:t>
            </w:r>
            <w:r w:rsidR="008E6083">
              <w:rPr>
                <w:bCs/>
              </w:rPr>
              <w:t>papildināts.</w:t>
            </w:r>
          </w:p>
          <w:p w:rsidR="00EC7EA4" w:rsidRPr="00987712" w:rsidRDefault="00EC7EA4" w:rsidP="00EC7EA4">
            <w:pPr>
              <w:pStyle w:val="naisc"/>
              <w:spacing w:before="0" w:after="0"/>
              <w:jc w:val="both"/>
              <w:rPr>
                <w:b/>
                <w:sz w:val="22"/>
                <w:szCs w:val="22"/>
              </w:rPr>
            </w:pPr>
          </w:p>
          <w:p w:rsidR="00AF22DC" w:rsidRPr="006068F9" w:rsidRDefault="00AF22DC" w:rsidP="00FF05E5">
            <w:pPr>
              <w:pStyle w:val="naisc"/>
              <w:spacing w:before="0" w:after="0"/>
              <w:jc w:val="both"/>
            </w:pPr>
          </w:p>
        </w:tc>
        <w:tc>
          <w:tcPr>
            <w:tcW w:w="3871" w:type="dxa"/>
            <w:tcBorders>
              <w:top w:val="single" w:sz="4" w:space="0" w:color="auto"/>
              <w:left w:val="single" w:sz="4" w:space="0" w:color="auto"/>
              <w:bottom w:val="single" w:sz="4" w:space="0" w:color="auto"/>
            </w:tcBorders>
          </w:tcPr>
          <w:p w:rsidR="00336CE4" w:rsidRDefault="00336CE4" w:rsidP="00336CE4">
            <w:pPr>
              <w:ind w:right="135"/>
              <w:jc w:val="both"/>
            </w:pPr>
            <w:r w:rsidRPr="00214150">
              <w:t xml:space="preserve">Noteikumu projekta </w:t>
            </w:r>
            <w:r>
              <w:t>4</w:t>
            </w:r>
            <w:r w:rsidRPr="00214150">
              <w:t>. punkts paredz</w:t>
            </w:r>
            <w:r>
              <w:t xml:space="preserve"> svītrot  noteikumu</w:t>
            </w:r>
            <w:r w:rsidRPr="001916E1">
              <w:t xml:space="preserve"> Nr. 171 </w:t>
            </w:r>
            <w:r>
              <w:t xml:space="preserve"> 2.4. apakšpunktu, kas skatāms kontekstā ar noteikumu projekta 18. punktu, kurā svītro noteikumu</w:t>
            </w:r>
            <w:r w:rsidRPr="001916E1">
              <w:t xml:space="preserve"> Nr. 171</w:t>
            </w:r>
            <w:r>
              <w:t xml:space="preserve"> 27. apakšnodaļu, un noteikumu projekta 22. punktu, kurā svītro noteikumu</w:t>
            </w:r>
            <w:r w:rsidRPr="001916E1">
              <w:t xml:space="preserve"> Nr. 171</w:t>
            </w:r>
            <w:r>
              <w:t xml:space="preserve"> 7. pielikumu. Šādi tehniski precizējumi saistīti ar to, ka kopš 2019. gada  atbalsts </w:t>
            </w:r>
            <w:r w:rsidRPr="007C5A7B">
              <w:t>"Maksājumi apgabaliem, kuros ir dabas vai citi specifiski ierobežojumi",</w:t>
            </w:r>
            <w:r>
              <w:t xml:space="preserve"> netiek īstenots.</w:t>
            </w:r>
          </w:p>
          <w:p w:rsidR="00336CE4" w:rsidRDefault="00336CE4" w:rsidP="00336CE4">
            <w:pPr>
              <w:ind w:right="135"/>
              <w:jc w:val="both"/>
            </w:pPr>
            <w:r w:rsidRPr="00214150">
              <w:t xml:space="preserve">Noteikumu projekta </w:t>
            </w:r>
            <w:r>
              <w:t>6</w:t>
            </w:r>
            <w:r w:rsidRPr="00214150">
              <w:t>. punkts paredz</w:t>
            </w:r>
            <w:r>
              <w:t xml:space="preserve"> svītrot  noteikumu</w:t>
            </w:r>
            <w:r w:rsidRPr="001916E1">
              <w:t xml:space="preserve"> Nr. 171 </w:t>
            </w:r>
            <w:r>
              <w:t xml:space="preserve"> 19. </w:t>
            </w:r>
            <w:r>
              <w:lastRenderedPageBreak/>
              <w:t>punktu, bet ar projekta19</w:t>
            </w:r>
            <w:r w:rsidRPr="00214150">
              <w:t>.</w:t>
            </w:r>
            <w:r>
              <w:t xml:space="preserve"> </w:t>
            </w:r>
            <w:r w:rsidRPr="00214150">
              <w:t xml:space="preserve">punktu </w:t>
            </w:r>
            <w:r>
              <w:t xml:space="preserve">tiek svītrots </w:t>
            </w:r>
            <w:r w:rsidRPr="00214150">
              <w:t>noteikum</w:t>
            </w:r>
            <w:r>
              <w:t>u</w:t>
            </w:r>
            <w:r w:rsidRPr="001916E1">
              <w:t xml:space="preserve"> Nr. 171</w:t>
            </w:r>
            <w:r>
              <w:t xml:space="preserve"> </w:t>
            </w:r>
            <w:r w:rsidRPr="00FA727F">
              <w:t>76.</w:t>
            </w:r>
            <w:r w:rsidRPr="00FA727F">
              <w:rPr>
                <w:vertAlign w:val="superscript"/>
              </w:rPr>
              <w:t xml:space="preserve">1 </w:t>
            </w:r>
            <w:r w:rsidRPr="00FA727F">
              <w:t>punkt</w:t>
            </w:r>
            <w:r>
              <w:t>s, jo pārejas laikā tas ir zaudējis savu nozīmi, ņemot vērā, ka noteikumu projekta 21. punkts paredz konkrētu rīcību pārejas laikā attiecībā uz saistību pagarināšanu, paplašināšanu un uzņemšanu.</w:t>
            </w:r>
          </w:p>
          <w:p w:rsidR="00336CE4" w:rsidRDefault="00336CE4" w:rsidP="00336CE4">
            <w:pPr>
              <w:ind w:right="135"/>
              <w:jc w:val="both"/>
            </w:pPr>
            <w:r>
              <w:t>Ar noteikumu projekta 8., 11., 12. un 13. punktu paredzēts svītrot līdz šim noteikto saistību termiņu ilgumu, jo pārejas laikā šis termiņš ir atšķirīgs, un tas noteikts ar noteikumu projekta 5. punktu.</w:t>
            </w:r>
          </w:p>
          <w:p w:rsidR="00336CE4" w:rsidRDefault="00336CE4" w:rsidP="00336CE4">
            <w:pPr>
              <w:ind w:right="135"/>
              <w:jc w:val="both"/>
            </w:pPr>
            <w:r w:rsidRPr="00147A24">
              <w:t xml:space="preserve">Noteikumu projekta 14. punktā tiek svītrots </w:t>
            </w:r>
            <w:r>
              <w:t>noteikumu</w:t>
            </w:r>
            <w:r w:rsidRPr="001916E1">
              <w:t xml:space="preserve"> Nr. 171 </w:t>
            </w:r>
            <w:r>
              <w:t xml:space="preserve"> </w:t>
            </w:r>
            <w:r w:rsidRPr="00147A24">
              <w:t>41. un 43. punktu</w:t>
            </w:r>
            <w:r>
              <w:t>, kas uzskatāms par tehnisku precizējumu, jo pārejas laikā tie zaudējuši savu nozīmi, ņemot vērā, ka noteikumu projekta 5. punkts paredz konkrētu rīcību pārejas laikā attiecībā uz saistību uzņemšanu.</w:t>
            </w:r>
          </w:p>
          <w:p w:rsidR="00AF22DC" w:rsidRPr="006068F9" w:rsidRDefault="00336CE4" w:rsidP="00336CE4">
            <w:pPr>
              <w:ind w:right="135"/>
              <w:jc w:val="both"/>
            </w:pPr>
            <w:r w:rsidRPr="00214150">
              <w:t xml:space="preserve">Ar noteikumu projekta </w:t>
            </w:r>
            <w:r>
              <w:t>19</w:t>
            </w:r>
            <w:r w:rsidRPr="00214150">
              <w:t>.</w:t>
            </w:r>
            <w:r>
              <w:t xml:space="preserve"> </w:t>
            </w:r>
            <w:r w:rsidRPr="00214150">
              <w:t xml:space="preserve">punktu </w:t>
            </w:r>
            <w:r>
              <w:t xml:space="preserve">tiek svītrots </w:t>
            </w:r>
            <w:r w:rsidRPr="00214150">
              <w:t>noteikum</w:t>
            </w:r>
            <w:r>
              <w:t xml:space="preserve">u </w:t>
            </w:r>
            <w:r w:rsidRPr="001916E1">
              <w:t xml:space="preserve">Nr. 171 </w:t>
            </w:r>
            <w:r w:rsidRPr="00FA727F">
              <w:t>76.</w:t>
            </w:r>
            <w:r w:rsidRPr="00FA727F">
              <w:rPr>
                <w:vertAlign w:val="superscript"/>
              </w:rPr>
              <w:t xml:space="preserve">1 </w:t>
            </w:r>
            <w:r w:rsidRPr="00FA727F">
              <w:t>punkt</w:t>
            </w:r>
            <w:r>
              <w:t>s, kas uzskatāms par tehnisku precizējumu, jo pārejas laikā tie zaudējuši savu nozīmi, ņemot vērā, ka noteikumu projekta 21. punkts paredz konkrētu rīcību pārejas laikā attiecībā uz saistību uzņemšanu.</w:t>
            </w:r>
            <w:r w:rsidR="000825B0" w:rsidRPr="00AF22DC">
              <w:t xml:space="preserve"> </w:t>
            </w:r>
          </w:p>
        </w:tc>
      </w:tr>
      <w:tr w:rsidR="00AF22DC" w:rsidRPr="006068F9" w:rsidTr="00866C6A">
        <w:tc>
          <w:tcPr>
            <w:tcW w:w="567" w:type="dxa"/>
            <w:tcBorders>
              <w:top w:val="single" w:sz="6" w:space="0" w:color="000000"/>
              <w:left w:val="single" w:sz="6" w:space="0" w:color="000000"/>
              <w:bottom w:val="single" w:sz="6" w:space="0" w:color="000000"/>
              <w:right w:val="single" w:sz="4" w:space="0" w:color="auto"/>
            </w:tcBorders>
          </w:tcPr>
          <w:p w:rsidR="00AF22DC" w:rsidRDefault="00E3772D" w:rsidP="00F72761">
            <w:pPr>
              <w:pStyle w:val="naisc"/>
              <w:spacing w:before="0" w:after="0"/>
            </w:pPr>
            <w:r>
              <w:lastRenderedPageBreak/>
              <w:t>9.</w:t>
            </w:r>
          </w:p>
        </w:tc>
        <w:tc>
          <w:tcPr>
            <w:tcW w:w="3112" w:type="dxa"/>
            <w:tcBorders>
              <w:top w:val="single" w:sz="4" w:space="0" w:color="auto"/>
              <w:left w:val="single" w:sz="4" w:space="0" w:color="auto"/>
              <w:bottom w:val="single" w:sz="4" w:space="0" w:color="auto"/>
              <w:right w:val="single" w:sz="4" w:space="0" w:color="auto"/>
            </w:tcBorders>
          </w:tcPr>
          <w:p w:rsidR="00AF22DC" w:rsidRPr="006068F9" w:rsidRDefault="00987A70" w:rsidP="00987A70">
            <w:pPr>
              <w:pStyle w:val="naisc"/>
              <w:spacing w:before="0" w:after="0"/>
              <w:jc w:val="both"/>
              <w:rPr>
                <w:sz w:val="22"/>
                <w:szCs w:val="22"/>
              </w:rPr>
            </w:pPr>
            <w:r>
              <w:t>A</w:t>
            </w:r>
            <w:r w:rsidRPr="00AF22DC">
              <w:t>notācijas I sadaļas 2. punkt</w:t>
            </w:r>
            <w:r>
              <w:t>s</w:t>
            </w:r>
          </w:p>
        </w:tc>
        <w:tc>
          <w:tcPr>
            <w:tcW w:w="4439" w:type="dxa"/>
            <w:tcBorders>
              <w:top w:val="single" w:sz="4" w:space="0" w:color="auto"/>
              <w:left w:val="single" w:sz="4" w:space="0" w:color="auto"/>
              <w:bottom w:val="single" w:sz="4" w:space="0" w:color="auto"/>
              <w:right w:val="single" w:sz="4" w:space="0" w:color="auto"/>
            </w:tcBorders>
          </w:tcPr>
          <w:p w:rsidR="00AF22DC" w:rsidRPr="00AF22DC" w:rsidRDefault="00AF22DC" w:rsidP="00AF22DC">
            <w:pPr>
              <w:pStyle w:val="naisc"/>
              <w:spacing w:before="0" w:after="0"/>
              <w:jc w:val="both"/>
              <w:rPr>
                <w:b/>
                <w:bCs/>
              </w:rPr>
            </w:pPr>
            <w:r w:rsidRPr="00AF22DC">
              <w:rPr>
                <w:b/>
                <w:bCs/>
              </w:rPr>
              <w:t>TM:</w:t>
            </w:r>
          </w:p>
          <w:p w:rsidR="00AF22DC" w:rsidRPr="00AF22DC" w:rsidRDefault="00AF22DC" w:rsidP="005E5856">
            <w:pPr>
              <w:pStyle w:val="naisc"/>
              <w:spacing w:before="0" w:after="0"/>
              <w:jc w:val="both"/>
            </w:pPr>
            <w:r>
              <w:t xml:space="preserve">6. </w:t>
            </w:r>
            <w:r w:rsidRPr="00AF22DC">
              <w:t xml:space="preserve">Lūdzam arī </w:t>
            </w:r>
            <w:r w:rsidRPr="008E6083">
              <w:t xml:space="preserve">projekta anotācijas I sadaļas 2. punktā skaidrot, kādēļ projekta 4. punktā paredzēts 2021. gadā saistības uzņemties uz diviem gadiem, ņemot vērā, ka regulas 1305/2013 28. panta 5. punkta pirmā daļa un 29. panta 3. punkta pirmā daļa </w:t>
            </w:r>
            <w:r w:rsidRPr="00AF22DC">
              <w:t>nosaka, ka: “Attiecībā uz jaunajām saistībām, ko uzņemas no 2021. gada, dalībvalstis savās lauku attīstības programmās nosaka īsāku laikposmu, no viena līdz trim gadiem.”</w:t>
            </w:r>
          </w:p>
        </w:tc>
        <w:tc>
          <w:tcPr>
            <w:tcW w:w="3605" w:type="dxa"/>
            <w:tcBorders>
              <w:top w:val="single" w:sz="4" w:space="0" w:color="auto"/>
              <w:left w:val="single" w:sz="4" w:space="0" w:color="auto"/>
              <w:bottom w:val="single" w:sz="4" w:space="0" w:color="auto"/>
              <w:right w:val="single" w:sz="4" w:space="0" w:color="auto"/>
            </w:tcBorders>
          </w:tcPr>
          <w:p w:rsidR="002538A7" w:rsidRPr="00C96DD2" w:rsidRDefault="00EC7EA4" w:rsidP="002538A7">
            <w:pPr>
              <w:pStyle w:val="naisc"/>
              <w:spacing w:before="0" w:after="0"/>
              <w:jc w:val="both"/>
              <w:rPr>
                <w:bCs/>
              </w:rPr>
            </w:pPr>
            <w:r w:rsidRPr="00987712">
              <w:rPr>
                <w:b/>
                <w:sz w:val="22"/>
                <w:szCs w:val="22"/>
              </w:rPr>
              <w:t>Iebildums ņemts vērā</w:t>
            </w:r>
            <w:r w:rsidR="002538A7">
              <w:rPr>
                <w:b/>
                <w:sz w:val="22"/>
                <w:szCs w:val="22"/>
              </w:rPr>
              <w:t>,</w:t>
            </w:r>
            <w:r w:rsidR="002538A7" w:rsidRPr="00C96DD2">
              <w:rPr>
                <w:bCs/>
                <w:sz w:val="22"/>
                <w:szCs w:val="22"/>
              </w:rPr>
              <w:t xml:space="preserve"> </w:t>
            </w:r>
            <w:r w:rsidR="003746FC">
              <w:t>A</w:t>
            </w:r>
            <w:r w:rsidR="003746FC" w:rsidRPr="00AF22DC">
              <w:t>notācijas I sadaļas 2. punkt</w:t>
            </w:r>
            <w:r w:rsidR="003746FC">
              <w:t>s</w:t>
            </w:r>
            <w:r w:rsidR="003746FC" w:rsidRPr="00C96DD2">
              <w:rPr>
                <w:bCs/>
              </w:rPr>
              <w:t xml:space="preserve"> </w:t>
            </w:r>
            <w:r w:rsidR="003746FC">
              <w:rPr>
                <w:bCs/>
              </w:rPr>
              <w:t>papildināts.</w:t>
            </w:r>
          </w:p>
          <w:p w:rsidR="00AF22DC" w:rsidRPr="006068F9" w:rsidRDefault="00AF22DC" w:rsidP="00FF05E5">
            <w:pPr>
              <w:pStyle w:val="naisc"/>
              <w:spacing w:before="0" w:after="0"/>
              <w:jc w:val="both"/>
            </w:pPr>
          </w:p>
        </w:tc>
        <w:tc>
          <w:tcPr>
            <w:tcW w:w="3871" w:type="dxa"/>
            <w:tcBorders>
              <w:top w:val="single" w:sz="4" w:space="0" w:color="auto"/>
              <w:left w:val="single" w:sz="4" w:space="0" w:color="auto"/>
              <w:bottom w:val="single" w:sz="4" w:space="0" w:color="auto"/>
            </w:tcBorders>
          </w:tcPr>
          <w:p w:rsidR="00AF22DC" w:rsidRPr="006068F9" w:rsidRDefault="008E6083" w:rsidP="003746FC">
            <w:pPr>
              <w:pStyle w:val="Vienkrsteksts"/>
              <w:jc w:val="both"/>
            </w:pPr>
            <w:r w:rsidRPr="009643D3">
              <w:rPr>
                <w:rFonts w:ascii="Times New Roman" w:eastAsia="Times New Roman" w:hAnsi="Times New Roman" w:cs="Times New Roman"/>
                <w:sz w:val="24"/>
                <w:szCs w:val="24"/>
              </w:rPr>
              <w:t xml:space="preserve">Skaidrojam, ka </w:t>
            </w:r>
            <w:r w:rsidRPr="009643D3">
              <w:rPr>
                <w:rFonts w:ascii="Times New Roman" w:hAnsi="Times New Roman" w:cs="Times New Roman"/>
                <w:sz w:val="24"/>
                <w:szCs w:val="24"/>
              </w:rPr>
              <w:t xml:space="preserve">vienlaicīgi ar šī projekta sagatavošanu, Latvija </w:t>
            </w:r>
            <w:r>
              <w:rPr>
                <w:rFonts w:ascii="Times New Roman" w:hAnsi="Times New Roman" w:cs="Times New Roman"/>
                <w:sz w:val="24"/>
                <w:szCs w:val="24"/>
              </w:rPr>
              <w:t>veido</w:t>
            </w:r>
            <w:r w:rsidRPr="009643D3">
              <w:rPr>
                <w:rFonts w:ascii="Times New Roman" w:hAnsi="Times New Roman" w:cs="Times New Roman"/>
                <w:sz w:val="24"/>
                <w:szCs w:val="24"/>
              </w:rPr>
              <w:t xml:space="preserve"> Kopējas Lauksaimniecības politikas Stratēģisk</w:t>
            </w:r>
            <w:r>
              <w:rPr>
                <w:rFonts w:ascii="Times New Roman" w:hAnsi="Times New Roman" w:cs="Times New Roman"/>
                <w:sz w:val="24"/>
                <w:szCs w:val="24"/>
              </w:rPr>
              <w:t>o</w:t>
            </w:r>
            <w:r w:rsidRPr="009643D3">
              <w:rPr>
                <w:rFonts w:ascii="Times New Roman" w:hAnsi="Times New Roman" w:cs="Times New Roman"/>
                <w:sz w:val="24"/>
                <w:szCs w:val="24"/>
              </w:rPr>
              <w:t xml:space="preserve"> plān</w:t>
            </w:r>
            <w:r>
              <w:rPr>
                <w:rFonts w:ascii="Times New Roman" w:hAnsi="Times New Roman" w:cs="Times New Roman"/>
                <w:sz w:val="24"/>
                <w:szCs w:val="24"/>
              </w:rPr>
              <w:t>u</w:t>
            </w:r>
            <w:r w:rsidRPr="009643D3">
              <w:rPr>
                <w:rFonts w:ascii="Times New Roman" w:hAnsi="Times New Roman" w:cs="Times New Roman"/>
                <w:sz w:val="24"/>
                <w:szCs w:val="24"/>
              </w:rPr>
              <w:t xml:space="preserve"> (turpmāk – KLP SP (2023 – 2027)), </w:t>
            </w:r>
            <w:r>
              <w:rPr>
                <w:rFonts w:ascii="Times New Roman" w:hAnsi="Times New Roman" w:cs="Times New Roman"/>
                <w:sz w:val="24"/>
                <w:szCs w:val="24"/>
              </w:rPr>
              <w:t>kurā paredzēts</w:t>
            </w:r>
            <w:r w:rsidRPr="009643D3">
              <w:rPr>
                <w:rFonts w:ascii="Times New Roman" w:hAnsi="Times New Roman" w:cs="Times New Roman"/>
                <w:sz w:val="24"/>
                <w:szCs w:val="24"/>
              </w:rPr>
              <w:t xml:space="preserve"> </w:t>
            </w:r>
            <w:r w:rsidRPr="002E55A4">
              <w:rPr>
                <w:rFonts w:ascii="Times New Roman" w:hAnsi="Times New Roman" w:cs="Times New Roman"/>
                <w:b/>
                <w:bCs/>
                <w:sz w:val="24"/>
                <w:szCs w:val="24"/>
              </w:rPr>
              <w:t xml:space="preserve">uzņemties jaunas daudzgadu saistības gan vides un klimata platību maksājumos, gan  tiks sniegts </w:t>
            </w:r>
            <w:r w:rsidRPr="002E55A4">
              <w:rPr>
                <w:rFonts w:ascii="Times New Roman" w:eastAsia="Times New Roman" w:hAnsi="Times New Roman" w:cs="Times New Roman"/>
                <w:b/>
                <w:bCs/>
                <w:sz w:val="24"/>
                <w:szCs w:val="24"/>
              </w:rPr>
              <w:t>atbalsts pārejai uz bioloģisko lauksaimniecību, sākot no 2023. gada</w:t>
            </w:r>
            <w:r>
              <w:rPr>
                <w:rFonts w:ascii="Times New Roman" w:eastAsia="Times New Roman" w:hAnsi="Times New Roman" w:cs="Times New Roman"/>
                <w:sz w:val="24"/>
                <w:szCs w:val="24"/>
              </w:rPr>
              <w:t xml:space="preserve">, bet nosakot jaunus ambiciozākus mērķus, saskaņā ar Eiropas Zaļajā kursā noteikto, tamdēļ Latvijas </w:t>
            </w:r>
            <w:r w:rsidRPr="009643D3">
              <w:rPr>
                <w:rFonts w:ascii="Times New Roman" w:eastAsia="Times New Roman" w:hAnsi="Times New Roman" w:cs="Times New Roman"/>
                <w:sz w:val="24"/>
                <w:szCs w:val="24"/>
              </w:rPr>
              <w:t>Lauku attīstības programmā (turpmāk – LAP (2014 – 2022)) plānots noteikt</w:t>
            </w:r>
            <w:r>
              <w:rPr>
                <w:rFonts w:ascii="Times New Roman" w:eastAsia="Times New Roman" w:hAnsi="Times New Roman" w:cs="Times New Roman"/>
                <w:sz w:val="24"/>
                <w:szCs w:val="24"/>
              </w:rPr>
              <w:t xml:space="preserve"> dalībvalsts izvēli</w:t>
            </w:r>
            <w:r w:rsidRPr="009643D3">
              <w:rPr>
                <w:rFonts w:ascii="Times New Roman" w:eastAsia="Times New Roman" w:hAnsi="Times New Roman" w:cs="Times New Roman"/>
                <w:sz w:val="24"/>
                <w:szCs w:val="24"/>
              </w:rPr>
              <w:t>, ka 2021. gadā tiks uzņemtas jaunas divu gadu saistības, bet 2022. gadā – viena</w:t>
            </w:r>
            <w:r>
              <w:rPr>
                <w:rFonts w:ascii="Times New Roman" w:eastAsia="Times New Roman" w:hAnsi="Times New Roman" w:cs="Times New Roman"/>
                <w:sz w:val="24"/>
                <w:szCs w:val="24"/>
              </w:rPr>
              <w:t>, t</w:t>
            </w:r>
            <w:r w:rsidRPr="00DE14BA">
              <w:rPr>
                <w:rFonts w:ascii="Times New Roman" w:eastAsia="Times New Roman" w:hAnsi="Times New Roman" w:cs="Times New Roman"/>
                <w:sz w:val="24"/>
                <w:szCs w:val="24"/>
              </w:rPr>
              <w:t xml:space="preserve">urklāt, Latvija vēlas izvairīties no situācijas vienlaicīgi uzturēt divas paralēlas atbalsta administrēšana sistēmas </w:t>
            </w:r>
            <w:r>
              <w:rPr>
                <w:rFonts w:ascii="Times New Roman" w:eastAsia="Times New Roman" w:hAnsi="Times New Roman" w:cs="Times New Roman"/>
                <w:sz w:val="24"/>
                <w:szCs w:val="24"/>
              </w:rPr>
              <w:t>pēc 2022</w:t>
            </w:r>
            <w:r w:rsidRPr="00DE14BA">
              <w:rPr>
                <w:rFonts w:ascii="Times New Roman" w:eastAsia="Times New Roman" w:hAnsi="Times New Roman" w:cs="Times New Roman"/>
                <w:sz w:val="24"/>
                <w:szCs w:val="24"/>
              </w:rPr>
              <w:t>. gad</w:t>
            </w:r>
            <w:r>
              <w:rPr>
                <w:rFonts w:ascii="Times New Roman" w:eastAsia="Times New Roman" w:hAnsi="Times New Roman" w:cs="Times New Roman"/>
                <w:sz w:val="24"/>
                <w:szCs w:val="24"/>
              </w:rPr>
              <w:t>a</w:t>
            </w:r>
            <w:r w:rsidRPr="00DE14BA">
              <w:rPr>
                <w:rFonts w:ascii="Times New Roman" w:eastAsia="Times New Roman" w:hAnsi="Times New Roman" w:cs="Times New Roman"/>
                <w:sz w:val="24"/>
                <w:szCs w:val="24"/>
              </w:rPr>
              <w:t xml:space="preserve">, proti, - turpinot īstenot gan LAP (2014 – 2022), gan </w:t>
            </w:r>
            <w:r>
              <w:rPr>
                <w:rFonts w:ascii="Times New Roman" w:eastAsia="Times New Roman" w:hAnsi="Times New Roman" w:cs="Times New Roman"/>
                <w:sz w:val="24"/>
                <w:szCs w:val="24"/>
              </w:rPr>
              <w:t>KLP SP</w:t>
            </w:r>
            <w:r w:rsidRPr="00DE14BA">
              <w:rPr>
                <w:rFonts w:ascii="Times New Roman" w:eastAsia="Times New Roman" w:hAnsi="Times New Roman" w:cs="Times New Roman"/>
                <w:sz w:val="24"/>
                <w:szCs w:val="24"/>
              </w:rPr>
              <w:t xml:space="preserve"> (2023 – 2027</w:t>
            </w:r>
            <w:r w:rsidR="005F67AD">
              <w:rPr>
                <w:rFonts w:ascii="Times New Roman" w:eastAsia="Times New Roman" w:hAnsi="Times New Roman" w:cs="Times New Roman"/>
                <w:sz w:val="24"/>
                <w:szCs w:val="24"/>
              </w:rPr>
              <w:t>).</w:t>
            </w:r>
            <w:r w:rsidRPr="00DE14BA">
              <w:rPr>
                <w:rFonts w:ascii="Times New Roman" w:eastAsia="Times New Roman" w:hAnsi="Times New Roman" w:cs="Times New Roman"/>
                <w:sz w:val="24"/>
                <w:szCs w:val="24"/>
              </w:rPr>
              <w:t xml:space="preserve"> </w:t>
            </w:r>
          </w:p>
        </w:tc>
      </w:tr>
      <w:tr w:rsidR="00AF22DC" w:rsidRPr="006068F9" w:rsidTr="00866C6A">
        <w:tc>
          <w:tcPr>
            <w:tcW w:w="567" w:type="dxa"/>
            <w:tcBorders>
              <w:top w:val="single" w:sz="6" w:space="0" w:color="000000"/>
              <w:left w:val="single" w:sz="6" w:space="0" w:color="000000"/>
              <w:bottom w:val="single" w:sz="6" w:space="0" w:color="000000"/>
              <w:right w:val="single" w:sz="4" w:space="0" w:color="auto"/>
            </w:tcBorders>
          </w:tcPr>
          <w:p w:rsidR="00AF22DC" w:rsidRDefault="00E3772D" w:rsidP="00F72761">
            <w:pPr>
              <w:pStyle w:val="naisc"/>
              <w:spacing w:before="0" w:after="0"/>
            </w:pPr>
            <w:r>
              <w:t>10.</w:t>
            </w:r>
          </w:p>
        </w:tc>
        <w:tc>
          <w:tcPr>
            <w:tcW w:w="3112" w:type="dxa"/>
            <w:tcBorders>
              <w:top w:val="single" w:sz="4" w:space="0" w:color="auto"/>
              <w:left w:val="single" w:sz="4" w:space="0" w:color="auto"/>
              <w:bottom w:val="single" w:sz="4" w:space="0" w:color="auto"/>
              <w:right w:val="single" w:sz="4" w:space="0" w:color="auto"/>
            </w:tcBorders>
          </w:tcPr>
          <w:p w:rsidR="00AF22DC" w:rsidRPr="006068F9" w:rsidRDefault="00987A70" w:rsidP="00987A70">
            <w:pPr>
              <w:pStyle w:val="naisc"/>
              <w:spacing w:before="0" w:after="0"/>
              <w:jc w:val="both"/>
              <w:rPr>
                <w:sz w:val="22"/>
                <w:szCs w:val="22"/>
              </w:rPr>
            </w:pPr>
            <w:r>
              <w:t>A</w:t>
            </w:r>
            <w:r w:rsidRPr="00AF22DC">
              <w:t>notācijas V sadaļas 1. tabul</w:t>
            </w:r>
            <w:r>
              <w:t>a</w:t>
            </w:r>
          </w:p>
        </w:tc>
        <w:tc>
          <w:tcPr>
            <w:tcW w:w="4439" w:type="dxa"/>
            <w:tcBorders>
              <w:top w:val="single" w:sz="4" w:space="0" w:color="auto"/>
              <w:left w:val="single" w:sz="4" w:space="0" w:color="auto"/>
              <w:bottom w:val="single" w:sz="4" w:space="0" w:color="auto"/>
              <w:right w:val="single" w:sz="4" w:space="0" w:color="auto"/>
            </w:tcBorders>
          </w:tcPr>
          <w:p w:rsidR="00AF22DC" w:rsidRPr="00AF22DC" w:rsidRDefault="00AF22DC" w:rsidP="00AF22DC">
            <w:pPr>
              <w:pStyle w:val="naisc"/>
              <w:spacing w:before="0" w:after="0"/>
              <w:jc w:val="both"/>
              <w:rPr>
                <w:b/>
                <w:bCs/>
              </w:rPr>
            </w:pPr>
            <w:r w:rsidRPr="00AF22DC">
              <w:rPr>
                <w:b/>
                <w:bCs/>
              </w:rPr>
              <w:t>TM:</w:t>
            </w:r>
          </w:p>
          <w:p w:rsidR="00AF22DC" w:rsidRPr="00AF22DC" w:rsidRDefault="00AF22DC" w:rsidP="00AF22DC">
            <w:pPr>
              <w:pStyle w:val="naisc"/>
              <w:spacing w:before="0" w:after="0"/>
              <w:jc w:val="both"/>
            </w:pPr>
            <w:r w:rsidRPr="00AF22DC">
              <w:t xml:space="preserve">Vienlaikus vēršam uzmanību, ka Regulas 2020/2220 7. panta 2. </w:t>
            </w:r>
            <w:r w:rsidRPr="008E6083">
              <w:t xml:space="preserve">punkta trešā daļa un 3. punkta trešā daļa paredz rīcības brīvību dalībvalstij. Lūdzam projekta anotācijas V sadaļas 1. tabulā atbilstoši instrukcijas 56.5. apakšpunktam, pamatot, kādēļ nav izmantota Regulas 2020/2220 7. panta 2. </w:t>
            </w:r>
            <w:r w:rsidRPr="008E6083">
              <w:lastRenderedPageBreak/>
              <w:t>punkta trešajā daļā un 7. panta 3. punkta trešajā daļā paredzētā rīcības brīvība.</w:t>
            </w:r>
          </w:p>
        </w:tc>
        <w:tc>
          <w:tcPr>
            <w:tcW w:w="3605" w:type="dxa"/>
            <w:tcBorders>
              <w:top w:val="single" w:sz="4" w:space="0" w:color="auto"/>
              <w:left w:val="single" w:sz="4" w:space="0" w:color="auto"/>
              <w:bottom w:val="single" w:sz="4" w:space="0" w:color="auto"/>
              <w:right w:val="single" w:sz="4" w:space="0" w:color="auto"/>
            </w:tcBorders>
          </w:tcPr>
          <w:p w:rsidR="00605339" w:rsidRPr="006068F9" w:rsidRDefault="00EC7EA4" w:rsidP="008E6083">
            <w:pPr>
              <w:pStyle w:val="naisc"/>
              <w:spacing w:before="0" w:after="0"/>
              <w:jc w:val="both"/>
            </w:pPr>
            <w:r w:rsidRPr="00987712">
              <w:rPr>
                <w:b/>
                <w:sz w:val="22"/>
                <w:szCs w:val="22"/>
              </w:rPr>
              <w:lastRenderedPageBreak/>
              <w:t>Iebildums ņemts vērā</w:t>
            </w:r>
            <w:r w:rsidR="002538A7">
              <w:rPr>
                <w:b/>
                <w:sz w:val="22"/>
                <w:szCs w:val="22"/>
              </w:rPr>
              <w:t>,</w:t>
            </w:r>
            <w:r w:rsidR="002538A7" w:rsidRPr="00C96DD2">
              <w:rPr>
                <w:bCs/>
                <w:sz w:val="22"/>
                <w:szCs w:val="22"/>
              </w:rPr>
              <w:t xml:space="preserve"> </w:t>
            </w:r>
            <w:r w:rsidR="008E6083">
              <w:rPr>
                <w:bCs/>
                <w:sz w:val="22"/>
                <w:szCs w:val="22"/>
              </w:rPr>
              <w:t>a</w:t>
            </w:r>
            <w:r w:rsidR="00605339" w:rsidRPr="00AF22DC">
              <w:t>notācijas V sadaļas 1. tabul</w:t>
            </w:r>
            <w:r w:rsidR="00605339">
              <w:t>a papildināta.</w:t>
            </w:r>
          </w:p>
        </w:tc>
        <w:tc>
          <w:tcPr>
            <w:tcW w:w="3871" w:type="dxa"/>
            <w:tcBorders>
              <w:top w:val="single" w:sz="4" w:space="0" w:color="auto"/>
              <w:left w:val="single" w:sz="4" w:space="0" w:color="auto"/>
              <w:bottom w:val="single" w:sz="4" w:space="0" w:color="auto"/>
            </w:tcBorders>
          </w:tcPr>
          <w:p w:rsidR="00AF22DC" w:rsidRPr="006068F9" w:rsidRDefault="008E6083" w:rsidP="008E6083">
            <w:pPr>
              <w:pStyle w:val="Vienkrsteksts"/>
              <w:jc w:val="both"/>
            </w:pPr>
            <w:r w:rsidRPr="009643D3">
              <w:rPr>
                <w:rFonts w:ascii="Times New Roman" w:eastAsia="Times New Roman" w:hAnsi="Times New Roman" w:cs="Times New Roman"/>
                <w:sz w:val="24"/>
                <w:szCs w:val="24"/>
              </w:rPr>
              <w:t xml:space="preserve">Skaidrojam, ka </w:t>
            </w:r>
            <w:r w:rsidRPr="009643D3">
              <w:rPr>
                <w:rFonts w:ascii="Times New Roman" w:hAnsi="Times New Roman" w:cs="Times New Roman"/>
                <w:sz w:val="24"/>
                <w:szCs w:val="24"/>
              </w:rPr>
              <w:t xml:space="preserve">vienlaicīgi ar šī projekta sagatavošanu, Latvija </w:t>
            </w:r>
            <w:r>
              <w:rPr>
                <w:rFonts w:ascii="Times New Roman" w:hAnsi="Times New Roman" w:cs="Times New Roman"/>
                <w:sz w:val="24"/>
                <w:szCs w:val="24"/>
              </w:rPr>
              <w:t>veido</w:t>
            </w:r>
            <w:r w:rsidRPr="009643D3">
              <w:rPr>
                <w:rFonts w:ascii="Times New Roman" w:hAnsi="Times New Roman" w:cs="Times New Roman"/>
                <w:sz w:val="24"/>
                <w:szCs w:val="24"/>
              </w:rPr>
              <w:t xml:space="preserve"> KLP SP (2023 – 2027), </w:t>
            </w:r>
            <w:r>
              <w:rPr>
                <w:rFonts w:ascii="Times New Roman" w:hAnsi="Times New Roman" w:cs="Times New Roman"/>
                <w:sz w:val="24"/>
                <w:szCs w:val="24"/>
              </w:rPr>
              <w:t>kurā paredzēts</w:t>
            </w:r>
            <w:r w:rsidRPr="009643D3">
              <w:rPr>
                <w:rFonts w:ascii="Times New Roman" w:hAnsi="Times New Roman" w:cs="Times New Roman"/>
                <w:sz w:val="24"/>
                <w:szCs w:val="24"/>
              </w:rPr>
              <w:t xml:space="preserve"> </w:t>
            </w:r>
            <w:r w:rsidRPr="002E55A4">
              <w:rPr>
                <w:rFonts w:ascii="Times New Roman" w:hAnsi="Times New Roman" w:cs="Times New Roman"/>
                <w:b/>
                <w:bCs/>
                <w:sz w:val="24"/>
                <w:szCs w:val="24"/>
              </w:rPr>
              <w:t xml:space="preserve">uzņemties jaunas daudzgadu saistības gan vides un klimata platību maksājumos, gan  tiks sniegts </w:t>
            </w:r>
            <w:r w:rsidRPr="002E55A4">
              <w:rPr>
                <w:rFonts w:ascii="Times New Roman" w:eastAsia="Times New Roman" w:hAnsi="Times New Roman" w:cs="Times New Roman"/>
                <w:b/>
                <w:bCs/>
                <w:sz w:val="24"/>
                <w:szCs w:val="24"/>
              </w:rPr>
              <w:t xml:space="preserve">atbalsts pārejai uz bioloģisko lauksaimniecību, sākot </w:t>
            </w:r>
            <w:r w:rsidRPr="002E55A4">
              <w:rPr>
                <w:rFonts w:ascii="Times New Roman" w:eastAsia="Times New Roman" w:hAnsi="Times New Roman" w:cs="Times New Roman"/>
                <w:b/>
                <w:bCs/>
                <w:sz w:val="24"/>
                <w:szCs w:val="24"/>
              </w:rPr>
              <w:lastRenderedPageBreak/>
              <w:t>no 2023. gada</w:t>
            </w:r>
            <w:r>
              <w:rPr>
                <w:rFonts w:ascii="Times New Roman" w:eastAsia="Times New Roman" w:hAnsi="Times New Roman" w:cs="Times New Roman"/>
                <w:sz w:val="24"/>
                <w:szCs w:val="24"/>
              </w:rPr>
              <w:t xml:space="preserve">, bet nosakot jaunus ambiciozākus mērķus, saskaņā ar Eiropas Zaļajā kursā noteikto, tamdēļ </w:t>
            </w:r>
            <w:r w:rsidRPr="009643D3">
              <w:rPr>
                <w:rFonts w:ascii="Times New Roman" w:eastAsia="Times New Roman" w:hAnsi="Times New Roman" w:cs="Times New Roman"/>
                <w:sz w:val="24"/>
                <w:szCs w:val="24"/>
              </w:rPr>
              <w:t>LAP (2014 – 2022) plānots noteikt</w:t>
            </w:r>
            <w:r>
              <w:rPr>
                <w:rFonts w:ascii="Times New Roman" w:eastAsia="Times New Roman" w:hAnsi="Times New Roman" w:cs="Times New Roman"/>
                <w:sz w:val="24"/>
                <w:szCs w:val="24"/>
              </w:rPr>
              <w:t xml:space="preserve"> dalībvalsts izvēli</w:t>
            </w:r>
            <w:r w:rsidRPr="009643D3">
              <w:rPr>
                <w:rFonts w:ascii="Times New Roman" w:eastAsia="Times New Roman" w:hAnsi="Times New Roman" w:cs="Times New Roman"/>
                <w:sz w:val="24"/>
                <w:szCs w:val="24"/>
              </w:rPr>
              <w:t>, ka 2021. gadā tiks uzņemtas jaunas divu gadu saistības, bet 2022. gadā – viena</w:t>
            </w:r>
            <w:r>
              <w:rPr>
                <w:rFonts w:ascii="Times New Roman" w:eastAsia="Times New Roman" w:hAnsi="Times New Roman" w:cs="Times New Roman"/>
                <w:sz w:val="24"/>
                <w:szCs w:val="24"/>
              </w:rPr>
              <w:t>, t</w:t>
            </w:r>
            <w:r w:rsidRPr="00DE14BA">
              <w:rPr>
                <w:rFonts w:ascii="Times New Roman" w:eastAsia="Times New Roman" w:hAnsi="Times New Roman" w:cs="Times New Roman"/>
                <w:sz w:val="24"/>
                <w:szCs w:val="24"/>
              </w:rPr>
              <w:t xml:space="preserve">urklāt, Latvija vēlas izvairīties no situācijas vienlaicīgi uzturēt divas paralēlas atbalsta administrēšana sistēmas </w:t>
            </w:r>
            <w:r>
              <w:rPr>
                <w:rFonts w:ascii="Times New Roman" w:eastAsia="Times New Roman" w:hAnsi="Times New Roman" w:cs="Times New Roman"/>
                <w:sz w:val="24"/>
                <w:szCs w:val="24"/>
              </w:rPr>
              <w:t>pēc 2022</w:t>
            </w:r>
            <w:r w:rsidRPr="00DE14BA">
              <w:rPr>
                <w:rFonts w:ascii="Times New Roman" w:eastAsia="Times New Roman" w:hAnsi="Times New Roman" w:cs="Times New Roman"/>
                <w:sz w:val="24"/>
                <w:szCs w:val="24"/>
              </w:rPr>
              <w:t>. gad</w:t>
            </w:r>
            <w:r>
              <w:rPr>
                <w:rFonts w:ascii="Times New Roman" w:eastAsia="Times New Roman" w:hAnsi="Times New Roman" w:cs="Times New Roman"/>
                <w:sz w:val="24"/>
                <w:szCs w:val="24"/>
              </w:rPr>
              <w:t>a</w:t>
            </w:r>
            <w:r w:rsidRPr="00DE14BA">
              <w:rPr>
                <w:rFonts w:ascii="Times New Roman" w:eastAsia="Times New Roman" w:hAnsi="Times New Roman" w:cs="Times New Roman"/>
                <w:sz w:val="24"/>
                <w:szCs w:val="24"/>
              </w:rPr>
              <w:t xml:space="preserve">, proti, - turpinot īstenot gan LAP (2014 – 2022), gan </w:t>
            </w:r>
            <w:r>
              <w:rPr>
                <w:rFonts w:ascii="Times New Roman" w:eastAsia="Times New Roman" w:hAnsi="Times New Roman" w:cs="Times New Roman"/>
                <w:sz w:val="24"/>
                <w:szCs w:val="24"/>
              </w:rPr>
              <w:t>KLP SP</w:t>
            </w:r>
            <w:r w:rsidRPr="00DE14BA">
              <w:rPr>
                <w:rFonts w:ascii="Times New Roman" w:eastAsia="Times New Roman" w:hAnsi="Times New Roman" w:cs="Times New Roman"/>
                <w:sz w:val="24"/>
                <w:szCs w:val="24"/>
              </w:rPr>
              <w:t xml:space="preserve"> (2023 – 2027), </w:t>
            </w:r>
            <w:r>
              <w:rPr>
                <w:rFonts w:ascii="Times New Roman" w:eastAsia="Times New Roman" w:hAnsi="Times New Roman" w:cs="Times New Roman"/>
                <w:sz w:val="24"/>
                <w:szCs w:val="24"/>
              </w:rPr>
              <w:t xml:space="preserve">kas </w:t>
            </w:r>
            <w:r w:rsidRPr="00DE14BA">
              <w:rPr>
                <w:rFonts w:ascii="Times New Roman" w:eastAsia="Times New Roman" w:hAnsi="Times New Roman" w:cs="Times New Roman"/>
                <w:sz w:val="24"/>
                <w:szCs w:val="24"/>
              </w:rPr>
              <w:t xml:space="preserve">varētu būt nesaprotams arī atbalsta saņēmējiem. Tāpēc </w:t>
            </w:r>
            <w:r>
              <w:rPr>
                <w:rFonts w:ascii="Times New Roman" w:eastAsia="Times New Roman" w:hAnsi="Times New Roman" w:cs="Times New Roman"/>
                <w:sz w:val="24"/>
                <w:szCs w:val="24"/>
              </w:rPr>
              <w:t xml:space="preserve">kopumā netiek </w:t>
            </w:r>
            <w:r w:rsidRPr="00DE14BA">
              <w:rPr>
                <w:rFonts w:ascii="Times New Roman" w:eastAsia="Times New Roman" w:hAnsi="Times New Roman" w:cs="Times New Roman"/>
                <w:sz w:val="24"/>
                <w:szCs w:val="24"/>
              </w:rPr>
              <w:t>paredz</w:t>
            </w:r>
            <w:r>
              <w:rPr>
                <w:rFonts w:ascii="Times New Roman" w:eastAsia="Times New Roman" w:hAnsi="Times New Roman" w:cs="Times New Roman"/>
                <w:sz w:val="24"/>
                <w:szCs w:val="24"/>
              </w:rPr>
              <w:t>ēts</w:t>
            </w:r>
            <w:r w:rsidRPr="00DE14BA">
              <w:rPr>
                <w:rFonts w:ascii="Times New Roman" w:eastAsia="Times New Roman" w:hAnsi="Times New Roman" w:cs="Times New Roman"/>
                <w:sz w:val="24"/>
                <w:szCs w:val="24"/>
              </w:rPr>
              <w:t xml:space="preserve"> garāk</w:t>
            </w:r>
            <w:r>
              <w:rPr>
                <w:rFonts w:ascii="Times New Roman" w:eastAsia="Times New Roman" w:hAnsi="Times New Roman" w:cs="Times New Roman"/>
                <w:sz w:val="24"/>
                <w:szCs w:val="24"/>
              </w:rPr>
              <w:t>s</w:t>
            </w:r>
            <w:r w:rsidRPr="00DE14BA">
              <w:rPr>
                <w:rFonts w:ascii="Times New Roman" w:eastAsia="Times New Roman" w:hAnsi="Times New Roman" w:cs="Times New Roman"/>
                <w:sz w:val="24"/>
                <w:szCs w:val="24"/>
              </w:rPr>
              <w:t xml:space="preserve"> saistību period</w:t>
            </w:r>
            <w:r>
              <w:rPr>
                <w:rFonts w:ascii="Times New Roman" w:eastAsia="Times New Roman" w:hAnsi="Times New Roman" w:cs="Times New Roman"/>
                <w:sz w:val="24"/>
                <w:szCs w:val="24"/>
              </w:rPr>
              <w:t>s</w:t>
            </w:r>
            <w:r w:rsidRPr="00DE14BA">
              <w:rPr>
                <w:rFonts w:ascii="Times New Roman" w:eastAsia="Times New Roman" w:hAnsi="Times New Roman" w:cs="Times New Roman"/>
                <w:sz w:val="24"/>
                <w:szCs w:val="24"/>
              </w:rPr>
              <w:t>, kas pārsniegtu 2022.</w:t>
            </w:r>
            <w:r>
              <w:rPr>
                <w:rFonts w:ascii="Times New Roman" w:eastAsia="Times New Roman" w:hAnsi="Times New Roman" w:cs="Times New Roman"/>
                <w:sz w:val="24"/>
                <w:szCs w:val="24"/>
              </w:rPr>
              <w:t xml:space="preserve"> </w:t>
            </w:r>
            <w:r w:rsidRPr="00DE14BA">
              <w:rPr>
                <w:rFonts w:ascii="Times New Roman" w:eastAsia="Times New Roman" w:hAnsi="Times New Roman" w:cs="Times New Roman"/>
                <w:sz w:val="24"/>
                <w:szCs w:val="24"/>
              </w:rPr>
              <w:t>gadu.</w:t>
            </w:r>
          </w:p>
        </w:tc>
      </w:tr>
    </w:tbl>
    <w:p w:rsidR="00044C08" w:rsidRPr="006068F9" w:rsidRDefault="00044C08" w:rsidP="00CB0AD9">
      <w:pPr>
        <w:pStyle w:val="naisf"/>
        <w:spacing w:before="0" w:after="0"/>
        <w:jc w:val="both"/>
      </w:pPr>
      <w:r w:rsidRPr="006068F9">
        <w:lastRenderedPageBreak/>
        <w:t>Piezīme. * Dokumenta rekvizītu "paraksts" neaizpilda, ja elektroniskais dokuments ir sagatavots atbilstoši normatīvajiem aktiem par elektronisko dokumentu noformēšanu.</w:t>
      </w:r>
    </w:p>
    <w:p w:rsidR="009D604A" w:rsidRPr="00893B54" w:rsidRDefault="00893B54" w:rsidP="00C957DB">
      <w:pPr>
        <w:rPr>
          <w:iCs/>
        </w:rPr>
      </w:pPr>
      <w:r w:rsidRPr="00893B54">
        <w:rPr>
          <w:iCs/>
        </w:rPr>
        <w:t>Gunta Bāra</w:t>
      </w:r>
    </w:p>
    <w:tbl>
      <w:tblPr>
        <w:tblW w:w="0" w:type="auto"/>
        <w:tblLook w:val="00A0" w:firstRow="1" w:lastRow="0" w:firstColumn="1" w:lastColumn="0" w:noHBand="0" w:noVBand="0"/>
      </w:tblPr>
      <w:tblGrid>
        <w:gridCol w:w="8268"/>
      </w:tblGrid>
      <w:tr w:rsidR="00893B54" w:rsidRPr="00893B54" w:rsidTr="00D44127">
        <w:tc>
          <w:tcPr>
            <w:tcW w:w="8268" w:type="dxa"/>
            <w:tcBorders>
              <w:top w:val="single" w:sz="4" w:space="0" w:color="000000"/>
            </w:tcBorders>
          </w:tcPr>
          <w:p w:rsidR="00893B54" w:rsidRPr="00893B54" w:rsidRDefault="00893B54" w:rsidP="00893B54">
            <w:pPr>
              <w:jc w:val="center"/>
            </w:pPr>
            <w:r w:rsidRPr="00893B54">
              <w:t>(par projektu atbildīgās amatpersonas vārds un uzvārds)</w:t>
            </w:r>
          </w:p>
        </w:tc>
      </w:tr>
      <w:tr w:rsidR="00893B54" w:rsidRPr="00893B54" w:rsidTr="00D44127">
        <w:tc>
          <w:tcPr>
            <w:tcW w:w="8268" w:type="dxa"/>
            <w:tcBorders>
              <w:bottom w:val="single" w:sz="4" w:space="0" w:color="000000"/>
            </w:tcBorders>
          </w:tcPr>
          <w:p w:rsidR="00893B54" w:rsidRPr="00893B54" w:rsidRDefault="00893B54" w:rsidP="00893B54">
            <w:r w:rsidRPr="00C23725">
              <w:rPr>
                <w:iCs/>
              </w:rPr>
              <w:t>Lauku attīstības atbalsta departamenta Lauku attīstības fondu atbalsta nodaļas vecākā referente</w:t>
            </w:r>
          </w:p>
        </w:tc>
      </w:tr>
      <w:tr w:rsidR="00893B54" w:rsidRPr="00893B54" w:rsidTr="00D44127">
        <w:tc>
          <w:tcPr>
            <w:tcW w:w="8268" w:type="dxa"/>
            <w:tcBorders>
              <w:top w:val="single" w:sz="4" w:space="0" w:color="000000"/>
            </w:tcBorders>
          </w:tcPr>
          <w:p w:rsidR="00893B54" w:rsidRPr="00893B54" w:rsidRDefault="00893B54" w:rsidP="00893B54">
            <w:pPr>
              <w:jc w:val="center"/>
            </w:pPr>
            <w:r w:rsidRPr="00893B54">
              <w:t>(amats)</w:t>
            </w:r>
          </w:p>
        </w:tc>
      </w:tr>
      <w:tr w:rsidR="00893B54" w:rsidRPr="00893B54" w:rsidTr="00D44127">
        <w:tc>
          <w:tcPr>
            <w:tcW w:w="8268" w:type="dxa"/>
            <w:tcBorders>
              <w:bottom w:val="single" w:sz="4" w:space="0" w:color="000000"/>
            </w:tcBorders>
          </w:tcPr>
          <w:p w:rsidR="00893B54" w:rsidRPr="00893B54" w:rsidRDefault="00893B54" w:rsidP="00893B54">
            <w:r w:rsidRPr="00893B54">
              <w:t>67027398</w:t>
            </w:r>
          </w:p>
        </w:tc>
      </w:tr>
      <w:tr w:rsidR="00893B54" w:rsidRPr="00893B54" w:rsidTr="00D44127">
        <w:tc>
          <w:tcPr>
            <w:tcW w:w="8268" w:type="dxa"/>
            <w:tcBorders>
              <w:top w:val="single" w:sz="4" w:space="0" w:color="000000"/>
            </w:tcBorders>
          </w:tcPr>
          <w:p w:rsidR="00893B54" w:rsidRPr="00893B54" w:rsidRDefault="00893B54" w:rsidP="00893B54">
            <w:pPr>
              <w:jc w:val="center"/>
            </w:pPr>
            <w:r w:rsidRPr="00893B54">
              <w:t>(tālruņa un faksa numurs)</w:t>
            </w:r>
          </w:p>
        </w:tc>
      </w:tr>
      <w:tr w:rsidR="00893B54" w:rsidRPr="00893B54" w:rsidTr="00D44127">
        <w:tc>
          <w:tcPr>
            <w:tcW w:w="8268" w:type="dxa"/>
            <w:tcBorders>
              <w:bottom w:val="single" w:sz="4" w:space="0" w:color="000000"/>
            </w:tcBorders>
          </w:tcPr>
          <w:p w:rsidR="00893B54" w:rsidRPr="00893B54" w:rsidRDefault="00893B54" w:rsidP="00893B54">
            <w:r w:rsidRPr="00893B54">
              <w:t>gunta.bara@zm.gov.lv</w:t>
            </w:r>
          </w:p>
        </w:tc>
      </w:tr>
      <w:tr w:rsidR="00893B54" w:rsidRPr="00893B54" w:rsidTr="00D44127">
        <w:tc>
          <w:tcPr>
            <w:tcW w:w="8268" w:type="dxa"/>
            <w:tcBorders>
              <w:top w:val="single" w:sz="4" w:space="0" w:color="000000"/>
            </w:tcBorders>
          </w:tcPr>
          <w:p w:rsidR="00893B54" w:rsidRPr="00893B54" w:rsidRDefault="00893B54" w:rsidP="00893B54">
            <w:pPr>
              <w:jc w:val="center"/>
            </w:pPr>
            <w:r w:rsidRPr="00893B54">
              <w:t>(e-pasta adrese)</w:t>
            </w:r>
          </w:p>
        </w:tc>
      </w:tr>
    </w:tbl>
    <w:p w:rsidR="003969BB" w:rsidRDefault="003969BB" w:rsidP="00C957DB">
      <w:pPr>
        <w:rPr>
          <w:sz w:val="20"/>
          <w:szCs w:val="20"/>
        </w:rPr>
      </w:pPr>
    </w:p>
    <w:p w:rsidR="003969BB" w:rsidRDefault="003969BB" w:rsidP="00C957DB">
      <w:pPr>
        <w:rPr>
          <w:sz w:val="20"/>
          <w:szCs w:val="20"/>
        </w:rPr>
      </w:pPr>
    </w:p>
    <w:p w:rsidR="007D4CF3" w:rsidRDefault="007D4CF3" w:rsidP="00C957DB">
      <w:pPr>
        <w:rPr>
          <w:sz w:val="20"/>
          <w:szCs w:val="20"/>
        </w:rPr>
      </w:pPr>
      <w:bookmarkStart w:id="6" w:name="_GoBack"/>
      <w:bookmarkEnd w:id="6"/>
    </w:p>
    <w:sectPr w:rsidR="007D4CF3" w:rsidSect="00893B54">
      <w:headerReference w:type="default" r:id="rId12"/>
      <w:footerReference w:type="defaul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775" w:rsidRDefault="00EE5775">
      <w:r>
        <w:separator/>
      </w:r>
    </w:p>
  </w:endnote>
  <w:endnote w:type="continuationSeparator" w:id="0">
    <w:p w:rsidR="00EE5775" w:rsidRDefault="00EE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775" w:rsidRPr="00893B54" w:rsidRDefault="00893B54" w:rsidP="00893B54">
    <w:pPr>
      <w:pStyle w:val="Kjene"/>
    </w:pPr>
    <w:r w:rsidRPr="00893B54">
      <w:rPr>
        <w:sz w:val="20"/>
        <w:szCs w:val="20"/>
      </w:rPr>
      <w:t>ZMizz_030321_agrovide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775" w:rsidRPr="00893B54" w:rsidRDefault="00893B54" w:rsidP="00893B54">
    <w:pPr>
      <w:pStyle w:val="Kjene"/>
    </w:pPr>
    <w:r w:rsidRPr="00893B54">
      <w:rPr>
        <w:sz w:val="20"/>
        <w:szCs w:val="20"/>
      </w:rPr>
      <w:t>ZMizz_030321_agrovide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775" w:rsidRDefault="00EE5775">
      <w:r>
        <w:separator/>
      </w:r>
    </w:p>
  </w:footnote>
  <w:footnote w:type="continuationSeparator" w:id="0">
    <w:p w:rsidR="00EE5775" w:rsidRDefault="00EE5775">
      <w:r>
        <w:continuationSeparator/>
      </w:r>
    </w:p>
  </w:footnote>
  <w:footnote w:id="1">
    <w:p w:rsidR="00EE5775" w:rsidRDefault="00EE5775" w:rsidP="00A07329">
      <w:r>
        <w:rPr>
          <w:rStyle w:val="Vresatsauce"/>
        </w:rPr>
        <w:footnoteRef/>
      </w:r>
      <w:r>
        <w:t xml:space="preserve"> </w:t>
      </w:r>
      <w:hyperlink r:id="rId1" w:history="1">
        <w:r>
          <w:rPr>
            <w:rStyle w:val="Hipersaite"/>
          </w:rPr>
          <w:t>https://latvija.lv/lv/PPK/dzives-situacija/apakssituacija/p202/ProcesaApraksts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770310"/>
      <w:docPartObj>
        <w:docPartGallery w:val="Page Numbers (Top of Page)"/>
        <w:docPartUnique/>
      </w:docPartObj>
    </w:sdtPr>
    <w:sdtEndPr/>
    <w:sdtContent>
      <w:p w:rsidR="00EE5775" w:rsidRDefault="00EE5775" w:rsidP="008824BC">
        <w:pPr>
          <w:pStyle w:val="Galvene"/>
          <w:jc w:val="center"/>
        </w:pPr>
        <w:r>
          <w:fldChar w:fldCharType="begin"/>
        </w:r>
        <w:r>
          <w:instrText>PAGE   \* MERGEFORMAT</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4CA"/>
    <w:multiLevelType w:val="hybridMultilevel"/>
    <w:tmpl w:val="826E4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33350"/>
    <w:multiLevelType w:val="hybridMultilevel"/>
    <w:tmpl w:val="5700EFA0"/>
    <w:lvl w:ilvl="0" w:tplc="61849D18">
      <w:start w:val="1"/>
      <w:numFmt w:val="decimal"/>
      <w:lvlText w:val="%1."/>
      <w:lvlJc w:val="left"/>
      <w:pPr>
        <w:ind w:left="1080" w:hanging="360"/>
      </w:pPr>
      <w:rPr>
        <w:rFonts w:ascii="Times New Roman" w:eastAsia="Times New Roman" w:hAnsi="Times New Roman" w:cs="Times New Roman" w:hint="default"/>
        <w:sz w:val="26"/>
        <w:szCs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604BB"/>
    <w:multiLevelType w:val="multilevel"/>
    <w:tmpl w:val="66541E3C"/>
    <w:lvl w:ilvl="0">
      <w:start w:val="1"/>
      <w:numFmt w:val="decimal"/>
      <w:lvlText w:val="%1."/>
      <w:lvlJc w:val="left"/>
      <w:pPr>
        <w:ind w:left="360" w:hanging="360"/>
      </w:pPr>
      <w:rPr>
        <w:rFonts w:hint="default"/>
      </w:rPr>
    </w:lvl>
    <w:lvl w:ilvl="1">
      <w:start w:val="1"/>
      <w:numFmt w:val="decimal"/>
      <w:pStyle w:val="A-nodala"/>
      <w:lvlText w:val="%1.%2."/>
      <w:lvlJc w:val="left"/>
      <w:pPr>
        <w:ind w:left="1692"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D71D84"/>
    <w:multiLevelType w:val="hybridMultilevel"/>
    <w:tmpl w:val="62525254"/>
    <w:lvl w:ilvl="0" w:tplc="C24EB034">
      <w:start w:val="1"/>
      <w:numFmt w:val="decimal"/>
      <w:lvlText w:val="%1)"/>
      <w:lvlJc w:val="left"/>
      <w:pPr>
        <w:ind w:left="394" w:hanging="360"/>
      </w:pPr>
      <w:rPr>
        <w:rFonts w:ascii="Times New Roman" w:hAnsi="Times New Roman" w:cs="Times New Roman" w:hint="default"/>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4" w15:restartNumberingAfterBreak="0">
    <w:nsid w:val="11B3311D"/>
    <w:multiLevelType w:val="hybridMultilevel"/>
    <w:tmpl w:val="D3282C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2A27A15"/>
    <w:multiLevelType w:val="hybridMultilevel"/>
    <w:tmpl w:val="29E473F8"/>
    <w:lvl w:ilvl="0" w:tplc="AF34E754">
      <w:start w:val="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B6341D"/>
    <w:multiLevelType w:val="hybridMultilevel"/>
    <w:tmpl w:val="880EE858"/>
    <w:lvl w:ilvl="0" w:tplc="25B6368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D976991"/>
    <w:multiLevelType w:val="hybridMultilevel"/>
    <w:tmpl w:val="7A384572"/>
    <w:lvl w:ilvl="0" w:tplc="EF262CE6">
      <w:start w:val="1"/>
      <w:numFmt w:val="bullet"/>
      <w:lvlText w:val=""/>
      <w:lvlJc w:val="left"/>
      <w:pPr>
        <w:ind w:left="1815" w:hanging="360"/>
      </w:pPr>
      <w:rPr>
        <w:rFonts w:ascii="Symbol" w:hAnsi="Symbol" w:hint="default"/>
      </w:rPr>
    </w:lvl>
    <w:lvl w:ilvl="1" w:tplc="D5E8D7A8" w:tentative="1">
      <w:start w:val="1"/>
      <w:numFmt w:val="bullet"/>
      <w:lvlText w:val="o"/>
      <w:lvlJc w:val="left"/>
      <w:pPr>
        <w:ind w:left="2535" w:hanging="360"/>
      </w:pPr>
      <w:rPr>
        <w:rFonts w:ascii="Courier New" w:hAnsi="Courier New" w:cs="Courier New" w:hint="default"/>
      </w:rPr>
    </w:lvl>
    <w:lvl w:ilvl="2" w:tplc="E04E9C80" w:tentative="1">
      <w:start w:val="1"/>
      <w:numFmt w:val="bullet"/>
      <w:lvlText w:val=""/>
      <w:lvlJc w:val="left"/>
      <w:pPr>
        <w:ind w:left="3255" w:hanging="360"/>
      </w:pPr>
      <w:rPr>
        <w:rFonts w:ascii="Wingdings" w:hAnsi="Wingdings" w:hint="default"/>
      </w:rPr>
    </w:lvl>
    <w:lvl w:ilvl="3" w:tplc="62AE2C5E" w:tentative="1">
      <w:start w:val="1"/>
      <w:numFmt w:val="bullet"/>
      <w:lvlText w:val=""/>
      <w:lvlJc w:val="left"/>
      <w:pPr>
        <w:ind w:left="3975" w:hanging="360"/>
      </w:pPr>
      <w:rPr>
        <w:rFonts w:ascii="Symbol" w:hAnsi="Symbol" w:hint="default"/>
      </w:rPr>
    </w:lvl>
    <w:lvl w:ilvl="4" w:tplc="8E4206D2" w:tentative="1">
      <w:start w:val="1"/>
      <w:numFmt w:val="bullet"/>
      <w:lvlText w:val="o"/>
      <w:lvlJc w:val="left"/>
      <w:pPr>
        <w:ind w:left="4695" w:hanging="360"/>
      </w:pPr>
      <w:rPr>
        <w:rFonts w:ascii="Courier New" w:hAnsi="Courier New" w:cs="Courier New" w:hint="default"/>
      </w:rPr>
    </w:lvl>
    <w:lvl w:ilvl="5" w:tplc="2A72C780" w:tentative="1">
      <w:start w:val="1"/>
      <w:numFmt w:val="bullet"/>
      <w:lvlText w:val=""/>
      <w:lvlJc w:val="left"/>
      <w:pPr>
        <w:ind w:left="5415" w:hanging="360"/>
      </w:pPr>
      <w:rPr>
        <w:rFonts w:ascii="Wingdings" w:hAnsi="Wingdings" w:hint="default"/>
      </w:rPr>
    </w:lvl>
    <w:lvl w:ilvl="6" w:tplc="2D5A4AD6" w:tentative="1">
      <w:start w:val="1"/>
      <w:numFmt w:val="bullet"/>
      <w:lvlText w:val=""/>
      <w:lvlJc w:val="left"/>
      <w:pPr>
        <w:ind w:left="6135" w:hanging="360"/>
      </w:pPr>
      <w:rPr>
        <w:rFonts w:ascii="Symbol" w:hAnsi="Symbol" w:hint="default"/>
      </w:rPr>
    </w:lvl>
    <w:lvl w:ilvl="7" w:tplc="7C3ECC24" w:tentative="1">
      <w:start w:val="1"/>
      <w:numFmt w:val="bullet"/>
      <w:lvlText w:val="o"/>
      <w:lvlJc w:val="left"/>
      <w:pPr>
        <w:ind w:left="6855" w:hanging="360"/>
      </w:pPr>
      <w:rPr>
        <w:rFonts w:ascii="Courier New" w:hAnsi="Courier New" w:cs="Courier New" w:hint="default"/>
      </w:rPr>
    </w:lvl>
    <w:lvl w:ilvl="8" w:tplc="1F9E639A" w:tentative="1">
      <w:start w:val="1"/>
      <w:numFmt w:val="bullet"/>
      <w:lvlText w:val=""/>
      <w:lvlJc w:val="left"/>
      <w:pPr>
        <w:ind w:left="7575" w:hanging="360"/>
      </w:pPr>
      <w:rPr>
        <w:rFonts w:ascii="Wingdings" w:hAnsi="Wingdings" w:hint="default"/>
      </w:rPr>
    </w:lvl>
  </w:abstractNum>
  <w:abstractNum w:abstractNumId="8" w15:restartNumberingAfterBreak="0">
    <w:nsid w:val="244E0F54"/>
    <w:multiLevelType w:val="hybridMultilevel"/>
    <w:tmpl w:val="5AC01238"/>
    <w:lvl w:ilvl="0" w:tplc="04260011">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6497AF8"/>
    <w:multiLevelType w:val="hybridMultilevel"/>
    <w:tmpl w:val="2F8A169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970DE2"/>
    <w:multiLevelType w:val="hybridMultilevel"/>
    <w:tmpl w:val="A3A8ED16"/>
    <w:lvl w:ilvl="0" w:tplc="19BA65CE">
      <w:start w:val="1"/>
      <w:numFmt w:val="bullet"/>
      <w:lvlText w:val="•"/>
      <w:lvlJc w:val="left"/>
      <w:pPr>
        <w:tabs>
          <w:tab w:val="num" w:pos="720"/>
        </w:tabs>
        <w:ind w:left="720" w:hanging="360"/>
      </w:pPr>
      <w:rPr>
        <w:rFonts w:ascii="Times New Roman" w:hAnsi="Times New Roman" w:hint="default"/>
      </w:rPr>
    </w:lvl>
    <w:lvl w:ilvl="1" w:tplc="2F680000" w:tentative="1">
      <w:start w:val="1"/>
      <w:numFmt w:val="bullet"/>
      <w:lvlText w:val="•"/>
      <w:lvlJc w:val="left"/>
      <w:pPr>
        <w:tabs>
          <w:tab w:val="num" w:pos="1440"/>
        </w:tabs>
        <w:ind w:left="1440" w:hanging="360"/>
      </w:pPr>
      <w:rPr>
        <w:rFonts w:ascii="Times New Roman" w:hAnsi="Times New Roman" w:hint="default"/>
      </w:rPr>
    </w:lvl>
    <w:lvl w:ilvl="2" w:tplc="73F02C1C" w:tentative="1">
      <w:start w:val="1"/>
      <w:numFmt w:val="bullet"/>
      <w:lvlText w:val="•"/>
      <w:lvlJc w:val="left"/>
      <w:pPr>
        <w:tabs>
          <w:tab w:val="num" w:pos="2160"/>
        </w:tabs>
        <w:ind w:left="2160" w:hanging="360"/>
      </w:pPr>
      <w:rPr>
        <w:rFonts w:ascii="Times New Roman" w:hAnsi="Times New Roman" w:hint="default"/>
      </w:rPr>
    </w:lvl>
    <w:lvl w:ilvl="3" w:tplc="9C364070" w:tentative="1">
      <w:start w:val="1"/>
      <w:numFmt w:val="bullet"/>
      <w:lvlText w:val="•"/>
      <w:lvlJc w:val="left"/>
      <w:pPr>
        <w:tabs>
          <w:tab w:val="num" w:pos="2880"/>
        </w:tabs>
        <w:ind w:left="2880" w:hanging="360"/>
      </w:pPr>
      <w:rPr>
        <w:rFonts w:ascii="Times New Roman" w:hAnsi="Times New Roman" w:hint="default"/>
      </w:rPr>
    </w:lvl>
    <w:lvl w:ilvl="4" w:tplc="538A5312" w:tentative="1">
      <w:start w:val="1"/>
      <w:numFmt w:val="bullet"/>
      <w:lvlText w:val="•"/>
      <w:lvlJc w:val="left"/>
      <w:pPr>
        <w:tabs>
          <w:tab w:val="num" w:pos="3600"/>
        </w:tabs>
        <w:ind w:left="3600" w:hanging="360"/>
      </w:pPr>
      <w:rPr>
        <w:rFonts w:ascii="Times New Roman" w:hAnsi="Times New Roman" w:hint="default"/>
      </w:rPr>
    </w:lvl>
    <w:lvl w:ilvl="5" w:tplc="5304357A" w:tentative="1">
      <w:start w:val="1"/>
      <w:numFmt w:val="bullet"/>
      <w:lvlText w:val="•"/>
      <w:lvlJc w:val="left"/>
      <w:pPr>
        <w:tabs>
          <w:tab w:val="num" w:pos="4320"/>
        </w:tabs>
        <w:ind w:left="4320" w:hanging="360"/>
      </w:pPr>
      <w:rPr>
        <w:rFonts w:ascii="Times New Roman" w:hAnsi="Times New Roman" w:hint="default"/>
      </w:rPr>
    </w:lvl>
    <w:lvl w:ilvl="6" w:tplc="12F22F90" w:tentative="1">
      <w:start w:val="1"/>
      <w:numFmt w:val="bullet"/>
      <w:lvlText w:val="•"/>
      <w:lvlJc w:val="left"/>
      <w:pPr>
        <w:tabs>
          <w:tab w:val="num" w:pos="5040"/>
        </w:tabs>
        <w:ind w:left="5040" w:hanging="360"/>
      </w:pPr>
      <w:rPr>
        <w:rFonts w:ascii="Times New Roman" w:hAnsi="Times New Roman" w:hint="default"/>
      </w:rPr>
    </w:lvl>
    <w:lvl w:ilvl="7" w:tplc="0EB0D6BA" w:tentative="1">
      <w:start w:val="1"/>
      <w:numFmt w:val="bullet"/>
      <w:lvlText w:val="•"/>
      <w:lvlJc w:val="left"/>
      <w:pPr>
        <w:tabs>
          <w:tab w:val="num" w:pos="5760"/>
        </w:tabs>
        <w:ind w:left="5760" w:hanging="360"/>
      </w:pPr>
      <w:rPr>
        <w:rFonts w:ascii="Times New Roman" w:hAnsi="Times New Roman" w:hint="default"/>
      </w:rPr>
    </w:lvl>
    <w:lvl w:ilvl="8" w:tplc="2DD21A4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795363"/>
    <w:multiLevelType w:val="hybridMultilevel"/>
    <w:tmpl w:val="F488C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306E71"/>
    <w:multiLevelType w:val="hybridMultilevel"/>
    <w:tmpl w:val="4590172A"/>
    <w:lvl w:ilvl="0" w:tplc="E25C7F32">
      <w:start w:val="1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1F6576C"/>
    <w:multiLevelType w:val="hybridMultilevel"/>
    <w:tmpl w:val="D9124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2D31BD"/>
    <w:multiLevelType w:val="hybridMultilevel"/>
    <w:tmpl w:val="D40446D0"/>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5B11E6"/>
    <w:multiLevelType w:val="hybridMultilevel"/>
    <w:tmpl w:val="61C061A4"/>
    <w:lvl w:ilvl="0" w:tplc="5F7A2376">
      <w:start w:val="1"/>
      <w:numFmt w:val="decimal"/>
      <w:lvlText w:val="%1)"/>
      <w:lvlJc w:val="left"/>
      <w:pPr>
        <w:ind w:left="720" w:hanging="360"/>
      </w:pPr>
      <w:rPr>
        <w: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5E435C2"/>
    <w:multiLevelType w:val="hybridMultilevel"/>
    <w:tmpl w:val="8BA6F1D6"/>
    <w:lvl w:ilvl="0" w:tplc="0BFACEB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6502E7"/>
    <w:multiLevelType w:val="hybridMultilevel"/>
    <w:tmpl w:val="3E18A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E24906"/>
    <w:multiLevelType w:val="hybridMultilevel"/>
    <w:tmpl w:val="22E2A9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370B4B"/>
    <w:multiLevelType w:val="hybridMultilevel"/>
    <w:tmpl w:val="A1A244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8A3BBC"/>
    <w:multiLevelType w:val="hybridMultilevel"/>
    <w:tmpl w:val="5B7ABF5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2A70B8"/>
    <w:multiLevelType w:val="hybridMultilevel"/>
    <w:tmpl w:val="AFAE47FC"/>
    <w:lvl w:ilvl="0" w:tplc="B80089CA">
      <w:start w:val="1"/>
      <w:numFmt w:val="decimal"/>
      <w:lvlText w:val="%1)"/>
      <w:lvlJc w:val="left"/>
      <w:pPr>
        <w:ind w:left="1069" w:hanging="360"/>
      </w:pPr>
      <w:rPr>
        <w:rFonts w:eastAsia="Calibri"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2E62B8F"/>
    <w:multiLevelType w:val="hybridMultilevel"/>
    <w:tmpl w:val="E8A0C0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F0504"/>
    <w:multiLevelType w:val="hybridMultilevel"/>
    <w:tmpl w:val="3C50480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4" w15:restartNumberingAfterBreak="0">
    <w:nsid w:val="485472BF"/>
    <w:multiLevelType w:val="hybridMultilevel"/>
    <w:tmpl w:val="9A9265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F18212D"/>
    <w:multiLevelType w:val="multilevel"/>
    <w:tmpl w:val="9F16AE8A"/>
    <w:lvl w:ilvl="0">
      <w:start w:val="1"/>
      <w:numFmt w:val="decimal"/>
      <w:lvlText w:val="%1."/>
      <w:lvlJc w:val="left"/>
      <w:pPr>
        <w:ind w:left="72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6" w15:restartNumberingAfterBreak="0">
    <w:nsid w:val="4F983ADD"/>
    <w:multiLevelType w:val="hybridMultilevel"/>
    <w:tmpl w:val="52E21C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335CF7"/>
    <w:multiLevelType w:val="hybridMultilevel"/>
    <w:tmpl w:val="F36C2E9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28E4A5E"/>
    <w:multiLevelType w:val="hybridMultilevel"/>
    <w:tmpl w:val="7820F650"/>
    <w:lvl w:ilvl="0" w:tplc="BB7063C2">
      <w:start w:val="1"/>
      <w:numFmt w:val="decimal"/>
      <w:lvlText w:val="%1."/>
      <w:lvlJc w:val="left"/>
      <w:pPr>
        <w:ind w:left="1287" w:hanging="360"/>
      </w:pPr>
      <w:rPr>
        <w:b/>
        <w:i w:val="0"/>
      </w:rPr>
    </w:lvl>
    <w:lvl w:ilvl="1" w:tplc="A3160D1A" w:tentative="1">
      <w:start w:val="1"/>
      <w:numFmt w:val="lowerLetter"/>
      <w:lvlText w:val="%2."/>
      <w:lvlJc w:val="left"/>
      <w:pPr>
        <w:ind w:left="2007" w:hanging="360"/>
      </w:pPr>
    </w:lvl>
    <w:lvl w:ilvl="2" w:tplc="023E840E" w:tentative="1">
      <w:start w:val="1"/>
      <w:numFmt w:val="lowerRoman"/>
      <w:lvlText w:val="%3."/>
      <w:lvlJc w:val="right"/>
      <w:pPr>
        <w:ind w:left="2727" w:hanging="180"/>
      </w:pPr>
    </w:lvl>
    <w:lvl w:ilvl="3" w:tplc="A2426E60" w:tentative="1">
      <w:start w:val="1"/>
      <w:numFmt w:val="decimal"/>
      <w:lvlText w:val="%4."/>
      <w:lvlJc w:val="left"/>
      <w:pPr>
        <w:ind w:left="3447" w:hanging="360"/>
      </w:pPr>
    </w:lvl>
    <w:lvl w:ilvl="4" w:tplc="C06A3072" w:tentative="1">
      <w:start w:val="1"/>
      <w:numFmt w:val="lowerLetter"/>
      <w:lvlText w:val="%5."/>
      <w:lvlJc w:val="left"/>
      <w:pPr>
        <w:ind w:left="4167" w:hanging="360"/>
      </w:pPr>
    </w:lvl>
    <w:lvl w:ilvl="5" w:tplc="0B30930C" w:tentative="1">
      <w:start w:val="1"/>
      <w:numFmt w:val="lowerRoman"/>
      <w:lvlText w:val="%6."/>
      <w:lvlJc w:val="right"/>
      <w:pPr>
        <w:ind w:left="4887" w:hanging="180"/>
      </w:pPr>
    </w:lvl>
    <w:lvl w:ilvl="6" w:tplc="C28C1D26" w:tentative="1">
      <w:start w:val="1"/>
      <w:numFmt w:val="decimal"/>
      <w:lvlText w:val="%7."/>
      <w:lvlJc w:val="left"/>
      <w:pPr>
        <w:ind w:left="5607" w:hanging="360"/>
      </w:pPr>
    </w:lvl>
    <w:lvl w:ilvl="7" w:tplc="98C2DC28" w:tentative="1">
      <w:start w:val="1"/>
      <w:numFmt w:val="lowerLetter"/>
      <w:lvlText w:val="%8."/>
      <w:lvlJc w:val="left"/>
      <w:pPr>
        <w:ind w:left="6327" w:hanging="360"/>
      </w:pPr>
    </w:lvl>
    <w:lvl w:ilvl="8" w:tplc="6D642332" w:tentative="1">
      <w:start w:val="1"/>
      <w:numFmt w:val="lowerRoman"/>
      <w:lvlText w:val="%9."/>
      <w:lvlJc w:val="right"/>
      <w:pPr>
        <w:ind w:left="7047" w:hanging="180"/>
      </w:pPr>
    </w:lvl>
  </w:abstractNum>
  <w:abstractNum w:abstractNumId="29" w15:restartNumberingAfterBreak="0">
    <w:nsid w:val="53620E75"/>
    <w:multiLevelType w:val="hybridMultilevel"/>
    <w:tmpl w:val="90660C6C"/>
    <w:lvl w:ilvl="0" w:tplc="E48EB696">
      <w:start w:val="1"/>
      <w:numFmt w:val="lowerLetter"/>
      <w:lvlText w:val="%1)"/>
      <w:lvlJc w:val="left"/>
      <w:pPr>
        <w:ind w:left="720" w:hanging="360"/>
      </w:pPr>
      <w:rPr>
        <w:rFonts w:ascii="Times New Roman" w:eastAsiaTheme="minorEastAsia"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39B2901"/>
    <w:multiLevelType w:val="hybridMultilevel"/>
    <w:tmpl w:val="F43AF23C"/>
    <w:lvl w:ilvl="0" w:tplc="90046014">
      <w:start w:val="1"/>
      <w:numFmt w:val="decimal"/>
      <w:lvlText w:val="%1."/>
      <w:lvlJc w:val="left"/>
      <w:pPr>
        <w:ind w:left="360" w:hanging="360"/>
      </w:pPr>
      <w:rPr>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BFD3E55"/>
    <w:multiLevelType w:val="hybridMultilevel"/>
    <w:tmpl w:val="298C648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02C4F7B"/>
    <w:multiLevelType w:val="hybridMultilevel"/>
    <w:tmpl w:val="612EBF9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4F901C8"/>
    <w:multiLevelType w:val="hybridMultilevel"/>
    <w:tmpl w:val="FFCA8B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2A2B40"/>
    <w:multiLevelType w:val="hybridMultilevel"/>
    <w:tmpl w:val="FFE20710"/>
    <w:lvl w:ilvl="0" w:tplc="0470A08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1063300"/>
    <w:multiLevelType w:val="hybridMultilevel"/>
    <w:tmpl w:val="61C061A4"/>
    <w:lvl w:ilvl="0" w:tplc="5F7A2376">
      <w:start w:val="1"/>
      <w:numFmt w:val="decimal"/>
      <w:lvlText w:val="%1)"/>
      <w:lvlJc w:val="left"/>
      <w:pPr>
        <w:ind w:left="720" w:hanging="360"/>
      </w:pPr>
      <w:rPr>
        <w: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5201B17"/>
    <w:multiLevelType w:val="hybridMultilevel"/>
    <w:tmpl w:val="85C8B66E"/>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5E06B57"/>
    <w:multiLevelType w:val="hybridMultilevel"/>
    <w:tmpl w:val="8C344026"/>
    <w:lvl w:ilvl="0" w:tplc="F18C215E">
      <w:start w:val="1"/>
      <w:numFmt w:val="decimal"/>
      <w:lvlText w:val="%1."/>
      <w:lvlJc w:val="left"/>
      <w:pPr>
        <w:ind w:left="75" w:firstLine="63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9894BF8"/>
    <w:multiLevelType w:val="hybridMultilevel"/>
    <w:tmpl w:val="96AE332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060039"/>
    <w:multiLevelType w:val="hybridMultilevel"/>
    <w:tmpl w:val="DFF08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7"/>
  </w:num>
  <w:num w:numId="3">
    <w:abstractNumId w:val="17"/>
  </w:num>
  <w:num w:numId="4">
    <w:abstractNumId w:val="29"/>
  </w:num>
  <w:num w:numId="5">
    <w:abstractNumId w:val="6"/>
  </w:num>
  <w:num w:numId="6">
    <w:abstractNumId w:val="25"/>
  </w:num>
  <w:num w:numId="7">
    <w:abstractNumId w:val="19"/>
  </w:num>
  <w:num w:numId="8">
    <w:abstractNumId w:val="16"/>
  </w:num>
  <w:num w:numId="9">
    <w:abstractNumId w:val="35"/>
  </w:num>
  <w:num w:numId="10">
    <w:abstractNumId w:val="34"/>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4"/>
  </w:num>
  <w:num w:numId="16">
    <w:abstractNumId w:val="12"/>
  </w:num>
  <w:num w:numId="17">
    <w:abstractNumId w:val="10"/>
  </w:num>
  <w:num w:numId="18">
    <w:abstractNumId w:val="4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30"/>
  </w:num>
  <w:num w:numId="25">
    <w:abstractNumId w:val="3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8"/>
  </w:num>
  <w:num w:numId="29">
    <w:abstractNumId w:val="20"/>
  </w:num>
  <w:num w:numId="30">
    <w:abstractNumId w:val="26"/>
  </w:num>
  <w:num w:numId="31">
    <w:abstractNumId w:val="39"/>
  </w:num>
  <w:num w:numId="32">
    <w:abstractNumId w:val="21"/>
  </w:num>
  <w:num w:numId="33">
    <w:abstractNumId w:val="0"/>
  </w:num>
  <w:num w:numId="34">
    <w:abstractNumId w:val="28"/>
  </w:num>
  <w:num w:numId="35">
    <w:abstractNumId w:val="9"/>
  </w:num>
  <w:num w:numId="36">
    <w:abstractNumId w:val="8"/>
  </w:num>
  <w:num w:numId="37">
    <w:abstractNumId w:val="32"/>
  </w:num>
  <w:num w:numId="38">
    <w:abstractNumId w:val="27"/>
  </w:num>
  <w:num w:numId="39">
    <w:abstractNumId w:val="13"/>
  </w:num>
  <w:num w:numId="40">
    <w:abstractNumId w:val="22"/>
  </w:num>
  <w:num w:numId="41">
    <w:abstractNumId w:val="1"/>
  </w:num>
  <w:num w:numId="42">
    <w:abstractNumId w:val="31"/>
  </w:num>
  <w:num w:numId="4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9D"/>
    <w:rsid w:val="00000CF0"/>
    <w:rsid w:val="00000E7F"/>
    <w:rsid w:val="00001B06"/>
    <w:rsid w:val="00001E7A"/>
    <w:rsid w:val="00001FAD"/>
    <w:rsid w:val="000020B1"/>
    <w:rsid w:val="0000235F"/>
    <w:rsid w:val="000024AD"/>
    <w:rsid w:val="0000278E"/>
    <w:rsid w:val="00004581"/>
    <w:rsid w:val="00004709"/>
    <w:rsid w:val="00004855"/>
    <w:rsid w:val="00004A8D"/>
    <w:rsid w:val="00006D5F"/>
    <w:rsid w:val="0000757F"/>
    <w:rsid w:val="00011D5B"/>
    <w:rsid w:val="00014E58"/>
    <w:rsid w:val="000161D7"/>
    <w:rsid w:val="00016ABB"/>
    <w:rsid w:val="00017EB2"/>
    <w:rsid w:val="00020AE3"/>
    <w:rsid w:val="0002190F"/>
    <w:rsid w:val="00022AEC"/>
    <w:rsid w:val="000239E1"/>
    <w:rsid w:val="00023BC0"/>
    <w:rsid w:val="000240D2"/>
    <w:rsid w:val="000241BF"/>
    <w:rsid w:val="00025BBE"/>
    <w:rsid w:val="00026BDA"/>
    <w:rsid w:val="0002751C"/>
    <w:rsid w:val="0002752C"/>
    <w:rsid w:val="000278EC"/>
    <w:rsid w:val="00027D4D"/>
    <w:rsid w:val="0003004C"/>
    <w:rsid w:val="00031E61"/>
    <w:rsid w:val="00033284"/>
    <w:rsid w:val="0003528C"/>
    <w:rsid w:val="00037D6A"/>
    <w:rsid w:val="00040D12"/>
    <w:rsid w:val="00041277"/>
    <w:rsid w:val="0004269D"/>
    <w:rsid w:val="00044C08"/>
    <w:rsid w:val="00044EF5"/>
    <w:rsid w:val="00045C76"/>
    <w:rsid w:val="00046E4A"/>
    <w:rsid w:val="0004732C"/>
    <w:rsid w:val="00051008"/>
    <w:rsid w:val="00051773"/>
    <w:rsid w:val="0005438A"/>
    <w:rsid w:val="0005446C"/>
    <w:rsid w:val="00054F4E"/>
    <w:rsid w:val="0005588C"/>
    <w:rsid w:val="00057E35"/>
    <w:rsid w:val="00057FE2"/>
    <w:rsid w:val="000601AE"/>
    <w:rsid w:val="000606B3"/>
    <w:rsid w:val="00060755"/>
    <w:rsid w:val="00060756"/>
    <w:rsid w:val="00060C50"/>
    <w:rsid w:val="00061E5D"/>
    <w:rsid w:val="00062B5F"/>
    <w:rsid w:val="000632AC"/>
    <w:rsid w:val="00063A7E"/>
    <w:rsid w:val="000647F0"/>
    <w:rsid w:val="00065148"/>
    <w:rsid w:val="000657D4"/>
    <w:rsid w:val="00065AFD"/>
    <w:rsid w:val="000662C0"/>
    <w:rsid w:val="00066507"/>
    <w:rsid w:val="00067606"/>
    <w:rsid w:val="0006782D"/>
    <w:rsid w:val="00067AF5"/>
    <w:rsid w:val="00067DDB"/>
    <w:rsid w:val="00071020"/>
    <w:rsid w:val="000718D5"/>
    <w:rsid w:val="0007368F"/>
    <w:rsid w:val="00073F9C"/>
    <w:rsid w:val="00074844"/>
    <w:rsid w:val="00074D59"/>
    <w:rsid w:val="000754A1"/>
    <w:rsid w:val="00076298"/>
    <w:rsid w:val="000771F1"/>
    <w:rsid w:val="00081390"/>
    <w:rsid w:val="00081BB3"/>
    <w:rsid w:val="00081DAC"/>
    <w:rsid w:val="000825B0"/>
    <w:rsid w:val="00083137"/>
    <w:rsid w:val="000838D2"/>
    <w:rsid w:val="000843B1"/>
    <w:rsid w:val="000847A6"/>
    <w:rsid w:val="00086634"/>
    <w:rsid w:val="00086BCA"/>
    <w:rsid w:val="0008705B"/>
    <w:rsid w:val="0008736C"/>
    <w:rsid w:val="000874C5"/>
    <w:rsid w:val="00090595"/>
    <w:rsid w:val="000916A5"/>
    <w:rsid w:val="000918D1"/>
    <w:rsid w:val="00091FF9"/>
    <w:rsid w:val="000923C2"/>
    <w:rsid w:val="000923D4"/>
    <w:rsid w:val="00093A5B"/>
    <w:rsid w:val="00095599"/>
    <w:rsid w:val="000956C6"/>
    <w:rsid w:val="00095747"/>
    <w:rsid w:val="00095D3B"/>
    <w:rsid w:val="00095E3D"/>
    <w:rsid w:val="00097B4D"/>
    <w:rsid w:val="000A11B8"/>
    <w:rsid w:val="000A144F"/>
    <w:rsid w:val="000A4C65"/>
    <w:rsid w:val="000A5687"/>
    <w:rsid w:val="000A58E3"/>
    <w:rsid w:val="000A614B"/>
    <w:rsid w:val="000A7E37"/>
    <w:rsid w:val="000B18AB"/>
    <w:rsid w:val="000B1F72"/>
    <w:rsid w:val="000B2837"/>
    <w:rsid w:val="000B2B31"/>
    <w:rsid w:val="000B316A"/>
    <w:rsid w:val="000B39E8"/>
    <w:rsid w:val="000B4BE5"/>
    <w:rsid w:val="000B63E8"/>
    <w:rsid w:val="000B68D4"/>
    <w:rsid w:val="000B78E3"/>
    <w:rsid w:val="000C127C"/>
    <w:rsid w:val="000C1AAC"/>
    <w:rsid w:val="000C26EC"/>
    <w:rsid w:val="000C41A6"/>
    <w:rsid w:val="000C7846"/>
    <w:rsid w:val="000D22E2"/>
    <w:rsid w:val="000D3AB7"/>
    <w:rsid w:val="000D4424"/>
    <w:rsid w:val="000D4537"/>
    <w:rsid w:val="000D4997"/>
    <w:rsid w:val="000D5070"/>
    <w:rsid w:val="000D56E8"/>
    <w:rsid w:val="000D5AD3"/>
    <w:rsid w:val="000D69FB"/>
    <w:rsid w:val="000D6B75"/>
    <w:rsid w:val="000D737A"/>
    <w:rsid w:val="000D7490"/>
    <w:rsid w:val="000D7578"/>
    <w:rsid w:val="000D758B"/>
    <w:rsid w:val="000D7F34"/>
    <w:rsid w:val="000E09F2"/>
    <w:rsid w:val="000E21BB"/>
    <w:rsid w:val="000E2355"/>
    <w:rsid w:val="000E319B"/>
    <w:rsid w:val="000E3726"/>
    <w:rsid w:val="000E3C87"/>
    <w:rsid w:val="000E43D6"/>
    <w:rsid w:val="000E4F79"/>
    <w:rsid w:val="000E522D"/>
    <w:rsid w:val="000E53B7"/>
    <w:rsid w:val="000E5CF0"/>
    <w:rsid w:val="000E63CF"/>
    <w:rsid w:val="000E680B"/>
    <w:rsid w:val="000E6E98"/>
    <w:rsid w:val="000F1459"/>
    <w:rsid w:val="000F2410"/>
    <w:rsid w:val="000F2603"/>
    <w:rsid w:val="000F2BDD"/>
    <w:rsid w:val="000F43C2"/>
    <w:rsid w:val="000F5BC1"/>
    <w:rsid w:val="000F5C8E"/>
    <w:rsid w:val="000F6C71"/>
    <w:rsid w:val="000F73C8"/>
    <w:rsid w:val="000F73CC"/>
    <w:rsid w:val="00100701"/>
    <w:rsid w:val="00100CCE"/>
    <w:rsid w:val="00100CE1"/>
    <w:rsid w:val="00101960"/>
    <w:rsid w:val="00101B2D"/>
    <w:rsid w:val="00102BE0"/>
    <w:rsid w:val="00102DAD"/>
    <w:rsid w:val="00103CA2"/>
    <w:rsid w:val="00104719"/>
    <w:rsid w:val="00104D3D"/>
    <w:rsid w:val="00105C7D"/>
    <w:rsid w:val="00105E22"/>
    <w:rsid w:val="00106485"/>
    <w:rsid w:val="00106916"/>
    <w:rsid w:val="00107584"/>
    <w:rsid w:val="00110D51"/>
    <w:rsid w:val="001117A1"/>
    <w:rsid w:val="00111D94"/>
    <w:rsid w:val="001121F2"/>
    <w:rsid w:val="00113C36"/>
    <w:rsid w:val="00113C54"/>
    <w:rsid w:val="0011755B"/>
    <w:rsid w:val="00120B33"/>
    <w:rsid w:val="00120C6C"/>
    <w:rsid w:val="00122ACF"/>
    <w:rsid w:val="0012314D"/>
    <w:rsid w:val="0012328B"/>
    <w:rsid w:val="00123781"/>
    <w:rsid w:val="00123DF3"/>
    <w:rsid w:val="001242DF"/>
    <w:rsid w:val="001248FB"/>
    <w:rsid w:val="00124A2F"/>
    <w:rsid w:val="001252DF"/>
    <w:rsid w:val="00125777"/>
    <w:rsid w:val="00125E06"/>
    <w:rsid w:val="00126437"/>
    <w:rsid w:val="00126968"/>
    <w:rsid w:val="00130DDD"/>
    <w:rsid w:val="00131058"/>
    <w:rsid w:val="00132451"/>
    <w:rsid w:val="00132798"/>
    <w:rsid w:val="0013307B"/>
    <w:rsid w:val="001332C0"/>
    <w:rsid w:val="001335C4"/>
    <w:rsid w:val="001338A1"/>
    <w:rsid w:val="00133A6B"/>
    <w:rsid w:val="00133B2B"/>
    <w:rsid w:val="00133B47"/>
    <w:rsid w:val="001344EE"/>
    <w:rsid w:val="00134975"/>
    <w:rsid w:val="00134A58"/>
    <w:rsid w:val="00134ED9"/>
    <w:rsid w:val="00135B0D"/>
    <w:rsid w:val="00135B68"/>
    <w:rsid w:val="00136149"/>
    <w:rsid w:val="001361DE"/>
    <w:rsid w:val="001363E8"/>
    <w:rsid w:val="00136822"/>
    <w:rsid w:val="001371D5"/>
    <w:rsid w:val="0014014D"/>
    <w:rsid w:val="00142BFD"/>
    <w:rsid w:val="0014402A"/>
    <w:rsid w:val="00144D44"/>
    <w:rsid w:val="0014525A"/>
    <w:rsid w:val="00145640"/>
    <w:rsid w:val="001460E0"/>
    <w:rsid w:val="0014729C"/>
    <w:rsid w:val="0014739B"/>
    <w:rsid w:val="00150031"/>
    <w:rsid w:val="00151C63"/>
    <w:rsid w:val="001522B0"/>
    <w:rsid w:val="00152527"/>
    <w:rsid w:val="0015336B"/>
    <w:rsid w:val="00153741"/>
    <w:rsid w:val="00154ACB"/>
    <w:rsid w:val="0015555C"/>
    <w:rsid w:val="00155AB1"/>
    <w:rsid w:val="00156756"/>
    <w:rsid w:val="0015678E"/>
    <w:rsid w:val="00156F14"/>
    <w:rsid w:val="0015726C"/>
    <w:rsid w:val="001573E5"/>
    <w:rsid w:val="00157498"/>
    <w:rsid w:val="001578E5"/>
    <w:rsid w:val="00161517"/>
    <w:rsid w:val="00161E08"/>
    <w:rsid w:val="001621DD"/>
    <w:rsid w:val="001632A0"/>
    <w:rsid w:val="001640CD"/>
    <w:rsid w:val="0016423E"/>
    <w:rsid w:val="0016431F"/>
    <w:rsid w:val="00164618"/>
    <w:rsid w:val="001652A3"/>
    <w:rsid w:val="001663A9"/>
    <w:rsid w:val="001669A2"/>
    <w:rsid w:val="00167110"/>
    <w:rsid w:val="001678EC"/>
    <w:rsid w:val="001707E0"/>
    <w:rsid w:val="0017088F"/>
    <w:rsid w:val="0017238F"/>
    <w:rsid w:val="0017283A"/>
    <w:rsid w:val="001730B8"/>
    <w:rsid w:val="001732CF"/>
    <w:rsid w:val="00173619"/>
    <w:rsid w:val="001738E1"/>
    <w:rsid w:val="00173A62"/>
    <w:rsid w:val="001768B1"/>
    <w:rsid w:val="00176955"/>
    <w:rsid w:val="001810E7"/>
    <w:rsid w:val="001835A9"/>
    <w:rsid w:val="0018370C"/>
    <w:rsid w:val="00184813"/>
    <w:rsid w:val="001857F0"/>
    <w:rsid w:val="001858C0"/>
    <w:rsid w:val="00187E34"/>
    <w:rsid w:val="00190A89"/>
    <w:rsid w:val="00192314"/>
    <w:rsid w:val="0019286F"/>
    <w:rsid w:val="00193665"/>
    <w:rsid w:val="001939BB"/>
    <w:rsid w:val="00195F86"/>
    <w:rsid w:val="00195FDC"/>
    <w:rsid w:val="001A05BD"/>
    <w:rsid w:val="001A1501"/>
    <w:rsid w:val="001A2692"/>
    <w:rsid w:val="001A367B"/>
    <w:rsid w:val="001A387C"/>
    <w:rsid w:val="001A3BEE"/>
    <w:rsid w:val="001A59D8"/>
    <w:rsid w:val="001A6659"/>
    <w:rsid w:val="001A682F"/>
    <w:rsid w:val="001A6F10"/>
    <w:rsid w:val="001B0DD2"/>
    <w:rsid w:val="001B3F66"/>
    <w:rsid w:val="001B4212"/>
    <w:rsid w:val="001B4AAE"/>
    <w:rsid w:val="001B4E45"/>
    <w:rsid w:val="001B4F2B"/>
    <w:rsid w:val="001B640B"/>
    <w:rsid w:val="001B649F"/>
    <w:rsid w:val="001B758C"/>
    <w:rsid w:val="001B7F32"/>
    <w:rsid w:val="001C0126"/>
    <w:rsid w:val="001C0425"/>
    <w:rsid w:val="001C19FB"/>
    <w:rsid w:val="001C2B8E"/>
    <w:rsid w:val="001C2BF1"/>
    <w:rsid w:val="001C2F31"/>
    <w:rsid w:val="001C35A9"/>
    <w:rsid w:val="001C3F8D"/>
    <w:rsid w:val="001C44A8"/>
    <w:rsid w:val="001C49EC"/>
    <w:rsid w:val="001C6889"/>
    <w:rsid w:val="001C72D7"/>
    <w:rsid w:val="001C77D5"/>
    <w:rsid w:val="001C7C63"/>
    <w:rsid w:val="001D052E"/>
    <w:rsid w:val="001D38D5"/>
    <w:rsid w:val="001D3D94"/>
    <w:rsid w:val="001D462B"/>
    <w:rsid w:val="001D4675"/>
    <w:rsid w:val="001D4C64"/>
    <w:rsid w:val="001D57EA"/>
    <w:rsid w:val="001D5E74"/>
    <w:rsid w:val="001D63AC"/>
    <w:rsid w:val="001D6643"/>
    <w:rsid w:val="001E0726"/>
    <w:rsid w:val="001E134E"/>
    <w:rsid w:val="001E1AFE"/>
    <w:rsid w:val="001E1B59"/>
    <w:rsid w:val="001E25DE"/>
    <w:rsid w:val="001E2E67"/>
    <w:rsid w:val="001E35FC"/>
    <w:rsid w:val="001E3C39"/>
    <w:rsid w:val="001E3CCC"/>
    <w:rsid w:val="001E5467"/>
    <w:rsid w:val="001E61DC"/>
    <w:rsid w:val="001E67D4"/>
    <w:rsid w:val="001E6FC7"/>
    <w:rsid w:val="001E7046"/>
    <w:rsid w:val="001E7C2C"/>
    <w:rsid w:val="001F05F6"/>
    <w:rsid w:val="001F1841"/>
    <w:rsid w:val="001F1DC5"/>
    <w:rsid w:val="001F3896"/>
    <w:rsid w:val="001F437F"/>
    <w:rsid w:val="001F5EEA"/>
    <w:rsid w:val="001F7606"/>
    <w:rsid w:val="001F7892"/>
    <w:rsid w:val="001F7906"/>
    <w:rsid w:val="001F7A6C"/>
    <w:rsid w:val="00201B29"/>
    <w:rsid w:val="00201B80"/>
    <w:rsid w:val="002031AE"/>
    <w:rsid w:val="00203E8A"/>
    <w:rsid w:val="002046E8"/>
    <w:rsid w:val="00204D43"/>
    <w:rsid w:val="00204FC5"/>
    <w:rsid w:val="00205146"/>
    <w:rsid w:val="002053DE"/>
    <w:rsid w:val="00205466"/>
    <w:rsid w:val="00206786"/>
    <w:rsid w:val="00207206"/>
    <w:rsid w:val="00207EFF"/>
    <w:rsid w:val="0021032F"/>
    <w:rsid w:val="0021045E"/>
    <w:rsid w:val="002116B5"/>
    <w:rsid w:val="0021290A"/>
    <w:rsid w:val="00212C09"/>
    <w:rsid w:val="00213BD3"/>
    <w:rsid w:val="0021413E"/>
    <w:rsid w:val="00215771"/>
    <w:rsid w:val="00215EE5"/>
    <w:rsid w:val="0021689B"/>
    <w:rsid w:val="00220017"/>
    <w:rsid w:val="002218E0"/>
    <w:rsid w:val="002222A9"/>
    <w:rsid w:val="00222C85"/>
    <w:rsid w:val="00223953"/>
    <w:rsid w:val="00223B13"/>
    <w:rsid w:val="00223CBA"/>
    <w:rsid w:val="0022449B"/>
    <w:rsid w:val="00224695"/>
    <w:rsid w:val="00224B6B"/>
    <w:rsid w:val="00224BDC"/>
    <w:rsid w:val="00225656"/>
    <w:rsid w:val="002256F0"/>
    <w:rsid w:val="00225707"/>
    <w:rsid w:val="002268E2"/>
    <w:rsid w:val="00226A55"/>
    <w:rsid w:val="00230502"/>
    <w:rsid w:val="00230D45"/>
    <w:rsid w:val="002321A4"/>
    <w:rsid w:val="00232DA2"/>
    <w:rsid w:val="002333EC"/>
    <w:rsid w:val="002340C8"/>
    <w:rsid w:val="00234389"/>
    <w:rsid w:val="00237AE8"/>
    <w:rsid w:val="00241A7D"/>
    <w:rsid w:val="00241C4D"/>
    <w:rsid w:val="00242539"/>
    <w:rsid w:val="002426EB"/>
    <w:rsid w:val="00242A7F"/>
    <w:rsid w:val="00242CEC"/>
    <w:rsid w:val="00243C1B"/>
    <w:rsid w:val="00243FCF"/>
    <w:rsid w:val="00245087"/>
    <w:rsid w:val="00245A2F"/>
    <w:rsid w:val="00245CF0"/>
    <w:rsid w:val="00245D5D"/>
    <w:rsid w:val="00250D4B"/>
    <w:rsid w:val="00250D74"/>
    <w:rsid w:val="002516AF"/>
    <w:rsid w:val="002521C8"/>
    <w:rsid w:val="00252E42"/>
    <w:rsid w:val="002538A7"/>
    <w:rsid w:val="00254E9C"/>
    <w:rsid w:val="00255864"/>
    <w:rsid w:val="00256D31"/>
    <w:rsid w:val="00257B53"/>
    <w:rsid w:val="00257E4E"/>
    <w:rsid w:val="00261B76"/>
    <w:rsid w:val="00261C65"/>
    <w:rsid w:val="0026238A"/>
    <w:rsid w:val="00262E1E"/>
    <w:rsid w:val="0026301B"/>
    <w:rsid w:val="00263B36"/>
    <w:rsid w:val="00263ED9"/>
    <w:rsid w:val="00263FE2"/>
    <w:rsid w:val="00265D37"/>
    <w:rsid w:val="00266876"/>
    <w:rsid w:val="00266DBF"/>
    <w:rsid w:val="002671F0"/>
    <w:rsid w:val="002678A4"/>
    <w:rsid w:val="00270396"/>
    <w:rsid w:val="00270D0F"/>
    <w:rsid w:val="00270E92"/>
    <w:rsid w:val="002712D0"/>
    <w:rsid w:val="0027217E"/>
    <w:rsid w:val="00272372"/>
    <w:rsid w:val="0027277F"/>
    <w:rsid w:val="00272A78"/>
    <w:rsid w:val="002739F5"/>
    <w:rsid w:val="00274A4A"/>
    <w:rsid w:val="00275E5C"/>
    <w:rsid w:val="00276202"/>
    <w:rsid w:val="00276732"/>
    <w:rsid w:val="00276BA6"/>
    <w:rsid w:val="00276C19"/>
    <w:rsid w:val="00277874"/>
    <w:rsid w:val="0028197A"/>
    <w:rsid w:val="00281D14"/>
    <w:rsid w:val="0028226F"/>
    <w:rsid w:val="00282B54"/>
    <w:rsid w:val="002830F1"/>
    <w:rsid w:val="00283C06"/>
    <w:rsid w:val="00283CFD"/>
    <w:rsid w:val="00283E85"/>
    <w:rsid w:val="00284239"/>
    <w:rsid w:val="002850F0"/>
    <w:rsid w:val="00286271"/>
    <w:rsid w:val="00286828"/>
    <w:rsid w:val="00286FBF"/>
    <w:rsid w:val="00287CE1"/>
    <w:rsid w:val="0029060F"/>
    <w:rsid w:val="00290BE7"/>
    <w:rsid w:val="00291450"/>
    <w:rsid w:val="00291845"/>
    <w:rsid w:val="00292CBD"/>
    <w:rsid w:val="00293B76"/>
    <w:rsid w:val="002957F7"/>
    <w:rsid w:val="0029590E"/>
    <w:rsid w:val="002965C2"/>
    <w:rsid w:val="00296A80"/>
    <w:rsid w:val="00296E4B"/>
    <w:rsid w:val="00296FD2"/>
    <w:rsid w:val="002A0998"/>
    <w:rsid w:val="002A0AD9"/>
    <w:rsid w:val="002A0DEA"/>
    <w:rsid w:val="002A1D3F"/>
    <w:rsid w:val="002A2DA3"/>
    <w:rsid w:val="002A2F27"/>
    <w:rsid w:val="002A429E"/>
    <w:rsid w:val="002A452C"/>
    <w:rsid w:val="002A49E8"/>
    <w:rsid w:val="002A4D2E"/>
    <w:rsid w:val="002A4EE7"/>
    <w:rsid w:val="002A6269"/>
    <w:rsid w:val="002A7987"/>
    <w:rsid w:val="002B03D2"/>
    <w:rsid w:val="002B04F1"/>
    <w:rsid w:val="002B167F"/>
    <w:rsid w:val="002B1B11"/>
    <w:rsid w:val="002B1C27"/>
    <w:rsid w:val="002B1D31"/>
    <w:rsid w:val="002B26E7"/>
    <w:rsid w:val="002B34C7"/>
    <w:rsid w:val="002B43DE"/>
    <w:rsid w:val="002B5373"/>
    <w:rsid w:val="002B5C5A"/>
    <w:rsid w:val="002B6951"/>
    <w:rsid w:val="002C04C0"/>
    <w:rsid w:val="002C0820"/>
    <w:rsid w:val="002C0984"/>
    <w:rsid w:val="002C0D1C"/>
    <w:rsid w:val="002C21BA"/>
    <w:rsid w:val="002C3A67"/>
    <w:rsid w:val="002C5610"/>
    <w:rsid w:val="002C5B8A"/>
    <w:rsid w:val="002C616B"/>
    <w:rsid w:val="002C695E"/>
    <w:rsid w:val="002C6E45"/>
    <w:rsid w:val="002D012E"/>
    <w:rsid w:val="002D04CA"/>
    <w:rsid w:val="002D0702"/>
    <w:rsid w:val="002D0FF4"/>
    <w:rsid w:val="002D1ADA"/>
    <w:rsid w:val="002D2530"/>
    <w:rsid w:val="002D29E2"/>
    <w:rsid w:val="002D40E3"/>
    <w:rsid w:val="002D50B2"/>
    <w:rsid w:val="002D5436"/>
    <w:rsid w:val="002D5746"/>
    <w:rsid w:val="002D5EA0"/>
    <w:rsid w:val="002D6513"/>
    <w:rsid w:val="002E0279"/>
    <w:rsid w:val="002E1278"/>
    <w:rsid w:val="002E1575"/>
    <w:rsid w:val="002E17D2"/>
    <w:rsid w:val="002E2CA0"/>
    <w:rsid w:val="002E3EE9"/>
    <w:rsid w:val="002E4B1B"/>
    <w:rsid w:val="002E5FD4"/>
    <w:rsid w:val="002E6DE9"/>
    <w:rsid w:val="002E7827"/>
    <w:rsid w:val="002F0544"/>
    <w:rsid w:val="002F0AC8"/>
    <w:rsid w:val="002F174C"/>
    <w:rsid w:val="002F2366"/>
    <w:rsid w:val="002F2653"/>
    <w:rsid w:val="002F3907"/>
    <w:rsid w:val="002F3C56"/>
    <w:rsid w:val="002F3D90"/>
    <w:rsid w:val="002F3E88"/>
    <w:rsid w:val="002F3EA7"/>
    <w:rsid w:val="002F6C07"/>
    <w:rsid w:val="002F7C80"/>
    <w:rsid w:val="00300520"/>
    <w:rsid w:val="00301E5D"/>
    <w:rsid w:val="00302113"/>
    <w:rsid w:val="00304425"/>
    <w:rsid w:val="00305E97"/>
    <w:rsid w:val="00307EF0"/>
    <w:rsid w:val="003100AA"/>
    <w:rsid w:val="003109E2"/>
    <w:rsid w:val="00311A95"/>
    <w:rsid w:val="00312ECF"/>
    <w:rsid w:val="0031446D"/>
    <w:rsid w:val="0031545D"/>
    <w:rsid w:val="003159B5"/>
    <w:rsid w:val="00315D40"/>
    <w:rsid w:val="00320517"/>
    <w:rsid w:val="00321870"/>
    <w:rsid w:val="00321E7F"/>
    <w:rsid w:val="00323063"/>
    <w:rsid w:val="003232F7"/>
    <w:rsid w:val="0032406F"/>
    <w:rsid w:val="003251AE"/>
    <w:rsid w:val="00325A22"/>
    <w:rsid w:val="00325A9C"/>
    <w:rsid w:val="0032675B"/>
    <w:rsid w:val="00326839"/>
    <w:rsid w:val="00330C80"/>
    <w:rsid w:val="00330CA7"/>
    <w:rsid w:val="003312AE"/>
    <w:rsid w:val="0033131E"/>
    <w:rsid w:val="0033193D"/>
    <w:rsid w:val="00332127"/>
    <w:rsid w:val="003324F9"/>
    <w:rsid w:val="00333F4B"/>
    <w:rsid w:val="00333FA6"/>
    <w:rsid w:val="00334CB1"/>
    <w:rsid w:val="003354CC"/>
    <w:rsid w:val="0033652B"/>
    <w:rsid w:val="00336CBC"/>
    <w:rsid w:val="00336CE4"/>
    <w:rsid w:val="00336FB7"/>
    <w:rsid w:val="00337650"/>
    <w:rsid w:val="003378A8"/>
    <w:rsid w:val="00340F0F"/>
    <w:rsid w:val="00340F77"/>
    <w:rsid w:val="00342381"/>
    <w:rsid w:val="00342D5A"/>
    <w:rsid w:val="003436D3"/>
    <w:rsid w:val="00343C70"/>
    <w:rsid w:val="00343F35"/>
    <w:rsid w:val="0034495C"/>
    <w:rsid w:val="0034782D"/>
    <w:rsid w:val="003478A6"/>
    <w:rsid w:val="00347B98"/>
    <w:rsid w:val="00347D60"/>
    <w:rsid w:val="00350546"/>
    <w:rsid w:val="00350C1A"/>
    <w:rsid w:val="00351F02"/>
    <w:rsid w:val="00352296"/>
    <w:rsid w:val="003528A1"/>
    <w:rsid w:val="00353623"/>
    <w:rsid w:val="003543DE"/>
    <w:rsid w:val="00355211"/>
    <w:rsid w:val="00356198"/>
    <w:rsid w:val="003571C2"/>
    <w:rsid w:val="003602B2"/>
    <w:rsid w:val="0036063C"/>
    <w:rsid w:val="00361093"/>
    <w:rsid w:val="00362AFD"/>
    <w:rsid w:val="00362B61"/>
    <w:rsid w:val="00363058"/>
    <w:rsid w:val="003631C5"/>
    <w:rsid w:val="003636B1"/>
    <w:rsid w:val="00364052"/>
    <w:rsid w:val="00364B08"/>
    <w:rsid w:val="00367A1E"/>
    <w:rsid w:val="003705A7"/>
    <w:rsid w:val="00370F13"/>
    <w:rsid w:val="003715D7"/>
    <w:rsid w:val="00373DF5"/>
    <w:rsid w:val="00374684"/>
    <w:rsid w:val="003746FC"/>
    <w:rsid w:val="003749C2"/>
    <w:rsid w:val="00374B2B"/>
    <w:rsid w:val="00375B64"/>
    <w:rsid w:val="00376390"/>
    <w:rsid w:val="00376864"/>
    <w:rsid w:val="00376EB6"/>
    <w:rsid w:val="00377890"/>
    <w:rsid w:val="00380C21"/>
    <w:rsid w:val="003818DC"/>
    <w:rsid w:val="00382DCA"/>
    <w:rsid w:val="00383A02"/>
    <w:rsid w:val="00386FCE"/>
    <w:rsid w:val="00387430"/>
    <w:rsid w:val="003900BD"/>
    <w:rsid w:val="00390CD0"/>
    <w:rsid w:val="00391060"/>
    <w:rsid w:val="003912B5"/>
    <w:rsid w:val="0039138B"/>
    <w:rsid w:val="00391519"/>
    <w:rsid w:val="00391BE0"/>
    <w:rsid w:val="003923E5"/>
    <w:rsid w:val="00394098"/>
    <w:rsid w:val="00395452"/>
    <w:rsid w:val="00396171"/>
    <w:rsid w:val="003969BB"/>
    <w:rsid w:val="003974F2"/>
    <w:rsid w:val="003978BA"/>
    <w:rsid w:val="00397B4C"/>
    <w:rsid w:val="00397EEF"/>
    <w:rsid w:val="00397EFE"/>
    <w:rsid w:val="003A0121"/>
    <w:rsid w:val="003A01E1"/>
    <w:rsid w:val="003A2109"/>
    <w:rsid w:val="003A30DB"/>
    <w:rsid w:val="003A3A16"/>
    <w:rsid w:val="003A3C27"/>
    <w:rsid w:val="003A3D23"/>
    <w:rsid w:val="003A4FA6"/>
    <w:rsid w:val="003A5F80"/>
    <w:rsid w:val="003A60A2"/>
    <w:rsid w:val="003A60AE"/>
    <w:rsid w:val="003A6278"/>
    <w:rsid w:val="003B024E"/>
    <w:rsid w:val="003B0362"/>
    <w:rsid w:val="003B037A"/>
    <w:rsid w:val="003B222E"/>
    <w:rsid w:val="003B25A9"/>
    <w:rsid w:val="003B2B15"/>
    <w:rsid w:val="003B44E9"/>
    <w:rsid w:val="003B530E"/>
    <w:rsid w:val="003B5A2F"/>
    <w:rsid w:val="003B5AD7"/>
    <w:rsid w:val="003B5FC3"/>
    <w:rsid w:val="003B6267"/>
    <w:rsid w:val="003B71D8"/>
    <w:rsid w:val="003C0427"/>
    <w:rsid w:val="003C1084"/>
    <w:rsid w:val="003C127E"/>
    <w:rsid w:val="003C148F"/>
    <w:rsid w:val="003C2001"/>
    <w:rsid w:val="003C21BF"/>
    <w:rsid w:val="003C71EB"/>
    <w:rsid w:val="003D050B"/>
    <w:rsid w:val="003D3163"/>
    <w:rsid w:val="003D334B"/>
    <w:rsid w:val="003D563C"/>
    <w:rsid w:val="003D5BA6"/>
    <w:rsid w:val="003D6E9A"/>
    <w:rsid w:val="003D7346"/>
    <w:rsid w:val="003D7DD3"/>
    <w:rsid w:val="003E0F20"/>
    <w:rsid w:val="003E13A9"/>
    <w:rsid w:val="003E14D6"/>
    <w:rsid w:val="003E225B"/>
    <w:rsid w:val="003E3338"/>
    <w:rsid w:val="003E49B1"/>
    <w:rsid w:val="003E4D74"/>
    <w:rsid w:val="003E521C"/>
    <w:rsid w:val="003E5270"/>
    <w:rsid w:val="003E6789"/>
    <w:rsid w:val="003E686F"/>
    <w:rsid w:val="003E79BD"/>
    <w:rsid w:val="003E7D3F"/>
    <w:rsid w:val="003E7FDC"/>
    <w:rsid w:val="003F000A"/>
    <w:rsid w:val="003F0A0F"/>
    <w:rsid w:val="003F118E"/>
    <w:rsid w:val="003F1494"/>
    <w:rsid w:val="003F1BDA"/>
    <w:rsid w:val="003F25AE"/>
    <w:rsid w:val="003F2A4D"/>
    <w:rsid w:val="003F2C6A"/>
    <w:rsid w:val="003F3154"/>
    <w:rsid w:val="003F48DC"/>
    <w:rsid w:val="003F5AD5"/>
    <w:rsid w:val="003F6C6F"/>
    <w:rsid w:val="0040123F"/>
    <w:rsid w:val="00401FC3"/>
    <w:rsid w:val="00402382"/>
    <w:rsid w:val="00402C98"/>
    <w:rsid w:val="00402F78"/>
    <w:rsid w:val="00402F9C"/>
    <w:rsid w:val="0040403C"/>
    <w:rsid w:val="004042DA"/>
    <w:rsid w:val="00404521"/>
    <w:rsid w:val="00404D04"/>
    <w:rsid w:val="00404F00"/>
    <w:rsid w:val="004062CC"/>
    <w:rsid w:val="00407757"/>
    <w:rsid w:val="0041001A"/>
    <w:rsid w:val="0041061E"/>
    <w:rsid w:val="004117F5"/>
    <w:rsid w:val="00412737"/>
    <w:rsid w:val="00412AF8"/>
    <w:rsid w:val="004139F1"/>
    <w:rsid w:val="00414201"/>
    <w:rsid w:val="004147EC"/>
    <w:rsid w:val="004152A5"/>
    <w:rsid w:val="00415BC1"/>
    <w:rsid w:val="00416137"/>
    <w:rsid w:val="00416AAC"/>
    <w:rsid w:val="00416B7A"/>
    <w:rsid w:val="00416D49"/>
    <w:rsid w:val="00416F35"/>
    <w:rsid w:val="00417297"/>
    <w:rsid w:val="004176A8"/>
    <w:rsid w:val="0042021F"/>
    <w:rsid w:val="00420559"/>
    <w:rsid w:val="0042118F"/>
    <w:rsid w:val="00421AB8"/>
    <w:rsid w:val="004228B5"/>
    <w:rsid w:val="00423A82"/>
    <w:rsid w:val="004247B3"/>
    <w:rsid w:val="004248B6"/>
    <w:rsid w:val="0042509C"/>
    <w:rsid w:val="00425AEB"/>
    <w:rsid w:val="00426041"/>
    <w:rsid w:val="004266B4"/>
    <w:rsid w:val="00426783"/>
    <w:rsid w:val="00427094"/>
    <w:rsid w:val="00427585"/>
    <w:rsid w:val="004305F7"/>
    <w:rsid w:val="00430E3B"/>
    <w:rsid w:val="00431974"/>
    <w:rsid w:val="004355C0"/>
    <w:rsid w:val="00436346"/>
    <w:rsid w:val="004400F5"/>
    <w:rsid w:val="00440C73"/>
    <w:rsid w:val="00441ED9"/>
    <w:rsid w:val="00441FB6"/>
    <w:rsid w:val="0044355F"/>
    <w:rsid w:val="00443BCD"/>
    <w:rsid w:val="00443C09"/>
    <w:rsid w:val="00443C47"/>
    <w:rsid w:val="00444517"/>
    <w:rsid w:val="004446ED"/>
    <w:rsid w:val="0044575E"/>
    <w:rsid w:val="00445C4B"/>
    <w:rsid w:val="004467C0"/>
    <w:rsid w:val="00446B32"/>
    <w:rsid w:val="00447554"/>
    <w:rsid w:val="00447B48"/>
    <w:rsid w:val="00447EBA"/>
    <w:rsid w:val="00450436"/>
    <w:rsid w:val="004504FC"/>
    <w:rsid w:val="004515E6"/>
    <w:rsid w:val="00451C3A"/>
    <w:rsid w:val="00453FC0"/>
    <w:rsid w:val="00453FF7"/>
    <w:rsid w:val="00454267"/>
    <w:rsid w:val="00454FBE"/>
    <w:rsid w:val="004570E0"/>
    <w:rsid w:val="0046001E"/>
    <w:rsid w:val="00460040"/>
    <w:rsid w:val="00461E16"/>
    <w:rsid w:val="004632E6"/>
    <w:rsid w:val="0046478A"/>
    <w:rsid w:val="004647FA"/>
    <w:rsid w:val="0046683A"/>
    <w:rsid w:val="00466C74"/>
    <w:rsid w:val="004677C4"/>
    <w:rsid w:val="00467B6B"/>
    <w:rsid w:val="004702EF"/>
    <w:rsid w:val="004708F5"/>
    <w:rsid w:val="00471A42"/>
    <w:rsid w:val="00471D83"/>
    <w:rsid w:val="00471E0B"/>
    <w:rsid w:val="00472C77"/>
    <w:rsid w:val="00474520"/>
    <w:rsid w:val="004756C4"/>
    <w:rsid w:val="004810B3"/>
    <w:rsid w:val="00482707"/>
    <w:rsid w:val="00482F70"/>
    <w:rsid w:val="00483E8F"/>
    <w:rsid w:val="004856C4"/>
    <w:rsid w:val="004862BF"/>
    <w:rsid w:val="00486402"/>
    <w:rsid w:val="00486B34"/>
    <w:rsid w:val="00486E4A"/>
    <w:rsid w:val="00490098"/>
    <w:rsid w:val="00491B0B"/>
    <w:rsid w:val="00491E82"/>
    <w:rsid w:val="004924E7"/>
    <w:rsid w:val="00492F5F"/>
    <w:rsid w:val="00493D7E"/>
    <w:rsid w:val="004947A1"/>
    <w:rsid w:val="004956ED"/>
    <w:rsid w:val="0049674C"/>
    <w:rsid w:val="004A0582"/>
    <w:rsid w:val="004A09EA"/>
    <w:rsid w:val="004A0DEF"/>
    <w:rsid w:val="004A15C2"/>
    <w:rsid w:val="004A3E7E"/>
    <w:rsid w:val="004A56A8"/>
    <w:rsid w:val="004A631C"/>
    <w:rsid w:val="004A7355"/>
    <w:rsid w:val="004A7A73"/>
    <w:rsid w:val="004A7BA8"/>
    <w:rsid w:val="004A7EF1"/>
    <w:rsid w:val="004B0512"/>
    <w:rsid w:val="004B05E4"/>
    <w:rsid w:val="004B0B57"/>
    <w:rsid w:val="004B0C95"/>
    <w:rsid w:val="004B0CAF"/>
    <w:rsid w:val="004B17DB"/>
    <w:rsid w:val="004B1F9D"/>
    <w:rsid w:val="004B26E1"/>
    <w:rsid w:val="004B3054"/>
    <w:rsid w:val="004B3AE5"/>
    <w:rsid w:val="004B3C38"/>
    <w:rsid w:val="004B4A13"/>
    <w:rsid w:val="004B4C97"/>
    <w:rsid w:val="004B5191"/>
    <w:rsid w:val="004B5FFD"/>
    <w:rsid w:val="004B60E3"/>
    <w:rsid w:val="004B68BA"/>
    <w:rsid w:val="004B6CB4"/>
    <w:rsid w:val="004C0073"/>
    <w:rsid w:val="004C0435"/>
    <w:rsid w:val="004C09CC"/>
    <w:rsid w:val="004C1284"/>
    <w:rsid w:val="004C1566"/>
    <w:rsid w:val="004C1D99"/>
    <w:rsid w:val="004C1E39"/>
    <w:rsid w:val="004C3AC4"/>
    <w:rsid w:val="004C4034"/>
    <w:rsid w:val="004C6117"/>
    <w:rsid w:val="004C7FCE"/>
    <w:rsid w:val="004D0204"/>
    <w:rsid w:val="004D0229"/>
    <w:rsid w:val="004D056C"/>
    <w:rsid w:val="004D143B"/>
    <w:rsid w:val="004D23EB"/>
    <w:rsid w:val="004D2D39"/>
    <w:rsid w:val="004D3D61"/>
    <w:rsid w:val="004D3E89"/>
    <w:rsid w:val="004D4DCF"/>
    <w:rsid w:val="004D4F09"/>
    <w:rsid w:val="004D5FDC"/>
    <w:rsid w:val="004D63BE"/>
    <w:rsid w:val="004D7864"/>
    <w:rsid w:val="004D797A"/>
    <w:rsid w:val="004E05AD"/>
    <w:rsid w:val="004E101F"/>
    <w:rsid w:val="004E1225"/>
    <w:rsid w:val="004E1FE5"/>
    <w:rsid w:val="004E246B"/>
    <w:rsid w:val="004E26B3"/>
    <w:rsid w:val="004E2CCE"/>
    <w:rsid w:val="004E33F0"/>
    <w:rsid w:val="004E3BC8"/>
    <w:rsid w:val="004E4292"/>
    <w:rsid w:val="004E4978"/>
    <w:rsid w:val="004E5119"/>
    <w:rsid w:val="004E598E"/>
    <w:rsid w:val="004E5ABC"/>
    <w:rsid w:val="004E6BBF"/>
    <w:rsid w:val="004E6C1F"/>
    <w:rsid w:val="004E7709"/>
    <w:rsid w:val="004F0DD7"/>
    <w:rsid w:val="004F123D"/>
    <w:rsid w:val="004F231E"/>
    <w:rsid w:val="004F36EF"/>
    <w:rsid w:val="004F3C91"/>
    <w:rsid w:val="004F4DAB"/>
    <w:rsid w:val="004F55A4"/>
    <w:rsid w:val="004F5F3F"/>
    <w:rsid w:val="004F63E5"/>
    <w:rsid w:val="004F685C"/>
    <w:rsid w:val="004F6F01"/>
    <w:rsid w:val="004F773F"/>
    <w:rsid w:val="004F7B73"/>
    <w:rsid w:val="004F7F0D"/>
    <w:rsid w:val="0050100F"/>
    <w:rsid w:val="00501F14"/>
    <w:rsid w:val="00502DAC"/>
    <w:rsid w:val="00503A2B"/>
    <w:rsid w:val="00503DE0"/>
    <w:rsid w:val="00504149"/>
    <w:rsid w:val="0050449F"/>
    <w:rsid w:val="005047BA"/>
    <w:rsid w:val="00504FB3"/>
    <w:rsid w:val="005056AE"/>
    <w:rsid w:val="00505BD2"/>
    <w:rsid w:val="00505D01"/>
    <w:rsid w:val="00506FF2"/>
    <w:rsid w:val="00507681"/>
    <w:rsid w:val="005077D8"/>
    <w:rsid w:val="00510810"/>
    <w:rsid w:val="005108DE"/>
    <w:rsid w:val="00510FD8"/>
    <w:rsid w:val="005111CB"/>
    <w:rsid w:val="00511850"/>
    <w:rsid w:val="00511C5E"/>
    <w:rsid w:val="005129EB"/>
    <w:rsid w:val="00512C44"/>
    <w:rsid w:val="00513975"/>
    <w:rsid w:val="00513A58"/>
    <w:rsid w:val="00515CFF"/>
    <w:rsid w:val="0051665D"/>
    <w:rsid w:val="00517165"/>
    <w:rsid w:val="00517D2A"/>
    <w:rsid w:val="00521D03"/>
    <w:rsid w:val="00522EAA"/>
    <w:rsid w:val="00523EC8"/>
    <w:rsid w:val="00524595"/>
    <w:rsid w:val="00524793"/>
    <w:rsid w:val="00525A69"/>
    <w:rsid w:val="005261AF"/>
    <w:rsid w:val="00526E76"/>
    <w:rsid w:val="005270A7"/>
    <w:rsid w:val="005278B8"/>
    <w:rsid w:val="00527DDD"/>
    <w:rsid w:val="005304FC"/>
    <w:rsid w:val="005305A4"/>
    <w:rsid w:val="005319B9"/>
    <w:rsid w:val="005328D2"/>
    <w:rsid w:val="005331D6"/>
    <w:rsid w:val="005345BB"/>
    <w:rsid w:val="00534FF7"/>
    <w:rsid w:val="00535293"/>
    <w:rsid w:val="00536C7F"/>
    <w:rsid w:val="00537026"/>
    <w:rsid w:val="0053778F"/>
    <w:rsid w:val="00537E2D"/>
    <w:rsid w:val="00540C75"/>
    <w:rsid w:val="00541DE6"/>
    <w:rsid w:val="0054434B"/>
    <w:rsid w:val="005452B2"/>
    <w:rsid w:val="00545544"/>
    <w:rsid w:val="005468EA"/>
    <w:rsid w:val="00546A13"/>
    <w:rsid w:val="005476D6"/>
    <w:rsid w:val="00550A08"/>
    <w:rsid w:val="00550B9C"/>
    <w:rsid w:val="00550CBB"/>
    <w:rsid w:val="00550D13"/>
    <w:rsid w:val="00550F83"/>
    <w:rsid w:val="0055275F"/>
    <w:rsid w:val="005530C1"/>
    <w:rsid w:val="005537B1"/>
    <w:rsid w:val="0055468A"/>
    <w:rsid w:val="00554F6E"/>
    <w:rsid w:val="005556C7"/>
    <w:rsid w:val="00555D02"/>
    <w:rsid w:val="00556D87"/>
    <w:rsid w:val="0056112E"/>
    <w:rsid w:val="00561561"/>
    <w:rsid w:val="00562B8B"/>
    <w:rsid w:val="00563232"/>
    <w:rsid w:val="00565435"/>
    <w:rsid w:val="005661F2"/>
    <w:rsid w:val="00566A28"/>
    <w:rsid w:val="00567260"/>
    <w:rsid w:val="00567426"/>
    <w:rsid w:val="0057111C"/>
    <w:rsid w:val="00571821"/>
    <w:rsid w:val="00572FA3"/>
    <w:rsid w:val="0057319B"/>
    <w:rsid w:val="005733BC"/>
    <w:rsid w:val="00573EFB"/>
    <w:rsid w:val="005740A3"/>
    <w:rsid w:val="005755CA"/>
    <w:rsid w:val="005759E5"/>
    <w:rsid w:val="00576FAB"/>
    <w:rsid w:val="005772EC"/>
    <w:rsid w:val="00577D18"/>
    <w:rsid w:val="00577F00"/>
    <w:rsid w:val="005807E6"/>
    <w:rsid w:val="005825A4"/>
    <w:rsid w:val="00583027"/>
    <w:rsid w:val="005835CD"/>
    <w:rsid w:val="005839D6"/>
    <w:rsid w:val="0058416F"/>
    <w:rsid w:val="00584548"/>
    <w:rsid w:val="0058564B"/>
    <w:rsid w:val="005863CB"/>
    <w:rsid w:val="005865A6"/>
    <w:rsid w:val="00586B3C"/>
    <w:rsid w:val="00587400"/>
    <w:rsid w:val="00591868"/>
    <w:rsid w:val="00592378"/>
    <w:rsid w:val="00592D02"/>
    <w:rsid w:val="00593A01"/>
    <w:rsid w:val="00593F6E"/>
    <w:rsid w:val="00594713"/>
    <w:rsid w:val="00595B86"/>
    <w:rsid w:val="00596C98"/>
    <w:rsid w:val="005974BD"/>
    <w:rsid w:val="005A0299"/>
    <w:rsid w:val="005A058E"/>
    <w:rsid w:val="005A1C37"/>
    <w:rsid w:val="005A1F14"/>
    <w:rsid w:val="005A21B3"/>
    <w:rsid w:val="005A257E"/>
    <w:rsid w:val="005A278A"/>
    <w:rsid w:val="005A2E44"/>
    <w:rsid w:val="005A4848"/>
    <w:rsid w:val="005A4B6D"/>
    <w:rsid w:val="005A4C1D"/>
    <w:rsid w:val="005A51AF"/>
    <w:rsid w:val="005A5D8A"/>
    <w:rsid w:val="005A63DF"/>
    <w:rsid w:val="005A64E9"/>
    <w:rsid w:val="005A66B4"/>
    <w:rsid w:val="005A6840"/>
    <w:rsid w:val="005A6A6E"/>
    <w:rsid w:val="005B012E"/>
    <w:rsid w:val="005B0E5F"/>
    <w:rsid w:val="005B185A"/>
    <w:rsid w:val="005B1A31"/>
    <w:rsid w:val="005B1D1B"/>
    <w:rsid w:val="005B237B"/>
    <w:rsid w:val="005B261F"/>
    <w:rsid w:val="005B283D"/>
    <w:rsid w:val="005B3456"/>
    <w:rsid w:val="005B37B4"/>
    <w:rsid w:val="005B3C8F"/>
    <w:rsid w:val="005B3DF2"/>
    <w:rsid w:val="005B489C"/>
    <w:rsid w:val="005B55B3"/>
    <w:rsid w:val="005B5ABA"/>
    <w:rsid w:val="005B60DE"/>
    <w:rsid w:val="005B675D"/>
    <w:rsid w:val="005B69AB"/>
    <w:rsid w:val="005B7333"/>
    <w:rsid w:val="005B7426"/>
    <w:rsid w:val="005C0B27"/>
    <w:rsid w:val="005C0C16"/>
    <w:rsid w:val="005C0D4D"/>
    <w:rsid w:val="005C1E50"/>
    <w:rsid w:val="005C238C"/>
    <w:rsid w:val="005C23AE"/>
    <w:rsid w:val="005C29F9"/>
    <w:rsid w:val="005C2B7F"/>
    <w:rsid w:val="005C32E0"/>
    <w:rsid w:val="005C3BD1"/>
    <w:rsid w:val="005C3C7C"/>
    <w:rsid w:val="005C40C3"/>
    <w:rsid w:val="005C4295"/>
    <w:rsid w:val="005C4DE9"/>
    <w:rsid w:val="005C6365"/>
    <w:rsid w:val="005C6534"/>
    <w:rsid w:val="005C65C8"/>
    <w:rsid w:val="005C6C8C"/>
    <w:rsid w:val="005C70A3"/>
    <w:rsid w:val="005C7F52"/>
    <w:rsid w:val="005D05A2"/>
    <w:rsid w:val="005D29CC"/>
    <w:rsid w:val="005D3026"/>
    <w:rsid w:val="005D3EE7"/>
    <w:rsid w:val="005D4314"/>
    <w:rsid w:val="005D5BF0"/>
    <w:rsid w:val="005D5C30"/>
    <w:rsid w:val="005D7193"/>
    <w:rsid w:val="005D796D"/>
    <w:rsid w:val="005D7F54"/>
    <w:rsid w:val="005E0ABB"/>
    <w:rsid w:val="005E1F81"/>
    <w:rsid w:val="005E312B"/>
    <w:rsid w:val="005E389D"/>
    <w:rsid w:val="005E3A7D"/>
    <w:rsid w:val="005E431A"/>
    <w:rsid w:val="005E4AE5"/>
    <w:rsid w:val="005E5856"/>
    <w:rsid w:val="005E6BD1"/>
    <w:rsid w:val="005E72F0"/>
    <w:rsid w:val="005E79C6"/>
    <w:rsid w:val="005F01F3"/>
    <w:rsid w:val="005F0E2F"/>
    <w:rsid w:val="005F0E58"/>
    <w:rsid w:val="005F0F58"/>
    <w:rsid w:val="005F18E8"/>
    <w:rsid w:val="005F1B3E"/>
    <w:rsid w:val="005F1DF0"/>
    <w:rsid w:val="005F37C2"/>
    <w:rsid w:val="005F386D"/>
    <w:rsid w:val="005F5F11"/>
    <w:rsid w:val="005F67AD"/>
    <w:rsid w:val="005F68E1"/>
    <w:rsid w:val="00600E96"/>
    <w:rsid w:val="00600FDD"/>
    <w:rsid w:val="00601FB7"/>
    <w:rsid w:val="00602B1D"/>
    <w:rsid w:val="00602DFE"/>
    <w:rsid w:val="0060435D"/>
    <w:rsid w:val="00605339"/>
    <w:rsid w:val="00605F00"/>
    <w:rsid w:val="00606741"/>
    <w:rsid w:val="00606F3B"/>
    <w:rsid w:val="0061079C"/>
    <w:rsid w:val="00611006"/>
    <w:rsid w:val="00613AAA"/>
    <w:rsid w:val="00613C1E"/>
    <w:rsid w:val="00614511"/>
    <w:rsid w:val="00614DC4"/>
    <w:rsid w:val="006155AE"/>
    <w:rsid w:val="0061606B"/>
    <w:rsid w:val="00617DDF"/>
    <w:rsid w:val="006200C1"/>
    <w:rsid w:val="00621635"/>
    <w:rsid w:val="00621655"/>
    <w:rsid w:val="006221D1"/>
    <w:rsid w:val="00622DB3"/>
    <w:rsid w:val="00623E61"/>
    <w:rsid w:val="00624A8F"/>
    <w:rsid w:val="00624E20"/>
    <w:rsid w:val="00625857"/>
    <w:rsid w:val="0062598C"/>
    <w:rsid w:val="00626374"/>
    <w:rsid w:val="0063038E"/>
    <w:rsid w:val="006305FA"/>
    <w:rsid w:val="006310B5"/>
    <w:rsid w:val="00631C4D"/>
    <w:rsid w:val="00631D2E"/>
    <w:rsid w:val="00632267"/>
    <w:rsid w:val="00632E7C"/>
    <w:rsid w:val="00635039"/>
    <w:rsid w:val="00635651"/>
    <w:rsid w:val="00636384"/>
    <w:rsid w:val="006378E4"/>
    <w:rsid w:val="006425EA"/>
    <w:rsid w:val="00643A58"/>
    <w:rsid w:val="00643A69"/>
    <w:rsid w:val="00644E29"/>
    <w:rsid w:val="00645279"/>
    <w:rsid w:val="0064584D"/>
    <w:rsid w:val="006468EA"/>
    <w:rsid w:val="00646AEC"/>
    <w:rsid w:val="00646B20"/>
    <w:rsid w:val="006478E7"/>
    <w:rsid w:val="00650341"/>
    <w:rsid w:val="006517B1"/>
    <w:rsid w:val="00652228"/>
    <w:rsid w:val="006526C1"/>
    <w:rsid w:val="00652D9F"/>
    <w:rsid w:val="006536BF"/>
    <w:rsid w:val="00653810"/>
    <w:rsid w:val="0065432F"/>
    <w:rsid w:val="006543FC"/>
    <w:rsid w:val="0065447F"/>
    <w:rsid w:val="00654A62"/>
    <w:rsid w:val="00654EB5"/>
    <w:rsid w:val="00655209"/>
    <w:rsid w:val="0065641E"/>
    <w:rsid w:val="00656665"/>
    <w:rsid w:val="00656AD6"/>
    <w:rsid w:val="00657E1D"/>
    <w:rsid w:val="006601B3"/>
    <w:rsid w:val="00660721"/>
    <w:rsid w:val="00660EF8"/>
    <w:rsid w:val="006619F2"/>
    <w:rsid w:val="00663883"/>
    <w:rsid w:val="00664791"/>
    <w:rsid w:val="00665830"/>
    <w:rsid w:val="0066611A"/>
    <w:rsid w:val="00666D8E"/>
    <w:rsid w:val="00670DE5"/>
    <w:rsid w:val="00670F4B"/>
    <w:rsid w:val="00671714"/>
    <w:rsid w:val="00673A69"/>
    <w:rsid w:val="006741CD"/>
    <w:rsid w:val="006760B6"/>
    <w:rsid w:val="006777A7"/>
    <w:rsid w:val="00677FC5"/>
    <w:rsid w:val="00680308"/>
    <w:rsid w:val="00681309"/>
    <w:rsid w:val="0068323A"/>
    <w:rsid w:val="006835F6"/>
    <w:rsid w:val="00683C73"/>
    <w:rsid w:val="00684803"/>
    <w:rsid w:val="00685221"/>
    <w:rsid w:val="00685C67"/>
    <w:rsid w:val="006864E3"/>
    <w:rsid w:val="00686C4F"/>
    <w:rsid w:val="006879B1"/>
    <w:rsid w:val="00690581"/>
    <w:rsid w:val="00690DA0"/>
    <w:rsid w:val="00693C74"/>
    <w:rsid w:val="00695D9A"/>
    <w:rsid w:val="00695E55"/>
    <w:rsid w:val="0069604E"/>
    <w:rsid w:val="006967C9"/>
    <w:rsid w:val="0069770C"/>
    <w:rsid w:val="00697C0D"/>
    <w:rsid w:val="00697C56"/>
    <w:rsid w:val="006A0C16"/>
    <w:rsid w:val="006A0E91"/>
    <w:rsid w:val="006A137A"/>
    <w:rsid w:val="006A26EE"/>
    <w:rsid w:val="006A3873"/>
    <w:rsid w:val="006A394E"/>
    <w:rsid w:val="006A4138"/>
    <w:rsid w:val="006A5BAB"/>
    <w:rsid w:val="006A5FE3"/>
    <w:rsid w:val="006A6094"/>
    <w:rsid w:val="006A62B9"/>
    <w:rsid w:val="006A6750"/>
    <w:rsid w:val="006A6D4C"/>
    <w:rsid w:val="006A6F32"/>
    <w:rsid w:val="006A73C4"/>
    <w:rsid w:val="006A770B"/>
    <w:rsid w:val="006A7A33"/>
    <w:rsid w:val="006B12A7"/>
    <w:rsid w:val="006B18E5"/>
    <w:rsid w:val="006B36D0"/>
    <w:rsid w:val="006B3DD2"/>
    <w:rsid w:val="006B3F5E"/>
    <w:rsid w:val="006B46E7"/>
    <w:rsid w:val="006B4926"/>
    <w:rsid w:val="006B5EEF"/>
    <w:rsid w:val="006B716F"/>
    <w:rsid w:val="006B72C0"/>
    <w:rsid w:val="006B7B11"/>
    <w:rsid w:val="006C0A77"/>
    <w:rsid w:val="006C1151"/>
    <w:rsid w:val="006C1568"/>
    <w:rsid w:val="006C1A76"/>
    <w:rsid w:val="006C34BA"/>
    <w:rsid w:val="006C4A2F"/>
    <w:rsid w:val="006C4AAB"/>
    <w:rsid w:val="006C6283"/>
    <w:rsid w:val="006C6EEC"/>
    <w:rsid w:val="006C6F90"/>
    <w:rsid w:val="006C775F"/>
    <w:rsid w:val="006D1DA7"/>
    <w:rsid w:val="006D33B6"/>
    <w:rsid w:val="006D3BF3"/>
    <w:rsid w:val="006D5150"/>
    <w:rsid w:val="006D6677"/>
    <w:rsid w:val="006D6ED6"/>
    <w:rsid w:val="006D75F8"/>
    <w:rsid w:val="006E052B"/>
    <w:rsid w:val="006E0CC7"/>
    <w:rsid w:val="006E241A"/>
    <w:rsid w:val="006E331E"/>
    <w:rsid w:val="006E3C3F"/>
    <w:rsid w:val="006E42A3"/>
    <w:rsid w:val="006E475C"/>
    <w:rsid w:val="006E4D20"/>
    <w:rsid w:val="006E5C6E"/>
    <w:rsid w:val="006E5D2E"/>
    <w:rsid w:val="006E6219"/>
    <w:rsid w:val="006E764D"/>
    <w:rsid w:val="006E76D4"/>
    <w:rsid w:val="006E7969"/>
    <w:rsid w:val="006F04AD"/>
    <w:rsid w:val="006F1155"/>
    <w:rsid w:val="006F24AD"/>
    <w:rsid w:val="006F24B9"/>
    <w:rsid w:val="006F2ED0"/>
    <w:rsid w:val="006F3B42"/>
    <w:rsid w:val="006F3BC2"/>
    <w:rsid w:val="006F3DDA"/>
    <w:rsid w:val="006F4D19"/>
    <w:rsid w:val="006F4F9F"/>
    <w:rsid w:val="006F58D5"/>
    <w:rsid w:val="006F5F1F"/>
    <w:rsid w:val="006F5F45"/>
    <w:rsid w:val="006F7234"/>
    <w:rsid w:val="006F740F"/>
    <w:rsid w:val="007002BB"/>
    <w:rsid w:val="00700E0E"/>
    <w:rsid w:val="007012BD"/>
    <w:rsid w:val="007024E6"/>
    <w:rsid w:val="00702D87"/>
    <w:rsid w:val="0070549B"/>
    <w:rsid w:val="00707996"/>
    <w:rsid w:val="00710151"/>
    <w:rsid w:val="0071351E"/>
    <w:rsid w:val="00713694"/>
    <w:rsid w:val="00714919"/>
    <w:rsid w:val="00714A0A"/>
    <w:rsid w:val="00715178"/>
    <w:rsid w:val="00715B1B"/>
    <w:rsid w:val="00716043"/>
    <w:rsid w:val="00716664"/>
    <w:rsid w:val="00716807"/>
    <w:rsid w:val="00716DF2"/>
    <w:rsid w:val="00717FBC"/>
    <w:rsid w:val="00720248"/>
    <w:rsid w:val="00720617"/>
    <w:rsid w:val="00720855"/>
    <w:rsid w:val="00721029"/>
    <w:rsid w:val="00721D9A"/>
    <w:rsid w:val="00721E24"/>
    <w:rsid w:val="007225AA"/>
    <w:rsid w:val="007228E8"/>
    <w:rsid w:val="0072299F"/>
    <w:rsid w:val="00724B21"/>
    <w:rsid w:val="00724E13"/>
    <w:rsid w:val="007261C4"/>
    <w:rsid w:val="007274A0"/>
    <w:rsid w:val="0073032F"/>
    <w:rsid w:val="00730BCC"/>
    <w:rsid w:val="00730D2B"/>
    <w:rsid w:val="00730E9C"/>
    <w:rsid w:val="0073188B"/>
    <w:rsid w:val="007319C6"/>
    <w:rsid w:val="00731E63"/>
    <w:rsid w:val="007324D1"/>
    <w:rsid w:val="007337A6"/>
    <w:rsid w:val="007339B4"/>
    <w:rsid w:val="00734AB6"/>
    <w:rsid w:val="00736077"/>
    <w:rsid w:val="007366A1"/>
    <w:rsid w:val="00736DD3"/>
    <w:rsid w:val="00737BA5"/>
    <w:rsid w:val="00737CF0"/>
    <w:rsid w:val="00740008"/>
    <w:rsid w:val="00742726"/>
    <w:rsid w:val="00742DEE"/>
    <w:rsid w:val="00742E9E"/>
    <w:rsid w:val="0074482F"/>
    <w:rsid w:val="00744850"/>
    <w:rsid w:val="00744949"/>
    <w:rsid w:val="007458E9"/>
    <w:rsid w:val="00746BA3"/>
    <w:rsid w:val="00750692"/>
    <w:rsid w:val="00750D78"/>
    <w:rsid w:val="00751825"/>
    <w:rsid w:val="00752512"/>
    <w:rsid w:val="007535B3"/>
    <w:rsid w:val="00753F7F"/>
    <w:rsid w:val="00754A55"/>
    <w:rsid w:val="00754ABF"/>
    <w:rsid w:val="0075662A"/>
    <w:rsid w:val="007566E1"/>
    <w:rsid w:val="007569F4"/>
    <w:rsid w:val="00756C55"/>
    <w:rsid w:val="00757CAE"/>
    <w:rsid w:val="007609C0"/>
    <w:rsid w:val="00761DE9"/>
    <w:rsid w:val="00762BCB"/>
    <w:rsid w:val="007648A4"/>
    <w:rsid w:val="00764FD8"/>
    <w:rsid w:val="007659EF"/>
    <w:rsid w:val="00765AB1"/>
    <w:rsid w:val="00765EAD"/>
    <w:rsid w:val="00767237"/>
    <w:rsid w:val="00770B2E"/>
    <w:rsid w:val="0077193F"/>
    <w:rsid w:val="007722B2"/>
    <w:rsid w:val="007729B5"/>
    <w:rsid w:val="0077374C"/>
    <w:rsid w:val="00775BA6"/>
    <w:rsid w:val="00775DEF"/>
    <w:rsid w:val="00776384"/>
    <w:rsid w:val="007768C6"/>
    <w:rsid w:val="007769BF"/>
    <w:rsid w:val="007815A6"/>
    <w:rsid w:val="00781A75"/>
    <w:rsid w:val="00781F5C"/>
    <w:rsid w:val="00782A4A"/>
    <w:rsid w:val="007834D2"/>
    <w:rsid w:val="007848ED"/>
    <w:rsid w:val="00784CD0"/>
    <w:rsid w:val="00786574"/>
    <w:rsid w:val="007867E8"/>
    <w:rsid w:val="00786B82"/>
    <w:rsid w:val="00790544"/>
    <w:rsid w:val="00790724"/>
    <w:rsid w:val="0079080A"/>
    <w:rsid w:val="00792B80"/>
    <w:rsid w:val="00792DF6"/>
    <w:rsid w:val="00794732"/>
    <w:rsid w:val="00795171"/>
    <w:rsid w:val="00795DB9"/>
    <w:rsid w:val="00795DE1"/>
    <w:rsid w:val="007A0A7E"/>
    <w:rsid w:val="007A1AC3"/>
    <w:rsid w:val="007A2141"/>
    <w:rsid w:val="007A2700"/>
    <w:rsid w:val="007A2CE2"/>
    <w:rsid w:val="007A2D24"/>
    <w:rsid w:val="007A4B40"/>
    <w:rsid w:val="007A6477"/>
    <w:rsid w:val="007A758B"/>
    <w:rsid w:val="007A7702"/>
    <w:rsid w:val="007B083A"/>
    <w:rsid w:val="007B16FA"/>
    <w:rsid w:val="007B1BA2"/>
    <w:rsid w:val="007B420F"/>
    <w:rsid w:val="007B5E08"/>
    <w:rsid w:val="007B6D0C"/>
    <w:rsid w:val="007B6F8C"/>
    <w:rsid w:val="007B779E"/>
    <w:rsid w:val="007B7DC8"/>
    <w:rsid w:val="007B7F1A"/>
    <w:rsid w:val="007C0700"/>
    <w:rsid w:val="007C168C"/>
    <w:rsid w:val="007C1888"/>
    <w:rsid w:val="007C279D"/>
    <w:rsid w:val="007C345A"/>
    <w:rsid w:val="007C4AFF"/>
    <w:rsid w:val="007C4B51"/>
    <w:rsid w:val="007C5C51"/>
    <w:rsid w:val="007C6425"/>
    <w:rsid w:val="007C6DA3"/>
    <w:rsid w:val="007C740A"/>
    <w:rsid w:val="007D0362"/>
    <w:rsid w:val="007D05CE"/>
    <w:rsid w:val="007D0AD0"/>
    <w:rsid w:val="007D124E"/>
    <w:rsid w:val="007D1C80"/>
    <w:rsid w:val="007D1D29"/>
    <w:rsid w:val="007D23CE"/>
    <w:rsid w:val="007D2B4F"/>
    <w:rsid w:val="007D306A"/>
    <w:rsid w:val="007D4017"/>
    <w:rsid w:val="007D43C5"/>
    <w:rsid w:val="007D4427"/>
    <w:rsid w:val="007D4CF3"/>
    <w:rsid w:val="007D72E4"/>
    <w:rsid w:val="007E06B9"/>
    <w:rsid w:val="007E1329"/>
    <w:rsid w:val="007E161D"/>
    <w:rsid w:val="007E29B1"/>
    <w:rsid w:val="007E3791"/>
    <w:rsid w:val="007E392B"/>
    <w:rsid w:val="007E3A1D"/>
    <w:rsid w:val="007E3E41"/>
    <w:rsid w:val="007E45C1"/>
    <w:rsid w:val="007E4815"/>
    <w:rsid w:val="007E4859"/>
    <w:rsid w:val="007E698D"/>
    <w:rsid w:val="007E7239"/>
    <w:rsid w:val="007E7D9F"/>
    <w:rsid w:val="007F1869"/>
    <w:rsid w:val="007F1BDE"/>
    <w:rsid w:val="007F1F42"/>
    <w:rsid w:val="007F31F1"/>
    <w:rsid w:val="007F359A"/>
    <w:rsid w:val="007F714D"/>
    <w:rsid w:val="007F7CE7"/>
    <w:rsid w:val="00800E84"/>
    <w:rsid w:val="00800F29"/>
    <w:rsid w:val="008016EA"/>
    <w:rsid w:val="00803DDA"/>
    <w:rsid w:val="00804625"/>
    <w:rsid w:val="0080473C"/>
    <w:rsid w:val="00806CC1"/>
    <w:rsid w:val="00806F48"/>
    <w:rsid w:val="00806FBF"/>
    <w:rsid w:val="0080767C"/>
    <w:rsid w:val="00807E4F"/>
    <w:rsid w:val="00811063"/>
    <w:rsid w:val="00811368"/>
    <w:rsid w:val="008114A7"/>
    <w:rsid w:val="00811CC7"/>
    <w:rsid w:val="008135B7"/>
    <w:rsid w:val="00813D43"/>
    <w:rsid w:val="008141BA"/>
    <w:rsid w:val="008147FA"/>
    <w:rsid w:val="00814860"/>
    <w:rsid w:val="00814B5C"/>
    <w:rsid w:val="0081505D"/>
    <w:rsid w:val="0081529B"/>
    <w:rsid w:val="00815358"/>
    <w:rsid w:val="00815E11"/>
    <w:rsid w:val="0081693E"/>
    <w:rsid w:val="00816C88"/>
    <w:rsid w:val="00816F62"/>
    <w:rsid w:val="008171B0"/>
    <w:rsid w:val="00817887"/>
    <w:rsid w:val="00822578"/>
    <w:rsid w:val="008238E2"/>
    <w:rsid w:val="00824533"/>
    <w:rsid w:val="008246E7"/>
    <w:rsid w:val="008258DB"/>
    <w:rsid w:val="00825EE0"/>
    <w:rsid w:val="008269AE"/>
    <w:rsid w:val="00830077"/>
    <w:rsid w:val="008307C7"/>
    <w:rsid w:val="008314F3"/>
    <w:rsid w:val="00831BD2"/>
    <w:rsid w:val="00831F12"/>
    <w:rsid w:val="008325C5"/>
    <w:rsid w:val="008334EF"/>
    <w:rsid w:val="00833587"/>
    <w:rsid w:val="008354F9"/>
    <w:rsid w:val="0083557F"/>
    <w:rsid w:val="00835B5A"/>
    <w:rsid w:val="008363CE"/>
    <w:rsid w:val="00836727"/>
    <w:rsid w:val="00836B19"/>
    <w:rsid w:val="00836F7E"/>
    <w:rsid w:val="00837076"/>
    <w:rsid w:val="008370A4"/>
    <w:rsid w:val="00837DB5"/>
    <w:rsid w:val="00837DFC"/>
    <w:rsid w:val="00840E7E"/>
    <w:rsid w:val="0084171F"/>
    <w:rsid w:val="0084206F"/>
    <w:rsid w:val="0084230C"/>
    <w:rsid w:val="00843C78"/>
    <w:rsid w:val="00843D8F"/>
    <w:rsid w:val="00843DD9"/>
    <w:rsid w:val="00844483"/>
    <w:rsid w:val="00844568"/>
    <w:rsid w:val="00846B9F"/>
    <w:rsid w:val="00847CEA"/>
    <w:rsid w:val="008504BB"/>
    <w:rsid w:val="0085058C"/>
    <w:rsid w:val="008508D8"/>
    <w:rsid w:val="00850D46"/>
    <w:rsid w:val="00850DB9"/>
    <w:rsid w:val="00852E72"/>
    <w:rsid w:val="008568E0"/>
    <w:rsid w:val="00857CF6"/>
    <w:rsid w:val="00857D16"/>
    <w:rsid w:val="008610F0"/>
    <w:rsid w:val="00861646"/>
    <w:rsid w:val="00861994"/>
    <w:rsid w:val="0086418A"/>
    <w:rsid w:val="00865E34"/>
    <w:rsid w:val="00866098"/>
    <w:rsid w:val="00866C6A"/>
    <w:rsid w:val="0087059D"/>
    <w:rsid w:val="008713D3"/>
    <w:rsid w:val="00871527"/>
    <w:rsid w:val="00871D88"/>
    <w:rsid w:val="00871DBB"/>
    <w:rsid w:val="0087227C"/>
    <w:rsid w:val="0087231B"/>
    <w:rsid w:val="00872C5C"/>
    <w:rsid w:val="008731D6"/>
    <w:rsid w:val="00874D8D"/>
    <w:rsid w:val="00875861"/>
    <w:rsid w:val="00875B48"/>
    <w:rsid w:val="008762DF"/>
    <w:rsid w:val="00877AC5"/>
    <w:rsid w:val="008803D6"/>
    <w:rsid w:val="00880BBC"/>
    <w:rsid w:val="008816B2"/>
    <w:rsid w:val="0088249F"/>
    <w:rsid w:val="008824BC"/>
    <w:rsid w:val="008843DE"/>
    <w:rsid w:val="008857BA"/>
    <w:rsid w:val="0088634D"/>
    <w:rsid w:val="00886A8D"/>
    <w:rsid w:val="00886C5B"/>
    <w:rsid w:val="00890164"/>
    <w:rsid w:val="00890553"/>
    <w:rsid w:val="00892521"/>
    <w:rsid w:val="00892695"/>
    <w:rsid w:val="008929B0"/>
    <w:rsid w:val="00892E66"/>
    <w:rsid w:val="00893761"/>
    <w:rsid w:val="00893882"/>
    <w:rsid w:val="008939AE"/>
    <w:rsid w:val="00893B54"/>
    <w:rsid w:val="00893C7E"/>
    <w:rsid w:val="00893EA2"/>
    <w:rsid w:val="00895261"/>
    <w:rsid w:val="00895605"/>
    <w:rsid w:val="00895767"/>
    <w:rsid w:val="00896E50"/>
    <w:rsid w:val="0089744A"/>
    <w:rsid w:val="0089781C"/>
    <w:rsid w:val="008A031C"/>
    <w:rsid w:val="008A1A80"/>
    <w:rsid w:val="008A4BAE"/>
    <w:rsid w:val="008A4F9F"/>
    <w:rsid w:val="008A7942"/>
    <w:rsid w:val="008B0237"/>
    <w:rsid w:val="008B0CA9"/>
    <w:rsid w:val="008B1938"/>
    <w:rsid w:val="008B1B22"/>
    <w:rsid w:val="008B2B05"/>
    <w:rsid w:val="008B7014"/>
    <w:rsid w:val="008B7178"/>
    <w:rsid w:val="008B7A7F"/>
    <w:rsid w:val="008C06DA"/>
    <w:rsid w:val="008C0BC9"/>
    <w:rsid w:val="008C1708"/>
    <w:rsid w:val="008C221B"/>
    <w:rsid w:val="008C271B"/>
    <w:rsid w:val="008C27E8"/>
    <w:rsid w:val="008C3299"/>
    <w:rsid w:val="008C470A"/>
    <w:rsid w:val="008C661D"/>
    <w:rsid w:val="008C673B"/>
    <w:rsid w:val="008C7442"/>
    <w:rsid w:val="008C78D4"/>
    <w:rsid w:val="008C7D1C"/>
    <w:rsid w:val="008D16D3"/>
    <w:rsid w:val="008D2B0F"/>
    <w:rsid w:val="008D326E"/>
    <w:rsid w:val="008D55F8"/>
    <w:rsid w:val="008D5941"/>
    <w:rsid w:val="008D598D"/>
    <w:rsid w:val="008D6455"/>
    <w:rsid w:val="008D657F"/>
    <w:rsid w:val="008D6DCB"/>
    <w:rsid w:val="008D7409"/>
    <w:rsid w:val="008D7527"/>
    <w:rsid w:val="008D75A8"/>
    <w:rsid w:val="008D7614"/>
    <w:rsid w:val="008D7E23"/>
    <w:rsid w:val="008E04D5"/>
    <w:rsid w:val="008E1114"/>
    <w:rsid w:val="008E24E7"/>
    <w:rsid w:val="008E26AE"/>
    <w:rsid w:val="008E2C87"/>
    <w:rsid w:val="008E3010"/>
    <w:rsid w:val="008E5045"/>
    <w:rsid w:val="008E56E9"/>
    <w:rsid w:val="008E5BFB"/>
    <w:rsid w:val="008E6083"/>
    <w:rsid w:val="008E6499"/>
    <w:rsid w:val="008E680B"/>
    <w:rsid w:val="008E686D"/>
    <w:rsid w:val="008E70AD"/>
    <w:rsid w:val="008E77EB"/>
    <w:rsid w:val="008F02E5"/>
    <w:rsid w:val="008F03C6"/>
    <w:rsid w:val="008F1251"/>
    <w:rsid w:val="008F1B7B"/>
    <w:rsid w:val="008F2529"/>
    <w:rsid w:val="008F2FE9"/>
    <w:rsid w:val="008F4773"/>
    <w:rsid w:val="008F4C6D"/>
    <w:rsid w:val="008F55AF"/>
    <w:rsid w:val="008F63AB"/>
    <w:rsid w:val="00900C36"/>
    <w:rsid w:val="009019DB"/>
    <w:rsid w:val="00901AC7"/>
    <w:rsid w:val="009021C1"/>
    <w:rsid w:val="009025FC"/>
    <w:rsid w:val="00903103"/>
    <w:rsid w:val="0090494D"/>
    <w:rsid w:val="00905754"/>
    <w:rsid w:val="0090598D"/>
    <w:rsid w:val="00905F6F"/>
    <w:rsid w:val="009063DF"/>
    <w:rsid w:val="00907DC4"/>
    <w:rsid w:val="00910384"/>
    <w:rsid w:val="0091158A"/>
    <w:rsid w:val="00911AC7"/>
    <w:rsid w:val="00911F3D"/>
    <w:rsid w:val="009139CD"/>
    <w:rsid w:val="00914463"/>
    <w:rsid w:val="00914531"/>
    <w:rsid w:val="0091495C"/>
    <w:rsid w:val="009153E4"/>
    <w:rsid w:val="00915C5E"/>
    <w:rsid w:val="0091639F"/>
    <w:rsid w:val="00917199"/>
    <w:rsid w:val="009175E7"/>
    <w:rsid w:val="00917943"/>
    <w:rsid w:val="00917BF0"/>
    <w:rsid w:val="00917C50"/>
    <w:rsid w:val="009203EE"/>
    <w:rsid w:val="00920593"/>
    <w:rsid w:val="0092093D"/>
    <w:rsid w:val="009209EB"/>
    <w:rsid w:val="00920FE0"/>
    <w:rsid w:val="00921290"/>
    <w:rsid w:val="0092234E"/>
    <w:rsid w:val="00922754"/>
    <w:rsid w:val="00922938"/>
    <w:rsid w:val="00922F42"/>
    <w:rsid w:val="00923820"/>
    <w:rsid w:val="00923912"/>
    <w:rsid w:val="00924034"/>
    <w:rsid w:val="0092566B"/>
    <w:rsid w:val="00925FC0"/>
    <w:rsid w:val="00926A70"/>
    <w:rsid w:val="009272E2"/>
    <w:rsid w:val="009272E9"/>
    <w:rsid w:val="00927DA7"/>
    <w:rsid w:val="009308F7"/>
    <w:rsid w:val="00931268"/>
    <w:rsid w:val="009325CB"/>
    <w:rsid w:val="00932ECE"/>
    <w:rsid w:val="009333E5"/>
    <w:rsid w:val="0093539A"/>
    <w:rsid w:val="00937150"/>
    <w:rsid w:val="009375F1"/>
    <w:rsid w:val="0094123C"/>
    <w:rsid w:val="00941BD0"/>
    <w:rsid w:val="00942182"/>
    <w:rsid w:val="00942D65"/>
    <w:rsid w:val="0094398A"/>
    <w:rsid w:val="009445A6"/>
    <w:rsid w:val="00944654"/>
    <w:rsid w:val="009449F9"/>
    <w:rsid w:val="009457ED"/>
    <w:rsid w:val="0094676E"/>
    <w:rsid w:val="00947F2A"/>
    <w:rsid w:val="00950948"/>
    <w:rsid w:val="00950B94"/>
    <w:rsid w:val="009522C5"/>
    <w:rsid w:val="009530A6"/>
    <w:rsid w:val="009533A7"/>
    <w:rsid w:val="00953D82"/>
    <w:rsid w:val="0095422F"/>
    <w:rsid w:val="00954D58"/>
    <w:rsid w:val="00955F81"/>
    <w:rsid w:val="00956A4D"/>
    <w:rsid w:val="00956C01"/>
    <w:rsid w:val="00956E7F"/>
    <w:rsid w:val="00960377"/>
    <w:rsid w:val="009603AA"/>
    <w:rsid w:val="00960BB6"/>
    <w:rsid w:val="009618F3"/>
    <w:rsid w:val="0096231F"/>
    <w:rsid w:val="00963C91"/>
    <w:rsid w:val="009649C7"/>
    <w:rsid w:val="00964ED3"/>
    <w:rsid w:val="00965F2E"/>
    <w:rsid w:val="00966F8A"/>
    <w:rsid w:val="009676C9"/>
    <w:rsid w:val="009677C2"/>
    <w:rsid w:val="00970C7B"/>
    <w:rsid w:val="0097133A"/>
    <w:rsid w:val="00971636"/>
    <w:rsid w:val="00971CF7"/>
    <w:rsid w:val="0097212A"/>
    <w:rsid w:val="00972779"/>
    <w:rsid w:val="00972993"/>
    <w:rsid w:val="00973246"/>
    <w:rsid w:val="00974796"/>
    <w:rsid w:val="00975292"/>
    <w:rsid w:val="00975C4B"/>
    <w:rsid w:val="00976592"/>
    <w:rsid w:val="00977CD8"/>
    <w:rsid w:val="0098094E"/>
    <w:rsid w:val="00981CFD"/>
    <w:rsid w:val="00982226"/>
    <w:rsid w:val="0098259D"/>
    <w:rsid w:val="009826BD"/>
    <w:rsid w:val="00982C78"/>
    <w:rsid w:val="0098412B"/>
    <w:rsid w:val="009865E1"/>
    <w:rsid w:val="00987A70"/>
    <w:rsid w:val="00990740"/>
    <w:rsid w:val="00990998"/>
    <w:rsid w:val="00992170"/>
    <w:rsid w:val="009942CC"/>
    <w:rsid w:val="00994B78"/>
    <w:rsid w:val="0099513B"/>
    <w:rsid w:val="009957A9"/>
    <w:rsid w:val="00996B76"/>
    <w:rsid w:val="00996CCD"/>
    <w:rsid w:val="009A02B2"/>
    <w:rsid w:val="009A0752"/>
    <w:rsid w:val="009A0CEF"/>
    <w:rsid w:val="009A20FC"/>
    <w:rsid w:val="009A32A2"/>
    <w:rsid w:val="009A35EF"/>
    <w:rsid w:val="009A4363"/>
    <w:rsid w:val="009A55E8"/>
    <w:rsid w:val="009A6982"/>
    <w:rsid w:val="009B03C7"/>
    <w:rsid w:val="009B120B"/>
    <w:rsid w:val="009B1ABE"/>
    <w:rsid w:val="009B1C84"/>
    <w:rsid w:val="009B2C2E"/>
    <w:rsid w:val="009B38FB"/>
    <w:rsid w:val="009B3C04"/>
    <w:rsid w:val="009B3C0C"/>
    <w:rsid w:val="009B43C9"/>
    <w:rsid w:val="009B4D64"/>
    <w:rsid w:val="009B5722"/>
    <w:rsid w:val="009B5980"/>
    <w:rsid w:val="009B5BE0"/>
    <w:rsid w:val="009B6425"/>
    <w:rsid w:val="009B68EC"/>
    <w:rsid w:val="009B6C35"/>
    <w:rsid w:val="009B704C"/>
    <w:rsid w:val="009B7A4E"/>
    <w:rsid w:val="009B7CE3"/>
    <w:rsid w:val="009B7E36"/>
    <w:rsid w:val="009C0002"/>
    <w:rsid w:val="009C092B"/>
    <w:rsid w:val="009C168B"/>
    <w:rsid w:val="009C20C7"/>
    <w:rsid w:val="009C274E"/>
    <w:rsid w:val="009C2771"/>
    <w:rsid w:val="009C28E9"/>
    <w:rsid w:val="009C29C8"/>
    <w:rsid w:val="009C2B7C"/>
    <w:rsid w:val="009C2E42"/>
    <w:rsid w:val="009C3230"/>
    <w:rsid w:val="009C3855"/>
    <w:rsid w:val="009C3EA9"/>
    <w:rsid w:val="009C40A5"/>
    <w:rsid w:val="009C487D"/>
    <w:rsid w:val="009C64DD"/>
    <w:rsid w:val="009D2A1A"/>
    <w:rsid w:val="009D3B9B"/>
    <w:rsid w:val="009D409C"/>
    <w:rsid w:val="009D4628"/>
    <w:rsid w:val="009D4EF7"/>
    <w:rsid w:val="009D604A"/>
    <w:rsid w:val="009D6AD5"/>
    <w:rsid w:val="009D6E1B"/>
    <w:rsid w:val="009E00E7"/>
    <w:rsid w:val="009E0D26"/>
    <w:rsid w:val="009E21C6"/>
    <w:rsid w:val="009E433A"/>
    <w:rsid w:val="009E4A40"/>
    <w:rsid w:val="009E5343"/>
    <w:rsid w:val="009E544D"/>
    <w:rsid w:val="009E7F27"/>
    <w:rsid w:val="009F1139"/>
    <w:rsid w:val="009F2038"/>
    <w:rsid w:val="009F2EF5"/>
    <w:rsid w:val="009F3568"/>
    <w:rsid w:val="009F3CA5"/>
    <w:rsid w:val="009F4410"/>
    <w:rsid w:val="009F4C8C"/>
    <w:rsid w:val="009F4FF4"/>
    <w:rsid w:val="009F642E"/>
    <w:rsid w:val="009F6D23"/>
    <w:rsid w:val="009F713E"/>
    <w:rsid w:val="009F7C8F"/>
    <w:rsid w:val="00A013B2"/>
    <w:rsid w:val="00A01E26"/>
    <w:rsid w:val="00A02423"/>
    <w:rsid w:val="00A0276E"/>
    <w:rsid w:val="00A04123"/>
    <w:rsid w:val="00A04D13"/>
    <w:rsid w:val="00A04E11"/>
    <w:rsid w:val="00A06D57"/>
    <w:rsid w:val="00A07240"/>
    <w:rsid w:val="00A07329"/>
    <w:rsid w:val="00A10340"/>
    <w:rsid w:val="00A10B08"/>
    <w:rsid w:val="00A12943"/>
    <w:rsid w:val="00A12EFD"/>
    <w:rsid w:val="00A12F43"/>
    <w:rsid w:val="00A14D41"/>
    <w:rsid w:val="00A157FF"/>
    <w:rsid w:val="00A15BE2"/>
    <w:rsid w:val="00A16CE9"/>
    <w:rsid w:val="00A17C3F"/>
    <w:rsid w:val="00A205EF"/>
    <w:rsid w:val="00A21243"/>
    <w:rsid w:val="00A22979"/>
    <w:rsid w:val="00A22BBC"/>
    <w:rsid w:val="00A22CEF"/>
    <w:rsid w:val="00A22ECD"/>
    <w:rsid w:val="00A2304A"/>
    <w:rsid w:val="00A241CC"/>
    <w:rsid w:val="00A243B4"/>
    <w:rsid w:val="00A24A78"/>
    <w:rsid w:val="00A24D64"/>
    <w:rsid w:val="00A2551A"/>
    <w:rsid w:val="00A266BD"/>
    <w:rsid w:val="00A26C51"/>
    <w:rsid w:val="00A26F4F"/>
    <w:rsid w:val="00A3076D"/>
    <w:rsid w:val="00A30A64"/>
    <w:rsid w:val="00A3278D"/>
    <w:rsid w:val="00A3399E"/>
    <w:rsid w:val="00A33BAA"/>
    <w:rsid w:val="00A33F79"/>
    <w:rsid w:val="00A3455E"/>
    <w:rsid w:val="00A35475"/>
    <w:rsid w:val="00A367E9"/>
    <w:rsid w:val="00A36DFB"/>
    <w:rsid w:val="00A3757E"/>
    <w:rsid w:val="00A37845"/>
    <w:rsid w:val="00A37DA4"/>
    <w:rsid w:val="00A41509"/>
    <w:rsid w:val="00A43B39"/>
    <w:rsid w:val="00A43FC3"/>
    <w:rsid w:val="00A4450E"/>
    <w:rsid w:val="00A44B84"/>
    <w:rsid w:val="00A4508A"/>
    <w:rsid w:val="00A462FF"/>
    <w:rsid w:val="00A46DAE"/>
    <w:rsid w:val="00A50D71"/>
    <w:rsid w:val="00A51EE6"/>
    <w:rsid w:val="00A53F66"/>
    <w:rsid w:val="00A544AB"/>
    <w:rsid w:val="00A5461B"/>
    <w:rsid w:val="00A54C2D"/>
    <w:rsid w:val="00A54E80"/>
    <w:rsid w:val="00A55229"/>
    <w:rsid w:val="00A554E6"/>
    <w:rsid w:val="00A575BB"/>
    <w:rsid w:val="00A57B9A"/>
    <w:rsid w:val="00A600A9"/>
    <w:rsid w:val="00A60439"/>
    <w:rsid w:val="00A60A6C"/>
    <w:rsid w:val="00A60E76"/>
    <w:rsid w:val="00A619F7"/>
    <w:rsid w:val="00A61FB3"/>
    <w:rsid w:val="00A6226D"/>
    <w:rsid w:val="00A62904"/>
    <w:rsid w:val="00A65CE0"/>
    <w:rsid w:val="00A660F4"/>
    <w:rsid w:val="00A66B77"/>
    <w:rsid w:val="00A66ECE"/>
    <w:rsid w:val="00A670FC"/>
    <w:rsid w:val="00A678BA"/>
    <w:rsid w:val="00A67CCC"/>
    <w:rsid w:val="00A71DA3"/>
    <w:rsid w:val="00A73A7A"/>
    <w:rsid w:val="00A74408"/>
    <w:rsid w:val="00A746C2"/>
    <w:rsid w:val="00A757F6"/>
    <w:rsid w:val="00A759EA"/>
    <w:rsid w:val="00A77071"/>
    <w:rsid w:val="00A811F1"/>
    <w:rsid w:val="00A857F5"/>
    <w:rsid w:val="00A8622F"/>
    <w:rsid w:val="00A86D33"/>
    <w:rsid w:val="00A87157"/>
    <w:rsid w:val="00A90841"/>
    <w:rsid w:val="00A90F72"/>
    <w:rsid w:val="00A917AA"/>
    <w:rsid w:val="00A93CE1"/>
    <w:rsid w:val="00A94898"/>
    <w:rsid w:val="00A94E18"/>
    <w:rsid w:val="00A958BE"/>
    <w:rsid w:val="00AA08F5"/>
    <w:rsid w:val="00AA1539"/>
    <w:rsid w:val="00AA163F"/>
    <w:rsid w:val="00AA1D45"/>
    <w:rsid w:val="00AA227F"/>
    <w:rsid w:val="00AA4A44"/>
    <w:rsid w:val="00AA5B74"/>
    <w:rsid w:val="00AA6B9C"/>
    <w:rsid w:val="00AA6DED"/>
    <w:rsid w:val="00AA7314"/>
    <w:rsid w:val="00AA748D"/>
    <w:rsid w:val="00AB0B0A"/>
    <w:rsid w:val="00AB0F0F"/>
    <w:rsid w:val="00AB205B"/>
    <w:rsid w:val="00AB2602"/>
    <w:rsid w:val="00AB309F"/>
    <w:rsid w:val="00AB4C47"/>
    <w:rsid w:val="00AB4D34"/>
    <w:rsid w:val="00AB6310"/>
    <w:rsid w:val="00AB6A18"/>
    <w:rsid w:val="00AB6A41"/>
    <w:rsid w:val="00AB758B"/>
    <w:rsid w:val="00AC26BC"/>
    <w:rsid w:val="00AC28D5"/>
    <w:rsid w:val="00AC2C07"/>
    <w:rsid w:val="00AC31FD"/>
    <w:rsid w:val="00AC67F3"/>
    <w:rsid w:val="00AC7562"/>
    <w:rsid w:val="00AD03FE"/>
    <w:rsid w:val="00AD0C25"/>
    <w:rsid w:val="00AD2E55"/>
    <w:rsid w:val="00AD32CA"/>
    <w:rsid w:val="00AD6724"/>
    <w:rsid w:val="00AD73F6"/>
    <w:rsid w:val="00AD7EA8"/>
    <w:rsid w:val="00AE01A3"/>
    <w:rsid w:val="00AE134E"/>
    <w:rsid w:val="00AE1F0E"/>
    <w:rsid w:val="00AE29B7"/>
    <w:rsid w:val="00AE3166"/>
    <w:rsid w:val="00AE3A16"/>
    <w:rsid w:val="00AE4DF4"/>
    <w:rsid w:val="00AE4F02"/>
    <w:rsid w:val="00AE682A"/>
    <w:rsid w:val="00AE7657"/>
    <w:rsid w:val="00AE7CAF"/>
    <w:rsid w:val="00AF0499"/>
    <w:rsid w:val="00AF119C"/>
    <w:rsid w:val="00AF22DC"/>
    <w:rsid w:val="00AF2CD2"/>
    <w:rsid w:val="00AF49CD"/>
    <w:rsid w:val="00AF4E93"/>
    <w:rsid w:val="00AF51C3"/>
    <w:rsid w:val="00AF57B8"/>
    <w:rsid w:val="00AF5C67"/>
    <w:rsid w:val="00AF717B"/>
    <w:rsid w:val="00AF7BDC"/>
    <w:rsid w:val="00B0036D"/>
    <w:rsid w:val="00B005ED"/>
    <w:rsid w:val="00B00887"/>
    <w:rsid w:val="00B00D29"/>
    <w:rsid w:val="00B016F8"/>
    <w:rsid w:val="00B01BEB"/>
    <w:rsid w:val="00B01C07"/>
    <w:rsid w:val="00B0211D"/>
    <w:rsid w:val="00B022A5"/>
    <w:rsid w:val="00B02F0F"/>
    <w:rsid w:val="00B04E56"/>
    <w:rsid w:val="00B052E6"/>
    <w:rsid w:val="00B05C37"/>
    <w:rsid w:val="00B06615"/>
    <w:rsid w:val="00B06D78"/>
    <w:rsid w:val="00B0706F"/>
    <w:rsid w:val="00B07B51"/>
    <w:rsid w:val="00B10494"/>
    <w:rsid w:val="00B1053C"/>
    <w:rsid w:val="00B10947"/>
    <w:rsid w:val="00B11E45"/>
    <w:rsid w:val="00B12C6B"/>
    <w:rsid w:val="00B13E97"/>
    <w:rsid w:val="00B14C67"/>
    <w:rsid w:val="00B155D5"/>
    <w:rsid w:val="00B15B96"/>
    <w:rsid w:val="00B17E4C"/>
    <w:rsid w:val="00B21626"/>
    <w:rsid w:val="00B23243"/>
    <w:rsid w:val="00B23742"/>
    <w:rsid w:val="00B25418"/>
    <w:rsid w:val="00B25D3E"/>
    <w:rsid w:val="00B27828"/>
    <w:rsid w:val="00B27E34"/>
    <w:rsid w:val="00B308E1"/>
    <w:rsid w:val="00B31330"/>
    <w:rsid w:val="00B31582"/>
    <w:rsid w:val="00B32A6F"/>
    <w:rsid w:val="00B33389"/>
    <w:rsid w:val="00B3517B"/>
    <w:rsid w:val="00B358F9"/>
    <w:rsid w:val="00B35E92"/>
    <w:rsid w:val="00B36592"/>
    <w:rsid w:val="00B36AA8"/>
    <w:rsid w:val="00B40FEE"/>
    <w:rsid w:val="00B410B1"/>
    <w:rsid w:val="00B42A52"/>
    <w:rsid w:val="00B42B05"/>
    <w:rsid w:val="00B4336B"/>
    <w:rsid w:val="00B43905"/>
    <w:rsid w:val="00B44970"/>
    <w:rsid w:val="00B45BCD"/>
    <w:rsid w:val="00B45D2B"/>
    <w:rsid w:val="00B47956"/>
    <w:rsid w:val="00B50F7E"/>
    <w:rsid w:val="00B5128E"/>
    <w:rsid w:val="00B51EE3"/>
    <w:rsid w:val="00B521B9"/>
    <w:rsid w:val="00B52FE1"/>
    <w:rsid w:val="00B53298"/>
    <w:rsid w:val="00B533B7"/>
    <w:rsid w:val="00B53E08"/>
    <w:rsid w:val="00B54F2A"/>
    <w:rsid w:val="00B55B46"/>
    <w:rsid w:val="00B55BBB"/>
    <w:rsid w:val="00B6022D"/>
    <w:rsid w:val="00B61500"/>
    <w:rsid w:val="00B63CBF"/>
    <w:rsid w:val="00B64B1E"/>
    <w:rsid w:val="00B658EA"/>
    <w:rsid w:val="00B66382"/>
    <w:rsid w:val="00B6699A"/>
    <w:rsid w:val="00B7004A"/>
    <w:rsid w:val="00B70855"/>
    <w:rsid w:val="00B71930"/>
    <w:rsid w:val="00B71B50"/>
    <w:rsid w:val="00B72659"/>
    <w:rsid w:val="00B7327A"/>
    <w:rsid w:val="00B73B3F"/>
    <w:rsid w:val="00B747E0"/>
    <w:rsid w:val="00B75753"/>
    <w:rsid w:val="00B7599B"/>
    <w:rsid w:val="00B76377"/>
    <w:rsid w:val="00B767CB"/>
    <w:rsid w:val="00B76DA0"/>
    <w:rsid w:val="00B80337"/>
    <w:rsid w:val="00B83EEC"/>
    <w:rsid w:val="00B846D5"/>
    <w:rsid w:val="00B84765"/>
    <w:rsid w:val="00B850D8"/>
    <w:rsid w:val="00B854A2"/>
    <w:rsid w:val="00B859C0"/>
    <w:rsid w:val="00B85C0C"/>
    <w:rsid w:val="00B85EFC"/>
    <w:rsid w:val="00B8622F"/>
    <w:rsid w:val="00B86C14"/>
    <w:rsid w:val="00B87236"/>
    <w:rsid w:val="00B87C7C"/>
    <w:rsid w:val="00B9062B"/>
    <w:rsid w:val="00B90637"/>
    <w:rsid w:val="00B91D27"/>
    <w:rsid w:val="00B92648"/>
    <w:rsid w:val="00B92D28"/>
    <w:rsid w:val="00B934D3"/>
    <w:rsid w:val="00B93ECA"/>
    <w:rsid w:val="00B95FFE"/>
    <w:rsid w:val="00B96AA0"/>
    <w:rsid w:val="00B96B1A"/>
    <w:rsid w:val="00B96CA9"/>
    <w:rsid w:val="00B96F63"/>
    <w:rsid w:val="00B97987"/>
    <w:rsid w:val="00BA1C3C"/>
    <w:rsid w:val="00BA2CC6"/>
    <w:rsid w:val="00BA2CD4"/>
    <w:rsid w:val="00BA355C"/>
    <w:rsid w:val="00BA3B13"/>
    <w:rsid w:val="00BA3DC2"/>
    <w:rsid w:val="00BA3F9D"/>
    <w:rsid w:val="00BA5845"/>
    <w:rsid w:val="00BA6374"/>
    <w:rsid w:val="00BA7E49"/>
    <w:rsid w:val="00BB06B1"/>
    <w:rsid w:val="00BB260B"/>
    <w:rsid w:val="00BB271E"/>
    <w:rsid w:val="00BB281D"/>
    <w:rsid w:val="00BB47C9"/>
    <w:rsid w:val="00BB6E9E"/>
    <w:rsid w:val="00BB7774"/>
    <w:rsid w:val="00BC0017"/>
    <w:rsid w:val="00BC0280"/>
    <w:rsid w:val="00BC133F"/>
    <w:rsid w:val="00BC1344"/>
    <w:rsid w:val="00BC1614"/>
    <w:rsid w:val="00BC1871"/>
    <w:rsid w:val="00BC1B19"/>
    <w:rsid w:val="00BC1BF8"/>
    <w:rsid w:val="00BC34FE"/>
    <w:rsid w:val="00BC6A22"/>
    <w:rsid w:val="00BD0248"/>
    <w:rsid w:val="00BD105B"/>
    <w:rsid w:val="00BD1230"/>
    <w:rsid w:val="00BD148C"/>
    <w:rsid w:val="00BD5F89"/>
    <w:rsid w:val="00BD6F9D"/>
    <w:rsid w:val="00BD72B5"/>
    <w:rsid w:val="00BE13FF"/>
    <w:rsid w:val="00BE26F3"/>
    <w:rsid w:val="00BE4176"/>
    <w:rsid w:val="00BE46E4"/>
    <w:rsid w:val="00BE4C35"/>
    <w:rsid w:val="00BE6CE9"/>
    <w:rsid w:val="00BE6FB4"/>
    <w:rsid w:val="00BE7359"/>
    <w:rsid w:val="00BE74C8"/>
    <w:rsid w:val="00BF0BFA"/>
    <w:rsid w:val="00BF23AC"/>
    <w:rsid w:val="00BF289D"/>
    <w:rsid w:val="00BF28DF"/>
    <w:rsid w:val="00BF3746"/>
    <w:rsid w:val="00BF496E"/>
    <w:rsid w:val="00BF49A2"/>
    <w:rsid w:val="00BF53D1"/>
    <w:rsid w:val="00BF5F8F"/>
    <w:rsid w:val="00BF6989"/>
    <w:rsid w:val="00BF7146"/>
    <w:rsid w:val="00C00DC0"/>
    <w:rsid w:val="00C01124"/>
    <w:rsid w:val="00C0208A"/>
    <w:rsid w:val="00C02365"/>
    <w:rsid w:val="00C0257C"/>
    <w:rsid w:val="00C02CF7"/>
    <w:rsid w:val="00C03653"/>
    <w:rsid w:val="00C037A2"/>
    <w:rsid w:val="00C039D5"/>
    <w:rsid w:val="00C03E63"/>
    <w:rsid w:val="00C03F1A"/>
    <w:rsid w:val="00C043A9"/>
    <w:rsid w:val="00C04A30"/>
    <w:rsid w:val="00C04F4D"/>
    <w:rsid w:val="00C06578"/>
    <w:rsid w:val="00C06FFE"/>
    <w:rsid w:val="00C075C6"/>
    <w:rsid w:val="00C07D2C"/>
    <w:rsid w:val="00C10A36"/>
    <w:rsid w:val="00C11A52"/>
    <w:rsid w:val="00C11B5B"/>
    <w:rsid w:val="00C13E26"/>
    <w:rsid w:val="00C15407"/>
    <w:rsid w:val="00C158B1"/>
    <w:rsid w:val="00C16D05"/>
    <w:rsid w:val="00C16ED4"/>
    <w:rsid w:val="00C16F70"/>
    <w:rsid w:val="00C17066"/>
    <w:rsid w:val="00C1729E"/>
    <w:rsid w:val="00C176A7"/>
    <w:rsid w:val="00C17AA7"/>
    <w:rsid w:val="00C200F5"/>
    <w:rsid w:val="00C23746"/>
    <w:rsid w:val="00C24D6F"/>
    <w:rsid w:val="00C25534"/>
    <w:rsid w:val="00C25E3D"/>
    <w:rsid w:val="00C26D7C"/>
    <w:rsid w:val="00C27298"/>
    <w:rsid w:val="00C27DBA"/>
    <w:rsid w:val="00C310E6"/>
    <w:rsid w:val="00C31B5D"/>
    <w:rsid w:val="00C32580"/>
    <w:rsid w:val="00C3344D"/>
    <w:rsid w:val="00C35442"/>
    <w:rsid w:val="00C3547A"/>
    <w:rsid w:val="00C36F9D"/>
    <w:rsid w:val="00C40A68"/>
    <w:rsid w:val="00C40AA0"/>
    <w:rsid w:val="00C40CD8"/>
    <w:rsid w:val="00C41023"/>
    <w:rsid w:val="00C41425"/>
    <w:rsid w:val="00C41ADA"/>
    <w:rsid w:val="00C42427"/>
    <w:rsid w:val="00C428EA"/>
    <w:rsid w:val="00C42FB8"/>
    <w:rsid w:val="00C44591"/>
    <w:rsid w:val="00C45CCF"/>
    <w:rsid w:val="00C45DFA"/>
    <w:rsid w:val="00C462AC"/>
    <w:rsid w:val="00C47E8D"/>
    <w:rsid w:val="00C502F7"/>
    <w:rsid w:val="00C50337"/>
    <w:rsid w:val="00C51E76"/>
    <w:rsid w:val="00C52498"/>
    <w:rsid w:val="00C527F4"/>
    <w:rsid w:val="00C530E4"/>
    <w:rsid w:val="00C53712"/>
    <w:rsid w:val="00C5541F"/>
    <w:rsid w:val="00C559A2"/>
    <w:rsid w:val="00C55F6F"/>
    <w:rsid w:val="00C57DCE"/>
    <w:rsid w:val="00C600CB"/>
    <w:rsid w:val="00C60452"/>
    <w:rsid w:val="00C60B61"/>
    <w:rsid w:val="00C615FA"/>
    <w:rsid w:val="00C625D9"/>
    <w:rsid w:val="00C6351A"/>
    <w:rsid w:val="00C6419D"/>
    <w:rsid w:val="00C6449A"/>
    <w:rsid w:val="00C65AFD"/>
    <w:rsid w:val="00C6687D"/>
    <w:rsid w:val="00C701BA"/>
    <w:rsid w:val="00C70ED3"/>
    <w:rsid w:val="00C726F4"/>
    <w:rsid w:val="00C73114"/>
    <w:rsid w:val="00C7342B"/>
    <w:rsid w:val="00C7387E"/>
    <w:rsid w:val="00C73B60"/>
    <w:rsid w:val="00C74AF5"/>
    <w:rsid w:val="00C74CB9"/>
    <w:rsid w:val="00C7631D"/>
    <w:rsid w:val="00C765D9"/>
    <w:rsid w:val="00C76B0B"/>
    <w:rsid w:val="00C76C55"/>
    <w:rsid w:val="00C76FDF"/>
    <w:rsid w:val="00C77C79"/>
    <w:rsid w:val="00C81AE7"/>
    <w:rsid w:val="00C8210C"/>
    <w:rsid w:val="00C82742"/>
    <w:rsid w:val="00C83298"/>
    <w:rsid w:val="00C85408"/>
    <w:rsid w:val="00C900BF"/>
    <w:rsid w:val="00C924EE"/>
    <w:rsid w:val="00C957DB"/>
    <w:rsid w:val="00C961C8"/>
    <w:rsid w:val="00C96601"/>
    <w:rsid w:val="00C96D6D"/>
    <w:rsid w:val="00C96DD2"/>
    <w:rsid w:val="00CA04C0"/>
    <w:rsid w:val="00CA0AF7"/>
    <w:rsid w:val="00CA0C8F"/>
    <w:rsid w:val="00CA0D94"/>
    <w:rsid w:val="00CA469F"/>
    <w:rsid w:val="00CA4782"/>
    <w:rsid w:val="00CA53D8"/>
    <w:rsid w:val="00CA54DA"/>
    <w:rsid w:val="00CA6C8D"/>
    <w:rsid w:val="00CA6E6D"/>
    <w:rsid w:val="00CA7935"/>
    <w:rsid w:val="00CB0AD9"/>
    <w:rsid w:val="00CB0EB9"/>
    <w:rsid w:val="00CB16AF"/>
    <w:rsid w:val="00CB1E36"/>
    <w:rsid w:val="00CB1F66"/>
    <w:rsid w:val="00CB2835"/>
    <w:rsid w:val="00CB371E"/>
    <w:rsid w:val="00CB374D"/>
    <w:rsid w:val="00CB43F4"/>
    <w:rsid w:val="00CB4E0D"/>
    <w:rsid w:val="00CB5825"/>
    <w:rsid w:val="00CB6A9D"/>
    <w:rsid w:val="00CB7283"/>
    <w:rsid w:val="00CB7A33"/>
    <w:rsid w:val="00CC14E8"/>
    <w:rsid w:val="00CC201A"/>
    <w:rsid w:val="00CC3873"/>
    <w:rsid w:val="00CC4D21"/>
    <w:rsid w:val="00CC5DA6"/>
    <w:rsid w:val="00CC5E26"/>
    <w:rsid w:val="00CC5E58"/>
    <w:rsid w:val="00CC6B67"/>
    <w:rsid w:val="00CC7372"/>
    <w:rsid w:val="00CD1688"/>
    <w:rsid w:val="00CD16FA"/>
    <w:rsid w:val="00CD18EB"/>
    <w:rsid w:val="00CD250E"/>
    <w:rsid w:val="00CD2788"/>
    <w:rsid w:val="00CD348C"/>
    <w:rsid w:val="00CD405A"/>
    <w:rsid w:val="00CD450C"/>
    <w:rsid w:val="00CD5820"/>
    <w:rsid w:val="00CD5F3E"/>
    <w:rsid w:val="00CD65BC"/>
    <w:rsid w:val="00CD7B69"/>
    <w:rsid w:val="00CE0FD3"/>
    <w:rsid w:val="00CE1383"/>
    <w:rsid w:val="00CE164D"/>
    <w:rsid w:val="00CE3809"/>
    <w:rsid w:val="00CE4A0C"/>
    <w:rsid w:val="00CE5AFC"/>
    <w:rsid w:val="00CE62A4"/>
    <w:rsid w:val="00CE6ACD"/>
    <w:rsid w:val="00CE7705"/>
    <w:rsid w:val="00CF05E5"/>
    <w:rsid w:val="00CF070F"/>
    <w:rsid w:val="00CF09F8"/>
    <w:rsid w:val="00CF11F9"/>
    <w:rsid w:val="00CF1FD4"/>
    <w:rsid w:val="00CF2D07"/>
    <w:rsid w:val="00CF3631"/>
    <w:rsid w:val="00CF42AA"/>
    <w:rsid w:val="00CF4A7E"/>
    <w:rsid w:val="00CF62FC"/>
    <w:rsid w:val="00CF658C"/>
    <w:rsid w:val="00CF6924"/>
    <w:rsid w:val="00CF6944"/>
    <w:rsid w:val="00CF6CDD"/>
    <w:rsid w:val="00CF7B29"/>
    <w:rsid w:val="00D0013E"/>
    <w:rsid w:val="00D0080B"/>
    <w:rsid w:val="00D01F39"/>
    <w:rsid w:val="00D0480D"/>
    <w:rsid w:val="00D04DA8"/>
    <w:rsid w:val="00D04E70"/>
    <w:rsid w:val="00D05779"/>
    <w:rsid w:val="00D0626D"/>
    <w:rsid w:val="00D1020B"/>
    <w:rsid w:val="00D102C4"/>
    <w:rsid w:val="00D10717"/>
    <w:rsid w:val="00D11DA7"/>
    <w:rsid w:val="00D1211F"/>
    <w:rsid w:val="00D129F9"/>
    <w:rsid w:val="00D12A04"/>
    <w:rsid w:val="00D12BC0"/>
    <w:rsid w:val="00D131D8"/>
    <w:rsid w:val="00D15853"/>
    <w:rsid w:val="00D15E89"/>
    <w:rsid w:val="00D1775F"/>
    <w:rsid w:val="00D17C6C"/>
    <w:rsid w:val="00D20995"/>
    <w:rsid w:val="00D21358"/>
    <w:rsid w:val="00D21C44"/>
    <w:rsid w:val="00D24505"/>
    <w:rsid w:val="00D253EA"/>
    <w:rsid w:val="00D25C93"/>
    <w:rsid w:val="00D25E09"/>
    <w:rsid w:val="00D2629A"/>
    <w:rsid w:val="00D26C3A"/>
    <w:rsid w:val="00D275FE"/>
    <w:rsid w:val="00D277E8"/>
    <w:rsid w:val="00D278B4"/>
    <w:rsid w:val="00D27CA3"/>
    <w:rsid w:val="00D300C2"/>
    <w:rsid w:val="00D30143"/>
    <w:rsid w:val="00D301C7"/>
    <w:rsid w:val="00D30712"/>
    <w:rsid w:val="00D30C4E"/>
    <w:rsid w:val="00D31E22"/>
    <w:rsid w:val="00D3202B"/>
    <w:rsid w:val="00D35AFA"/>
    <w:rsid w:val="00D36B2F"/>
    <w:rsid w:val="00D375A8"/>
    <w:rsid w:val="00D400C9"/>
    <w:rsid w:val="00D41E9B"/>
    <w:rsid w:val="00D42CAE"/>
    <w:rsid w:val="00D4360C"/>
    <w:rsid w:val="00D43824"/>
    <w:rsid w:val="00D44005"/>
    <w:rsid w:val="00D4486E"/>
    <w:rsid w:val="00D44B29"/>
    <w:rsid w:val="00D45358"/>
    <w:rsid w:val="00D45C22"/>
    <w:rsid w:val="00D45CED"/>
    <w:rsid w:val="00D460BF"/>
    <w:rsid w:val="00D4717B"/>
    <w:rsid w:val="00D47454"/>
    <w:rsid w:val="00D47DD8"/>
    <w:rsid w:val="00D50205"/>
    <w:rsid w:val="00D51BFF"/>
    <w:rsid w:val="00D5207E"/>
    <w:rsid w:val="00D5222D"/>
    <w:rsid w:val="00D523E5"/>
    <w:rsid w:val="00D54469"/>
    <w:rsid w:val="00D54492"/>
    <w:rsid w:val="00D544B8"/>
    <w:rsid w:val="00D5498B"/>
    <w:rsid w:val="00D54A14"/>
    <w:rsid w:val="00D54E5E"/>
    <w:rsid w:val="00D5530E"/>
    <w:rsid w:val="00D5576E"/>
    <w:rsid w:val="00D55BC8"/>
    <w:rsid w:val="00D56745"/>
    <w:rsid w:val="00D56FDB"/>
    <w:rsid w:val="00D576CF"/>
    <w:rsid w:val="00D60607"/>
    <w:rsid w:val="00D60B3E"/>
    <w:rsid w:val="00D61671"/>
    <w:rsid w:val="00D624FD"/>
    <w:rsid w:val="00D62656"/>
    <w:rsid w:val="00D626BF"/>
    <w:rsid w:val="00D627E4"/>
    <w:rsid w:val="00D62A1E"/>
    <w:rsid w:val="00D62C10"/>
    <w:rsid w:val="00D62F98"/>
    <w:rsid w:val="00D62FAC"/>
    <w:rsid w:val="00D634CE"/>
    <w:rsid w:val="00D64333"/>
    <w:rsid w:val="00D64741"/>
    <w:rsid w:val="00D71DB2"/>
    <w:rsid w:val="00D723D0"/>
    <w:rsid w:val="00D73019"/>
    <w:rsid w:val="00D736FF"/>
    <w:rsid w:val="00D77774"/>
    <w:rsid w:val="00D77FE3"/>
    <w:rsid w:val="00D800C8"/>
    <w:rsid w:val="00D80296"/>
    <w:rsid w:val="00D817C8"/>
    <w:rsid w:val="00D823CF"/>
    <w:rsid w:val="00D8261E"/>
    <w:rsid w:val="00D83685"/>
    <w:rsid w:val="00D8372A"/>
    <w:rsid w:val="00D84866"/>
    <w:rsid w:val="00D87312"/>
    <w:rsid w:val="00D873DC"/>
    <w:rsid w:val="00D8790D"/>
    <w:rsid w:val="00D87A64"/>
    <w:rsid w:val="00D87D5E"/>
    <w:rsid w:val="00D90967"/>
    <w:rsid w:val="00D92761"/>
    <w:rsid w:val="00D92C27"/>
    <w:rsid w:val="00D93AFA"/>
    <w:rsid w:val="00D95DFC"/>
    <w:rsid w:val="00D96296"/>
    <w:rsid w:val="00D96934"/>
    <w:rsid w:val="00D979CF"/>
    <w:rsid w:val="00D97D0E"/>
    <w:rsid w:val="00DA1698"/>
    <w:rsid w:val="00DA2FF2"/>
    <w:rsid w:val="00DA3E80"/>
    <w:rsid w:val="00DA57C9"/>
    <w:rsid w:val="00DB00B8"/>
    <w:rsid w:val="00DB2777"/>
    <w:rsid w:val="00DB3E44"/>
    <w:rsid w:val="00DB41D3"/>
    <w:rsid w:val="00DB514C"/>
    <w:rsid w:val="00DB5937"/>
    <w:rsid w:val="00DB5C4F"/>
    <w:rsid w:val="00DB769E"/>
    <w:rsid w:val="00DB76A3"/>
    <w:rsid w:val="00DB7EB5"/>
    <w:rsid w:val="00DC17F2"/>
    <w:rsid w:val="00DC196C"/>
    <w:rsid w:val="00DC2855"/>
    <w:rsid w:val="00DC2BC5"/>
    <w:rsid w:val="00DC4104"/>
    <w:rsid w:val="00DC5747"/>
    <w:rsid w:val="00DC640C"/>
    <w:rsid w:val="00DC65FD"/>
    <w:rsid w:val="00DC7540"/>
    <w:rsid w:val="00DC7BE8"/>
    <w:rsid w:val="00DD0068"/>
    <w:rsid w:val="00DD0AF3"/>
    <w:rsid w:val="00DD1009"/>
    <w:rsid w:val="00DD21E3"/>
    <w:rsid w:val="00DD33B9"/>
    <w:rsid w:val="00DD477B"/>
    <w:rsid w:val="00DD55A4"/>
    <w:rsid w:val="00DD5862"/>
    <w:rsid w:val="00DD5890"/>
    <w:rsid w:val="00DD6065"/>
    <w:rsid w:val="00DD6894"/>
    <w:rsid w:val="00DD7F15"/>
    <w:rsid w:val="00DE0586"/>
    <w:rsid w:val="00DE08E8"/>
    <w:rsid w:val="00DE0AAC"/>
    <w:rsid w:val="00DE23A6"/>
    <w:rsid w:val="00DE3EB8"/>
    <w:rsid w:val="00DE51D1"/>
    <w:rsid w:val="00DE598F"/>
    <w:rsid w:val="00DE5D1D"/>
    <w:rsid w:val="00DE7134"/>
    <w:rsid w:val="00DE72FE"/>
    <w:rsid w:val="00DF0066"/>
    <w:rsid w:val="00DF0253"/>
    <w:rsid w:val="00DF02A0"/>
    <w:rsid w:val="00DF2406"/>
    <w:rsid w:val="00DF2A17"/>
    <w:rsid w:val="00DF2A9B"/>
    <w:rsid w:val="00DF2F75"/>
    <w:rsid w:val="00DF68E8"/>
    <w:rsid w:val="00DF707B"/>
    <w:rsid w:val="00E00633"/>
    <w:rsid w:val="00E02822"/>
    <w:rsid w:val="00E03559"/>
    <w:rsid w:val="00E038F6"/>
    <w:rsid w:val="00E04453"/>
    <w:rsid w:val="00E04A16"/>
    <w:rsid w:val="00E05077"/>
    <w:rsid w:val="00E06D88"/>
    <w:rsid w:val="00E0779D"/>
    <w:rsid w:val="00E1001A"/>
    <w:rsid w:val="00E103D7"/>
    <w:rsid w:val="00E11172"/>
    <w:rsid w:val="00E12128"/>
    <w:rsid w:val="00E12472"/>
    <w:rsid w:val="00E125AF"/>
    <w:rsid w:val="00E130B1"/>
    <w:rsid w:val="00E14642"/>
    <w:rsid w:val="00E16964"/>
    <w:rsid w:val="00E16BFE"/>
    <w:rsid w:val="00E205F2"/>
    <w:rsid w:val="00E21BA3"/>
    <w:rsid w:val="00E2350B"/>
    <w:rsid w:val="00E23C5E"/>
    <w:rsid w:val="00E23C6F"/>
    <w:rsid w:val="00E24375"/>
    <w:rsid w:val="00E25968"/>
    <w:rsid w:val="00E25D2F"/>
    <w:rsid w:val="00E26972"/>
    <w:rsid w:val="00E26C7B"/>
    <w:rsid w:val="00E27E7F"/>
    <w:rsid w:val="00E31C79"/>
    <w:rsid w:val="00E32779"/>
    <w:rsid w:val="00E328DF"/>
    <w:rsid w:val="00E33F66"/>
    <w:rsid w:val="00E344B1"/>
    <w:rsid w:val="00E35560"/>
    <w:rsid w:val="00E364CD"/>
    <w:rsid w:val="00E36655"/>
    <w:rsid w:val="00E368F2"/>
    <w:rsid w:val="00E37696"/>
    <w:rsid w:val="00E3772D"/>
    <w:rsid w:val="00E40528"/>
    <w:rsid w:val="00E41560"/>
    <w:rsid w:val="00E416DA"/>
    <w:rsid w:val="00E42921"/>
    <w:rsid w:val="00E42D1F"/>
    <w:rsid w:val="00E43C13"/>
    <w:rsid w:val="00E444C1"/>
    <w:rsid w:val="00E44822"/>
    <w:rsid w:val="00E4541E"/>
    <w:rsid w:val="00E50001"/>
    <w:rsid w:val="00E51792"/>
    <w:rsid w:val="00E5191C"/>
    <w:rsid w:val="00E51DC0"/>
    <w:rsid w:val="00E54D4D"/>
    <w:rsid w:val="00E552DA"/>
    <w:rsid w:val="00E55D48"/>
    <w:rsid w:val="00E56125"/>
    <w:rsid w:val="00E5686B"/>
    <w:rsid w:val="00E56A32"/>
    <w:rsid w:val="00E60582"/>
    <w:rsid w:val="00E6119E"/>
    <w:rsid w:val="00E61316"/>
    <w:rsid w:val="00E659DC"/>
    <w:rsid w:val="00E660C3"/>
    <w:rsid w:val="00E67169"/>
    <w:rsid w:val="00E70C5D"/>
    <w:rsid w:val="00E733AC"/>
    <w:rsid w:val="00E75994"/>
    <w:rsid w:val="00E75AF2"/>
    <w:rsid w:val="00E77027"/>
    <w:rsid w:val="00E77551"/>
    <w:rsid w:val="00E80C97"/>
    <w:rsid w:val="00E81356"/>
    <w:rsid w:val="00E8190B"/>
    <w:rsid w:val="00E81DB2"/>
    <w:rsid w:val="00E82833"/>
    <w:rsid w:val="00E83A07"/>
    <w:rsid w:val="00E85453"/>
    <w:rsid w:val="00E85669"/>
    <w:rsid w:val="00E8711C"/>
    <w:rsid w:val="00E872B0"/>
    <w:rsid w:val="00E91F85"/>
    <w:rsid w:val="00E924E2"/>
    <w:rsid w:val="00E92C9D"/>
    <w:rsid w:val="00E92F31"/>
    <w:rsid w:val="00E93171"/>
    <w:rsid w:val="00E94673"/>
    <w:rsid w:val="00E94915"/>
    <w:rsid w:val="00E94BF3"/>
    <w:rsid w:val="00E95200"/>
    <w:rsid w:val="00E96E68"/>
    <w:rsid w:val="00E96FC1"/>
    <w:rsid w:val="00EA1FED"/>
    <w:rsid w:val="00EA320C"/>
    <w:rsid w:val="00EA3D65"/>
    <w:rsid w:val="00EA5754"/>
    <w:rsid w:val="00EA6BF6"/>
    <w:rsid w:val="00EA78D0"/>
    <w:rsid w:val="00EB1539"/>
    <w:rsid w:val="00EB1ABC"/>
    <w:rsid w:val="00EB1E98"/>
    <w:rsid w:val="00EB3851"/>
    <w:rsid w:val="00EB3D17"/>
    <w:rsid w:val="00EB4544"/>
    <w:rsid w:val="00EB52B7"/>
    <w:rsid w:val="00EB6AF7"/>
    <w:rsid w:val="00EB6BBD"/>
    <w:rsid w:val="00EB74CE"/>
    <w:rsid w:val="00EB77B9"/>
    <w:rsid w:val="00EC17E8"/>
    <w:rsid w:val="00EC1D38"/>
    <w:rsid w:val="00EC4350"/>
    <w:rsid w:val="00EC521A"/>
    <w:rsid w:val="00EC7EA4"/>
    <w:rsid w:val="00EC7F52"/>
    <w:rsid w:val="00ED100C"/>
    <w:rsid w:val="00ED199D"/>
    <w:rsid w:val="00ED1BD6"/>
    <w:rsid w:val="00ED2D65"/>
    <w:rsid w:val="00ED37FE"/>
    <w:rsid w:val="00ED3B02"/>
    <w:rsid w:val="00ED43AC"/>
    <w:rsid w:val="00ED4430"/>
    <w:rsid w:val="00ED6574"/>
    <w:rsid w:val="00ED6631"/>
    <w:rsid w:val="00ED6B27"/>
    <w:rsid w:val="00ED6BDB"/>
    <w:rsid w:val="00ED6E7E"/>
    <w:rsid w:val="00ED7AC3"/>
    <w:rsid w:val="00ED7C51"/>
    <w:rsid w:val="00EE050E"/>
    <w:rsid w:val="00EE0A08"/>
    <w:rsid w:val="00EE0CBC"/>
    <w:rsid w:val="00EE1B4E"/>
    <w:rsid w:val="00EE235F"/>
    <w:rsid w:val="00EE32A3"/>
    <w:rsid w:val="00EE3691"/>
    <w:rsid w:val="00EE3773"/>
    <w:rsid w:val="00EE3781"/>
    <w:rsid w:val="00EE4A46"/>
    <w:rsid w:val="00EE4A9C"/>
    <w:rsid w:val="00EE4E27"/>
    <w:rsid w:val="00EE5775"/>
    <w:rsid w:val="00EE66A9"/>
    <w:rsid w:val="00EE6D71"/>
    <w:rsid w:val="00EE702C"/>
    <w:rsid w:val="00EE756C"/>
    <w:rsid w:val="00EE7A41"/>
    <w:rsid w:val="00EF054E"/>
    <w:rsid w:val="00EF0C05"/>
    <w:rsid w:val="00EF0F53"/>
    <w:rsid w:val="00EF1642"/>
    <w:rsid w:val="00EF16C4"/>
    <w:rsid w:val="00EF1732"/>
    <w:rsid w:val="00EF30FA"/>
    <w:rsid w:val="00EF320E"/>
    <w:rsid w:val="00EF3F50"/>
    <w:rsid w:val="00EF5000"/>
    <w:rsid w:val="00EF56C3"/>
    <w:rsid w:val="00EF69F1"/>
    <w:rsid w:val="00EF7DE1"/>
    <w:rsid w:val="00F01599"/>
    <w:rsid w:val="00F0176A"/>
    <w:rsid w:val="00F02F7E"/>
    <w:rsid w:val="00F033B4"/>
    <w:rsid w:val="00F035EC"/>
    <w:rsid w:val="00F048DC"/>
    <w:rsid w:val="00F04ACA"/>
    <w:rsid w:val="00F05E85"/>
    <w:rsid w:val="00F065EB"/>
    <w:rsid w:val="00F07720"/>
    <w:rsid w:val="00F07BCE"/>
    <w:rsid w:val="00F104EA"/>
    <w:rsid w:val="00F10BA2"/>
    <w:rsid w:val="00F10E4F"/>
    <w:rsid w:val="00F11BA3"/>
    <w:rsid w:val="00F12758"/>
    <w:rsid w:val="00F12A00"/>
    <w:rsid w:val="00F138FD"/>
    <w:rsid w:val="00F15030"/>
    <w:rsid w:val="00F15322"/>
    <w:rsid w:val="00F1540C"/>
    <w:rsid w:val="00F15918"/>
    <w:rsid w:val="00F20062"/>
    <w:rsid w:val="00F20647"/>
    <w:rsid w:val="00F21C80"/>
    <w:rsid w:val="00F23C96"/>
    <w:rsid w:val="00F23F6E"/>
    <w:rsid w:val="00F25B55"/>
    <w:rsid w:val="00F25EB1"/>
    <w:rsid w:val="00F262ED"/>
    <w:rsid w:val="00F26DA2"/>
    <w:rsid w:val="00F27A2A"/>
    <w:rsid w:val="00F31B3F"/>
    <w:rsid w:val="00F33AB6"/>
    <w:rsid w:val="00F34E7C"/>
    <w:rsid w:val="00F350C2"/>
    <w:rsid w:val="00F35B77"/>
    <w:rsid w:val="00F37A68"/>
    <w:rsid w:val="00F40650"/>
    <w:rsid w:val="00F40A0B"/>
    <w:rsid w:val="00F40CED"/>
    <w:rsid w:val="00F42040"/>
    <w:rsid w:val="00F42D65"/>
    <w:rsid w:val="00F434B5"/>
    <w:rsid w:val="00F446B1"/>
    <w:rsid w:val="00F44B7D"/>
    <w:rsid w:val="00F460C8"/>
    <w:rsid w:val="00F465C1"/>
    <w:rsid w:val="00F47115"/>
    <w:rsid w:val="00F50F88"/>
    <w:rsid w:val="00F51BB2"/>
    <w:rsid w:val="00F51DF8"/>
    <w:rsid w:val="00F51E2B"/>
    <w:rsid w:val="00F52C97"/>
    <w:rsid w:val="00F53A0F"/>
    <w:rsid w:val="00F53EFF"/>
    <w:rsid w:val="00F55F6F"/>
    <w:rsid w:val="00F561EC"/>
    <w:rsid w:val="00F575D8"/>
    <w:rsid w:val="00F602C8"/>
    <w:rsid w:val="00F61B44"/>
    <w:rsid w:val="00F624AC"/>
    <w:rsid w:val="00F6348E"/>
    <w:rsid w:val="00F6406B"/>
    <w:rsid w:val="00F64153"/>
    <w:rsid w:val="00F6440B"/>
    <w:rsid w:val="00F655D3"/>
    <w:rsid w:val="00F658BC"/>
    <w:rsid w:val="00F65B1C"/>
    <w:rsid w:val="00F67117"/>
    <w:rsid w:val="00F704E4"/>
    <w:rsid w:val="00F708DE"/>
    <w:rsid w:val="00F72761"/>
    <w:rsid w:val="00F72C07"/>
    <w:rsid w:val="00F752F8"/>
    <w:rsid w:val="00F75465"/>
    <w:rsid w:val="00F75EFA"/>
    <w:rsid w:val="00F815A7"/>
    <w:rsid w:val="00F81F27"/>
    <w:rsid w:val="00F82E14"/>
    <w:rsid w:val="00F8392D"/>
    <w:rsid w:val="00F84FD4"/>
    <w:rsid w:val="00F85295"/>
    <w:rsid w:val="00F85520"/>
    <w:rsid w:val="00F86C80"/>
    <w:rsid w:val="00F86D80"/>
    <w:rsid w:val="00F8782D"/>
    <w:rsid w:val="00F87BDA"/>
    <w:rsid w:val="00F87D01"/>
    <w:rsid w:val="00F903DF"/>
    <w:rsid w:val="00F90846"/>
    <w:rsid w:val="00F90B54"/>
    <w:rsid w:val="00F90D3A"/>
    <w:rsid w:val="00F9185A"/>
    <w:rsid w:val="00F91A81"/>
    <w:rsid w:val="00F92200"/>
    <w:rsid w:val="00F94026"/>
    <w:rsid w:val="00F941EF"/>
    <w:rsid w:val="00F9497B"/>
    <w:rsid w:val="00F96114"/>
    <w:rsid w:val="00FA00BD"/>
    <w:rsid w:val="00FA0EDC"/>
    <w:rsid w:val="00FA0FCB"/>
    <w:rsid w:val="00FA17E6"/>
    <w:rsid w:val="00FA2635"/>
    <w:rsid w:val="00FA298E"/>
    <w:rsid w:val="00FA3C15"/>
    <w:rsid w:val="00FA45AA"/>
    <w:rsid w:val="00FA4A96"/>
    <w:rsid w:val="00FA5806"/>
    <w:rsid w:val="00FA643A"/>
    <w:rsid w:val="00FA68AB"/>
    <w:rsid w:val="00FA7C7E"/>
    <w:rsid w:val="00FB082D"/>
    <w:rsid w:val="00FB0D6A"/>
    <w:rsid w:val="00FB145D"/>
    <w:rsid w:val="00FB1B70"/>
    <w:rsid w:val="00FB1F25"/>
    <w:rsid w:val="00FB2B65"/>
    <w:rsid w:val="00FB365D"/>
    <w:rsid w:val="00FB3BF6"/>
    <w:rsid w:val="00FB4843"/>
    <w:rsid w:val="00FB48F8"/>
    <w:rsid w:val="00FB5E17"/>
    <w:rsid w:val="00FB666F"/>
    <w:rsid w:val="00FB6A9C"/>
    <w:rsid w:val="00FB6E3A"/>
    <w:rsid w:val="00FB7126"/>
    <w:rsid w:val="00FB73D5"/>
    <w:rsid w:val="00FC06FE"/>
    <w:rsid w:val="00FC0747"/>
    <w:rsid w:val="00FC0B63"/>
    <w:rsid w:val="00FC3045"/>
    <w:rsid w:val="00FC316F"/>
    <w:rsid w:val="00FC319A"/>
    <w:rsid w:val="00FC347A"/>
    <w:rsid w:val="00FC43CB"/>
    <w:rsid w:val="00FC4DAC"/>
    <w:rsid w:val="00FC613E"/>
    <w:rsid w:val="00FC627D"/>
    <w:rsid w:val="00FC7781"/>
    <w:rsid w:val="00FC799F"/>
    <w:rsid w:val="00FD0808"/>
    <w:rsid w:val="00FD0829"/>
    <w:rsid w:val="00FD320C"/>
    <w:rsid w:val="00FD3985"/>
    <w:rsid w:val="00FD3EEB"/>
    <w:rsid w:val="00FD5881"/>
    <w:rsid w:val="00FE13F6"/>
    <w:rsid w:val="00FE1E0F"/>
    <w:rsid w:val="00FE1F0F"/>
    <w:rsid w:val="00FE3432"/>
    <w:rsid w:val="00FE3896"/>
    <w:rsid w:val="00FE48B6"/>
    <w:rsid w:val="00FE5272"/>
    <w:rsid w:val="00FE53AD"/>
    <w:rsid w:val="00FE64A3"/>
    <w:rsid w:val="00FE6F89"/>
    <w:rsid w:val="00FE7333"/>
    <w:rsid w:val="00FE7DE9"/>
    <w:rsid w:val="00FF05E5"/>
    <w:rsid w:val="00FF06D1"/>
    <w:rsid w:val="00FF225E"/>
    <w:rsid w:val="00FF2278"/>
    <w:rsid w:val="00FF2B42"/>
    <w:rsid w:val="00FF2C2B"/>
    <w:rsid w:val="00FF3679"/>
    <w:rsid w:val="00FF48C6"/>
    <w:rsid w:val="00FF5A8D"/>
    <w:rsid w:val="00FF5C05"/>
    <w:rsid w:val="00FF5DE7"/>
    <w:rsid w:val="00FF6DC0"/>
    <w:rsid w:val="00FF7119"/>
    <w:rsid w:val="00FF7402"/>
    <w:rsid w:val="00FF7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270D66"/>
  <w15:docId w15:val="{E0D84A89-CC54-45A0-A7AF-F4C0DE33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D43824"/>
    <w:rPr>
      <w:sz w:val="24"/>
      <w:szCs w:val="24"/>
      <w:lang w:val="lv-LV" w:eastAsia="lv-LV"/>
    </w:rPr>
  </w:style>
  <w:style w:type="paragraph" w:styleId="Virsraksts1">
    <w:name w:val="heading 1"/>
    <w:basedOn w:val="Parasts"/>
    <w:link w:val="Virsraksts1Rakstz"/>
    <w:uiPriority w:val="9"/>
    <w:qFormat/>
    <w:rsid w:val="009A55E8"/>
    <w:pPr>
      <w:shd w:val="clear" w:color="auto" w:fill="E7E7E7"/>
      <w:outlineLvl w:val="0"/>
    </w:pPr>
    <w:rPr>
      <w:b/>
      <w:bCs/>
      <w:kern w:val="36"/>
      <w:sz w:val="20"/>
      <w:szCs w:val="20"/>
    </w:rPr>
  </w:style>
  <w:style w:type="paragraph" w:styleId="Virsraksts2">
    <w:name w:val="heading 2"/>
    <w:basedOn w:val="Parasts"/>
    <w:next w:val="Parasts"/>
    <w:link w:val="Virsraksts2Rakstz"/>
    <w:semiHidden/>
    <w:unhideWhenUsed/>
    <w:qFormat/>
    <w:rsid w:val="002A0AD9"/>
    <w:pPr>
      <w:keepNext/>
      <w:spacing w:before="240" w:after="60"/>
      <w:outlineLvl w:val="1"/>
    </w:pPr>
    <w:rPr>
      <w:rFonts w:ascii="Cambria" w:hAnsi="Cambria"/>
      <w:b/>
      <w:bCs/>
      <w:i/>
      <w:iCs/>
      <w:sz w:val="28"/>
      <w:szCs w:val="28"/>
    </w:rPr>
  </w:style>
  <w:style w:type="paragraph" w:styleId="Virsraksts3">
    <w:name w:val="heading 3"/>
    <w:basedOn w:val="Parasts"/>
    <w:link w:val="Virsraksts3Rakstz"/>
    <w:uiPriority w:val="9"/>
    <w:qFormat/>
    <w:rsid w:val="00D43824"/>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rsid w:val="00D43824"/>
    <w:pPr>
      <w:spacing w:before="100" w:beforeAutospacing="1" w:after="100" w:afterAutospacing="1"/>
      <w:outlineLvl w:val="3"/>
    </w:pPr>
    <w:rPr>
      <w:b/>
      <w:bCs/>
    </w:rPr>
  </w:style>
  <w:style w:type="paragraph" w:styleId="Virsraksts5">
    <w:name w:val="heading 5"/>
    <w:basedOn w:val="Parasts"/>
    <w:next w:val="Parasts"/>
    <w:link w:val="Virsraksts5Rakstz"/>
    <w:semiHidden/>
    <w:unhideWhenUsed/>
    <w:qFormat/>
    <w:rsid w:val="002E3EE9"/>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unhideWhenUsed/>
    <w:qFormat/>
    <w:rsid w:val="004B3C38"/>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D43824"/>
    <w:pPr>
      <w:spacing w:before="100" w:beforeAutospacing="1" w:after="100" w:afterAutospacing="1"/>
    </w:pPr>
    <w:rPr>
      <w:sz w:val="28"/>
      <w:szCs w:val="28"/>
    </w:rPr>
  </w:style>
  <w:style w:type="character" w:styleId="Izteiksmgs">
    <w:name w:val="Strong"/>
    <w:uiPriority w:val="22"/>
    <w:qFormat/>
    <w:rsid w:val="00D43824"/>
    <w:rPr>
      <w:b/>
      <w:bCs/>
    </w:rPr>
  </w:style>
  <w:style w:type="paragraph" w:styleId="Pamatteksts">
    <w:name w:val="Body Text"/>
    <w:basedOn w:val="Parasts"/>
    <w:rsid w:val="00D43824"/>
    <w:pPr>
      <w:jc w:val="both"/>
    </w:pPr>
    <w:rPr>
      <w:rFonts w:ascii="Arial" w:hAnsi="Arial"/>
      <w:noProof/>
      <w:szCs w:val="20"/>
      <w:lang w:val="en-US" w:eastAsia="en-US"/>
    </w:rPr>
  </w:style>
  <w:style w:type="paragraph" w:styleId="Balonteksts">
    <w:name w:val="Balloon Text"/>
    <w:basedOn w:val="Parasts"/>
    <w:link w:val="BalontekstsRakstz"/>
    <w:uiPriority w:val="99"/>
    <w:semiHidden/>
    <w:rsid w:val="00D43824"/>
    <w:rPr>
      <w:rFonts w:ascii="Tahoma" w:hAnsi="Tahoma"/>
      <w:sz w:val="16"/>
      <w:szCs w:val="16"/>
    </w:rPr>
  </w:style>
  <w:style w:type="character" w:styleId="Komentraatsauce">
    <w:name w:val="annotation reference"/>
    <w:uiPriority w:val="99"/>
    <w:rsid w:val="00D43824"/>
    <w:rPr>
      <w:sz w:val="16"/>
      <w:szCs w:val="16"/>
    </w:rPr>
  </w:style>
  <w:style w:type="paragraph" w:styleId="Komentrateksts">
    <w:name w:val="annotation text"/>
    <w:basedOn w:val="Parasts"/>
    <w:link w:val="KomentratekstsRakstz"/>
    <w:uiPriority w:val="99"/>
    <w:rsid w:val="00D43824"/>
    <w:rPr>
      <w:sz w:val="20"/>
      <w:szCs w:val="20"/>
    </w:rPr>
  </w:style>
  <w:style w:type="paragraph" w:styleId="Komentratma">
    <w:name w:val="annotation subject"/>
    <w:basedOn w:val="Komentrateksts"/>
    <w:next w:val="Komentrateksts"/>
    <w:link w:val="KomentratmaRakstz"/>
    <w:uiPriority w:val="99"/>
    <w:semiHidden/>
    <w:rsid w:val="00D43824"/>
    <w:rPr>
      <w:b/>
      <w:bCs/>
    </w:rPr>
  </w:style>
  <w:style w:type="paragraph" w:styleId="Galvene">
    <w:name w:val="header"/>
    <w:basedOn w:val="Parasts"/>
    <w:link w:val="GalveneRakstz"/>
    <w:uiPriority w:val="99"/>
    <w:rsid w:val="00D43824"/>
    <w:pPr>
      <w:tabs>
        <w:tab w:val="center" w:pos="4153"/>
        <w:tab w:val="right" w:pos="8306"/>
      </w:tabs>
    </w:pPr>
  </w:style>
  <w:style w:type="character" w:styleId="Lappusesnumurs">
    <w:name w:val="page number"/>
    <w:basedOn w:val="Noklusjumarindkopasfonts"/>
    <w:rsid w:val="00D43824"/>
  </w:style>
  <w:style w:type="paragraph" w:customStyle="1" w:styleId="naisf">
    <w:name w:val="naisf"/>
    <w:basedOn w:val="Parasts"/>
    <w:rsid w:val="00D43824"/>
    <w:pPr>
      <w:spacing w:before="100" w:beforeAutospacing="1" w:after="100" w:afterAutospacing="1"/>
    </w:pPr>
  </w:style>
  <w:style w:type="paragraph" w:customStyle="1" w:styleId="naislab">
    <w:name w:val="naislab"/>
    <w:basedOn w:val="Parasts"/>
    <w:rsid w:val="00D43824"/>
    <w:pPr>
      <w:spacing w:before="100" w:after="100"/>
      <w:jc w:val="right"/>
    </w:pPr>
  </w:style>
  <w:style w:type="paragraph" w:customStyle="1" w:styleId="Rakstz1RakstzRakstzCharChar">
    <w:name w:val="Rakstz.1 Rakstz. Rakstz. Char Char"/>
    <w:basedOn w:val="Parasts"/>
    <w:rsid w:val="00D43824"/>
    <w:rPr>
      <w:lang w:val="pl-PL" w:eastAsia="pl-PL"/>
    </w:rPr>
  </w:style>
  <w:style w:type="paragraph" w:styleId="Kjene">
    <w:name w:val="footer"/>
    <w:basedOn w:val="Parasts"/>
    <w:link w:val="KjeneRakstz"/>
    <w:rsid w:val="00D43824"/>
    <w:pPr>
      <w:tabs>
        <w:tab w:val="center" w:pos="4153"/>
        <w:tab w:val="right" w:pos="8306"/>
      </w:tabs>
    </w:pPr>
  </w:style>
  <w:style w:type="character" w:customStyle="1" w:styleId="Virsraksts1Rakstz">
    <w:name w:val="Virsraksts 1 Rakstz."/>
    <w:link w:val="Virsraksts1"/>
    <w:uiPriority w:val="9"/>
    <w:rsid w:val="009A55E8"/>
    <w:rPr>
      <w:b/>
      <w:bCs/>
      <w:kern w:val="36"/>
      <w:shd w:val="clear" w:color="auto" w:fill="E7E7E7"/>
    </w:rPr>
  </w:style>
  <w:style w:type="character" w:customStyle="1" w:styleId="Virsraksts4Rakstz">
    <w:name w:val="Virsraksts 4 Rakstz."/>
    <w:link w:val="Virsraksts4"/>
    <w:uiPriority w:val="9"/>
    <w:rsid w:val="009A55E8"/>
    <w:rPr>
      <w:b/>
      <w:bCs/>
      <w:sz w:val="24"/>
      <w:szCs w:val="24"/>
    </w:rPr>
  </w:style>
  <w:style w:type="character" w:styleId="Hipersaite">
    <w:name w:val="Hyperlink"/>
    <w:uiPriority w:val="99"/>
    <w:unhideWhenUsed/>
    <w:rsid w:val="009A55E8"/>
    <w:rPr>
      <w:strike w:val="0"/>
      <w:dstrike w:val="0"/>
      <w:color w:val="40407C"/>
      <w:u w:val="none"/>
      <w:effect w:val="none"/>
    </w:rPr>
  </w:style>
  <w:style w:type="paragraph" w:customStyle="1" w:styleId="tvhtml">
    <w:name w:val="tv_html"/>
    <w:basedOn w:val="Parasts"/>
    <w:rsid w:val="009A55E8"/>
    <w:pPr>
      <w:spacing w:before="100" w:beforeAutospacing="1" w:after="100" w:afterAutospacing="1"/>
      <w:jc w:val="both"/>
    </w:pPr>
    <w:rPr>
      <w:color w:val="000000"/>
      <w:sz w:val="22"/>
      <w:szCs w:val="22"/>
    </w:rPr>
  </w:style>
  <w:style w:type="character" w:customStyle="1" w:styleId="tvdoctopindex1">
    <w:name w:val="tv_doc_top_index1"/>
    <w:rsid w:val="009A55E8"/>
    <w:rPr>
      <w:color w:val="666666"/>
      <w:sz w:val="18"/>
      <w:szCs w:val="18"/>
    </w:rPr>
  </w:style>
  <w:style w:type="character" w:customStyle="1" w:styleId="fontsize21">
    <w:name w:val="fontsize21"/>
    <w:rsid w:val="009A55E8"/>
    <w:rPr>
      <w:sz w:val="15"/>
      <w:szCs w:val="15"/>
    </w:rPr>
  </w:style>
  <w:style w:type="character" w:customStyle="1" w:styleId="tvhtml1">
    <w:name w:val="tv_html1"/>
    <w:rsid w:val="009A55E8"/>
    <w:rPr>
      <w:rFonts w:ascii="Times New Roman" w:hAnsi="Times New Roman" w:cs="Times New Roman" w:hint="default"/>
      <w:sz w:val="22"/>
      <w:szCs w:val="22"/>
    </w:rPr>
  </w:style>
  <w:style w:type="paragraph" w:styleId="Bezatstarpm">
    <w:name w:val="No Spacing"/>
    <w:uiPriority w:val="1"/>
    <w:qFormat/>
    <w:rsid w:val="009A55E8"/>
    <w:rPr>
      <w:rFonts w:ascii="Calibri" w:eastAsia="Calibri" w:hAnsi="Calibri"/>
      <w:sz w:val="22"/>
      <w:szCs w:val="22"/>
      <w:lang w:val="lv-LV"/>
    </w:rPr>
  </w:style>
  <w:style w:type="character" w:customStyle="1" w:styleId="BalontekstsRakstz">
    <w:name w:val="Balonteksts Rakstz."/>
    <w:link w:val="Balonteksts"/>
    <w:uiPriority w:val="99"/>
    <w:semiHidden/>
    <w:rsid w:val="009A55E8"/>
    <w:rPr>
      <w:rFonts w:ascii="Tahoma" w:hAnsi="Tahoma" w:cs="Tahoma"/>
      <w:sz w:val="16"/>
      <w:szCs w:val="16"/>
    </w:rPr>
  </w:style>
  <w:style w:type="character" w:customStyle="1" w:styleId="KomentratekstsRakstz">
    <w:name w:val="Komentāra teksts Rakstz."/>
    <w:link w:val="Komentrateksts"/>
    <w:uiPriority w:val="99"/>
    <w:rsid w:val="009A55E8"/>
  </w:style>
  <w:style w:type="character" w:customStyle="1" w:styleId="KomentratmaRakstz">
    <w:name w:val="Komentāra tēma Rakstz."/>
    <w:link w:val="Komentratma"/>
    <w:uiPriority w:val="99"/>
    <w:semiHidden/>
    <w:rsid w:val="009A55E8"/>
    <w:rPr>
      <w:b/>
      <w:bCs/>
    </w:rPr>
  </w:style>
  <w:style w:type="character" w:customStyle="1" w:styleId="Virsraksts3Rakstz">
    <w:name w:val="Virsraksts 3 Rakstz."/>
    <w:link w:val="Virsraksts3"/>
    <w:uiPriority w:val="9"/>
    <w:rsid w:val="009A55E8"/>
    <w:rPr>
      <w:b/>
      <w:bCs/>
      <w:sz w:val="27"/>
      <w:szCs w:val="27"/>
    </w:rPr>
  </w:style>
  <w:style w:type="character" w:styleId="Izmantotahipersaite">
    <w:name w:val="FollowedHyperlink"/>
    <w:uiPriority w:val="99"/>
    <w:unhideWhenUsed/>
    <w:rsid w:val="009A55E8"/>
    <w:rPr>
      <w:strike w:val="0"/>
      <w:dstrike w:val="0"/>
      <w:color w:val="414142"/>
      <w:u w:val="none"/>
      <w:effect w:val="none"/>
    </w:rPr>
  </w:style>
  <w:style w:type="paragraph" w:customStyle="1" w:styleId="tv2131">
    <w:name w:val="tv2131"/>
    <w:basedOn w:val="Parasts"/>
    <w:rsid w:val="009A55E8"/>
    <w:pPr>
      <w:spacing w:line="360" w:lineRule="auto"/>
      <w:ind w:firstLine="300"/>
    </w:pPr>
    <w:rPr>
      <w:color w:val="414142"/>
      <w:sz w:val="20"/>
      <w:szCs w:val="20"/>
    </w:rPr>
  </w:style>
  <w:style w:type="paragraph" w:customStyle="1" w:styleId="labojumupamats1">
    <w:name w:val="labojumu_pamats1"/>
    <w:basedOn w:val="Parasts"/>
    <w:rsid w:val="009A55E8"/>
    <w:pPr>
      <w:spacing w:before="45" w:line="360" w:lineRule="auto"/>
      <w:ind w:firstLine="300"/>
    </w:pPr>
    <w:rPr>
      <w:i/>
      <w:iCs/>
      <w:color w:val="414142"/>
      <w:sz w:val="20"/>
      <w:szCs w:val="20"/>
    </w:rPr>
  </w:style>
  <w:style w:type="character" w:customStyle="1" w:styleId="fwn1">
    <w:name w:val="fwn1"/>
    <w:rsid w:val="009A55E8"/>
    <w:rPr>
      <w:b w:val="0"/>
      <w:bCs w:val="0"/>
    </w:rPr>
  </w:style>
  <w:style w:type="paragraph" w:customStyle="1" w:styleId="doc-ti">
    <w:name w:val="doc-ti"/>
    <w:basedOn w:val="Parasts"/>
    <w:rsid w:val="009A55E8"/>
    <w:pPr>
      <w:spacing w:before="100" w:beforeAutospacing="1" w:after="100" w:afterAutospacing="1"/>
    </w:pPr>
  </w:style>
  <w:style w:type="paragraph" w:styleId="Sarakstarindkopa">
    <w:name w:val="List Paragraph"/>
    <w:aliases w:val="2"/>
    <w:basedOn w:val="Parasts"/>
    <w:link w:val="SarakstarindkopaRakstz"/>
    <w:uiPriority w:val="34"/>
    <w:qFormat/>
    <w:rsid w:val="009A55E8"/>
    <w:pPr>
      <w:ind w:left="720"/>
      <w:contextualSpacing/>
    </w:pPr>
  </w:style>
  <w:style w:type="table" w:styleId="Reatabula">
    <w:name w:val="Table Grid"/>
    <w:basedOn w:val="Parastatabula"/>
    <w:uiPriority w:val="59"/>
    <w:rsid w:val="009A55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Parasts"/>
    <w:next w:val="Parasts"/>
    <w:uiPriority w:val="99"/>
    <w:rsid w:val="009A55E8"/>
    <w:pPr>
      <w:autoSpaceDE w:val="0"/>
      <w:autoSpaceDN w:val="0"/>
      <w:adjustRightInd w:val="0"/>
    </w:pPr>
    <w:rPr>
      <w:rFonts w:ascii="EUAlbertina" w:eastAsia="Calibri" w:hAnsi="EUAlbertina"/>
      <w:lang w:eastAsia="en-US"/>
    </w:rPr>
  </w:style>
  <w:style w:type="character" w:customStyle="1" w:styleId="GalveneRakstz">
    <w:name w:val="Galvene Rakstz."/>
    <w:link w:val="Galvene"/>
    <w:uiPriority w:val="99"/>
    <w:rsid w:val="009A55E8"/>
    <w:rPr>
      <w:sz w:val="24"/>
      <w:szCs w:val="24"/>
    </w:rPr>
  </w:style>
  <w:style w:type="character" w:customStyle="1" w:styleId="KjeneRakstz">
    <w:name w:val="Kājene Rakstz."/>
    <w:link w:val="Kjene"/>
    <w:uiPriority w:val="99"/>
    <w:rsid w:val="009A55E8"/>
    <w:rPr>
      <w:sz w:val="24"/>
      <w:szCs w:val="24"/>
    </w:rPr>
  </w:style>
  <w:style w:type="paragraph" w:customStyle="1" w:styleId="naisc">
    <w:name w:val="naisc"/>
    <w:basedOn w:val="Parasts"/>
    <w:rsid w:val="007C5C51"/>
    <w:pPr>
      <w:spacing w:before="75" w:after="75"/>
      <w:jc w:val="center"/>
    </w:pPr>
  </w:style>
  <w:style w:type="paragraph" w:styleId="Pamatteksts2">
    <w:name w:val="Body Text 2"/>
    <w:basedOn w:val="Parasts"/>
    <w:link w:val="Pamatteksts2Rakstz"/>
    <w:rsid w:val="0005438A"/>
    <w:pPr>
      <w:spacing w:after="120" w:line="480" w:lineRule="auto"/>
    </w:pPr>
  </w:style>
  <w:style w:type="character" w:customStyle="1" w:styleId="Pamatteksts2Rakstz">
    <w:name w:val="Pamatteksts 2 Rakstz."/>
    <w:link w:val="Pamatteksts2"/>
    <w:rsid w:val="0005438A"/>
    <w:rPr>
      <w:sz w:val="24"/>
      <w:szCs w:val="24"/>
    </w:rPr>
  </w:style>
  <w:style w:type="paragraph" w:customStyle="1" w:styleId="Default">
    <w:name w:val="Default"/>
    <w:rsid w:val="0005438A"/>
    <w:pPr>
      <w:autoSpaceDE w:val="0"/>
      <w:autoSpaceDN w:val="0"/>
      <w:adjustRightInd w:val="0"/>
    </w:pPr>
    <w:rPr>
      <w:rFonts w:ascii="EUAlbertina" w:hAnsi="EUAlbertina" w:cs="EUAlbertina"/>
      <w:color w:val="000000"/>
      <w:sz w:val="24"/>
      <w:szCs w:val="24"/>
      <w:lang w:val="lv-LV" w:eastAsia="lv-LV"/>
    </w:rPr>
  </w:style>
  <w:style w:type="paragraph" w:customStyle="1" w:styleId="CM3">
    <w:name w:val="CM3"/>
    <w:basedOn w:val="Default"/>
    <w:next w:val="Default"/>
    <w:uiPriority w:val="99"/>
    <w:rsid w:val="0005438A"/>
    <w:rPr>
      <w:rFonts w:cs="Times New Roman"/>
      <w:color w:val="auto"/>
    </w:rPr>
  </w:style>
  <w:style w:type="paragraph" w:customStyle="1" w:styleId="CM4">
    <w:name w:val="CM4"/>
    <w:basedOn w:val="Default"/>
    <w:next w:val="Default"/>
    <w:uiPriority w:val="99"/>
    <w:rsid w:val="0005438A"/>
    <w:rPr>
      <w:rFonts w:cs="Times New Roman"/>
      <w:color w:val="auto"/>
    </w:rPr>
  </w:style>
  <w:style w:type="paragraph" w:customStyle="1" w:styleId="a">
    <w:name w:val="a"/>
    <w:basedOn w:val="Parasts"/>
    <w:rsid w:val="00A0276E"/>
    <w:pPr>
      <w:spacing w:before="100" w:beforeAutospacing="1" w:after="100" w:afterAutospacing="1"/>
    </w:pPr>
    <w:rPr>
      <w:color w:val="306060"/>
    </w:rPr>
  </w:style>
  <w:style w:type="paragraph" w:customStyle="1" w:styleId="tv213">
    <w:name w:val="tv213"/>
    <w:basedOn w:val="Parasts"/>
    <w:rsid w:val="00501F14"/>
    <w:pPr>
      <w:spacing w:before="100" w:beforeAutospacing="1" w:after="100" w:afterAutospacing="1"/>
    </w:pPr>
    <w:rPr>
      <w:rFonts w:eastAsia="Calibri"/>
    </w:rPr>
  </w:style>
  <w:style w:type="paragraph" w:styleId="Vresteksts">
    <w:name w:val="footnote text"/>
    <w:basedOn w:val="Parasts"/>
    <w:link w:val="VrestekstsRakstz"/>
    <w:uiPriority w:val="99"/>
    <w:unhideWhenUsed/>
    <w:rsid w:val="00511850"/>
    <w:rPr>
      <w:rFonts w:ascii="Calibri" w:eastAsia="Calibri" w:hAnsi="Calibri"/>
      <w:sz w:val="20"/>
      <w:szCs w:val="20"/>
      <w:lang w:eastAsia="en-US"/>
    </w:rPr>
  </w:style>
  <w:style w:type="character" w:customStyle="1" w:styleId="VrestekstsRakstz">
    <w:name w:val="Vēres teksts Rakstz."/>
    <w:link w:val="Vresteksts"/>
    <w:uiPriority w:val="99"/>
    <w:rsid w:val="00511850"/>
    <w:rPr>
      <w:rFonts w:ascii="Calibri" w:eastAsia="Calibri" w:hAnsi="Calibri"/>
      <w:lang w:eastAsia="en-US"/>
    </w:rPr>
  </w:style>
  <w:style w:type="character" w:styleId="Vresatsauce">
    <w:name w:val="footnote reference"/>
    <w:uiPriority w:val="99"/>
    <w:unhideWhenUsed/>
    <w:rsid w:val="00511850"/>
    <w:rPr>
      <w:vertAlign w:val="superscript"/>
    </w:rPr>
  </w:style>
  <w:style w:type="paragraph" w:customStyle="1" w:styleId="Punkts">
    <w:name w:val="Punkts"/>
    <w:basedOn w:val="Pamatteksts"/>
    <w:next w:val="Parasts"/>
    <w:autoRedefine/>
    <w:qFormat/>
    <w:rsid w:val="00257E4E"/>
    <w:rPr>
      <w:rFonts w:ascii="Times New Roman" w:eastAsia="Calibri" w:hAnsi="Times New Roman"/>
      <w:noProof w:val="0"/>
      <w:sz w:val="28"/>
      <w:szCs w:val="28"/>
      <w:lang w:val="lv-LV"/>
    </w:rPr>
  </w:style>
  <w:style w:type="paragraph" w:customStyle="1" w:styleId="A-punkts">
    <w:name w:val="A-punkts"/>
    <w:basedOn w:val="Parasts"/>
    <w:autoRedefine/>
    <w:qFormat/>
    <w:rsid w:val="009B5BE0"/>
    <w:pPr>
      <w:spacing w:before="60" w:after="60"/>
      <w:ind w:firstLine="851"/>
      <w:jc w:val="both"/>
    </w:pPr>
    <w:rPr>
      <w:rFonts w:ascii="Verdana" w:hAnsi="Verdana"/>
      <w:color w:val="414141"/>
    </w:rPr>
  </w:style>
  <w:style w:type="paragraph" w:customStyle="1" w:styleId="2-A-punkts">
    <w:name w:val="2-A-punkts"/>
    <w:basedOn w:val="Pamatteksts3"/>
    <w:next w:val="Pamatteksts3"/>
    <w:autoRedefine/>
    <w:qFormat/>
    <w:rsid w:val="005A6840"/>
    <w:pPr>
      <w:spacing w:after="0"/>
    </w:pPr>
    <w:rPr>
      <w:sz w:val="28"/>
    </w:rPr>
  </w:style>
  <w:style w:type="paragraph" w:customStyle="1" w:styleId="3-A-punkts">
    <w:name w:val="3-A-punkts"/>
    <w:basedOn w:val="Pamatteksts3"/>
    <w:qFormat/>
    <w:rsid w:val="005A6840"/>
    <w:pPr>
      <w:spacing w:after="0"/>
    </w:pPr>
    <w:rPr>
      <w:sz w:val="28"/>
    </w:rPr>
  </w:style>
  <w:style w:type="paragraph" w:styleId="Pamatteksts3">
    <w:name w:val="Body Text 3"/>
    <w:basedOn w:val="Parasts"/>
    <w:link w:val="Pamatteksts3Rakstz"/>
    <w:rsid w:val="005A6840"/>
    <w:pPr>
      <w:spacing w:after="120"/>
    </w:pPr>
    <w:rPr>
      <w:sz w:val="16"/>
      <w:szCs w:val="16"/>
    </w:rPr>
  </w:style>
  <w:style w:type="character" w:customStyle="1" w:styleId="Pamatteksts3Rakstz">
    <w:name w:val="Pamatteksts 3 Rakstz."/>
    <w:link w:val="Pamatteksts3"/>
    <w:rsid w:val="005A6840"/>
    <w:rPr>
      <w:sz w:val="16"/>
      <w:szCs w:val="16"/>
    </w:rPr>
  </w:style>
  <w:style w:type="character" w:customStyle="1" w:styleId="Virsraksts6Rakstz">
    <w:name w:val="Virsraksts 6 Rakstz."/>
    <w:link w:val="Virsraksts6"/>
    <w:rsid w:val="004B3C38"/>
    <w:rPr>
      <w:rFonts w:ascii="Calibri" w:eastAsia="Times New Roman" w:hAnsi="Calibri" w:cs="Times New Roman"/>
      <w:b/>
      <w:bCs/>
      <w:sz w:val="22"/>
      <w:szCs w:val="22"/>
    </w:rPr>
  </w:style>
  <w:style w:type="character" w:customStyle="1" w:styleId="Virsraksts5Rakstz">
    <w:name w:val="Virsraksts 5 Rakstz."/>
    <w:link w:val="Virsraksts5"/>
    <w:semiHidden/>
    <w:rsid w:val="002E3EE9"/>
    <w:rPr>
      <w:rFonts w:ascii="Calibri" w:eastAsia="Times New Roman" w:hAnsi="Calibri" w:cs="Times New Roman"/>
      <w:b/>
      <w:bCs/>
      <w:i/>
      <w:iCs/>
      <w:sz w:val="26"/>
      <w:szCs w:val="26"/>
    </w:rPr>
  </w:style>
  <w:style w:type="paragraph" w:customStyle="1" w:styleId="labojumupamats">
    <w:name w:val="labojumu_pamats"/>
    <w:basedOn w:val="Parasts"/>
    <w:rsid w:val="005E3A7D"/>
    <w:pPr>
      <w:spacing w:before="100" w:beforeAutospacing="1" w:after="100" w:afterAutospacing="1"/>
    </w:pPr>
  </w:style>
  <w:style w:type="character" w:customStyle="1" w:styleId="fontsize2">
    <w:name w:val="fontsize2"/>
    <w:basedOn w:val="Noklusjumarindkopasfonts"/>
    <w:rsid w:val="005E3A7D"/>
  </w:style>
  <w:style w:type="paragraph" w:customStyle="1" w:styleId="Nodalasnosaukums">
    <w:name w:val="Nodalas nosaukums"/>
    <w:basedOn w:val="Virsraksts1"/>
    <w:next w:val="Pamatteksts"/>
    <w:autoRedefine/>
    <w:qFormat/>
    <w:rsid w:val="00D25E09"/>
    <w:pPr>
      <w:keepNext/>
      <w:shd w:val="clear" w:color="auto" w:fill="auto"/>
      <w:spacing w:before="240" w:after="240"/>
      <w:jc w:val="center"/>
    </w:pPr>
    <w:rPr>
      <w:bCs w:val="0"/>
      <w:noProof/>
      <w:kern w:val="0"/>
      <w:sz w:val="28"/>
      <w:szCs w:val="28"/>
      <w:lang w:eastAsia="en-US"/>
    </w:rPr>
  </w:style>
  <w:style w:type="paragraph" w:customStyle="1" w:styleId="A-nodala">
    <w:name w:val="A-nodala"/>
    <w:basedOn w:val="Virsraksts2"/>
    <w:next w:val="Virsraksts3"/>
    <w:qFormat/>
    <w:rsid w:val="002A0AD9"/>
    <w:pPr>
      <w:numPr>
        <w:ilvl w:val="1"/>
        <w:numId w:val="1"/>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2A0AD9"/>
    <w:pPr>
      <w:keepNext/>
      <w:numPr>
        <w:ilvl w:val="2"/>
        <w:numId w:val="1"/>
      </w:numPr>
      <w:spacing w:before="60" w:beforeAutospacing="0" w:after="60" w:afterAutospacing="0"/>
      <w:jc w:val="center"/>
    </w:pPr>
    <w:rPr>
      <w:sz w:val="28"/>
      <w:szCs w:val="26"/>
    </w:rPr>
  </w:style>
  <w:style w:type="character" w:customStyle="1" w:styleId="Virsraksts2Rakstz">
    <w:name w:val="Virsraksts 2 Rakstz."/>
    <w:link w:val="Virsraksts2"/>
    <w:semiHidden/>
    <w:rsid w:val="002A0AD9"/>
    <w:rPr>
      <w:rFonts w:ascii="Cambria" w:eastAsia="Times New Roman" w:hAnsi="Cambria" w:cs="Times New Roman"/>
      <w:b/>
      <w:bCs/>
      <w:i/>
      <w:iCs/>
      <w:sz w:val="28"/>
      <w:szCs w:val="28"/>
    </w:rPr>
  </w:style>
  <w:style w:type="character" w:styleId="Izclums">
    <w:name w:val="Emphasis"/>
    <w:qFormat/>
    <w:rsid w:val="00ED4430"/>
    <w:rPr>
      <w:i/>
      <w:iCs/>
    </w:rPr>
  </w:style>
  <w:style w:type="paragraph" w:customStyle="1" w:styleId="teksts">
    <w:name w:val="teksts"/>
    <w:basedOn w:val="Pamatteksts"/>
    <w:link w:val="tekstsRakstz"/>
    <w:autoRedefine/>
    <w:qFormat/>
    <w:rsid w:val="00F561EC"/>
    <w:rPr>
      <w:rFonts w:ascii="Times New Roman" w:hAnsi="Times New Roman"/>
      <w:bCs/>
      <w:iCs/>
      <w:noProof w:val="0"/>
      <w:sz w:val="22"/>
      <w:szCs w:val="23"/>
      <w:lang w:val="lv-LV" w:eastAsia="lv-LV"/>
    </w:rPr>
  </w:style>
  <w:style w:type="character" w:customStyle="1" w:styleId="tekstsRakstz">
    <w:name w:val="teksts Rakstz."/>
    <w:link w:val="teksts"/>
    <w:rsid w:val="00F561EC"/>
    <w:rPr>
      <w:bCs/>
      <w:iCs/>
      <w:sz w:val="22"/>
      <w:szCs w:val="23"/>
      <w:lang w:val="lv-LV" w:eastAsia="lv-LV"/>
    </w:rPr>
  </w:style>
  <w:style w:type="paragraph" w:styleId="Prskatjums">
    <w:name w:val="Revision"/>
    <w:hidden/>
    <w:uiPriority w:val="99"/>
    <w:semiHidden/>
    <w:rsid w:val="00F561EC"/>
    <w:rPr>
      <w:sz w:val="24"/>
      <w:szCs w:val="24"/>
      <w:lang w:val="lv-LV" w:eastAsia="lv-LV"/>
    </w:rPr>
  </w:style>
  <w:style w:type="paragraph" w:customStyle="1" w:styleId="CharCharRakstzRakstz">
    <w:name w:val="Char Char Rakstz. Rakstz."/>
    <w:basedOn w:val="Parasts"/>
    <w:rsid w:val="008114A7"/>
    <w:pPr>
      <w:spacing w:before="40"/>
    </w:pPr>
    <w:rPr>
      <w:lang w:val="pl-PL" w:eastAsia="pl-PL"/>
    </w:rPr>
  </w:style>
  <w:style w:type="paragraph" w:customStyle="1" w:styleId="tv2132">
    <w:name w:val="tv2132"/>
    <w:basedOn w:val="Parasts"/>
    <w:rsid w:val="00131058"/>
    <w:pPr>
      <w:spacing w:line="360" w:lineRule="auto"/>
      <w:ind w:firstLine="300"/>
    </w:pPr>
    <w:rPr>
      <w:rFonts w:eastAsiaTheme="minorHAnsi"/>
      <w:color w:val="414142"/>
      <w:sz w:val="20"/>
      <w:szCs w:val="20"/>
    </w:rPr>
  </w:style>
  <w:style w:type="paragraph" w:customStyle="1" w:styleId="Tabulteksts">
    <w:name w:val="Tabulteksts"/>
    <w:basedOn w:val="Parasts"/>
    <w:rsid w:val="00131058"/>
    <w:pPr>
      <w:keepNext/>
      <w:numPr>
        <w:ilvl w:val="12"/>
      </w:numPr>
      <w:snapToGrid w:val="0"/>
    </w:pPr>
    <w:rPr>
      <w:rFonts w:eastAsiaTheme="minorHAnsi"/>
      <w:sz w:val="20"/>
      <w:szCs w:val="20"/>
      <w:lang w:eastAsia="en-US"/>
    </w:rPr>
  </w:style>
  <w:style w:type="paragraph" w:customStyle="1" w:styleId="11teksts">
    <w:name w:val="11 teksts"/>
    <w:basedOn w:val="teksts"/>
    <w:link w:val="11tekstsChar"/>
    <w:qFormat/>
    <w:rsid w:val="00F27A2A"/>
    <w:pPr>
      <w:spacing w:before="120" w:after="120"/>
      <w:jc w:val="left"/>
    </w:pPr>
    <w:rPr>
      <w:sz w:val="20"/>
      <w:szCs w:val="24"/>
    </w:rPr>
  </w:style>
  <w:style w:type="character" w:customStyle="1" w:styleId="11tekstsChar">
    <w:name w:val="11 teksts Char"/>
    <w:link w:val="11teksts"/>
    <w:rsid w:val="00F27A2A"/>
    <w:rPr>
      <w:bCs/>
      <w:iCs/>
      <w:szCs w:val="24"/>
    </w:rPr>
  </w:style>
  <w:style w:type="character" w:customStyle="1" w:styleId="hps">
    <w:name w:val="hps"/>
    <w:rsid w:val="00276C19"/>
  </w:style>
  <w:style w:type="character" w:customStyle="1" w:styleId="c7">
    <w:name w:val="c7"/>
    <w:basedOn w:val="Noklusjumarindkopasfonts"/>
    <w:rsid w:val="009B7E36"/>
    <w:rPr>
      <w:color w:val="000000"/>
    </w:rPr>
  </w:style>
  <w:style w:type="paragraph" w:customStyle="1" w:styleId="c8">
    <w:name w:val="c8"/>
    <w:basedOn w:val="Parasts"/>
    <w:uiPriority w:val="99"/>
    <w:semiHidden/>
    <w:rsid w:val="009B7E36"/>
    <w:pPr>
      <w:spacing w:before="100" w:beforeAutospacing="1" w:after="100" w:afterAutospacing="1"/>
    </w:pPr>
    <w:rPr>
      <w:rFonts w:eastAsiaTheme="minorHAnsi"/>
    </w:rPr>
  </w:style>
  <w:style w:type="character" w:customStyle="1" w:styleId="apple-converted-space">
    <w:name w:val="apple-converted-space"/>
    <w:basedOn w:val="Noklusjumarindkopasfonts"/>
    <w:rsid w:val="00FF5DE7"/>
  </w:style>
  <w:style w:type="paragraph" w:customStyle="1" w:styleId="naisnod">
    <w:name w:val="naisnod"/>
    <w:basedOn w:val="Parasts"/>
    <w:rsid w:val="00A90841"/>
    <w:pPr>
      <w:spacing w:before="100" w:beforeAutospacing="1" w:after="100" w:afterAutospacing="1"/>
    </w:pPr>
  </w:style>
  <w:style w:type="paragraph" w:styleId="Vienkrsteksts">
    <w:name w:val="Plain Text"/>
    <w:basedOn w:val="Parasts"/>
    <w:link w:val="VienkrstekstsRakstz"/>
    <w:uiPriority w:val="99"/>
    <w:unhideWhenUsed/>
    <w:rsid w:val="00364052"/>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364052"/>
    <w:rPr>
      <w:rFonts w:ascii="Calibri" w:eastAsiaTheme="minorHAnsi" w:hAnsi="Calibri" w:cstheme="minorBidi"/>
      <w:sz w:val="22"/>
      <w:szCs w:val="21"/>
      <w:lang w:val="lv-LV"/>
    </w:rPr>
  </w:style>
  <w:style w:type="character" w:customStyle="1" w:styleId="balloontextchar">
    <w:name w:val="balloon text char"/>
    <w:basedOn w:val="Noklusjumarindkopasfonts"/>
    <w:link w:val="Balonteksts1"/>
    <w:locked/>
    <w:rsid w:val="00895605"/>
    <w:rPr>
      <w:rFonts w:ascii="Calibri" w:hAnsi="Calibri"/>
    </w:rPr>
  </w:style>
  <w:style w:type="paragraph" w:customStyle="1" w:styleId="Balonteksts1">
    <w:name w:val="Balonteksts1"/>
    <w:basedOn w:val="Parasts"/>
    <w:link w:val="balloontextchar"/>
    <w:rsid w:val="00895605"/>
    <w:rPr>
      <w:rFonts w:ascii="Calibri" w:hAnsi="Calibri"/>
      <w:sz w:val="20"/>
      <w:szCs w:val="20"/>
      <w:lang w:val="en-US" w:eastAsia="en-US"/>
    </w:rPr>
  </w:style>
  <w:style w:type="paragraph" w:customStyle="1" w:styleId="naiskr">
    <w:name w:val="naiskr"/>
    <w:basedOn w:val="Parasts"/>
    <w:rsid w:val="00044C08"/>
    <w:pPr>
      <w:spacing w:before="75" w:after="75"/>
    </w:pPr>
  </w:style>
  <w:style w:type="character" w:customStyle="1" w:styleId="SarakstarindkopaRakstz">
    <w:name w:val="Saraksta rindkopa Rakstz."/>
    <w:aliases w:val="2 Rakstz."/>
    <w:link w:val="Sarakstarindkopa"/>
    <w:uiPriority w:val="34"/>
    <w:locked/>
    <w:rsid w:val="00044C08"/>
    <w:rPr>
      <w:sz w:val="24"/>
      <w:szCs w:val="24"/>
      <w:lang w:val="lv-LV" w:eastAsia="lv-LV"/>
    </w:rPr>
  </w:style>
  <w:style w:type="paragraph" w:customStyle="1" w:styleId="MKNormal">
    <w:name w:val="MKNormal"/>
    <w:basedOn w:val="Parasts"/>
    <w:link w:val="MKNormalChar"/>
    <w:autoRedefine/>
    <w:rsid w:val="00044C08"/>
    <w:pPr>
      <w:tabs>
        <w:tab w:val="left" w:pos="460"/>
        <w:tab w:val="left" w:pos="1452"/>
      </w:tabs>
      <w:jc w:val="both"/>
    </w:pPr>
  </w:style>
  <w:style w:type="character" w:customStyle="1" w:styleId="MKNormalChar">
    <w:name w:val="MKNormal Char"/>
    <w:link w:val="MKNormal"/>
    <w:rsid w:val="00044C08"/>
    <w:rPr>
      <w:sz w:val="24"/>
      <w:szCs w:val="24"/>
      <w:lang w:val="lv-LV" w:eastAsia="lv-LV"/>
    </w:rPr>
  </w:style>
  <w:style w:type="character" w:customStyle="1" w:styleId="HeaderChar">
    <w:name w:val="Header Char"/>
    <w:basedOn w:val="Noklusjumarindkopasfonts"/>
    <w:uiPriority w:val="99"/>
    <w:rsid w:val="004E5ABC"/>
    <w:rPr>
      <w:rFonts w:ascii="Calibri" w:eastAsia="Calibri" w:hAnsi="Calibri" w:cs="Times New Roman"/>
    </w:rPr>
  </w:style>
  <w:style w:type="character" w:customStyle="1" w:styleId="normaltextrun">
    <w:name w:val="normaltextrun"/>
    <w:basedOn w:val="Noklusjumarindkopasfonts"/>
    <w:rsid w:val="002A4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198">
      <w:bodyDiv w:val="1"/>
      <w:marLeft w:val="0"/>
      <w:marRight w:val="0"/>
      <w:marTop w:val="0"/>
      <w:marBottom w:val="0"/>
      <w:divBdr>
        <w:top w:val="none" w:sz="0" w:space="0" w:color="auto"/>
        <w:left w:val="none" w:sz="0" w:space="0" w:color="auto"/>
        <w:bottom w:val="none" w:sz="0" w:space="0" w:color="auto"/>
        <w:right w:val="none" w:sz="0" w:space="0" w:color="auto"/>
      </w:divBdr>
      <w:divsChild>
        <w:div w:id="850946602">
          <w:marLeft w:val="0"/>
          <w:marRight w:val="0"/>
          <w:marTop w:val="0"/>
          <w:marBottom w:val="0"/>
          <w:divBdr>
            <w:top w:val="none" w:sz="0" w:space="0" w:color="auto"/>
            <w:left w:val="none" w:sz="0" w:space="0" w:color="auto"/>
            <w:bottom w:val="none" w:sz="0" w:space="0" w:color="auto"/>
            <w:right w:val="none" w:sz="0" w:space="0" w:color="auto"/>
          </w:divBdr>
        </w:div>
        <w:div w:id="1887571480">
          <w:marLeft w:val="0"/>
          <w:marRight w:val="0"/>
          <w:marTop w:val="0"/>
          <w:marBottom w:val="0"/>
          <w:divBdr>
            <w:top w:val="none" w:sz="0" w:space="0" w:color="auto"/>
            <w:left w:val="none" w:sz="0" w:space="0" w:color="auto"/>
            <w:bottom w:val="none" w:sz="0" w:space="0" w:color="auto"/>
            <w:right w:val="none" w:sz="0" w:space="0" w:color="auto"/>
          </w:divBdr>
        </w:div>
      </w:divsChild>
    </w:div>
    <w:div w:id="34501608">
      <w:bodyDiv w:val="1"/>
      <w:marLeft w:val="0"/>
      <w:marRight w:val="0"/>
      <w:marTop w:val="0"/>
      <w:marBottom w:val="0"/>
      <w:divBdr>
        <w:top w:val="none" w:sz="0" w:space="0" w:color="auto"/>
        <w:left w:val="none" w:sz="0" w:space="0" w:color="auto"/>
        <w:bottom w:val="none" w:sz="0" w:space="0" w:color="auto"/>
        <w:right w:val="none" w:sz="0" w:space="0" w:color="auto"/>
      </w:divBdr>
    </w:div>
    <w:div w:id="47581912">
      <w:bodyDiv w:val="1"/>
      <w:marLeft w:val="0"/>
      <w:marRight w:val="0"/>
      <w:marTop w:val="0"/>
      <w:marBottom w:val="0"/>
      <w:divBdr>
        <w:top w:val="none" w:sz="0" w:space="0" w:color="auto"/>
        <w:left w:val="none" w:sz="0" w:space="0" w:color="auto"/>
        <w:bottom w:val="none" w:sz="0" w:space="0" w:color="auto"/>
        <w:right w:val="none" w:sz="0" w:space="0" w:color="auto"/>
      </w:divBdr>
    </w:div>
    <w:div w:id="49545955">
      <w:bodyDiv w:val="1"/>
      <w:marLeft w:val="0"/>
      <w:marRight w:val="0"/>
      <w:marTop w:val="0"/>
      <w:marBottom w:val="0"/>
      <w:divBdr>
        <w:top w:val="none" w:sz="0" w:space="0" w:color="auto"/>
        <w:left w:val="none" w:sz="0" w:space="0" w:color="auto"/>
        <w:bottom w:val="none" w:sz="0" w:space="0" w:color="auto"/>
        <w:right w:val="none" w:sz="0" w:space="0" w:color="auto"/>
      </w:divBdr>
    </w:div>
    <w:div w:id="75514109">
      <w:bodyDiv w:val="1"/>
      <w:marLeft w:val="0"/>
      <w:marRight w:val="0"/>
      <w:marTop w:val="0"/>
      <w:marBottom w:val="0"/>
      <w:divBdr>
        <w:top w:val="none" w:sz="0" w:space="0" w:color="auto"/>
        <w:left w:val="none" w:sz="0" w:space="0" w:color="auto"/>
        <w:bottom w:val="none" w:sz="0" w:space="0" w:color="auto"/>
        <w:right w:val="none" w:sz="0" w:space="0" w:color="auto"/>
      </w:divBdr>
    </w:div>
    <w:div w:id="87849564">
      <w:bodyDiv w:val="1"/>
      <w:marLeft w:val="0"/>
      <w:marRight w:val="0"/>
      <w:marTop w:val="0"/>
      <w:marBottom w:val="0"/>
      <w:divBdr>
        <w:top w:val="none" w:sz="0" w:space="0" w:color="auto"/>
        <w:left w:val="none" w:sz="0" w:space="0" w:color="auto"/>
        <w:bottom w:val="none" w:sz="0" w:space="0" w:color="auto"/>
        <w:right w:val="none" w:sz="0" w:space="0" w:color="auto"/>
      </w:divBdr>
    </w:div>
    <w:div w:id="93913160">
      <w:bodyDiv w:val="1"/>
      <w:marLeft w:val="0"/>
      <w:marRight w:val="0"/>
      <w:marTop w:val="0"/>
      <w:marBottom w:val="0"/>
      <w:divBdr>
        <w:top w:val="none" w:sz="0" w:space="0" w:color="auto"/>
        <w:left w:val="none" w:sz="0" w:space="0" w:color="auto"/>
        <w:bottom w:val="none" w:sz="0" w:space="0" w:color="auto"/>
        <w:right w:val="none" w:sz="0" w:space="0" w:color="auto"/>
      </w:divBdr>
    </w:div>
    <w:div w:id="106702883">
      <w:bodyDiv w:val="1"/>
      <w:marLeft w:val="0"/>
      <w:marRight w:val="0"/>
      <w:marTop w:val="0"/>
      <w:marBottom w:val="0"/>
      <w:divBdr>
        <w:top w:val="none" w:sz="0" w:space="0" w:color="auto"/>
        <w:left w:val="none" w:sz="0" w:space="0" w:color="auto"/>
        <w:bottom w:val="none" w:sz="0" w:space="0" w:color="auto"/>
        <w:right w:val="none" w:sz="0" w:space="0" w:color="auto"/>
      </w:divBdr>
    </w:div>
    <w:div w:id="109324570">
      <w:bodyDiv w:val="1"/>
      <w:marLeft w:val="0"/>
      <w:marRight w:val="0"/>
      <w:marTop w:val="0"/>
      <w:marBottom w:val="0"/>
      <w:divBdr>
        <w:top w:val="none" w:sz="0" w:space="0" w:color="auto"/>
        <w:left w:val="none" w:sz="0" w:space="0" w:color="auto"/>
        <w:bottom w:val="none" w:sz="0" w:space="0" w:color="auto"/>
        <w:right w:val="none" w:sz="0" w:space="0" w:color="auto"/>
      </w:divBdr>
    </w:div>
    <w:div w:id="134027818">
      <w:bodyDiv w:val="1"/>
      <w:marLeft w:val="0"/>
      <w:marRight w:val="0"/>
      <w:marTop w:val="0"/>
      <w:marBottom w:val="0"/>
      <w:divBdr>
        <w:top w:val="none" w:sz="0" w:space="0" w:color="auto"/>
        <w:left w:val="none" w:sz="0" w:space="0" w:color="auto"/>
        <w:bottom w:val="none" w:sz="0" w:space="0" w:color="auto"/>
        <w:right w:val="none" w:sz="0" w:space="0" w:color="auto"/>
      </w:divBdr>
    </w:div>
    <w:div w:id="136728990">
      <w:bodyDiv w:val="1"/>
      <w:marLeft w:val="0"/>
      <w:marRight w:val="0"/>
      <w:marTop w:val="0"/>
      <w:marBottom w:val="0"/>
      <w:divBdr>
        <w:top w:val="none" w:sz="0" w:space="0" w:color="auto"/>
        <w:left w:val="none" w:sz="0" w:space="0" w:color="auto"/>
        <w:bottom w:val="none" w:sz="0" w:space="0" w:color="auto"/>
        <w:right w:val="none" w:sz="0" w:space="0" w:color="auto"/>
      </w:divBdr>
    </w:div>
    <w:div w:id="143393463">
      <w:bodyDiv w:val="1"/>
      <w:marLeft w:val="0"/>
      <w:marRight w:val="0"/>
      <w:marTop w:val="0"/>
      <w:marBottom w:val="0"/>
      <w:divBdr>
        <w:top w:val="none" w:sz="0" w:space="0" w:color="auto"/>
        <w:left w:val="none" w:sz="0" w:space="0" w:color="auto"/>
        <w:bottom w:val="none" w:sz="0" w:space="0" w:color="auto"/>
        <w:right w:val="none" w:sz="0" w:space="0" w:color="auto"/>
      </w:divBdr>
    </w:div>
    <w:div w:id="144862213">
      <w:bodyDiv w:val="1"/>
      <w:marLeft w:val="0"/>
      <w:marRight w:val="0"/>
      <w:marTop w:val="0"/>
      <w:marBottom w:val="0"/>
      <w:divBdr>
        <w:top w:val="none" w:sz="0" w:space="0" w:color="auto"/>
        <w:left w:val="none" w:sz="0" w:space="0" w:color="auto"/>
        <w:bottom w:val="none" w:sz="0" w:space="0" w:color="auto"/>
        <w:right w:val="none" w:sz="0" w:space="0" w:color="auto"/>
      </w:divBdr>
    </w:div>
    <w:div w:id="158157394">
      <w:bodyDiv w:val="1"/>
      <w:marLeft w:val="45"/>
      <w:marRight w:val="45"/>
      <w:marTop w:val="90"/>
      <w:marBottom w:val="90"/>
      <w:divBdr>
        <w:top w:val="none" w:sz="0" w:space="0" w:color="auto"/>
        <w:left w:val="none" w:sz="0" w:space="0" w:color="auto"/>
        <w:bottom w:val="none" w:sz="0" w:space="0" w:color="auto"/>
        <w:right w:val="none" w:sz="0" w:space="0" w:color="auto"/>
      </w:divBdr>
      <w:divsChild>
        <w:div w:id="521281371">
          <w:marLeft w:val="0"/>
          <w:marRight w:val="0"/>
          <w:marTop w:val="240"/>
          <w:marBottom w:val="0"/>
          <w:divBdr>
            <w:top w:val="none" w:sz="0" w:space="0" w:color="auto"/>
            <w:left w:val="none" w:sz="0" w:space="0" w:color="auto"/>
            <w:bottom w:val="none" w:sz="0" w:space="0" w:color="auto"/>
            <w:right w:val="none" w:sz="0" w:space="0" w:color="auto"/>
          </w:divBdr>
          <w:divsChild>
            <w:div w:id="14233457">
              <w:marLeft w:val="0"/>
              <w:marRight w:val="0"/>
              <w:marTop w:val="45"/>
              <w:marBottom w:val="0"/>
              <w:divBdr>
                <w:top w:val="none" w:sz="0" w:space="0" w:color="auto"/>
                <w:left w:val="none" w:sz="0" w:space="0" w:color="auto"/>
                <w:bottom w:val="none" w:sz="0" w:space="0" w:color="auto"/>
                <w:right w:val="none" w:sz="0" w:space="0" w:color="auto"/>
              </w:divBdr>
            </w:div>
          </w:divsChild>
        </w:div>
        <w:div w:id="760175045">
          <w:marLeft w:val="0"/>
          <w:marRight w:val="0"/>
          <w:marTop w:val="240"/>
          <w:marBottom w:val="0"/>
          <w:divBdr>
            <w:top w:val="none" w:sz="0" w:space="0" w:color="auto"/>
            <w:left w:val="none" w:sz="0" w:space="0" w:color="auto"/>
            <w:bottom w:val="none" w:sz="0" w:space="0" w:color="auto"/>
            <w:right w:val="none" w:sz="0" w:space="0" w:color="auto"/>
          </w:divBdr>
          <w:divsChild>
            <w:div w:id="298070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05611">
      <w:bodyDiv w:val="1"/>
      <w:marLeft w:val="0"/>
      <w:marRight w:val="0"/>
      <w:marTop w:val="0"/>
      <w:marBottom w:val="0"/>
      <w:divBdr>
        <w:top w:val="none" w:sz="0" w:space="0" w:color="auto"/>
        <w:left w:val="none" w:sz="0" w:space="0" w:color="auto"/>
        <w:bottom w:val="none" w:sz="0" w:space="0" w:color="auto"/>
        <w:right w:val="none" w:sz="0" w:space="0" w:color="auto"/>
      </w:divBdr>
    </w:div>
    <w:div w:id="172032803">
      <w:bodyDiv w:val="1"/>
      <w:marLeft w:val="0"/>
      <w:marRight w:val="0"/>
      <w:marTop w:val="0"/>
      <w:marBottom w:val="0"/>
      <w:divBdr>
        <w:top w:val="none" w:sz="0" w:space="0" w:color="auto"/>
        <w:left w:val="none" w:sz="0" w:space="0" w:color="auto"/>
        <w:bottom w:val="none" w:sz="0" w:space="0" w:color="auto"/>
        <w:right w:val="none" w:sz="0" w:space="0" w:color="auto"/>
      </w:divBdr>
    </w:div>
    <w:div w:id="179860307">
      <w:bodyDiv w:val="1"/>
      <w:marLeft w:val="0"/>
      <w:marRight w:val="0"/>
      <w:marTop w:val="0"/>
      <w:marBottom w:val="0"/>
      <w:divBdr>
        <w:top w:val="none" w:sz="0" w:space="0" w:color="auto"/>
        <w:left w:val="none" w:sz="0" w:space="0" w:color="auto"/>
        <w:bottom w:val="none" w:sz="0" w:space="0" w:color="auto"/>
        <w:right w:val="none" w:sz="0" w:space="0" w:color="auto"/>
      </w:divBdr>
      <w:divsChild>
        <w:div w:id="367607672">
          <w:marLeft w:val="0"/>
          <w:marRight w:val="0"/>
          <w:marTop w:val="0"/>
          <w:marBottom w:val="0"/>
          <w:divBdr>
            <w:top w:val="none" w:sz="0" w:space="0" w:color="auto"/>
            <w:left w:val="none" w:sz="0" w:space="0" w:color="auto"/>
            <w:bottom w:val="none" w:sz="0" w:space="0" w:color="auto"/>
            <w:right w:val="none" w:sz="0" w:space="0" w:color="auto"/>
          </w:divBdr>
        </w:div>
        <w:div w:id="1568111422">
          <w:marLeft w:val="0"/>
          <w:marRight w:val="0"/>
          <w:marTop w:val="0"/>
          <w:marBottom w:val="0"/>
          <w:divBdr>
            <w:top w:val="none" w:sz="0" w:space="0" w:color="auto"/>
            <w:left w:val="none" w:sz="0" w:space="0" w:color="auto"/>
            <w:bottom w:val="none" w:sz="0" w:space="0" w:color="auto"/>
            <w:right w:val="none" w:sz="0" w:space="0" w:color="auto"/>
          </w:divBdr>
        </w:div>
        <w:div w:id="2094157226">
          <w:marLeft w:val="0"/>
          <w:marRight w:val="0"/>
          <w:marTop w:val="0"/>
          <w:marBottom w:val="0"/>
          <w:divBdr>
            <w:top w:val="none" w:sz="0" w:space="0" w:color="auto"/>
            <w:left w:val="none" w:sz="0" w:space="0" w:color="auto"/>
            <w:bottom w:val="none" w:sz="0" w:space="0" w:color="auto"/>
            <w:right w:val="none" w:sz="0" w:space="0" w:color="auto"/>
          </w:divBdr>
        </w:div>
      </w:divsChild>
    </w:div>
    <w:div w:id="184491060">
      <w:bodyDiv w:val="1"/>
      <w:marLeft w:val="0"/>
      <w:marRight w:val="0"/>
      <w:marTop w:val="0"/>
      <w:marBottom w:val="0"/>
      <w:divBdr>
        <w:top w:val="none" w:sz="0" w:space="0" w:color="auto"/>
        <w:left w:val="none" w:sz="0" w:space="0" w:color="auto"/>
        <w:bottom w:val="none" w:sz="0" w:space="0" w:color="auto"/>
        <w:right w:val="none" w:sz="0" w:space="0" w:color="auto"/>
      </w:divBdr>
    </w:div>
    <w:div w:id="188956613">
      <w:bodyDiv w:val="1"/>
      <w:marLeft w:val="0"/>
      <w:marRight w:val="0"/>
      <w:marTop w:val="0"/>
      <w:marBottom w:val="0"/>
      <w:divBdr>
        <w:top w:val="none" w:sz="0" w:space="0" w:color="auto"/>
        <w:left w:val="none" w:sz="0" w:space="0" w:color="auto"/>
        <w:bottom w:val="none" w:sz="0" w:space="0" w:color="auto"/>
        <w:right w:val="none" w:sz="0" w:space="0" w:color="auto"/>
      </w:divBdr>
    </w:div>
    <w:div w:id="193277223">
      <w:bodyDiv w:val="1"/>
      <w:marLeft w:val="0"/>
      <w:marRight w:val="0"/>
      <w:marTop w:val="0"/>
      <w:marBottom w:val="0"/>
      <w:divBdr>
        <w:top w:val="none" w:sz="0" w:space="0" w:color="auto"/>
        <w:left w:val="none" w:sz="0" w:space="0" w:color="auto"/>
        <w:bottom w:val="none" w:sz="0" w:space="0" w:color="auto"/>
        <w:right w:val="none" w:sz="0" w:space="0" w:color="auto"/>
      </w:divBdr>
    </w:div>
    <w:div w:id="252400447">
      <w:bodyDiv w:val="1"/>
      <w:marLeft w:val="0"/>
      <w:marRight w:val="0"/>
      <w:marTop w:val="0"/>
      <w:marBottom w:val="0"/>
      <w:divBdr>
        <w:top w:val="none" w:sz="0" w:space="0" w:color="auto"/>
        <w:left w:val="none" w:sz="0" w:space="0" w:color="auto"/>
        <w:bottom w:val="none" w:sz="0" w:space="0" w:color="auto"/>
        <w:right w:val="none" w:sz="0" w:space="0" w:color="auto"/>
      </w:divBdr>
    </w:div>
    <w:div w:id="255290586">
      <w:bodyDiv w:val="1"/>
      <w:marLeft w:val="0"/>
      <w:marRight w:val="0"/>
      <w:marTop w:val="0"/>
      <w:marBottom w:val="0"/>
      <w:divBdr>
        <w:top w:val="none" w:sz="0" w:space="0" w:color="auto"/>
        <w:left w:val="none" w:sz="0" w:space="0" w:color="auto"/>
        <w:bottom w:val="none" w:sz="0" w:space="0" w:color="auto"/>
        <w:right w:val="none" w:sz="0" w:space="0" w:color="auto"/>
      </w:divBdr>
    </w:div>
    <w:div w:id="273096532">
      <w:bodyDiv w:val="1"/>
      <w:marLeft w:val="0"/>
      <w:marRight w:val="0"/>
      <w:marTop w:val="0"/>
      <w:marBottom w:val="0"/>
      <w:divBdr>
        <w:top w:val="none" w:sz="0" w:space="0" w:color="auto"/>
        <w:left w:val="none" w:sz="0" w:space="0" w:color="auto"/>
        <w:bottom w:val="none" w:sz="0" w:space="0" w:color="auto"/>
        <w:right w:val="none" w:sz="0" w:space="0" w:color="auto"/>
      </w:divBdr>
    </w:div>
    <w:div w:id="277106644">
      <w:bodyDiv w:val="1"/>
      <w:marLeft w:val="0"/>
      <w:marRight w:val="0"/>
      <w:marTop w:val="0"/>
      <w:marBottom w:val="0"/>
      <w:divBdr>
        <w:top w:val="none" w:sz="0" w:space="0" w:color="auto"/>
        <w:left w:val="none" w:sz="0" w:space="0" w:color="auto"/>
        <w:bottom w:val="none" w:sz="0" w:space="0" w:color="auto"/>
        <w:right w:val="none" w:sz="0" w:space="0" w:color="auto"/>
      </w:divBdr>
    </w:div>
    <w:div w:id="324089053">
      <w:bodyDiv w:val="1"/>
      <w:marLeft w:val="0"/>
      <w:marRight w:val="0"/>
      <w:marTop w:val="0"/>
      <w:marBottom w:val="0"/>
      <w:divBdr>
        <w:top w:val="none" w:sz="0" w:space="0" w:color="auto"/>
        <w:left w:val="none" w:sz="0" w:space="0" w:color="auto"/>
        <w:bottom w:val="none" w:sz="0" w:space="0" w:color="auto"/>
        <w:right w:val="none" w:sz="0" w:space="0" w:color="auto"/>
      </w:divBdr>
    </w:div>
    <w:div w:id="326829173">
      <w:bodyDiv w:val="1"/>
      <w:marLeft w:val="45"/>
      <w:marRight w:val="45"/>
      <w:marTop w:val="90"/>
      <w:marBottom w:val="90"/>
      <w:divBdr>
        <w:top w:val="none" w:sz="0" w:space="0" w:color="auto"/>
        <w:left w:val="none" w:sz="0" w:space="0" w:color="auto"/>
        <w:bottom w:val="none" w:sz="0" w:space="0" w:color="auto"/>
        <w:right w:val="none" w:sz="0" w:space="0" w:color="auto"/>
      </w:divBdr>
      <w:divsChild>
        <w:div w:id="869882522">
          <w:marLeft w:val="0"/>
          <w:marRight w:val="0"/>
          <w:marTop w:val="240"/>
          <w:marBottom w:val="0"/>
          <w:divBdr>
            <w:top w:val="none" w:sz="0" w:space="0" w:color="auto"/>
            <w:left w:val="none" w:sz="0" w:space="0" w:color="auto"/>
            <w:bottom w:val="none" w:sz="0" w:space="0" w:color="auto"/>
            <w:right w:val="none" w:sz="0" w:space="0" w:color="auto"/>
          </w:divBdr>
        </w:div>
        <w:div w:id="1549872572">
          <w:marLeft w:val="0"/>
          <w:marRight w:val="0"/>
          <w:marTop w:val="240"/>
          <w:marBottom w:val="0"/>
          <w:divBdr>
            <w:top w:val="none" w:sz="0" w:space="0" w:color="auto"/>
            <w:left w:val="none" w:sz="0" w:space="0" w:color="auto"/>
            <w:bottom w:val="none" w:sz="0" w:space="0" w:color="auto"/>
            <w:right w:val="none" w:sz="0" w:space="0" w:color="auto"/>
          </w:divBdr>
        </w:div>
      </w:divsChild>
    </w:div>
    <w:div w:id="331686477">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1">
          <w:marLeft w:val="0"/>
          <w:marRight w:val="0"/>
          <w:marTop w:val="0"/>
          <w:marBottom w:val="0"/>
          <w:divBdr>
            <w:top w:val="none" w:sz="0" w:space="0" w:color="auto"/>
            <w:left w:val="none" w:sz="0" w:space="0" w:color="auto"/>
            <w:bottom w:val="none" w:sz="0" w:space="0" w:color="auto"/>
            <w:right w:val="none" w:sz="0" w:space="0" w:color="auto"/>
          </w:divBdr>
        </w:div>
        <w:div w:id="1901014540">
          <w:marLeft w:val="0"/>
          <w:marRight w:val="0"/>
          <w:marTop w:val="0"/>
          <w:marBottom w:val="0"/>
          <w:divBdr>
            <w:top w:val="none" w:sz="0" w:space="0" w:color="auto"/>
            <w:left w:val="none" w:sz="0" w:space="0" w:color="auto"/>
            <w:bottom w:val="none" w:sz="0" w:space="0" w:color="auto"/>
            <w:right w:val="none" w:sz="0" w:space="0" w:color="auto"/>
          </w:divBdr>
        </w:div>
      </w:divsChild>
    </w:div>
    <w:div w:id="387845782">
      <w:bodyDiv w:val="1"/>
      <w:marLeft w:val="0"/>
      <w:marRight w:val="0"/>
      <w:marTop w:val="0"/>
      <w:marBottom w:val="0"/>
      <w:divBdr>
        <w:top w:val="none" w:sz="0" w:space="0" w:color="auto"/>
        <w:left w:val="none" w:sz="0" w:space="0" w:color="auto"/>
        <w:bottom w:val="none" w:sz="0" w:space="0" w:color="auto"/>
        <w:right w:val="none" w:sz="0" w:space="0" w:color="auto"/>
      </w:divBdr>
    </w:div>
    <w:div w:id="392698712">
      <w:bodyDiv w:val="1"/>
      <w:marLeft w:val="0"/>
      <w:marRight w:val="0"/>
      <w:marTop w:val="0"/>
      <w:marBottom w:val="0"/>
      <w:divBdr>
        <w:top w:val="none" w:sz="0" w:space="0" w:color="auto"/>
        <w:left w:val="none" w:sz="0" w:space="0" w:color="auto"/>
        <w:bottom w:val="none" w:sz="0" w:space="0" w:color="auto"/>
        <w:right w:val="none" w:sz="0" w:space="0" w:color="auto"/>
      </w:divBdr>
    </w:div>
    <w:div w:id="395474506">
      <w:bodyDiv w:val="1"/>
      <w:marLeft w:val="0"/>
      <w:marRight w:val="0"/>
      <w:marTop w:val="0"/>
      <w:marBottom w:val="0"/>
      <w:divBdr>
        <w:top w:val="none" w:sz="0" w:space="0" w:color="auto"/>
        <w:left w:val="none" w:sz="0" w:space="0" w:color="auto"/>
        <w:bottom w:val="none" w:sz="0" w:space="0" w:color="auto"/>
        <w:right w:val="none" w:sz="0" w:space="0" w:color="auto"/>
      </w:divBdr>
    </w:div>
    <w:div w:id="405734201">
      <w:bodyDiv w:val="1"/>
      <w:marLeft w:val="0"/>
      <w:marRight w:val="0"/>
      <w:marTop w:val="0"/>
      <w:marBottom w:val="0"/>
      <w:divBdr>
        <w:top w:val="none" w:sz="0" w:space="0" w:color="auto"/>
        <w:left w:val="none" w:sz="0" w:space="0" w:color="auto"/>
        <w:bottom w:val="none" w:sz="0" w:space="0" w:color="auto"/>
        <w:right w:val="none" w:sz="0" w:space="0" w:color="auto"/>
      </w:divBdr>
    </w:div>
    <w:div w:id="406146515">
      <w:bodyDiv w:val="1"/>
      <w:marLeft w:val="0"/>
      <w:marRight w:val="0"/>
      <w:marTop w:val="0"/>
      <w:marBottom w:val="0"/>
      <w:divBdr>
        <w:top w:val="none" w:sz="0" w:space="0" w:color="auto"/>
        <w:left w:val="none" w:sz="0" w:space="0" w:color="auto"/>
        <w:bottom w:val="none" w:sz="0" w:space="0" w:color="auto"/>
        <w:right w:val="none" w:sz="0" w:space="0" w:color="auto"/>
      </w:divBdr>
    </w:div>
    <w:div w:id="412052088">
      <w:bodyDiv w:val="1"/>
      <w:marLeft w:val="0"/>
      <w:marRight w:val="0"/>
      <w:marTop w:val="0"/>
      <w:marBottom w:val="0"/>
      <w:divBdr>
        <w:top w:val="none" w:sz="0" w:space="0" w:color="auto"/>
        <w:left w:val="none" w:sz="0" w:space="0" w:color="auto"/>
        <w:bottom w:val="none" w:sz="0" w:space="0" w:color="auto"/>
        <w:right w:val="none" w:sz="0" w:space="0" w:color="auto"/>
      </w:divBdr>
    </w:div>
    <w:div w:id="421534738">
      <w:bodyDiv w:val="1"/>
      <w:marLeft w:val="0"/>
      <w:marRight w:val="0"/>
      <w:marTop w:val="0"/>
      <w:marBottom w:val="0"/>
      <w:divBdr>
        <w:top w:val="none" w:sz="0" w:space="0" w:color="auto"/>
        <w:left w:val="none" w:sz="0" w:space="0" w:color="auto"/>
        <w:bottom w:val="none" w:sz="0" w:space="0" w:color="auto"/>
        <w:right w:val="none" w:sz="0" w:space="0" w:color="auto"/>
      </w:divBdr>
    </w:div>
    <w:div w:id="423310239">
      <w:bodyDiv w:val="1"/>
      <w:marLeft w:val="0"/>
      <w:marRight w:val="0"/>
      <w:marTop w:val="0"/>
      <w:marBottom w:val="0"/>
      <w:divBdr>
        <w:top w:val="none" w:sz="0" w:space="0" w:color="auto"/>
        <w:left w:val="none" w:sz="0" w:space="0" w:color="auto"/>
        <w:bottom w:val="none" w:sz="0" w:space="0" w:color="auto"/>
        <w:right w:val="none" w:sz="0" w:space="0" w:color="auto"/>
      </w:divBdr>
    </w:div>
    <w:div w:id="494417746">
      <w:bodyDiv w:val="1"/>
      <w:marLeft w:val="0"/>
      <w:marRight w:val="0"/>
      <w:marTop w:val="0"/>
      <w:marBottom w:val="0"/>
      <w:divBdr>
        <w:top w:val="none" w:sz="0" w:space="0" w:color="auto"/>
        <w:left w:val="none" w:sz="0" w:space="0" w:color="auto"/>
        <w:bottom w:val="none" w:sz="0" w:space="0" w:color="auto"/>
        <w:right w:val="none" w:sz="0" w:space="0" w:color="auto"/>
      </w:divBdr>
    </w:div>
    <w:div w:id="520820001">
      <w:bodyDiv w:val="1"/>
      <w:marLeft w:val="0"/>
      <w:marRight w:val="0"/>
      <w:marTop w:val="0"/>
      <w:marBottom w:val="0"/>
      <w:divBdr>
        <w:top w:val="none" w:sz="0" w:space="0" w:color="auto"/>
        <w:left w:val="none" w:sz="0" w:space="0" w:color="auto"/>
        <w:bottom w:val="none" w:sz="0" w:space="0" w:color="auto"/>
        <w:right w:val="none" w:sz="0" w:space="0" w:color="auto"/>
      </w:divBdr>
    </w:div>
    <w:div w:id="531960420">
      <w:bodyDiv w:val="1"/>
      <w:marLeft w:val="0"/>
      <w:marRight w:val="0"/>
      <w:marTop w:val="0"/>
      <w:marBottom w:val="0"/>
      <w:divBdr>
        <w:top w:val="none" w:sz="0" w:space="0" w:color="auto"/>
        <w:left w:val="none" w:sz="0" w:space="0" w:color="auto"/>
        <w:bottom w:val="none" w:sz="0" w:space="0" w:color="auto"/>
        <w:right w:val="none" w:sz="0" w:space="0" w:color="auto"/>
      </w:divBdr>
    </w:div>
    <w:div w:id="546113210">
      <w:bodyDiv w:val="1"/>
      <w:marLeft w:val="0"/>
      <w:marRight w:val="0"/>
      <w:marTop w:val="0"/>
      <w:marBottom w:val="0"/>
      <w:divBdr>
        <w:top w:val="none" w:sz="0" w:space="0" w:color="auto"/>
        <w:left w:val="none" w:sz="0" w:space="0" w:color="auto"/>
        <w:bottom w:val="none" w:sz="0" w:space="0" w:color="auto"/>
        <w:right w:val="none" w:sz="0" w:space="0" w:color="auto"/>
      </w:divBdr>
      <w:divsChild>
        <w:div w:id="63140573">
          <w:marLeft w:val="0"/>
          <w:marRight w:val="0"/>
          <w:marTop w:val="0"/>
          <w:marBottom w:val="0"/>
          <w:divBdr>
            <w:top w:val="none" w:sz="0" w:space="0" w:color="auto"/>
            <w:left w:val="none" w:sz="0" w:space="0" w:color="auto"/>
            <w:bottom w:val="none" w:sz="0" w:space="0" w:color="auto"/>
            <w:right w:val="none" w:sz="0" w:space="0" w:color="auto"/>
          </w:divBdr>
        </w:div>
        <w:div w:id="430703655">
          <w:marLeft w:val="0"/>
          <w:marRight w:val="0"/>
          <w:marTop w:val="0"/>
          <w:marBottom w:val="0"/>
          <w:divBdr>
            <w:top w:val="none" w:sz="0" w:space="0" w:color="auto"/>
            <w:left w:val="none" w:sz="0" w:space="0" w:color="auto"/>
            <w:bottom w:val="none" w:sz="0" w:space="0" w:color="auto"/>
            <w:right w:val="none" w:sz="0" w:space="0" w:color="auto"/>
          </w:divBdr>
        </w:div>
        <w:div w:id="836187613">
          <w:marLeft w:val="0"/>
          <w:marRight w:val="0"/>
          <w:marTop w:val="0"/>
          <w:marBottom w:val="0"/>
          <w:divBdr>
            <w:top w:val="none" w:sz="0" w:space="0" w:color="auto"/>
            <w:left w:val="none" w:sz="0" w:space="0" w:color="auto"/>
            <w:bottom w:val="none" w:sz="0" w:space="0" w:color="auto"/>
            <w:right w:val="none" w:sz="0" w:space="0" w:color="auto"/>
          </w:divBdr>
        </w:div>
        <w:div w:id="1282880896">
          <w:marLeft w:val="0"/>
          <w:marRight w:val="0"/>
          <w:marTop w:val="0"/>
          <w:marBottom w:val="0"/>
          <w:divBdr>
            <w:top w:val="none" w:sz="0" w:space="0" w:color="auto"/>
            <w:left w:val="none" w:sz="0" w:space="0" w:color="auto"/>
            <w:bottom w:val="none" w:sz="0" w:space="0" w:color="auto"/>
            <w:right w:val="none" w:sz="0" w:space="0" w:color="auto"/>
          </w:divBdr>
        </w:div>
        <w:div w:id="1681732092">
          <w:marLeft w:val="0"/>
          <w:marRight w:val="0"/>
          <w:marTop w:val="0"/>
          <w:marBottom w:val="0"/>
          <w:divBdr>
            <w:top w:val="none" w:sz="0" w:space="0" w:color="auto"/>
            <w:left w:val="none" w:sz="0" w:space="0" w:color="auto"/>
            <w:bottom w:val="none" w:sz="0" w:space="0" w:color="auto"/>
            <w:right w:val="none" w:sz="0" w:space="0" w:color="auto"/>
          </w:divBdr>
        </w:div>
        <w:div w:id="1828208670">
          <w:marLeft w:val="0"/>
          <w:marRight w:val="0"/>
          <w:marTop w:val="0"/>
          <w:marBottom w:val="0"/>
          <w:divBdr>
            <w:top w:val="none" w:sz="0" w:space="0" w:color="auto"/>
            <w:left w:val="none" w:sz="0" w:space="0" w:color="auto"/>
            <w:bottom w:val="none" w:sz="0" w:space="0" w:color="auto"/>
            <w:right w:val="none" w:sz="0" w:space="0" w:color="auto"/>
          </w:divBdr>
        </w:div>
        <w:div w:id="1829516785">
          <w:marLeft w:val="0"/>
          <w:marRight w:val="0"/>
          <w:marTop w:val="0"/>
          <w:marBottom w:val="0"/>
          <w:divBdr>
            <w:top w:val="none" w:sz="0" w:space="0" w:color="auto"/>
            <w:left w:val="none" w:sz="0" w:space="0" w:color="auto"/>
            <w:bottom w:val="none" w:sz="0" w:space="0" w:color="auto"/>
            <w:right w:val="none" w:sz="0" w:space="0" w:color="auto"/>
          </w:divBdr>
        </w:div>
      </w:divsChild>
    </w:div>
    <w:div w:id="551580773">
      <w:bodyDiv w:val="1"/>
      <w:marLeft w:val="0"/>
      <w:marRight w:val="0"/>
      <w:marTop w:val="0"/>
      <w:marBottom w:val="0"/>
      <w:divBdr>
        <w:top w:val="none" w:sz="0" w:space="0" w:color="auto"/>
        <w:left w:val="none" w:sz="0" w:space="0" w:color="auto"/>
        <w:bottom w:val="none" w:sz="0" w:space="0" w:color="auto"/>
        <w:right w:val="none" w:sz="0" w:space="0" w:color="auto"/>
      </w:divBdr>
    </w:div>
    <w:div w:id="579489941">
      <w:bodyDiv w:val="1"/>
      <w:marLeft w:val="0"/>
      <w:marRight w:val="0"/>
      <w:marTop w:val="0"/>
      <w:marBottom w:val="0"/>
      <w:divBdr>
        <w:top w:val="none" w:sz="0" w:space="0" w:color="auto"/>
        <w:left w:val="none" w:sz="0" w:space="0" w:color="auto"/>
        <w:bottom w:val="none" w:sz="0" w:space="0" w:color="auto"/>
        <w:right w:val="none" w:sz="0" w:space="0" w:color="auto"/>
      </w:divBdr>
    </w:div>
    <w:div w:id="601375970">
      <w:bodyDiv w:val="1"/>
      <w:marLeft w:val="0"/>
      <w:marRight w:val="0"/>
      <w:marTop w:val="0"/>
      <w:marBottom w:val="0"/>
      <w:divBdr>
        <w:top w:val="none" w:sz="0" w:space="0" w:color="auto"/>
        <w:left w:val="none" w:sz="0" w:space="0" w:color="auto"/>
        <w:bottom w:val="none" w:sz="0" w:space="0" w:color="auto"/>
        <w:right w:val="none" w:sz="0" w:space="0" w:color="auto"/>
      </w:divBdr>
    </w:div>
    <w:div w:id="604460770">
      <w:bodyDiv w:val="1"/>
      <w:marLeft w:val="0"/>
      <w:marRight w:val="0"/>
      <w:marTop w:val="0"/>
      <w:marBottom w:val="0"/>
      <w:divBdr>
        <w:top w:val="none" w:sz="0" w:space="0" w:color="auto"/>
        <w:left w:val="none" w:sz="0" w:space="0" w:color="auto"/>
        <w:bottom w:val="none" w:sz="0" w:space="0" w:color="auto"/>
        <w:right w:val="none" w:sz="0" w:space="0" w:color="auto"/>
      </w:divBdr>
    </w:div>
    <w:div w:id="608513464">
      <w:bodyDiv w:val="1"/>
      <w:marLeft w:val="0"/>
      <w:marRight w:val="0"/>
      <w:marTop w:val="0"/>
      <w:marBottom w:val="0"/>
      <w:divBdr>
        <w:top w:val="none" w:sz="0" w:space="0" w:color="auto"/>
        <w:left w:val="none" w:sz="0" w:space="0" w:color="auto"/>
        <w:bottom w:val="none" w:sz="0" w:space="0" w:color="auto"/>
        <w:right w:val="none" w:sz="0" w:space="0" w:color="auto"/>
      </w:divBdr>
    </w:div>
    <w:div w:id="637956845">
      <w:bodyDiv w:val="1"/>
      <w:marLeft w:val="0"/>
      <w:marRight w:val="0"/>
      <w:marTop w:val="0"/>
      <w:marBottom w:val="0"/>
      <w:divBdr>
        <w:top w:val="none" w:sz="0" w:space="0" w:color="auto"/>
        <w:left w:val="none" w:sz="0" w:space="0" w:color="auto"/>
        <w:bottom w:val="none" w:sz="0" w:space="0" w:color="auto"/>
        <w:right w:val="none" w:sz="0" w:space="0" w:color="auto"/>
      </w:divBdr>
    </w:div>
    <w:div w:id="640966195">
      <w:bodyDiv w:val="1"/>
      <w:marLeft w:val="0"/>
      <w:marRight w:val="0"/>
      <w:marTop w:val="0"/>
      <w:marBottom w:val="0"/>
      <w:divBdr>
        <w:top w:val="none" w:sz="0" w:space="0" w:color="auto"/>
        <w:left w:val="none" w:sz="0" w:space="0" w:color="auto"/>
        <w:bottom w:val="none" w:sz="0" w:space="0" w:color="auto"/>
        <w:right w:val="none" w:sz="0" w:space="0" w:color="auto"/>
      </w:divBdr>
    </w:div>
    <w:div w:id="655765975">
      <w:bodyDiv w:val="1"/>
      <w:marLeft w:val="0"/>
      <w:marRight w:val="0"/>
      <w:marTop w:val="0"/>
      <w:marBottom w:val="0"/>
      <w:divBdr>
        <w:top w:val="none" w:sz="0" w:space="0" w:color="auto"/>
        <w:left w:val="none" w:sz="0" w:space="0" w:color="auto"/>
        <w:bottom w:val="none" w:sz="0" w:space="0" w:color="auto"/>
        <w:right w:val="none" w:sz="0" w:space="0" w:color="auto"/>
      </w:divBdr>
    </w:div>
    <w:div w:id="661472320">
      <w:bodyDiv w:val="1"/>
      <w:marLeft w:val="0"/>
      <w:marRight w:val="0"/>
      <w:marTop w:val="0"/>
      <w:marBottom w:val="0"/>
      <w:divBdr>
        <w:top w:val="none" w:sz="0" w:space="0" w:color="auto"/>
        <w:left w:val="none" w:sz="0" w:space="0" w:color="auto"/>
        <w:bottom w:val="none" w:sz="0" w:space="0" w:color="auto"/>
        <w:right w:val="none" w:sz="0" w:space="0" w:color="auto"/>
      </w:divBdr>
    </w:div>
    <w:div w:id="666515366">
      <w:bodyDiv w:val="1"/>
      <w:marLeft w:val="0"/>
      <w:marRight w:val="0"/>
      <w:marTop w:val="0"/>
      <w:marBottom w:val="0"/>
      <w:divBdr>
        <w:top w:val="none" w:sz="0" w:space="0" w:color="auto"/>
        <w:left w:val="none" w:sz="0" w:space="0" w:color="auto"/>
        <w:bottom w:val="none" w:sz="0" w:space="0" w:color="auto"/>
        <w:right w:val="none" w:sz="0" w:space="0" w:color="auto"/>
      </w:divBdr>
    </w:div>
    <w:div w:id="685181561">
      <w:bodyDiv w:val="1"/>
      <w:marLeft w:val="0"/>
      <w:marRight w:val="0"/>
      <w:marTop w:val="0"/>
      <w:marBottom w:val="0"/>
      <w:divBdr>
        <w:top w:val="none" w:sz="0" w:space="0" w:color="auto"/>
        <w:left w:val="none" w:sz="0" w:space="0" w:color="auto"/>
        <w:bottom w:val="none" w:sz="0" w:space="0" w:color="auto"/>
        <w:right w:val="none" w:sz="0" w:space="0" w:color="auto"/>
      </w:divBdr>
    </w:div>
    <w:div w:id="713308381">
      <w:bodyDiv w:val="1"/>
      <w:marLeft w:val="0"/>
      <w:marRight w:val="0"/>
      <w:marTop w:val="0"/>
      <w:marBottom w:val="0"/>
      <w:divBdr>
        <w:top w:val="none" w:sz="0" w:space="0" w:color="auto"/>
        <w:left w:val="none" w:sz="0" w:space="0" w:color="auto"/>
        <w:bottom w:val="none" w:sz="0" w:space="0" w:color="auto"/>
        <w:right w:val="none" w:sz="0" w:space="0" w:color="auto"/>
      </w:divBdr>
    </w:div>
    <w:div w:id="717315148">
      <w:bodyDiv w:val="1"/>
      <w:marLeft w:val="0"/>
      <w:marRight w:val="0"/>
      <w:marTop w:val="0"/>
      <w:marBottom w:val="0"/>
      <w:divBdr>
        <w:top w:val="none" w:sz="0" w:space="0" w:color="auto"/>
        <w:left w:val="none" w:sz="0" w:space="0" w:color="auto"/>
        <w:bottom w:val="none" w:sz="0" w:space="0" w:color="auto"/>
        <w:right w:val="none" w:sz="0" w:space="0" w:color="auto"/>
      </w:divBdr>
    </w:div>
    <w:div w:id="727732080">
      <w:bodyDiv w:val="1"/>
      <w:marLeft w:val="0"/>
      <w:marRight w:val="0"/>
      <w:marTop w:val="0"/>
      <w:marBottom w:val="0"/>
      <w:divBdr>
        <w:top w:val="none" w:sz="0" w:space="0" w:color="auto"/>
        <w:left w:val="none" w:sz="0" w:space="0" w:color="auto"/>
        <w:bottom w:val="none" w:sz="0" w:space="0" w:color="auto"/>
        <w:right w:val="none" w:sz="0" w:space="0" w:color="auto"/>
      </w:divBdr>
    </w:div>
    <w:div w:id="735052806">
      <w:bodyDiv w:val="1"/>
      <w:marLeft w:val="0"/>
      <w:marRight w:val="0"/>
      <w:marTop w:val="0"/>
      <w:marBottom w:val="0"/>
      <w:divBdr>
        <w:top w:val="none" w:sz="0" w:space="0" w:color="auto"/>
        <w:left w:val="none" w:sz="0" w:space="0" w:color="auto"/>
        <w:bottom w:val="none" w:sz="0" w:space="0" w:color="auto"/>
        <w:right w:val="none" w:sz="0" w:space="0" w:color="auto"/>
      </w:divBdr>
      <w:divsChild>
        <w:div w:id="5641022">
          <w:marLeft w:val="0"/>
          <w:marRight w:val="0"/>
          <w:marTop w:val="0"/>
          <w:marBottom w:val="0"/>
          <w:divBdr>
            <w:top w:val="none" w:sz="0" w:space="0" w:color="auto"/>
            <w:left w:val="none" w:sz="0" w:space="0" w:color="auto"/>
            <w:bottom w:val="none" w:sz="0" w:space="0" w:color="auto"/>
            <w:right w:val="none" w:sz="0" w:space="0" w:color="auto"/>
          </w:divBdr>
        </w:div>
        <w:div w:id="557860522">
          <w:marLeft w:val="0"/>
          <w:marRight w:val="0"/>
          <w:marTop w:val="0"/>
          <w:marBottom w:val="0"/>
          <w:divBdr>
            <w:top w:val="none" w:sz="0" w:space="0" w:color="auto"/>
            <w:left w:val="none" w:sz="0" w:space="0" w:color="auto"/>
            <w:bottom w:val="none" w:sz="0" w:space="0" w:color="auto"/>
            <w:right w:val="none" w:sz="0" w:space="0" w:color="auto"/>
          </w:divBdr>
        </w:div>
        <w:div w:id="1188372210">
          <w:marLeft w:val="0"/>
          <w:marRight w:val="0"/>
          <w:marTop w:val="0"/>
          <w:marBottom w:val="0"/>
          <w:divBdr>
            <w:top w:val="none" w:sz="0" w:space="0" w:color="auto"/>
            <w:left w:val="none" w:sz="0" w:space="0" w:color="auto"/>
            <w:bottom w:val="none" w:sz="0" w:space="0" w:color="auto"/>
            <w:right w:val="none" w:sz="0" w:space="0" w:color="auto"/>
          </w:divBdr>
        </w:div>
      </w:divsChild>
    </w:div>
    <w:div w:id="765417737">
      <w:bodyDiv w:val="1"/>
      <w:marLeft w:val="0"/>
      <w:marRight w:val="0"/>
      <w:marTop w:val="0"/>
      <w:marBottom w:val="0"/>
      <w:divBdr>
        <w:top w:val="none" w:sz="0" w:space="0" w:color="auto"/>
        <w:left w:val="none" w:sz="0" w:space="0" w:color="auto"/>
        <w:bottom w:val="none" w:sz="0" w:space="0" w:color="auto"/>
        <w:right w:val="none" w:sz="0" w:space="0" w:color="auto"/>
      </w:divBdr>
    </w:div>
    <w:div w:id="766996694">
      <w:bodyDiv w:val="1"/>
      <w:marLeft w:val="0"/>
      <w:marRight w:val="0"/>
      <w:marTop w:val="0"/>
      <w:marBottom w:val="0"/>
      <w:divBdr>
        <w:top w:val="none" w:sz="0" w:space="0" w:color="auto"/>
        <w:left w:val="none" w:sz="0" w:space="0" w:color="auto"/>
        <w:bottom w:val="none" w:sz="0" w:space="0" w:color="auto"/>
        <w:right w:val="none" w:sz="0" w:space="0" w:color="auto"/>
      </w:divBdr>
    </w:div>
    <w:div w:id="769932881">
      <w:bodyDiv w:val="1"/>
      <w:marLeft w:val="0"/>
      <w:marRight w:val="0"/>
      <w:marTop w:val="0"/>
      <w:marBottom w:val="0"/>
      <w:divBdr>
        <w:top w:val="none" w:sz="0" w:space="0" w:color="auto"/>
        <w:left w:val="none" w:sz="0" w:space="0" w:color="auto"/>
        <w:bottom w:val="none" w:sz="0" w:space="0" w:color="auto"/>
        <w:right w:val="none" w:sz="0" w:space="0" w:color="auto"/>
      </w:divBdr>
      <w:divsChild>
        <w:div w:id="157903">
          <w:marLeft w:val="0"/>
          <w:marRight w:val="0"/>
          <w:marTop w:val="0"/>
          <w:marBottom w:val="0"/>
          <w:divBdr>
            <w:top w:val="none" w:sz="0" w:space="0" w:color="auto"/>
            <w:left w:val="none" w:sz="0" w:space="0" w:color="auto"/>
            <w:bottom w:val="none" w:sz="0" w:space="0" w:color="auto"/>
            <w:right w:val="none" w:sz="0" w:space="0" w:color="auto"/>
          </w:divBdr>
        </w:div>
        <w:div w:id="996230473">
          <w:marLeft w:val="0"/>
          <w:marRight w:val="0"/>
          <w:marTop w:val="0"/>
          <w:marBottom w:val="0"/>
          <w:divBdr>
            <w:top w:val="none" w:sz="0" w:space="0" w:color="auto"/>
            <w:left w:val="none" w:sz="0" w:space="0" w:color="auto"/>
            <w:bottom w:val="none" w:sz="0" w:space="0" w:color="auto"/>
            <w:right w:val="none" w:sz="0" w:space="0" w:color="auto"/>
          </w:divBdr>
        </w:div>
        <w:div w:id="1791391604">
          <w:marLeft w:val="0"/>
          <w:marRight w:val="0"/>
          <w:marTop w:val="0"/>
          <w:marBottom w:val="0"/>
          <w:divBdr>
            <w:top w:val="none" w:sz="0" w:space="0" w:color="auto"/>
            <w:left w:val="none" w:sz="0" w:space="0" w:color="auto"/>
            <w:bottom w:val="none" w:sz="0" w:space="0" w:color="auto"/>
            <w:right w:val="none" w:sz="0" w:space="0" w:color="auto"/>
          </w:divBdr>
        </w:div>
      </w:divsChild>
    </w:div>
    <w:div w:id="815220028">
      <w:bodyDiv w:val="1"/>
      <w:marLeft w:val="0"/>
      <w:marRight w:val="0"/>
      <w:marTop w:val="0"/>
      <w:marBottom w:val="0"/>
      <w:divBdr>
        <w:top w:val="none" w:sz="0" w:space="0" w:color="auto"/>
        <w:left w:val="none" w:sz="0" w:space="0" w:color="auto"/>
        <w:bottom w:val="none" w:sz="0" w:space="0" w:color="auto"/>
        <w:right w:val="none" w:sz="0" w:space="0" w:color="auto"/>
      </w:divBdr>
    </w:div>
    <w:div w:id="820194340">
      <w:bodyDiv w:val="1"/>
      <w:marLeft w:val="0"/>
      <w:marRight w:val="0"/>
      <w:marTop w:val="0"/>
      <w:marBottom w:val="0"/>
      <w:divBdr>
        <w:top w:val="none" w:sz="0" w:space="0" w:color="auto"/>
        <w:left w:val="none" w:sz="0" w:space="0" w:color="auto"/>
        <w:bottom w:val="none" w:sz="0" w:space="0" w:color="auto"/>
        <w:right w:val="none" w:sz="0" w:space="0" w:color="auto"/>
      </w:divBdr>
    </w:div>
    <w:div w:id="821120864">
      <w:bodyDiv w:val="1"/>
      <w:marLeft w:val="0"/>
      <w:marRight w:val="0"/>
      <w:marTop w:val="0"/>
      <w:marBottom w:val="0"/>
      <w:divBdr>
        <w:top w:val="none" w:sz="0" w:space="0" w:color="auto"/>
        <w:left w:val="none" w:sz="0" w:space="0" w:color="auto"/>
        <w:bottom w:val="none" w:sz="0" w:space="0" w:color="auto"/>
        <w:right w:val="none" w:sz="0" w:space="0" w:color="auto"/>
      </w:divBdr>
    </w:div>
    <w:div w:id="835611992">
      <w:bodyDiv w:val="1"/>
      <w:marLeft w:val="0"/>
      <w:marRight w:val="0"/>
      <w:marTop w:val="0"/>
      <w:marBottom w:val="0"/>
      <w:divBdr>
        <w:top w:val="none" w:sz="0" w:space="0" w:color="auto"/>
        <w:left w:val="none" w:sz="0" w:space="0" w:color="auto"/>
        <w:bottom w:val="none" w:sz="0" w:space="0" w:color="auto"/>
        <w:right w:val="none" w:sz="0" w:space="0" w:color="auto"/>
      </w:divBdr>
    </w:div>
    <w:div w:id="843472389">
      <w:bodyDiv w:val="1"/>
      <w:marLeft w:val="0"/>
      <w:marRight w:val="0"/>
      <w:marTop w:val="0"/>
      <w:marBottom w:val="0"/>
      <w:divBdr>
        <w:top w:val="none" w:sz="0" w:space="0" w:color="auto"/>
        <w:left w:val="none" w:sz="0" w:space="0" w:color="auto"/>
        <w:bottom w:val="none" w:sz="0" w:space="0" w:color="auto"/>
        <w:right w:val="none" w:sz="0" w:space="0" w:color="auto"/>
      </w:divBdr>
      <w:divsChild>
        <w:div w:id="219755613">
          <w:marLeft w:val="0"/>
          <w:marRight w:val="0"/>
          <w:marTop w:val="0"/>
          <w:marBottom w:val="0"/>
          <w:divBdr>
            <w:top w:val="none" w:sz="0" w:space="0" w:color="auto"/>
            <w:left w:val="none" w:sz="0" w:space="0" w:color="auto"/>
            <w:bottom w:val="none" w:sz="0" w:space="0" w:color="auto"/>
            <w:right w:val="none" w:sz="0" w:space="0" w:color="auto"/>
          </w:divBdr>
        </w:div>
        <w:div w:id="241644777">
          <w:marLeft w:val="0"/>
          <w:marRight w:val="0"/>
          <w:marTop w:val="0"/>
          <w:marBottom w:val="0"/>
          <w:divBdr>
            <w:top w:val="none" w:sz="0" w:space="0" w:color="auto"/>
            <w:left w:val="none" w:sz="0" w:space="0" w:color="auto"/>
            <w:bottom w:val="none" w:sz="0" w:space="0" w:color="auto"/>
            <w:right w:val="none" w:sz="0" w:space="0" w:color="auto"/>
          </w:divBdr>
        </w:div>
        <w:div w:id="712923065">
          <w:marLeft w:val="0"/>
          <w:marRight w:val="0"/>
          <w:marTop w:val="0"/>
          <w:marBottom w:val="0"/>
          <w:divBdr>
            <w:top w:val="none" w:sz="0" w:space="0" w:color="auto"/>
            <w:left w:val="none" w:sz="0" w:space="0" w:color="auto"/>
            <w:bottom w:val="none" w:sz="0" w:space="0" w:color="auto"/>
            <w:right w:val="none" w:sz="0" w:space="0" w:color="auto"/>
          </w:divBdr>
        </w:div>
        <w:div w:id="752510309">
          <w:marLeft w:val="0"/>
          <w:marRight w:val="0"/>
          <w:marTop w:val="0"/>
          <w:marBottom w:val="0"/>
          <w:divBdr>
            <w:top w:val="none" w:sz="0" w:space="0" w:color="auto"/>
            <w:left w:val="none" w:sz="0" w:space="0" w:color="auto"/>
            <w:bottom w:val="none" w:sz="0" w:space="0" w:color="auto"/>
            <w:right w:val="none" w:sz="0" w:space="0" w:color="auto"/>
          </w:divBdr>
        </w:div>
        <w:div w:id="910697716">
          <w:marLeft w:val="0"/>
          <w:marRight w:val="0"/>
          <w:marTop w:val="0"/>
          <w:marBottom w:val="0"/>
          <w:divBdr>
            <w:top w:val="none" w:sz="0" w:space="0" w:color="auto"/>
            <w:left w:val="none" w:sz="0" w:space="0" w:color="auto"/>
            <w:bottom w:val="none" w:sz="0" w:space="0" w:color="auto"/>
            <w:right w:val="none" w:sz="0" w:space="0" w:color="auto"/>
          </w:divBdr>
        </w:div>
        <w:div w:id="1247375893">
          <w:marLeft w:val="0"/>
          <w:marRight w:val="0"/>
          <w:marTop w:val="0"/>
          <w:marBottom w:val="0"/>
          <w:divBdr>
            <w:top w:val="none" w:sz="0" w:space="0" w:color="auto"/>
            <w:left w:val="none" w:sz="0" w:space="0" w:color="auto"/>
            <w:bottom w:val="none" w:sz="0" w:space="0" w:color="auto"/>
            <w:right w:val="none" w:sz="0" w:space="0" w:color="auto"/>
          </w:divBdr>
        </w:div>
        <w:div w:id="1465855376">
          <w:marLeft w:val="0"/>
          <w:marRight w:val="0"/>
          <w:marTop w:val="0"/>
          <w:marBottom w:val="0"/>
          <w:divBdr>
            <w:top w:val="none" w:sz="0" w:space="0" w:color="auto"/>
            <w:left w:val="none" w:sz="0" w:space="0" w:color="auto"/>
            <w:bottom w:val="none" w:sz="0" w:space="0" w:color="auto"/>
            <w:right w:val="none" w:sz="0" w:space="0" w:color="auto"/>
          </w:divBdr>
        </w:div>
        <w:div w:id="1639528700">
          <w:marLeft w:val="0"/>
          <w:marRight w:val="0"/>
          <w:marTop w:val="0"/>
          <w:marBottom w:val="0"/>
          <w:divBdr>
            <w:top w:val="none" w:sz="0" w:space="0" w:color="auto"/>
            <w:left w:val="none" w:sz="0" w:space="0" w:color="auto"/>
            <w:bottom w:val="none" w:sz="0" w:space="0" w:color="auto"/>
            <w:right w:val="none" w:sz="0" w:space="0" w:color="auto"/>
          </w:divBdr>
        </w:div>
        <w:div w:id="1808207841">
          <w:marLeft w:val="0"/>
          <w:marRight w:val="0"/>
          <w:marTop w:val="0"/>
          <w:marBottom w:val="0"/>
          <w:divBdr>
            <w:top w:val="none" w:sz="0" w:space="0" w:color="auto"/>
            <w:left w:val="none" w:sz="0" w:space="0" w:color="auto"/>
            <w:bottom w:val="none" w:sz="0" w:space="0" w:color="auto"/>
            <w:right w:val="none" w:sz="0" w:space="0" w:color="auto"/>
          </w:divBdr>
        </w:div>
        <w:div w:id="1924947929">
          <w:marLeft w:val="0"/>
          <w:marRight w:val="0"/>
          <w:marTop w:val="0"/>
          <w:marBottom w:val="0"/>
          <w:divBdr>
            <w:top w:val="none" w:sz="0" w:space="0" w:color="auto"/>
            <w:left w:val="none" w:sz="0" w:space="0" w:color="auto"/>
            <w:bottom w:val="none" w:sz="0" w:space="0" w:color="auto"/>
            <w:right w:val="none" w:sz="0" w:space="0" w:color="auto"/>
          </w:divBdr>
        </w:div>
      </w:divsChild>
    </w:div>
    <w:div w:id="855074116">
      <w:bodyDiv w:val="1"/>
      <w:marLeft w:val="0"/>
      <w:marRight w:val="0"/>
      <w:marTop w:val="0"/>
      <w:marBottom w:val="0"/>
      <w:divBdr>
        <w:top w:val="none" w:sz="0" w:space="0" w:color="auto"/>
        <w:left w:val="none" w:sz="0" w:space="0" w:color="auto"/>
        <w:bottom w:val="none" w:sz="0" w:space="0" w:color="auto"/>
        <w:right w:val="none" w:sz="0" w:space="0" w:color="auto"/>
      </w:divBdr>
      <w:divsChild>
        <w:div w:id="338504416">
          <w:marLeft w:val="0"/>
          <w:marRight w:val="0"/>
          <w:marTop w:val="0"/>
          <w:marBottom w:val="0"/>
          <w:divBdr>
            <w:top w:val="none" w:sz="0" w:space="0" w:color="auto"/>
            <w:left w:val="none" w:sz="0" w:space="0" w:color="auto"/>
            <w:bottom w:val="none" w:sz="0" w:space="0" w:color="auto"/>
            <w:right w:val="none" w:sz="0" w:space="0" w:color="auto"/>
          </w:divBdr>
        </w:div>
        <w:div w:id="1469124777">
          <w:marLeft w:val="0"/>
          <w:marRight w:val="0"/>
          <w:marTop w:val="0"/>
          <w:marBottom w:val="0"/>
          <w:divBdr>
            <w:top w:val="none" w:sz="0" w:space="0" w:color="auto"/>
            <w:left w:val="none" w:sz="0" w:space="0" w:color="auto"/>
            <w:bottom w:val="none" w:sz="0" w:space="0" w:color="auto"/>
            <w:right w:val="none" w:sz="0" w:space="0" w:color="auto"/>
          </w:divBdr>
        </w:div>
      </w:divsChild>
    </w:div>
    <w:div w:id="865753800">
      <w:bodyDiv w:val="1"/>
      <w:marLeft w:val="0"/>
      <w:marRight w:val="0"/>
      <w:marTop w:val="0"/>
      <w:marBottom w:val="0"/>
      <w:divBdr>
        <w:top w:val="none" w:sz="0" w:space="0" w:color="auto"/>
        <w:left w:val="none" w:sz="0" w:space="0" w:color="auto"/>
        <w:bottom w:val="none" w:sz="0" w:space="0" w:color="auto"/>
        <w:right w:val="none" w:sz="0" w:space="0" w:color="auto"/>
      </w:divBdr>
    </w:div>
    <w:div w:id="873739058">
      <w:bodyDiv w:val="1"/>
      <w:marLeft w:val="0"/>
      <w:marRight w:val="0"/>
      <w:marTop w:val="0"/>
      <w:marBottom w:val="0"/>
      <w:divBdr>
        <w:top w:val="none" w:sz="0" w:space="0" w:color="auto"/>
        <w:left w:val="none" w:sz="0" w:space="0" w:color="auto"/>
        <w:bottom w:val="none" w:sz="0" w:space="0" w:color="auto"/>
        <w:right w:val="none" w:sz="0" w:space="0" w:color="auto"/>
      </w:divBdr>
    </w:div>
    <w:div w:id="881744421">
      <w:bodyDiv w:val="1"/>
      <w:marLeft w:val="0"/>
      <w:marRight w:val="0"/>
      <w:marTop w:val="0"/>
      <w:marBottom w:val="0"/>
      <w:divBdr>
        <w:top w:val="none" w:sz="0" w:space="0" w:color="auto"/>
        <w:left w:val="none" w:sz="0" w:space="0" w:color="auto"/>
        <w:bottom w:val="none" w:sz="0" w:space="0" w:color="auto"/>
        <w:right w:val="none" w:sz="0" w:space="0" w:color="auto"/>
      </w:divBdr>
    </w:div>
    <w:div w:id="882593874">
      <w:bodyDiv w:val="1"/>
      <w:marLeft w:val="0"/>
      <w:marRight w:val="0"/>
      <w:marTop w:val="0"/>
      <w:marBottom w:val="0"/>
      <w:divBdr>
        <w:top w:val="none" w:sz="0" w:space="0" w:color="auto"/>
        <w:left w:val="none" w:sz="0" w:space="0" w:color="auto"/>
        <w:bottom w:val="none" w:sz="0" w:space="0" w:color="auto"/>
        <w:right w:val="none" w:sz="0" w:space="0" w:color="auto"/>
      </w:divBdr>
    </w:div>
    <w:div w:id="883323123">
      <w:bodyDiv w:val="1"/>
      <w:marLeft w:val="0"/>
      <w:marRight w:val="0"/>
      <w:marTop w:val="0"/>
      <w:marBottom w:val="0"/>
      <w:divBdr>
        <w:top w:val="none" w:sz="0" w:space="0" w:color="auto"/>
        <w:left w:val="none" w:sz="0" w:space="0" w:color="auto"/>
        <w:bottom w:val="none" w:sz="0" w:space="0" w:color="auto"/>
        <w:right w:val="none" w:sz="0" w:space="0" w:color="auto"/>
      </w:divBdr>
    </w:div>
    <w:div w:id="896282498">
      <w:bodyDiv w:val="1"/>
      <w:marLeft w:val="0"/>
      <w:marRight w:val="0"/>
      <w:marTop w:val="0"/>
      <w:marBottom w:val="0"/>
      <w:divBdr>
        <w:top w:val="none" w:sz="0" w:space="0" w:color="auto"/>
        <w:left w:val="none" w:sz="0" w:space="0" w:color="auto"/>
        <w:bottom w:val="none" w:sz="0" w:space="0" w:color="auto"/>
        <w:right w:val="none" w:sz="0" w:space="0" w:color="auto"/>
      </w:divBdr>
    </w:div>
    <w:div w:id="903680921">
      <w:bodyDiv w:val="1"/>
      <w:marLeft w:val="0"/>
      <w:marRight w:val="0"/>
      <w:marTop w:val="0"/>
      <w:marBottom w:val="0"/>
      <w:divBdr>
        <w:top w:val="none" w:sz="0" w:space="0" w:color="auto"/>
        <w:left w:val="none" w:sz="0" w:space="0" w:color="auto"/>
        <w:bottom w:val="none" w:sz="0" w:space="0" w:color="auto"/>
        <w:right w:val="none" w:sz="0" w:space="0" w:color="auto"/>
      </w:divBdr>
    </w:div>
    <w:div w:id="918294644">
      <w:bodyDiv w:val="1"/>
      <w:marLeft w:val="45"/>
      <w:marRight w:val="45"/>
      <w:marTop w:val="90"/>
      <w:marBottom w:val="90"/>
      <w:divBdr>
        <w:top w:val="none" w:sz="0" w:space="0" w:color="auto"/>
        <w:left w:val="none" w:sz="0" w:space="0" w:color="auto"/>
        <w:bottom w:val="none" w:sz="0" w:space="0" w:color="auto"/>
        <w:right w:val="none" w:sz="0" w:space="0" w:color="auto"/>
      </w:divBdr>
      <w:divsChild>
        <w:div w:id="1057512346">
          <w:marLeft w:val="0"/>
          <w:marRight w:val="0"/>
          <w:marTop w:val="240"/>
          <w:marBottom w:val="0"/>
          <w:divBdr>
            <w:top w:val="none" w:sz="0" w:space="0" w:color="auto"/>
            <w:left w:val="none" w:sz="0" w:space="0" w:color="auto"/>
            <w:bottom w:val="none" w:sz="0" w:space="0" w:color="auto"/>
            <w:right w:val="none" w:sz="0" w:space="0" w:color="auto"/>
          </w:divBdr>
        </w:div>
      </w:divsChild>
    </w:div>
    <w:div w:id="943149040">
      <w:bodyDiv w:val="1"/>
      <w:marLeft w:val="0"/>
      <w:marRight w:val="0"/>
      <w:marTop w:val="0"/>
      <w:marBottom w:val="0"/>
      <w:divBdr>
        <w:top w:val="none" w:sz="0" w:space="0" w:color="auto"/>
        <w:left w:val="none" w:sz="0" w:space="0" w:color="auto"/>
        <w:bottom w:val="none" w:sz="0" w:space="0" w:color="auto"/>
        <w:right w:val="none" w:sz="0" w:space="0" w:color="auto"/>
      </w:divBdr>
    </w:div>
    <w:div w:id="974412306">
      <w:bodyDiv w:val="1"/>
      <w:marLeft w:val="0"/>
      <w:marRight w:val="0"/>
      <w:marTop w:val="0"/>
      <w:marBottom w:val="0"/>
      <w:divBdr>
        <w:top w:val="none" w:sz="0" w:space="0" w:color="auto"/>
        <w:left w:val="none" w:sz="0" w:space="0" w:color="auto"/>
        <w:bottom w:val="none" w:sz="0" w:space="0" w:color="auto"/>
        <w:right w:val="none" w:sz="0" w:space="0" w:color="auto"/>
      </w:divBdr>
    </w:div>
    <w:div w:id="985474954">
      <w:bodyDiv w:val="1"/>
      <w:marLeft w:val="0"/>
      <w:marRight w:val="0"/>
      <w:marTop w:val="0"/>
      <w:marBottom w:val="0"/>
      <w:divBdr>
        <w:top w:val="none" w:sz="0" w:space="0" w:color="auto"/>
        <w:left w:val="none" w:sz="0" w:space="0" w:color="auto"/>
        <w:bottom w:val="none" w:sz="0" w:space="0" w:color="auto"/>
        <w:right w:val="none" w:sz="0" w:space="0" w:color="auto"/>
      </w:divBdr>
    </w:div>
    <w:div w:id="995307067">
      <w:bodyDiv w:val="1"/>
      <w:marLeft w:val="0"/>
      <w:marRight w:val="0"/>
      <w:marTop w:val="0"/>
      <w:marBottom w:val="0"/>
      <w:divBdr>
        <w:top w:val="none" w:sz="0" w:space="0" w:color="auto"/>
        <w:left w:val="none" w:sz="0" w:space="0" w:color="auto"/>
        <w:bottom w:val="none" w:sz="0" w:space="0" w:color="auto"/>
        <w:right w:val="none" w:sz="0" w:space="0" w:color="auto"/>
      </w:divBdr>
    </w:div>
    <w:div w:id="1001199063">
      <w:bodyDiv w:val="1"/>
      <w:marLeft w:val="0"/>
      <w:marRight w:val="0"/>
      <w:marTop w:val="0"/>
      <w:marBottom w:val="0"/>
      <w:divBdr>
        <w:top w:val="none" w:sz="0" w:space="0" w:color="auto"/>
        <w:left w:val="none" w:sz="0" w:space="0" w:color="auto"/>
        <w:bottom w:val="none" w:sz="0" w:space="0" w:color="auto"/>
        <w:right w:val="none" w:sz="0" w:space="0" w:color="auto"/>
      </w:divBdr>
    </w:div>
    <w:div w:id="1016737577">
      <w:bodyDiv w:val="1"/>
      <w:marLeft w:val="0"/>
      <w:marRight w:val="0"/>
      <w:marTop w:val="0"/>
      <w:marBottom w:val="0"/>
      <w:divBdr>
        <w:top w:val="none" w:sz="0" w:space="0" w:color="auto"/>
        <w:left w:val="none" w:sz="0" w:space="0" w:color="auto"/>
        <w:bottom w:val="none" w:sz="0" w:space="0" w:color="auto"/>
        <w:right w:val="none" w:sz="0" w:space="0" w:color="auto"/>
      </w:divBdr>
    </w:div>
    <w:div w:id="1017655368">
      <w:bodyDiv w:val="1"/>
      <w:marLeft w:val="0"/>
      <w:marRight w:val="0"/>
      <w:marTop w:val="0"/>
      <w:marBottom w:val="0"/>
      <w:divBdr>
        <w:top w:val="none" w:sz="0" w:space="0" w:color="auto"/>
        <w:left w:val="none" w:sz="0" w:space="0" w:color="auto"/>
        <w:bottom w:val="none" w:sz="0" w:space="0" w:color="auto"/>
        <w:right w:val="none" w:sz="0" w:space="0" w:color="auto"/>
      </w:divBdr>
    </w:div>
    <w:div w:id="1018313925">
      <w:bodyDiv w:val="1"/>
      <w:marLeft w:val="0"/>
      <w:marRight w:val="0"/>
      <w:marTop w:val="0"/>
      <w:marBottom w:val="0"/>
      <w:divBdr>
        <w:top w:val="none" w:sz="0" w:space="0" w:color="auto"/>
        <w:left w:val="none" w:sz="0" w:space="0" w:color="auto"/>
        <w:bottom w:val="none" w:sz="0" w:space="0" w:color="auto"/>
        <w:right w:val="none" w:sz="0" w:space="0" w:color="auto"/>
      </w:divBdr>
    </w:div>
    <w:div w:id="1034035852">
      <w:bodyDiv w:val="1"/>
      <w:marLeft w:val="0"/>
      <w:marRight w:val="0"/>
      <w:marTop w:val="0"/>
      <w:marBottom w:val="0"/>
      <w:divBdr>
        <w:top w:val="none" w:sz="0" w:space="0" w:color="auto"/>
        <w:left w:val="none" w:sz="0" w:space="0" w:color="auto"/>
        <w:bottom w:val="none" w:sz="0" w:space="0" w:color="auto"/>
        <w:right w:val="none" w:sz="0" w:space="0" w:color="auto"/>
      </w:divBdr>
    </w:div>
    <w:div w:id="1121220790">
      <w:bodyDiv w:val="1"/>
      <w:marLeft w:val="0"/>
      <w:marRight w:val="0"/>
      <w:marTop w:val="0"/>
      <w:marBottom w:val="0"/>
      <w:divBdr>
        <w:top w:val="none" w:sz="0" w:space="0" w:color="auto"/>
        <w:left w:val="none" w:sz="0" w:space="0" w:color="auto"/>
        <w:bottom w:val="none" w:sz="0" w:space="0" w:color="auto"/>
        <w:right w:val="none" w:sz="0" w:space="0" w:color="auto"/>
      </w:divBdr>
    </w:div>
    <w:div w:id="1167474441">
      <w:bodyDiv w:val="1"/>
      <w:marLeft w:val="0"/>
      <w:marRight w:val="0"/>
      <w:marTop w:val="0"/>
      <w:marBottom w:val="0"/>
      <w:divBdr>
        <w:top w:val="none" w:sz="0" w:space="0" w:color="auto"/>
        <w:left w:val="none" w:sz="0" w:space="0" w:color="auto"/>
        <w:bottom w:val="none" w:sz="0" w:space="0" w:color="auto"/>
        <w:right w:val="none" w:sz="0" w:space="0" w:color="auto"/>
      </w:divBdr>
    </w:div>
    <w:div w:id="1185828976">
      <w:bodyDiv w:val="1"/>
      <w:marLeft w:val="0"/>
      <w:marRight w:val="0"/>
      <w:marTop w:val="0"/>
      <w:marBottom w:val="0"/>
      <w:divBdr>
        <w:top w:val="none" w:sz="0" w:space="0" w:color="auto"/>
        <w:left w:val="none" w:sz="0" w:space="0" w:color="auto"/>
        <w:bottom w:val="none" w:sz="0" w:space="0" w:color="auto"/>
        <w:right w:val="none" w:sz="0" w:space="0" w:color="auto"/>
      </w:divBdr>
      <w:divsChild>
        <w:div w:id="28991668">
          <w:marLeft w:val="0"/>
          <w:marRight w:val="0"/>
          <w:marTop w:val="0"/>
          <w:marBottom w:val="0"/>
          <w:divBdr>
            <w:top w:val="none" w:sz="0" w:space="0" w:color="auto"/>
            <w:left w:val="none" w:sz="0" w:space="0" w:color="auto"/>
            <w:bottom w:val="none" w:sz="0" w:space="0" w:color="auto"/>
            <w:right w:val="none" w:sz="0" w:space="0" w:color="auto"/>
          </w:divBdr>
        </w:div>
        <w:div w:id="160699382">
          <w:marLeft w:val="0"/>
          <w:marRight w:val="0"/>
          <w:marTop w:val="0"/>
          <w:marBottom w:val="0"/>
          <w:divBdr>
            <w:top w:val="none" w:sz="0" w:space="0" w:color="auto"/>
            <w:left w:val="none" w:sz="0" w:space="0" w:color="auto"/>
            <w:bottom w:val="none" w:sz="0" w:space="0" w:color="auto"/>
            <w:right w:val="none" w:sz="0" w:space="0" w:color="auto"/>
          </w:divBdr>
        </w:div>
        <w:div w:id="245001333">
          <w:marLeft w:val="0"/>
          <w:marRight w:val="0"/>
          <w:marTop w:val="0"/>
          <w:marBottom w:val="0"/>
          <w:divBdr>
            <w:top w:val="none" w:sz="0" w:space="0" w:color="auto"/>
            <w:left w:val="none" w:sz="0" w:space="0" w:color="auto"/>
            <w:bottom w:val="none" w:sz="0" w:space="0" w:color="auto"/>
            <w:right w:val="none" w:sz="0" w:space="0" w:color="auto"/>
          </w:divBdr>
        </w:div>
        <w:div w:id="267346983">
          <w:marLeft w:val="0"/>
          <w:marRight w:val="0"/>
          <w:marTop w:val="0"/>
          <w:marBottom w:val="0"/>
          <w:divBdr>
            <w:top w:val="none" w:sz="0" w:space="0" w:color="auto"/>
            <w:left w:val="none" w:sz="0" w:space="0" w:color="auto"/>
            <w:bottom w:val="none" w:sz="0" w:space="0" w:color="auto"/>
            <w:right w:val="none" w:sz="0" w:space="0" w:color="auto"/>
          </w:divBdr>
        </w:div>
        <w:div w:id="284850764">
          <w:marLeft w:val="0"/>
          <w:marRight w:val="0"/>
          <w:marTop w:val="0"/>
          <w:marBottom w:val="0"/>
          <w:divBdr>
            <w:top w:val="none" w:sz="0" w:space="0" w:color="auto"/>
            <w:left w:val="none" w:sz="0" w:space="0" w:color="auto"/>
            <w:bottom w:val="none" w:sz="0" w:space="0" w:color="auto"/>
            <w:right w:val="none" w:sz="0" w:space="0" w:color="auto"/>
          </w:divBdr>
        </w:div>
        <w:div w:id="314532296">
          <w:marLeft w:val="0"/>
          <w:marRight w:val="0"/>
          <w:marTop w:val="0"/>
          <w:marBottom w:val="0"/>
          <w:divBdr>
            <w:top w:val="none" w:sz="0" w:space="0" w:color="auto"/>
            <w:left w:val="none" w:sz="0" w:space="0" w:color="auto"/>
            <w:bottom w:val="none" w:sz="0" w:space="0" w:color="auto"/>
            <w:right w:val="none" w:sz="0" w:space="0" w:color="auto"/>
          </w:divBdr>
        </w:div>
        <w:div w:id="316035018">
          <w:marLeft w:val="0"/>
          <w:marRight w:val="0"/>
          <w:marTop w:val="0"/>
          <w:marBottom w:val="0"/>
          <w:divBdr>
            <w:top w:val="none" w:sz="0" w:space="0" w:color="auto"/>
            <w:left w:val="none" w:sz="0" w:space="0" w:color="auto"/>
            <w:bottom w:val="none" w:sz="0" w:space="0" w:color="auto"/>
            <w:right w:val="none" w:sz="0" w:space="0" w:color="auto"/>
          </w:divBdr>
        </w:div>
        <w:div w:id="320618117">
          <w:marLeft w:val="0"/>
          <w:marRight w:val="0"/>
          <w:marTop w:val="0"/>
          <w:marBottom w:val="0"/>
          <w:divBdr>
            <w:top w:val="none" w:sz="0" w:space="0" w:color="auto"/>
            <w:left w:val="none" w:sz="0" w:space="0" w:color="auto"/>
            <w:bottom w:val="none" w:sz="0" w:space="0" w:color="auto"/>
            <w:right w:val="none" w:sz="0" w:space="0" w:color="auto"/>
          </w:divBdr>
        </w:div>
        <w:div w:id="427704122">
          <w:marLeft w:val="0"/>
          <w:marRight w:val="0"/>
          <w:marTop w:val="0"/>
          <w:marBottom w:val="0"/>
          <w:divBdr>
            <w:top w:val="none" w:sz="0" w:space="0" w:color="auto"/>
            <w:left w:val="none" w:sz="0" w:space="0" w:color="auto"/>
            <w:bottom w:val="none" w:sz="0" w:space="0" w:color="auto"/>
            <w:right w:val="none" w:sz="0" w:space="0" w:color="auto"/>
          </w:divBdr>
        </w:div>
        <w:div w:id="430905134">
          <w:marLeft w:val="0"/>
          <w:marRight w:val="0"/>
          <w:marTop w:val="0"/>
          <w:marBottom w:val="0"/>
          <w:divBdr>
            <w:top w:val="none" w:sz="0" w:space="0" w:color="auto"/>
            <w:left w:val="none" w:sz="0" w:space="0" w:color="auto"/>
            <w:bottom w:val="none" w:sz="0" w:space="0" w:color="auto"/>
            <w:right w:val="none" w:sz="0" w:space="0" w:color="auto"/>
          </w:divBdr>
        </w:div>
        <w:div w:id="462424408">
          <w:marLeft w:val="0"/>
          <w:marRight w:val="0"/>
          <w:marTop w:val="0"/>
          <w:marBottom w:val="0"/>
          <w:divBdr>
            <w:top w:val="none" w:sz="0" w:space="0" w:color="auto"/>
            <w:left w:val="none" w:sz="0" w:space="0" w:color="auto"/>
            <w:bottom w:val="none" w:sz="0" w:space="0" w:color="auto"/>
            <w:right w:val="none" w:sz="0" w:space="0" w:color="auto"/>
          </w:divBdr>
        </w:div>
        <w:div w:id="554512936">
          <w:marLeft w:val="0"/>
          <w:marRight w:val="0"/>
          <w:marTop w:val="0"/>
          <w:marBottom w:val="0"/>
          <w:divBdr>
            <w:top w:val="none" w:sz="0" w:space="0" w:color="auto"/>
            <w:left w:val="none" w:sz="0" w:space="0" w:color="auto"/>
            <w:bottom w:val="none" w:sz="0" w:space="0" w:color="auto"/>
            <w:right w:val="none" w:sz="0" w:space="0" w:color="auto"/>
          </w:divBdr>
        </w:div>
        <w:div w:id="578101101">
          <w:marLeft w:val="0"/>
          <w:marRight w:val="0"/>
          <w:marTop w:val="0"/>
          <w:marBottom w:val="0"/>
          <w:divBdr>
            <w:top w:val="none" w:sz="0" w:space="0" w:color="auto"/>
            <w:left w:val="none" w:sz="0" w:space="0" w:color="auto"/>
            <w:bottom w:val="none" w:sz="0" w:space="0" w:color="auto"/>
            <w:right w:val="none" w:sz="0" w:space="0" w:color="auto"/>
          </w:divBdr>
        </w:div>
        <w:div w:id="680202729">
          <w:marLeft w:val="0"/>
          <w:marRight w:val="0"/>
          <w:marTop w:val="0"/>
          <w:marBottom w:val="0"/>
          <w:divBdr>
            <w:top w:val="none" w:sz="0" w:space="0" w:color="auto"/>
            <w:left w:val="none" w:sz="0" w:space="0" w:color="auto"/>
            <w:bottom w:val="none" w:sz="0" w:space="0" w:color="auto"/>
            <w:right w:val="none" w:sz="0" w:space="0" w:color="auto"/>
          </w:divBdr>
        </w:div>
        <w:div w:id="781337741">
          <w:marLeft w:val="0"/>
          <w:marRight w:val="0"/>
          <w:marTop w:val="0"/>
          <w:marBottom w:val="0"/>
          <w:divBdr>
            <w:top w:val="none" w:sz="0" w:space="0" w:color="auto"/>
            <w:left w:val="none" w:sz="0" w:space="0" w:color="auto"/>
            <w:bottom w:val="none" w:sz="0" w:space="0" w:color="auto"/>
            <w:right w:val="none" w:sz="0" w:space="0" w:color="auto"/>
          </w:divBdr>
        </w:div>
        <w:div w:id="896934227">
          <w:marLeft w:val="0"/>
          <w:marRight w:val="0"/>
          <w:marTop w:val="0"/>
          <w:marBottom w:val="0"/>
          <w:divBdr>
            <w:top w:val="none" w:sz="0" w:space="0" w:color="auto"/>
            <w:left w:val="none" w:sz="0" w:space="0" w:color="auto"/>
            <w:bottom w:val="none" w:sz="0" w:space="0" w:color="auto"/>
            <w:right w:val="none" w:sz="0" w:space="0" w:color="auto"/>
          </w:divBdr>
        </w:div>
        <w:div w:id="963342544">
          <w:marLeft w:val="0"/>
          <w:marRight w:val="0"/>
          <w:marTop w:val="0"/>
          <w:marBottom w:val="0"/>
          <w:divBdr>
            <w:top w:val="none" w:sz="0" w:space="0" w:color="auto"/>
            <w:left w:val="none" w:sz="0" w:space="0" w:color="auto"/>
            <w:bottom w:val="none" w:sz="0" w:space="0" w:color="auto"/>
            <w:right w:val="none" w:sz="0" w:space="0" w:color="auto"/>
          </w:divBdr>
        </w:div>
        <w:div w:id="1048644911">
          <w:marLeft w:val="0"/>
          <w:marRight w:val="0"/>
          <w:marTop w:val="0"/>
          <w:marBottom w:val="0"/>
          <w:divBdr>
            <w:top w:val="none" w:sz="0" w:space="0" w:color="auto"/>
            <w:left w:val="none" w:sz="0" w:space="0" w:color="auto"/>
            <w:bottom w:val="none" w:sz="0" w:space="0" w:color="auto"/>
            <w:right w:val="none" w:sz="0" w:space="0" w:color="auto"/>
          </w:divBdr>
        </w:div>
        <w:div w:id="1053965740">
          <w:marLeft w:val="0"/>
          <w:marRight w:val="0"/>
          <w:marTop w:val="0"/>
          <w:marBottom w:val="0"/>
          <w:divBdr>
            <w:top w:val="none" w:sz="0" w:space="0" w:color="auto"/>
            <w:left w:val="none" w:sz="0" w:space="0" w:color="auto"/>
            <w:bottom w:val="none" w:sz="0" w:space="0" w:color="auto"/>
            <w:right w:val="none" w:sz="0" w:space="0" w:color="auto"/>
          </w:divBdr>
        </w:div>
        <w:div w:id="1082872789">
          <w:marLeft w:val="0"/>
          <w:marRight w:val="0"/>
          <w:marTop w:val="0"/>
          <w:marBottom w:val="0"/>
          <w:divBdr>
            <w:top w:val="none" w:sz="0" w:space="0" w:color="auto"/>
            <w:left w:val="none" w:sz="0" w:space="0" w:color="auto"/>
            <w:bottom w:val="none" w:sz="0" w:space="0" w:color="auto"/>
            <w:right w:val="none" w:sz="0" w:space="0" w:color="auto"/>
          </w:divBdr>
        </w:div>
        <w:div w:id="1103499576">
          <w:marLeft w:val="0"/>
          <w:marRight w:val="0"/>
          <w:marTop w:val="0"/>
          <w:marBottom w:val="0"/>
          <w:divBdr>
            <w:top w:val="none" w:sz="0" w:space="0" w:color="auto"/>
            <w:left w:val="none" w:sz="0" w:space="0" w:color="auto"/>
            <w:bottom w:val="none" w:sz="0" w:space="0" w:color="auto"/>
            <w:right w:val="none" w:sz="0" w:space="0" w:color="auto"/>
          </w:divBdr>
        </w:div>
        <w:div w:id="1146508721">
          <w:marLeft w:val="0"/>
          <w:marRight w:val="0"/>
          <w:marTop w:val="0"/>
          <w:marBottom w:val="0"/>
          <w:divBdr>
            <w:top w:val="none" w:sz="0" w:space="0" w:color="auto"/>
            <w:left w:val="none" w:sz="0" w:space="0" w:color="auto"/>
            <w:bottom w:val="none" w:sz="0" w:space="0" w:color="auto"/>
            <w:right w:val="none" w:sz="0" w:space="0" w:color="auto"/>
          </w:divBdr>
        </w:div>
        <w:div w:id="1293168491">
          <w:marLeft w:val="0"/>
          <w:marRight w:val="0"/>
          <w:marTop w:val="0"/>
          <w:marBottom w:val="0"/>
          <w:divBdr>
            <w:top w:val="none" w:sz="0" w:space="0" w:color="auto"/>
            <w:left w:val="none" w:sz="0" w:space="0" w:color="auto"/>
            <w:bottom w:val="none" w:sz="0" w:space="0" w:color="auto"/>
            <w:right w:val="none" w:sz="0" w:space="0" w:color="auto"/>
          </w:divBdr>
        </w:div>
        <w:div w:id="1423801297">
          <w:marLeft w:val="0"/>
          <w:marRight w:val="0"/>
          <w:marTop w:val="0"/>
          <w:marBottom w:val="0"/>
          <w:divBdr>
            <w:top w:val="none" w:sz="0" w:space="0" w:color="auto"/>
            <w:left w:val="none" w:sz="0" w:space="0" w:color="auto"/>
            <w:bottom w:val="none" w:sz="0" w:space="0" w:color="auto"/>
            <w:right w:val="none" w:sz="0" w:space="0" w:color="auto"/>
          </w:divBdr>
        </w:div>
        <w:div w:id="1454320951">
          <w:marLeft w:val="0"/>
          <w:marRight w:val="0"/>
          <w:marTop w:val="0"/>
          <w:marBottom w:val="0"/>
          <w:divBdr>
            <w:top w:val="none" w:sz="0" w:space="0" w:color="auto"/>
            <w:left w:val="none" w:sz="0" w:space="0" w:color="auto"/>
            <w:bottom w:val="none" w:sz="0" w:space="0" w:color="auto"/>
            <w:right w:val="none" w:sz="0" w:space="0" w:color="auto"/>
          </w:divBdr>
        </w:div>
        <w:div w:id="1584336669">
          <w:marLeft w:val="0"/>
          <w:marRight w:val="0"/>
          <w:marTop w:val="0"/>
          <w:marBottom w:val="0"/>
          <w:divBdr>
            <w:top w:val="none" w:sz="0" w:space="0" w:color="auto"/>
            <w:left w:val="none" w:sz="0" w:space="0" w:color="auto"/>
            <w:bottom w:val="none" w:sz="0" w:space="0" w:color="auto"/>
            <w:right w:val="none" w:sz="0" w:space="0" w:color="auto"/>
          </w:divBdr>
        </w:div>
        <w:div w:id="1606188947">
          <w:marLeft w:val="0"/>
          <w:marRight w:val="0"/>
          <w:marTop w:val="0"/>
          <w:marBottom w:val="0"/>
          <w:divBdr>
            <w:top w:val="none" w:sz="0" w:space="0" w:color="auto"/>
            <w:left w:val="none" w:sz="0" w:space="0" w:color="auto"/>
            <w:bottom w:val="none" w:sz="0" w:space="0" w:color="auto"/>
            <w:right w:val="none" w:sz="0" w:space="0" w:color="auto"/>
          </w:divBdr>
        </w:div>
        <w:div w:id="1634096110">
          <w:marLeft w:val="0"/>
          <w:marRight w:val="0"/>
          <w:marTop w:val="0"/>
          <w:marBottom w:val="0"/>
          <w:divBdr>
            <w:top w:val="none" w:sz="0" w:space="0" w:color="auto"/>
            <w:left w:val="none" w:sz="0" w:space="0" w:color="auto"/>
            <w:bottom w:val="none" w:sz="0" w:space="0" w:color="auto"/>
            <w:right w:val="none" w:sz="0" w:space="0" w:color="auto"/>
          </w:divBdr>
        </w:div>
        <w:div w:id="1671331305">
          <w:marLeft w:val="0"/>
          <w:marRight w:val="0"/>
          <w:marTop w:val="0"/>
          <w:marBottom w:val="0"/>
          <w:divBdr>
            <w:top w:val="none" w:sz="0" w:space="0" w:color="auto"/>
            <w:left w:val="none" w:sz="0" w:space="0" w:color="auto"/>
            <w:bottom w:val="none" w:sz="0" w:space="0" w:color="auto"/>
            <w:right w:val="none" w:sz="0" w:space="0" w:color="auto"/>
          </w:divBdr>
        </w:div>
        <w:div w:id="1709797259">
          <w:marLeft w:val="0"/>
          <w:marRight w:val="0"/>
          <w:marTop w:val="0"/>
          <w:marBottom w:val="0"/>
          <w:divBdr>
            <w:top w:val="none" w:sz="0" w:space="0" w:color="auto"/>
            <w:left w:val="none" w:sz="0" w:space="0" w:color="auto"/>
            <w:bottom w:val="none" w:sz="0" w:space="0" w:color="auto"/>
            <w:right w:val="none" w:sz="0" w:space="0" w:color="auto"/>
          </w:divBdr>
        </w:div>
        <w:div w:id="1775399370">
          <w:marLeft w:val="0"/>
          <w:marRight w:val="0"/>
          <w:marTop w:val="0"/>
          <w:marBottom w:val="0"/>
          <w:divBdr>
            <w:top w:val="none" w:sz="0" w:space="0" w:color="auto"/>
            <w:left w:val="none" w:sz="0" w:space="0" w:color="auto"/>
            <w:bottom w:val="none" w:sz="0" w:space="0" w:color="auto"/>
            <w:right w:val="none" w:sz="0" w:space="0" w:color="auto"/>
          </w:divBdr>
        </w:div>
        <w:div w:id="1924295698">
          <w:marLeft w:val="0"/>
          <w:marRight w:val="0"/>
          <w:marTop w:val="0"/>
          <w:marBottom w:val="0"/>
          <w:divBdr>
            <w:top w:val="none" w:sz="0" w:space="0" w:color="auto"/>
            <w:left w:val="none" w:sz="0" w:space="0" w:color="auto"/>
            <w:bottom w:val="none" w:sz="0" w:space="0" w:color="auto"/>
            <w:right w:val="none" w:sz="0" w:space="0" w:color="auto"/>
          </w:divBdr>
        </w:div>
        <w:div w:id="1955280742">
          <w:marLeft w:val="0"/>
          <w:marRight w:val="0"/>
          <w:marTop w:val="0"/>
          <w:marBottom w:val="0"/>
          <w:divBdr>
            <w:top w:val="none" w:sz="0" w:space="0" w:color="auto"/>
            <w:left w:val="none" w:sz="0" w:space="0" w:color="auto"/>
            <w:bottom w:val="none" w:sz="0" w:space="0" w:color="auto"/>
            <w:right w:val="none" w:sz="0" w:space="0" w:color="auto"/>
          </w:divBdr>
        </w:div>
        <w:div w:id="1975133805">
          <w:marLeft w:val="0"/>
          <w:marRight w:val="0"/>
          <w:marTop w:val="0"/>
          <w:marBottom w:val="0"/>
          <w:divBdr>
            <w:top w:val="none" w:sz="0" w:space="0" w:color="auto"/>
            <w:left w:val="none" w:sz="0" w:space="0" w:color="auto"/>
            <w:bottom w:val="none" w:sz="0" w:space="0" w:color="auto"/>
            <w:right w:val="none" w:sz="0" w:space="0" w:color="auto"/>
          </w:divBdr>
        </w:div>
        <w:div w:id="2004505686">
          <w:marLeft w:val="0"/>
          <w:marRight w:val="0"/>
          <w:marTop w:val="0"/>
          <w:marBottom w:val="0"/>
          <w:divBdr>
            <w:top w:val="none" w:sz="0" w:space="0" w:color="auto"/>
            <w:left w:val="none" w:sz="0" w:space="0" w:color="auto"/>
            <w:bottom w:val="none" w:sz="0" w:space="0" w:color="auto"/>
            <w:right w:val="none" w:sz="0" w:space="0" w:color="auto"/>
          </w:divBdr>
        </w:div>
      </w:divsChild>
    </w:div>
    <w:div w:id="1200313423">
      <w:bodyDiv w:val="1"/>
      <w:marLeft w:val="0"/>
      <w:marRight w:val="0"/>
      <w:marTop w:val="0"/>
      <w:marBottom w:val="0"/>
      <w:divBdr>
        <w:top w:val="none" w:sz="0" w:space="0" w:color="auto"/>
        <w:left w:val="none" w:sz="0" w:space="0" w:color="auto"/>
        <w:bottom w:val="none" w:sz="0" w:space="0" w:color="auto"/>
        <w:right w:val="none" w:sz="0" w:space="0" w:color="auto"/>
      </w:divBdr>
    </w:div>
    <w:div w:id="1203322442">
      <w:bodyDiv w:val="1"/>
      <w:marLeft w:val="45"/>
      <w:marRight w:val="45"/>
      <w:marTop w:val="90"/>
      <w:marBottom w:val="90"/>
      <w:divBdr>
        <w:top w:val="none" w:sz="0" w:space="0" w:color="auto"/>
        <w:left w:val="none" w:sz="0" w:space="0" w:color="auto"/>
        <w:bottom w:val="none" w:sz="0" w:space="0" w:color="auto"/>
        <w:right w:val="none" w:sz="0" w:space="0" w:color="auto"/>
      </w:divBdr>
      <w:divsChild>
        <w:div w:id="1998261728">
          <w:marLeft w:val="0"/>
          <w:marRight w:val="0"/>
          <w:marTop w:val="240"/>
          <w:marBottom w:val="0"/>
          <w:divBdr>
            <w:top w:val="none" w:sz="0" w:space="0" w:color="auto"/>
            <w:left w:val="none" w:sz="0" w:space="0" w:color="auto"/>
            <w:bottom w:val="none" w:sz="0" w:space="0" w:color="auto"/>
            <w:right w:val="none" w:sz="0" w:space="0" w:color="auto"/>
          </w:divBdr>
        </w:div>
      </w:divsChild>
    </w:div>
    <w:div w:id="1210267178">
      <w:bodyDiv w:val="1"/>
      <w:marLeft w:val="0"/>
      <w:marRight w:val="0"/>
      <w:marTop w:val="0"/>
      <w:marBottom w:val="0"/>
      <w:divBdr>
        <w:top w:val="none" w:sz="0" w:space="0" w:color="auto"/>
        <w:left w:val="none" w:sz="0" w:space="0" w:color="auto"/>
        <w:bottom w:val="none" w:sz="0" w:space="0" w:color="auto"/>
        <w:right w:val="none" w:sz="0" w:space="0" w:color="auto"/>
      </w:divBdr>
    </w:div>
    <w:div w:id="1214077143">
      <w:bodyDiv w:val="1"/>
      <w:marLeft w:val="0"/>
      <w:marRight w:val="0"/>
      <w:marTop w:val="0"/>
      <w:marBottom w:val="0"/>
      <w:divBdr>
        <w:top w:val="none" w:sz="0" w:space="0" w:color="auto"/>
        <w:left w:val="none" w:sz="0" w:space="0" w:color="auto"/>
        <w:bottom w:val="none" w:sz="0" w:space="0" w:color="auto"/>
        <w:right w:val="none" w:sz="0" w:space="0" w:color="auto"/>
      </w:divBdr>
    </w:div>
    <w:div w:id="1222210582">
      <w:bodyDiv w:val="1"/>
      <w:marLeft w:val="0"/>
      <w:marRight w:val="0"/>
      <w:marTop w:val="0"/>
      <w:marBottom w:val="0"/>
      <w:divBdr>
        <w:top w:val="none" w:sz="0" w:space="0" w:color="auto"/>
        <w:left w:val="none" w:sz="0" w:space="0" w:color="auto"/>
        <w:bottom w:val="none" w:sz="0" w:space="0" w:color="auto"/>
        <w:right w:val="none" w:sz="0" w:space="0" w:color="auto"/>
      </w:divBdr>
    </w:div>
    <w:div w:id="1226720030">
      <w:bodyDiv w:val="1"/>
      <w:marLeft w:val="0"/>
      <w:marRight w:val="0"/>
      <w:marTop w:val="0"/>
      <w:marBottom w:val="0"/>
      <w:divBdr>
        <w:top w:val="none" w:sz="0" w:space="0" w:color="auto"/>
        <w:left w:val="none" w:sz="0" w:space="0" w:color="auto"/>
        <w:bottom w:val="none" w:sz="0" w:space="0" w:color="auto"/>
        <w:right w:val="none" w:sz="0" w:space="0" w:color="auto"/>
      </w:divBdr>
    </w:div>
    <w:div w:id="1231424477">
      <w:bodyDiv w:val="1"/>
      <w:marLeft w:val="0"/>
      <w:marRight w:val="0"/>
      <w:marTop w:val="0"/>
      <w:marBottom w:val="0"/>
      <w:divBdr>
        <w:top w:val="none" w:sz="0" w:space="0" w:color="auto"/>
        <w:left w:val="none" w:sz="0" w:space="0" w:color="auto"/>
        <w:bottom w:val="none" w:sz="0" w:space="0" w:color="auto"/>
        <w:right w:val="none" w:sz="0" w:space="0" w:color="auto"/>
      </w:divBdr>
    </w:div>
    <w:div w:id="1237473334">
      <w:bodyDiv w:val="1"/>
      <w:marLeft w:val="0"/>
      <w:marRight w:val="0"/>
      <w:marTop w:val="0"/>
      <w:marBottom w:val="0"/>
      <w:divBdr>
        <w:top w:val="none" w:sz="0" w:space="0" w:color="auto"/>
        <w:left w:val="none" w:sz="0" w:space="0" w:color="auto"/>
        <w:bottom w:val="none" w:sz="0" w:space="0" w:color="auto"/>
        <w:right w:val="none" w:sz="0" w:space="0" w:color="auto"/>
      </w:divBdr>
    </w:div>
    <w:div w:id="1239826849">
      <w:bodyDiv w:val="1"/>
      <w:marLeft w:val="0"/>
      <w:marRight w:val="0"/>
      <w:marTop w:val="0"/>
      <w:marBottom w:val="0"/>
      <w:divBdr>
        <w:top w:val="none" w:sz="0" w:space="0" w:color="auto"/>
        <w:left w:val="none" w:sz="0" w:space="0" w:color="auto"/>
        <w:bottom w:val="none" w:sz="0" w:space="0" w:color="auto"/>
        <w:right w:val="none" w:sz="0" w:space="0" w:color="auto"/>
      </w:divBdr>
    </w:div>
    <w:div w:id="1243953771">
      <w:bodyDiv w:val="1"/>
      <w:marLeft w:val="0"/>
      <w:marRight w:val="0"/>
      <w:marTop w:val="0"/>
      <w:marBottom w:val="0"/>
      <w:divBdr>
        <w:top w:val="none" w:sz="0" w:space="0" w:color="auto"/>
        <w:left w:val="none" w:sz="0" w:space="0" w:color="auto"/>
        <w:bottom w:val="none" w:sz="0" w:space="0" w:color="auto"/>
        <w:right w:val="none" w:sz="0" w:space="0" w:color="auto"/>
      </w:divBdr>
    </w:div>
    <w:div w:id="1252540855">
      <w:bodyDiv w:val="1"/>
      <w:marLeft w:val="0"/>
      <w:marRight w:val="0"/>
      <w:marTop w:val="0"/>
      <w:marBottom w:val="0"/>
      <w:divBdr>
        <w:top w:val="none" w:sz="0" w:space="0" w:color="auto"/>
        <w:left w:val="none" w:sz="0" w:space="0" w:color="auto"/>
        <w:bottom w:val="none" w:sz="0" w:space="0" w:color="auto"/>
        <w:right w:val="none" w:sz="0" w:space="0" w:color="auto"/>
      </w:divBdr>
      <w:divsChild>
        <w:div w:id="1554779552">
          <w:marLeft w:val="0"/>
          <w:marRight w:val="0"/>
          <w:marTop w:val="0"/>
          <w:marBottom w:val="0"/>
          <w:divBdr>
            <w:top w:val="none" w:sz="0" w:space="0" w:color="auto"/>
            <w:left w:val="none" w:sz="0" w:space="0" w:color="auto"/>
            <w:bottom w:val="none" w:sz="0" w:space="0" w:color="auto"/>
            <w:right w:val="none" w:sz="0" w:space="0" w:color="auto"/>
          </w:divBdr>
          <w:divsChild>
            <w:div w:id="1138959418">
              <w:marLeft w:val="0"/>
              <w:marRight w:val="0"/>
              <w:marTop w:val="0"/>
              <w:marBottom w:val="0"/>
              <w:divBdr>
                <w:top w:val="none" w:sz="0" w:space="0" w:color="auto"/>
                <w:left w:val="none" w:sz="0" w:space="0" w:color="auto"/>
                <w:bottom w:val="none" w:sz="0" w:space="0" w:color="auto"/>
                <w:right w:val="none" w:sz="0" w:space="0" w:color="auto"/>
              </w:divBdr>
              <w:divsChild>
                <w:div w:id="1751416756">
                  <w:marLeft w:val="0"/>
                  <w:marRight w:val="0"/>
                  <w:marTop w:val="0"/>
                  <w:marBottom w:val="0"/>
                  <w:divBdr>
                    <w:top w:val="none" w:sz="0" w:space="0" w:color="auto"/>
                    <w:left w:val="none" w:sz="0" w:space="0" w:color="auto"/>
                    <w:bottom w:val="none" w:sz="0" w:space="0" w:color="auto"/>
                    <w:right w:val="none" w:sz="0" w:space="0" w:color="auto"/>
                  </w:divBdr>
                  <w:divsChild>
                    <w:div w:id="403143121">
                      <w:marLeft w:val="0"/>
                      <w:marRight w:val="0"/>
                      <w:marTop w:val="0"/>
                      <w:marBottom w:val="0"/>
                      <w:divBdr>
                        <w:top w:val="none" w:sz="0" w:space="0" w:color="auto"/>
                        <w:left w:val="none" w:sz="0" w:space="0" w:color="auto"/>
                        <w:bottom w:val="none" w:sz="0" w:space="0" w:color="auto"/>
                        <w:right w:val="none" w:sz="0" w:space="0" w:color="auto"/>
                      </w:divBdr>
                      <w:divsChild>
                        <w:div w:id="193927822">
                          <w:marLeft w:val="0"/>
                          <w:marRight w:val="0"/>
                          <w:marTop w:val="0"/>
                          <w:marBottom w:val="0"/>
                          <w:divBdr>
                            <w:top w:val="none" w:sz="0" w:space="0" w:color="auto"/>
                            <w:left w:val="none" w:sz="0" w:space="0" w:color="auto"/>
                            <w:bottom w:val="none" w:sz="0" w:space="0" w:color="auto"/>
                            <w:right w:val="none" w:sz="0" w:space="0" w:color="auto"/>
                          </w:divBdr>
                          <w:divsChild>
                            <w:div w:id="447510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508841">
      <w:bodyDiv w:val="1"/>
      <w:marLeft w:val="0"/>
      <w:marRight w:val="0"/>
      <w:marTop w:val="0"/>
      <w:marBottom w:val="0"/>
      <w:divBdr>
        <w:top w:val="none" w:sz="0" w:space="0" w:color="auto"/>
        <w:left w:val="none" w:sz="0" w:space="0" w:color="auto"/>
        <w:bottom w:val="none" w:sz="0" w:space="0" w:color="auto"/>
        <w:right w:val="none" w:sz="0" w:space="0" w:color="auto"/>
      </w:divBdr>
      <w:divsChild>
        <w:div w:id="1265840787">
          <w:marLeft w:val="0"/>
          <w:marRight w:val="0"/>
          <w:marTop w:val="0"/>
          <w:marBottom w:val="0"/>
          <w:divBdr>
            <w:top w:val="none" w:sz="0" w:space="0" w:color="auto"/>
            <w:left w:val="none" w:sz="0" w:space="0" w:color="auto"/>
            <w:bottom w:val="none" w:sz="0" w:space="0" w:color="auto"/>
            <w:right w:val="none" w:sz="0" w:space="0" w:color="auto"/>
          </w:divBdr>
        </w:div>
        <w:div w:id="1687905212">
          <w:marLeft w:val="0"/>
          <w:marRight w:val="0"/>
          <w:marTop w:val="0"/>
          <w:marBottom w:val="0"/>
          <w:divBdr>
            <w:top w:val="none" w:sz="0" w:space="0" w:color="auto"/>
            <w:left w:val="none" w:sz="0" w:space="0" w:color="auto"/>
            <w:bottom w:val="none" w:sz="0" w:space="0" w:color="auto"/>
            <w:right w:val="none" w:sz="0" w:space="0" w:color="auto"/>
          </w:divBdr>
        </w:div>
      </w:divsChild>
    </w:div>
    <w:div w:id="1270773793">
      <w:bodyDiv w:val="1"/>
      <w:marLeft w:val="0"/>
      <w:marRight w:val="0"/>
      <w:marTop w:val="0"/>
      <w:marBottom w:val="0"/>
      <w:divBdr>
        <w:top w:val="none" w:sz="0" w:space="0" w:color="auto"/>
        <w:left w:val="none" w:sz="0" w:space="0" w:color="auto"/>
        <w:bottom w:val="none" w:sz="0" w:space="0" w:color="auto"/>
        <w:right w:val="none" w:sz="0" w:space="0" w:color="auto"/>
      </w:divBdr>
    </w:div>
    <w:div w:id="1278829479">
      <w:bodyDiv w:val="1"/>
      <w:marLeft w:val="0"/>
      <w:marRight w:val="0"/>
      <w:marTop w:val="0"/>
      <w:marBottom w:val="0"/>
      <w:divBdr>
        <w:top w:val="none" w:sz="0" w:space="0" w:color="auto"/>
        <w:left w:val="none" w:sz="0" w:space="0" w:color="auto"/>
        <w:bottom w:val="none" w:sz="0" w:space="0" w:color="auto"/>
        <w:right w:val="none" w:sz="0" w:space="0" w:color="auto"/>
      </w:divBdr>
    </w:div>
    <w:div w:id="1294604711">
      <w:bodyDiv w:val="1"/>
      <w:marLeft w:val="45"/>
      <w:marRight w:val="45"/>
      <w:marTop w:val="90"/>
      <w:marBottom w:val="90"/>
      <w:divBdr>
        <w:top w:val="none" w:sz="0" w:space="0" w:color="auto"/>
        <w:left w:val="none" w:sz="0" w:space="0" w:color="auto"/>
        <w:bottom w:val="none" w:sz="0" w:space="0" w:color="auto"/>
        <w:right w:val="none" w:sz="0" w:space="0" w:color="auto"/>
      </w:divBdr>
      <w:divsChild>
        <w:div w:id="210309974">
          <w:marLeft w:val="0"/>
          <w:marRight w:val="0"/>
          <w:marTop w:val="240"/>
          <w:marBottom w:val="0"/>
          <w:divBdr>
            <w:top w:val="none" w:sz="0" w:space="0" w:color="auto"/>
            <w:left w:val="none" w:sz="0" w:space="0" w:color="auto"/>
            <w:bottom w:val="none" w:sz="0" w:space="0" w:color="auto"/>
            <w:right w:val="none" w:sz="0" w:space="0" w:color="auto"/>
          </w:divBdr>
        </w:div>
        <w:div w:id="850222709">
          <w:marLeft w:val="0"/>
          <w:marRight w:val="0"/>
          <w:marTop w:val="240"/>
          <w:marBottom w:val="0"/>
          <w:divBdr>
            <w:top w:val="none" w:sz="0" w:space="0" w:color="auto"/>
            <w:left w:val="none" w:sz="0" w:space="0" w:color="auto"/>
            <w:bottom w:val="none" w:sz="0" w:space="0" w:color="auto"/>
            <w:right w:val="none" w:sz="0" w:space="0" w:color="auto"/>
          </w:divBdr>
        </w:div>
        <w:div w:id="1439058409">
          <w:marLeft w:val="0"/>
          <w:marRight w:val="0"/>
          <w:marTop w:val="240"/>
          <w:marBottom w:val="0"/>
          <w:divBdr>
            <w:top w:val="none" w:sz="0" w:space="0" w:color="auto"/>
            <w:left w:val="none" w:sz="0" w:space="0" w:color="auto"/>
            <w:bottom w:val="none" w:sz="0" w:space="0" w:color="auto"/>
            <w:right w:val="none" w:sz="0" w:space="0" w:color="auto"/>
          </w:divBdr>
        </w:div>
        <w:div w:id="1739786934">
          <w:marLeft w:val="0"/>
          <w:marRight w:val="0"/>
          <w:marTop w:val="240"/>
          <w:marBottom w:val="0"/>
          <w:divBdr>
            <w:top w:val="none" w:sz="0" w:space="0" w:color="auto"/>
            <w:left w:val="none" w:sz="0" w:space="0" w:color="auto"/>
            <w:bottom w:val="none" w:sz="0" w:space="0" w:color="auto"/>
            <w:right w:val="none" w:sz="0" w:space="0" w:color="auto"/>
          </w:divBdr>
        </w:div>
        <w:div w:id="1740009988">
          <w:marLeft w:val="0"/>
          <w:marRight w:val="0"/>
          <w:marTop w:val="240"/>
          <w:marBottom w:val="0"/>
          <w:divBdr>
            <w:top w:val="none" w:sz="0" w:space="0" w:color="auto"/>
            <w:left w:val="none" w:sz="0" w:space="0" w:color="auto"/>
            <w:bottom w:val="none" w:sz="0" w:space="0" w:color="auto"/>
            <w:right w:val="none" w:sz="0" w:space="0" w:color="auto"/>
          </w:divBdr>
        </w:div>
        <w:div w:id="2045985649">
          <w:marLeft w:val="0"/>
          <w:marRight w:val="0"/>
          <w:marTop w:val="240"/>
          <w:marBottom w:val="0"/>
          <w:divBdr>
            <w:top w:val="none" w:sz="0" w:space="0" w:color="auto"/>
            <w:left w:val="none" w:sz="0" w:space="0" w:color="auto"/>
            <w:bottom w:val="none" w:sz="0" w:space="0" w:color="auto"/>
            <w:right w:val="none" w:sz="0" w:space="0" w:color="auto"/>
          </w:divBdr>
        </w:div>
      </w:divsChild>
    </w:div>
    <w:div w:id="1304699158">
      <w:bodyDiv w:val="1"/>
      <w:marLeft w:val="0"/>
      <w:marRight w:val="0"/>
      <w:marTop w:val="0"/>
      <w:marBottom w:val="0"/>
      <w:divBdr>
        <w:top w:val="none" w:sz="0" w:space="0" w:color="auto"/>
        <w:left w:val="none" w:sz="0" w:space="0" w:color="auto"/>
        <w:bottom w:val="none" w:sz="0" w:space="0" w:color="auto"/>
        <w:right w:val="none" w:sz="0" w:space="0" w:color="auto"/>
      </w:divBdr>
    </w:div>
    <w:div w:id="1304844585">
      <w:bodyDiv w:val="1"/>
      <w:marLeft w:val="0"/>
      <w:marRight w:val="0"/>
      <w:marTop w:val="0"/>
      <w:marBottom w:val="0"/>
      <w:divBdr>
        <w:top w:val="none" w:sz="0" w:space="0" w:color="auto"/>
        <w:left w:val="none" w:sz="0" w:space="0" w:color="auto"/>
        <w:bottom w:val="none" w:sz="0" w:space="0" w:color="auto"/>
        <w:right w:val="none" w:sz="0" w:space="0" w:color="auto"/>
      </w:divBdr>
    </w:div>
    <w:div w:id="1322001596">
      <w:bodyDiv w:val="1"/>
      <w:marLeft w:val="0"/>
      <w:marRight w:val="0"/>
      <w:marTop w:val="0"/>
      <w:marBottom w:val="0"/>
      <w:divBdr>
        <w:top w:val="none" w:sz="0" w:space="0" w:color="auto"/>
        <w:left w:val="none" w:sz="0" w:space="0" w:color="auto"/>
        <w:bottom w:val="none" w:sz="0" w:space="0" w:color="auto"/>
        <w:right w:val="none" w:sz="0" w:space="0" w:color="auto"/>
      </w:divBdr>
    </w:div>
    <w:div w:id="1339036649">
      <w:bodyDiv w:val="1"/>
      <w:marLeft w:val="0"/>
      <w:marRight w:val="0"/>
      <w:marTop w:val="0"/>
      <w:marBottom w:val="0"/>
      <w:divBdr>
        <w:top w:val="none" w:sz="0" w:space="0" w:color="auto"/>
        <w:left w:val="none" w:sz="0" w:space="0" w:color="auto"/>
        <w:bottom w:val="none" w:sz="0" w:space="0" w:color="auto"/>
        <w:right w:val="none" w:sz="0" w:space="0" w:color="auto"/>
      </w:divBdr>
      <w:divsChild>
        <w:div w:id="1644892230">
          <w:marLeft w:val="0"/>
          <w:marRight w:val="0"/>
          <w:marTop w:val="0"/>
          <w:marBottom w:val="0"/>
          <w:divBdr>
            <w:top w:val="none" w:sz="0" w:space="0" w:color="auto"/>
            <w:left w:val="none" w:sz="0" w:space="0" w:color="auto"/>
            <w:bottom w:val="none" w:sz="0" w:space="0" w:color="auto"/>
            <w:right w:val="none" w:sz="0" w:space="0" w:color="auto"/>
          </w:divBdr>
          <w:divsChild>
            <w:div w:id="1314140506">
              <w:marLeft w:val="0"/>
              <w:marRight w:val="0"/>
              <w:marTop w:val="0"/>
              <w:marBottom w:val="0"/>
              <w:divBdr>
                <w:top w:val="none" w:sz="0" w:space="0" w:color="auto"/>
                <w:left w:val="none" w:sz="0" w:space="0" w:color="auto"/>
                <w:bottom w:val="none" w:sz="0" w:space="0" w:color="auto"/>
                <w:right w:val="none" w:sz="0" w:space="0" w:color="auto"/>
              </w:divBdr>
              <w:divsChild>
                <w:div w:id="10766687">
                  <w:marLeft w:val="0"/>
                  <w:marRight w:val="0"/>
                  <w:marTop w:val="0"/>
                  <w:marBottom w:val="0"/>
                  <w:divBdr>
                    <w:top w:val="none" w:sz="0" w:space="0" w:color="auto"/>
                    <w:left w:val="none" w:sz="0" w:space="0" w:color="auto"/>
                    <w:bottom w:val="none" w:sz="0" w:space="0" w:color="auto"/>
                    <w:right w:val="none" w:sz="0" w:space="0" w:color="auto"/>
                  </w:divBdr>
                  <w:divsChild>
                    <w:div w:id="445657969">
                      <w:marLeft w:val="0"/>
                      <w:marRight w:val="0"/>
                      <w:marTop w:val="0"/>
                      <w:marBottom w:val="0"/>
                      <w:divBdr>
                        <w:top w:val="none" w:sz="0" w:space="0" w:color="auto"/>
                        <w:left w:val="none" w:sz="0" w:space="0" w:color="auto"/>
                        <w:bottom w:val="none" w:sz="0" w:space="0" w:color="auto"/>
                        <w:right w:val="none" w:sz="0" w:space="0" w:color="auto"/>
                      </w:divBdr>
                      <w:divsChild>
                        <w:div w:id="2041005634">
                          <w:marLeft w:val="0"/>
                          <w:marRight w:val="0"/>
                          <w:marTop w:val="0"/>
                          <w:marBottom w:val="0"/>
                          <w:divBdr>
                            <w:top w:val="none" w:sz="0" w:space="0" w:color="auto"/>
                            <w:left w:val="none" w:sz="0" w:space="0" w:color="auto"/>
                            <w:bottom w:val="none" w:sz="0" w:space="0" w:color="auto"/>
                            <w:right w:val="none" w:sz="0" w:space="0" w:color="auto"/>
                          </w:divBdr>
                          <w:divsChild>
                            <w:div w:id="11480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17856">
      <w:bodyDiv w:val="1"/>
      <w:marLeft w:val="0"/>
      <w:marRight w:val="0"/>
      <w:marTop w:val="0"/>
      <w:marBottom w:val="0"/>
      <w:divBdr>
        <w:top w:val="none" w:sz="0" w:space="0" w:color="auto"/>
        <w:left w:val="none" w:sz="0" w:space="0" w:color="auto"/>
        <w:bottom w:val="none" w:sz="0" w:space="0" w:color="auto"/>
        <w:right w:val="none" w:sz="0" w:space="0" w:color="auto"/>
      </w:divBdr>
      <w:divsChild>
        <w:div w:id="1098791922">
          <w:marLeft w:val="547"/>
          <w:marRight w:val="0"/>
          <w:marTop w:val="115"/>
          <w:marBottom w:val="0"/>
          <w:divBdr>
            <w:top w:val="none" w:sz="0" w:space="0" w:color="auto"/>
            <w:left w:val="none" w:sz="0" w:space="0" w:color="auto"/>
            <w:bottom w:val="none" w:sz="0" w:space="0" w:color="auto"/>
            <w:right w:val="none" w:sz="0" w:space="0" w:color="auto"/>
          </w:divBdr>
        </w:div>
      </w:divsChild>
    </w:div>
    <w:div w:id="1349989862">
      <w:bodyDiv w:val="1"/>
      <w:marLeft w:val="0"/>
      <w:marRight w:val="0"/>
      <w:marTop w:val="0"/>
      <w:marBottom w:val="0"/>
      <w:divBdr>
        <w:top w:val="none" w:sz="0" w:space="0" w:color="auto"/>
        <w:left w:val="none" w:sz="0" w:space="0" w:color="auto"/>
        <w:bottom w:val="none" w:sz="0" w:space="0" w:color="auto"/>
        <w:right w:val="none" w:sz="0" w:space="0" w:color="auto"/>
      </w:divBdr>
    </w:div>
    <w:div w:id="1354304101">
      <w:bodyDiv w:val="1"/>
      <w:marLeft w:val="0"/>
      <w:marRight w:val="0"/>
      <w:marTop w:val="0"/>
      <w:marBottom w:val="0"/>
      <w:divBdr>
        <w:top w:val="none" w:sz="0" w:space="0" w:color="auto"/>
        <w:left w:val="none" w:sz="0" w:space="0" w:color="auto"/>
        <w:bottom w:val="none" w:sz="0" w:space="0" w:color="auto"/>
        <w:right w:val="none" w:sz="0" w:space="0" w:color="auto"/>
      </w:divBdr>
    </w:div>
    <w:div w:id="1366254104">
      <w:bodyDiv w:val="1"/>
      <w:marLeft w:val="0"/>
      <w:marRight w:val="0"/>
      <w:marTop w:val="0"/>
      <w:marBottom w:val="0"/>
      <w:divBdr>
        <w:top w:val="none" w:sz="0" w:space="0" w:color="auto"/>
        <w:left w:val="none" w:sz="0" w:space="0" w:color="auto"/>
        <w:bottom w:val="none" w:sz="0" w:space="0" w:color="auto"/>
        <w:right w:val="none" w:sz="0" w:space="0" w:color="auto"/>
      </w:divBdr>
    </w:div>
    <w:div w:id="1375958644">
      <w:bodyDiv w:val="1"/>
      <w:marLeft w:val="0"/>
      <w:marRight w:val="0"/>
      <w:marTop w:val="0"/>
      <w:marBottom w:val="0"/>
      <w:divBdr>
        <w:top w:val="none" w:sz="0" w:space="0" w:color="auto"/>
        <w:left w:val="none" w:sz="0" w:space="0" w:color="auto"/>
        <w:bottom w:val="none" w:sz="0" w:space="0" w:color="auto"/>
        <w:right w:val="none" w:sz="0" w:space="0" w:color="auto"/>
      </w:divBdr>
    </w:div>
    <w:div w:id="1377772816">
      <w:bodyDiv w:val="1"/>
      <w:marLeft w:val="0"/>
      <w:marRight w:val="0"/>
      <w:marTop w:val="0"/>
      <w:marBottom w:val="0"/>
      <w:divBdr>
        <w:top w:val="none" w:sz="0" w:space="0" w:color="auto"/>
        <w:left w:val="none" w:sz="0" w:space="0" w:color="auto"/>
        <w:bottom w:val="none" w:sz="0" w:space="0" w:color="auto"/>
        <w:right w:val="none" w:sz="0" w:space="0" w:color="auto"/>
      </w:divBdr>
    </w:div>
    <w:div w:id="1382560478">
      <w:bodyDiv w:val="1"/>
      <w:marLeft w:val="0"/>
      <w:marRight w:val="0"/>
      <w:marTop w:val="0"/>
      <w:marBottom w:val="0"/>
      <w:divBdr>
        <w:top w:val="none" w:sz="0" w:space="0" w:color="auto"/>
        <w:left w:val="none" w:sz="0" w:space="0" w:color="auto"/>
        <w:bottom w:val="none" w:sz="0" w:space="0" w:color="auto"/>
        <w:right w:val="none" w:sz="0" w:space="0" w:color="auto"/>
      </w:divBdr>
      <w:divsChild>
        <w:div w:id="548036744">
          <w:marLeft w:val="0"/>
          <w:marRight w:val="0"/>
          <w:marTop w:val="0"/>
          <w:marBottom w:val="0"/>
          <w:divBdr>
            <w:top w:val="none" w:sz="0" w:space="0" w:color="auto"/>
            <w:left w:val="none" w:sz="0" w:space="0" w:color="auto"/>
            <w:bottom w:val="none" w:sz="0" w:space="0" w:color="auto"/>
            <w:right w:val="none" w:sz="0" w:space="0" w:color="auto"/>
          </w:divBdr>
        </w:div>
        <w:div w:id="1423792803">
          <w:marLeft w:val="0"/>
          <w:marRight w:val="0"/>
          <w:marTop w:val="0"/>
          <w:marBottom w:val="0"/>
          <w:divBdr>
            <w:top w:val="none" w:sz="0" w:space="0" w:color="auto"/>
            <w:left w:val="none" w:sz="0" w:space="0" w:color="auto"/>
            <w:bottom w:val="none" w:sz="0" w:space="0" w:color="auto"/>
            <w:right w:val="none" w:sz="0" w:space="0" w:color="auto"/>
          </w:divBdr>
        </w:div>
      </w:divsChild>
    </w:div>
    <w:div w:id="1383674587">
      <w:bodyDiv w:val="1"/>
      <w:marLeft w:val="0"/>
      <w:marRight w:val="0"/>
      <w:marTop w:val="0"/>
      <w:marBottom w:val="0"/>
      <w:divBdr>
        <w:top w:val="none" w:sz="0" w:space="0" w:color="auto"/>
        <w:left w:val="none" w:sz="0" w:space="0" w:color="auto"/>
        <w:bottom w:val="none" w:sz="0" w:space="0" w:color="auto"/>
        <w:right w:val="none" w:sz="0" w:space="0" w:color="auto"/>
      </w:divBdr>
    </w:div>
    <w:div w:id="1394506088">
      <w:bodyDiv w:val="1"/>
      <w:marLeft w:val="0"/>
      <w:marRight w:val="0"/>
      <w:marTop w:val="0"/>
      <w:marBottom w:val="0"/>
      <w:divBdr>
        <w:top w:val="none" w:sz="0" w:space="0" w:color="auto"/>
        <w:left w:val="none" w:sz="0" w:space="0" w:color="auto"/>
        <w:bottom w:val="none" w:sz="0" w:space="0" w:color="auto"/>
        <w:right w:val="none" w:sz="0" w:space="0" w:color="auto"/>
      </w:divBdr>
    </w:div>
    <w:div w:id="1426530975">
      <w:bodyDiv w:val="1"/>
      <w:marLeft w:val="0"/>
      <w:marRight w:val="0"/>
      <w:marTop w:val="0"/>
      <w:marBottom w:val="0"/>
      <w:divBdr>
        <w:top w:val="none" w:sz="0" w:space="0" w:color="auto"/>
        <w:left w:val="none" w:sz="0" w:space="0" w:color="auto"/>
        <w:bottom w:val="none" w:sz="0" w:space="0" w:color="auto"/>
        <w:right w:val="none" w:sz="0" w:space="0" w:color="auto"/>
      </w:divBdr>
    </w:div>
    <w:div w:id="1433162006">
      <w:bodyDiv w:val="1"/>
      <w:marLeft w:val="0"/>
      <w:marRight w:val="0"/>
      <w:marTop w:val="0"/>
      <w:marBottom w:val="0"/>
      <w:divBdr>
        <w:top w:val="none" w:sz="0" w:space="0" w:color="auto"/>
        <w:left w:val="none" w:sz="0" w:space="0" w:color="auto"/>
        <w:bottom w:val="none" w:sz="0" w:space="0" w:color="auto"/>
        <w:right w:val="none" w:sz="0" w:space="0" w:color="auto"/>
      </w:divBdr>
    </w:div>
    <w:div w:id="1437023773">
      <w:bodyDiv w:val="1"/>
      <w:marLeft w:val="0"/>
      <w:marRight w:val="0"/>
      <w:marTop w:val="0"/>
      <w:marBottom w:val="0"/>
      <w:divBdr>
        <w:top w:val="none" w:sz="0" w:space="0" w:color="auto"/>
        <w:left w:val="none" w:sz="0" w:space="0" w:color="auto"/>
        <w:bottom w:val="none" w:sz="0" w:space="0" w:color="auto"/>
        <w:right w:val="none" w:sz="0" w:space="0" w:color="auto"/>
      </w:divBdr>
    </w:div>
    <w:div w:id="1492721513">
      <w:bodyDiv w:val="1"/>
      <w:marLeft w:val="0"/>
      <w:marRight w:val="0"/>
      <w:marTop w:val="0"/>
      <w:marBottom w:val="0"/>
      <w:divBdr>
        <w:top w:val="none" w:sz="0" w:space="0" w:color="auto"/>
        <w:left w:val="none" w:sz="0" w:space="0" w:color="auto"/>
        <w:bottom w:val="none" w:sz="0" w:space="0" w:color="auto"/>
        <w:right w:val="none" w:sz="0" w:space="0" w:color="auto"/>
      </w:divBdr>
      <w:divsChild>
        <w:div w:id="1128086681">
          <w:marLeft w:val="0"/>
          <w:marRight w:val="0"/>
          <w:marTop w:val="0"/>
          <w:marBottom w:val="0"/>
          <w:divBdr>
            <w:top w:val="none" w:sz="0" w:space="0" w:color="auto"/>
            <w:left w:val="none" w:sz="0" w:space="0" w:color="auto"/>
            <w:bottom w:val="none" w:sz="0" w:space="0" w:color="auto"/>
            <w:right w:val="none" w:sz="0" w:space="0" w:color="auto"/>
          </w:divBdr>
          <w:divsChild>
            <w:div w:id="176651538">
              <w:marLeft w:val="0"/>
              <w:marRight w:val="0"/>
              <w:marTop w:val="0"/>
              <w:marBottom w:val="0"/>
              <w:divBdr>
                <w:top w:val="none" w:sz="0" w:space="0" w:color="auto"/>
                <w:left w:val="none" w:sz="0" w:space="0" w:color="auto"/>
                <w:bottom w:val="none" w:sz="0" w:space="0" w:color="auto"/>
                <w:right w:val="none" w:sz="0" w:space="0" w:color="auto"/>
              </w:divBdr>
              <w:divsChild>
                <w:div w:id="1634480632">
                  <w:marLeft w:val="0"/>
                  <w:marRight w:val="0"/>
                  <w:marTop w:val="0"/>
                  <w:marBottom w:val="0"/>
                  <w:divBdr>
                    <w:top w:val="none" w:sz="0" w:space="0" w:color="auto"/>
                    <w:left w:val="none" w:sz="0" w:space="0" w:color="auto"/>
                    <w:bottom w:val="none" w:sz="0" w:space="0" w:color="auto"/>
                    <w:right w:val="none" w:sz="0" w:space="0" w:color="auto"/>
                  </w:divBdr>
                  <w:divsChild>
                    <w:div w:id="2075203138">
                      <w:marLeft w:val="0"/>
                      <w:marRight w:val="0"/>
                      <w:marTop w:val="0"/>
                      <w:marBottom w:val="0"/>
                      <w:divBdr>
                        <w:top w:val="none" w:sz="0" w:space="0" w:color="auto"/>
                        <w:left w:val="none" w:sz="0" w:space="0" w:color="auto"/>
                        <w:bottom w:val="none" w:sz="0" w:space="0" w:color="auto"/>
                        <w:right w:val="none" w:sz="0" w:space="0" w:color="auto"/>
                      </w:divBdr>
                      <w:divsChild>
                        <w:div w:id="152642953">
                          <w:marLeft w:val="0"/>
                          <w:marRight w:val="0"/>
                          <w:marTop w:val="0"/>
                          <w:marBottom w:val="0"/>
                          <w:divBdr>
                            <w:top w:val="none" w:sz="0" w:space="0" w:color="auto"/>
                            <w:left w:val="none" w:sz="0" w:space="0" w:color="auto"/>
                            <w:bottom w:val="none" w:sz="0" w:space="0" w:color="auto"/>
                            <w:right w:val="none" w:sz="0" w:space="0" w:color="auto"/>
                          </w:divBdr>
                          <w:divsChild>
                            <w:div w:id="543297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807727">
      <w:bodyDiv w:val="1"/>
      <w:marLeft w:val="0"/>
      <w:marRight w:val="0"/>
      <w:marTop w:val="0"/>
      <w:marBottom w:val="0"/>
      <w:divBdr>
        <w:top w:val="none" w:sz="0" w:space="0" w:color="auto"/>
        <w:left w:val="none" w:sz="0" w:space="0" w:color="auto"/>
        <w:bottom w:val="none" w:sz="0" w:space="0" w:color="auto"/>
        <w:right w:val="none" w:sz="0" w:space="0" w:color="auto"/>
      </w:divBdr>
    </w:div>
    <w:div w:id="1541043297">
      <w:bodyDiv w:val="1"/>
      <w:marLeft w:val="0"/>
      <w:marRight w:val="0"/>
      <w:marTop w:val="0"/>
      <w:marBottom w:val="0"/>
      <w:divBdr>
        <w:top w:val="none" w:sz="0" w:space="0" w:color="auto"/>
        <w:left w:val="none" w:sz="0" w:space="0" w:color="auto"/>
        <w:bottom w:val="none" w:sz="0" w:space="0" w:color="auto"/>
        <w:right w:val="none" w:sz="0" w:space="0" w:color="auto"/>
      </w:divBdr>
    </w:div>
    <w:div w:id="1549223347">
      <w:bodyDiv w:val="1"/>
      <w:marLeft w:val="0"/>
      <w:marRight w:val="0"/>
      <w:marTop w:val="0"/>
      <w:marBottom w:val="0"/>
      <w:divBdr>
        <w:top w:val="none" w:sz="0" w:space="0" w:color="auto"/>
        <w:left w:val="none" w:sz="0" w:space="0" w:color="auto"/>
        <w:bottom w:val="none" w:sz="0" w:space="0" w:color="auto"/>
        <w:right w:val="none" w:sz="0" w:space="0" w:color="auto"/>
      </w:divBdr>
    </w:div>
    <w:div w:id="1552421330">
      <w:bodyDiv w:val="1"/>
      <w:marLeft w:val="0"/>
      <w:marRight w:val="0"/>
      <w:marTop w:val="0"/>
      <w:marBottom w:val="0"/>
      <w:divBdr>
        <w:top w:val="none" w:sz="0" w:space="0" w:color="auto"/>
        <w:left w:val="none" w:sz="0" w:space="0" w:color="auto"/>
        <w:bottom w:val="none" w:sz="0" w:space="0" w:color="auto"/>
        <w:right w:val="none" w:sz="0" w:space="0" w:color="auto"/>
      </w:divBdr>
    </w:div>
    <w:div w:id="1570143435">
      <w:bodyDiv w:val="1"/>
      <w:marLeft w:val="0"/>
      <w:marRight w:val="0"/>
      <w:marTop w:val="0"/>
      <w:marBottom w:val="0"/>
      <w:divBdr>
        <w:top w:val="none" w:sz="0" w:space="0" w:color="auto"/>
        <w:left w:val="none" w:sz="0" w:space="0" w:color="auto"/>
        <w:bottom w:val="none" w:sz="0" w:space="0" w:color="auto"/>
        <w:right w:val="none" w:sz="0" w:space="0" w:color="auto"/>
      </w:divBdr>
    </w:div>
    <w:div w:id="1572110284">
      <w:bodyDiv w:val="1"/>
      <w:marLeft w:val="0"/>
      <w:marRight w:val="0"/>
      <w:marTop w:val="0"/>
      <w:marBottom w:val="0"/>
      <w:divBdr>
        <w:top w:val="none" w:sz="0" w:space="0" w:color="auto"/>
        <w:left w:val="none" w:sz="0" w:space="0" w:color="auto"/>
        <w:bottom w:val="none" w:sz="0" w:space="0" w:color="auto"/>
        <w:right w:val="none" w:sz="0" w:space="0" w:color="auto"/>
      </w:divBdr>
    </w:div>
    <w:div w:id="1582177642">
      <w:bodyDiv w:val="1"/>
      <w:marLeft w:val="0"/>
      <w:marRight w:val="0"/>
      <w:marTop w:val="0"/>
      <w:marBottom w:val="0"/>
      <w:divBdr>
        <w:top w:val="none" w:sz="0" w:space="0" w:color="auto"/>
        <w:left w:val="none" w:sz="0" w:space="0" w:color="auto"/>
        <w:bottom w:val="none" w:sz="0" w:space="0" w:color="auto"/>
        <w:right w:val="none" w:sz="0" w:space="0" w:color="auto"/>
      </w:divBdr>
      <w:divsChild>
        <w:div w:id="1364672412">
          <w:marLeft w:val="547"/>
          <w:marRight w:val="0"/>
          <w:marTop w:val="115"/>
          <w:marBottom w:val="0"/>
          <w:divBdr>
            <w:top w:val="none" w:sz="0" w:space="0" w:color="auto"/>
            <w:left w:val="none" w:sz="0" w:space="0" w:color="auto"/>
            <w:bottom w:val="none" w:sz="0" w:space="0" w:color="auto"/>
            <w:right w:val="none" w:sz="0" w:space="0" w:color="auto"/>
          </w:divBdr>
        </w:div>
      </w:divsChild>
    </w:div>
    <w:div w:id="1583638956">
      <w:bodyDiv w:val="1"/>
      <w:marLeft w:val="0"/>
      <w:marRight w:val="0"/>
      <w:marTop w:val="0"/>
      <w:marBottom w:val="0"/>
      <w:divBdr>
        <w:top w:val="none" w:sz="0" w:space="0" w:color="auto"/>
        <w:left w:val="none" w:sz="0" w:space="0" w:color="auto"/>
        <w:bottom w:val="none" w:sz="0" w:space="0" w:color="auto"/>
        <w:right w:val="none" w:sz="0" w:space="0" w:color="auto"/>
      </w:divBdr>
      <w:divsChild>
        <w:div w:id="1489446263">
          <w:marLeft w:val="547"/>
          <w:marRight w:val="0"/>
          <w:marTop w:val="115"/>
          <w:marBottom w:val="0"/>
          <w:divBdr>
            <w:top w:val="none" w:sz="0" w:space="0" w:color="auto"/>
            <w:left w:val="none" w:sz="0" w:space="0" w:color="auto"/>
            <w:bottom w:val="none" w:sz="0" w:space="0" w:color="auto"/>
            <w:right w:val="none" w:sz="0" w:space="0" w:color="auto"/>
          </w:divBdr>
        </w:div>
      </w:divsChild>
    </w:div>
    <w:div w:id="1589146898">
      <w:bodyDiv w:val="1"/>
      <w:marLeft w:val="0"/>
      <w:marRight w:val="0"/>
      <w:marTop w:val="0"/>
      <w:marBottom w:val="0"/>
      <w:divBdr>
        <w:top w:val="none" w:sz="0" w:space="0" w:color="auto"/>
        <w:left w:val="none" w:sz="0" w:space="0" w:color="auto"/>
        <w:bottom w:val="none" w:sz="0" w:space="0" w:color="auto"/>
        <w:right w:val="none" w:sz="0" w:space="0" w:color="auto"/>
      </w:divBdr>
      <w:divsChild>
        <w:div w:id="659306556">
          <w:marLeft w:val="0"/>
          <w:marRight w:val="0"/>
          <w:marTop w:val="0"/>
          <w:marBottom w:val="0"/>
          <w:divBdr>
            <w:top w:val="none" w:sz="0" w:space="0" w:color="auto"/>
            <w:left w:val="none" w:sz="0" w:space="0" w:color="auto"/>
            <w:bottom w:val="none" w:sz="0" w:space="0" w:color="auto"/>
            <w:right w:val="none" w:sz="0" w:space="0" w:color="auto"/>
          </w:divBdr>
        </w:div>
        <w:div w:id="1289160572">
          <w:marLeft w:val="0"/>
          <w:marRight w:val="0"/>
          <w:marTop w:val="0"/>
          <w:marBottom w:val="0"/>
          <w:divBdr>
            <w:top w:val="none" w:sz="0" w:space="0" w:color="auto"/>
            <w:left w:val="none" w:sz="0" w:space="0" w:color="auto"/>
            <w:bottom w:val="none" w:sz="0" w:space="0" w:color="auto"/>
            <w:right w:val="none" w:sz="0" w:space="0" w:color="auto"/>
          </w:divBdr>
        </w:div>
      </w:divsChild>
    </w:div>
    <w:div w:id="1657026826">
      <w:bodyDiv w:val="1"/>
      <w:marLeft w:val="0"/>
      <w:marRight w:val="0"/>
      <w:marTop w:val="0"/>
      <w:marBottom w:val="0"/>
      <w:divBdr>
        <w:top w:val="none" w:sz="0" w:space="0" w:color="auto"/>
        <w:left w:val="none" w:sz="0" w:space="0" w:color="auto"/>
        <w:bottom w:val="none" w:sz="0" w:space="0" w:color="auto"/>
        <w:right w:val="none" w:sz="0" w:space="0" w:color="auto"/>
      </w:divBdr>
    </w:div>
    <w:div w:id="1663268209">
      <w:bodyDiv w:val="1"/>
      <w:marLeft w:val="0"/>
      <w:marRight w:val="0"/>
      <w:marTop w:val="0"/>
      <w:marBottom w:val="0"/>
      <w:divBdr>
        <w:top w:val="none" w:sz="0" w:space="0" w:color="auto"/>
        <w:left w:val="none" w:sz="0" w:space="0" w:color="auto"/>
        <w:bottom w:val="none" w:sz="0" w:space="0" w:color="auto"/>
        <w:right w:val="none" w:sz="0" w:space="0" w:color="auto"/>
      </w:divBdr>
    </w:div>
    <w:div w:id="1666858149">
      <w:bodyDiv w:val="1"/>
      <w:marLeft w:val="0"/>
      <w:marRight w:val="0"/>
      <w:marTop w:val="0"/>
      <w:marBottom w:val="0"/>
      <w:divBdr>
        <w:top w:val="none" w:sz="0" w:space="0" w:color="auto"/>
        <w:left w:val="none" w:sz="0" w:space="0" w:color="auto"/>
        <w:bottom w:val="none" w:sz="0" w:space="0" w:color="auto"/>
        <w:right w:val="none" w:sz="0" w:space="0" w:color="auto"/>
      </w:divBdr>
    </w:div>
    <w:div w:id="1670594866">
      <w:bodyDiv w:val="1"/>
      <w:marLeft w:val="0"/>
      <w:marRight w:val="0"/>
      <w:marTop w:val="0"/>
      <w:marBottom w:val="0"/>
      <w:divBdr>
        <w:top w:val="none" w:sz="0" w:space="0" w:color="auto"/>
        <w:left w:val="none" w:sz="0" w:space="0" w:color="auto"/>
        <w:bottom w:val="none" w:sz="0" w:space="0" w:color="auto"/>
        <w:right w:val="none" w:sz="0" w:space="0" w:color="auto"/>
      </w:divBdr>
      <w:divsChild>
        <w:div w:id="13923980">
          <w:marLeft w:val="0"/>
          <w:marRight w:val="0"/>
          <w:marTop w:val="0"/>
          <w:marBottom w:val="0"/>
          <w:divBdr>
            <w:top w:val="none" w:sz="0" w:space="0" w:color="auto"/>
            <w:left w:val="none" w:sz="0" w:space="0" w:color="auto"/>
            <w:bottom w:val="none" w:sz="0" w:space="0" w:color="auto"/>
            <w:right w:val="none" w:sz="0" w:space="0" w:color="auto"/>
          </w:divBdr>
        </w:div>
        <w:div w:id="51200381">
          <w:marLeft w:val="0"/>
          <w:marRight w:val="0"/>
          <w:marTop w:val="0"/>
          <w:marBottom w:val="0"/>
          <w:divBdr>
            <w:top w:val="none" w:sz="0" w:space="0" w:color="auto"/>
            <w:left w:val="none" w:sz="0" w:space="0" w:color="auto"/>
            <w:bottom w:val="none" w:sz="0" w:space="0" w:color="auto"/>
            <w:right w:val="none" w:sz="0" w:space="0" w:color="auto"/>
          </w:divBdr>
        </w:div>
        <w:div w:id="976224546">
          <w:marLeft w:val="0"/>
          <w:marRight w:val="0"/>
          <w:marTop w:val="0"/>
          <w:marBottom w:val="0"/>
          <w:divBdr>
            <w:top w:val="none" w:sz="0" w:space="0" w:color="auto"/>
            <w:left w:val="none" w:sz="0" w:space="0" w:color="auto"/>
            <w:bottom w:val="none" w:sz="0" w:space="0" w:color="auto"/>
            <w:right w:val="none" w:sz="0" w:space="0" w:color="auto"/>
          </w:divBdr>
        </w:div>
      </w:divsChild>
    </w:div>
    <w:div w:id="1674721654">
      <w:bodyDiv w:val="1"/>
      <w:marLeft w:val="0"/>
      <w:marRight w:val="0"/>
      <w:marTop w:val="0"/>
      <w:marBottom w:val="0"/>
      <w:divBdr>
        <w:top w:val="none" w:sz="0" w:space="0" w:color="auto"/>
        <w:left w:val="none" w:sz="0" w:space="0" w:color="auto"/>
        <w:bottom w:val="none" w:sz="0" w:space="0" w:color="auto"/>
        <w:right w:val="none" w:sz="0" w:space="0" w:color="auto"/>
      </w:divBdr>
    </w:div>
    <w:div w:id="1704869178">
      <w:bodyDiv w:val="1"/>
      <w:marLeft w:val="0"/>
      <w:marRight w:val="0"/>
      <w:marTop w:val="0"/>
      <w:marBottom w:val="0"/>
      <w:divBdr>
        <w:top w:val="none" w:sz="0" w:space="0" w:color="auto"/>
        <w:left w:val="none" w:sz="0" w:space="0" w:color="auto"/>
        <w:bottom w:val="none" w:sz="0" w:space="0" w:color="auto"/>
        <w:right w:val="none" w:sz="0" w:space="0" w:color="auto"/>
      </w:divBdr>
    </w:div>
    <w:div w:id="1707220544">
      <w:bodyDiv w:val="1"/>
      <w:marLeft w:val="0"/>
      <w:marRight w:val="0"/>
      <w:marTop w:val="0"/>
      <w:marBottom w:val="0"/>
      <w:divBdr>
        <w:top w:val="none" w:sz="0" w:space="0" w:color="auto"/>
        <w:left w:val="none" w:sz="0" w:space="0" w:color="auto"/>
        <w:bottom w:val="none" w:sz="0" w:space="0" w:color="auto"/>
        <w:right w:val="none" w:sz="0" w:space="0" w:color="auto"/>
      </w:divBdr>
    </w:div>
    <w:div w:id="1758553400">
      <w:bodyDiv w:val="1"/>
      <w:marLeft w:val="0"/>
      <w:marRight w:val="0"/>
      <w:marTop w:val="0"/>
      <w:marBottom w:val="0"/>
      <w:divBdr>
        <w:top w:val="none" w:sz="0" w:space="0" w:color="auto"/>
        <w:left w:val="none" w:sz="0" w:space="0" w:color="auto"/>
        <w:bottom w:val="none" w:sz="0" w:space="0" w:color="auto"/>
        <w:right w:val="none" w:sz="0" w:space="0" w:color="auto"/>
      </w:divBdr>
    </w:div>
    <w:div w:id="1765567558">
      <w:bodyDiv w:val="1"/>
      <w:marLeft w:val="45"/>
      <w:marRight w:val="45"/>
      <w:marTop w:val="90"/>
      <w:marBottom w:val="90"/>
      <w:divBdr>
        <w:top w:val="none" w:sz="0" w:space="0" w:color="auto"/>
        <w:left w:val="none" w:sz="0" w:space="0" w:color="auto"/>
        <w:bottom w:val="none" w:sz="0" w:space="0" w:color="auto"/>
        <w:right w:val="none" w:sz="0" w:space="0" w:color="auto"/>
      </w:divBdr>
      <w:divsChild>
        <w:div w:id="1240824575">
          <w:marLeft w:val="0"/>
          <w:marRight w:val="0"/>
          <w:marTop w:val="240"/>
          <w:marBottom w:val="0"/>
          <w:divBdr>
            <w:top w:val="none" w:sz="0" w:space="0" w:color="auto"/>
            <w:left w:val="none" w:sz="0" w:space="0" w:color="auto"/>
            <w:bottom w:val="none" w:sz="0" w:space="0" w:color="auto"/>
            <w:right w:val="none" w:sz="0" w:space="0" w:color="auto"/>
          </w:divBdr>
          <w:divsChild>
            <w:div w:id="1155102330">
              <w:marLeft w:val="0"/>
              <w:marRight w:val="0"/>
              <w:marTop w:val="45"/>
              <w:marBottom w:val="0"/>
              <w:divBdr>
                <w:top w:val="none" w:sz="0" w:space="0" w:color="auto"/>
                <w:left w:val="none" w:sz="0" w:space="0" w:color="auto"/>
                <w:bottom w:val="none" w:sz="0" w:space="0" w:color="auto"/>
                <w:right w:val="none" w:sz="0" w:space="0" w:color="auto"/>
              </w:divBdr>
            </w:div>
          </w:divsChild>
        </w:div>
        <w:div w:id="1342390920">
          <w:marLeft w:val="0"/>
          <w:marRight w:val="0"/>
          <w:marTop w:val="240"/>
          <w:marBottom w:val="0"/>
          <w:divBdr>
            <w:top w:val="none" w:sz="0" w:space="0" w:color="auto"/>
            <w:left w:val="none" w:sz="0" w:space="0" w:color="auto"/>
            <w:bottom w:val="none" w:sz="0" w:space="0" w:color="auto"/>
            <w:right w:val="none" w:sz="0" w:space="0" w:color="auto"/>
          </w:divBdr>
        </w:div>
        <w:div w:id="1927492080">
          <w:marLeft w:val="0"/>
          <w:marRight w:val="0"/>
          <w:marTop w:val="240"/>
          <w:marBottom w:val="0"/>
          <w:divBdr>
            <w:top w:val="none" w:sz="0" w:space="0" w:color="auto"/>
            <w:left w:val="none" w:sz="0" w:space="0" w:color="auto"/>
            <w:bottom w:val="none" w:sz="0" w:space="0" w:color="auto"/>
            <w:right w:val="none" w:sz="0" w:space="0" w:color="auto"/>
          </w:divBdr>
          <w:divsChild>
            <w:div w:id="925916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9639124">
      <w:bodyDiv w:val="1"/>
      <w:marLeft w:val="0"/>
      <w:marRight w:val="0"/>
      <w:marTop w:val="0"/>
      <w:marBottom w:val="0"/>
      <w:divBdr>
        <w:top w:val="none" w:sz="0" w:space="0" w:color="auto"/>
        <w:left w:val="none" w:sz="0" w:space="0" w:color="auto"/>
        <w:bottom w:val="none" w:sz="0" w:space="0" w:color="auto"/>
        <w:right w:val="none" w:sz="0" w:space="0" w:color="auto"/>
      </w:divBdr>
      <w:divsChild>
        <w:div w:id="78409435">
          <w:marLeft w:val="0"/>
          <w:marRight w:val="0"/>
          <w:marTop w:val="0"/>
          <w:marBottom w:val="0"/>
          <w:divBdr>
            <w:top w:val="none" w:sz="0" w:space="0" w:color="auto"/>
            <w:left w:val="none" w:sz="0" w:space="0" w:color="auto"/>
            <w:bottom w:val="none" w:sz="0" w:space="0" w:color="auto"/>
            <w:right w:val="none" w:sz="0" w:space="0" w:color="auto"/>
          </w:divBdr>
        </w:div>
        <w:div w:id="121579159">
          <w:marLeft w:val="0"/>
          <w:marRight w:val="0"/>
          <w:marTop w:val="0"/>
          <w:marBottom w:val="0"/>
          <w:divBdr>
            <w:top w:val="none" w:sz="0" w:space="0" w:color="auto"/>
            <w:left w:val="none" w:sz="0" w:space="0" w:color="auto"/>
            <w:bottom w:val="none" w:sz="0" w:space="0" w:color="auto"/>
            <w:right w:val="none" w:sz="0" w:space="0" w:color="auto"/>
          </w:divBdr>
        </w:div>
        <w:div w:id="129058640">
          <w:marLeft w:val="0"/>
          <w:marRight w:val="0"/>
          <w:marTop w:val="0"/>
          <w:marBottom w:val="0"/>
          <w:divBdr>
            <w:top w:val="none" w:sz="0" w:space="0" w:color="auto"/>
            <w:left w:val="none" w:sz="0" w:space="0" w:color="auto"/>
            <w:bottom w:val="none" w:sz="0" w:space="0" w:color="auto"/>
            <w:right w:val="none" w:sz="0" w:space="0" w:color="auto"/>
          </w:divBdr>
        </w:div>
        <w:div w:id="157884241">
          <w:marLeft w:val="0"/>
          <w:marRight w:val="0"/>
          <w:marTop w:val="0"/>
          <w:marBottom w:val="0"/>
          <w:divBdr>
            <w:top w:val="none" w:sz="0" w:space="0" w:color="auto"/>
            <w:left w:val="none" w:sz="0" w:space="0" w:color="auto"/>
            <w:bottom w:val="none" w:sz="0" w:space="0" w:color="auto"/>
            <w:right w:val="none" w:sz="0" w:space="0" w:color="auto"/>
          </w:divBdr>
        </w:div>
        <w:div w:id="333150592">
          <w:marLeft w:val="0"/>
          <w:marRight w:val="0"/>
          <w:marTop w:val="0"/>
          <w:marBottom w:val="0"/>
          <w:divBdr>
            <w:top w:val="none" w:sz="0" w:space="0" w:color="auto"/>
            <w:left w:val="none" w:sz="0" w:space="0" w:color="auto"/>
            <w:bottom w:val="none" w:sz="0" w:space="0" w:color="auto"/>
            <w:right w:val="none" w:sz="0" w:space="0" w:color="auto"/>
          </w:divBdr>
        </w:div>
        <w:div w:id="498272842">
          <w:marLeft w:val="0"/>
          <w:marRight w:val="0"/>
          <w:marTop w:val="0"/>
          <w:marBottom w:val="0"/>
          <w:divBdr>
            <w:top w:val="none" w:sz="0" w:space="0" w:color="auto"/>
            <w:left w:val="none" w:sz="0" w:space="0" w:color="auto"/>
            <w:bottom w:val="none" w:sz="0" w:space="0" w:color="auto"/>
            <w:right w:val="none" w:sz="0" w:space="0" w:color="auto"/>
          </w:divBdr>
        </w:div>
        <w:div w:id="643899501">
          <w:marLeft w:val="0"/>
          <w:marRight w:val="0"/>
          <w:marTop w:val="0"/>
          <w:marBottom w:val="0"/>
          <w:divBdr>
            <w:top w:val="none" w:sz="0" w:space="0" w:color="auto"/>
            <w:left w:val="none" w:sz="0" w:space="0" w:color="auto"/>
            <w:bottom w:val="none" w:sz="0" w:space="0" w:color="auto"/>
            <w:right w:val="none" w:sz="0" w:space="0" w:color="auto"/>
          </w:divBdr>
        </w:div>
        <w:div w:id="1195732586">
          <w:marLeft w:val="0"/>
          <w:marRight w:val="0"/>
          <w:marTop w:val="0"/>
          <w:marBottom w:val="0"/>
          <w:divBdr>
            <w:top w:val="none" w:sz="0" w:space="0" w:color="auto"/>
            <w:left w:val="none" w:sz="0" w:space="0" w:color="auto"/>
            <w:bottom w:val="none" w:sz="0" w:space="0" w:color="auto"/>
            <w:right w:val="none" w:sz="0" w:space="0" w:color="auto"/>
          </w:divBdr>
        </w:div>
        <w:div w:id="1225945615">
          <w:marLeft w:val="0"/>
          <w:marRight w:val="0"/>
          <w:marTop w:val="0"/>
          <w:marBottom w:val="0"/>
          <w:divBdr>
            <w:top w:val="none" w:sz="0" w:space="0" w:color="auto"/>
            <w:left w:val="none" w:sz="0" w:space="0" w:color="auto"/>
            <w:bottom w:val="none" w:sz="0" w:space="0" w:color="auto"/>
            <w:right w:val="none" w:sz="0" w:space="0" w:color="auto"/>
          </w:divBdr>
        </w:div>
        <w:div w:id="1248149636">
          <w:marLeft w:val="0"/>
          <w:marRight w:val="0"/>
          <w:marTop w:val="0"/>
          <w:marBottom w:val="0"/>
          <w:divBdr>
            <w:top w:val="none" w:sz="0" w:space="0" w:color="auto"/>
            <w:left w:val="none" w:sz="0" w:space="0" w:color="auto"/>
            <w:bottom w:val="none" w:sz="0" w:space="0" w:color="auto"/>
            <w:right w:val="none" w:sz="0" w:space="0" w:color="auto"/>
          </w:divBdr>
        </w:div>
        <w:div w:id="1275290287">
          <w:marLeft w:val="0"/>
          <w:marRight w:val="0"/>
          <w:marTop w:val="0"/>
          <w:marBottom w:val="0"/>
          <w:divBdr>
            <w:top w:val="none" w:sz="0" w:space="0" w:color="auto"/>
            <w:left w:val="none" w:sz="0" w:space="0" w:color="auto"/>
            <w:bottom w:val="none" w:sz="0" w:space="0" w:color="auto"/>
            <w:right w:val="none" w:sz="0" w:space="0" w:color="auto"/>
          </w:divBdr>
        </w:div>
        <w:div w:id="1424305807">
          <w:marLeft w:val="0"/>
          <w:marRight w:val="0"/>
          <w:marTop w:val="0"/>
          <w:marBottom w:val="0"/>
          <w:divBdr>
            <w:top w:val="none" w:sz="0" w:space="0" w:color="auto"/>
            <w:left w:val="none" w:sz="0" w:space="0" w:color="auto"/>
            <w:bottom w:val="none" w:sz="0" w:space="0" w:color="auto"/>
            <w:right w:val="none" w:sz="0" w:space="0" w:color="auto"/>
          </w:divBdr>
        </w:div>
        <w:div w:id="1526211686">
          <w:marLeft w:val="0"/>
          <w:marRight w:val="0"/>
          <w:marTop w:val="0"/>
          <w:marBottom w:val="0"/>
          <w:divBdr>
            <w:top w:val="none" w:sz="0" w:space="0" w:color="auto"/>
            <w:left w:val="none" w:sz="0" w:space="0" w:color="auto"/>
            <w:bottom w:val="none" w:sz="0" w:space="0" w:color="auto"/>
            <w:right w:val="none" w:sz="0" w:space="0" w:color="auto"/>
          </w:divBdr>
        </w:div>
        <w:div w:id="1635673308">
          <w:marLeft w:val="0"/>
          <w:marRight w:val="0"/>
          <w:marTop w:val="0"/>
          <w:marBottom w:val="0"/>
          <w:divBdr>
            <w:top w:val="none" w:sz="0" w:space="0" w:color="auto"/>
            <w:left w:val="none" w:sz="0" w:space="0" w:color="auto"/>
            <w:bottom w:val="none" w:sz="0" w:space="0" w:color="auto"/>
            <w:right w:val="none" w:sz="0" w:space="0" w:color="auto"/>
          </w:divBdr>
        </w:div>
        <w:div w:id="1720325357">
          <w:marLeft w:val="0"/>
          <w:marRight w:val="0"/>
          <w:marTop w:val="0"/>
          <w:marBottom w:val="0"/>
          <w:divBdr>
            <w:top w:val="none" w:sz="0" w:space="0" w:color="auto"/>
            <w:left w:val="none" w:sz="0" w:space="0" w:color="auto"/>
            <w:bottom w:val="none" w:sz="0" w:space="0" w:color="auto"/>
            <w:right w:val="none" w:sz="0" w:space="0" w:color="auto"/>
          </w:divBdr>
        </w:div>
        <w:div w:id="1748916860">
          <w:marLeft w:val="0"/>
          <w:marRight w:val="0"/>
          <w:marTop w:val="0"/>
          <w:marBottom w:val="0"/>
          <w:divBdr>
            <w:top w:val="none" w:sz="0" w:space="0" w:color="auto"/>
            <w:left w:val="none" w:sz="0" w:space="0" w:color="auto"/>
            <w:bottom w:val="none" w:sz="0" w:space="0" w:color="auto"/>
            <w:right w:val="none" w:sz="0" w:space="0" w:color="auto"/>
          </w:divBdr>
        </w:div>
        <w:div w:id="1852143875">
          <w:marLeft w:val="0"/>
          <w:marRight w:val="0"/>
          <w:marTop w:val="0"/>
          <w:marBottom w:val="0"/>
          <w:divBdr>
            <w:top w:val="none" w:sz="0" w:space="0" w:color="auto"/>
            <w:left w:val="none" w:sz="0" w:space="0" w:color="auto"/>
            <w:bottom w:val="none" w:sz="0" w:space="0" w:color="auto"/>
            <w:right w:val="none" w:sz="0" w:space="0" w:color="auto"/>
          </w:divBdr>
        </w:div>
        <w:div w:id="1864199442">
          <w:marLeft w:val="0"/>
          <w:marRight w:val="0"/>
          <w:marTop w:val="0"/>
          <w:marBottom w:val="0"/>
          <w:divBdr>
            <w:top w:val="none" w:sz="0" w:space="0" w:color="auto"/>
            <w:left w:val="none" w:sz="0" w:space="0" w:color="auto"/>
            <w:bottom w:val="none" w:sz="0" w:space="0" w:color="auto"/>
            <w:right w:val="none" w:sz="0" w:space="0" w:color="auto"/>
          </w:divBdr>
        </w:div>
        <w:div w:id="1905598043">
          <w:marLeft w:val="0"/>
          <w:marRight w:val="0"/>
          <w:marTop w:val="0"/>
          <w:marBottom w:val="0"/>
          <w:divBdr>
            <w:top w:val="none" w:sz="0" w:space="0" w:color="auto"/>
            <w:left w:val="none" w:sz="0" w:space="0" w:color="auto"/>
            <w:bottom w:val="none" w:sz="0" w:space="0" w:color="auto"/>
            <w:right w:val="none" w:sz="0" w:space="0" w:color="auto"/>
          </w:divBdr>
        </w:div>
      </w:divsChild>
    </w:div>
    <w:div w:id="1789926825">
      <w:bodyDiv w:val="1"/>
      <w:marLeft w:val="0"/>
      <w:marRight w:val="0"/>
      <w:marTop w:val="0"/>
      <w:marBottom w:val="0"/>
      <w:divBdr>
        <w:top w:val="none" w:sz="0" w:space="0" w:color="auto"/>
        <w:left w:val="none" w:sz="0" w:space="0" w:color="auto"/>
        <w:bottom w:val="none" w:sz="0" w:space="0" w:color="auto"/>
        <w:right w:val="none" w:sz="0" w:space="0" w:color="auto"/>
      </w:divBdr>
    </w:div>
    <w:div w:id="1794904663">
      <w:bodyDiv w:val="1"/>
      <w:marLeft w:val="0"/>
      <w:marRight w:val="0"/>
      <w:marTop w:val="0"/>
      <w:marBottom w:val="0"/>
      <w:divBdr>
        <w:top w:val="none" w:sz="0" w:space="0" w:color="auto"/>
        <w:left w:val="none" w:sz="0" w:space="0" w:color="auto"/>
        <w:bottom w:val="none" w:sz="0" w:space="0" w:color="auto"/>
        <w:right w:val="none" w:sz="0" w:space="0" w:color="auto"/>
      </w:divBdr>
    </w:div>
    <w:div w:id="1834223527">
      <w:bodyDiv w:val="1"/>
      <w:marLeft w:val="0"/>
      <w:marRight w:val="0"/>
      <w:marTop w:val="0"/>
      <w:marBottom w:val="0"/>
      <w:divBdr>
        <w:top w:val="none" w:sz="0" w:space="0" w:color="auto"/>
        <w:left w:val="none" w:sz="0" w:space="0" w:color="auto"/>
        <w:bottom w:val="none" w:sz="0" w:space="0" w:color="auto"/>
        <w:right w:val="none" w:sz="0" w:space="0" w:color="auto"/>
      </w:divBdr>
    </w:div>
    <w:div w:id="1855804866">
      <w:bodyDiv w:val="1"/>
      <w:marLeft w:val="0"/>
      <w:marRight w:val="0"/>
      <w:marTop w:val="0"/>
      <w:marBottom w:val="0"/>
      <w:divBdr>
        <w:top w:val="none" w:sz="0" w:space="0" w:color="auto"/>
        <w:left w:val="none" w:sz="0" w:space="0" w:color="auto"/>
        <w:bottom w:val="none" w:sz="0" w:space="0" w:color="auto"/>
        <w:right w:val="none" w:sz="0" w:space="0" w:color="auto"/>
      </w:divBdr>
    </w:div>
    <w:div w:id="1897551265">
      <w:bodyDiv w:val="1"/>
      <w:marLeft w:val="0"/>
      <w:marRight w:val="0"/>
      <w:marTop w:val="0"/>
      <w:marBottom w:val="0"/>
      <w:divBdr>
        <w:top w:val="none" w:sz="0" w:space="0" w:color="auto"/>
        <w:left w:val="none" w:sz="0" w:space="0" w:color="auto"/>
        <w:bottom w:val="none" w:sz="0" w:space="0" w:color="auto"/>
        <w:right w:val="none" w:sz="0" w:space="0" w:color="auto"/>
      </w:divBdr>
    </w:div>
    <w:div w:id="1928683964">
      <w:bodyDiv w:val="1"/>
      <w:marLeft w:val="0"/>
      <w:marRight w:val="0"/>
      <w:marTop w:val="0"/>
      <w:marBottom w:val="0"/>
      <w:divBdr>
        <w:top w:val="none" w:sz="0" w:space="0" w:color="auto"/>
        <w:left w:val="none" w:sz="0" w:space="0" w:color="auto"/>
        <w:bottom w:val="none" w:sz="0" w:space="0" w:color="auto"/>
        <w:right w:val="none" w:sz="0" w:space="0" w:color="auto"/>
      </w:divBdr>
    </w:div>
    <w:div w:id="1933317878">
      <w:bodyDiv w:val="1"/>
      <w:marLeft w:val="0"/>
      <w:marRight w:val="0"/>
      <w:marTop w:val="0"/>
      <w:marBottom w:val="0"/>
      <w:divBdr>
        <w:top w:val="none" w:sz="0" w:space="0" w:color="auto"/>
        <w:left w:val="none" w:sz="0" w:space="0" w:color="auto"/>
        <w:bottom w:val="none" w:sz="0" w:space="0" w:color="auto"/>
        <w:right w:val="none" w:sz="0" w:space="0" w:color="auto"/>
      </w:divBdr>
    </w:div>
    <w:div w:id="1938826753">
      <w:bodyDiv w:val="1"/>
      <w:marLeft w:val="0"/>
      <w:marRight w:val="0"/>
      <w:marTop w:val="0"/>
      <w:marBottom w:val="0"/>
      <w:divBdr>
        <w:top w:val="none" w:sz="0" w:space="0" w:color="auto"/>
        <w:left w:val="none" w:sz="0" w:space="0" w:color="auto"/>
        <w:bottom w:val="none" w:sz="0" w:space="0" w:color="auto"/>
        <w:right w:val="none" w:sz="0" w:space="0" w:color="auto"/>
      </w:divBdr>
      <w:divsChild>
        <w:div w:id="1624850586">
          <w:marLeft w:val="0"/>
          <w:marRight w:val="0"/>
          <w:marTop w:val="0"/>
          <w:marBottom w:val="0"/>
          <w:divBdr>
            <w:top w:val="none" w:sz="0" w:space="0" w:color="auto"/>
            <w:left w:val="none" w:sz="0" w:space="0" w:color="auto"/>
            <w:bottom w:val="none" w:sz="0" w:space="0" w:color="auto"/>
            <w:right w:val="none" w:sz="0" w:space="0" w:color="auto"/>
          </w:divBdr>
          <w:divsChild>
            <w:div w:id="1074476325">
              <w:marLeft w:val="0"/>
              <w:marRight w:val="0"/>
              <w:marTop w:val="0"/>
              <w:marBottom w:val="0"/>
              <w:divBdr>
                <w:top w:val="none" w:sz="0" w:space="0" w:color="auto"/>
                <w:left w:val="none" w:sz="0" w:space="0" w:color="auto"/>
                <w:bottom w:val="none" w:sz="0" w:space="0" w:color="auto"/>
                <w:right w:val="none" w:sz="0" w:space="0" w:color="auto"/>
              </w:divBdr>
              <w:divsChild>
                <w:div w:id="1144391292">
                  <w:marLeft w:val="0"/>
                  <w:marRight w:val="0"/>
                  <w:marTop w:val="0"/>
                  <w:marBottom w:val="0"/>
                  <w:divBdr>
                    <w:top w:val="none" w:sz="0" w:space="0" w:color="auto"/>
                    <w:left w:val="none" w:sz="0" w:space="0" w:color="auto"/>
                    <w:bottom w:val="none" w:sz="0" w:space="0" w:color="auto"/>
                    <w:right w:val="none" w:sz="0" w:space="0" w:color="auto"/>
                  </w:divBdr>
                  <w:divsChild>
                    <w:div w:id="332490314">
                      <w:marLeft w:val="0"/>
                      <w:marRight w:val="0"/>
                      <w:marTop w:val="0"/>
                      <w:marBottom w:val="0"/>
                      <w:divBdr>
                        <w:top w:val="none" w:sz="0" w:space="0" w:color="auto"/>
                        <w:left w:val="none" w:sz="0" w:space="0" w:color="auto"/>
                        <w:bottom w:val="none" w:sz="0" w:space="0" w:color="auto"/>
                        <w:right w:val="none" w:sz="0" w:space="0" w:color="auto"/>
                      </w:divBdr>
                      <w:divsChild>
                        <w:div w:id="1059864198">
                          <w:marLeft w:val="0"/>
                          <w:marRight w:val="0"/>
                          <w:marTop w:val="0"/>
                          <w:marBottom w:val="0"/>
                          <w:divBdr>
                            <w:top w:val="none" w:sz="0" w:space="0" w:color="auto"/>
                            <w:left w:val="none" w:sz="0" w:space="0" w:color="auto"/>
                            <w:bottom w:val="none" w:sz="0" w:space="0" w:color="auto"/>
                            <w:right w:val="none" w:sz="0" w:space="0" w:color="auto"/>
                          </w:divBdr>
                          <w:divsChild>
                            <w:div w:id="1390422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3430">
      <w:bodyDiv w:val="1"/>
      <w:marLeft w:val="0"/>
      <w:marRight w:val="0"/>
      <w:marTop w:val="0"/>
      <w:marBottom w:val="0"/>
      <w:divBdr>
        <w:top w:val="none" w:sz="0" w:space="0" w:color="auto"/>
        <w:left w:val="none" w:sz="0" w:space="0" w:color="auto"/>
        <w:bottom w:val="none" w:sz="0" w:space="0" w:color="auto"/>
        <w:right w:val="none" w:sz="0" w:space="0" w:color="auto"/>
      </w:divBdr>
    </w:div>
    <w:div w:id="1947032311">
      <w:bodyDiv w:val="1"/>
      <w:marLeft w:val="0"/>
      <w:marRight w:val="0"/>
      <w:marTop w:val="0"/>
      <w:marBottom w:val="0"/>
      <w:divBdr>
        <w:top w:val="none" w:sz="0" w:space="0" w:color="auto"/>
        <w:left w:val="none" w:sz="0" w:space="0" w:color="auto"/>
        <w:bottom w:val="none" w:sz="0" w:space="0" w:color="auto"/>
        <w:right w:val="none" w:sz="0" w:space="0" w:color="auto"/>
      </w:divBdr>
    </w:div>
    <w:div w:id="1948930810">
      <w:bodyDiv w:val="1"/>
      <w:marLeft w:val="0"/>
      <w:marRight w:val="0"/>
      <w:marTop w:val="0"/>
      <w:marBottom w:val="0"/>
      <w:divBdr>
        <w:top w:val="none" w:sz="0" w:space="0" w:color="auto"/>
        <w:left w:val="none" w:sz="0" w:space="0" w:color="auto"/>
        <w:bottom w:val="none" w:sz="0" w:space="0" w:color="auto"/>
        <w:right w:val="none" w:sz="0" w:space="0" w:color="auto"/>
      </w:divBdr>
    </w:div>
    <w:div w:id="1951038853">
      <w:bodyDiv w:val="1"/>
      <w:marLeft w:val="0"/>
      <w:marRight w:val="0"/>
      <w:marTop w:val="0"/>
      <w:marBottom w:val="0"/>
      <w:divBdr>
        <w:top w:val="none" w:sz="0" w:space="0" w:color="auto"/>
        <w:left w:val="none" w:sz="0" w:space="0" w:color="auto"/>
        <w:bottom w:val="none" w:sz="0" w:space="0" w:color="auto"/>
        <w:right w:val="none" w:sz="0" w:space="0" w:color="auto"/>
      </w:divBdr>
    </w:div>
    <w:div w:id="1952659452">
      <w:bodyDiv w:val="1"/>
      <w:marLeft w:val="0"/>
      <w:marRight w:val="0"/>
      <w:marTop w:val="0"/>
      <w:marBottom w:val="0"/>
      <w:divBdr>
        <w:top w:val="none" w:sz="0" w:space="0" w:color="auto"/>
        <w:left w:val="none" w:sz="0" w:space="0" w:color="auto"/>
        <w:bottom w:val="none" w:sz="0" w:space="0" w:color="auto"/>
        <w:right w:val="none" w:sz="0" w:space="0" w:color="auto"/>
      </w:divBdr>
    </w:div>
    <w:div w:id="1959142486">
      <w:bodyDiv w:val="1"/>
      <w:marLeft w:val="0"/>
      <w:marRight w:val="0"/>
      <w:marTop w:val="0"/>
      <w:marBottom w:val="0"/>
      <w:divBdr>
        <w:top w:val="none" w:sz="0" w:space="0" w:color="auto"/>
        <w:left w:val="none" w:sz="0" w:space="0" w:color="auto"/>
        <w:bottom w:val="none" w:sz="0" w:space="0" w:color="auto"/>
        <w:right w:val="none" w:sz="0" w:space="0" w:color="auto"/>
      </w:divBdr>
    </w:div>
    <w:div w:id="1965844774">
      <w:bodyDiv w:val="1"/>
      <w:marLeft w:val="0"/>
      <w:marRight w:val="0"/>
      <w:marTop w:val="0"/>
      <w:marBottom w:val="0"/>
      <w:divBdr>
        <w:top w:val="none" w:sz="0" w:space="0" w:color="auto"/>
        <w:left w:val="none" w:sz="0" w:space="0" w:color="auto"/>
        <w:bottom w:val="none" w:sz="0" w:space="0" w:color="auto"/>
        <w:right w:val="none" w:sz="0" w:space="0" w:color="auto"/>
      </w:divBdr>
    </w:div>
    <w:div w:id="1986471014">
      <w:bodyDiv w:val="1"/>
      <w:marLeft w:val="0"/>
      <w:marRight w:val="0"/>
      <w:marTop w:val="0"/>
      <w:marBottom w:val="0"/>
      <w:divBdr>
        <w:top w:val="none" w:sz="0" w:space="0" w:color="auto"/>
        <w:left w:val="none" w:sz="0" w:space="0" w:color="auto"/>
        <w:bottom w:val="none" w:sz="0" w:space="0" w:color="auto"/>
        <w:right w:val="none" w:sz="0" w:space="0" w:color="auto"/>
      </w:divBdr>
    </w:div>
    <w:div w:id="2005543620">
      <w:bodyDiv w:val="1"/>
      <w:marLeft w:val="0"/>
      <w:marRight w:val="0"/>
      <w:marTop w:val="0"/>
      <w:marBottom w:val="0"/>
      <w:divBdr>
        <w:top w:val="none" w:sz="0" w:space="0" w:color="auto"/>
        <w:left w:val="none" w:sz="0" w:space="0" w:color="auto"/>
        <w:bottom w:val="none" w:sz="0" w:space="0" w:color="auto"/>
        <w:right w:val="none" w:sz="0" w:space="0" w:color="auto"/>
      </w:divBdr>
      <w:divsChild>
        <w:div w:id="24063810">
          <w:marLeft w:val="0"/>
          <w:marRight w:val="0"/>
          <w:marTop w:val="0"/>
          <w:marBottom w:val="0"/>
          <w:divBdr>
            <w:top w:val="none" w:sz="0" w:space="0" w:color="auto"/>
            <w:left w:val="none" w:sz="0" w:space="0" w:color="auto"/>
            <w:bottom w:val="none" w:sz="0" w:space="0" w:color="auto"/>
            <w:right w:val="none" w:sz="0" w:space="0" w:color="auto"/>
          </w:divBdr>
        </w:div>
        <w:div w:id="169486631">
          <w:marLeft w:val="0"/>
          <w:marRight w:val="0"/>
          <w:marTop w:val="0"/>
          <w:marBottom w:val="0"/>
          <w:divBdr>
            <w:top w:val="none" w:sz="0" w:space="0" w:color="auto"/>
            <w:left w:val="none" w:sz="0" w:space="0" w:color="auto"/>
            <w:bottom w:val="none" w:sz="0" w:space="0" w:color="auto"/>
            <w:right w:val="none" w:sz="0" w:space="0" w:color="auto"/>
          </w:divBdr>
        </w:div>
        <w:div w:id="384725146">
          <w:marLeft w:val="0"/>
          <w:marRight w:val="0"/>
          <w:marTop w:val="0"/>
          <w:marBottom w:val="0"/>
          <w:divBdr>
            <w:top w:val="none" w:sz="0" w:space="0" w:color="auto"/>
            <w:left w:val="none" w:sz="0" w:space="0" w:color="auto"/>
            <w:bottom w:val="none" w:sz="0" w:space="0" w:color="auto"/>
            <w:right w:val="none" w:sz="0" w:space="0" w:color="auto"/>
          </w:divBdr>
        </w:div>
        <w:div w:id="455757877">
          <w:marLeft w:val="0"/>
          <w:marRight w:val="0"/>
          <w:marTop w:val="0"/>
          <w:marBottom w:val="0"/>
          <w:divBdr>
            <w:top w:val="none" w:sz="0" w:space="0" w:color="auto"/>
            <w:left w:val="none" w:sz="0" w:space="0" w:color="auto"/>
            <w:bottom w:val="none" w:sz="0" w:space="0" w:color="auto"/>
            <w:right w:val="none" w:sz="0" w:space="0" w:color="auto"/>
          </w:divBdr>
        </w:div>
        <w:div w:id="481048571">
          <w:marLeft w:val="0"/>
          <w:marRight w:val="0"/>
          <w:marTop w:val="0"/>
          <w:marBottom w:val="0"/>
          <w:divBdr>
            <w:top w:val="none" w:sz="0" w:space="0" w:color="auto"/>
            <w:left w:val="none" w:sz="0" w:space="0" w:color="auto"/>
            <w:bottom w:val="none" w:sz="0" w:space="0" w:color="auto"/>
            <w:right w:val="none" w:sz="0" w:space="0" w:color="auto"/>
          </w:divBdr>
        </w:div>
        <w:div w:id="513112731">
          <w:marLeft w:val="0"/>
          <w:marRight w:val="0"/>
          <w:marTop w:val="0"/>
          <w:marBottom w:val="0"/>
          <w:divBdr>
            <w:top w:val="none" w:sz="0" w:space="0" w:color="auto"/>
            <w:left w:val="none" w:sz="0" w:space="0" w:color="auto"/>
            <w:bottom w:val="none" w:sz="0" w:space="0" w:color="auto"/>
            <w:right w:val="none" w:sz="0" w:space="0" w:color="auto"/>
          </w:divBdr>
        </w:div>
        <w:div w:id="589048942">
          <w:marLeft w:val="0"/>
          <w:marRight w:val="0"/>
          <w:marTop w:val="0"/>
          <w:marBottom w:val="0"/>
          <w:divBdr>
            <w:top w:val="none" w:sz="0" w:space="0" w:color="auto"/>
            <w:left w:val="none" w:sz="0" w:space="0" w:color="auto"/>
            <w:bottom w:val="none" w:sz="0" w:space="0" w:color="auto"/>
            <w:right w:val="none" w:sz="0" w:space="0" w:color="auto"/>
          </w:divBdr>
        </w:div>
        <w:div w:id="747272278">
          <w:marLeft w:val="0"/>
          <w:marRight w:val="0"/>
          <w:marTop w:val="0"/>
          <w:marBottom w:val="0"/>
          <w:divBdr>
            <w:top w:val="none" w:sz="0" w:space="0" w:color="auto"/>
            <w:left w:val="none" w:sz="0" w:space="0" w:color="auto"/>
            <w:bottom w:val="none" w:sz="0" w:space="0" w:color="auto"/>
            <w:right w:val="none" w:sz="0" w:space="0" w:color="auto"/>
          </w:divBdr>
        </w:div>
        <w:div w:id="796945582">
          <w:marLeft w:val="0"/>
          <w:marRight w:val="0"/>
          <w:marTop w:val="0"/>
          <w:marBottom w:val="0"/>
          <w:divBdr>
            <w:top w:val="none" w:sz="0" w:space="0" w:color="auto"/>
            <w:left w:val="none" w:sz="0" w:space="0" w:color="auto"/>
            <w:bottom w:val="none" w:sz="0" w:space="0" w:color="auto"/>
            <w:right w:val="none" w:sz="0" w:space="0" w:color="auto"/>
          </w:divBdr>
        </w:div>
        <w:div w:id="828790553">
          <w:marLeft w:val="0"/>
          <w:marRight w:val="0"/>
          <w:marTop w:val="0"/>
          <w:marBottom w:val="0"/>
          <w:divBdr>
            <w:top w:val="none" w:sz="0" w:space="0" w:color="auto"/>
            <w:left w:val="none" w:sz="0" w:space="0" w:color="auto"/>
            <w:bottom w:val="none" w:sz="0" w:space="0" w:color="auto"/>
            <w:right w:val="none" w:sz="0" w:space="0" w:color="auto"/>
          </w:divBdr>
        </w:div>
        <w:div w:id="863440363">
          <w:marLeft w:val="0"/>
          <w:marRight w:val="0"/>
          <w:marTop w:val="0"/>
          <w:marBottom w:val="0"/>
          <w:divBdr>
            <w:top w:val="none" w:sz="0" w:space="0" w:color="auto"/>
            <w:left w:val="none" w:sz="0" w:space="0" w:color="auto"/>
            <w:bottom w:val="none" w:sz="0" w:space="0" w:color="auto"/>
            <w:right w:val="none" w:sz="0" w:space="0" w:color="auto"/>
          </w:divBdr>
        </w:div>
        <w:div w:id="917976996">
          <w:marLeft w:val="0"/>
          <w:marRight w:val="0"/>
          <w:marTop w:val="0"/>
          <w:marBottom w:val="0"/>
          <w:divBdr>
            <w:top w:val="none" w:sz="0" w:space="0" w:color="auto"/>
            <w:left w:val="none" w:sz="0" w:space="0" w:color="auto"/>
            <w:bottom w:val="none" w:sz="0" w:space="0" w:color="auto"/>
            <w:right w:val="none" w:sz="0" w:space="0" w:color="auto"/>
          </w:divBdr>
        </w:div>
        <w:div w:id="1060326807">
          <w:marLeft w:val="0"/>
          <w:marRight w:val="0"/>
          <w:marTop w:val="0"/>
          <w:marBottom w:val="0"/>
          <w:divBdr>
            <w:top w:val="none" w:sz="0" w:space="0" w:color="auto"/>
            <w:left w:val="none" w:sz="0" w:space="0" w:color="auto"/>
            <w:bottom w:val="none" w:sz="0" w:space="0" w:color="auto"/>
            <w:right w:val="none" w:sz="0" w:space="0" w:color="auto"/>
          </w:divBdr>
        </w:div>
        <w:div w:id="1291323417">
          <w:marLeft w:val="0"/>
          <w:marRight w:val="0"/>
          <w:marTop w:val="0"/>
          <w:marBottom w:val="0"/>
          <w:divBdr>
            <w:top w:val="none" w:sz="0" w:space="0" w:color="auto"/>
            <w:left w:val="none" w:sz="0" w:space="0" w:color="auto"/>
            <w:bottom w:val="none" w:sz="0" w:space="0" w:color="auto"/>
            <w:right w:val="none" w:sz="0" w:space="0" w:color="auto"/>
          </w:divBdr>
        </w:div>
        <w:div w:id="1417479554">
          <w:marLeft w:val="0"/>
          <w:marRight w:val="0"/>
          <w:marTop w:val="0"/>
          <w:marBottom w:val="0"/>
          <w:divBdr>
            <w:top w:val="none" w:sz="0" w:space="0" w:color="auto"/>
            <w:left w:val="none" w:sz="0" w:space="0" w:color="auto"/>
            <w:bottom w:val="none" w:sz="0" w:space="0" w:color="auto"/>
            <w:right w:val="none" w:sz="0" w:space="0" w:color="auto"/>
          </w:divBdr>
        </w:div>
        <w:div w:id="1833452413">
          <w:marLeft w:val="0"/>
          <w:marRight w:val="0"/>
          <w:marTop w:val="0"/>
          <w:marBottom w:val="0"/>
          <w:divBdr>
            <w:top w:val="none" w:sz="0" w:space="0" w:color="auto"/>
            <w:left w:val="none" w:sz="0" w:space="0" w:color="auto"/>
            <w:bottom w:val="none" w:sz="0" w:space="0" w:color="auto"/>
            <w:right w:val="none" w:sz="0" w:space="0" w:color="auto"/>
          </w:divBdr>
        </w:div>
        <w:div w:id="1928078156">
          <w:marLeft w:val="0"/>
          <w:marRight w:val="0"/>
          <w:marTop w:val="0"/>
          <w:marBottom w:val="0"/>
          <w:divBdr>
            <w:top w:val="none" w:sz="0" w:space="0" w:color="auto"/>
            <w:left w:val="none" w:sz="0" w:space="0" w:color="auto"/>
            <w:bottom w:val="none" w:sz="0" w:space="0" w:color="auto"/>
            <w:right w:val="none" w:sz="0" w:space="0" w:color="auto"/>
          </w:divBdr>
        </w:div>
        <w:div w:id="2005467664">
          <w:marLeft w:val="0"/>
          <w:marRight w:val="0"/>
          <w:marTop w:val="0"/>
          <w:marBottom w:val="0"/>
          <w:divBdr>
            <w:top w:val="none" w:sz="0" w:space="0" w:color="auto"/>
            <w:left w:val="none" w:sz="0" w:space="0" w:color="auto"/>
            <w:bottom w:val="none" w:sz="0" w:space="0" w:color="auto"/>
            <w:right w:val="none" w:sz="0" w:space="0" w:color="auto"/>
          </w:divBdr>
        </w:div>
      </w:divsChild>
    </w:div>
    <w:div w:id="2023625919">
      <w:bodyDiv w:val="1"/>
      <w:marLeft w:val="0"/>
      <w:marRight w:val="0"/>
      <w:marTop w:val="0"/>
      <w:marBottom w:val="0"/>
      <w:divBdr>
        <w:top w:val="none" w:sz="0" w:space="0" w:color="auto"/>
        <w:left w:val="none" w:sz="0" w:space="0" w:color="auto"/>
        <w:bottom w:val="none" w:sz="0" w:space="0" w:color="auto"/>
        <w:right w:val="none" w:sz="0" w:space="0" w:color="auto"/>
      </w:divBdr>
    </w:div>
    <w:div w:id="2027750665">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 w:id="2034912537">
      <w:bodyDiv w:val="1"/>
      <w:marLeft w:val="0"/>
      <w:marRight w:val="0"/>
      <w:marTop w:val="0"/>
      <w:marBottom w:val="0"/>
      <w:divBdr>
        <w:top w:val="none" w:sz="0" w:space="0" w:color="auto"/>
        <w:left w:val="none" w:sz="0" w:space="0" w:color="auto"/>
        <w:bottom w:val="none" w:sz="0" w:space="0" w:color="auto"/>
        <w:right w:val="none" w:sz="0" w:space="0" w:color="auto"/>
      </w:divBdr>
    </w:div>
    <w:div w:id="2036689560">
      <w:bodyDiv w:val="1"/>
      <w:marLeft w:val="0"/>
      <w:marRight w:val="0"/>
      <w:marTop w:val="0"/>
      <w:marBottom w:val="0"/>
      <w:divBdr>
        <w:top w:val="none" w:sz="0" w:space="0" w:color="auto"/>
        <w:left w:val="none" w:sz="0" w:space="0" w:color="auto"/>
        <w:bottom w:val="none" w:sz="0" w:space="0" w:color="auto"/>
        <w:right w:val="none" w:sz="0" w:space="0" w:color="auto"/>
      </w:divBdr>
    </w:div>
    <w:div w:id="2051150465">
      <w:bodyDiv w:val="1"/>
      <w:marLeft w:val="0"/>
      <w:marRight w:val="0"/>
      <w:marTop w:val="0"/>
      <w:marBottom w:val="0"/>
      <w:divBdr>
        <w:top w:val="none" w:sz="0" w:space="0" w:color="auto"/>
        <w:left w:val="none" w:sz="0" w:space="0" w:color="auto"/>
        <w:bottom w:val="none" w:sz="0" w:space="0" w:color="auto"/>
        <w:right w:val="none" w:sz="0" w:space="0" w:color="auto"/>
      </w:divBdr>
    </w:div>
    <w:div w:id="2063364686">
      <w:bodyDiv w:val="1"/>
      <w:marLeft w:val="0"/>
      <w:marRight w:val="0"/>
      <w:marTop w:val="0"/>
      <w:marBottom w:val="0"/>
      <w:divBdr>
        <w:top w:val="none" w:sz="0" w:space="0" w:color="auto"/>
        <w:left w:val="none" w:sz="0" w:space="0" w:color="auto"/>
        <w:bottom w:val="none" w:sz="0" w:space="0" w:color="auto"/>
        <w:right w:val="none" w:sz="0" w:space="0" w:color="auto"/>
      </w:divBdr>
    </w:div>
    <w:div w:id="2064257917">
      <w:bodyDiv w:val="1"/>
      <w:marLeft w:val="0"/>
      <w:marRight w:val="0"/>
      <w:marTop w:val="0"/>
      <w:marBottom w:val="0"/>
      <w:divBdr>
        <w:top w:val="none" w:sz="0" w:space="0" w:color="auto"/>
        <w:left w:val="none" w:sz="0" w:space="0" w:color="auto"/>
        <w:bottom w:val="none" w:sz="0" w:space="0" w:color="auto"/>
        <w:right w:val="none" w:sz="0" w:space="0" w:color="auto"/>
      </w:divBdr>
      <w:divsChild>
        <w:div w:id="782303986">
          <w:marLeft w:val="0"/>
          <w:marRight w:val="0"/>
          <w:marTop w:val="0"/>
          <w:marBottom w:val="0"/>
          <w:divBdr>
            <w:top w:val="none" w:sz="0" w:space="0" w:color="auto"/>
            <w:left w:val="none" w:sz="0" w:space="0" w:color="auto"/>
            <w:bottom w:val="none" w:sz="0" w:space="0" w:color="auto"/>
            <w:right w:val="none" w:sz="0" w:space="0" w:color="auto"/>
          </w:divBdr>
        </w:div>
        <w:div w:id="1246766903">
          <w:marLeft w:val="0"/>
          <w:marRight w:val="0"/>
          <w:marTop w:val="0"/>
          <w:marBottom w:val="0"/>
          <w:divBdr>
            <w:top w:val="none" w:sz="0" w:space="0" w:color="auto"/>
            <w:left w:val="none" w:sz="0" w:space="0" w:color="auto"/>
            <w:bottom w:val="none" w:sz="0" w:space="0" w:color="auto"/>
            <w:right w:val="none" w:sz="0" w:space="0" w:color="auto"/>
          </w:divBdr>
        </w:div>
        <w:div w:id="1629896437">
          <w:marLeft w:val="0"/>
          <w:marRight w:val="0"/>
          <w:marTop w:val="0"/>
          <w:marBottom w:val="0"/>
          <w:divBdr>
            <w:top w:val="none" w:sz="0" w:space="0" w:color="auto"/>
            <w:left w:val="none" w:sz="0" w:space="0" w:color="auto"/>
            <w:bottom w:val="none" w:sz="0" w:space="0" w:color="auto"/>
            <w:right w:val="none" w:sz="0" w:space="0" w:color="auto"/>
          </w:divBdr>
        </w:div>
        <w:div w:id="2029402782">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2073306945">
      <w:bodyDiv w:val="1"/>
      <w:marLeft w:val="0"/>
      <w:marRight w:val="0"/>
      <w:marTop w:val="0"/>
      <w:marBottom w:val="0"/>
      <w:divBdr>
        <w:top w:val="none" w:sz="0" w:space="0" w:color="auto"/>
        <w:left w:val="none" w:sz="0" w:space="0" w:color="auto"/>
        <w:bottom w:val="none" w:sz="0" w:space="0" w:color="auto"/>
        <w:right w:val="none" w:sz="0" w:space="0" w:color="auto"/>
      </w:divBdr>
      <w:divsChild>
        <w:div w:id="329412025">
          <w:marLeft w:val="0"/>
          <w:marRight w:val="0"/>
          <w:marTop w:val="0"/>
          <w:marBottom w:val="0"/>
          <w:divBdr>
            <w:top w:val="none" w:sz="0" w:space="0" w:color="auto"/>
            <w:left w:val="none" w:sz="0" w:space="0" w:color="auto"/>
            <w:bottom w:val="none" w:sz="0" w:space="0" w:color="auto"/>
            <w:right w:val="none" w:sz="0" w:space="0" w:color="auto"/>
          </w:divBdr>
        </w:div>
      </w:divsChild>
    </w:div>
    <w:div w:id="2074040324">
      <w:bodyDiv w:val="1"/>
      <w:marLeft w:val="0"/>
      <w:marRight w:val="0"/>
      <w:marTop w:val="0"/>
      <w:marBottom w:val="0"/>
      <w:divBdr>
        <w:top w:val="none" w:sz="0" w:space="0" w:color="auto"/>
        <w:left w:val="none" w:sz="0" w:space="0" w:color="auto"/>
        <w:bottom w:val="none" w:sz="0" w:space="0" w:color="auto"/>
        <w:right w:val="none" w:sz="0" w:space="0" w:color="auto"/>
      </w:divBdr>
      <w:divsChild>
        <w:div w:id="191381333">
          <w:marLeft w:val="0"/>
          <w:marRight w:val="0"/>
          <w:marTop w:val="0"/>
          <w:marBottom w:val="0"/>
          <w:divBdr>
            <w:top w:val="none" w:sz="0" w:space="0" w:color="auto"/>
            <w:left w:val="none" w:sz="0" w:space="0" w:color="auto"/>
            <w:bottom w:val="none" w:sz="0" w:space="0" w:color="auto"/>
            <w:right w:val="none" w:sz="0" w:space="0" w:color="auto"/>
          </w:divBdr>
        </w:div>
        <w:div w:id="201984115">
          <w:marLeft w:val="0"/>
          <w:marRight w:val="0"/>
          <w:marTop w:val="0"/>
          <w:marBottom w:val="0"/>
          <w:divBdr>
            <w:top w:val="none" w:sz="0" w:space="0" w:color="auto"/>
            <w:left w:val="none" w:sz="0" w:space="0" w:color="auto"/>
            <w:bottom w:val="none" w:sz="0" w:space="0" w:color="auto"/>
            <w:right w:val="none" w:sz="0" w:space="0" w:color="auto"/>
          </w:divBdr>
        </w:div>
        <w:div w:id="490104962">
          <w:marLeft w:val="0"/>
          <w:marRight w:val="0"/>
          <w:marTop w:val="0"/>
          <w:marBottom w:val="0"/>
          <w:divBdr>
            <w:top w:val="none" w:sz="0" w:space="0" w:color="auto"/>
            <w:left w:val="none" w:sz="0" w:space="0" w:color="auto"/>
            <w:bottom w:val="none" w:sz="0" w:space="0" w:color="auto"/>
            <w:right w:val="none" w:sz="0" w:space="0" w:color="auto"/>
          </w:divBdr>
        </w:div>
        <w:div w:id="523448146">
          <w:marLeft w:val="0"/>
          <w:marRight w:val="0"/>
          <w:marTop w:val="0"/>
          <w:marBottom w:val="0"/>
          <w:divBdr>
            <w:top w:val="none" w:sz="0" w:space="0" w:color="auto"/>
            <w:left w:val="none" w:sz="0" w:space="0" w:color="auto"/>
            <w:bottom w:val="none" w:sz="0" w:space="0" w:color="auto"/>
            <w:right w:val="none" w:sz="0" w:space="0" w:color="auto"/>
          </w:divBdr>
        </w:div>
        <w:div w:id="573703064">
          <w:marLeft w:val="0"/>
          <w:marRight w:val="0"/>
          <w:marTop w:val="0"/>
          <w:marBottom w:val="0"/>
          <w:divBdr>
            <w:top w:val="none" w:sz="0" w:space="0" w:color="auto"/>
            <w:left w:val="none" w:sz="0" w:space="0" w:color="auto"/>
            <w:bottom w:val="none" w:sz="0" w:space="0" w:color="auto"/>
            <w:right w:val="none" w:sz="0" w:space="0" w:color="auto"/>
          </w:divBdr>
        </w:div>
        <w:div w:id="748892957">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1664969516">
          <w:marLeft w:val="0"/>
          <w:marRight w:val="0"/>
          <w:marTop w:val="0"/>
          <w:marBottom w:val="0"/>
          <w:divBdr>
            <w:top w:val="none" w:sz="0" w:space="0" w:color="auto"/>
            <w:left w:val="none" w:sz="0" w:space="0" w:color="auto"/>
            <w:bottom w:val="none" w:sz="0" w:space="0" w:color="auto"/>
            <w:right w:val="none" w:sz="0" w:space="0" w:color="auto"/>
          </w:divBdr>
        </w:div>
        <w:div w:id="1914898336">
          <w:marLeft w:val="0"/>
          <w:marRight w:val="0"/>
          <w:marTop w:val="0"/>
          <w:marBottom w:val="0"/>
          <w:divBdr>
            <w:top w:val="none" w:sz="0" w:space="0" w:color="auto"/>
            <w:left w:val="none" w:sz="0" w:space="0" w:color="auto"/>
            <w:bottom w:val="none" w:sz="0" w:space="0" w:color="auto"/>
            <w:right w:val="none" w:sz="0" w:space="0" w:color="auto"/>
          </w:divBdr>
        </w:div>
        <w:div w:id="1997538084">
          <w:marLeft w:val="0"/>
          <w:marRight w:val="0"/>
          <w:marTop w:val="0"/>
          <w:marBottom w:val="0"/>
          <w:divBdr>
            <w:top w:val="none" w:sz="0" w:space="0" w:color="auto"/>
            <w:left w:val="none" w:sz="0" w:space="0" w:color="auto"/>
            <w:bottom w:val="none" w:sz="0" w:space="0" w:color="auto"/>
            <w:right w:val="none" w:sz="0" w:space="0" w:color="auto"/>
          </w:divBdr>
        </w:div>
        <w:div w:id="2016347504">
          <w:marLeft w:val="0"/>
          <w:marRight w:val="0"/>
          <w:marTop w:val="0"/>
          <w:marBottom w:val="0"/>
          <w:divBdr>
            <w:top w:val="none" w:sz="0" w:space="0" w:color="auto"/>
            <w:left w:val="none" w:sz="0" w:space="0" w:color="auto"/>
            <w:bottom w:val="none" w:sz="0" w:space="0" w:color="auto"/>
            <w:right w:val="none" w:sz="0" w:space="0" w:color="auto"/>
          </w:divBdr>
        </w:div>
      </w:divsChild>
    </w:div>
    <w:div w:id="2076194419">
      <w:bodyDiv w:val="1"/>
      <w:marLeft w:val="0"/>
      <w:marRight w:val="0"/>
      <w:marTop w:val="0"/>
      <w:marBottom w:val="0"/>
      <w:divBdr>
        <w:top w:val="none" w:sz="0" w:space="0" w:color="auto"/>
        <w:left w:val="none" w:sz="0" w:space="0" w:color="auto"/>
        <w:bottom w:val="none" w:sz="0" w:space="0" w:color="auto"/>
        <w:right w:val="none" w:sz="0" w:space="0" w:color="auto"/>
      </w:divBdr>
    </w:div>
    <w:div w:id="2087997649">
      <w:bodyDiv w:val="1"/>
      <w:marLeft w:val="0"/>
      <w:marRight w:val="0"/>
      <w:marTop w:val="0"/>
      <w:marBottom w:val="0"/>
      <w:divBdr>
        <w:top w:val="none" w:sz="0" w:space="0" w:color="auto"/>
        <w:left w:val="none" w:sz="0" w:space="0" w:color="auto"/>
        <w:bottom w:val="none" w:sz="0" w:space="0" w:color="auto"/>
        <w:right w:val="none" w:sz="0" w:space="0" w:color="auto"/>
      </w:divBdr>
    </w:div>
    <w:div w:id="2119981722">
      <w:bodyDiv w:val="1"/>
      <w:marLeft w:val="0"/>
      <w:marRight w:val="0"/>
      <w:marTop w:val="0"/>
      <w:marBottom w:val="0"/>
      <w:divBdr>
        <w:top w:val="none" w:sz="0" w:space="0" w:color="auto"/>
        <w:left w:val="none" w:sz="0" w:space="0" w:color="auto"/>
        <w:bottom w:val="none" w:sz="0" w:space="0" w:color="auto"/>
        <w:right w:val="none" w:sz="0" w:space="0" w:color="auto"/>
      </w:divBdr>
    </w:div>
    <w:div w:id="2139685866">
      <w:bodyDiv w:val="1"/>
      <w:marLeft w:val="0"/>
      <w:marRight w:val="0"/>
      <w:marTop w:val="0"/>
      <w:marBottom w:val="0"/>
      <w:divBdr>
        <w:top w:val="none" w:sz="0" w:space="0" w:color="auto"/>
        <w:left w:val="none" w:sz="0" w:space="0" w:color="auto"/>
        <w:bottom w:val="none" w:sz="0" w:space="0" w:color="auto"/>
        <w:right w:val="none" w:sz="0" w:space="0" w:color="auto"/>
      </w:divBdr>
    </w:div>
    <w:div w:id="2144735944">
      <w:bodyDiv w:val="1"/>
      <w:marLeft w:val="0"/>
      <w:marRight w:val="0"/>
      <w:marTop w:val="0"/>
      <w:marBottom w:val="0"/>
      <w:divBdr>
        <w:top w:val="none" w:sz="0" w:space="0" w:color="auto"/>
        <w:left w:val="none" w:sz="0" w:space="0" w:color="auto"/>
        <w:bottom w:val="none" w:sz="0" w:space="0" w:color="auto"/>
        <w:right w:val="none" w:sz="0" w:space="0" w:color="auto"/>
      </w:divBdr>
    </w:div>
    <w:div w:id="2146189955">
      <w:bodyDiv w:val="1"/>
      <w:marLeft w:val="0"/>
      <w:marRight w:val="0"/>
      <w:marTop w:val="0"/>
      <w:marBottom w:val="0"/>
      <w:divBdr>
        <w:top w:val="none" w:sz="0" w:space="0" w:color="auto"/>
        <w:left w:val="none" w:sz="0" w:space="0" w:color="auto"/>
        <w:bottom w:val="none" w:sz="0" w:space="0" w:color="auto"/>
        <w:right w:val="none" w:sz="0" w:space="0" w:color="auto"/>
      </w:divBdr>
      <w:divsChild>
        <w:div w:id="823937070">
          <w:marLeft w:val="0"/>
          <w:marRight w:val="0"/>
          <w:marTop w:val="0"/>
          <w:marBottom w:val="0"/>
          <w:divBdr>
            <w:top w:val="none" w:sz="0" w:space="0" w:color="auto"/>
            <w:left w:val="none" w:sz="0" w:space="0" w:color="auto"/>
            <w:bottom w:val="none" w:sz="0" w:space="0" w:color="auto"/>
            <w:right w:val="none" w:sz="0" w:space="0" w:color="auto"/>
          </w:divBdr>
        </w:div>
        <w:div w:id="1026372818">
          <w:marLeft w:val="0"/>
          <w:marRight w:val="0"/>
          <w:marTop w:val="0"/>
          <w:marBottom w:val="0"/>
          <w:divBdr>
            <w:top w:val="none" w:sz="0" w:space="0" w:color="auto"/>
            <w:left w:val="none" w:sz="0" w:space="0" w:color="auto"/>
            <w:bottom w:val="none" w:sz="0" w:space="0" w:color="auto"/>
            <w:right w:val="none" w:sz="0" w:space="0" w:color="auto"/>
          </w:divBdr>
        </w:div>
        <w:div w:id="204270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Murniece@t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02/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ntis.rozenbergs@pkc.mk.gov.lv" TargetMode="External"/><Relationship Id="rId4" Type="http://schemas.openxmlformats.org/officeDocument/2006/relationships/settings" Target="settings.xml"/><Relationship Id="rId9" Type="http://schemas.openxmlformats.org/officeDocument/2006/relationships/hyperlink" Target="mailto:linda.tesa@vara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atvija.lv/lv/PPK/dzives-situacija/apakssituacija/p202/ProcesaAp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750C4-AA4C-4996-AA16-C3DB4629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2684</Words>
  <Characters>18373</Characters>
  <Application>Microsoft Office Word</Application>
  <DocSecurity>0</DocSecurity>
  <Lines>153</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piešķir valsts un Eiropas Savienības atbalstu lauku un zivsaimniecības attīstībai</vt:lpstr>
      <vt:lpstr>Kārtība, kādā piešķir valsts un Eiropas Savienības atbalstu lauku un zivsaimniecības attīstībai</vt:lpstr>
    </vt:vector>
  </TitlesOfParts>
  <Company>ZM</Company>
  <LinksUpToDate>false</LinksUpToDate>
  <CharactersWithSpaces>21015</CharactersWithSpaces>
  <SharedDoc>false</SharedDoc>
  <HLinks>
    <vt:vector size="132" baseType="variant">
      <vt:variant>
        <vt:i4>7667813</vt:i4>
      </vt:variant>
      <vt:variant>
        <vt:i4>72</vt:i4>
      </vt:variant>
      <vt:variant>
        <vt:i4>0</vt:i4>
      </vt:variant>
      <vt:variant>
        <vt:i4>5</vt:i4>
      </vt:variant>
      <vt:variant>
        <vt:lpwstr>http://likumi.lv/doc.php?id=207288</vt:lpwstr>
      </vt:variant>
      <vt:variant>
        <vt:lpwstr>piel1</vt:lpwstr>
      </vt:variant>
      <vt:variant>
        <vt:i4>7667813</vt:i4>
      </vt:variant>
      <vt:variant>
        <vt:i4>69</vt:i4>
      </vt:variant>
      <vt:variant>
        <vt:i4>0</vt:i4>
      </vt:variant>
      <vt:variant>
        <vt:i4>5</vt:i4>
      </vt:variant>
      <vt:variant>
        <vt:lpwstr>http://likumi.lv/doc.php?id=207288</vt:lpwstr>
      </vt:variant>
      <vt:variant>
        <vt:lpwstr>piel6</vt:lpwstr>
      </vt:variant>
      <vt:variant>
        <vt:i4>4390912</vt:i4>
      </vt:variant>
      <vt:variant>
        <vt:i4>66</vt:i4>
      </vt:variant>
      <vt:variant>
        <vt:i4>0</vt:i4>
      </vt:variant>
      <vt:variant>
        <vt:i4>5</vt:i4>
      </vt:variant>
      <vt:variant>
        <vt:lpwstr>http://likumi.lv/doc.php?id=207288</vt:lpwstr>
      </vt:variant>
      <vt:variant>
        <vt:lpwstr>p32</vt:lpwstr>
      </vt:variant>
      <vt:variant>
        <vt:i4>7667813</vt:i4>
      </vt:variant>
      <vt:variant>
        <vt:i4>63</vt:i4>
      </vt:variant>
      <vt:variant>
        <vt:i4>0</vt:i4>
      </vt:variant>
      <vt:variant>
        <vt:i4>5</vt:i4>
      </vt:variant>
      <vt:variant>
        <vt:lpwstr>http://likumi.lv/doc.php?id=207288</vt:lpwstr>
      </vt:variant>
      <vt:variant>
        <vt:lpwstr>piel5</vt:lpwstr>
      </vt:variant>
      <vt:variant>
        <vt:i4>7667813</vt:i4>
      </vt:variant>
      <vt:variant>
        <vt:i4>60</vt:i4>
      </vt:variant>
      <vt:variant>
        <vt:i4>0</vt:i4>
      </vt:variant>
      <vt:variant>
        <vt:i4>5</vt:i4>
      </vt:variant>
      <vt:variant>
        <vt:lpwstr>http://likumi.lv/doc.php?id=207288</vt:lpwstr>
      </vt:variant>
      <vt:variant>
        <vt:lpwstr>piel9</vt:lpwstr>
      </vt:variant>
      <vt:variant>
        <vt:i4>4587520</vt:i4>
      </vt:variant>
      <vt:variant>
        <vt:i4>57</vt:i4>
      </vt:variant>
      <vt:variant>
        <vt:i4>0</vt:i4>
      </vt:variant>
      <vt:variant>
        <vt:i4>5</vt:i4>
      </vt:variant>
      <vt:variant>
        <vt:lpwstr>http://likumi.lv/doc.php?id=207288</vt:lpwstr>
      </vt:variant>
      <vt:variant>
        <vt:lpwstr>p67</vt:lpwstr>
      </vt:variant>
      <vt:variant>
        <vt:i4>4587520</vt:i4>
      </vt:variant>
      <vt:variant>
        <vt:i4>54</vt:i4>
      </vt:variant>
      <vt:variant>
        <vt:i4>0</vt:i4>
      </vt:variant>
      <vt:variant>
        <vt:i4>5</vt:i4>
      </vt:variant>
      <vt:variant>
        <vt:lpwstr>http://likumi.lv/doc.php?id=207288</vt:lpwstr>
      </vt:variant>
      <vt:variant>
        <vt:lpwstr>p64</vt:lpwstr>
      </vt:variant>
      <vt:variant>
        <vt:i4>262170</vt:i4>
      </vt:variant>
      <vt:variant>
        <vt:i4>51</vt:i4>
      </vt:variant>
      <vt:variant>
        <vt:i4>0</vt:i4>
      </vt:variant>
      <vt:variant>
        <vt:i4>5</vt:i4>
      </vt:variant>
      <vt:variant>
        <vt:lpwstr>http://eur-lex.europa.eu/eli/reg/2006/1975?locale=LV</vt:lpwstr>
      </vt:variant>
      <vt:variant>
        <vt:lpwstr/>
      </vt:variant>
      <vt:variant>
        <vt:i4>7667813</vt:i4>
      </vt:variant>
      <vt:variant>
        <vt:i4>42</vt:i4>
      </vt:variant>
      <vt:variant>
        <vt:i4>0</vt:i4>
      </vt:variant>
      <vt:variant>
        <vt:i4>5</vt:i4>
      </vt:variant>
      <vt:variant>
        <vt:lpwstr>http://likumi.lv/doc.php?id=207288</vt:lpwstr>
      </vt:variant>
      <vt:variant>
        <vt:lpwstr>piel4</vt:lpwstr>
      </vt:variant>
      <vt:variant>
        <vt:i4>4325376</vt:i4>
      </vt:variant>
      <vt:variant>
        <vt:i4>39</vt:i4>
      </vt:variant>
      <vt:variant>
        <vt:i4>0</vt:i4>
      </vt:variant>
      <vt:variant>
        <vt:i4>5</vt:i4>
      </vt:variant>
      <vt:variant>
        <vt:lpwstr>http://likumi.lv/doc.php?id=207288</vt:lpwstr>
      </vt:variant>
      <vt:variant>
        <vt:lpwstr>p2</vt:lpwstr>
      </vt:variant>
      <vt:variant>
        <vt:i4>4325376</vt:i4>
      </vt:variant>
      <vt:variant>
        <vt:i4>36</vt:i4>
      </vt:variant>
      <vt:variant>
        <vt:i4>0</vt:i4>
      </vt:variant>
      <vt:variant>
        <vt:i4>5</vt:i4>
      </vt:variant>
      <vt:variant>
        <vt:lpwstr>http://likumi.lv/doc.php?id=207288</vt:lpwstr>
      </vt:variant>
      <vt:variant>
        <vt:lpwstr>p2</vt:lpwstr>
      </vt:variant>
      <vt:variant>
        <vt:i4>4325376</vt:i4>
      </vt:variant>
      <vt:variant>
        <vt:i4>33</vt:i4>
      </vt:variant>
      <vt:variant>
        <vt:i4>0</vt:i4>
      </vt:variant>
      <vt:variant>
        <vt:i4>5</vt:i4>
      </vt:variant>
      <vt:variant>
        <vt:lpwstr>http://likumi.lv/doc.php?id=207288</vt:lpwstr>
      </vt:variant>
      <vt:variant>
        <vt:lpwstr>p2</vt:lpwstr>
      </vt:variant>
      <vt:variant>
        <vt:i4>4325376</vt:i4>
      </vt:variant>
      <vt:variant>
        <vt:i4>30</vt:i4>
      </vt:variant>
      <vt:variant>
        <vt:i4>0</vt:i4>
      </vt:variant>
      <vt:variant>
        <vt:i4>5</vt:i4>
      </vt:variant>
      <vt:variant>
        <vt:lpwstr>http://likumi.lv/doc.php?id=207288</vt:lpwstr>
      </vt:variant>
      <vt:variant>
        <vt:lpwstr>p2</vt:lpwstr>
      </vt:variant>
      <vt:variant>
        <vt:i4>4325376</vt:i4>
      </vt:variant>
      <vt:variant>
        <vt:i4>24</vt:i4>
      </vt:variant>
      <vt:variant>
        <vt:i4>0</vt:i4>
      </vt:variant>
      <vt:variant>
        <vt:i4>5</vt:i4>
      </vt:variant>
      <vt:variant>
        <vt:lpwstr>http://likumi.lv/doc.php?id=207288</vt:lpwstr>
      </vt:variant>
      <vt:variant>
        <vt:lpwstr>p2</vt:lpwstr>
      </vt:variant>
      <vt:variant>
        <vt:i4>7667813</vt:i4>
      </vt:variant>
      <vt:variant>
        <vt:i4>21</vt:i4>
      </vt:variant>
      <vt:variant>
        <vt:i4>0</vt:i4>
      </vt:variant>
      <vt:variant>
        <vt:i4>5</vt:i4>
      </vt:variant>
      <vt:variant>
        <vt:lpwstr>http://likumi.lv/doc.php?id=207288</vt:lpwstr>
      </vt:variant>
      <vt:variant>
        <vt:lpwstr>piel4</vt:lpwstr>
      </vt:variant>
      <vt:variant>
        <vt:i4>7667813</vt:i4>
      </vt:variant>
      <vt:variant>
        <vt:i4>18</vt:i4>
      </vt:variant>
      <vt:variant>
        <vt:i4>0</vt:i4>
      </vt:variant>
      <vt:variant>
        <vt:i4>5</vt:i4>
      </vt:variant>
      <vt:variant>
        <vt:lpwstr>http://likumi.lv/doc.php?id=207288</vt:lpwstr>
      </vt:variant>
      <vt:variant>
        <vt:lpwstr>piel6</vt:lpwstr>
      </vt:variant>
      <vt:variant>
        <vt:i4>7667813</vt:i4>
      </vt:variant>
      <vt:variant>
        <vt:i4>15</vt:i4>
      </vt:variant>
      <vt:variant>
        <vt:i4>0</vt:i4>
      </vt:variant>
      <vt:variant>
        <vt:i4>5</vt:i4>
      </vt:variant>
      <vt:variant>
        <vt:lpwstr>http://likumi.lv/doc.php?id=207288</vt:lpwstr>
      </vt:variant>
      <vt:variant>
        <vt:lpwstr>piel4</vt:lpwstr>
      </vt:variant>
      <vt:variant>
        <vt:i4>4587550</vt:i4>
      </vt:variant>
      <vt:variant>
        <vt:i4>12</vt:i4>
      </vt:variant>
      <vt:variant>
        <vt:i4>0</vt:i4>
      </vt:variant>
      <vt:variant>
        <vt:i4>5</vt:i4>
      </vt:variant>
      <vt:variant>
        <vt:lpwstr>http://likumi.lv/doc.php?id=207288</vt:lpwstr>
      </vt:variant>
      <vt:variant>
        <vt:lpwstr>n6</vt:lpwstr>
      </vt:variant>
      <vt:variant>
        <vt:i4>7667813</vt:i4>
      </vt:variant>
      <vt:variant>
        <vt:i4>9</vt:i4>
      </vt:variant>
      <vt:variant>
        <vt:i4>0</vt:i4>
      </vt:variant>
      <vt:variant>
        <vt:i4>5</vt:i4>
      </vt:variant>
      <vt:variant>
        <vt:lpwstr>http://likumi.lv/doc.php?id=207288</vt:lpwstr>
      </vt:variant>
      <vt:variant>
        <vt:lpwstr>piel1</vt:lpwstr>
      </vt:variant>
      <vt:variant>
        <vt:i4>7667813</vt:i4>
      </vt:variant>
      <vt:variant>
        <vt:i4>6</vt:i4>
      </vt:variant>
      <vt:variant>
        <vt:i4>0</vt:i4>
      </vt:variant>
      <vt:variant>
        <vt:i4>5</vt:i4>
      </vt:variant>
      <vt:variant>
        <vt:lpwstr>http://likumi.lv/doc.php?id=207288</vt:lpwstr>
      </vt:variant>
      <vt:variant>
        <vt:lpwstr>piel1</vt:lpwstr>
      </vt:variant>
      <vt:variant>
        <vt:i4>4325376</vt:i4>
      </vt:variant>
      <vt:variant>
        <vt:i4>3</vt:i4>
      </vt:variant>
      <vt:variant>
        <vt:i4>0</vt:i4>
      </vt:variant>
      <vt:variant>
        <vt:i4>5</vt:i4>
      </vt:variant>
      <vt:variant>
        <vt:lpwstr>http://likumi.lv/doc.php?id=207288</vt:lpwstr>
      </vt:variant>
      <vt:variant>
        <vt:lpwstr>p2</vt:lpwstr>
      </vt:variant>
      <vt:variant>
        <vt:i4>72</vt:i4>
      </vt:variant>
      <vt:variant>
        <vt:i4>0</vt:i4>
      </vt:variant>
      <vt:variant>
        <vt:i4>0</vt:i4>
      </vt:variant>
      <vt:variant>
        <vt:i4>5</vt:i4>
      </vt:variant>
      <vt:variant>
        <vt:lpwstr>http://eur-lex.europa.eu/legal-content/LV/AUTO/?uri=celex:32007R0834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Bāra 67027398 gunta.bara@zm.gov.lv</dc:title>
  <dc:subject>Noteikumu projekts</dc:subject>
  <dc:creator>Gunta Bāra</dc:creator>
  <dc:description>Bāra 67027398 gunta.bara@zm.gov.lv</dc:description>
  <cp:lastModifiedBy>Sanita Papinova</cp:lastModifiedBy>
  <cp:revision>7</cp:revision>
  <cp:lastPrinted>2017-02-23T06:24:00Z</cp:lastPrinted>
  <dcterms:created xsi:type="dcterms:W3CDTF">2021-02-21T18:45:00Z</dcterms:created>
  <dcterms:modified xsi:type="dcterms:W3CDTF">2021-03-03T15:00:00Z</dcterms:modified>
</cp:coreProperties>
</file>