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3CADD" w14:textId="77777777" w:rsidR="007116C7" w:rsidRPr="003F7316" w:rsidRDefault="007116C7" w:rsidP="001649C0">
      <w:pPr>
        <w:pStyle w:val="naislab"/>
        <w:spacing w:before="0" w:after="0"/>
        <w:jc w:val="center"/>
        <w:rPr>
          <w:b/>
          <w:sz w:val="28"/>
          <w:szCs w:val="28"/>
        </w:rPr>
      </w:pPr>
      <w:r w:rsidRPr="003F7316">
        <w:rPr>
          <w:b/>
          <w:sz w:val="28"/>
          <w:szCs w:val="28"/>
        </w:rPr>
        <w:t>Izziņa par atzinumos sniegtajiem iebildumiem</w:t>
      </w:r>
    </w:p>
    <w:p w14:paraId="28CA3F4D" w14:textId="77777777" w:rsidR="00C6316A" w:rsidRPr="003F7316" w:rsidRDefault="00062105" w:rsidP="00577847">
      <w:pPr>
        <w:pStyle w:val="Virsraksts1"/>
        <w:jc w:val="center"/>
        <w:rPr>
          <w:color w:val="000000"/>
          <w:sz w:val="28"/>
          <w:szCs w:val="28"/>
        </w:rPr>
      </w:pPr>
      <w:r w:rsidRPr="003F7316">
        <w:rPr>
          <w:rFonts w:ascii="Korinna LRS" w:hAnsi="Korinna LRS"/>
          <w:sz w:val="28"/>
          <w:szCs w:val="28"/>
        </w:rPr>
        <w:t>Ministru kabineta n</w:t>
      </w:r>
      <w:r w:rsidR="00AF1008" w:rsidRPr="003F7316">
        <w:rPr>
          <w:rFonts w:ascii="Korinna LRS" w:hAnsi="Korinna LRS"/>
          <w:sz w:val="28"/>
          <w:szCs w:val="28"/>
        </w:rPr>
        <w:t xml:space="preserve">oteikumu </w:t>
      </w:r>
      <w:r w:rsidR="00AF1008" w:rsidRPr="003F7316">
        <w:rPr>
          <w:sz w:val="28"/>
          <w:szCs w:val="28"/>
        </w:rPr>
        <w:t>projekts</w:t>
      </w:r>
      <w:r w:rsidR="006E7ECF" w:rsidRPr="003F7316">
        <w:rPr>
          <w:sz w:val="28"/>
          <w:szCs w:val="28"/>
        </w:rPr>
        <w:t xml:space="preserve"> “</w:t>
      </w:r>
      <w:r w:rsidR="00577847" w:rsidRPr="003F7316">
        <w:rPr>
          <w:bCs w:val="0"/>
          <w:sz w:val="28"/>
          <w:szCs w:val="28"/>
        </w:rPr>
        <w:t>Grozījumi Ministru kabineta 2013. gada 17. decembra noteikumos Nr. 1524 „</w:t>
      </w:r>
      <w:r w:rsidR="00577847" w:rsidRPr="003F7316">
        <w:rPr>
          <w:bCs w:val="0"/>
          <w:color w:val="000000"/>
          <w:sz w:val="28"/>
          <w:szCs w:val="28"/>
        </w:rPr>
        <w:t>Noteikumi par valsts atbalstu lauksaimniecībai”</w:t>
      </w:r>
      <w:r w:rsidR="006E7ECF" w:rsidRPr="003F7316">
        <w:rPr>
          <w:sz w:val="28"/>
          <w:szCs w:val="28"/>
        </w:rPr>
        <w:t>”</w:t>
      </w:r>
    </w:p>
    <w:p w14:paraId="71EB3D98" w14:textId="77777777" w:rsidR="007B4C0F" w:rsidRPr="003F7316" w:rsidRDefault="007B4C0F" w:rsidP="00184479">
      <w:pPr>
        <w:pStyle w:val="naisf"/>
        <w:spacing w:before="0" w:after="0"/>
        <w:ind w:firstLine="0"/>
        <w:jc w:val="center"/>
        <w:rPr>
          <w:b/>
        </w:rPr>
      </w:pPr>
      <w:r w:rsidRPr="003F7316">
        <w:rPr>
          <w:b/>
        </w:rPr>
        <w:t xml:space="preserve">I. Jautājumi, par kuriem saskaņošanā </w:t>
      </w:r>
      <w:r w:rsidR="00134188" w:rsidRPr="003F7316">
        <w:rPr>
          <w:b/>
        </w:rPr>
        <w:t xml:space="preserve">vienošanās </w:t>
      </w:r>
      <w:r w:rsidRPr="003F7316">
        <w:rPr>
          <w:b/>
        </w:rPr>
        <w:t>nav panākta</w:t>
      </w:r>
    </w:p>
    <w:p w14:paraId="68A6DB24" w14:textId="77777777" w:rsidR="007B4C0F" w:rsidRPr="003F731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686"/>
        <w:gridCol w:w="3402"/>
        <w:gridCol w:w="3402"/>
        <w:gridCol w:w="2150"/>
        <w:gridCol w:w="1920"/>
      </w:tblGrid>
      <w:tr w:rsidR="00310F26" w:rsidRPr="003F7316" w14:paraId="2B842443" w14:textId="77777777" w:rsidTr="00622958">
        <w:tc>
          <w:tcPr>
            <w:tcW w:w="708" w:type="dxa"/>
            <w:tcBorders>
              <w:top w:val="single" w:sz="6" w:space="0" w:color="000000"/>
              <w:left w:val="single" w:sz="6" w:space="0" w:color="000000"/>
              <w:bottom w:val="single" w:sz="6" w:space="0" w:color="000000"/>
              <w:right w:val="single" w:sz="6" w:space="0" w:color="000000"/>
            </w:tcBorders>
            <w:vAlign w:val="center"/>
          </w:tcPr>
          <w:p w14:paraId="6431D5B5" w14:textId="77777777" w:rsidR="005F4BFD" w:rsidRPr="003F7316" w:rsidRDefault="005F4BFD" w:rsidP="0036160E">
            <w:pPr>
              <w:pStyle w:val="naisc"/>
              <w:spacing w:before="0" w:after="0"/>
            </w:pPr>
            <w:r w:rsidRPr="003F7316">
              <w:t>Nr. p.k.</w:t>
            </w:r>
          </w:p>
        </w:tc>
        <w:tc>
          <w:tcPr>
            <w:tcW w:w="2686" w:type="dxa"/>
            <w:tcBorders>
              <w:top w:val="single" w:sz="6" w:space="0" w:color="000000"/>
              <w:left w:val="single" w:sz="6" w:space="0" w:color="000000"/>
              <w:bottom w:val="single" w:sz="6" w:space="0" w:color="000000"/>
              <w:right w:val="single" w:sz="6" w:space="0" w:color="000000"/>
            </w:tcBorders>
            <w:vAlign w:val="center"/>
          </w:tcPr>
          <w:p w14:paraId="66E07497" w14:textId="77777777" w:rsidR="005F4BFD" w:rsidRPr="003F7316" w:rsidRDefault="005F4BFD" w:rsidP="00364BB6">
            <w:pPr>
              <w:pStyle w:val="naisc"/>
              <w:spacing w:before="0" w:after="0"/>
              <w:ind w:firstLine="12"/>
            </w:pPr>
            <w:r w:rsidRPr="003F7316">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4BE5BE04" w14:textId="77777777" w:rsidR="005F4BFD" w:rsidRPr="003F7316" w:rsidRDefault="005F4BFD" w:rsidP="00364BB6">
            <w:pPr>
              <w:pStyle w:val="naisc"/>
              <w:spacing w:before="0" w:after="0"/>
              <w:ind w:right="3"/>
            </w:pPr>
            <w:r w:rsidRPr="003F7316">
              <w:t>Atzinumā norādītais ministrijas (citas institūcijas) iebildums</w:t>
            </w:r>
            <w:r w:rsidR="00184479" w:rsidRPr="003F7316">
              <w:t>,</w:t>
            </w:r>
            <w:r w:rsidR="000E5509" w:rsidRPr="003F7316">
              <w:t xml:space="preserve"> kā arī saskaņošanā papildus izteiktais iebildums</w:t>
            </w:r>
            <w:r w:rsidRPr="003F7316">
              <w:t xml:space="preserve">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47B76E47" w14:textId="77777777" w:rsidR="005F4BFD" w:rsidRPr="003F7316" w:rsidRDefault="005F4BFD" w:rsidP="00364BB6">
            <w:pPr>
              <w:pStyle w:val="naisc"/>
              <w:spacing w:before="0" w:after="0"/>
              <w:ind w:firstLine="21"/>
            </w:pPr>
            <w:r w:rsidRPr="003F7316">
              <w:t>Atbildīgās ministrijas pamatojums</w:t>
            </w:r>
            <w:r w:rsidR="009307F2" w:rsidRPr="003F7316">
              <w:t xml:space="preserve"> iebilduma noraidījumam</w:t>
            </w:r>
          </w:p>
        </w:tc>
        <w:tc>
          <w:tcPr>
            <w:tcW w:w="2150" w:type="dxa"/>
            <w:tcBorders>
              <w:top w:val="single" w:sz="4" w:space="0" w:color="auto"/>
              <w:left w:val="single" w:sz="4" w:space="0" w:color="auto"/>
              <w:bottom w:val="single" w:sz="4" w:space="0" w:color="auto"/>
              <w:right w:val="single" w:sz="4" w:space="0" w:color="auto"/>
            </w:tcBorders>
            <w:vAlign w:val="center"/>
          </w:tcPr>
          <w:p w14:paraId="630E76ED" w14:textId="77777777" w:rsidR="005F4BFD" w:rsidRPr="003F7316" w:rsidRDefault="005F4BFD" w:rsidP="00364BB6">
            <w:pPr>
              <w:jc w:val="center"/>
            </w:pPr>
            <w:r w:rsidRPr="003F731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3CF559D5" w14:textId="77777777" w:rsidR="005F4BFD" w:rsidRPr="003F7316" w:rsidRDefault="005F4BFD" w:rsidP="00364BB6">
            <w:pPr>
              <w:jc w:val="center"/>
            </w:pPr>
            <w:r w:rsidRPr="003F7316">
              <w:t>Projekta attiecīgā punkta (panta) galīgā redakcija</w:t>
            </w:r>
          </w:p>
        </w:tc>
      </w:tr>
      <w:tr w:rsidR="00310F26" w:rsidRPr="003F7316" w14:paraId="0E121FB3" w14:textId="77777777" w:rsidTr="00622958">
        <w:tc>
          <w:tcPr>
            <w:tcW w:w="708" w:type="dxa"/>
            <w:tcBorders>
              <w:top w:val="single" w:sz="6" w:space="0" w:color="000000"/>
              <w:left w:val="single" w:sz="6" w:space="0" w:color="000000"/>
              <w:bottom w:val="single" w:sz="6" w:space="0" w:color="000000"/>
              <w:right w:val="single" w:sz="6" w:space="0" w:color="000000"/>
            </w:tcBorders>
          </w:tcPr>
          <w:p w14:paraId="076FD6B1" w14:textId="77777777" w:rsidR="005722B7" w:rsidRPr="003F7316" w:rsidRDefault="005722B7" w:rsidP="001F689E">
            <w:pPr>
              <w:pStyle w:val="naisc"/>
              <w:spacing w:before="0" w:after="0"/>
              <w:rPr>
                <w:sz w:val="20"/>
                <w:szCs w:val="20"/>
              </w:rPr>
            </w:pPr>
            <w:r w:rsidRPr="003F7316">
              <w:rPr>
                <w:sz w:val="20"/>
                <w:szCs w:val="20"/>
              </w:rPr>
              <w:t>1</w:t>
            </w:r>
          </w:p>
        </w:tc>
        <w:tc>
          <w:tcPr>
            <w:tcW w:w="2686" w:type="dxa"/>
            <w:tcBorders>
              <w:top w:val="single" w:sz="6" w:space="0" w:color="000000"/>
              <w:left w:val="single" w:sz="6" w:space="0" w:color="000000"/>
              <w:bottom w:val="single" w:sz="6" w:space="0" w:color="000000"/>
              <w:right w:val="single" w:sz="6" w:space="0" w:color="000000"/>
            </w:tcBorders>
          </w:tcPr>
          <w:p w14:paraId="688BE830" w14:textId="77777777" w:rsidR="005722B7" w:rsidRPr="003F7316" w:rsidRDefault="005722B7" w:rsidP="001F689E">
            <w:pPr>
              <w:pStyle w:val="naisc"/>
              <w:spacing w:before="0" w:after="0"/>
              <w:ind w:firstLine="720"/>
              <w:rPr>
                <w:sz w:val="20"/>
                <w:szCs w:val="20"/>
              </w:rPr>
            </w:pPr>
            <w:r w:rsidRPr="003F7316">
              <w:rPr>
                <w:sz w:val="20"/>
                <w:szCs w:val="20"/>
              </w:rPr>
              <w:t>2</w:t>
            </w:r>
          </w:p>
        </w:tc>
        <w:tc>
          <w:tcPr>
            <w:tcW w:w="3402" w:type="dxa"/>
            <w:tcBorders>
              <w:top w:val="single" w:sz="6" w:space="0" w:color="000000"/>
              <w:left w:val="single" w:sz="6" w:space="0" w:color="000000"/>
              <w:bottom w:val="single" w:sz="6" w:space="0" w:color="000000"/>
              <w:right w:val="single" w:sz="6" w:space="0" w:color="000000"/>
            </w:tcBorders>
          </w:tcPr>
          <w:p w14:paraId="5A5779DD" w14:textId="77777777" w:rsidR="005722B7" w:rsidRPr="003F7316" w:rsidRDefault="005722B7" w:rsidP="001F689E">
            <w:pPr>
              <w:pStyle w:val="naisc"/>
              <w:spacing w:before="0" w:after="0"/>
              <w:ind w:firstLine="720"/>
              <w:rPr>
                <w:sz w:val="20"/>
                <w:szCs w:val="20"/>
              </w:rPr>
            </w:pPr>
            <w:r w:rsidRPr="003F7316">
              <w:rPr>
                <w:sz w:val="20"/>
                <w:szCs w:val="20"/>
              </w:rPr>
              <w:t>3</w:t>
            </w:r>
          </w:p>
        </w:tc>
        <w:tc>
          <w:tcPr>
            <w:tcW w:w="3402" w:type="dxa"/>
            <w:tcBorders>
              <w:top w:val="single" w:sz="6" w:space="0" w:color="000000"/>
              <w:left w:val="single" w:sz="6" w:space="0" w:color="000000"/>
              <w:bottom w:val="single" w:sz="6" w:space="0" w:color="000000"/>
              <w:right w:val="single" w:sz="6" w:space="0" w:color="000000"/>
            </w:tcBorders>
          </w:tcPr>
          <w:p w14:paraId="68EAF9DC" w14:textId="77777777" w:rsidR="005722B7" w:rsidRPr="003F7316" w:rsidRDefault="005722B7" w:rsidP="001F689E">
            <w:pPr>
              <w:pStyle w:val="naisc"/>
              <w:spacing w:before="0" w:after="0"/>
              <w:ind w:firstLine="720"/>
              <w:rPr>
                <w:sz w:val="20"/>
                <w:szCs w:val="20"/>
              </w:rPr>
            </w:pPr>
            <w:r w:rsidRPr="003F7316">
              <w:rPr>
                <w:sz w:val="20"/>
                <w:szCs w:val="20"/>
              </w:rPr>
              <w:t>4</w:t>
            </w:r>
          </w:p>
        </w:tc>
        <w:tc>
          <w:tcPr>
            <w:tcW w:w="2150" w:type="dxa"/>
            <w:tcBorders>
              <w:top w:val="single" w:sz="4" w:space="0" w:color="auto"/>
              <w:left w:val="single" w:sz="4" w:space="0" w:color="auto"/>
              <w:bottom w:val="single" w:sz="4" w:space="0" w:color="auto"/>
              <w:right w:val="single" w:sz="4" w:space="0" w:color="auto"/>
            </w:tcBorders>
          </w:tcPr>
          <w:p w14:paraId="19806050" w14:textId="77777777" w:rsidR="005722B7" w:rsidRPr="003F7316" w:rsidRDefault="005722B7" w:rsidP="001F689E">
            <w:pPr>
              <w:jc w:val="center"/>
              <w:rPr>
                <w:sz w:val="20"/>
                <w:szCs w:val="20"/>
              </w:rPr>
            </w:pPr>
            <w:r w:rsidRPr="003F7316">
              <w:rPr>
                <w:sz w:val="20"/>
                <w:szCs w:val="20"/>
              </w:rPr>
              <w:t>5</w:t>
            </w:r>
          </w:p>
        </w:tc>
        <w:tc>
          <w:tcPr>
            <w:tcW w:w="1920" w:type="dxa"/>
            <w:tcBorders>
              <w:top w:val="single" w:sz="4" w:space="0" w:color="auto"/>
              <w:left w:val="single" w:sz="4" w:space="0" w:color="auto"/>
              <w:bottom w:val="single" w:sz="4" w:space="0" w:color="auto"/>
            </w:tcBorders>
          </w:tcPr>
          <w:p w14:paraId="6CFBAC69" w14:textId="77777777" w:rsidR="005722B7" w:rsidRPr="003F7316" w:rsidRDefault="005722B7" w:rsidP="001F689E">
            <w:pPr>
              <w:jc w:val="center"/>
              <w:rPr>
                <w:sz w:val="20"/>
                <w:szCs w:val="20"/>
              </w:rPr>
            </w:pPr>
            <w:r w:rsidRPr="003F7316">
              <w:rPr>
                <w:sz w:val="20"/>
                <w:szCs w:val="20"/>
              </w:rPr>
              <w:t>6</w:t>
            </w:r>
          </w:p>
        </w:tc>
      </w:tr>
      <w:tr w:rsidR="009F74BD" w:rsidRPr="003F7316" w14:paraId="0D568851" w14:textId="77777777" w:rsidTr="00622958">
        <w:tc>
          <w:tcPr>
            <w:tcW w:w="708" w:type="dxa"/>
            <w:tcBorders>
              <w:top w:val="single" w:sz="6" w:space="0" w:color="000000"/>
              <w:left w:val="single" w:sz="6" w:space="0" w:color="000000"/>
              <w:bottom w:val="single" w:sz="6" w:space="0" w:color="000000"/>
              <w:right w:val="single" w:sz="6" w:space="0" w:color="000000"/>
            </w:tcBorders>
          </w:tcPr>
          <w:p w14:paraId="6856CAB3" w14:textId="77777777" w:rsidR="009F74BD" w:rsidRPr="003F7316" w:rsidRDefault="009F74BD" w:rsidP="009F74BD">
            <w:pPr>
              <w:pStyle w:val="naisc"/>
              <w:spacing w:before="0" w:after="0"/>
              <w:rPr>
                <w:sz w:val="20"/>
                <w:szCs w:val="20"/>
              </w:rPr>
            </w:pPr>
            <w:r w:rsidRPr="003F7316">
              <w:rPr>
                <w:sz w:val="20"/>
                <w:szCs w:val="20"/>
              </w:rPr>
              <w:t>-</w:t>
            </w:r>
          </w:p>
        </w:tc>
        <w:tc>
          <w:tcPr>
            <w:tcW w:w="2686" w:type="dxa"/>
            <w:tcBorders>
              <w:top w:val="single" w:sz="6" w:space="0" w:color="000000"/>
              <w:left w:val="single" w:sz="6" w:space="0" w:color="000000"/>
              <w:bottom w:val="single" w:sz="6" w:space="0" w:color="000000"/>
              <w:right w:val="single" w:sz="6" w:space="0" w:color="000000"/>
            </w:tcBorders>
          </w:tcPr>
          <w:p w14:paraId="64AB2977" w14:textId="77777777" w:rsidR="009F74BD" w:rsidRPr="003F7316" w:rsidRDefault="009F74BD" w:rsidP="000775D1">
            <w:pPr>
              <w:jc w:val="both"/>
            </w:pPr>
          </w:p>
        </w:tc>
        <w:tc>
          <w:tcPr>
            <w:tcW w:w="3402" w:type="dxa"/>
            <w:tcBorders>
              <w:top w:val="single" w:sz="6" w:space="0" w:color="000000"/>
              <w:left w:val="single" w:sz="6" w:space="0" w:color="000000"/>
              <w:bottom w:val="single" w:sz="6" w:space="0" w:color="000000"/>
              <w:right w:val="single" w:sz="6" w:space="0" w:color="000000"/>
            </w:tcBorders>
          </w:tcPr>
          <w:p w14:paraId="15629E6A" w14:textId="77777777" w:rsidR="009F74BD" w:rsidRPr="003F7316" w:rsidRDefault="009F74BD" w:rsidP="009F74BD">
            <w:pPr>
              <w:jc w:val="both"/>
            </w:pPr>
          </w:p>
        </w:tc>
        <w:tc>
          <w:tcPr>
            <w:tcW w:w="3402" w:type="dxa"/>
            <w:tcBorders>
              <w:top w:val="single" w:sz="6" w:space="0" w:color="000000"/>
              <w:left w:val="single" w:sz="6" w:space="0" w:color="000000"/>
              <w:bottom w:val="single" w:sz="6" w:space="0" w:color="000000"/>
              <w:right w:val="single" w:sz="6" w:space="0" w:color="000000"/>
            </w:tcBorders>
          </w:tcPr>
          <w:p w14:paraId="0363F65E" w14:textId="77777777" w:rsidR="007B0607" w:rsidRPr="003F7316" w:rsidRDefault="007B0607" w:rsidP="00622958">
            <w:pPr>
              <w:ind w:right="140" w:firstLine="156"/>
              <w:jc w:val="both"/>
            </w:pPr>
          </w:p>
        </w:tc>
        <w:tc>
          <w:tcPr>
            <w:tcW w:w="2150" w:type="dxa"/>
            <w:tcBorders>
              <w:top w:val="single" w:sz="4" w:space="0" w:color="auto"/>
              <w:left w:val="single" w:sz="4" w:space="0" w:color="auto"/>
              <w:bottom w:val="single" w:sz="4" w:space="0" w:color="auto"/>
              <w:right w:val="single" w:sz="4" w:space="0" w:color="auto"/>
            </w:tcBorders>
          </w:tcPr>
          <w:p w14:paraId="2CEF2DEB" w14:textId="77777777" w:rsidR="009F74BD" w:rsidRPr="003F7316" w:rsidRDefault="009F74BD" w:rsidP="009F74BD">
            <w:pPr>
              <w:jc w:val="center"/>
              <w:rPr>
                <w:sz w:val="20"/>
                <w:szCs w:val="20"/>
              </w:rPr>
            </w:pPr>
          </w:p>
        </w:tc>
        <w:tc>
          <w:tcPr>
            <w:tcW w:w="1920" w:type="dxa"/>
            <w:tcBorders>
              <w:top w:val="single" w:sz="4" w:space="0" w:color="auto"/>
              <w:left w:val="single" w:sz="4" w:space="0" w:color="auto"/>
              <w:bottom w:val="single" w:sz="4" w:space="0" w:color="auto"/>
            </w:tcBorders>
          </w:tcPr>
          <w:p w14:paraId="6EC16BEE" w14:textId="77777777" w:rsidR="009F74BD" w:rsidRPr="003F7316" w:rsidRDefault="009F74BD" w:rsidP="009F74BD">
            <w:pPr>
              <w:jc w:val="center"/>
              <w:rPr>
                <w:sz w:val="20"/>
                <w:szCs w:val="20"/>
              </w:rPr>
            </w:pPr>
          </w:p>
        </w:tc>
      </w:tr>
      <w:tr w:rsidR="000775D1" w:rsidRPr="003F7316" w14:paraId="6CCBD62A" w14:textId="77777777" w:rsidTr="00622958">
        <w:tc>
          <w:tcPr>
            <w:tcW w:w="708" w:type="dxa"/>
            <w:tcBorders>
              <w:top w:val="single" w:sz="6" w:space="0" w:color="000000"/>
              <w:left w:val="single" w:sz="6" w:space="0" w:color="000000"/>
              <w:bottom w:val="single" w:sz="6" w:space="0" w:color="000000"/>
              <w:right w:val="single" w:sz="6" w:space="0" w:color="000000"/>
            </w:tcBorders>
          </w:tcPr>
          <w:p w14:paraId="4BB852D5" w14:textId="77777777" w:rsidR="000775D1" w:rsidRPr="003F7316" w:rsidRDefault="000775D1" w:rsidP="009F74BD">
            <w:pPr>
              <w:pStyle w:val="naisc"/>
              <w:spacing w:before="0" w:after="0"/>
              <w:rPr>
                <w:sz w:val="20"/>
                <w:szCs w:val="20"/>
              </w:rPr>
            </w:pPr>
          </w:p>
        </w:tc>
        <w:tc>
          <w:tcPr>
            <w:tcW w:w="2686" w:type="dxa"/>
            <w:tcBorders>
              <w:top w:val="single" w:sz="6" w:space="0" w:color="000000"/>
              <w:left w:val="single" w:sz="6" w:space="0" w:color="000000"/>
              <w:bottom w:val="single" w:sz="6" w:space="0" w:color="000000"/>
              <w:right w:val="single" w:sz="6" w:space="0" w:color="000000"/>
            </w:tcBorders>
          </w:tcPr>
          <w:p w14:paraId="794E9330" w14:textId="77777777" w:rsidR="000775D1" w:rsidRPr="003F7316" w:rsidRDefault="000775D1" w:rsidP="009F74BD">
            <w:pPr>
              <w:pStyle w:val="naisf"/>
              <w:tabs>
                <w:tab w:val="left" w:pos="1276"/>
              </w:tabs>
              <w:spacing w:before="0" w:after="0"/>
              <w:ind w:firstLine="0"/>
            </w:pPr>
          </w:p>
        </w:tc>
        <w:tc>
          <w:tcPr>
            <w:tcW w:w="3402" w:type="dxa"/>
            <w:tcBorders>
              <w:top w:val="single" w:sz="6" w:space="0" w:color="000000"/>
              <w:left w:val="single" w:sz="6" w:space="0" w:color="000000"/>
              <w:bottom w:val="single" w:sz="6" w:space="0" w:color="000000"/>
              <w:right w:val="single" w:sz="6" w:space="0" w:color="000000"/>
            </w:tcBorders>
          </w:tcPr>
          <w:p w14:paraId="56718229" w14:textId="77777777" w:rsidR="000775D1" w:rsidRPr="003F7316" w:rsidRDefault="000775D1" w:rsidP="000775D1">
            <w:pPr>
              <w:jc w:val="both"/>
              <w:rPr>
                <w:b/>
              </w:rPr>
            </w:pPr>
          </w:p>
        </w:tc>
        <w:tc>
          <w:tcPr>
            <w:tcW w:w="3402" w:type="dxa"/>
            <w:tcBorders>
              <w:top w:val="single" w:sz="6" w:space="0" w:color="000000"/>
              <w:left w:val="single" w:sz="6" w:space="0" w:color="000000"/>
              <w:bottom w:val="single" w:sz="6" w:space="0" w:color="000000"/>
              <w:right w:val="single" w:sz="6" w:space="0" w:color="000000"/>
            </w:tcBorders>
          </w:tcPr>
          <w:p w14:paraId="5B9B441F" w14:textId="77777777" w:rsidR="008563DC" w:rsidRPr="003F7316" w:rsidRDefault="008563DC" w:rsidP="00F334AB">
            <w:pPr>
              <w:pStyle w:val="naisc"/>
              <w:spacing w:before="0" w:after="0"/>
              <w:jc w:val="both"/>
            </w:pPr>
          </w:p>
        </w:tc>
        <w:tc>
          <w:tcPr>
            <w:tcW w:w="2150" w:type="dxa"/>
            <w:tcBorders>
              <w:top w:val="single" w:sz="4" w:space="0" w:color="auto"/>
              <w:left w:val="single" w:sz="4" w:space="0" w:color="auto"/>
              <w:bottom w:val="single" w:sz="4" w:space="0" w:color="auto"/>
              <w:right w:val="single" w:sz="4" w:space="0" w:color="auto"/>
            </w:tcBorders>
          </w:tcPr>
          <w:p w14:paraId="6E91424F" w14:textId="77777777" w:rsidR="000775D1" w:rsidRPr="003F7316" w:rsidRDefault="000775D1" w:rsidP="009F74BD">
            <w:pPr>
              <w:jc w:val="center"/>
              <w:rPr>
                <w:sz w:val="20"/>
                <w:szCs w:val="20"/>
              </w:rPr>
            </w:pPr>
          </w:p>
        </w:tc>
        <w:tc>
          <w:tcPr>
            <w:tcW w:w="1920" w:type="dxa"/>
            <w:tcBorders>
              <w:top w:val="single" w:sz="4" w:space="0" w:color="auto"/>
              <w:left w:val="single" w:sz="4" w:space="0" w:color="auto"/>
              <w:bottom w:val="single" w:sz="4" w:space="0" w:color="auto"/>
            </w:tcBorders>
          </w:tcPr>
          <w:p w14:paraId="55A9C3DD" w14:textId="77777777" w:rsidR="000775D1" w:rsidRPr="003F7316" w:rsidRDefault="000775D1" w:rsidP="009F74BD">
            <w:pPr>
              <w:jc w:val="center"/>
              <w:rPr>
                <w:sz w:val="20"/>
                <w:szCs w:val="20"/>
              </w:rPr>
            </w:pPr>
          </w:p>
        </w:tc>
      </w:tr>
    </w:tbl>
    <w:p w14:paraId="62E40423" w14:textId="77777777" w:rsidR="006C5E07" w:rsidRPr="003F7316" w:rsidRDefault="006C5E07" w:rsidP="007B4C0F">
      <w:pPr>
        <w:pStyle w:val="naisf"/>
        <w:spacing w:before="0" w:after="0"/>
        <w:ind w:firstLine="0"/>
      </w:pPr>
    </w:p>
    <w:p w14:paraId="607FAEB8" w14:textId="77777777" w:rsidR="005D67F7" w:rsidRPr="003F7316" w:rsidRDefault="005D67F7" w:rsidP="005D67F7">
      <w:pPr>
        <w:pStyle w:val="naisf"/>
        <w:spacing w:before="0" w:after="0"/>
        <w:ind w:firstLine="0"/>
        <w:rPr>
          <w:b/>
        </w:rPr>
      </w:pPr>
      <w:r w:rsidRPr="003F7316">
        <w:rPr>
          <w:b/>
        </w:rPr>
        <w:t>Informācija par starpministriju (starpinstitūciju) sanāksmi vai elektronisko saskaņošanu</w:t>
      </w:r>
    </w:p>
    <w:p w14:paraId="1D5EBA4A" w14:textId="77777777" w:rsidR="008854E5" w:rsidRPr="003F7316" w:rsidRDefault="008854E5" w:rsidP="005D67F7">
      <w:pPr>
        <w:pStyle w:val="naisf"/>
        <w:spacing w:before="0" w:after="0"/>
        <w:ind w:firstLine="0"/>
        <w:rPr>
          <w:b/>
        </w:rPr>
      </w:pPr>
    </w:p>
    <w:tbl>
      <w:tblPr>
        <w:tblW w:w="12582" w:type="dxa"/>
        <w:tblLook w:val="00A0" w:firstRow="1" w:lastRow="0" w:firstColumn="1" w:lastColumn="0" w:noHBand="0" w:noVBand="0"/>
      </w:tblPr>
      <w:tblGrid>
        <w:gridCol w:w="6588"/>
        <w:gridCol w:w="5994"/>
      </w:tblGrid>
      <w:tr w:rsidR="00D207A9" w:rsidRPr="003F7316" w14:paraId="3142D0E4" w14:textId="77777777" w:rsidTr="00053D7D">
        <w:tc>
          <w:tcPr>
            <w:tcW w:w="6588" w:type="dxa"/>
          </w:tcPr>
          <w:p w14:paraId="561D5C82" w14:textId="77777777" w:rsidR="00D207A9" w:rsidRPr="003F7316" w:rsidRDefault="00D207A9" w:rsidP="00053D7D">
            <w:pPr>
              <w:pStyle w:val="naisf"/>
              <w:spacing w:before="0" w:after="0"/>
              <w:ind w:firstLine="0"/>
              <w:rPr>
                <w:b/>
              </w:rPr>
            </w:pPr>
            <w:r w:rsidRPr="003F7316">
              <w:rPr>
                <w:b/>
              </w:rPr>
              <w:t>Datums</w:t>
            </w:r>
          </w:p>
        </w:tc>
        <w:tc>
          <w:tcPr>
            <w:tcW w:w="5994" w:type="dxa"/>
            <w:tcBorders>
              <w:bottom w:val="single" w:sz="4" w:space="0" w:color="auto"/>
            </w:tcBorders>
          </w:tcPr>
          <w:p w14:paraId="3F72C6D6" w14:textId="54DB8B72" w:rsidR="00D207A9" w:rsidRPr="003F7316" w:rsidRDefault="00D92739" w:rsidP="006E7ECF">
            <w:pPr>
              <w:pStyle w:val="Paraststmeklis"/>
              <w:spacing w:before="0" w:beforeAutospacing="0" w:after="0" w:afterAutospacing="0"/>
              <w:jc w:val="both"/>
            </w:pPr>
            <w:r w:rsidRPr="003F7316">
              <w:t>2</w:t>
            </w:r>
            <w:r w:rsidR="009B5CA5">
              <w:t>6</w:t>
            </w:r>
            <w:r w:rsidR="00646B50" w:rsidRPr="003F7316">
              <w:t>.</w:t>
            </w:r>
            <w:r w:rsidRPr="003F7316">
              <w:t>0</w:t>
            </w:r>
            <w:r w:rsidR="008172FD">
              <w:t>1</w:t>
            </w:r>
            <w:r w:rsidR="00D207A9" w:rsidRPr="003F7316">
              <w:t>.20</w:t>
            </w:r>
            <w:r w:rsidRPr="003F7316">
              <w:t>2</w:t>
            </w:r>
            <w:r w:rsidR="008172FD">
              <w:t>1</w:t>
            </w:r>
            <w:r w:rsidR="00006EBC" w:rsidRPr="003F7316">
              <w:t>.-</w:t>
            </w:r>
            <w:r w:rsidR="009B5CA5">
              <w:t>0</w:t>
            </w:r>
            <w:r w:rsidR="00D12347">
              <w:t>3</w:t>
            </w:r>
            <w:r w:rsidR="00D207A9" w:rsidRPr="003F7316">
              <w:t>.</w:t>
            </w:r>
            <w:r w:rsidRPr="003F7316">
              <w:t>0</w:t>
            </w:r>
            <w:r w:rsidR="009B5CA5">
              <w:t>2</w:t>
            </w:r>
            <w:r w:rsidR="00D207A9" w:rsidRPr="003F7316">
              <w:t>.20</w:t>
            </w:r>
            <w:r w:rsidRPr="003F7316">
              <w:t>2</w:t>
            </w:r>
            <w:r w:rsidR="00975D5F">
              <w:t>1</w:t>
            </w:r>
            <w:r w:rsidR="00301D7E" w:rsidRPr="003F7316">
              <w:t>.</w:t>
            </w:r>
            <w:r w:rsidR="00D06CB2">
              <w:t>; 04.02.2021.-0</w:t>
            </w:r>
            <w:r w:rsidR="004231B1">
              <w:t>9</w:t>
            </w:r>
            <w:r w:rsidR="00D06CB2">
              <w:t>.0</w:t>
            </w:r>
            <w:r w:rsidR="002C37BF">
              <w:t>2</w:t>
            </w:r>
            <w:r w:rsidR="00D06CB2">
              <w:t>.2021.</w:t>
            </w:r>
          </w:p>
        </w:tc>
      </w:tr>
      <w:tr w:rsidR="00D207A9" w:rsidRPr="003F7316" w14:paraId="31B42D69" w14:textId="77777777" w:rsidTr="00053D7D">
        <w:tc>
          <w:tcPr>
            <w:tcW w:w="6588" w:type="dxa"/>
          </w:tcPr>
          <w:p w14:paraId="6B5489CD" w14:textId="77777777" w:rsidR="00D207A9" w:rsidRPr="003F7316" w:rsidRDefault="00D207A9" w:rsidP="00053D7D">
            <w:pPr>
              <w:pStyle w:val="naiskr"/>
              <w:spacing w:before="0" w:after="0"/>
              <w:rPr>
                <w:b/>
              </w:rPr>
            </w:pPr>
            <w:r w:rsidRPr="003F7316">
              <w:rPr>
                <w:b/>
              </w:rPr>
              <w:t>Saskaņošanas dalībnieki</w:t>
            </w:r>
          </w:p>
        </w:tc>
        <w:tc>
          <w:tcPr>
            <w:tcW w:w="5994" w:type="dxa"/>
            <w:tcBorders>
              <w:bottom w:val="single" w:sz="4" w:space="0" w:color="auto"/>
            </w:tcBorders>
          </w:tcPr>
          <w:p w14:paraId="2537688C" w14:textId="77777777" w:rsidR="00D207A9" w:rsidRPr="003F7316" w:rsidRDefault="00D207A9" w:rsidP="00053D7D">
            <w:pPr>
              <w:pStyle w:val="Paraststmeklis"/>
              <w:spacing w:before="0" w:beforeAutospacing="0" w:after="0" w:afterAutospacing="0"/>
            </w:pPr>
            <w:r w:rsidRPr="003F7316">
              <w:t>Tieslietu ministrija</w:t>
            </w:r>
          </w:p>
          <w:p w14:paraId="59B28C10" w14:textId="77777777" w:rsidR="00873D37" w:rsidRPr="003F7316" w:rsidRDefault="00D207A9" w:rsidP="00053D7D">
            <w:pPr>
              <w:pStyle w:val="Paraststmeklis"/>
              <w:spacing w:before="0" w:beforeAutospacing="0" w:after="0" w:afterAutospacing="0"/>
            </w:pPr>
            <w:r w:rsidRPr="003F7316">
              <w:t>Finanšu ministrija</w:t>
            </w:r>
          </w:p>
        </w:tc>
      </w:tr>
      <w:tr w:rsidR="00D207A9" w:rsidRPr="003F7316" w14:paraId="3EC6757D" w14:textId="77777777" w:rsidTr="00053D7D">
        <w:trPr>
          <w:trHeight w:val="285"/>
        </w:trPr>
        <w:tc>
          <w:tcPr>
            <w:tcW w:w="6588" w:type="dxa"/>
          </w:tcPr>
          <w:p w14:paraId="683EE8B0" w14:textId="77777777" w:rsidR="00D207A9" w:rsidRPr="003F7316" w:rsidRDefault="00D207A9" w:rsidP="00053D7D">
            <w:pPr>
              <w:pStyle w:val="naiskr"/>
              <w:spacing w:before="0" w:after="0"/>
            </w:pPr>
            <w:r w:rsidRPr="003F7316">
              <w:t>Saskaņošanas dalībnieki izskatīja šādu ministriju (citu institūciju) iebildumus</w:t>
            </w:r>
          </w:p>
        </w:tc>
        <w:tc>
          <w:tcPr>
            <w:tcW w:w="5994" w:type="dxa"/>
          </w:tcPr>
          <w:p w14:paraId="50719615" w14:textId="77777777" w:rsidR="00D207A9" w:rsidRPr="003F7316" w:rsidRDefault="00301D7E" w:rsidP="00053D7D">
            <w:pPr>
              <w:pStyle w:val="naiskr"/>
              <w:spacing w:before="0" w:after="0"/>
              <w:ind w:firstLine="12"/>
            </w:pPr>
            <w:r w:rsidRPr="003F7316">
              <w:t xml:space="preserve">Finanšu </w:t>
            </w:r>
            <w:r w:rsidR="00CD155F" w:rsidRPr="003F7316">
              <w:t>ministrija</w:t>
            </w:r>
          </w:p>
          <w:p w14:paraId="30977DEB" w14:textId="3322440F" w:rsidR="00873D37" w:rsidRPr="003F7316" w:rsidRDefault="00452093" w:rsidP="00253D38">
            <w:pPr>
              <w:pStyle w:val="Paraststmeklis"/>
              <w:spacing w:before="0" w:beforeAutospacing="0" w:after="0" w:afterAutospacing="0"/>
            </w:pPr>
            <w:r>
              <w:t xml:space="preserve">Tieslietu </w:t>
            </w:r>
            <w:r w:rsidR="00D142F6">
              <w:t>m</w:t>
            </w:r>
            <w:r>
              <w:t>inistrija</w:t>
            </w:r>
          </w:p>
        </w:tc>
      </w:tr>
      <w:tr w:rsidR="00D207A9" w:rsidRPr="003F7316" w14:paraId="124211E2" w14:textId="77777777" w:rsidTr="00053D7D">
        <w:trPr>
          <w:trHeight w:val="840"/>
        </w:trPr>
        <w:tc>
          <w:tcPr>
            <w:tcW w:w="6588" w:type="dxa"/>
          </w:tcPr>
          <w:p w14:paraId="5E96236F" w14:textId="77777777" w:rsidR="00D207A9" w:rsidRPr="003F7316" w:rsidRDefault="00D207A9" w:rsidP="00053D7D">
            <w:pPr>
              <w:pStyle w:val="naiskr"/>
              <w:spacing w:before="0" w:after="0"/>
            </w:pPr>
            <w:r w:rsidRPr="003F7316">
              <w:t>Ministrijas (citas institūcijas), kuras nav ieradušās uz sanāksmi vai kuras nav atbildējušas uz uzaicinājumu piedalīties elektroniskajā saskaņošanā</w:t>
            </w:r>
          </w:p>
        </w:tc>
        <w:tc>
          <w:tcPr>
            <w:tcW w:w="5994" w:type="dxa"/>
          </w:tcPr>
          <w:p w14:paraId="40DA5029" w14:textId="77777777" w:rsidR="00D207A9" w:rsidRPr="003F7316" w:rsidRDefault="00750350" w:rsidP="00053D7D">
            <w:pPr>
              <w:pStyle w:val="naiskr"/>
              <w:spacing w:before="0" w:after="0"/>
            </w:pPr>
            <w:r w:rsidRPr="003F7316">
              <w:t>-</w:t>
            </w:r>
          </w:p>
        </w:tc>
      </w:tr>
    </w:tbl>
    <w:p w14:paraId="0BB4CE8A" w14:textId="77777777" w:rsidR="005D67F7" w:rsidRPr="003F7316" w:rsidRDefault="005D67F7" w:rsidP="005D67F7">
      <w:pPr>
        <w:pStyle w:val="naisf"/>
        <w:spacing w:before="0" w:after="0"/>
        <w:ind w:firstLine="0"/>
        <w:rPr>
          <w:b/>
        </w:rPr>
      </w:pPr>
    </w:p>
    <w:p w14:paraId="326449E4" w14:textId="77777777" w:rsidR="004D0CDF" w:rsidRPr="003F7316" w:rsidRDefault="004D0CDF" w:rsidP="005D67F7">
      <w:pPr>
        <w:pStyle w:val="naisf"/>
        <w:spacing w:before="0" w:after="0"/>
        <w:ind w:firstLine="0"/>
        <w:rPr>
          <w:b/>
        </w:rPr>
      </w:pPr>
    </w:p>
    <w:p w14:paraId="4C738DCA" w14:textId="77777777" w:rsidR="001649C0" w:rsidRPr="003F7316" w:rsidRDefault="001649C0" w:rsidP="005D67F7">
      <w:pPr>
        <w:pStyle w:val="naisf"/>
        <w:spacing w:before="0" w:after="0"/>
        <w:ind w:firstLine="0"/>
        <w:rPr>
          <w:b/>
        </w:rPr>
      </w:pPr>
    </w:p>
    <w:p w14:paraId="08134FAF" w14:textId="77777777" w:rsidR="001649C0" w:rsidRPr="003F7316" w:rsidRDefault="001649C0" w:rsidP="005D67F7">
      <w:pPr>
        <w:pStyle w:val="naisf"/>
        <w:spacing w:before="0" w:after="0"/>
        <w:ind w:firstLine="0"/>
        <w:rPr>
          <w:b/>
        </w:rPr>
      </w:pPr>
    </w:p>
    <w:p w14:paraId="67E4A31F" w14:textId="77777777" w:rsidR="001649C0" w:rsidRPr="003F7316" w:rsidRDefault="001649C0" w:rsidP="005D67F7">
      <w:pPr>
        <w:pStyle w:val="naisf"/>
        <w:spacing w:before="0" w:after="0"/>
        <w:ind w:firstLine="0"/>
        <w:rPr>
          <w:b/>
        </w:rPr>
      </w:pPr>
    </w:p>
    <w:p w14:paraId="4952BF18" w14:textId="77777777" w:rsidR="008854E5" w:rsidRPr="003F7316" w:rsidRDefault="008854E5" w:rsidP="00184479">
      <w:pPr>
        <w:pStyle w:val="naisf"/>
        <w:spacing w:before="0" w:after="0"/>
        <w:ind w:firstLine="0"/>
        <w:jc w:val="center"/>
        <w:rPr>
          <w:b/>
        </w:rPr>
      </w:pPr>
    </w:p>
    <w:p w14:paraId="0679C59A" w14:textId="77777777" w:rsidR="007B4C0F" w:rsidRPr="003F7316" w:rsidRDefault="007B4C0F" w:rsidP="00184479">
      <w:pPr>
        <w:pStyle w:val="naisf"/>
        <w:spacing w:before="0" w:after="0"/>
        <w:ind w:firstLine="0"/>
        <w:jc w:val="center"/>
        <w:rPr>
          <w:b/>
        </w:rPr>
      </w:pPr>
      <w:r w:rsidRPr="003F7316">
        <w:rPr>
          <w:b/>
        </w:rPr>
        <w:t>II. </w:t>
      </w:r>
      <w:r w:rsidR="00134188" w:rsidRPr="003F7316">
        <w:rPr>
          <w:b/>
        </w:rPr>
        <w:t>Jautājumi, par kuriem saskaņošanā vienošan</w:t>
      </w:r>
      <w:r w:rsidR="00144622" w:rsidRPr="003F7316">
        <w:rPr>
          <w:b/>
        </w:rPr>
        <w:t>ā</w:t>
      </w:r>
      <w:r w:rsidR="00134188" w:rsidRPr="003F7316">
        <w:rPr>
          <w:b/>
        </w:rPr>
        <w:t>s ir panākta</w:t>
      </w:r>
    </w:p>
    <w:p w14:paraId="089E5C2C" w14:textId="77777777" w:rsidR="00643CCC" w:rsidRPr="003F7316" w:rsidRDefault="00643CCC" w:rsidP="00184479">
      <w:pPr>
        <w:pStyle w:val="naisf"/>
        <w:spacing w:before="0" w:after="0"/>
        <w:ind w:firstLine="0"/>
        <w:jc w:val="center"/>
        <w:rPr>
          <w:b/>
        </w:rPr>
      </w:pPr>
    </w:p>
    <w:tbl>
      <w:tblPr>
        <w:tblW w:w="14201" w:type="dxa"/>
        <w:tblInd w:w="-12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4"/>
        <w:gridCol w:w="588"/>
        <w:gridCol w:w="1956"/>
        <w:gridCol w:w="850"/>
        <w:gridCol w:w="5245"/>
        <w:gridCol w:w="2552"/>
        <w:gridCol w:w="796"/>
        <w:gridCol w:w="2090"/>
      </w:tblGrid>
      <w:tr w:rsidR="00310F26" w:rsidRPr="003F7316" w14:paraId="354AF284" w14:textId="77777777" w:rsidTr="00CA5A23">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vAlign w:val="center"/>
          </w:tcPr>
          <w:p w14:paraId="3E42B271" w14:textId="77777777" w:rsidR="00134188" w:rsidRPr="003F7316" w:rsidRDefault="00134188" w:rsidP="009623BC">
            <w:pPr>
              <w:pStyle w:val="naisc"/>
              <w:spacing w:before="0" w:after="0"/>
            </w:pPr>
            <w:r w:rsidRPr="003F7316">
              <w:t>Nr. p.k.</w:t>
            </w:r>
          </w:p>
        </w:tc>
        <w:tc>
          <w:tcPr>
            <w:tcW w:w="2806" w:type="dxa"/>
            <w:gridSpan w:val="2"/>
            <w:tcBorders>
              <w:top w:val="single" w:sz="6" w:space="0" w:color="000000"/>
              <w:left w:val="single" w:sz="6" w:space="0" w:color="000000"/>
              <w:bottom w:val="single" w:sz="6" w:space="0" w:color="000000"/>
              <w:right w:val="single" w:sz="6" w:space="0" w:color="000000"/>
            </w:tcBorders>
            <w:vAlign w:val="center"/>
          </w:tcPr>
          <w:p w14:paraId="1FC46435" w14:textId="77777777" w:rsidR="00134188" w:rsidRPr="003F7316" w:rsidRDefault="00134188" w:rsidP="009623BC">
            <w:pPr>
              <w:pStyle w:val="naisc"/>
              <w:spacing w:before="0" w:after="0"/>
              <w:ind w:firstLine="12"/>
            </w:pPr>
            <w:r w:rsidRPr="003F7316">
              <w:t>Saskaņošanai nosūtītā projekta redakcija (konkrēta punkta (panta) redakcija)</w:t>
            </w:r>
          </w:p>
        </w:tc>
        <w:tc>
          <w:tcPr>
            <w:tcW w:w="5245" w:type="dxa"/>
            <w:tcBorders>
              <w:top w:val="single" w:sz="6" w:space="0" w:color="000000"/>
              <w:left w:val="single" w:sz="6" w:space="0" w:color="000000"/>
              <w:bottom w:val="single" w:sz="6" w:space="0" w:color="000000"/>
              <w:right w:val="single" w:sz="6" w:space="0" w:color="000000"/>
            </w:tcBorders>
            <w:vAlign w:val="center"/>
          </w:tcPr>
          <w:p w14:paraId="4C44FFD9" w14:textId="77777777" w:rsidR="00134188" w:rsidRPr="003F7316" w:rsidRDefault="00134188" w:rsidP="009623BC">
            <w:pPr>
              <w:pStyle w:val="naisc"/>
              <w:spacing w:before="0" w:after="0"/>
              <w:ind w:right="3"/>
            </w:pPr>
            <w:r w:rsidRPr="003F7316">
              <w:t>Atzinumā norādītais ministrijas (citas institūcijas) iebildums, kā arī saskaņošanā papildus izteiktais iebildums par projekta konkrēto punktu (pantu)</w:t>
            </w:r>
          </w:p>
        </w:tc>
        <w:tc>
          <w:tcPr>
            <w:tcW w:w="2552" w:type="dxa"/>
            <w:tcBorders>
              <w:top w:val="single" w:sz="6" w:space="0" w:color="000000"/>
              <w:left w:val="single" w:sz="6" w:space="0" w:color="000000"/>
              <w:bottom w:val="single" w:sz="6" w:space="0" w:color="000000"/>
              <w:right w:val="single" w:sz="6" w:space="0" w:color="000000"/>
            </w:tcBorders>
            <w:vAlign w:val="center"/>
          </w:tcPr>
          <w:p w14:paraId="0E180353" w14:textId="77777777" w:rsidR="00134188" w:rsidRPr="003F7316" w:rsidRDefault="00134188" w:rsidP="009623BC">
            <w:pPr>
              <w:pStyle w:val="naisc"/>
              <w:spacing w:before="0" w:after="0"/>
              <w:ind w:firstLine="21"/>
            </w:pPr>
            <w:r w:rsidRPr="003F7316">
              <w:t>Atbildīgās ministrijas norāde</w:t>
            </w:r>
            <w:r w:rsidR="006C1C48" w:rsidRPr="003F7316">
              <w:t xml:space="preserve"> par to, ka </w:t>
            </w:r>
            <w:r w:rsidRPr="003F7316">
              <w:t>iebildums ir ņemts vērā</w:t>
            </w:r>
            <w:r w:rsidR="006455E7" w:rsidRPr="003F7316">
              <w:t>,</w:t>
            </w:r>
            <w:r w:rsidRPr="003F7316">
              <w:t xml:space="preserve"> vai </w:t>
            </w:r>
            <w:r w:rsidR="006C1C48" w:rsidRPr="003F7316">
              <w:t xml:space="preserve">informācija par saskaņošanā </w:t>
            </w:r>
            <w:r w:rsidR="00022B0F" w:rsidRPr="003F7316">
              <w:t>panākto alternatīvo risinājumu</w:t>
            </w:r>
          </w:p>
        </w:tc>
        <w:tc>
          <w:tcPr>
            <w:tcW w:w="2886" w:type="dxa"/>
            <w:gridSpan w:val="2"/>
            <w:tcBorders>
              <w:top w:val="single" w:sz="4" w:space="0" w:color="auto"/>
              <w:left w:val="single" w:sz="4" w:space="0" w:color="auto"/>
              <w:bottom w:val="single" w:sz="4" w:space="0" w:color="auto"/>
            </w:tcBorders>
            <w:vAlign w:val="center"/>
          </w:tcPr>
          <w:p w14:paraId="4A443250" w14:textId="77777777" w:rsidR="00134188" w:rsidRPr="003F7316" w:rsidRDefault="00134188" w:rsidP="009623BC">
            <w:pPr>
              <w:jc w:val="center"/>
            </w:pPr>
            <w:r w:rsidRPr="003F7316">
              <w:t>Projekta attiecīgā punkta (panta) galīgā redakcija</w:t>
            </w:r>
          </w:p>
        </w:tc>
      </w:tr>
      <w:tr w:rsidR="00310F26" w:rsidRPr="003F7316" w14:paraId="0D54B127" w14:textId="77777777" w:rsidTr="00CA5A23">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tcPr>
          <w:p w14:paraId="1746886C" w14:textId="77777777" w:rsidR="009700F0" w:rsidRPr="003F7316" w:rsidRDefault="009700F0" w:rsidP="001F689E">
            <w:pPr>
              <w:pStyle w:val="naisc"/>
              <w:spacing w:before="0" w:after="0"/>
            </w:pPr>
            <w:r w:rsidRPr="003F7316">
              <w:t>1</w:t>
            </w:r>
          </w:p>
        </w:tc>
        <w:tc>
          <w:tcPr>
            <w:tcW w:w="2806" w:type="dxa"/>
            <w:gridSpan w:val="2"/>
            <w:tcBorders>
              <w:top w:val="single" w:sz="6" w:space="0" w:color="000000"/>
              <w:left w:val="single" w:sz="6" w:space="0" w:color="000000"/>
              <w:bottom w:val="single" w:sz="6" w:space="0" w:color="000000"/>
              <w:right w:val="single" w:sz="6" w:space="0" w:color="000000"/>
            </w:tcBorders>
          </w:tcPr>
          <w:p w14:paraId="07EC623E" w14:textId="77777777" w:rsidR="009700F0" w:rsidRPr="003F7316" w:rsidRDefault="009700F0" w:rsidP="001F689E">
            <w:pPr>
              <w:pStyle w:val="naisc"/>
              <w:spacing w:before="0" w:after="0"/>
              <w:ind w:firstLine="720"/>
            </w:pPr>
            <w:r w:rsidRPr="003F7316">
              <w:t>2</w:t>
            </w:r>
          </w:p>
        </w:tc>
        <w:tc>
          <w:tcPr>
            <w:tcW w:w="5245" w:type="dxa"/>
            <w:tcBorders>
              <w:top w:val="single" w:sz="6" w:space="0" w:color="000000"/>
              <w:left w:val="single" w:sz="6" w:space="0" w:color="000000"/>
              <w:bottom w:val="single" w:sz="6" w:space="0" w:color="000000"/>
              <w:right w:val="single" w:sz="6" w:space="0" w:color="000000"/>
            </w:tcBorders>
          </w:tcPr>
          <w:p w14:paraId="1281912F" w14:textId="77777777" w:rsidR="009700F0" w:rsidRPr="003F7316" w:rsidRDefault="009700F0" w:rsidP="001F689E">
            <w:pPr>
              <w:pStyle w:val="naisc"/>
              <w:spacing w:before="0" w:after="0"/>
              <w:ind w:firstLine="720"/>
            </w:pPr>
            <w:r w:rsidRPr="003F7316">
              <w:t>3</w:t>
            </w:r>
          </w:p>
        </w:tc>
        <w:tc>
          <w:tcPr>
            <w:tcW w:w="2552" w:type="dxa"/>
            <w:tcBorders>
              <w:top w:val="single" w:sz="6" w:space="0" w:color="000000"/>
              <w:left w:val="single" w:sz="6" w:space="0" w:color="000000"/>
              <w:bottom w:val="single" w:sz="6" w:space="0" w:color="000000"/>
              <w:right w:val="single" w:sz="6" w:space="0" w:color="000000"/>
            </w:tcBorders>
          </w:tcPr>
          <w:p w14:paraId="0FAB7572" w14:textId="77777777" w:rsidR="009700F0" w:rsidRPr="003F7316" w:rsidRDefault="009700F0" w:rsidP="001F689E">
            <w:pPr>
              <w:pStyle w:val="naisc"/>
              <w:spacing w:before="0" w:after="0"/>
              <w:ind w:firstLine="720"/>
            </w:pPr>
            <w:r w:rsidRPr="003F7316">
              <w:t>4</w:t>
            </w:r>
          </w:p>
        </w:tc>
        <w:tc>
          <w:tcPr>
            <w:tcW w:w="2886" w:type="dxa"/>
            <w:gridSpan w:val="2"/>
            <w:tcBorders>
              <w:top w:val="single" w:sz="4" w:space="0" w:color="auto"/>
              <w:left w:val="single" w:sz="4" w:space="0" w:color="auto"/>
              <w:bottom w:val="single" w:sz="4" w:space="0" w:color="auto"/>
            </w:tcBorders>
          </w:tcPr>
          <w:p w14:paraId="3FC540D3" w14:textId="77777777" w:rsidR="009700F0" w:rsidRPr="003F7316" w:rsidRDefault="009700F0" w:rsidP="001F689E">
            <w:pPr>
              <w:jc w:val="center"/>
            </w:pPr>
            <w:r w:rsidRPr="003F7316">
              <w:t>5</w:t>
            </w:r>
          </w:p>
        </w:tc>
      </w:tr>
      <w:tr w:rsidR="0037555D" w:rsidRPr="003F7316" w14:paraId="2470AADA" w14:textId="77777777" w:rsidTr="00CA5A23">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tcPr>
          <w:p w14:paraId="051CD820" w14:textId="77777777" w:rsidR="0037555D" w:rsidRPr="00D76722" w:rsidRDefault="00200532" w:rsidP="0037555D">
            <w:pPr>
              <w:pStyle w:val="naisc"/>
              <w:spacing w:before="0" w:after="0"/>
            </w:pPr>
            <w:r w:rsidRPr="00D76722">
              <w:t>1.</w:t>
            </w:r>
          </w:p>
        </w:tc>
        <w:tc>
          <w:tcPr>
            <w:tcW w:w="2806" w:type="dxa"/>
            <w:gridSpan w:val="2"/>
            <w:tcBorders>
              <w:top w:val="single" w:sz="6" w:space="0" w:color="000000"/>
              <w:left w:val="single" w:sz="6" w:space="0" w:color="000000"/>
              <w:bottom w:val="single" w:sz="6" w:space="0" w:color="000000"/>
              <w:right w:val="single" w:sz="6" w:space="0" w:color="000000"/>
            </w:tcBorders>
          </w:tcPr>
          <w:p w14:paraId="3E9BE485" w14:textId="77777777" w:rsidR="0037555D" w:rsidRPr="00D76722" w:rsidRDefault="001608DA" w:rsidP="0037555D">
            <w:pPr>
              <w:jc w:val="both"/>
            </w:pPr>
            <w:r w:rsidRPr="00D76722">
              <w:t>Skatīt anotācijas I sadaļas 2.punktu.</w:t>
            </w:r>
          </w:p>
          <w:p w14:paraId="7D9A9230" w14:textId="77777777" w:rsidR="0037555D" w:rsidRPr="00D76722" w:rsidRDefault="0037555D" w:rsidP="0037555D">
            <w:pPr>
              <w:jc w:val="both"/>
            </w:pPr>
          </w:p>
        </w:tc>
        <w:tc>
          <w:tcPr>
            <w:tcW w:w="5245" w:type="dxa"/>
            <w:tcBorders>
              <w:top w:val="single" w:sz="6" w:space="0" w:color="000000"/>
              <w:left w:val="single" w:sz="6" w:space="0" w:color="000000"/>
              <w:bottom w:val="single" w:sz="6" w:space="0" w:color="000000"/>
              <w:right w:val="single" w:sz="6" w:space="0" w:color="000000"/>
            </w:tcBorders>
          </w:tcPr>
          <w:p w14:paraId="2DE72D68" w14:textId="3DAECC29" w:rsidR="00B9722A" w:rsidRPr="00D76722" w:rsidRDefault="00B9722A" w:rsidP="001608DA">
            <w:pPr>
              <w:spacing w:line="276" w:lineRule="auto"/>
              <w:jc w:val="both"/>
              <w:rPr>
                <w:b/>
              </w:rPr>
            </w:pPr>
            <w:r w:rsidRPr="00D76722">
              <w:rPr>
                <w:b/>
              </w:rPr>
              <w:t>Finanšu ministrija (</w:t>
            </w:r>
            <w:r w:rsidR="00B12860" w:rsidRPr="00D76722">
              <w:rPr>
                <w:b/>
              </w:rPr>
              <w:t>19</w:t>
            </w:r>
            <w:r w:rsidRPr="00D76722">
              <w:rPr>
                <w:b/>
              </w:rPr>
              <w:t>.0</w:t>
            </w:r>
            <w:r w:rsidR="00B12860" w:rsidRPr="00D76722">
              <w:rPr>
                <w:b/>
              </w:rPr>
              <w:t>1</w:t>
            </w:r>
            <w:r w:rsidRPr="00D76722">
              <w:rPr>
                <w:b/>
              </w:rPr>
              <w:t>.202</w:t>
            </w:r>
            <w:r w:rsidR="00B12860" w:rsidRPr="00D76722">
              <w:rPr>
                <w:b/>
              </w:rPr>
              <w:t>1</w:t>
            </w:r>
            <w:r w:rsidRPr="00D76722">
              <w:rPr>
                <w:b/>
              </w:rPr>
              <w:t>.)</w:t>
            </w:r>
          </w:p>
          <w:p w14:paraId="18C5ACE6" w14:textId="346DEB0A" w:rsidR="0037555D" w:rsidRPr="00D76722" w:rsidRDefault="00B12860" w:rsidP="0093331E">
            <w:pPr>
              <w:shd w:val="clear" w:color="auto" w:fill="FFFFFF"/>
              <w:spacing w:line="293" w:lineRule="atLeast"/>
              <w:contextualSpacing/>
              <w:jc w:val="both"/>
              <w:rPr>
                <w:color w:val="000000"/>
              </w:rPr>
            </w:pPr>
            <w:r w:rsidRPr="00D76722">
              <w:rPr>
                <w:color w:val="000000"/>
              </w:rPr>
              <w:t xml:space="preserve">1. Lūdzam anotācijas I sadaļas 2.punktā sniegt papildu skaidrojumu par noteikumu projekta 1.punktā paredzētā pasākuma “Lopkopības attīstība” finansējuma apmēra samazinājumu salīdzinājumā ar 2020.gadu, ņemot vērā, ka saskaņā ar Ministru kabineta 2019.gada 20.augusta sēdē (prot. Nr.35 26.§ 15.punkts) atbalstīto Zemkopības ministrijas priekšlikumu 2020.gadā un turpmāk ik gadu to bija paredzēts palielināt, proti, pārdalīt finansējumu 94 206 </w:t>
            </w:r>
            <w:proofErr w:type="spellStart"/>
            <w:r w:rsidRPr="00D76722">
              <w:rPr>
                <w:i/>
                <w:iCs/>
                <w:color w:val="000000"/>
              </w:rPr>
              <w:t>euro</w:t>
            </w:r>
            <w:proofErr w:type="spellEnd"/>
            <w:r w:rsidRPr="00D76722">
              <w:rPr>
                <w:color w:val="000000"/>
              </w:rPr>
              <w:t xml:space="preserve"> apmērā no pasākuma “Atbalsts lauku un lauksaimnieku biedrību un nodibinājumu savstarpējās sadarbības veicināšanai un dalībai starptautiskās organizācijās” uz pasākumu “Atbalsts lopkopības attīstībai”.</w:t>
            </w:r>
          </w:p>
        </w:tc>
        <w:tc>
          <w:tcPr>
            <w:tcW w:w="2552" w:type="dxa"/>
            <w:tcBorders>
              <w:top w:val="single" w:sz="6" w:space="0" w:color="000000"/>
              <w:left w:val="single" w:sz="6" w:space="0" w:color="000000"/>
              <w:bottom w:val="single" w:sz="6" w:space="0" w:color="000000"/>
              <w:right w:val="single" w:sz="6" w:space="0" w:color="000000"/>
            </w:tcBorders>
          </w:tcPr>
          <w:p w14:paraId="7286BD48" w14:textId="77777777" w:rsidR="0037555D" w:rsidRPr="00D76722" w:rsidRDefault="00C26BB8" w:rsidP="0037555D">
            <w:pPr>
              <w:ind w:right="140" w:firstLine="156"/>
              <w:jc w:val="both"/>
            </w:pPr>
            <w:r w:rsidRPr="00D76722">
              <w:t>Ņemts vērā.</w:t>
            </w:r>
          </w:p>
        </w:tc>
        <w:tc>
          <w:tcPr>
            <w:tcW w:w="2886" w:type="dxa"/>
            <w:gridSpan w:val="2"/>
            <w:tcBorders>
              <w:top w:val="single" w:sz="4" w:space="0" w:color="auto"/>
              <w:left w:val="single" w:sz="4" w:space="0" w:color="auto"/>
              <w:bottom w:val="single" w:sz="4" w:space="0" w:color="auto"/>
            </w:tcBorders>
          </w:tcPr>
          <w:p w14:paraId="3618692B" w14:textId="77777777" w:rsidR="001608DA" w:rsidRPr="00D76722" w:rsidRDefault="001608DA" w:rsidP="001608DA">
            <w:pPr>
              <w:jc w:val="both"/>
            </w:pPr>
            <w:r w:rsidRPr="00D76722">
              <w:t>Skatīt precizētās anotācijas I sadaļas 2.punktu.</w:t>
            </w:r>
          </w:p>
          <w:p w14:paraId="618773C1" w14:textId="77777777" w:rsidR="0037555D" w:rsidRPr="00D76722" w:rsidRDefault="0037555D" w:rsidP="001608DA">
            <w:pPr>
              <w:jc w:val="both"/>
              <w:rPr>
                <w:sz w:val="20"/>
                <w:szCs w:val="20"/>
              </w:rPr>
            </w:pPr>
          </w:p>
        </w:tc>
      </w:tr>
      <w:tr w:rsidR="0037555D" w:rsidRPr="003F7316" w14:paraId="5D1B60E1" w14:textId="77777777" w:rsidTr="00CA5A23">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tcPr>
          <w:p w14:paraId="11572AB7" w14:textId="77777777" w:rsidR="0037555D" w:rsidRPr="00D76722" w:rsidRDefault="00200532" w:rsidP="0037555D">
            <w:pPr>
              <w:pStyle w:val="naisc"/>
              <w:spacing w:before="0" w:after="0"/>
            </w:pPr>
            <w:r w:rsidRPr="00D76722">
              <w:t>2.</w:t>
            </w:r>
          </w:p>
        </w:tc>
        <w:tc>
          <w:tcPr>
            <w:tcW w:w="2806" w:type="dxa"/>
            <w:gridSpan w:val="2"/>
            <w:tcBorders>
              <w:top w:val="single" w:sz="6" w:space="0" w:color="000000"/>
              <w:left w:val="single" w:sz="6" w:space="0" w:color="000000"/>
              <w:bottom w:val="single" w:sz="6" w:space="0" w:color="000000"/>
              <w:right w:val="single" w:sz="6" w:space="0" w:color="000000"/>
            </w:tcBorders>
          </w:tcPr>
          <w:p w14:paraId="3BF885AE" w14:textId="7FBBC605" w:rsidR="00E528D7" w:rsidRPr="00D76722" w:rsidRDefault="00E528D7" w:rsidP="00E528D7">
            <w:pPr>
              <w:jc w:val="both"/>
            </w:pPr>
            <w:r w:rsidRPr="00D76722">
              <w:t>Skatīt anotācijas III sadaļu.</w:t>
            </w:r>
          </w:p>
          <w:p w14:paraId="3B8B9D45" w14:textId="5A74A9B1" w:rsidR="0037555D" w:rsidRPr="00D76722" w:rsidRDefault="0037555D" w:rsidP="00070CD1">
            <w:pPr>
              <w:jc w:val="both"/>
            </w:pPr>
          </w:p>
        </w:tc>
        <w:tc>
          <w:tcPr>
            <w:tcW w:w="5245" w:type="dxa"/>
            <w:tcBorders>
              <w:top w:val="single" w:sz="6" w:space="0" w:color="000000"/>
              <w:left w:val="single" w:sz="6" w:space="0" w:color="000000"/>
              <w:bottom w:val="single" w:sz="6" w:space="0" w:color="000000"/>
              <w:right w:val="single" w:sz="6" w:space="0" w:color="000000"/>
            </w:tcBorders>
          </w:tcPr>
          <w:p w14:paraId="761D3A21" w14:textId="53E85076" w:rsidR="009452FF" w:rsidRPr="00D76722" w:rsidRDefault="009452FF" w:rsidP="00CA5A23">
            <w:pPr>
              <w:spacing w:line="276" w:lineRule="auto"/>
              <w:jc w:val="both"/>
              <w:rPr>
                <w:b/>
              </w:rPr>
            </w:pPr>
            <w:r w:rsidRPr="00D76722">
              <w:rPr>
                <w:b/>
              </w:rPr>
              <w:t xml:space="preserve">Finanšu ministrija </w:t>
            </w:r>
            <w:r w:rsidR="00B12860" w:rsidRPr="00D76722">
              <w:rPr>
                <w:b/>
              </w:rPr>
              <w:t>(19.01.2021.)</w:t>
            </w:r>
          </w:p>
          <w:p w14:paraId="5A4BEA90" w14:textId="77DE9E9E" w:rsidR="0037555D" w:rsidRPr="00D76722" w:rsidRDefault="00B12860" w:rsidP="0093331E">
            <w:pPr>
              <w:shd w:val="clear" w:color="auto" w:fill="FFFFFF"/>
              <w:spacing w:line="293" w:lineRule="atLeast"/>
              <w:contextualSpacing/>
              <w:jc w:val="both"/>
              <w:rPr>
                <w:color w:val="000000"/>
              </w:rPr>
            </w:pPr>
            <w:r w:rsidRPr="00D76722">
              <w:t xml:space="preserve">2. </w:t>
            </w:r>
            <w:r w:rsidRPr="00D76722">
              <w:rPr>
                <w:color w:val="000000"/>
              </w:rPr>
              <w:t xml:space="preserve">Lūdzam anotācijas III sadaļā ailē “Turpmākie trīs gadi” izmaiņu ailēs precizēt norādītos gadus atbilstoši Ministru kabineta 2009.gada 15.decembra instrukcijas Nr.19 “Tiesību akta projekta sākotnējās </w:t>
            </w:r>
            <w:r w:rsidRPr="00D76722">
              <w:rPr>
                <w:color w:val="000000"/>
              </w:rPr>
              <w:lastRenderedPageBreak/>
              <w:t>ietekmes izvērtēšanas kārtība” (turpmāk – instrukcija Nr.19) 32.punktā noteiktajam.</w:t>
            </w:r>
          </w:p>
        </w:tc>
        <w:tc>
          <w:tcPr>
            <w:tcW w:w="2552" w:type="dxa"/>
            <w:tcBorders>
              <w:top w:val="single" w:sz="6" w:space="0" w:color="000000"/>
              <w:left w:val="single" w:sz="6" w:space="0" w:color="000000"/>
              <w:bottom w:val="single" w:sz="6" w:space="0" w:color="000000"/>
              <w:right w:val="single" w:sz="6" w:space="0" w:color="000000"/>
            </w:tcBorders>
          </w:tcPr>
          <w:p w14:paraId="2D7289C7" w14:textId="77777777" w:rsidR="00C26BB8" w:rsidRPr="00D76722" w:rsidRDefault="00CA5A23" w:rsidP="00570AC8">
            <w:pPr>
              <w:pStyle w:val="naisc"/>
              <w:spacing w:before="0" w:after="0"/>
              <w:jc w:val="both"/>
            </w:pPr>
            <w:r w:rsidRPr="00D76722">
              <w:lastRenderedPageBreak/>
              <w:t>Ņemts vērā.</w:t>
            </w:r>
          </w:p>
          <w:p w14:paraId="1E1C6D9D" w14:textId="1F00E09C" w:rsidR="00DF6CBB" w:rsidRPr="00D76722" w:rsidRDefault="00DF6CBB" w:rsidP="00570AC8">
            <w:pPr>
              <w:pStyle w:val="naisc"/>
              <w:spacing w:before="0" w:after="0"/>
              <w:jc w:val="both"/>
            </w:pPr>
          </w:p>
        </w:tc>
        <w:tc>
          <w:tcPr>
            <w:tcW w:w="2886" w:type="dxa"/>
            <w:gridSpan w:val="2"/>
            <w:tcBorders>
              <w:top w:val="single" w:sz="4" w:space="0" w:color="auto"/>
              <w:left w:val="single" w:sz="4" w:space="0" w:color="auto"/>
              <w:bottom w:val="single" w:sz="4" w:space="0" w:color="auto"/>
            </w:tcBorders>
          </w:tcPr>
          <w:p w14:paraId="54C9CF1D" w14:textId="31D0E073" w:rsidR="00160D72" w:rsidRPr="00D76722" w:rsidRDefault="00E528D7" w:rsidP="00070CD1">
            <w:pPr>
              <w:jc w:val="both"/>
            </w:pPr>
            <w:r w:rsidRPr="00D76722">
              <w:t>Skatīt precizētās anotācijas III sadaļu.</w:t>
            </w:r>
          </w:p>
        </w:tc>
      </w:tr>
      <w:tr w:rsidR="009A4219" w:rsidRPr="00DF6CBB" w14:paraId="15C438C6" w14:textId="77777777" w:rsidTr="00CA5A23">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tcPr>
          <w:p w14:paraId="14E8802F" w14:textId="4906AA85" w:rsidR="009A4219" w:rsidRPr="00D76722" w:rsidRDefault="009A4219" w:rsidP="009A4219">
            <w:pPr>
              <w:pStyle w:val="naisc"/>
              <w:spacing w:before="0" w:after="0"/>
            </w:pPr>
            <w:r w:rsidRPr="00D76722">
              <w:t>3.</w:t>
            </w:r>
          </w:p>
        </w:tc>
        <w:tc>
          <w:tcPr>
            <w:tcW w:w="2806" w:type="dxa"/>
            <w:gridSpan w:val="2"/>
            <w:tcBorders>
              <w:top w:val="single" w:sz="6" w:space="0" w:color="000000"/>
              <w:left w:val="single" w:sz="6" w:space="0" w:color="000000"/>
              <w:bottom w:val="single" w:sz="6" w:space="0" w:color="000000"/>
              <w:right w:val="single" w:sz="6" w:space="0" w:color="000000"/>
            </w:tcBorders>
          </w:tcPr>
          <w:p w14:paraId="1511DE32" w14:textId="77777777" w:rsidR="009A4219" w:rsidRPr="00D76722" w:rsidRDefault="009A4219" w:rsidP="009A4219">
            <w:pPr>
              <w:jc w:val="both"/>
            </w:pPr>
            <w:r w:rsidRPr="00D76722">
              <w:t>Skatīt anotācijas III sadaļu.</w:t>
            </w:r>
          </w:p>
          <w:p w14:paraId="368A4D03" w14:textId="77777777" w:rsidR="009A4219" w:rsidRPr="00D76722" w:rsidRDefault="009A4219" w:rsidP="009A4219">
            <w:pPr>
              <w:pStyle w:val="Sarakstarindkopa"/>
              <w:tabs>
                <w:tab w:val="left" w:pos="0"/>
                <w:tab w:val="left" w:pos="1134"/>
              </w:tabs>
              <w:ind w:left="0"/>
              <w:contextualSpacing w:val="0"/>
              <w:rPr>
                <w:szCs w:val="24"/>
                <w:shd w:val="clear" w:color="auto" w:fill="FFFFFF"/>
              </w:rPr>
            </w:pPr>
          </w:p>
        </w:tc>
        <w:tc>
          <w:tcPr>
            <w:tcW w:w="5245" w:type="dxa"/>
            <w:tcBorders>
              <w:top w:val="single" w:sz="6" w:space="0" w:color="000000"/>
              <w:left w:val="single" w:sz="6" w:space="0" w:color="000000"/>
              <w:bottom w:val="single" w:sz="6" w:space="0" w:color="000000"/>
              <w:right w:val="single" w:sz="6" w:space="0" w:color="000000"/>
            </w:tcBorders>
          </w:tcPr>
          <w:p w14:paraId="374D0489" w14:textId="2AA6FAEB" w:rsidR="009A4219" w:rsidRPr="00D76722" w:rsidRDefault="009A4219" w:rsidP="009A4219">
            <w:pPr>
              <w:spacing w:line="276" w:lineRule="auto"/>
              <w:jc w:val="both"/>
              <w:rPr>
                <w:b/>
              </w:rPr>
            </w:pPr>
            <w:r w:rsidRPr="00D76722">
              <w:rPr>
                <w:b/>
              </w:rPr>
              <w:t>Finanšu ministrija (19.01.2021.)</w:t>
            </w:r>
          </w:p>
          <w:p w14:paraId="72B93FEF" w14:textId="62F4DDD0" w:rsidR="009A4219" w:rsidRPr="00D76722" w:rsidRDefault="009A4219" w:rsidP="009A4219">
            <w:pPr>
              <w:shd w:val="clear" w:color="auto" w:fill="FFFFFF"/>
              <w:spacing w:line="293" w:lineRule="atLeast"/>
              <w:contextualSpacing/>
              <w:jc w:val="both"/>
            </w:pPr>
            <w:r w:rsidRPr="00D76722">
              <w:t>3. Lūdzam anotācijas III sadaļā norādīt vidējā termiņā termiņa budžeta ietvarā n+2 jeb 2023.gadam noteikumu projekta īstenošanai paredzētos līdzekļus atbilstoši instrukcijas Nr.19 29.2.apakšpunktā noteiktajam.</w:t>
            </w:r>
          </w:p>
        </w:tc>
        <w:tc>
          <w:tcPr>
            <w:tcW w:w="2552" w:type="dxa"/>
            <w:tcBorders>
              <w:top w:val="single" w:sz="6" w:space="0" w:color="000000"/>
              <w:left w:val="single" w:sz="6" w:space="0" w:color="000000"/>
              <w:bottom w:val="single" w:sz="6" w:space="0" w:color="000000"/>
              <w:right w:val="single" w:sz="6" w:space="0" w:color="000000"/>
            </w:tcBorders>
          </w:tcPr>
          <w:p w14:paraId="47D6977B" w14:textId="79B9E2DB" w:rsidR="009A4219" w:rsidRPr="00D76722" w:rsidRDefault="009A4219" w:rsidP="009A4219">
            <w:pPr>
              <w:pStyle w:val="naisc"/>
              <w:spacing w:before="0" w:after="0"/>
              <w:jc w:val="left"/>
            </w:pPr>
            <w:r w:rsidRPr="00D76722">
              <w:t>Ņemts vērā.</w:t>
            </w:r>
          </w:p>
        </w:tc>
        <w:tc>
          <w:tcPr>
            <w:tcW w:w="2886" w:type="dxa"/>
            <w:gridSpan w:val="2"/>
            <w:tcBorders>
              <w:top w:val="single" w:sz="4" w:space="0" w:color="auto"/>
              <w:left w:val="single" w:sz="4" w:space="0" w:color="auto"/>
              <w:bottom w:val="single" w:sz="4" w:space="0" w:color="auto"/>
            </w:tcBorders>
          </w:tcPr>
          <w:p w14:paraId="0E7E13A4" w14:textId="4D7AEE16" w:rsidR="009A4219" w:rsidRPr="00D76722" w:rsidRDefault="009A4219" w:rsidP="009A4219">
            <w:pPr>
              <w:pStyle w:val="naisf"/>
              <w:tabs>
                <w:tab w:val="left" w:pos="709"/>
                <w:tab w:val="left" w:pos="1134"/>
              </w:tabs>
              <w:spacing w:before="0" w:after="0"/>
              <w:ind w:firstLine="0"/>
            </w:pPr>
            <w:r w:rsidRPr="00D76722">
              <w:t>Skatīt precizētās anotācijas III sadaļu.</w:t>
            </w:r>
          </w:p>
        </w:tc>
      </w:tr>
      <w:tr w:rsidR="009A4219" w:rsidRPr="00DF6CBB" w14:paraId="34508F06" w14:textId="77777777" w:rsidTr="00CA5A23">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tcPr>
          <w:p w14:paraId="758D8775" w14:textId="6A469F43" w:rsidR="009A4219" w:rsidRPr="00D76722" w:rsidRDefault="009A4219" w:rsidP="009A4219">
            <w:pPr>
              <w:pStyle w:val="naisc"/>
              <w:spacing w:before="0" w:after="0"/>
            </w:pPr>
            <w:r w:rsidRPr="00D76722">
              <w:t>4.</w:t>
            </w:r>
          </w:p>
        </w:tc>
        <w:tc>
          <w:tcPr>
            <w:tcW w:w="2806" w:type="dxa"/>
            <w:gridSpan w:val="2"/>
            <w:tcBorders>
              <w:top w:val="single" w:sz="6" w:space="0" w:color="000000"/>
              <w:left w:val="single" w:sz="6" w:space="0" w:color="000000"/>
              <w:bottom w:val="single" w:sz="6" w:space="0" w:color="000000"/>
              <w:right w:val="single" w:sz="6" w:space="0" w:color="000000"/>
            </w:tcBorders>
          </w:tcPr>
          <w:p w14:paraId="01A2531D" w14:textId="6556D84A" w:rsidR="009A4219" w:rsidRPr="00D76722" w:rsidRDefault="009A4219" w:rsidP="009A4219">
            <w:pPr>
              <w:jc w:val="both"/>
            </w:pPr>
            <w:r w:rsidRPr="00D76722">
              <w:t>Skatīt anotācijas III sadaļas 6. punktu.</w:t>
            </w:r>
          </w:p>
          <w:p w14:paraId="519298A7" w14:textId="77777777" w:rsidR="009A4219" w:rsidRPr="00D76722" w:rsidRDefault="009A4219" w:rsidP="009A4219">
            <w:pPr>
              <w:pStyle w:val="Sarakstarindkopa"/>
              <w:tabs>
                <w:tab w:val="left" w:pos="0"/>
                <w:tab w:val="left" w:pos="1134"/>
              </w:tabs>
              <w:ind w:left="0"/>
              <w:contextualSpacing w:val="0"/>
              <w:rPr>
                <w:szCs w:val="24"/>
                <w:shd w:val="clear" w:color="auto" w:fill="FFFFFF"/>
              </w:rPr>
            </w:pPr>
          </w:p>
        </w:tc>
        <w:tc>
          <w:tcPr>
            <w:tcW w:w="5245" w:type="dxa"/>
            <w:tcBorders>
              <w:top w:val="single" w:sz="6" w:space="0" w:color="000000"/>
              <w:left w:val="single" w:sz="6" w:space="0" w:color="000000"/>
              <w:bottom w:val="single" w:sz="6" w:space="0" w:color="000000"/>
              <w:right w:val="single" w:sz="6" w:space="0" w:color="000000"/>
            </w:tcBorders>
          </w:tcPr>
          <w:p w14:paraId="63560825" w14:textId="77777777" w:rsidR="009A4219" w:rsidRPr="00D76722" w:rsidRDefault="009A4219" w:rsidP="009A4219">
            <w:pPr>
              <w:spacing w:line="276" w:lineRule="auto"/>
              <w:jc w:val="both"/>
              <w:rPr>
                <w:b/>
              </w:rPr>
            </w:pPr>
            <w:r w:rsidRPr="00D76722">
              <w:rPr>
                <w:b/>
              </w:rPr>
              <w:t>Finanšu ministrija (19.01.2021.)</w:t>
            </w:r>
          </w:p>
          <w:p w14:paraId="7FF70FF6" w14:textId="572242A3" w:rsidR="009A4219" w:rsidRPr="00D76722" w:rsidRDefault="009A4219" w:rsidP="009A4219">
            <w:pPr>
              <w:shd w:val="clear" w:color="auto" w:fill="FFFFFF"/>
              <w:spacing w:line="293" w:lineRule="atLeast"/>
              <w:contextualSpacing/>
              <w:jc w:val="both"/>
            </w:pPr>
            <w:r w:rsidRPr="00D76722">
              <w:rPr>
                <w:color w:val="000000"/>
              </w:rPr>
              <w:t xml:space="preserve">4. Lūdzam anotācijas III sadaļas 6.punkta otrajā rindkopā aktualizēt atsauci uz likumu, ņemot vērā, ka jau ir spēkā likums “Par vidēja termiņa budžeta ietvaru 2021., 2022. un 2023. gadam”, kā arī teikumu papildināt ar informāciju par noteikumu projekta īstenošanai </w:t>
            </w:r>
            <w:r w:rsidRPr="00D76722">
              <w:t>pieejamo finansējumu 2023.gadā.</w:t>
            </w:r>
          </w:p>
        </w:tc>
        <w:tc>
          <w:tcPr>
            <w:tcW w:w="2552" w:type="dxa"/>
            <w:tcBorders>
              <w:top w:val="single" w:sz="6" w:space="0" w:color="000000"/>
              <w:left w:val="single" w:sz="6" w:space="0" w:color="000000"/>
              <w:bottom w:val="single" w:sz="6" w:space="0" w:color="000000"/>
              <w:right w:val="single" w:sz="6" w:space="0" w:color="000000"/>
            </w:tcBorders>
          </w:tcPr>
          <w:p w14:paraId="442C53A4" w14:textId="00720BD8" w:rsidR="009A4219" w:rsidRPr="00D76722" w:rsidRDefault="009A4219" w:rsidP="009A4219">
            <w:pPr>
              <w:pStyle w:val="naisc"/>
              <w:spacing w:before="0" w:after="0"/>
              <w:jc w:val="left"/>
            </w:pPr>
            <w:r w:rsidRPr="00D76722">
              <w:t>Ņemts vērā.</w:t>
            </w:r>
          </w:p>
        </w:tc>
        <w:tc>
          <w:tcPr>
            <w:tcW w:w="2886" w:type="dxa"/>
            <w:gridSpan w:val="2"/>
            <w:tcBorders>
              <w:top w:val="single" w:sz="4" w:space="0" w:color="auto"/>
              <w:left w:val="single" w:sz="4" w:space="0" w:color="auto"/>
              <w:bottom w:val="single" w:sz="4" w:space="0" w:color="auto"/>
            </w:tcBorders>
          </w:tcPr>
          <w:p w14:paraId="5C919449" w14:textId="2BC6A0C3" w:rsidR="009A4219" w:rsidRPr="00D76722" w:rsidRDefault="009A4219" w:rsidP="009A4219">
            <w:pPr>
              <w:jc w:val="both"/>
            </w:pPr>
            <w:r w:rsidRPr="00D76722">
              <w:t>Skatīt precizētās anotācijas III sadaļas 6. punktu.</w:t>
            </w:r>
          </w:p>
          <w:p w14:paraId="73919D68" w14:textId="77777777" w:rsidR="009A4219" w:rsidRPr="00D76722" w:rsidRDefault="009A4219" w:rsidP="009A4219">
            <w:pPr>
              <w:pStyle w:val="naisf"/>
              <w:tabs>
                <w:tab w:val="left" w:pos="709"/>
                <w:tab w:val="left" w:pos="1134"/>
              </w:tabs>
              <w:spacing w:before="0" w:after="0"/>
              <w:ind w:firstLine="0"/>
            </w:pPr>
          </w:p>
        </w:tc>
      </w:tr>
      <w:tr w:rsidR="009A4219" w:rsidRPr="00DF6CBB" w14:paraId="7868D09C" w14:textId="77777777" w:rsidTr="00CA5A23">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tcPr>
          <w:p w14:paraId="6FE2F61F" w14:textId="12E389E8" w:rsidR="009A4219" w:rsidRPr="003F7316" w:rsidRDefault="009A4219" w:rsidP="009A4219">
            <w:pPr>
              <w:pStyle w:val="naisc"/>
              <w:spacing w:before="0" w:after="0"/>
            </w:pPr>
            <w:r>
              <w:t>5.</w:t>
            </w:r>
          </w:p>
        </w:tc>
        <w:tc>
          <w:tcPr>
            <w:tcW w:w="2806" w:type="dxa"/>
            <w:gridSpan w:val="2"/>
            <w:tcBorders>
              <w:top w:val="single" w:sz="6" w:space="0" w:color="000000"/>
              <w:left w:val="single" w:sz="6" w:space="0" w:color="000000"/>
              <w:bottom w:val="single" w:sz="6" w:space="0" w:color="000000"/>
              <w:right w:val="single" w:sz="6" w:space="0" w:color="000000"/>
            </w:tcBorders>
          </w:tcPr>
          <w:p w14:paraId="1AB09493" w14:textId="77777777" w:rsidR="009A4219" w:rsidRPr="00D76722" w:rsidRDefault="009A4219" w:rsidP="009A4219">
            <w:pPr>
              <w:jc w:val="both"/>
            </w:pPr>
            <w:r w:rsidRPr="00D76722">
              <w:t>Skatīt anotācijas I sadaļas 2.punktu.</w:t>
            </w:r>
          </w:p>
          <w:p w14:paraId="7108F11B" w14:textId="77777777" w:rsidR="009A4219" w:rsidRPr="00D76722" w:rsidRDefault="009A4219" w:rsidP="009A4219">
            <w:pPr>
              <w:pStyle w:val="Sarakstarindkopa"/>
              <w:tabs>
                <w:tab w:val="left" w:pos="0"/>
                <w:tab w:val="left" w:pos="1134"/>
              </w:tabs>
              <w:ind w:left="0"/>
              <w:contextualSpacing w:val="0"/>
              <w:rPr>
                <w:szCs w:val="24"/>
                <w:shd w:val="clear" w:color="auto" w:fill="FFFFFF"/>
              </w:rPr>
            </w:pPr>
          </w:p>
        </w:tc>
        <w:tc>
          <w:tcPr>
            <w:tcW w:w="5245" w:type="dxa"/>
            <w:tcBorders>
              <w:top w:val="single" w:sz="6" w:space="0" w:color="000000"/>
              <w:left w:val="single" w:sz="6" w:space="0" w:color="000000"/>
              <w:bottom w:val="single" w:sz="6" w:space="0" w:color="000000"/>
              <w:right w:val="single" w:sz="6" w:space="0" w:color="000000"/>
            </w:tcBorders>
          </w:tcPr>
          <w:p w14:paraId="76834D0D" w14:textId="77777777" w:rsidR="009A4219" w:rsidRPr="00D01DC0" w:rsidRDefault="009A4219" w:rsidP="009A4219">
            <w:pPr>
              <w:spacing w:line="276" w:lineRule="auto"/>
              <w:jc w:val="both"/>
              <w:rPr>
                <w:b/>
              </w:rPr>
            </w:pPr>
            <w:r w:rsidRPr="00D01DC0">
              <w:rPr>
                <w:b/>
              </w:rPr>
              <w:t>Finanšu ministrija (19.01.2021.)</w:t>
            </w:r>
          </w:p>
          <w:p w14:paraId="7F167DBC" w14:textId="6C1F4C22" w:rsidR="009A4219" w:rsidRPr="00D01DC0" w:rsidRDefault="009A4219" w:rsidP="009A4219">
            <w:pPr>
              <w:spacing w:after="160" w:line="252" w:lineRule="auto"/>
              <w:jc w:val="both"/>
            </w:pPr>
            <w:r w:rsidRPr="00D01DC0">
              <w:t>5. Lūdzam papildināt anotāciju ar pamatojumu noteikumu projekta sadaļai “6.</w:t>
            </w:r>
            <w:r w:rsidRPr="00D01DC0">
              <w:rPr>
                <w:vertAlign w:val="superscript"/>
              </w:rPr>
              <w:t>1</w:t>
            </w:r>
            <w:r w:rsidRPr="00D01DC0">
              <w:t xml:space="preserve"> Atbalsts lauksaimniecības nozares profesionālās izglītības programmu pilnveidošanai” un informāciju par tajā noteikto atbalsta pasākumu demarkāciju ar darbības programmas “Izaugsme un nodarbinātība” 8.5.3. specifiskā atbalsta mērķa “Nodrošināt profesionālās izglītības iestāžu efektīvu pārvaldību un iesaistītā personāla profesionālās kompetences pilnveidi” atbalsta pasākumiem.</w:t>
            </w:r>
          </w:p>
        </w:tc>
        <w:tc>
          <w:tcPr>
            <w:tcW w:w="2552" w:type="dxa"/>
            <w:tcBorders>
              <w:top w:val="single" w:sz="6" w:space="0" w:color="000000"/>
              <w:left w:val="single" w:sz="6" w:space="0" w:color="000000"/>
              <w:bottom w:val="single" w:sz="6" w:space="0" w:color="000000"/>
              <w:right w:val="single" w:sz="6" w:space="0" w:color="000000"/>
            </w:tcBorders>
          </w:tcPr>
          <w:p w14:paraId="1CE288EA" w14:textId="70C6D574" w:rsidR="009A4219" w:rsidRPr="00D01DC0" w:rsidRDefault="009A4219" w:rsidP="009A4219">
            <w:pPr>
              <w:pStyle w:val="naisc"/>
              <w:spacing w:before="0" w:after="0"/>
              <w:jc w:val="left"/>
            </w:pPr>
            <w:r w:rsidRPr="00D01DC0">
              <w:t>Ņemts vērā.</w:t>
            </w:r>
          </w:p>
        </w:tc>
        <w:tc>
          <w:tcPr>
            <w:tcW w:w="2886" w:type="dxa"/>
            <w:gridSpan w:val="2"/>
            <w:tcBorders>
              <w:top w:val="single" w:sz="4" w:space="0" w:color="auto"/>
              <w:left w:val="single" w:sz="4" w:space="0" w:color="auto"/>
              <w:bottom w:val="single" w:sz="4" w:space="0" w:color="auto"/>
            </w:tcBorders>
          </w:tcPr>
          <w:p w14:paraId="60721FD1" w14:textId="38B10DDB" w:rsidR="009A4219" w:rsidRPr="00D76722" w:rsidRDefault="009A4219" w:rsidP="009A4219">
            <w:pPr>
              <w:jc w:val="both"/>
            </w:pPr>
            <w:r w:rsidRPr="00D76722">
              <w:t>Skatīt precizētās anotācijas I sadaļas 2.punktu.</w:t>
            </w:r>
          </w:p>
          <w:p w14:paraId="39AB36F9" w14:textId="77777777" w:rsidR="009A4219" w:rsidRPr="00D76722" w:rsidRDefault="009A4219" w:rsidP="009A4219">
            <w:pPr>
              <w:pStyle w:val="naisf"/>
              <w:tabs>
                <w:tab w:val="left" w:pos="709"/>
                <w:tab w:val="left" w:pos="1134"/>
              </w:tabs>
              <w:spacing w:before="0" w:after="0"/>
              <w:ind w:firstLine="0"/>
            </w:pPr>
          </w:p>
        </w:tc>
      </w:tr>
      <w:tr w:rsidR="009A4219" w:rsidRPr="001D316F" w14:paraId="76CFAAF7" w14:textId="77777777" w:rsidTr="00CA5A23">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tcPr>
          <w:p w14:paraId="19C3862F" w14:textId="0A7B7CC3" w:rsidR="009A4219" w:rsidRPr="00D76722" w:rsidRDefault="009A4219" w:rsidP="009A4219">
            <w:pPr>
              <w:pStyle w:val="naisc"/>
              <w:spacing w:before="0" w:after="0"/>
            </w:pPr>
            <w:r w:rsidRPr="00D76722">
              <w:t>6.</w:t>
            </w:r>
          </w:p>
        </w:tc>
        <w:tc>
          <w:tcPr>
            <w:tcW w:w="2806" w:type="dxa"/>
            <w:gridSpan w:val="2"/>
            <w:tcBorders>
              <w:top w:val="single" w:sz="6" w:space="0" w:color="000000"/>
              <w:left w:val="single" w:sz="6" w:space="0" w:color="000000"/>
              <w:bottom w:val="single" w:sz="6" w:space="0" w:color="000000"/>
              <w:right w:val="single" w:sz="6" w:space="0" w:color="000000"/>
            </w:tcBorders>
          </w:tcPr>
          <w:p w14:paraId="721121A1" w14:textId="77777777" w:rsidR="009A4219" w:rsidRPr="00D01DC0" w:rsidRDefault="009A4219" w:rsidP="009A4219">
            <w:pPr>
              <w:pStyle w:val="Sarakstarindkopa"/>
              <w:tabs>
                <w:tab w:val="left" w:pos="0"/>
                <w:tab w:val="left" w:pos="1134"/>
              </w:tabs>
              <w:ind w:left="0"/>
              <w:contextualSpacing w:val="0"/>
            </w:pPr>
            <w:r w:rsidRPr="00D01DC0">
              <w:t>Skatīt anotācijas I sadaļas 2. punktu.</w:t>
            </w:r>
          </w:p>
          <w:p w14:paraId="16440AD0" w14:textId="70BE8ED9" w:rsidR="009A4219" w:rsidRPr="00D01DC0" w:rsidRDefault="009A4219" w:rsidP="009A4219">
            <w:pPr>
              <w:tabs>
                <w:tab w:val="left" w:pos="1134"/>
              </w:tabs>
            </w:pPr>
            <w:r w:rsidRPr="00D01DC0">
              <w:t xml:space="preserve">5. Aizstāt 14.4. apakšpunktā vārdus </w:t>
            </w:r>
            <w:r w:rsidRPr="00D01DC0">
              <w:rPr>
                <w:bCs/>
              </w:rPr>
              <w:t>"</w:t>
            </w:r>
            <w:r w:rsidRPr="00D01DC0">
              <w:t xml:space="preserve">ko </w:t>
            </w:r>
            <w:r w:rsidRPr="00D01DC0">
              <w:lastRenderedPageBreak/>
              <w:t>novērtē</w:t>
            </w:r>
            <w:r w:rsidRPr="00D01DC0">
              <w:rPr>
                <w:bCs/>
              </w:rPr>
              <w:t>"</w:t>
            </w:r>
            <w:r w:rsidRPr="00D01DC0">
              <w:t xml:space="preserve"> ar vārdiem </w:t>
            </w:r>
            <w:r w:rsidRPr="00D01DC0">
              <w:rPr>
                <w:bCs/>
              </w:rPr>
              <w:t>"</w:t>
            </w:r>
            <w:r w:rsidRPr="00D01DC0">
              <w:t>ko pirmo reizi tā dzīves laikā ieraksta ciltsgrāmatā vai novērtē</w:t>
            </w:r>
            <w:r w:rsidRPr="00D01DC0">
              <w:rPr>
                <w:bCs/>
              </w:rPr>
              <w:t>"</w:t>
            </w:r>
            <w:r w:rsidRPr="00D01DC0">
              <w:t>.</w:t>
            </w:r>
          </w:p>
          <w:p w14:paraId="7CFF856C" w14:textId="78BC7CEA" w:rsidR="009A4219" w:rsidRPr="00D01DC0" w:rsidRDefault="009A4219" w:rsidP="009A4219">
            <w:pPr>
              <w:pStyle w:val="Sarakstarindkopa"/>
              <w:tabs>
                <w:tab w:val="left" w:pos="0"/>
                <w:tab w:val="left" w:pos="1134"/>
              </w:tabs>
              <w:ind w:left="0"/>
              <w:contextualSpacing w:val="0"/>
            </w:pPr>
          </w:p>
        </w:tc>
        <w:tc>
          <w:tcPr>
            <w:tcW w:w="5245" w:type="dxa"/>
            <w:tcBorders>
              <w:top w:val="single" w:sz="6" w:space="0" w:color="000000"/>
              <w:left w:val="single" w:sz="6" w:space="0" w:color="000000"/>
              <w:bottom w:val="single" w:sz="6" w:space="0" w:color="000000"/>
              <w:right w:val="single" w:sz="6" w:space="0" w:color="000000"/>
            </w:tcBorders>
          </w:tcPr>
          <w:p w14:paraId="4E8861CB" w14:textId="4D7A777F" w:rsidR="009A4219" w:rsidRPr="00D01DC0" w:rsidRDefault="009A4219" w:rsidP="009A4219">
            <w:pPr>
              <w:shd w:val="clear" w:color="auto" w:fill="FFFFFF"/>
              <w:spacing w:before="100" w:beforeAutospacing="1"/>
              <w:jc w:val="both"/>
              <w:rPr>
                <w:b/>
                <w:bCs/>
                <w:color w:val="000000"/>
              </w:rPr>
            </w:pPr>
            <w:r w:rsidRPr="00D01DC0">
              <w:rPr>
                <w:b/>
                <w:bCs/>
                <w:color w:val="000000"/>
              </w:rPr>
              <w:lastRenderedPageBreak/>
              <w:t>Tieslietu ministrija (21.01.2021.)</w:t>
            </w:r>
          </w:p>
          <w:p w14:paraId="11CF5C3B" w14:textId="77777777" w:rsidR="009A4219" w:rsidRPr="00D01DC0" w:rsidRDefault="009A4219" w:rsidP="009A4219">
            <w:pPr>
              <w:pStyle w:val="Paraststmeklis"/>
              <w:tabs>
                <w:tab w:val="left" w:pos="1134"/>
                <w:tab w:val="left" w:pos="1418"/>
              </w:tabs>
              <w:spacing w:before="0" w:beforeAutospacing="0" w:after="0" w:afterAutospacing="0"/>
              <w:ind w:right="11"/>
              <w:jc w:val="both"/>
              <w:rPr>
                <w:bCs/>
              </w:rPr>
            </w:pPr>
            <w:r w:rsidRPr="00D01DC0">
              <w:rPr>
                <w:bCs/>
              </w:rPr>
              <w:t xml:space="preserve">1. Lūdzam projekta anotācijas I sadaļas 2. punktā </w:t>
            </w:r>
            <w:proofErr w:type="spellStart"/>
            <w:r w:rsidRPr="00D01DC0">
              <w:rPr>
                <w:bCs/>
              </w:rPr>
              <w:t>izvērstāk</w:t>
            </w:r>
            <w:proofErr w:type="spellEnd"/>
            <w:r w:rsidRPr="00D01DC0">
              <w:rPr>
                <w:bCs/>
              </w:rPr>
              <w:t xml:space="preserve"> skaidrot projekta 5. punktā izteiktā grozījuma 14.4. apakšpunktā, kas paredz, ka atbalstu </w:t>
            </w:r>
            <w:r w:rsidRPr="00D01DC0">
              <w:rPr>
                <w:bCs/>
              </w:rPr>
              <w:lastRenderedPageBreak/>
              <w:t xml:space="preserve">piešķir par dzīvnieka ierakstīšanu ciltsgrāmatā vai novērtēšanu pirmo reizi,   nepieciešamību un pamatotību. Lūdzam arī projekta anotācijā </w:t>
            </w:r>
            <w:proofErr w:type="spellStart"/>
            <w:r w:rsidRPr="00D01DC0">
              <w:rPr>
                <w:bCs/>
              </w:rPr>
              <w:t>izvērstāk</w:t>
            </w:r>
            <w:proofErr w:type="spellEnd"/>
            <w:r w:rsidRPr="00D01DC0">
              <w:rPr>
                <w:bCs/>
              </w:rPr>
              <w:t xml:space="preserve"> pamatot projekta anotācijas I sadaļas 2. punktā minēto norādi, ka </w:t>
            </w:r>
            <w:r w:rsidRPr="00D01DC0">
              <w:t>“valsts atbalsts par dzīvnieku būtu piešķirams tikai vienu reizi”.</w:t>
            </w:r>
          </w:p>
          <w:p w14:paraId="71AE83F5" w14:textId="0FB4CA86" w:rsidR="009A4219" w:rsidRPr="00D01DC0" w:rsidRDefault="009A4219" w:rsidP="009A4219">
            <w:pPr>
              <w:pStyle w:val="Paraststmeklis"/>
              <w:tabs>
                <w:tab w:val="left" w:pos="1134"/>
                <w:tab w:val="left" w:pos="1418"/>
              </w:tabs>
              <w:spacing w:before="0" w:beforeAutospacing="0" w:after="0" w:afterAutospacing="0"/>
              <w:ind w:right="11"/>
              <w:jc w:val="both"/>
              <w:rPr>
                <w:bCs/>
              </w:rPr>
            </w:pPr>
            <w:r w:rsidRPr="00D01DC0">
              <w:rPr>
                <w:bCs/>
              </w:rPr>
              <w:t xml:space="preserve">Vienlaikus vēršam uzmanību, ka spēkā esošo noteikumu 14.4. apakšpunktā minētajos normatīvajos aktos par liellopu, cūku, aitu, kazu un zirgu ciltsgrāmatas un krustojuma cūku </w:t>
            </w:r>
            <w:proofErr w:type="spellStart"/>
            <w:r w:rsidRPr="00D01DC0">
              <w:rPr>
                <w:bCs/>
              </w:rPr>
              <w:t>ciltsreģistra</w:t>
            </w:r>
            <w:proofErr w:type="spellEnd"/>
            <w:r w:rsidRPr="00D01DC0">
              <w:rPr>
                <w:bCs/>
              </w:rPr>
              <w:t xml:space="preserve"> kārtošanu nav jēdziena “novērtē”, kas minēts projekta 5. punktā.</w:t>
            </w:r>
          </w:p>
        </w:tc>
        <w:tc>
          <w:tcPr>
            <w:tcW w:w="2552" w:type="dxa"/>
            <w:tcBorders>
              <w:top w:val="single" w:sz="6" w:space="0" w:color="000000"/>
              <w:left w:val="single" w:sz="6" w:space="0" w:color="000000"/>
              <w:bottom w:val="single" w:sz="6" w:space="0" w:color="000000"/>
              <w:right w:val="single" w:sz="6" w:space="0" w:color="000000"/>
            </w:tcBorders>
          </w:tcPr>
          <w:p w14:paraId="4010098E" w14:textId="77777777" w:rsidR="009A4219" w:rsidRPr="00D01DC0" w:rsidRDefault="009A4219" w:rsidP="009A4219">
            <w:pPr>
              <w:pStyle w:val="naisc"/>
              <w:spacing w:before="0" w:after="0"/>
              <w:jc w:val="left"/>
            </w:pPr>
            <w:r w:rsidRPr="00D01DC0">
              <w:lastRenderedPageBreak/>
              <w:t>Ņemts vērā.</w:t>
            </w:r>
          </w:p>
          <w:p w14:paraId="4F09346E" w14:textId="12D21CDE" w:rsidR="00252AF8" w:rsidRPr="00D01DC0" w:rsidRDefault="00252AF8" w:rsidP="009A4219">
            <w:pPr>
              <w:pStyle w:val="naisc"/>
              <w:spacing w:before="0" w:after="0"/>
              <w:jc w:val="left"/>
            </w:pPr>
            <w:r w:rsidRPr="00D01DC0">
              <w:rPr>
                <w:bCs/>
              </w:rPr>
              <w:t xml:space="preserve">Atbilstoši normatīvajiem aktiem par liellopu, cūku, aitu, </w:t>
            </w:r>
            <w:r w:rsidRPr="00D01DC0">
              <w:rPr>
                <w:bCs/>
              </w:rPr>
              <w:lastRenderedPageBreak/>
              <w:t xml:space="preserve">kazu un zirgu ciltsgrāmatas un krustojuma cūku </w:t>
            </w:r>
            <w:proofErr w:type="spellStart"/>
            <w:r w:rsidRPr="00D01DC0">
              <w:rPr>
                <w:bCs/>
              </w:rPr>
              <w:t>ciltsreģistra</w:t>
            </w:r>
            <w:proofErr w:type="spellEnd"/>
            <w:r w:rsidRPr="00D01DC0">
              <w:rPr>
                <w:bCs/>
              </w:rPr>
              <w:t xml:space="preserve"> kārtošanu termins </w:t>
            </w:r>
            <w:r w:rsidR="003F6234" w:rsidRPr="00D01DC0">
              <w:rPr>
                <w:bCs/>
              </w:rPr>
              <w:t>"</w:t>
            </w:r>
            <w:r w:rsidRPr="00D01DC0">
              <w:rPr>
                <w:bCs/>
              </w:rPr>
              <w:t>novērtē</w:t>
            </w:r>
            <w:r w:rsidR="003F6234" w:rsidRPr="00D01DC0">
              <w:rPr>
                <w:bCs/>
              </w:rPr>
              <w:t>"</w:t>
            </w:r>
            <w:r w:rsidRPr="00D01DC0">
              <w:rPr>
                <w:bCs/>
              </w:rPr>
              <w:t xml:space="preserve"> aizstāts ar terminu </w:t>
            </w:r>
            <w:r w:rsidR="003F6234" w:rsidRPr="00D01DC0">
              <w:rPr>
                <w:bCs/>
              </w:rPr>
              <w:t>"</w:t>
            </w:r>
            <w:r w:rsidRPr="00D01DC0">
              <w:rPr>
                <w:bCs/>
              </w:rPr>
              <w:t>izvērtē</w:t>
            </w:r>
            <w:r w:rsidR="003F6234" w:rsidRPr="00D01DC0">
              <w:rPr>
                <w:bCs/>
              </w:rPr>
              <w:t>"</w:t>
            </w:r>
            <w:r w:rsidRPr="00D01DC0">
              <w:rPr>
                <w:bCs/>
              </w:rPr>
              <w:t>.</w:t>
            </w:r>
          </w:p>
        </w:tc>
        <w:tc>
          <w:tcPr>
            <w:tcW w:w="2886" w:type="dxa"/>
            <w:gridSpan w:val="2"/>
            <w:tcBorders>
              <w:top w:val="single" w:sz="4" w:space="0" w:color="auto"/>
              <w:left w:val="single" w:sz="4" w:space="0" w:color="auto"/>
              <w:bottom w:val="single" w:sz="4" w:space="0" w:color="auto"/>
            </w:tcBorders>
          </w:tcPr>
          <w:p w14:paraId="7F16E919" w14:textId="60EB8AA6" w:rsidR="009A4219" w:rsidRPr="00D01DC0" w:rsidRDefault="009A4219" w:rsidP="009A4219">
            <w:pPr>
              <w:pStyle w:val="naisf"/>
              <w:tabs>
                <w:tab w:val="left" w:pos="1134"/>
              </w:tabs>
              <w:spacing w:before="0" w:after="0"/>
              <w:ind w:firstLine="0"/>
            </w:pPr>
            <w:r w:rsidRPr="00D01DC0">
              <w:lastRenderedPageBreak/>
              <w:t>Skatīt precizētās anotācijas I sadaļas 2. punktu.</w:t>
            </w:r>
          </w:p>
          <w:p w14:paraId="29C13662" w14:textId="0D5FC177" w:rsidR="009A4219" w:rsidRPr="00D01DC0" w:rsidRDefault="009A4219" w:rsidP="002F58D3">
            <w:pPr>
              <w:tabs>
                <w:tab w:val="left" w:pos="1134"/>
              </w:tabs>
              <w:jc w:val="both"/>
            </w:pPr>
            <w:r w:rsidRPr="00D01DC0">
              <w:t xml:space="preserve">6. Aizstāt 14.4. apakšpunktā vārdus </w:t>
            </w:r>
            <w:r w:rsidRPr="00D01DC0">
              <w:rPr>
                <w:bCs/>
              </w:rPr>
              <w:t>"</w:t>
            </w:r>
            <w:r w:rsidRPr="00D01DC0">
              <w:t xml:space="preserve">ko </w:t>
            </w:r>
            <w:r w:rsidRPr="00D01DC0">
              <w:lastRenderedPageBreak/>
              <w:t>novērtē</w:t>
            </w:r>
            <w:r w:rsidRPr="00D01DC0">
              <w:rPr>
                <w:bCs/>
              </w:rPr>
              <w:t>"</w:t>
            </w:r>
            <w:r w:rsidRPr="00D01DC0">
              <w:t xml:space="preserve"> ar vārdiem </w:t>
            </w:r>
            <w:r w:rsidRPr="00D01DC0">
              <w:rPr>
                <w:bCs/>
              </w:rPr>
              <w:t>"</w:t>
            </w:r>
            <w:r w:rsidRPr="00D01DC0">
              <w:t>ko pirmo reizi tā dzīves laikā ieraksta ciltsgrāmatā vai izvērtē</w:t>
            </w:r>
            <w:r w:rsidRPr="00D01DC0">
              <w:rPr>
                <w:bCs/>
              </w:rPr>
              <w:t>"</w:t>
            </w:r>
            <w:r w:rsidRPr="00D01DC0">
              <w:t>.</w:t>
            </w:r>
          </w:p>
          <w:p w14:paraId="2F2D457D" w14:textId="054B5E10" w:rsidR="009A4219" w:rsidRPr="00D01DC0" w:rsidRDefault="009A4219" w:rsidP="009A4219">
            <w:pPr>
              <w:pStyle w:val="naisf"/>
              <w:tabs>
                <w:tab w:val="left" w:pos="1134"/>
              </w:tabs>
              <w:spacing w:before="0" w:after="0"/>
              <w:ind w:firstLine="0"/>
            </w:pPr>
          </w:p>
        </w:tc>
      </w:tr>
      <w:tr w:rsidR="009A4219" w:rsidRPr="001D316F" w14:paraId="7B623A1A" w14:textId="77777777" w:rsidTr="00CA5A23">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tcPr>
          <w:p w14:paraId="5513C56B" w14:textId="1CDEC176" w:rsidR="009A4219" w:rsidRDefault="009A4219" w:rsidP="009A4219">
            <w:pPr>
              <w:pStyle w:val="naisc"/>
              <w:spacing w:before="0" w:after="0"/>
            </w:pPr>
            <w:r>
              <w:lastRenderedPageBreak/>
              <w:t>7.</w:t>
            </w:r>
          </w:p>
        </w:tc>
        <w:tc>
          <w:tcPr>
            <w:tcW w:w="2806" w:type="dxa"/>
            <w:gridSpan w:val="2"/>
            <w:tcBorders>
              <w:top w:val="single" w:sz="6" w:space="0" w:color="000000"/>
              <w:left w:val="single" w:sz="6" w:space="0" w:color="000000"/>
              <w:bottom w:val="single" w:sz="6" w:space="0" w:color="000000"/>
              <w:right w:val="single" w:sz="6" w:space="0" w:color="000000"/>
            </w:tcBorders>
          </w:tcPr>
          <w:p w14:paraId="2F480402" w14:textId="1680B88E" w:rsidR="002F58D3" w:rsidRPr="00D01DC0" w:rsidRDefault="002F58D3" w:rsidP="009A4219">
            <w:pPr>
              <w:pStyle w:val="tv213"/>
              <w:shd w:val="clear" w:color="auto" w:fill="FFFFFF"/>
              <w:spacing w:before="0" w:beforeAutospacing="0" w:after="0" w:afterAutospacing="0" w:line="293" w:lineRule="atLeast"/>
              <w:jc w:val="both"/>
            </w:pPr>
            <w:r w:rsidRPr="00D01DC0">
              <w:t>26. Papildināt noteikumus ar 6.</w:t>
            </w:r>
            <w:r w:rsidRPr="00D01DC0">
              <w:rPr>
                <w:vertAlign w:val="superscript"/>
              </w:rPr>
              <w:t>1</w:t>
            </w:r>
            <w:r w:rsidRPr="00D01DC0">
              <w:t xml:space="preserve"> nodaļu šādā redakcijā:</w:t>
            </w:r>
          </w:p>
          <w:p w14:paraId="4EB74445" w14:textId="0B08600D" w:rsidR="002F58D3" w:rsidRPr="00D01DC0" w:rsidRDefault="002F58D3" w:rsidP="009A4219">
            <w:pPr>
              <w:pStyle w:val="tv213"/>
              <w:shd w:val="clear" w:color="auto" w:fill="FFFFFF"/>
              <w:spacing w:before="0" w:beforeAutospacing="0" w:after="0" w:afterAutospacing="0" w:line="293" w:lineRule="atLeast"/>
              <w:jc w:val="both"/>
            </w:pPr>
            <w:r w:rsidRPr="00D01DC0">
              <w:t>….</w:t>
            </w:r>
          </w:p>
          <w:p w14:paraId="714AF351" w14:textId="5D4B5D52" w:rsidR="009A4219" w:rsidRPr="00D01DC0" w:rsidRDefault="009A4219" w:rsidP="009A4219">
            <w:pPr>
              <w:pStyle w:val="tv213"/>
              <w:shd w:val="clear" w:color="auto" w:fill="FFFFFF"/>
              <w:spacing w:before="0" w:beforeAutospacing="0" w:after="0" w:afterAutospacing="0" w:line="293" w:lineRule="atLeast"/>
              <w:jc w:val="both"/>
            </w:pPr>
            <w:r w:rsidRPr="00D01DC0">
              <w:t>225.</w:t>
            </w:r>
            <w:r w:rsidRPr="00D01DC0">
              <w:rPr>
                <w:vertAlign w:val="superscript"/>
              </w:rPr>
              <w:t>11</w:t>
            </w:r>
            <w:r w:rsidRPr="00D01DC0">
              <w:t xml:space="preserve"> Lai saņemtu atbalstu, pretendents līdz kārtējā gada 1. martam iesniedz Lauku atbalsta dienestā šādus ar Zemkopības ministrijas atbildīgo departamentu saskaņotus dokumentus:</w:t>
            </w:r>
          </w:p>
          <w:p w14:paraId="63655473" w14:textId="48A6E4F4" w:rsidR="009A4219" w:rsidRPr="00D01DC0" w:rsidRDefault="009A4219" w:rsidP="009A4219">
            <w:pPr>
              <w:pStyle w:val="tv213"/>
              <w:shd w:val="clear" w:color="auto" w:fill="FFFFFF"/>
              <w:spacing w:before="0" w:beforeAutospacing="0" w:after="0" w:afterAutospacing="0" w:line="293" w:lineRule="atLeast"/>
              <w:jc w:val="both"/>
            </w:pPr>
            <w:r w:rsidRPr="00D01DC0">
              <w:t>225.</w:t>
            </w:r>
            <w:r w:rsidRPr="00D01DC0">
              <w:rPr>
                <w:vertAlign w:val="superscript"/>
              </w:rPr>
              <w:t>11</w:t>
            </w:r>
            <w:r w:rsidRPr="00D01DC0">
              <w:t>1. iesniegumu, kurā precīzi norāda īstenojamos pasākumus atbilstoši šo noteikumu 225.</w:t>
            </w:r>
            <w:r w:rsidRPr="00D01DC0">
              <w:rPr>
                <w:vertAlign w:val="superscript"/>
              </w:rPr>
              <w:t>10</w:t>
            </w:r>
            <w:r w:rsidRPr="00D01DC0">
              <w:t> punktam;</w:t>
            </w:r>
          </w:p>
          <w:p w14:paraId="7289858A" w14:textId="52BB5568" w:rsidR="009A4219" w:rsidRPr="00D01DC0" w:rsidRDefault="009A4219" w:rsidP="009A4219">
            <w:pPr>
              <w:pStyle w:val="tv213"/>
              <w:shd w:val="clear" w:color="auto" w:fill="FFFFFF"/>
              <w:tabs>
                <w:tab w:val="left" w:pos="1134"/>
                <w:tab w:val="left" w:pos="1276"/>
              </w:tabs>
              <w:spacing w:before="0" w:beforeAutospacing="0" w:after="0" w:afterAutospacing="0" w:line="293" w:lineRule="atLeast"/>
              <w:jc w:val="both"/>
            </w:pPr>
            <w:r w:rsidRPr="00D01DC0">
              <w:t>225.</w:t>
            </w:r>
            <w:r w:rsidRPr="00D01DC0">
              <w:rPr>
                <w:vertAlign w:val="superscript"/>
              </w:rPr>
              <w:t>11</w:t>
            </w:r>
            <w:r w:rsidRPr="00D01DC0">
              <w:t xml:space="preserve">2. detalizētu izdevumu tāmi, kurā </w:t>
            </w:r>
            <w:r w:rsidRPr="00D01DC0">
              <w:lastRenderedPageBreak/>
              <w:t>norāda pasākumu izmaksas atbilstoši šo noteikumu 225.</w:t>
            </w:r>
            <w:r w:rsidRPr="00D01DC0">
              <w:rPr>
                <w:vertAlign w:val="superscript"/>
              </w:rPr>
              <w:t>10</w:t>
            </w:r>
            <w:r w:rsidRPr="00D01DC0">
              <w:t> punktam.</w:t>
            </w:r>
          </w:p>
        </w:tc>
        <w:tc>
          <w:tcPr>
            <w:tcW w:w="5245" w:type="dxa"/>
            <w:tcBorders>
              <w:top w:val="single" w:sz="6" w:space="0" w:color="000000"/>
              <w:left w:val="single" w:sz="6" w:space="0" w:color="000000"/>
              <w:bottom w:val="single" w:sz="6" w:space="0" w:color="000000"/>
              <w:right w:val="single" w:sz="6" w:space="0" w:color="000000"/>
            </w:tcBorders>
          </w:tcPr>
          <w:p w14:paraId="77351383" w14:textId="4276674E" w:rsidR="009A4219" w:rsidRPr="00D01DC0" w:rsidRDefault="009A4219" w:rsidP="009A4219">
            <w:pPr>
              <w:shd w:val="clear" w:color="auto" w:fill="FFFFFF"/>
              <w:spacing w:before="100" w:beforeAutospacing="1"/>
              <w:jc w:val="both"/>
              <w:rPr>
                <w:b/>
                <w:bCs/>
                <w:color w:val="000000"/>
              </w:rPr>
            </w:pPr>
            <w:r w:rsidRPr="00D01DC0">
              <w:rPr>
                <w:b/>
                <w:bCs/>
                <w:color w:val="000000"/>
              </w:rPr>
              <w:lastRenderedPageBreak/>
              <w:t>Tieslietu ministrija (21.01.2021.)</w:t>
            </w:r>
          </w:p>
          <w:p w14:paraId="20D50003" w14:textId="5365E8A9" w:rsidR="009A4219" w:rsidRPr="00D01DC0" w:rsidRDefault="009A4219" w:rsidP="009A4219">
            <w:pPr>
              <w:pStyle w:val="Paraststmeklis"/>
              <w:tabs>
                <w:tab w:val="left" w:pos="1134"/>
                <w:tab w:val="left" w:pos="1418"/>
              </w:tabs>
              <w:spacing w:before="0" w:beforeAutospacing="0" w:after="0" w:afterAutospacing="0"/>
              <w:ind w:right="11"/>
              <w:jc w:val="both"/>
              <w:rPr>
                <w:bCs/>
              </w:rPr>
            </w:pPr>
            <w:r w:rsidRPr="00D01DC0">
              <w:rPr>
                <w:bCs/>
              </w:rPr>
              <w:t>2. Projekta 6. punktā izteiktā 225.</w:t>
            </w:r>
            <w:r w:rsidRPr="00D01DC0">
              <w:rPr>
                <w:bCs/>
                <w:vertAlign w:val="superscript"/>
              </w:rPr>
              <w:t>11</w:t>
            </w:r>
            <w:r w:rsidRPr="00D01DC0">
              <w:rPr>
                <w:bCs/>
              </w:rPr>
              <w:t xml:space="preserve"> punkta ievaddaļa paredz, ka, “lai saņemtu atbalstu, pretendents līdz kārtējā gada 1. martam iesniedz Lauku atbalsta dienestā šādus </w:t>
            </w:r>
            <w:r w:rsidRPr="00D01DC0">
              <w:rPr>
                <w:bCs/>
                <w:u w:val="single"/>
              </w:rPr>
              <w:t>ar Zemkopības ministrijas atbildīgo departamentu saskaņotus</w:t>
            </w:r>
            <w:r w:rsidRPr="00D01DC0">
              <w:rPr>
                <w:bCs/>
              </w:rPr>
              <w:t xml:space="preserve"> dokumentus: [..]”. Lūdzam izvērtēt norādes “</w:t>
            </w:r>
            <w:r w:rsidRPr="00D01DC0">
              <w:rPr>
                <w:bCs/>
                <w:u w:val="single"/>
              </w:rPr>
              <w:t>ar Zemkopības ministrijas atbildīgo departamentu saskaņotus</w:t>
            </w:r>
            <w:r w:rsidRPr="00D01DC0">
              <w:rPr>
                <w:bCs/>
              </w:rPr>
              <w:t xml:space="preserve">” nepieciešamību un attiecināmību uz pretendentu, kas var būt fiziska vai juridiska persona. Uz pretendentu nebūtu attiecināms pienākums saskaņot dokumentus ar atbildīgo departamentu pirms iesniegšanas Lauku atbalsta dienestā, kā arī uz pretendentu nebūtu attiecināms pienākums zināt, kāds departaments ir atbildīgais departaments. </w:t>
            </w:r>
          </w:p>
        </w:tc>
        <w:tc>
          <w:tcPr>
            <w:tcW w:w="2552" w:type="dxa"/>
            <w:tcBorders>
              <w:top w:val="single" w:sz="6" w:space="0" w:color="000000"/>
              <w:left w:val="single" w:sz="6" w:space="0" w:color="000000"/>
              <w:bottom w:val="single" w:sz="6" w:space="0" w:color="000000"/>
              <w:right w:val="single" w:sz="6" w:space="0" w:color="000000"/>
            </w:tcBorders>
          </w:tcPr>
          <w:p w14:paraId="266E36C1" w14:textId="796A7F75" w:rsidR="009A4219" w:rsidRPr="00D01DC0" w:rsidRDefault="009A4219" w:rsidP="009A4219">
            <w:pPr>
              <w:pStyle w:val="naisc"/>
              <w:spacing w:before="0" w:after="0"/>
              <w:jc w:val="left"/>
            </w:pPr>
            <w:r w:rsidRPr="00D01DC0">
              <w:t>Ņemts vērā.</w:t>
            </w:r>
          </w:p>
        </w:tc>
        <w:tc>
          <w:tcPr>
            <w:tcW w:w="2886" w:type="dxa"/>
            <w:gridSpan w:val="2"/>
            <w:tcBorders>
              <w:top w:val="single" w:sz="4" w:space="0" w:color="auto"/>
              <w:left w:val="single" w:sz="4" w:space="0" w:color="auto"/>
              <w:bottom w:val="single" w:sz="4" w:space="0" w:color="auto"/>
            </w:tcBorders>
          </w:tcPr>
          <w:p w14:paraId="320CB9DE" w14:textId="3C927A61" w:rsidR="002F58D3" w:rsidRPr="00D01DC0" w:rsidRDefault="002F58D3" w:rsidP="002F58D3">
            <w:pPr>
              <w:pStyle w:val="tv213"/>
              <w:shd w:val="clear" w:color="auto" w:fill="FFFFFF"/>
              <w:spacing w:before="0" w:beforeAutospacing="0" w:after="0" w:afterAutospacing="0" w:line="293" w:lineRule="atLeast"/>
              <w:jc w:val="both"/>
            </w:pPr>
            <w:r w:rsidRPr="00D01DC0">
              <w:t>28. Papildināt noteikumus ar 6.</w:t>
            </w:r>
            <w:r w:rsidRPr="00D01DC0">
              <w:rPr>
                <w:vertAlign w:val="superscript"/>
              </w:rPr>
              <w:t>1</w:t>
            </w:r>
            <w:r w:rsidRPr="00D01DC0">
              <w:t xml:space="preserve"> nodaļu šādā redakcijā:</w:t>
            </w:r>
          </w:p>
          <w:p w14:paraId="2D433884" w14:textId="77777777" w:rsidR="002F58D3" w:rsidRPr="00D01DC0" w:rsidRDefault="002F58D3" w:rsidP="002F58D3">
            <w:pPr>
              <w:pStyle w:val="tv213"/>
              <w:shd w:val="clear" w:color="auto" w:fill="FFFFFF"/>
              <w:spacing w:before="0" w:beforeAutospacing="0" w:after="0" w:afterAutospacing="0" w:line="293" w:lineRule="atLeast"/>
              <w:jc w:val="both"/>
            </w:pPr>
            <w:r w:rsidRPr="00D01DC0">
              <w:t>….</w:t>
            </w:r>
          </w:p>
          <w:p w14:paraId="01D82143" w14:textId="5A2EB2C5" w:rsidR="009A4219" w:rsidRPr="00D01DC0" w:rsidRDefault="009A4219" w:rsidP="009A4219">
            <w:pPr>
              <w:pStyle w:val="tv213"/>
              <w:shd w:val="clear" w:color="auto" w:fill="FFFFFF"/>
              <w:spacing w:before="0" w:beforeAutospacing="0" w:after="0" w:afterAutospacing="0" w:line="293" w:lineRule="atLeast"/>
              <w:jc w:val="both"/>
            </w:pPr>
            <w:r w:rsidRPr="00D01DC0">
              <w:t>225.</w:t>
            </w:r>
            <w:r w:rsidRPr="00D01DC0">
              <w:rPr>
                <w:vertAlign w:val="superscript"/>
              </w:rPr>
              <w:t>11</w:t>
            </w:r>
            <w:r w:rsidRPr="00D01DC0">
              <w:t xml:space="preserve"> Lai saņemtu atbalstu, pretendents līdz kārtējā gada 1. martam iesniedz Lauku atbalsta dienestā šādus dokumentus:</w:t>
            </w:r>
          </w:p>
          <w:p w14:paraId="5B80B6D8" w14:textId="77777777" w:rsidR="009A4219" w:rsidRPr="00D01DC0" w:rsidRDefault="009A4219" w:rsidP="009A4219">
            <w:pPr>
              <w:pStyle w:val="tv213"/>
              <w:shd w:val="clear" w:color="auto" w:fill="FFFFFF"/>
              <w:spacing w:before="0" w:beforeAutospacing="0" w:after="0" w:afterAutospacing="0" w:line="293" w:lineRule="atLeast"/>
              <w:jc w:val="both"/>
            </w:pPr>
            <w:r w:rsidRPr="00D01DC0">
              <w:t>225.</w:t>
            </w:r>
            <w:r w:rsidRPr="00D01DC0">
              <w:rPr>
                <w:vertAlign w:val="superscript"/>
              </w:rPr>
              <w:t>11</w:t>
            </w:r>
            <w:r w:rsidRPr="00D01DC0">
              <w:t>1. iesniegumu, kurā precīzi norāda īstenojamos pasākumus atbilstoši šo noteikumu 225.</w:t>
            </w:r>
            <w:r w:rsidRPr="00D01DC0">
              <w:rPr>
                <w:vertAlign w:val="superscript"/>
              </w:rPr>
              <w:t>10</w:t>
            </w:r>
            <w:r w:rsidRPr="00D01DC0">
              <w:t> punktam;</w:t>
            </w:r>
          </w:p>
          <w:p w14:paraId="6D373E69" w14:textId="73F35C74" w:rsidR="009A4219" w:rsidRPr="00D01DC0" w:rsidRDefault="009A4219" w:rsidP="009A4219">
            <w:pPr>
              <w:pStyle w:val="naisf"/>
              <w:tabs>
                <w:tab w:val="left" w:pos="1134"/>
              </w:tabs>
              <w:spacing w:before="0" w:after="0"/>
              <w:ind w:firstLine="0"/>
            </w:pPr>
            <w:r w:rsidRPr="00D01DC0">
              <w:t>225.</w:t>
            </w:r>
            <w:r w:rsidRPr="00D01DC0">
              <w:rPr>
                <w:vertAlign w:val="superscript"/>
              </w:rPr>
              <w:t>11</w:t>
            </w:r>
            <w:r w:rsidRPr="00D01DC0">
              <w:t>2. detalizētu izdevumu tāmi, kurā norāda pasākumu izmaksas atbilstoši šo noteikumu 225.</w:t>
            </w:r>
            <w:r w:rsidRPr="00D01DC0">
              <w:rPr>
                <w:vertAlign w:val="superscript"/>
              </w:rPr>
              <w:t>10</w:t>
            </w:r>
            <w:r w:rsidRPr="00D01DC0">
              <w:t> punktam.</w:t>
            </w:r>
          </w:p>
        </w:tc>
      </w:tr>
      <w:tr w:rsidR="009A4219" w:rsidRPr="001D316F" w14:paraId="099B442C" w14:textId="77777777" w:rsidTr="00CA5A23">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tcPr>
          <w:p w14:paraId="5C652799" w14:textId="17E98F6F" w:rsidR="009A4219" w:rsidRDefault="009A4219" w:rsidP="009A4219">
            <w:pPr>
              <w:pStyle w:val="naisc"/>
              <w:spacing w:before="0" w:after="0"/>
            </w:pPr>
            <w:r>
              <w:t>8.</w:t>
            </w:r>
          </w:p>
        </w:tc>
        <w:tc>
          <w:tcPr>
            <w:tcW w:w="2806" w:type="dxa"/>
            <w:gridSpan w:val="2"/>
            <w:tcBorders>
              <w:top w:val="single" w:sz="6" w:space="0" w:color="000000"/>
              <w:left w:val="single" w:sz="6" w:space="0" w:color="000000"/>
              <w:bottom w:val="single" w:sz="6" w:space="0" w:color="000000"/>
              <w:right w:val="single" w:sz="6" w:space="0" w:color="000000"/>
            </w:tcBorders>
          </w:tcPr>
          <w:p w14:paraId="61C235F6" w14:textId="6FC031F4" w:rsidR="009A4219" w:rsidRPr="00D01DC0" w:rsidRDefault="009A4219" w:rsidP="009A4219">
            <w:pPr>
              <w:pStyle w:val="tv213"/>
              <w:shd w:val="clear" w:color="auto" w:fill="FFFFFF"/>
              <w:tabs>
                <w:tab w:val="left" w:pos="1134"/>
              </w:tabs>
              <w:spacing w:before="0" w:beforeAutospacing="0" w:after="0" w:afterAutospacing="0" w:line="293" w:lineRule="atLeast"/>
              <w:jc w:val="both"/>
            </w:pPr>
            <w:r w:rsidRPr="00D01DC0">
              <w:t>12. Papildināt 129.</w:t>
            </w:r>
            <w:r w:rsidRPr="00D01DC0">
              <w:rPr>
                <w:vertAlign w:val="superscript"/>
              </w:rPr>
              <w:t>3</w:t>
            </w:r>
            <w:r w:rsidRPr="00D01DC0">
              <w:t xml:space="preserve"> punktu ar 129.</w:t>
            </w:r>
            <w:r w:rsidRPr="00D01DC0">
              <w:rPr>
                <w:vertAlign w:val="superscript"/>
              </w:rPr>
              <w:t>3</w:t>
            </w:r>
            <w:r w:rsidRPr="00D01DC0">
              <w:t>3. apakšpunktu šādā redakcijā:</w:t>
            </w:r>
          </w:p>
          <w:p w14:paraId="2FAD048E" w14:textId="147E635C" w:rsidR="009A4219" w:rsidRPr="00D01DC0" w:rsidRDefault="009A4219" w:rsidP="009A4219">
            <w:pPr>
              <w:pStyle w:val="tv213"/>
              <w:shd w:val="clear" w:color="auto" w:fill="FFFFFF"/>
              <w:spacing w:before="0" w:beforeAutospacing="0" w:after="0" w:afterAutospacing="0" w:line="293" w:lineRule="atLeast"/>
              <w:jc w:val="both"/>
            </w:pPr>
            <w:r w:rsidRPr="00D01DC0">
              <w:rPr>
                <w:bCs/>
              </w:rPr>
              <w:t>"</w:t>
            </w:r>
            <w:r w:rsidRPr="00D01DC0">
              <w:t>129.</w:t>
            </w:r>
            <w:r w:rsidRPr="00D01DC0">
              <w:rPr>
                <w:vertAlign w:val="superscript"/>
              </w:rPr>
              <w:t>3</w:t>
            </w:r>
            <w:r w:rsidRPr="00D01DC0">
              <w:t xml:space="preserve">3. kurš ir fiziska vai juridiska persona, kas atbilst Eiropas Parlamenta un Padomes 2013. gada 17. decembra Regulas (ES) Nr. 1307/2013, ar ko izveido noteikumus par lauksaimniekiem paredzētiem tiešajiem maksājumiem, kurus veic saskaņā ar kopējās lauksaimniecības politikas atbalsta shēmām, un ar ko atceļ Padomes Regulu (EK) Nr. 637/2008 un Padomes Regulu (EK) Nr. 73/2009, (Eiropas Savienības Oficiālais Vēstnesis, 2013. gada 20. decembris, Nr. L347) 9. pantā minētajiem </w:t>
            </w:r>
            <w:r w:rsidRPr="00D01DC0">
              <w:rPr>
                <w:rStyle w:val="highlight"/>
              </w:rPr>
              <w:t>aktīvā lauksaimnieka</w:t>
            </w:r>
            <w:r w:rsidRPr="00D01DC0">
              <w:t xml:space="preserve"> nosacījumiem.</w:t>
            </w:r>
            <w:r w:rsidRPr="00D01DC0">
              <w:rPr>
                <w:bCs/>
              </w:rPr>
              <w:t>"</w:t>
            </w:r>
          </w:p>
        </w:tc>
        <w:tc>
          <w:tcPr>
            <w:tcW w:w="5245" w:type="dxa"/>
            <w:tcBorders>
              <w:top w:val="single" w:sz="6" w:space="0" w:color="000000"/>
              <w:left w:val="single" w:sz="6" w:space="0" w:color="000000"/>
              <w:bottom w:val="single" w:sz="6" w:space="0" w:color="000000"/>
              <w:right w:val="single" w:sz="6" w:space="0" w:color="000000"/>
            </w:tcBorders>
          </w:tcPr>
          <w:p w14:paraId="1305BE88" w14:textId="51A1F75B" w:rsidR="009A4219" w:rsidRPr="00D01DC0" w:rsidRDefault="009A4219" w:rsidP="009A4219">
            <w:pPr>
              <w:shd w:val="clear" w:color="auto" w:fill="FFFFFF"/>
              <w:spacing w:before="100" w:beforeAutospacing="1"/>
              <w:jc w:val="both"/>
              <w:rPr>
                <w:b/>
                <w:bCs/>
                <w:color w:val="000000"/>
              </w:rPr>
            </w:pPr>
            <w:r w:rsidRPr="00D01DC0">
              <w:rPr>
                <w:b/>
                <w:bCs/>
                <w:color w:val="000000"/>
              </w:rPr>
              <w:t>Tieslietu ministrija (21.01.2021.)</w:t>
            </w:r>
          </w:p>
          <w:p w14:paraId="718201A1" w14:textId="43E71462" w:rsidR="009A4219" w:rsidRPr="00D01DC0" w:rsidRDefault="009A4219" w:rsidP="009A4219">
            <w:pPr>
              <w:pStyle w:val="Paraststmeklis"/>
              <w:tabs>
                <w:tab w:val="left" w:pos="1134"/>
                <w:tab w:val="left" w:pos="1418"/>
              </w:tabs>
              <w:spacing w:before="0" w:beforeAutospacing="0" w:after="0" w:afterAutospacing="0"/>
              <w:ind w:right="11"/>
              <w:jc w:val="both"/>
              <w:rPr>
                <w:bCs/>
              </w:rPr>
            </w:pPr>
            <w:r w:rsidRPr="00D01DC0">
              <w:rPr>
                <w:bCs/>
              </w:rPr>
              <w:t xml:space="preserve">3. Projekta 12. punkts paredz </w:t>
            </w:r>
            <w:r w:rsidRPr="00D01DC0">
              <w:t>papildināt 129.</w:t>
            </w:r>
            <w:r w:rsidRPr="00D01DC0">
              <w:rPr>
                <w:vertAlign w:val="superscript"/>
              </w:rPr>
              <w:t>3</w:t>
            </w:r>
            <w:r w:rsidRPr="00D01DC0">
              <w:t> punktu ar 129.</w:t>
            </w:r>
            <w:r w:rsidRPr="00D01DC0">
              <w:rPr>
                <w:vertAlign w:val="superscript"/>
              </w:rPr>
              <w:t>3</w:t>
            </w:r>
            <w:r w:rsidRPr="00D01DC0">
              <w:t xml:space="preserve">3. apakšpunktu, paredzot, ka atbalstu saņem pretendents, “kurš ir fiziska vai juridiska persona, kas atbilst Eiropas Parlamenta un Padomes 2013. gada 17. decembra Regulas (ES) Nr. 1307/2013, ar ko izveido noteikumus par lauksaimniekiem paredzētiem tiešajiem maksājumiem, kurus veic saskaņā ar kopējās lauksaimniecības politikas atbalsta shēmām, un ar ko atceļ Padomes Regulu (EK) Nr. 637/2008 un Padomes Regulu (EK) Nr. 73/2009, (turpmāk – Regula 1307/2013) 9. pantā minētajiem aktīvā lauksaimnieka nosacījumiem". Lūdzam projekta 12. punktā norādīt konkrētus Regulas 1307/2013 9. panta punktus, kas nosaka aktīvā lauksaimnieka nosacījumus. </w:t>
            </w:r>
          </w:p>
          <w:p w14:paraId="42B12E80" w14:textId="77777777" w:rsidR="009A4219" w:rsidRDefault="009A4219" w:rsidP="009A4219">
            <w:pPr>
              <w:pStyle w:val="Paraststmeklis"/>
              <w:tabs>
                <w:tab w:val="left" w:pos="1134"/>
                <w:tab w:val="left" w:pos="1418"/>
              </w:tabs>
              <w:spacing w:before="0" w:beforeAutospacing="0" w:after="0" w:afterAutospacing="0"/>
              <w:ind w:right="11"/>
              <w:jc w:val="both"/>
            </w:pPr>
            <w:r w:rsidRPr="00D01DC0">
              <w:t>Vēršam arī uzmanību, ka Regulas 1307/2013 9. panta 3. un 3.a punkts paredz rīcības brīvību dalībvalstij, ko īsteno, ņemot vērā 9. panta 6. punktā norādīto kārtību.</w:t>
            </w:r>
          </w:p>
          <w:p w14:paraId="1B948B9D" w14:textId="26DB35F1" w:rsidR="00905951" w:rsidRPr="00D01DC0" w:rsidRDefault="00905951" w:rsidP="007D1271">
            <w:pPr>
              <w:shd w:val="clear" w:color="auto" w:fill="FFFFFF"/>
              <w:jc w:val="both"/>
              <w:rPr>
                <w:bCs/>
              </w:rPr>
            </w:pPr>
          </w:p>
        </w:tc>
        <w:tc>
          <w:tcPr>
            <w:tcW w:w="2552" w:type="dxa"/>
            <w:tcBorders>
              <w:top w:val="single" w:sz="6" w:space="0" w:color="000000"/>
              <w:left w:val="single" w:sz="6" w:space="0" w:color="000000"/>
              <w:bottom w:val="single" w:sz="6" w:space="0" w:color="000000"/>
              <w:right w:val="single" w:sz="6" w:space="0" w:color="000000"/>
            </w:tcBorders>
          </w:tcPr>
          <w:p w14:paraId="678D4456" w14:textId="1A7B2A3D" w:rsidR="009A4219" w:rsidRPr="00C27107" w:rsidRDefault="009A4219" w:rsidP="009A4219">
            <w:pPr>
              <w:pStyle w:val="naisc"/>
              <w:spacing w:before="0" w:after="0"/>
              <w:jc w:val="left"/>
            </w:pPr>
            <w:r w:rsidRPr="00C27107">
              <w:t>Ņemts vērā.</w:t>
            </w:r>
          </w:p>
          <w:p w14:paraId="031F6C60" w14:textId="108D1C34" w:rsidR="009A4219" w:rsidRPr="00C27107" w:rsidRDefault="009A4219" w:rsidP="009A4219">
            <w:pPr>
              <w:pStyle w:val="naisc"/>
              <w:spacing w:before="0" w:after="0"/>
              <w:jc w:val="left"/>
            </w:pPr>
            <w:r w:rsidRPr="00C27107">
              <w:t xml:space="preserve">Aktīvā lauksaimnieka nosacījumi noteikumu projektā </w:t>
            </w:r>
            <w:r w:rsidR="00C27107">
              <w:t xml:space="preserve">iekļauti </w:t>
            </w:r>
            <w:r w:rsidRPr="00C27107">
              <w:t xml:space="preserve">atbilstoši </w:t>
            </w:r>
            <w:r w:rsidRPr="00C27107">
              <w:rPr>
                <w:shd w:val="clear" w:color="auto" w:fill="FFFFFF"/>
              </w:rPr>
              <w:t>Eiropas Savienības pamatnostādņu par valsts atbalstu lauksaimniecības un mežsaimniecības nozarē un lauku apvidos 2014.–2020. gadam 35.punkta 43.apakšpunktam un Eiropas Komisijas norādēm, kas tika saņemtas atbalsta shēmas Nr.</w:t>
            </w:r>
            <w:r w:rsidRPr="00C27107">
              <w:t xml:space="preserve"> SA 56523 (2020/N) notifikācijas procesā.</w:t>
            </w:r>
          </w:p>
          <w:p w14:paraId="122C23BD" w14:textId="0DD4D6EB" w:rsidR="009A4219" w:rsidRPr="00C27107" w:rsidRDefault="009A4219" w:rsidP="009A4219">
            <w:pPr>
              <w:pStyle w:val="naisc"/>
              <w:spacing w:before="0" w:after="0"/>
              <w:jc w:val="left"/>
            </w:pPr>
            <w:r w:rsidRPr="00C27107">
              <w:t xml:space="preserve">Regula Nr.1307/2013 pamatā attiecas uz tiešajiem maksājumiem. Attiecībā uz citiem atbalsta pasākumiem regula, tostarp tās 9.pants, piemērojams tādā mērā, cik tas </w:t>
            </w:r>
            <w:r w:rsidRPr="00C27107">
              <w:lastRenderedPageBreak/>
              <w:t>iespējams attiecīgajā jomā.</w:t>
            </w:r>
          </w:p>
          <w:p w14:paraId="0B07AF1A" w14:textId="5B6F1110" w:rsidR="009A4219" w:rsidRPr="00C27107" w:rsidRDefault="008423F8" w:rsidP="009A4219">
            <w:pPr>
              <w:pStyle w:val="naisc"/>
              <w:spacing w:before="0" w:after="0"/>
              <w:jc w:val="left"/>
            </w:pPr>
            <w:r w:rsidRPr="00C27107">
              <w:rPr>
                <w:bCs/>
              </w:rPr>
              <w:t>N</w:t>
            </w:r>
            <w:r w:rsidR="009A4219" w:rsidRPr="00C27107">
              <w:rPr>
                <w:bCs/>
              </w:rPr>
              <w:t>oteikumos Nr.1524 ir prasība, ka dzīvniekam ir jābūt reģistrētam</w:t>
            </w:r>
            <w:r w:rsidRPr="00C27107">
              <w:rPr>
                <w:bCs/>
              </w:rPr>
              <w:t xml:space="preserve"> </w:t>
            </w:r>
            <w:r w:rsidR="003506B6" w:rsidRPr="00C27107">
              <w:rPr>
                <w:bCs/>
              </w:rPr>
              <w:t xml:space="preserve">Lauksaimniecības datu centra dzīvnieku reģistrā </w:t>
            </w:r>
            <w:r w:rsidRPr="00C27107">
              <w:rPr>
                <w:bCs/>
              </w:rPr>
              <w:t>(un tas apliecina, ka attiecīga</w:t>
            </w:r>
            <w:r w:rsidR="00812B98" w:rsidRPr="00C27107">
              <w:rPr>
                <w:bCs/>
              </w:rPr>
              <w:t>j</w:t>
            </w:r>
            <w:r w:rsidRPr="00C27107">
              <w:rPr>
                <w:bCs/>
              </w:rPr>
              <w:t>am lauksaimniekam pieder šis dzīvnieks un tādējādi šis lauksaimnieks ir aktīvs lauksaimnieks)</w:t>
            </w:r>
            <w:r w:rsidR="009A4219" w:rsidRPr="00C27107">
              <w:rPr>
                <w:bCs/>
              </w:rPr>
              <w:t xml:space="preserve"> un ar organizācijas izsniegtu atzinumu par atbilstību lauksaimniecības dzīvnieku ģenētisko resursu saglabāšanas kritērijiem.</w:t>
            </w:r>
          </w:p>
          <w:p w14:paraId="2CBCB936" w14:textId="1A0A0C25" w:rsidR="009A4219" w:rsidRPr="00C27107" w:rsidRDefault="009A4219" w:rsidP="009A4219">
            <w:pPr>
              <w:pStyle w:val="naisc"/>
              <w:spacing w:before="0" w:after="0"/>
              <w:jc w:val="left"/>
            </w:pPr>
            <w:r w:rsidRPr="00C27107">
              <w:t>Izvērtējot regulas Nr. 1307/2013 9.panta 3. un 3.a punktu secināts, ka šos punktus attiecībā uz lauksaimniecības dzīvnieku ģenētisko resursu atbalsta pasākumu piemērot nav nepieciešams</w:t>
            </w:r>
            <w:r w:rsidR="008423F8" w:rsidRPr="00C27107">
              <w:t xml:space="preserve">, jo atbalstu piešķir par visiem dzīvniekiem, kas </w:t>
            </w:r>
            <w:r w:rsidR="008423F8" w:rsidRPr="00C27107">
              <w:lastRenderedPageBreak/>
              <w:t xml:space="preserve">atbilst </w:t>
            </w:r>
            <w:r w:rsidR="008423F8" w:rsidRPr="00C27107">
              <w:rPr>
                <w:bCs/>
              </w:rPr>
              <w:t>lauksaimniecības dzīvnieku ģenētisko resursu saglabāšanas kritērijiem</w:t>
            </w:r>
            <w:r w:rsidR="009039BF" w:rsidRPr="00C27107">
              <w:rPr>
                <w:bCs/>
              </w:rPr>
              <w:t>, nepiemērojot nekādus papildu nosacījumus.</w:t>
            </w:r>
          </w:p>
        </w:tc>
        <w:tc>
          <w:tcPr>
            <w:tcW w:w="2886" w:type="dxa"/>
            <w:gridSpan w:val="2"/>
            <w:tcBorders>
              <w:top w:val="single" w:sz="4" w:space="0" w:color="auto"/>
              <w:left w:val="single" w:sz="4" w:space="0" w:color="auto"/>
              <w:bottom w:val="single" w:sz="4" w:space="0" w:color="auto"/>
            </w:tcBorders>
          </w:tcPr>
          <w:p w14:paraId="566DC2AA" w14:textId="21693CBA" w:rsidR="009A4219" w:rsidRPr="00D01DC0" w:rsidRDefault="009A4219" w:rsidP="009A4219">
            <w:pPr>
              <w:pStyle w:val="tv213"/>
              <w:shd w:val="clear" w:color="auto" w:fill="FFFFFF"/>
              <w:tabs>
                <w:tab w:val="left" w:pos="1134"/>
              </w:tabs>
              <w:spacing w:before="0" w:beforeAutospacing="0" w:after="0" w:afterAutospacing="0" w:line="293" w:lineRule="atLeast"/>
              <w:jc w:val="both"/>
            </w:pPr>
            <w:r w:rsidRPr="00D01DC0">
              <w:lastRenderedPageBreak/>
              <w:t>1</w:t>
            </w:r>
            <w:r w:rsidR="002F58D3" w:rsidRPr="00D01DC0">
              <w:t>4</w:t>
            </w:r>
            <w:r w:rsidRPr="00D01DC0">
              <w:t>. Papildināt 129.</w:t>
            </w:r>
            <w:r w:rsidRPr="00D01DC0">
              <w:rPr>
                <w:vertAlign w:val="superscript"/>
              </w:rPr>
              <w:t>3</w:t>
            </w:r>
            <w:r w:rsidRPr="00D01DC0">
              <w:t xml:space="preserve"> punktu ar 129.</w:t>
            </w:r>
            <w:r w:rsidRPr="00D01DC0">
              <w:rPr>
                <w:vertAlign w:val="superscript"/>
              </w:rPr>
              <w:t>3</w:t>
            </w:r>
            <w:r w:rsidRPr="00D01DC0">
              <w:t>3. apakšpunktu šādā redakcijā:</w:t>
            </w:r>
          </w:p>
          <w:p w14:paraId="5F1A28C7" w14:textId="0F2924DD" w:rsidR="009A4219" w:rsidRPr="00D01DC0" w:rsidRDefault="009A4219" w:rsidP="009A4219">
            <w:pPr>
              <w:pStyle w:val="naisf"/>
              <w:tabs>
                <w:tab w:val="left" w:pos="1134"/>
              </w:tabs>
              <w:spacing w:before="0" w:after="0"/>
              <w:ind w:firstLine="0"/>
            </w:pPr>
            <w:r w:rsidRPr="00D01DC0">
              <w:rPr>
                <w:bCs/>
              </w:rPr>
              <w:t>"</w:t>
            </w:r>
            <w:r w:rsidRPr="00D01DC0">
              <w:t>129.</w:t>
            </w:r>
            <w:r w:rsidRPr="00D01DC0">
              <w:rPr>
                <w:vertAlign w:val="superscript"/>
              </w:rPr>
              <w:t>3</w:t>
            </w:r>
            <w:r w:rsidRPr="00D01DC0">
              <w:t>3. kurš ir fiziska vai juridiska persona, kas atbilst Eiropas Parlamenta un Padomes 2013. gada 17. decembra Regulas (ES) Nr. 1307/2013, ar ko izveido noteikumus par lauksaimniekiem paredzētiem tiešajiem maksājumiem, kurus veic saskaņā ar kopējās lauksaimniecības politikas atbalsta shēmām, un ar ko atceļ Padomes Regulu (EK) Nr. 637/</w:t>
            </w:r>
            <w:r w:rsidRPr="00646482">
              <w:t>2008 un Padomes Regulu (EK) Nr. 73/2009, (Eiropas Savienības Oficiālais Vēstnesis, 2013. gada 20. decembris, Nr. L347) 9. pant</w:t>
            </w:r>
            <w:bookmarkStart w:id="0" w:name="_Hlk62221523"/>
            <w:r w:rsidR="005A0B47" w:rsidRPr="00646482">
              <w:t>ā</w:t>
            </w:r>
            <w:r w:rsidR="00AC01BE" w:rsidRPr="00646482">
              <w:t xml:space="preserve"> </w:t>
            </w:r>
            <w:r w:rsidRPr="00646482">
              <w:t xml:space="preserve"> </w:t>
            </w:r>
            <w:bookmarkEnd w:id="0"/>
            <w:r w:rsidRPr="00646482">
              <w:t xml:space="preserve">minētajiem </w:t>
            </w:r>
            <w:r w:rsidRPr="00646482">
              <w:rPr>
                <w:rStyle w:val="highlight"/>
              </w:rPr>
              <w:t>aktīvā lauksaimnieka</w:t>
            </w:r>
            <w:r w:rsidRPr="00D01DC0">
              <w:t xml:space="preserve"> nosacījumiem.</w:t>
            </w:r>
            <w:r w:rsidRPr="00D01DC0">
              <w:rPr>
                <w:bCs/>
              </w:rPr>
              <w:t>"</w:t>
            </w:r>
          </w:p>
        </w:tc>
      </w:tr>
      <w:tr w:rsidR="009A4219" w:rsidRPr="001D316F" w14:paraId="7AFE892F" w14:textId="77777777" w:rsidTr="00CA5A23">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tcPr>
          <w:p w14:paraId="1D1E58A8" w14:textId="3787D993" w:rsidR="009A4219" w:rsidRPr="00D76722" w:rsidRDefault="009A4219" w:rsidP="009A4219">
            <w:pPr>
              <w:pStyle w:val="naisc"/>
              <w:spacing w:before="0" w:after="0"/>
            </w:pPr>
            <w:r w:rsidRPr="00D76722">
              <w:lastRenderedPageBreak/>
              <w:t>9.</w:t>
            </w:r>
          </w:p>
        </w:tc>
        <w:tc>
          <w:tcPr>
            <w:tcW w:w="2806" w:type="dxa"/>
            <w:gridSpan w:val="2"/>
            <w:tcBorders>
              <w:top w:val="single" w:sz="6" w:space="0" w:color="000000"/>
              <w:left w:val="single" w:sz="6" w:space="0" w:color="000000"/>
              <w:bottom w:val="single" w:sz="6" w:space="0" w:color="000000"/>
              <w:right w:val="single" w:sz="6" w:space="0" w:color="000000"/>
            </w:tcBorders>
          </w:tcPr>
          <w:p w14:paraId="53433B41" w14:textId="4D84283B" w:rsidR="009A4219" w:rsidRPr="00D76722" w:rsidRDefault="009A4219" w:rsidP="009A4219">
            <w:pPr>
              <w:pStyle w:val="tv213"/>
              <w:shd w:val="clear" w:color="auto" w:fill="FFFFFF"/>
              <w:spacing w:before="0" w:beforeAutospacing="0" w:after="0" w:afterAutospacing="0" w:line="293" w:lineRule="atLeast"/>
              <w:jc w:val="both"/>
            </w:pPr>
            <w:r w:rsidRPr="00D76722">
              <w:t>13. Izteikt 129.</w:t>
            </w:r>
            <w:r w:rsidRPr="00D76722">
              <w:rPr>
                <w:vertAlign w:val="superscript"/>
              </w:rPr>
              <w:t>7</w:t>
            </w:r>
            <w:r w:rsidRPr="00D76722">
              <w:t xml:space="preserve"> punktu šādā redakcijā:</w:t>
            </w:r>
          </w:p>
          <w:p w14:paraId="554504A7" w14:textId="77777777" w:rsidR="009A4219" w:rsidRPr="00D76722" w:rsidRDefault="009A4219" w:rsidP="009A4219">
            <w:pPr>
              <w:jc w:val="both"/>
            </w:pPr>
            <w:r w:rsidRPr="00D76722">
              <w:rPr>
                <w:bCs/>
              </w:rPr>
              <w:t>"</w:t>
            </w:r>
            <w:r w:rsidRPr="00D76722">
              <w:t>129.</w:t>
            </w:r>
            <w:r w:rsidRPr="00D76722">
              <w:rPr>
                <w:vertAlign w:val="superscript"/>
              </w:rPr>
              <w:t>7</w:t>
            </w:r>
            <w:r w:rsidRPr="00D76722">
              <w:t xml:space="preserve"> Lai saņemtu šo noteikumu 129.</w:t>
            </w:r>
            <w:r w:rsidRPr="00D76722">
              <w:rPr>
                <w:vertAlign w:val="superscript"/>
              </w:rPr>
              <w:t>2</w:t>
            </w:r>
            <w:r w:rsidRPr="00D76722">
              <w:t> punktā minēto atbalstu, pretendents kārtējā gadā laikposmā no 1. līdz 30. septembrim iesniedz Lauku atbalsta dienestā:</w:t>
            </w:r>
          </w:p>
          <w:p w14:paraId="53D064EA" w14:textId="77777777" w:rsidR="009A4219" w:rsidRPr="00D76722" w:rsidRDefault="009A4219" w:rsidP="009A4219">
            <w:pPr>
              <w:jc w:val="both"/>
            </w:pPr>
            <w:r w:rsidRPr="00D76722">
              <w:t>129.</w:t>
            </w:r>
            <w:r w:rsidRPr="00D76722">
              <w:rPr>
                <w:vertAlign w:val="superscript"/>
              </w:rPr>
              <w:t>7</w:t>
            </w:r>
            <w:r w:rsidRPr="00D76722">
              <w:t>1. iesniegumu (43.</w:t>
            </w:r>
            <w:r w:rsidRPr="00D76722">
              <w:rPr>
                <w:vertAlign w:val="superscript"/>
              </w:rPr>
              <w:t>1</w:t>
            </w:r>
            <w:r w:rsidRPr="00D76722">
              <w:t xml:space="preserve"> pielikums);</w:t>
            </w:r>
          </w:p>
          <w:p w14:paraId="0FB81A94" w14:textId="77777777" w:rsidR="009A4219" w:rsidRPr="00D76722" w:rsidRDefault="009A4219" w:rsidP="009A4219">
            <w:pPr>
              <w:jc w:val="both"/>
              <w:rPr>
                <w:bCs/>
              </w:rPr>
            </w:pPr>
            <w:r w:rsidRPr="00D76722">
              <w:t>129.</w:t>
            </w:r>
            <w:r w:rsidRPr="00D76722">
              <w:rPr>
                <w:vertAlign w:val="superscript"/>
              </w:rPr>
              <w:t>7</w:t>
            </w:r>
            <w:r w:rsidRPr="00D76722">
              <w:t xml:space="preserve">2. </w:t>
            </w:r>
            <w:r w:rsidRPr="00D76722">
              <w:rPr>
                <w:shd w:val="clear" w:color="auto" w:fill="FFFFFF"/>
              </w:rPr>
              <w:t>iespējamo darbību aprakstu situācijā, ja netiek piešķirts atbalsts (43.</w:t>
            </w:r>
            <w:r w:rsidRPr="00D76722">
              <w:rPr>
                <w:shd w:val="clear" w:color="auto" w:fill="FFFFFF"/>
                <w:vertAlign w:val="superscript"/>
              </w:rPr>
              <w:t>2</w:t>
            </w:r>
            <w:r w:rsidRPr="00D76722">
              <w:rPr>
                <w:shd w:val="clear" w:color="auto" w:fill="FFFFFF"/>
              </w:rPr>
              <w:t> pielikums), un dokumentārus pierādījumus, kas apliecina atbalsta stimulējošo ietekmi, ja pretendents neatbilst mazo un vidējo uzņēmumu statusam.</w:t>
            </w:r>
            <w:r w:rsidRPr="00D76722">
              <w:rPr>
                <w:bCs/>
              </w:rPr>
              <w:t>"</w:t>
            </w:r>
          </w:p>
          <w:p w14:paraId="303BF97A" w14:textId="76BBA7BD" w:rsidR="009A4219" w:rsidRPr="00D76722" w:rsidRDefault="009A4219" w:rsidP="009A4219">
            <w:pPr>
              <w:jc w:val="both"/>
              <w:rPr>
                <w:shd w:val="clear" w:color="auto" w:fill="FFFFFF"/>
              </w:rPr>
            </w:pPr>
            <w:r w:rsidRPr="00D76722">
              <w:rPr>
                <w:bCs/>
              </w:rPr>
              <w:t>Skatīt anotācijas I sadaļas 2. punktu.</w:t>
            </w:r>
          </w:p>
        </w:tc>
        <w:tc>
          <w:tcPr>
            <w:tcW w:w="5245" w:type="dxa"/>
            <w:tcBorders>
              <w:top w:val="single" w:sz="6" w:space="0" w:color="000000"/>
              <w:left w:val="single" w:sz="6" w:space="0" w:color="000000"/>
              <w:bottom w:val="single" w:sz="6" w:space="0" w:color="000000"/>
              <w:right w:val="single" w:sz="6" w:space="0" w:color="000000"/>
            </w:tcBorders>
          </w:tcPr>
          <w:p w14:paraId="4E09186D" w14:textId="2D59C7B0" w:rsidR="009A4219" w:rsidRPr="00D76722" w:rsidRDefault="009A4219" w:rsidP="009A4219">
            <w:pPr>
              <w:shd w:val="clear" w:color="auto" w:fill="FFFFFF"/>
              <w:spacing w:before="100" w:beforeAutospacing="1"/>
              <w:jc w:val="both"/>
              <w:rPr>
                <w:b/>
                <w:bCs/>
                <w:color w:val="000000"/>
              </w:rPr>
            </w:pPr>
            <w:r w:rsidRPr="00D76722">
              <w:rPr>
                <w:b/>
                <w:bCs/>
                <w:color w:val="000000"/>
              </w:rPr>
              <w:t>Tieslietu ministrija (21.01.2021.)</w:t>
            </w:r>
          </w:p>
          <w:p w14:paraId="27251CFF" w14:textId="312E0881" w:rsidR="009A4219" w:rsidRPr="00D76722" w:rsidRDefault="009A4219" w:rsidP="009A4219">
            <w:pPr>
              <w:pStyle w:val="Paraststmeklis"/>
              <w:tabs>
                <w:tab w:val="left" w:pos="1134"/>
                <w:tab w:val="left" w:pos="1418"/>
              </w:tabs>
              <w:spacing w:before="0" w:beforeAutospacing="0" w:after="0" w:afterAutospacing="0"/>
              <w:ind w:right="11"/>
              <w:jc w:val="both"/>
              <w:rPr>
                <w:bCs/>
              </w:rPr>
            </w:pPr>
            <w:r w:rsidRPr="00D76722">
              <w:rPr>
                <w:bCs/>
              </w:rPr>
              <w:t xml:space="preserve">4. Lūdzam precizēt projekta 13. punktā izteikto </w:t>
            </w:r>
            <w:r w:rsidRPr="00D76722">
              <w:t>129.</w:t>
            </w:r>
            <w:r w:rsidRPr="00D76722">
              <w:rPr>
                <w:vertAlign w:val="superscript"/>
              </w:rPr>
              <w:t>7</w:t>
            </w:r>
            <w:r w:rsidRPr="00D76722">
              <w:t>2. apakšpunktu, norādot, kāda veida darbību apraksts pretendentam jāiesniedz, papildinot, piemēram, ar vārdu “uzņēmuma” pirms vārda “darbību”.</w:t>
            </w:r>
          </w:p>
          <w:p w14:paraId="07DE8C00" w14:textId="684E81C7" w:rsidR="009A4219" w:rsidRPr="00D76722" w:rsidRDefault="009A4219" w:rsidP="009A4219">
            <w:pPr>
              <w:pStyle w:val="Paraststmeklis"/>
              <w:tabs>
                <w:tab w:val="left" w:pos="1134"/>
                <w:tab w:val="left" w:pos="1418"/>
              </w:tabs>
              <w:spacing w:before="0" w:beforeAutospacing="0" w:after="0" w:afterAutospacing="0"/>
              <w:ind w:right="11"/>
              <w:jc w:val="both"/>
              <w:rPr>
                <w:bCs/>
              </w:rPr>
            </w:pPr>
            <w:r w:rsidRPr="00D76722">
              <w:t xml:space="preserve">Vienlaikus lūdzam </w:t>
            </w:r>
            <w:proofErr w:type="spellStart"/>
            <w:r w:rsidRPr="00D76722">
              <w:t>izvērstāk</w:t>
            </w:r>
            <w:proofErr w:type="spellEnd"/>
            <w:r w:rsidRPr="00D76722">
              <w:t xml:space="preserve"> pamatot projekta anotācijas I sadaļas 2. punktā projekta 13. punktā izteiktā 129.</w:t>
            </w:r>
            <w:r w:rsidRPr="00D76722">
              <w:rPr>
                <w:vertAlign w:val="superscript"/>
              </w:rPr>
              <w:t>7</w:t>
            </w:r>
            <w:r w:rsidRPr="00D76722">
              <w:t xml:space="preserve">2. apakšpunktu nepieciešamību un pamatotību. </w:t>
            </w:r>
          </w:p>
        </w:tc>
        <w:tc>
          <w:tcPr>
            <w:tcW w:w="2552" w:type="dxa"/>
            <w:tcBorders>
              <w:top w:val="single" w:sz="6" w:space="0" w:color="000000"/>
              <w:left w:val="single" w:sz="6" w:space="0" w:color="000000"/>
              <w:bottom w:val="single" w:sz="6" w:space="0" w:color="000000"/>
              <w:right w:val="single" w:sz="6" w:space="0" w:color="000000"/>
            </w:tcBorders>
          </w:tcPr>
          <w:p w14:paraId="1612BF01" w14:textId="54098290" w:rsidR="009A4219" w:rsidRPr="00C27107" w:rsidRDefault="009A4219" w:rsidP="009A4219">
            <w:pPr>
              <w:pStyle w:val="naisc"/>
              <w:spacing w:before="0" w:after="0"/>
              <w:jc w:val="left"/>
            </w:pPr>
            <w:r w:rsidRPr="00C27107">
              <w:t>Ņemts vērā.</w:t>
            </w:r>
          </w:p>
          <w:p w14:paraId="7FAD84D5" w14:textId="7A7E961A" w:rsidR="009A4219" w:rsidRPr="00C27107" w:rsidRDefault="009A4219" w:rsidP="009A4219">
            <w:pPr>
              <w:pStyle w:val="naisc"/>
              <w:spacing w:before="0" w:after="0"/>
              <w:jc w:val="left"/>
            </w:pPr>
            <w:r w:rsidRPr="00C27107">
              <w:t xml:space="preserve">Uzņēmuma darbības apraksts iekļauts noteikumu projektā atbilstoši </w:t>
            </w:r>
            <w:r w:rsidRPr="00C27107">
              <w:rPr>
                <w:shd w:val="clear" w:color="auto" w:fill="FFFFFF"/>
              </w:rPr>
              <w:t>Eiropas Savienības pamatnostādņu par valsts atbalstu lauksaimniecības un mežsaimniecības nozarē un lauku apvidos 2014.–2020. gadam 72.punktam un Eiropas Komisijas norādēm.</w:t>
            </w:r>
          </w:p>
        </w:tc>
        <w:tc>
          <w:tcPr>
            <w:tcW w:w="2886" w:type="dxa"/>
            <w:gridSpan w:val="2"/>
            <w:tcBorders>
              <w:top w:val="single" w:sz="4" w:space="0" w:color="auto"/>
              <w:left w:val="single" w:sz="4" w:space="0" w:color="auto"/>
              <w:bottom w:val="single" w:sz="4" w:space="0" w:color="auto"/>
            </w:tcBorders>
          </w:tcPr>
          <w:p w14:paraId="5D74CFFD" w14:textId="228305E6" w:rsidR="009A4219" w:rsidRPr="00D76722" w:rsidRDefault="009A4219" w:rsidP="009A4219">
            <w:pPr>
              <w:pStyle w:val="tv213"/>
              <w:shd w:val="clear" w:color="auto" w:fill="FFFFFF"/>
              <w:spacing w:before="0" w:beforeAutospacing="0" w:after="0" w:afterAutospacing="0" w:line="293" w:lineRule="atLeast"/>
              <w:jc w:val="both"/>
            </w:pPr>
            <w:r w:rsidRPr="00D76722">
              <w:t>1</w:t>
            </w:r>
            <w:r w:rsidR="00AE1AA5">
              <w:t>5</w:t>
            </w:r>
            <w:r w:rsidRPr="00D76722">
              <w:t>. Izteikt 129.</w:t>
            </w:r>
            <w:r w:rsidRPr="00D76722">
              <w:rPr>
                <w:vertAlign w:val="superscript"/>
              </w:rPr>
              <w:t>7</w:t>
            </w:r>
            <w:r w:rsidRPr="00D76722">
              <w:t xml:space="preserve"> punktu šādā redakcijā:</w:t>
            </w:r>
          </w:p>
          <w:p w14:paraId="655C129F" w14:textId="77777777" w:rsidR="009A4219" w:rsidRPr="00D76722" w:rsidRDefault="009A4219" w:rsidP="009A4219">
            <w:pPr>
              <w:jc w:val="both"/>
            </w:pPr>
            <w:r w:rsidRPr="00D76722">
              <w:rPr>
                <w:bCs/>
              </w:rPr>
              <w:t>"</w:t>
            </w:r>
            <w:r w:rsidRPr="00D76722">
              <w:t>129.</w:t>
            </w:r>
            <w:r w:rsidRPr="00D76722">
              <w:rPr>
                <w:vertAlign w:val="superscript"/>
              </w:rPr>
              <w:t>7</w:t>
            </w:r>
            <w:r w:rsidRPr="00D76722">
              <w:t xml:space="preserve"> Lai saņemtu šo noteikumu 129.</w:t>
            </w:r>
            <w:r w:rsidRPr="00D76722">
              <w:rPr>
                <w:vertAlign w:val="superscript"/>
              </w:rPr>
              <w:t>2</w:t>
            </w:r>
            <w:r w:rsidRPr="00D76722">
              <w:t> punktā minēto atbalstu, pretendents kārtējā gadā laikposmā no 1. līdz 30. septembrim iesniedz Lauku atbalsta dienestā:</w:t>
            </w:r>
          </w:p>
          <w:p w14:paraId="18434551" w14:textId="77777777" w:rsidR="009A4219" w:rsidRPr="00D01DC0" w:rsidRDefault="009A4219" w:rsidP="009A4219">
            <w:pPr>
              <w:jc w:val="both"/>
            </w:pPr>
            <w:r w:rsidRPr="00D76722">
              <w:t>129.</w:t>
            </w:r>
            <w:r w:rsidRPr="00D76722">
              <w:rPr>
                <w:vertAlign w:val="superscript"/>
              </w:rPr>
              <w:t>7</w:t>
            </w:r>
            <w:r w:rsidRPr="00D76722">
              <w:t>1. iesniegumu (43.</w:t>
            </w:r>
            <w:r w:rsidRPr="00D76722">
              <w:rPr>
                <w:vertAlign w:val="superscript"/>
              </w:rPr>
              <w:t>1</w:t>
            </w:r>
            <w:r w:rsidRPr="00D76722">
              <w:t xml:space="preserve"> </w:t>
            </w:r>
            <w:r w:rsidRPr="00D01DC0">
              <w:t>pielikums);</w:t>
            </w:r>
          </w:p>
          <w:p w14:paraId="67C6E8F3" w14:textId="570842D2" w:rsidR="009A4219" w:rsidRPr="00D76722" w:rsidRDefault="009A4219" w:rsidP="009A4219">
            <w:pPr>
              <w:jc w:val="both"/>
              <w:rPr>
                <w:bCs/>
              </w:rPr>
            </w:pPr>
            <w:r w:rsidRPr="00D01DC0">
              <w:t>129.</w:t>
            </w:r>
            <w:r w:rsidRPr="00D01DC0">
              <w:rPr>
                <w:vertAlign w:val="superscript"/>
              </w:rPr>
              <w:t>7</w:t>
            </w:r>
            <w:r w:rsidRPr="00D01DC0">
              <w:t xml:space="preserve">2. </w:t>
            </w:r>
            <w:r w:rsidRPr="00D01DC0">
              <w:rPr>
                <w:shd w:val="clear" w:color="auto" w:fill="FFFFFF"/>
              </w:rPr>
              <w:t>iespējamo uzņēmuma darbību aprakstu situācijā, ja netiek piešķirts atbalsts (43.</w:t>
            </w:r>
            <w:r w:rsidRPr="00D01DC0">
              <w:rPr>
                <w:shd w:val="clear" w:color="auto" w:fill="FFFFFF"/>
                <w:vertAlign w:val="superscript"/>
              </w:rPr>
              <w:t>2</w:t>
            </w:r>
            <w:r w:rsidRPr="00D01DC0">
              <w:rPr>
                <w:shd w:val="clear" w:color="auto" w:fill="FFFFFF"/>
              </w:rPr>
              <w:t> pielikums</w:t>
            </w:r>
            <w:r w:rsidRPr="00D76722">
              <w:rPr>
                <w:shd w:val="clear" w:color="auto" w:fill="FFFFFF"/>
              </w:rPr>
              <w:t>), un dokumentārus pierādījumus, kas apliecina atbalsta stimulējošo ietekmi, ja pretendents neatbilst mazo un vidējo uzņēmumu statusam.</w:t>
            </w:r>
            <w:r w:rsidRPr="00D76722">
              <w:rPr>
                <w:bCs/>
              </w:rPr>
              <w:t>"</w:t>
            </w:r>
          </w:p>
          <w:p w14:paraId="3ECDDF5B" w14:textId="2D9C376D" w:rsidR="009A4219" w:rsidRPr="00D76722" w:rsidRDefault="009A4219" w:rsidP="009A4219">
            <w:pPr>
              <w:pStyle w:val="naisf"/>
              <w:tabs>
                <w:tab w:val="left" w:pos="1134"/>
              </w:tabs>
              <w:spacing w:before="0" w:after="0"/>
              <w:ind w:firstLine="0"/>
            </w:pPr>
            <w:r w:rsidRPr="00D76722">
              <w:rPr>
                <w:bCs/>
              </w:rPr>
              <w:t>Skatīt precizētās anotācijas I sadaļas 2. punktu.</w:t>
            </w:r>
          </w:p>
        </w:tc>
      </w:tr>
      <w:tr w:rsidR="009A4219" w:rsidRPr="001D316F" w14:paraId="62548AA2" w14:textId="77777777" w:rsidTr="00CA5A23">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tcPr>
          <w:p w14:paraId="199877BF" w14:textId="2E8A1152" w:rsidR="009A4219" w:rsidRDefault="009A4219" w:rsidP="009A4219">
            <w:pPr>
              <w:pStyle w:val="naisc"/>
              <w:spacing w:before="0" w:after="0"/>
            </w:pPr>
            <w:r>
              <w:lastRenderedPageBreak/>
              <w:t>10.</w:t>
            </w:r>
          </w:p>
        </w:tc>
        <w:tc>
          <w:tcPr>
            <w:tcW w:w="2806" w:type="dxa"/>
            <w:gridSpan w:val="2"/>
            <w:tcBorders>
              <w:top w:val="single" w:sz="6" w:space="0" w:color="000000"/>
              <w:left w:val="single" w:sz="6" w:space="0" w:color="000000"/>
              <w:bottom w:val="single" w:sz="6" w:space="0" w:color="000000"/>
              <w:right w:val="single" w:sz="6" w:space="0" w:color="000000"/>
            </w:tcBorders>
          </w:tcPr>
          <w:p w14:paraId="5548BCDB" w14:textId="77777777" w:rsidR="009A4219" w:rsidRPr="00D76722" w:rsidRDefault="009A4219" w:rsidP="009A4219">
            <w:pPr>
              <w:pStyle w:val="tv213"/>
              <w:shd w:val="clear" w:color="auto" w:fill="FFFFFF"/>
              <w:tabs>
                <w:tab w:val="left" w:pos="993"/>
              </w:tabs>
              <w:spacing w:before="0" w:beforeAutospacing="0" w:after="0" w:afterAutospacing="0" w:line="293" w:lineRule="atLeast"/>
              <w:jc w:val="both"/>
            </w:pPr>
            <w:r w:rsidRPr="00D76722">
              <w:t>28. Papildināt 43.</w:t>
            </w:r>
            <w:r w:rsidRPr="00D76722">
              <w:rPr>
                <w:vertAlign w:val="superscript"/>
              </w:rPr>
              <w:t>1</w:t>
            </w:r>
            <w:r w:rsidRPr="00D76722">
              <w:t xml:space="preserve"> pielikuma D daļu ar 3. punktu šādā redakcijā:</w:t>
            </w:r>
          </w:p>
          <w:p w14:paraId="62820076" w14:textId="77777777" w:rsidR="009A4219" w:rsidRPr="00D76722" w:rsidRDefault="009A4219" w:rsidP="009A4219">
            <w:pPr>
              <w:pStyle w:val="tv213"/>
              <w:shd w:val="clear" w:color="auto" w:fill="FFFFFF"/>
              <w:tabs>
                <w:tab w:val="left" w:pos="993"/>
              </w:tabs>
              <w:spacing w:before="0" w:beforeAutospacing="0" w:after="0" w:afterAutospacing="0" w:line="293" w:lineRule="atLeast"/>
              <w:jc w:val="both"/>
            </w:pPr>
            <w:r w:rsidRPr="00D76722">
              <w:rPr>
                <w:bCs/>
              </w:rPr>
              <w:t>"</w:t>
            </w:r>
            <w:r w:rsidRPr="00D76722">
              <w:t>3) esmu informēts, ka atbalsta nosacījumi saistību periodā var tikt mainīti.</w:t>
            </w:r>
            <w:r w:rsidRPr="00D76722">
              <w:rPr>
                <w:bCs/>
              </w:rPr>
              <w:t>"</w:t>
            </w:r>
          </w:p>
          <w:p w14:paraId="09368DB8" w14:textId="77777777" w:rsidR="009A4219" w:rsidRPr="00D76722" w:rsidRDefault="009A4219" w:rsidP="009A4219">
            <w:pPr>
              <w:pStyle w:val="Sarakstarindkopa"/>
              <w:tabs>
                <w:tab w:val="left" w:pos="0"/>
                <w:tab w:val="left" w:pos="1134"/>
              </w:tabs>
              <w:ind w:left="0"/>
              <w:contextualSpacing w:val="0"/>
            </w:pPr>
          </w:p>
        </w:tc>
        <w:tc>
          <w:tcPr>
            <w:tcW w:w="5245" w:type="dxa"/>
            <w:tcBorders>
              <w:top w:val="single" w:sz="6" w:space="0" w:color="000000"/>
              <w:left w:val="single" w:sz="6" w:space="0" w:color="000000"/>
              <w:bottom w:val="single" w:sz="6" w:space="0" w:color="000000"/>
              <w:right w:val="single" w:sz="6" w:space="0" w:color="000000"/>
            </w:tcBorders>
          </w:tcPr>
          <w:p w14:paraId="7E90697A" w14:textId="6FADAD0F" w:rsidR="009A4219" w:rsidRPr="00D76722" w:rsidRDefault="009A4219" w:rsidP="009A4219">
            <w:pPr>
              <w:shd w:val="clear" w:color="auto" w:fill="FFFFFF"/>
              <w:spacing w:before="100" w:beforeAutospacing="1"/>
              <w:jc w:val="both"/>
              <w:rPr>
                <w:b/>
                <w:bCs/>
                <w:color w:val="000000"/>
              </w:rPr>
            </w:pPr>
            <w:r w:rsidRPr="00D76722">
              <w:rPr>
                <w:b/>
                <w:bCs/>
                <w:color w:val="000000"/>
              </w:rPr>
              <w:t>Tieslietu ministrija (21.01.2021.)</w:t>
            </w:r>
          </w:p>
          <w:p w14:paraId="15836B40" w14:textId="352C4644" w:rsidR="009A4219" w:rsidRPr="00D76722" w:rsidRDefault="009A4219" w:rsidP="009A4219">
            <w:pPr>
              <w:pStyle w:val="Paraststmeklis"/>
              <w:tabs>
                <w:tab w:val="left" w:pos="1134"/>
                <w:tab w:val="left" w:pos="1418"/>
              </w:tabs>
              <w:spacing w:before="0" w:beforeAutospacing="0" w:after="0" w:afterAutospacing="0"/>
              <w:ind w:right="11"/>
              <w:jc w:val="both"/>
              <w:rPr>
                <w:bCs/>
              </w:rPr>
            </w:pPr>
            <w:r w:rsidRPr="00D76722">
              <w:rPr>
                <w:bCs/>
              </w:rPr>
              <w:t>5. Projekta 28. punkts paredz papildināt 43.</w:t>
            </w:r>
            <w:r w:rsidRPr="00D76722">
              <w:rPr>
                <w:bCs/>
                <w:vertAlign w:val="superscript"/>
              </w:rPr>
              <w:t>1</w:t>
            </w:r>
            <w:r w:rsidRPr="00D76722">
              <w:rPr>
                <w:bCs/>
              </w:rPr>
              <w:t xml:space="preserve"> pielikuma D daļu (“Saistības”) ar 3. punktu šādā redakcijā: “apliecinu, ka esmu informēts, ka atbalsta nosacījumi saistību periodā var tikt mainīti."</w:t>
            </w:r>
          </w:p>
          <w:p w14:paraId="2614792D" w14:textId="77777777" w:rsidR="009A4219" w:rsidRPr="00D76722" w:rsidRDefault="009A4219" w:rsidP="009A4219">
            <w:pPr>
              <w:pStyle w:val="Paraststmeklis"/>
              <w:tabs>
                <w:tab w:val="left" w:pos="1134"/>
                <w:tab w:val="left" w:pos="1418"/>
              </w:tabs>
              <w:spacing w:before="0" w:beforeAutospacing="0" w:after="0" w:afterAutospacing="0"/>
              <w:ind w:right="11"/>
              <w:jc w:val="both"/>
              <w:rPr>
                <w:bCs/>
              </w:rPr>
            </w:pPr>
            <w:r w:rsidRPr="00D76722">
              <w:rPr>
                <w:bCs/>
              </w:rPr>
              <w:t>Vēršam uzmanību, ka projekta anotācijas I sadaļas 2. punktā nav ietverts skaidrojums par projekta 28. punkta nepieciešamību un pamatotību, kā arī tā tiesiskajām sekām. Norādām, ka, gadījumā, ja atbalsta nosacījumi spēkā esošajos noteikumos tiek grozīti, šiem grozījumiem jāatbilst tiesiskās paļāvības, samērīguma un citiem principiem neatkarīgi no projekta 28. punktā minētā pretendenta apliecinājuma.</w:t>
            </w:r>
          </w:p>
          <w:p w14:paraId="0CE78039" w14:textId="04680856" w:rsidR="009A4219" w:rsidRPr="00D76722" w:rsidRDefault="009A4219" w:rsidP="009A4219">
            <w:pPr>
              <w:pStyle w:val="Paraststmeklis"/>
              <w:tabs>
                <w:tab w:val="left" w:pos="1134"/>
                <w:tab w:val="left" w:pos="1418"/>
              </w:tabs>
              <w:spacing w:before="0" w:beforeAutospacing="0" w:after="0" w:afterAutospacing="0"/>
              <w:ind w:right="11"/>
              <w:jc w:val="both"/>
              <w:rPr>
                <w:bCs/>
              </w:rPr>
            </w:pPr>
            <w:r w:rsidRPr="00D76722">
              <w:rPr>
                <w:bCs/>
              </w:rPr>
              <w:t>Tādējādi lūdzam izvērtēt nepieciešamību svītrot projekta 28. punktu</w:t>
            </w:r>
          </w:p>
        </w:tc>
        <w:tc>
          <w:tcPr>
            <w:tcW w:w="2552" w:type="dxa"/>
            <w:tcBorders>
              <w:top w:val="single" w:sz="6" w:space="0" w:color="000000"/>
              <w:left w:val="single" w:sz="6" w:space="0" w:color="000000"/>
              <w:bottom w:val="single" w:sz="6" w:space="0" w:color="000000"/>
              <w:right w:val="single" w:sz="6" w:space="0" w:color="000000"/>
            </w:tcBorders>
          </w:tcPr>
          <w:p w14:paraId="52672018" w14:textId="1236D8D8" w:rsidR="009A4219" w:rsidRPr="00D76722" w:rsidRDefault="009A4219" w:rsidP="009A4219">
            <w:pPr>
              <w:pStyle w:val="naisc"/>
              <w:spacing w:before="0" w:after="0"/>
              <w:jc w:val="left"/>
            </w:pPr>
            <w:r w:rsidRPr="00D76722">
              <w:t>Ņemts vērā.</w:t>
            </w:r>
            <w:r w:rsidR="004A56CD">
              <w:t xml:space="preserve"> Grozījums svītrots.</w:t>
            </w:r>
          </w:p>
          <w:p w14:paraId="282EBCE9" w14:textId="4635E8D2" w:rsidR="009A4219" w:rsidRPr="00D76722" w:rsidRDefault="009A4219" w:rsidP="009A4219">
            <w:pPr>
              <w:pStyle w:val="naisc"/>
              <w:spacing w:before="0" w:after="0"/>
              <w:jc w:val="left"/>
            </w:pPr>
          </w:p>
        </w:tc>
        <w:tc>
          <w:tcPr>
            <w:tcW w:w="2886" w:type="dxa"/>
            <w:gridSpan w:val="2"/>
            <w:tcBorders>
              <w:top w:val="single" w:sz="4" w:space="0" w:color="auto"/>
              <w:left w:val="single" w:sz="4" w:space="0" w:color="auto"/>
              <w:bottom w:val="single" w:sz="4" w:space="0" w:color="auto"/>
            </w:tcBorders>
          </w:tcPr>
          <w:p w14:paraId="040B98EC" w14:textId="108E8836" w:rsidR="009A4219" w:rsidRPr="00D76722" w:rsidRDefault="004A56CD" w:rsidP="009A4219">
            <w:pPr>
              <w:pStyle w:val="tv213"/>
              <w:shd w:val="clear" w:color="auto" w:fill="FFFFFF"/>
              <w:tabs>
                <w:tab w:val="left" w:pos="993"/>
              </w:tabs>
              <w:spacing w:before="0" w:beforeAutospacing="0" w:after="0" w:afterAutospacing="0" w:line="293" w:lineRule="atLeast"/>
              <w:jc w:val="both"/>
            </w:pPr>
            <w:r>
              <w:t>-</w:t>
            </w:r>
          </w:p>
          <w:p w14:paraId="241204F2" w14:textId="77777777" w:rsidR="009A4219" w:rsidRPr="00D76722" w:rsidRDefault="009A4219" w:rsidP="009A4219">
            <w:pPr>
              <w:pStyle w:val="naisf"/>
              <w:tabs>
                <w:tab w:val="left" w:pos="1134"/>
              </w:tabs>
              <w:spacing w:before="0" w:after="0"/>
              <w:ind w:firstLine="0"/>
            </w:pPr>
          </w:p>
        </w:tc>
      </w:tr>
      <w:tr w:rsidR="00906FF2" w:rsidRPr="001D316F" w14:paraId="120A16E1" w14:textId="77777777" w:rsidTr="00CA5A23">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tcPr>
          <w:p w14:paraId="07DBC60D" w14:textId="494D3A91" w:rsidR="00906FF2" w:rsidRDefault="00906FF2" w:rsidP="00906FF2">
            <w:pPr>
              <w:pStyle w:val="naisc"/>
              <w:spacing w:before="0" w:after="0"/>
            </w:pPr>
            <w:r>
              <w:t>11.</w:t>
            </w:r>
          </w:p>
        </w:tc>
        <w:tc>
          <w:tcPr>
            <w:tcW w:w="2806" w:type="dxa"/>
            <w:gridSpan w:val="2"/>
            <w:tcBorders>
              <w:top w:val="single" w:sz="6" w:space="0" w:color="000000"/>
              <w:left w:val="single" w:sz="6" w:space="0" w:color="000000"/>
              <w:bottom w:val="single" w:sz="6" w:space="0" w:color="000000"/>
              <w:right w:val="single" w:sz="6" w:space="0" w:color="000000"/>
            </w:tcBorders>
          </w:tcPr>
          <w:p w14:paraId="3241E6EA" w14:textId="0605F5EC" w:rsidR="004E7316" w:rsidRPr="004E7316" w:rsidRDefault="004E7316" w:rsidP="00906FF2">
            <w:pPr>
              <w:pStyle w:val="tv213"/>
              <w:shd w:val="clear" w:color="auto" w:fill="FFFFFF"/>
              <w:tabs>
                <w:tab w:val="left" w:pos="1134"/>
              </w:tabs>
              <w:spacing w:before="0" w:beforeAutospacing="0" w:after="0" w:afterAutospacing="0" w:line="293" w:lineRule="atLeast"/>
              <w:jc w:val="both"/>
              <w:rPr>
                <w:b/>
                <w:bCs/>
              </w:rPr>
            </w:pPr>
            <w:r w:rsidRPr="004E7316">
              <w:rPr>
                <w:b/>
                <w:bCs/>
              </w:rPr>
              <w:t>Atkārtot</w:t>
            </w:r>
            <w:r>
              <w:rPr>
                <w:b/>
                <w:bCs/>
              </w:rPr>
              <w:t>ās</w:t>
            </w:r>
            <w:r w:rsidRPr="004E7316">
              <w:rPr>
                <w:b/>
                <w:bCs/>
              </w:rPr>
              <w:t xml:space="preserve"> saskaņošana</w:t>
            </w:r>
            <w:r>
              <w:rPr>
                <w:b/>
                <w:bCs/>
              </w:rPr>
              <w:t>s laikā</w:t>
            </w:r>
            <w:r w:rsidRPr="004E7316">
              <w:rPr>
                <w:b/>
                <w:bCs/>
              </w:rPr>
              <w:t xml:space="preserve"> nosūtītā redakcija:</w:t>
            </w:r>
          </w:p>
          <w:p w14:paraId="12A20C05" w14:textId="5453E9EC" w:rsidR="00906FF2" w:rsidRPr="00D01DC0" w:rsidRDefault="00906FF2" w:rsidP="00906FF2">
            <w:pPr>
              <w:pStyle w:val="tv213"/>
              <w:shd w:val="clear" w:color="auto" w:fill="FFFFFF"/>
              <w:tabs>
                <w:tab w:val="left" w:pos="1134"/>
              </w:tabs>
              <w:spacing w:before="0" w:beforeAutospacing="0" w:after="0" w:afterAutospacing="0" w:line="293" w:lineRule="atLeast"/>
              <w:jc w:val="both"/>
            </w:pPr>
            <w:r w:rsidRPr="00D01DC0">
              <w:t>14. Papildināt 129.</w:t>
            </w:r>
            <w:r w:rsidRPr="00D01DC0">
              <w:rPr>
                <w:vertAlign w:val="superscript"/>
              </w:rPr>
              <w:t>3</w:t>
            </w:r>
            <w:r w:rsidRPr="00D01DC0">
              <w:t xml:space="preserve"> punktu ar 129.</w:t>
            </w:r>
            <w:r w:rsidRPr="00D01DC0">
              <w:rPr>
                <w:vertAlign w:val="superscript"/>
              </w:rPr>
              <w:t>3</w:t>
            </w:r>
            <w:r w:rsidRPr="00D01DC0">
              <w:t>3. apakšpunktu šādā redakcijā:</w:t>
            </w:r>
          </w:p>
          <w:p w14:paraId="15499D0B" w14:textId="6DB3C819" w:rsidR="00906FF2" w:rsidRPr="00D76722" w:rsidRDefault="00906FF2" w:rsidP="00906FF2">
            <w:pPr>
              <w:pStyle w:val="tv213"/>
              <w:shd w:val="clear" w:color="auto" w:fill="FFFFFF"/>
              <w:tabs>
                <w:tab w:val="left" w:pos="993"/>
              </w:tabs>
              <w:spacing w:before="0" w:beforeAutospacing="0" w:after="0" w:afterAutospacing="0" w:line="293" w:lineRule="atLeast"/>
              <w:jc w:val="both"/>
            </w:pPr>
            <w:r w:rsidRPr="00D01DC0">
              <w:rPr>
                <w:bCs/>
              </w:rPr>
              <w:t>"</w:t>
            </w:r>
            <w:r w:rsidRPr="00D01DC0">
              <w:t>129.</w:t>
            </w:r>
            <w:r w:rsidRPr="00D01DC0">
              <w:rPr>
                <w:vertAlign w:val="superscript"/>
              </w:rPr>
              <w:t>3</w:t>
            </w:r>
            <w:r w:rsidRPr="00D01DC0">
              <w:t xml:space="preserve">3. kurš ir fiziska vai juridiska persona, kas atbilst Eiropas Parlamenta un Padomes 2013. gada 17. decembra Regulas (ES) Nr. 1307/2013, ar ko izveido noteikumus par lauksaimniekiem paredzētiem tiešajiem maksājumiem, kurus veic </w:t>
            </w:r>
            <w:r w:rsidRPr="00D01DC0">
              <w:lastRenderedPageBreak/>
              <w:t xml:space="preserve">saskaņā ar kopējās lauksaimniecības politikas atbalsta shēmām, un ar ko atceļ Padomes Regulu (EK) Nr. 637/2008 un Padomes Regulu (EK) Nr. 73/2009, (Eiropas Savienības Oficiālais Vēstnesis, 2013. gada 20. decembris, Nr. L347) 9. panta 2. punkta </w:t>
            </w:r>
            <w:r w:rsidRPr="00D01DC0">
              <w:rPr>
                <w:bCs/>
              </w:rPr>
              <w:t>"</w:t>
            </w:r>
            <w:r w:rsidRPr="00D01DC0">
              <w:t>b</w:t>
            </w:r>
            <w:r w:rsidRPr="00D01DC0">
              <w:rPr>
                <w:bCs/>
              </w:rPr>
              <w:t>" un "</w:t>
            </w:r>
            <w:r w:rsidRPr="00D01DC0">
              <w:t>c</w:t>
            </w:r>
            <w:r w:rsidRPr="00D01DC0">
              <w:rPr>
                <w:bCs/>
              </w:rPr>
              <w:t>" apakšpunktā</w:t>
            </w:r>
            <w:r w:rsidRPr="00D01DC0">
              <w:t xml:space="preserve"> minētajiem </w:t>
            </w:r>
            <w:r w:rsidRPr="00D01DC0">
              <w:rPr>
                <w:rStyle w:val="highlight"/>
              </w:rPr>
              <w:t>aktīvā lauksaimnieka</w:t>
            </w:r>
            <w:r w:rsidRPr="00D01DC0">
              <w:t xml:space="preserve"> nosacījumiem.</w:t>
            </w:r>
            <w:r w:rsidRPr="00D01DC0">
              <w:rPr>
                <w:bCs/>
              </w:rPr>
              <w:t>"</w:t>
            </w:r>
          </w:p>
        </w:tc>
        <w:tc>
          <w:tcPr>
            <w:tcW w:w="5245" w:type="dxa"/>
            <w:tcBorders>
              <w:top w:val="single" w:sz="6" w:space="0" w:color="000000"/>
              <w:left w:val="single" w:sz="6" w:space="0" w:color="000000"/>
              <w:bottom w:val="single" w:sz="6" w:space="0" w:color="000000"/>
              <w:right w:val="single" w:sz="6" w:space="0" w:color="000000"/>
            </w:tcBorders>
          </w:tcPr>
          <w:p w14:paraId="29FBA557" w14:textId="77777777" w:rsidR="00906FF2" w:rsidRDefault="00906FF2" w:rsidP="00906FF2">
            <w:pPr>
              <w:shd w:val="clear" w:color="auto" w:fill="FFFFFF"/>
              <w:jc w:val="both"/>
              <w:rPr>
                <w:b/>
                <w:bCs/>
                <w:color w:val="000000"/>
              </w:rPr>
            </w:pPr>
            <w:r w:rsidRPr="00D01DC0">
              <w:rPr>
                <w:b/>
                <w:bCs/>
                <w:color w:val="000000"/>
              </w:rPr>
              <w:lastRenderedPageBreak/>
              <w:t>Tieslietu ministrija (</w:t>
            </w:r>
            <w:r>
              <w:rPr>
                <w:b/>
                <w:bCs/>
                <w:color w:val="000000"/>
              </w:rPr>
              <w:t>03</w:t>
            </w:r>
            <w:r w:rsidRPr="00D01DC0">
              <w:rPr>
                <w:b/>
                <w:bCs/>
                <w:color w:val="000000"/>
              </w:rPr>
              <w:t>.0</w:t>
            </w:r>
            <w:r>
              <w:rPr>
                <w:b/>
                <w:bCs/>
                <w:color w:val="000000"/>
              </w:rPr>
              <w:t>2</w:t>
            </w:r>
            <w:r w:rsidRPr="00D01DC0">
              <w:rPr>
                <w:b/>
                <w:bCs/>
                <w:color w:val="000000"/>
              </w:rPr>
              <w:t>.2021.)</w:t>
            </w:r>
          </w:p>
          <w:p w14:paraId="3602CFCD" w14:textId="3FAF0541" w:rsidR="00906FF2" w:rsidRPr="00122365" w:rsidRDefault="00906FF2" w:rsidP="00906FF2">
            <w:pPr>
              <w:shd w:val="clear" w:color="auto" w:fill="FFFFFF"/>
              <w:jc w:val="both"/>
              <w:rPr>
                <w:b/>
                <w:bCs/>
                <w:color w:val="000000"/>
              </w:rPr>
            </w:pPr>
            <w:r>
              <w:rPr>
                <w:color w:val="000000"/>
                <w:shd w:val="clear" w:color="auto" w:fill="FFFFFF"/>
              </w:rPr>
              <w:t>6. Projekta 14. punktā izteiktais  </w:t>
            </w:r>
            <w:r>
              <w:rPr>
                <w:color w:val="000000"/>
              </w:rPr>
              <w:t>129.</w:t>
            </w:r>
            <w:r>
              <w:rPr>
                <w:color w:val="000000"/>
                <w:sz w:val="20"/>
                <w:szCs w:val="20"/>
                <w:shd w:val="clear" w:color="auto" w:fill="FFFFFF"/>
                <w:vertAlign w:val="superscript"/>
              </w:rPr>
              <w:t>3</w:t>
            </w:r>
            <w:r>
              <w:rPr>
                <w:color w:val="000000"/>
                <w:shd w:val="clear" w:color="auto" w:fill="FFFFFF"/>
              </w:rPr>
              <w:t>3. apakšpunkts papildināts </w:t>
            </w:r>
            <w:r>
              <w:rPr>
                <w:color w:val="000000"/>
              </w:rPr>
              <w:t>ar atsaucēm uz Regulas 1307/2013 9. panta 2. punkta "b" un "c" apakšpunktā minētajiem </w:t>
            </w:r>
            <w:r>
              <w:rPr>
                <w:rStyle w:val="highlight"/>
                <w:color w:val="000000"/>
              </w:rPr>
              <w:t>aktīvā lauksaimnieka</w:t>
            </w:r>
            <w:r>
              <w:rPr>
                <w:color w:val="000000"/>
              </w:rPr>
              <w:t> nosacījumiem." Lūdzam atkārtoti izvērtēt, vai Regulas 1307/2013 9. panta 2. punkta trešā daļa ir piemērojama attiecībā uz spēkā esošo noteikumu </w:t>
            </w:r>
            <w:hyperlink r:id="rId8" w:history="1">
              <w:r>
                <w:rPr>
                  <w:rStyle w:val="Hipersaite"/>
                  <w:color w:val="000000"/>
                </w:rPr>
                <w:t>129.</w:t>
              </w:r>
              <w:r>
                <w:rPr>
                  <w:rStyle w:val="Hipersaite"/>
                  <w:color w:val="000000"/>
                  <w:sz w:val="20"/>
                  <w:szCs w:val="20"/>
                  <w:vertAlign w:val="superscript"/>
                </w:rPr>
                <w:t>2</w:t>
              </w:r>
              <w:r>
                <w:rPr>
                  <w:rStyle w:val="Hipersaite"/>
                  <w:rFonts w:ascii="Arial" w:hAnsi="Arial" w:cs="Arial"/>
                  <w:color w:val="16497B"/>
                  <w:sz w:val="20"/>
                  <w:szCs w:val="20"/>
                </w:rPr>
                <w:t> </w:t>
              </w:r>
              <w:r>
                <w:rPr>
                  <w:rStyle w:val="Hipersaite"/>
                  <w:color w:val="000000"/>
                </w:rPr>
                <w:t>punktā</w:t>
              </w:r>
            </w:hyperlink>
            <w:r>
              <w:rPr>
                <w:rFonts w:ascii="Arial" w:hAnsi="Arial" w:cs="Arial"/>
                <w:color w:val="414142"/>
                <w:sz w:val="20"/>
                <w:szCs w:val="20"/>
              </w:rPr>
              <w:t> </w:t>
            </w:r>
            <w:r>
              <w:rPr>
                <w:color w:val="000000"/>
              </w:rPr>
              <w:t xml:space="preserve">minēto atbalstu - jo Regulas 9. panta 2.punkta trešās daļas nosacījumi attiecas uz personām, uz kurām attiecas 9. panta 2. punkta pirmās vai otrās daļas darbības joma (nelauksaimniecības </w:t>
            </w:r>
            <w:proofErr w:type="spellStart"/>
            <w:r>
              <w:rPr>
                <w:color w:val="000000"/>
              </w:rPr>
              <w:t>darījumdarbības</w:t>
            </w:r>
            <w:proofErr w:type="spellEnd"/>
            <w:r>
              <w:rPr>
                <w:color w:val="000000"/>
              </w:rPr>
              <w:t xml:space="preserve"> veidi vai darbības).  </w:t>
            </w:r>
          </w:p>
          <w:p w14:paraId="441A6AF0" w14:textId="77777777" w:rsidR="00906FF2" w:rsidRPr="00D76722" w:rsidRDefault="00906FF2" w:rsidP="00906FF2">
            <w:pPr>
              <w:shd w:val="clear" w:color="auto" w:fill="FFFFFF"/>
              <w:spacing w:before="100" w:beforeAutospacing="1"/>
              <w:jc w:val="both"/>
              <w:rPr>
                <w:b/>
                <w:bCs/>
                <w:color w:val="000000"/>
              </w:rPr>
            </w:pPr>
          </w:p>
        </w:tc>
        <w:tc>
          <w:tcPr>
            <w:tcW w:w="2552" w:type="dxa"/>
            <w:tcBorders>
              <w:top w:val="single" w:sz="6" w:space="0" w:color="000000"/>
              <w:left w:val="single" w:sz="6" w:space="0" w:color="000000"/>
              <w:bottom w:val="single" w:sz="6" w:space="0" w:color="000000"/>
              <w:right w:val="single" w:sz="6" w:space="0" w:color="000000"/>
            </w:tcBorders>
          </w:tcPr>
          <w:p w14:paraId="13521973" w14:textId="6E7C0C1F" w:rsidR="00EE4151" w:rsidRDefault="00906FF2" w:rsidP="00EE4151">
            <w:pPr>
              <w:pStyle w:val="naisc"/>
              <w:spacing w:before="0" w:after="0"/>
              <w:jc w:val="left"/>
            </w:pPr>
            <w:r w:rsidRPr="00C27107">
              <w:t>Ņemts vērā.</w:t>
            </w:r>
          </w:p>
          <w:p w14:paraId="27E9E5E4" w14:textId="5EDD968D" w:rsidR="00C27107" w:rsidRPr="00C27107" w:rsidRDefault="00C27107" w:rsidP="00EE4151">
            <w:pPr>
              <w:pStyle w:val="naisc"/>
              <w:spacing w:before="0" w:after="0"/>
              <w:jc w:val="left"/>
            </w:pPr>
            <w:r>
              <w:t xml:space="preserve">Lai neierobežotu aktīvo lauksaimnieku iespējas pieteikties atbalstam, un, lai tiktu izpildīts </w:t>
            </w:r>
            <w:r w:rsidRPr="00C27107">
              <w:rPr>
                <w:shd w:val="clear" w:color="auto" w:fill="FFFFFF"/>
              </w:rPr>
              <w:t>Eiropas Savienības pamatnostādņu par valsts atbalstu lauksaimniecības un mežsaimniecības nozarē un lauku apvidos 2014.–2020. gadam 35.punkta 43.apakšpunkt</w:t>
            </w:r>
            <w:r>
              <w:rPr>
                <w:shd w:val="clear" w:color="auto" w:fill="FFFFFF"/>
              </w:rPr>
              <w:t>s</w:t>
            </w:r>
            <w:r>
              <w:t xml:space="preserve">, noteikumu projektā iekļauta atsauce uz </w:t>
            </w:r>
            <w:r w:rsidR="00646482">
              <w:rPr>
                <w:color w:val="000000"/>
              </w:rPr>
              <w:lastRenderedPageBreak/>
              <w:t>r</w:t>
            </w:r>
            <w:r>
              <w:rPr>
                <w:color w:val="000000"/>
              </w:rPr>
              <w:t xml:space="preserve">egulas </w:t>
            </w:r>
            <w:r w:rsidR="00646482">
              <w:rPr>
                <w:color w:val="000000"/>
              </w:rPr>
              <w:t xml:space="preserve">Nr. </w:t>
            </w:r>
            <w:r>
              <w:rPr>
                <w:color w:val="000000"/>
              </w:rPr>
              <w:t>1307/2013 9. pantu kopumā.</w:t>
            </w:r>
          </w:p>
          <w:p w14:paraId="44855F04" w14:textId="68D5467B" w:rsidR="00906FF2" w:rsidRPr="00C27107" w:rsidRDefault="003506B6" w:rsidP="00FC00D1">
            <w:pPr>
              <w:pStyle w:val="naisc"/>
              <w:spacing w:before="0" w:after="0"/>
              <w:jc w:val="left"/>
            </w:pPr>
            <w:r w:rsidRPr="00C27107">
              <w:rPr>
                <w:color w:val="000000"/>
              </w:rPr>
              <w:t>Regulas 1307/2013 9. panta 2. punkta trešajā daļā minētie nosacījumi attiecībā uz dzīvnieku ģenētiskajiem resursiem Latvijā ir piemērojam</w:t>
            </w:r>
            <w:r w:rsidR="00B43ED2" w:rsidRPr="00C27107">
              <w:rPr>
                <w:color w:val="000000"/>
              </w:rPr>
              <w:t>i</w:t>
            </w:r>
            <w:r w:rsidRPr="00C27107">
              <w:rPr>
                <w:color w:val="000000"/>
              </w:rPr>
              <w:t>, tomēr atbalsta pretendentam nav nepieciešams iesniegt papildus dokumentus, jo kā pierādījums aktīvā lauksaimnieka statusam ir tas, ka dzīvnieks ir reģistrēts Lauksaimniecības datu centra dzīvnieku reģistrā.</w:t>
            </w:r>
          </w:p>
        </w:tc>
        <w:tc>
          <w:tcPr>
            <w:tcW w:w="2886" w:type="dxa"/>
            <w:gridSpan w:val="2"/>
            <w:tcBorders>
              <w:top w:val="single" w:sz="4" w:space="0" w:color="auto"/>
              <w:left w:val="single" w:sz="4" w:space="0" w:color="auto"/>
              <w:bottom w:val="single" w:sz="4" w:space="0" w:color="auto"/>
            </w:tcBorders>
          </w:tcPr>
          <w:p w14:paraId="756F6C05" w14:textId="77777777" w:rsidR="00906FF2" w:rsidRPr="00D01DC0" w:rsidRDefault="00906FF2" w:rsidP="00906FF2">
            <w:pPr>
              <w:pStyle w:val="tv213"/>
              <w:shd w:val="clear" w:color="auto" w:fill="FFFFFF"/>
              <w:tabs>
                <w:tab w:val="left" w:pos="1134"/>
              </w:tabs>
              <w:spacing w:before="0" w:beforeAutospacing="0" w:after="0" w:afterAutospacing="0" w:line="293" w:lineRule="atLeast"/>
              <w:jc w:val="both"/>
            </w:pPr>
            <w:r w:rsidRPr="00D01DC0">
              <w:lastRenderedPageBreak/>
              <w:t>14. Papildināt 129.</w:t>
            </w:r>
            <w:r w:rsidRPr="00D01DC0">
              <w:rPr>
                <w:vertAlign w:val="superscript"/>
              </w:rPr>
              <w:t>3</w:t>
            </w:r>
            <w:r w:rsidRPr="00D01DC0">
              <w:t xml:space="preserve"> punktu ar 129.</w:t>
            </w:r>
            <w:r w:rsidRPr="00D01DC0">
              <w:rPr>
                <w:vertAlign w:val="superscript"/>
              </w:rPr>
              <w:t>3</w:t>
            </w:r>
            <w:r w:rsidRPr="00D01DC0">
              <w:t>3. apakšpunktu šādā redakcijā:</w:t>
            </w:r>
          </w:p>
          <w:p w14:paraId="4B9AF086" w14:textId="17FE6A11" w:rsidR="00906FF2" w:rsidRDefault="00906FF2" w:rsidP="00906FF2">
            <w:pPr>
              <w:pStyle w:val="tv213"/>
              <w:shd w:val="clear" w:color="auto" w:fill="FFFFFF"/>
              <w:tabs>
                <w:tab w:val="left" w:pos="993"/>
              </w:tabs>
              <w:spacing w:before="0" w:beforeAutospacing="0" w:after="0" w:afterAutospacing="0" w:line="293" w:lineRule="atLeast"/>
              <w:jc w:val="both"/>
            </w:pPr>
            <w:r w:rsidRPr="00D01DC0">
              <w:rPr>
                <w:bCs/>
              </w:rPr>
              <w:t>"</w:t>
            </w:r>
            <w:r w:rsidRPr="00D01DC0">
              <w:t>129.</w:t>
            </w:r>
            <w:r w:rsidRPr="00D01DC0">
              <w:rPr>
                <w:vertAlign w:val="superscript"/>
              </w:rPr>
              <w:t>3</w:t>
            </w:r>
            <w:r w:rsidRPr="00D01DC0">
              <w:t xml:space="preserve">3. kurš ir fiziska vai juridiska persona, kas atbilst Eiropas Parlamenta un Padomes 2013. gada 17. decembra Regulas (ES) Nr. 1307/2013, ar ko izveido noteikumus par lauksaimniekiem paredzētiem tiešajiem maksājumiem, kurus veic saskaņā ar kopējās lauksaimniecības politikas </w:t>
            </w:r>
            <w:r w:rsidRPr="00D01DC0">
              <w:lastRenderedPageBreak/>
              <w:t xml:space="preserve">atbalsta shēmām, un ar ko atceļ Padomes Regulu (EK) Nr. 637/2008 un Padomes Regulu (EK) Nr. 73/2009, (Eiropas Savienības Oficiālais Vēstnesis, 2013. gada </w:t>
            </w:r>
            <w:r w:rsidRPr="00DC2504">
              <w:t>20. decembris, Nr. L347) 9. pant</w:t>
            </w:r>
            <w:r w:rsidR="00FC00D1" w:rsidRPr="00DC2504">
              <w:t xml:space="preserve">ā </w:t>
            </w:r>
            <w:r w:rsidRPr="00DC2504">
              <w:t xml:space="preserve">minētajiem </w:t>
            </w:r>
            <w:r w:rsidRPr="00DC2504">
              <w:rPr>
                <w:rStyle w:val="highlight"/>
              </w:rPr>
              <w:t>aktīvā lauksaimnieka</w:t>
            </w:r>
            <w:r w:rsidRPr="00DC2504">
              <w:t xml:space="preserve"> nosacījumiem.</w:t>
            </w:r>
            <w:r w:rsidRPr="00DC2504">
              <w:rPr>
                <w:bCs/>
              </w:rPr>
              <w:t>"</w:t>
            </w:r>
          </w:p>
        </w:tc>
      </w:tr>
      <w:tr w:rsidR="00192561" w:rsidRPr="001D316F" w14:paraId="40697D60" w14:textId="77777777" w:rsidTr="00CA5A23">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tcPr>
          <w:p w14:paraId="51378D4E" w14:textId="5A55894A" w:rsidR="00192561" w:rsidRDefault="00192561" w:rsidP="00192561">
            <w:pPr>
              <w:pStyle w:val="naisc"/>
              <w:spacing w:before="0" w:after="0"/>
            </w:pPr>
            <w:r>
              <w:lastRenderedPageBreak/>
              <w:t>12.</w:t>
            </w:r>
          </w:p>
        </w:tc>
        <w:tc>
          <w:tcPr>
            <w:tcW w:w="2806" w:type="dxa"/>
            <w:gridSpan w:val="2"/>
            <w:tcBorders>
              <w:top w:val="single" w:sz="6" w:space="0" w:color="000000"/>
              <w:left w:val="single" w:sz="6" w:space="0" w:color="000000"/>
              <w:bottom w:val="single" w:sz="6" w:space="0" w:color="000000"/>
              <w:right w:val="single" w:sz="6" w:space="0" w:color="000000"/>
            </w:tcBorders>
          </w:tcPr>
          <w:p w14:paraId="087A407C" w14:textId="77777777" w:rsidR="00192561" w:rsidRPr="004E7316" w:rsidRDefault="00192561" w:rsidP="00192561">
            <w:pPr>
              <w:pStyle w:val="tv213"/>
              <w:shd w:val="clear" w:color="auto" w:fill="FFFFFF"/>
              <w:tabs>
                <w:tab w:val="left" w:pos="1134"/>
              </w:tabs>
              <w:spacing w:before="0" w:beforeAutospacing="0" w:after="0" w:afterAutospacing="0" w:line="293" w:lineRule="atLeast"/>
              <w:jc w:val="both"/>
              <w:rPr>
                <w:b/>
                <w:bCs/>
              </w:rPr>
            </w:pPr>
            <w:r w:rsidRPr="004E7316">
              <w:rPr>
                <w:b/>
                <w:bCs/>
              </w:rPr>
              <w:t>Atkārtot</w:t>
            </w:r>
            <w:r>
              <w:rPr>
                <w:b/>
                <w:bCs/>
              </w:rPr>
              <w:t>ās</w:t>
            </w:r>
            <w:r w:rsidRPr="004E7316">
              <w:rPr>
                <w:b/>
                <w:bCs/>
              </w:rPr>
              <w:t xml:space="preserve"> saskaņošana</w:t>
            </w:r>
            <w:r>
              <w:rPr>
                <w:b/>
                <w:bCs/>
              </w:rPr>
              <w:t>s laikā</w:t>
            </w:r>
            <w:r w:rsidRPr="004E7316">
              <w:rPr>
                <w:b/>
                <w:bCs/>
              </w:rPr>
              <w:t xml:space="preserve"> nosūtītā redakcija:</w:t>
            </w:r>
          </w:p>
          <w:p w14:paraId="125915F3" w14:textId="77777777" w:rsidR="00192561" w:rsidRPr="00D01DC0" w:rsidRDefault="00192561" w:rsidP="00192561">
            <w:pPr>
              <w:pStyle w:val="tv213"/>
              <w:shd w:val="clear" w:color="auto" w:fill="FFFFFF"/>
              <w:tabs>
                <w:tab w:val="left" w:pos="1134"/>
              </w:tabs>
              <w:spacing w:before="0" w:beforeAutospacing="0" w:after="0" w:afterAutospacing="0" w:line="293" w:lineRule="atLeast"/>
              <w:jc w:val="both"/>
            </w:pPr>
            <w:r w:rsidRPr="00D01DC0">
              <w:t>14. Papildināt 129.</w:t>
            </w:r>
            <w:r w:rsidRPr="00D01DC0">
              <w:rPr>
                <w:vertAlign w:val="superscript"/>
              </w:rPr>
              <w:t>3</w:t>
            </w:r>
            <w:r w:rsidRPr="00D01DC0">
              <w:t xml:space="preserve"> punktu ar 129.</w:t>
            </w:r>
            <w:r w:rsidRPr="00D01DC0">
              <w:rPr>
                <w:vertAlign w:val="superscript"/>
              </w:rPr>
              <w:t>3</w:t>
            </w:r>
            <w:r w:rsidRPr="00D01DC0">
              <w:t>3. apakšpunktu šādā redakcijā:</w:t>
            </w:r>
          </w:p>
          <w:p w14:paraId="5B34D6A8" w14:textId="7EABBF33" w:rsidR="00192561" w:rsidRPr="00D76722" w:rsidRDefault="00192561" w:rsidP="00192561">
            <w:pPr>
              <w:pStyle w:val="tv213"/>
              <w:shd w:val="clear" w:color="auto" w:fill="FFFFFF"/>
              <w:tabs>
                <w:tab w:val="left" w:pos="993"/>
              </w:tabs>
              <w:spacing w:before="0" w:beforeAutospacing="0" w:after="0" w:afterAutospacing="0" w:line="293" w:lineRule="atLeast"/>
              <w:jc w:val="both"/>
            </w:pPr>
            <w:r w:rsidRPr="00D01DC0">
              <w:rPr>
                <w:bCs/>
              </w:rPr>
              <w:t>"</w:t>
            </w:r>
            <w:r w:rsidRPr="00D01DC0">
              <w:t>129.</w:t>
            </w:r>
            <w:r w:rsidRPr="00D01DC0">
              <w:rPr>
                <w:vertAlign w:val="superscript"/>
              </w:rPr>
              <w:t>3</w:t>
            </w:r>
            <w:r w:rsidRPr="00D01DC0">
              <w:t xml:space="preserve">3. kurš ir fiziska vai juridiska persona, kas atbilst Eiropas Parlamenta un Padomes 2013. gada 17. decembra Regulas (ES) Nr. 1307/2013, ar ko </w:t>
            </w:r>
            <w:r w:rsidRPr="00D01DC0">
              <w:lastRenderedPageBreak/>
              <w:t xml:space="preserve">izveido noteikumus par lauksaimniekiem paredzētiem tiešajiem maksājumiem, kurus veic saskaņā ar kopējās lauksaimniecības politikas atbalsta shēmām, un ar ko atceļ Padomes Regulu (EK) Nr. 637/2008 un Padomes Regulu (EK) Nr. 73/2009, (Eiropas Savienības Oficiālais Vēstnesis, 2013. gada 20. decembris, Nr. L347) 9. panta 2. punkta </w:t>
            </w:r>
            <w:r w:rsidRPr="00D01DC0">
              <w:rPr>
                <w:bCs/>
              </w:rPr>
              <w:t>"</w:t>
            </w:r>
            <w:r w:rsidRPr="00D01DC0">
              <w:t>b</w:t>
            </w:r>
            <w:r w:rsidRPr="00D01DC0">
              <w:rPr>
                <w:bCs/>
              </w:rPr>
              <w:t>" un "</w:t>
            </w:r>
            <w:r w:rsidRPr="00D01DC0">
              <w:t>c</w:t>
            </w:r>
            <w:r w:rsidRPr="00D01DC0">
              <w:rPr>
                <w:bCs/>
              </w:rPr>
              <w:t>" apakšpunktā</w:t>
            </w:r>
            <w:r w:rsidRPr="00D01DC0">
              <w:t xml:space="preserve"> minētajiem </w:t>
            </w:r>
            <w:r w:rsidRPr="00D01DC0">
              <w:rPr>
                <w:rStyle w:val="highlight"/>
              </w:rPr>
              <w:t>aktīvā lauksaimnieka</w:t>
            </w:r>
            <w:r w:rsidRPr="00D01DC0">
              <w:t xml:space="preserve"> nosacījumiem.</w:t>
            </w:r>
            <w:r w:rsidRPr="00D01DC0">
              <w:rPr>
                <w:bCs/>
              </w:rPr>
              <w:t>"</w:t>
            </w:r>
          </w:p>
        </w:tc>
        <w:tc>
          <w:tcPr>
            <w:tcW w:w="5245" w:type="dxa"/>
            <w:tcBorders>
              <w:top w:val="single" w:sz="6" w:space="0" w:color="000000"/>
              <w:left w:val="single" w:sz="6" w:space="0" w:color="000000"/>
              <w:bottom w:val="single" w:sz="6" w:space="0" w:color="000000"/>
              <w:right w:val="single" w:sz="6" w:space="0" w:color="000000"/>
            </w:tcBorders>
          </w:tcPr>
          <w:p w14:paraId="089D805D" w14:textId="708D50A0" w:rsidR="00192561" w:rsidRPr="007D1271" w:rsidRDefault="00192561" w:rsidP="00192561">
            <w:pPr>
              <w:shd w:val="clear" w:color="auto" w:fill="FFFFFF"/>
              <w:jc w:val="both"/>
              <w:rPr>
                <w:b/>
                <w:bCs/>
                <w:color w:val="000000"/>
              </w:rPr>
            </w:pPr>
            <w:r w:rsidRPr="00D01DC0">
              <w:rPr>
                <w:b/>
                <w:bCs/>
                <w:color w:val="000000"/>
              </w:rPr>
              <w:lastRenderedPageBreak/>
              <w:t>Tieslietu ministrija (</w:t>
            </w:r>
            <w:r>
              <w:rPr>
                <w:b/>
                <w:bCs/>
                <w:color w:val="000000"/>
              </w:rPr>
              <w:t>03</w:t>
            </w:r>
            <w:r w:rsidRPr="00D01DC0">
              <w:rPr>
                <w:b/>
                <w:bCs/>
                <w:color w:val="000000"/>
              </w:rPr>
              <w:t>.0</w:t>
            </w:r>
            <w:r>
              <w:rPr>
                <w:b/>
                <w:bCs/>
                <w:color w:val="000000"/>
              </w:rPr>
              <w:t>2</w:t>
            </w:r>
            <w:r w:rsidRPr="00D01DC0">
              <w:rPr>
                <w:b/>
                <w:bCs/>
                <w:color w:val="000000"/>
              </w:rPr>
              <w:t>.2021.)</w:t>
            </w:r>
          </w:p>
          <w:p w14:paraId="151BC566" w14:textId="5004704F" w:rsidR="00192561" w:rsidRPr="00920B5E" w:rsidRDefault="00192561" w:rsidP="00192561">
            <w:pPr>
              <w:jc w:val="both"/>
              <w:rPr>
                <w:color w:val="000000"/>
              </w:rPr>
            </w:pPr>
            <w:r>
              <w:rPr>
                <w:color w:val="000000"/>
                <w:shd w:val="clear" w:color="auto" w:fill="FFFFFF"/>
              </w:rPr>
              <w:t>7. Vienlaikus vēršam uzmanību, ka persona var izvēlēties iesniegt pierādījumus, kas apliecina jebkuru no Regulas 1307/2013 9. panta 2. punkta trešās daļas "a", "b" vai "c" apakšpunktā minētajiem faktiem. Tādējādi dalībvalsts nedrīkst sašaurināt minēto faktu uzskaitījumu, paredzot tikai "b" un "c" apakšpunktā minētos faktus (kā tas paredzēts projekta 14. punktā).</w:t>
            </w:r>
          </w:p>
        </w:tc>
        <w:tc>
          <w:tcPr>
            <w:tcW w:w="2552" w:type="dxa"/>
            <w:tcBorders>
              <w:top w:val="single" w:sz="6" w:space="0" w:color="000000"/>
              <w:left w:val="single" w:sz="6" w:space="0" w:color="000000"/>
              <w:bottom w:val="single" w:sz="6" w:space="0" w:color="000000"/>
              <w:right w:val="single" w:sz="6" w:space="0" w:color="000000"/>
            </w:tcBorders>
          </w:tcPr>
          <w:p w14:paraId="33BAB17B" w14:textId="78086D54" w:rsidR="00192561" w:rsidRPr="00C27107" w:rsidRDefault="00192561" w:rsidP="00192561">
            <w:pPr>
              <w:pStyle w:val="naisc"/>
              <w:spacing w:before="0" w:after="0"/>
              <w:jc w:val="left"/>
            </w:pPr>
            <w:r w:rsidRPr="00C27107">
              <w:t>Ņemts vērā.</w:t>
            </w:r>
          </w:p>
          <w:p w14:paraId="65708FC7" w14:textId="03177957" w:rsidR="00192561" w:rsidRPr="00C27107" w:rsidRDefault="00EE4151" w:rsidP="00B43ED2">
            <w:pPr>
              <w:pStyle w:val="naisc"/>
              <w:spacing w:before="0" w:after="0"/>
              <w:jc w:val="left"/>
            </w:pPr>
            <w:r w:rsidRPr="00C27107">
              <w:t>Notikumu projekta 14.punktā iekļauta atsauce uz visu</w:t>
            </w:r>
            <w:r w:rsidRPr="00C27107">
              <w:rPr>
                <w:color w:val="000000"/>
                <w:shd w:val="clear" w:color="auto" w:fill="FFFFFF"/>
              </w:rPr>
              <w:t xml:space="preserve"> Regulas 1307/2013 9. pant</w:t>
            </w:r>
            <w:r w:rsidR="00B43ED2" w:rsidRPr="00C27107">
              <w:rPr>
                <w:color w:val="000000"/>
                <w:shd w:val="clear" w:color="auto" w:fill="FFFFFF"/>
              </w:rPr>
              <w:t>u.</w:t>
            </w:r>
          </w:p>
        </w:tc>
        <w:tc>
          <w:tcPr>
            <w:tcW w:w="2886" w:type="dxa"/>
            <w:gridSpan w:val="2"/>
            <w:tcBorders>
              <w:top w:val="single" w:sz="4" w:space="0" w:color="auto"/>
              <w:left w:val="single" w:sz="4" w:space="0" w:color="auto"/>
              <w:bottom w:val="single" w:sz="4" w:space="0" w:color="auto"/>
            </w:tcBorders>
          </w:tcPr>
          <w:p w14:paraId="0FEACC3C" w14:textId="77777777" w:rsidR="00192561" w:rsidRPr="00D01DC0" w:rsidRDefault="00192561" w:rsidP="00192561">
            <w:pPr>
              <w:pStyle w:val="tv213"/>
              <w:shd w:val="clear" w:color="auto" w:fill="FFFFFF"/>
              <w:tabs>
                <w:tab w:val="left" w:pos="1134"/>
              </w:tabs>
              <w:spacing w:before="0" w:beforeAutospacing="0" w:after="0" w:afterAutospacing="0" w:line="293" w:lineRule="atLeast"/>
              <w:jc w:val="both"/>
            </w:pPr>
            <w:r w:rsidRPr="00D01DC0">
              <w:t>14. Papildināt 129.</w:t>
            </w:r>
            <w:r w:rsidRPr="00D01DC0">
              <w:rPr>
                <w:vertAlign w:val="superscript"/>
              </w:rPr>
              <w:t>3</w:t>
            </w:r>
            <w:r w:rsidRPr="00D01DC0">
              <w:t xml:space="preserve"> punktu ar 129.</w:t>
            </w:r>
            <w:r w:rsidRPr="00D01DC0">
              <w:rPr>
                <w:vertAlign w:val="superscript"/>
              </w:rPr>
              <w:t>3</w:t>
            </w:r>
            <w:r w:rsidRPr="00D01DC0">
              <w:t>3. apakšpunktu šādā redakcijā:</w:t>
            </w:r>
          </w:p>
          <w:p w14:paraId="2A48A833" w14:textId="63DB8A90" w:rsidR="00192561" w:rsidRDefault="00192561" w:rsidP="00192561">
            <w:pPr>
              <w:pStyle w:val="tv213"/>
              <w:shd w:val="clear" w:color="auto" w:fill="FFFFFF"/>
              <w:tabs>
                <w:tab w:val="left" w:pos="993"/>
              </w:tabs>
              <w:spacing w:before="0" w:beforeAutospacing="0" w:after="0" w:afterAutospacing="0" w:line="293" w:lineRule="atLeast"/>
              <w:jc w:val="both"/>
            </w:pPr>
            <w:r w:rsidRPr="00D01DC0">
              <w:rPr>
                <w:bCs/>
              </w:rPr>
              <w:t>"</w:t>
            </w:r>
            <w:r w:rsidRPr="00D01DC0">
              <w:t>129.</w:t>
            </w:r>
            <w:r w:rsidRPr="00D01DC0">
              <w:rPr>
                <w:vertAlign w:val="superscript"/>
              </w:rPr>
              <w:t>3</w:t>
            </w:r>
            <w:r w:rsidRPr="00D01DC0">
              <w:t xml:space="preserve">3. kurš ir fiziska vai juridiska persona, kas atbilst Eiropas Parlamenta un Padomes 2013. gada 17. decembra Regulas (ES) Nr. 1307/2013, ar ko izveido noteikumus par lauksaimniekiem </w:t>
            </w:r>
            <w:r w:rsidRPr="00D01DC0">
              <w:lastRenderedPageBreak/>
              <w:t xml:space="preserve">paredzētiem tiešajiem maksājumiem, kurus veic saskaņā ar kopējās lauksaimniecības politikas atbalsta shēmām, un ar ko atceļ Padomes Regulu (EK) Nr. 637/2008 un Padomes Regulu (EK) Nr. 73/2009, (Eiropas Savienības </w:t>
            </w:r>
            <w:r w:rsidRPr="00DC2504">
              <w:t>Oficiālais Vēstnesis, 2013. gada 20. decembris, Nr. L347) 9. pant</w:t>
            </w:r>
            <w:r w:rsidR="00FC00D1" w:rsidRPr="00DC2504">
              <w:t>ā</w:t>
            </w:r>
            <w:r w:rsidRPr="00DC2504">
              <w:t xml:space="preserve"> minētajiem </w:t>
            </w:r>
            <w:r w:rsidRPr="00DC2504">
              <w:rPr>
                <w:rStyle w:val="highlight"/>
              </w:rPr>
              <w:t>aktīvā lauksaimnieka</w:t>
            </w:r>
            <w:r w:rsidRPr="00DC2504">
              <w:t xml:space="preserve"> nosacījumiem.</w:t>
            </w:r>
            <w:r w:rsidRPr="00DC2504">
              <w:rPr>
                <w:bCs/>
              </w:rPr>
              <w:t>"</w:t>
            </w:r>
          </w:p>
        </w:tc>
      </w:tr>
      <w:tr w:rsidR="00192561" w:rsidRPr="001D316F" w14:paraId="7617859D" w14:textId="77777777" w:rsidTr="00CA5A23">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tcPr>
          <w:p w14:paraId="7470837A" w14:textId="5CE5F544" w:rsidR="00192561" w:rsidRDefault="00192561" w:rsidP="00192561">
            <w:pPr>
              <w:pStyle w:val="naisc"/>
              <w:spacing w:before="0" w:after="0"/>
            </w:pPr>
            <w:r>
              <w:lastRenderedPageBreak/>
              <w:t>13.</w:t>
            </w:r>
          </w:p>
        </w:tc>
        <w:tc>
          <w:tcPr>
            <w:tcW w:w="2806" w:type="dxa"/>
            <w:gridSpan w:val="2"/>
            <w:tcBorders>
              <w:top w:val="single" w:sz="6" w:space="0" w:color="000000"/>
              <w:left w:val="single" w:sz="6" w:space="0" w:color="000000"/>
              <w:bottom w:val="single" w:sz="6" w:space="0" w:color="000000"/>
              <w:right w:val="single" w:sz="6" w:space="0" w:color="000000"/>
            </w:tcBorders>
          </w:tcPr>
          <w:p w14:paraId="5508866C" w14:textId="77777777" w:rsidR="00192561" w:rsidRPr="004E7316" w:rsidRDefault="00192561" w:rsidP="00192561">
            <w:pPr>
              <w:pStyle w:val="tv213"/>
              <w:shd w:val="clear" w:color="auto" w:fill="FFFFFF"/>
              <w:tabs>
                <w:tab w:val="left" w:pos="1134"/>
              </w:tabs>
              <w:spacing w:before="0" w:beforeAutospacing="0" w:after="0" w:afterAutospacing="0" w:line="293" w:lineRule="atLeast"/>
              <w:jc w:val="both"/>
              <w:rPr>
                <w:b/>
                <w:bCs/>
              </w:rPr>
            </w:pPr>
            <w:r w:rsidRPr="004E7316">
              <w:rPr>
                <w:b/>
                <w:bCs/>
              </w:rPr>
              <w:t>Atkārtot</w:t>
            </w:r>
            <w:r>
              <w:rPr>
                <w:b/>
                <w:bCs/>
              </w:rPr>
              <w:t>ās</w:t>
            </w:r>
            <w:r w:rsidRPr="004E7316">
              <w:rPr>
                <w:b/>
                <w:bCs/>
              </w:rPr>
              <w:t xml:space="preserve"> saskaņošana</w:t>
            </w:r>
            <w:r>
              <w:rPr>
                <w:b/>
                <w:bCs/>
              </w:rPr>
              <w:t>s laikā</w:t>
            </w:r>
            <w:r w:rsidRPr="004E7316">
              <w:rPr>
                <w:b/>
                <w:bCs/>
              </w:rPr>
              <w:t xml:space="preserve"> nosūtītā redakcija:</w:t>
            </w:r>
          </w:p>
          <w:p w14:paraId="04FDC262" w14:textId="77777777" w:rsidR="00192561" w:rsidRPr="00920B5E" w:rsidRDefault="00192561" w:rsidP="00192561">
            <w:pPr>
              <w:shd w:val="clear" w:color="auto" w:fill="FFFFFF"/>
              <w:tabs>
                <w:tab w:val="left" w:pos="720"/>
                <w:tab w:val="left" w:pos="993"/>
              </w:tabs>
              <w:spacing w:line="293" w:lineRule="atLeast"/>
              <w:jc w:val="both"/>
            </w:pPr>
            <w:r w:rsidRPr="00920B5E">
              <w:t>29. Papildināt noteikumus ar 253. punktu šādā redakcijā:</w:t>
            </w:r>
          </w:p>
          <w:p w14:paraId="1616E685" w14:textId="628FBFE1" w:rsidR="00192561" w:rsidRDefault="00192561" w:rsidP="00192561">
            <w:pPr>
              <w:pStyle w:val="Sarakstarindkopa"/>
              <w:shd w:val="clear" w:color="auto" w:fill="FFFFFF"/>
              <w:tabs>
                <w:tab w:val="left" w:pos="851"/>
                <w:tab w:val="left" w:pos="993"/>
              </w:tabs>
              <w:spacing w:line="293" w:lineRule="atLeast"/>
              <w:ind w:left="0"/>
              <w:rPr>
                <w:bCs/>
                <w:szCs w:val="24"/>
              </w:rPr>
            </w:pPr>
            <w:r w:rsidRPr="00920B5E">
              <w:rPr>
                <w:bCs/>
                <w:szCs w:val="24"/>
              </w:rPr>
              <w:t>"</w:t>
            </w:r>
            <w:r w:rsidRPr="00920B5E">
              <w:rPr>
                <w:szCs w:val="24"/>
              </w:rPr>
              <w:t xml:space="preserve">253. Šo noteikumu 2. un 6. nodaļā minētajam atbalstam nepiemēro šo noteikumu 7.1. apakšpunktu, ja atbalsta pretendents ir </w:t>
            </w:r>
            <w:r w:rsidRPr="00920B5E">
              <w:rPr>
                <w:szCs w:val="24"/>
              </w:rPr>
              <w:lastRenderedPageBreak/>
              <w:t xml:space="preserve">nonācis grūtībās </w:t>
            </w:r>
            <w:r w:rsidRPr="00920B5E">
              <w:rPr>
                <w:szCs w:val="24"/>
                <w:shd w:val="clear" w:color="auto" w:fill="FFFFFF"/>
              </w:rPr>
              <w:t xml:space="preserve">regulas Nr. 702/2014  </w:t>
            </w:r>
            <w:r w:rsidRPr="00920B5E">
              <w:rPr>
                <w:color w:val="000000"/>
                <w:szCs w:val="24"/>
              </w:rPr>
              <w:t xml:space="preserve">1.panta 6. punkta </w:t>
            </w:r>
            <w:r w:rsidRPr="00920B5E">
              <w:rPr>
                <w:bCs/>
                <w:szCs w:val="24"/>
              </w:rPr>
              <w:t>"</w:t>
            </w:r>
            <w:r w:rsidRPr="00920B5E">
              <w:rPr>
                <w:color w:val="000000"/>
                <w:szCs w:val="24"/>
              </w:rPr>
              <w:t>c</w:t>
            </w:r>
            <w:r w:rsidRPr="00920B5E">
              <w:rPr>
                <w:bCs/>
                <w:szCs w:val="24"/>
              </w:rPr>
              <w:t>"</w:t>
            </w:r>
            <w:r w:rsidRPr="00920B5E">
              <w:rPr>
                <w:color w:val="000000"/>
                <w:szCs w:val="24"/>
              </w:rPr>
              <w:t xml:space="preserve"> apakšpunktā noteiktajā laikposmā.</w:t>
            </w:r>
            <w:r w:rsidRPr="00920B5E">
              <w:rPr>
                <w:bCs/>
                <w:szCs w:val="24"/>
              </w:rPr>
              <w:t>"</w:t>
            </w:r>
          </w:p>
          <w:p w14:paraId="6C701586" w14:textId="77777777" w:rsidR="00646482" w:rsidRPr="00D01DC0" w:rsidRDefault="00646482" w:rsidP="00646482">
            <w:pPr>
              <w:pStyle w:val="Sarakstarindkopa"/>
              <w:tabs>
                <w:tab w:val="left" w:pos="0"/>
                <w:tab w:val="left" w:pos="1134"/>
              </w:tabs>
              <w:ind w:left="0"/>
              <w:contextualSpacing w:val="0"/>
            </w:pPr>
            <w:r w:rsidRPr="00D01DC0">
              <w:t>Skatīt anotācijas I sadaļas 2. punktu.</w:t>
            </w:r>
          </w:p>
          <w:p w14:paraId="3FC10F2D" w14:textId="77777777" w:rsidR="00646482" w:rsidRPr="00920B5E" w:rsidRDefault="00646482" w:rsidP="00192561">
            <w:pPr>
              <w:pStyle w:val="Sarakstarindkopa"/>
              <w:shd w:val="clear" w:color="auto" w:fill="FFFFFF"/>
              <w:tabs>
                <w:tab w:val="left" w:pos="851"/>
                <w:tab w:val="left" w:pos="993"/>
              </w:tabs>
              <w:spacing w:line="293" w:lineRule="atLeast"/>
              <w:ind w:left="0"/>
              <w:rPr>
                <w:color w:val="000000"/>
                <w:szCs w:val="24"/>
              </w:rPr>
            </w:pPr>
          </w:p>
          <w:p w14:paraId="1B70D329" w14:textId="77777777" w:rsidR="00192561" w:rsidRPr="00D76722" w:rsidRDefault="00192561" w:rsidP="00192561">
            <w:pPr>
              <w:pStyle w:val="tv213"/>
              <w:shd w:val="clear" w:color="auto" w:fill="FFFFFF"/>
              <w:tabs>
                <w:tab w:val="left" w:pos="993"/>
              </w:tabs>
              <w:spacing w:before="0" w:beforeAutospacing="0" w:after="0" w:afterAutospacing="0" w:line="293" w:lineRule="atLeast"/>
              <w:jc w:val="both"/>
            </w:pPr>
          </w:p>
        </w:tc>
        <w:tc>
          <w:tcPr>
            <w:tcW w:w="5245" w:type="dxa"/>
            <w:tcBorders>
              <w:top w:val="single" w:sz="6" w:space="0" w:color="000000"/>
              <w:left w:val="single" w:sz="6" w:space="0" w:color="000000"/>
              <w:bottom w:val="single" w:sz="6" w:space="0" w:color="000000"/>
              <w:right w:val="single" w:sz="6" w:space="0" w:color="000000"/>
            </w:tcBorders>
          </w:tcPr>
          <w:p w14:paraId="146EDBC5" w14:textId="77777777" w:rsidR="00192561" w:rsidRDefault="00192561" w:rsidP="00192561">
            <w:pPr>
              <w:shd w:val="clear" w:color="auto" w:fill="FFFFFF"/>
              <w:jc w:val="both"/>
              <w:rPr>
                <w:b/>
                <w:bCs/>
                <w:color w:val="000000"/>
              </w:rPr>
            </w:pPr>
            <w:r w:rsidRPr="00D01DC0">
              <w:rPr>
                <w:b/>
                <w:bCs/>
                <w:color w:val="000000"/>
              </w:rPr>
              <w:lastRenderedPageBreak/>
              <w:t>Tieslietu ministrija (</w:t>
            </w:r>
            <w:r>
              <w:rPr>
                <w:b/>
                <w:bCs/>
                <w:color w:val="000000"/>
              </w:rPr>
              <w:t>03</w:t>
            </w:r>
            <w:r w:rsidRPr="00D01DC0">
              <w:rPr>
                <w:b/>
                <w:bCs/>
                <w:color w:val="000000"/>
              </w:rPr>
              <w:t>.0</w:t>
            </w:r>
            <w:r>
              <w:rPr>
                <w:b/>
                <w:bCs/>
                <w:color w:val="000000"/>
              </w:rPr>
              <w:t>2</w:t>
            </w:r>
            <w:r w:rsidRPr="00D01DC0">
              <w:rPr>
                <w:b/>
                <w:bCs/>
                <w:color w:val="000000"/>
              </w:rPr>
              <w:t>.2021.)</w:t>
            </w:r>
          </w:p>
          <w:p w14:paraId="52619ED7" w14:textId="170B13E4" w:rsidR="00192561" w:rsidRPr="00D76722" w:rsidRDefault="00192561" w:rsidP="00192561">
            <w:pPr>
              <w:shd w:val="clear" w:color="auto" w:fill="FFFFFF"/>
              <w:jc w:val="both"/>
              <w:rPr>
                <w:b/>
                <w:bCs/>
                <w:color w:val="000000"/>
              </w:rPr>
            </w:pPr>
            <w:r w:rsidRPr="00920B5E">
              <w:rPr>
                <w:color w:val="000000"/>
              </w:rPr>
              <w:t xml:space="preserve">8. </w:t>
            </w:r>
            <w:r w:rsidRPr="00920B5E">
              <w:rPr>
                <w:color w:val="000000"/>
                <w:shd w:val="clear" w:color="auto" w:fill="FFFFFF"/>
              </w:rPr>
              <w:t>Projekta</w:t>
            </w:r>
            <w:r>
              <w:rPr>
                <w:color w:val="000000"/>
                <w:shd w:val="clear" w:color="auto" w:fill="FFFFFF"/>
              </w:rPr>
              <w:t xml:space="preserve"> 29. punkts paredz p</w:t>
            </w:r>
            <w:r>
              <w:rPr>
                <w:color w:val="000000"/>
              </w:rPr>
              <w:t>apildināt noteikumus ar 253. punktu šādā redakcijā: "Šo noteikumu 2. un 6. nodaļā minētajam </w:t>
            </w:r>
            <w:r>
              <w:rPr>
                <w:color w:val="000000"/>
                <w:u w:val="single"/>
              </w:rPr>
              <w:t>atbalstam </w:t>
            </w:r>
            <w:r>
              <w:rPr>
                <w:color w:val="000000"/>
              </w:rPr>
              <w:t>nepiemēro šo noteikumu 7.1. apakšpunktu, ja atbalsta pretendents</w:t>
            </w:r>
            <w:r>
              <w:rPr>
                <w:rStyle w:val="Komentraatsauce"/>
                <w:color w:val="000000"/>
              </w:rPr>
              <w:t> </w:t>
            </w:r>
            <w:r>
              <w:rPr>
                <w:color w:val="000000"/>
              </w:rPr>
              <w:t> ir nonācis grūtībās regulas Nr. 702/2014  1.panta 6. punkta "c" apakšpunktā noteiktajā laikposmā</w:t>
            </w:r>
            <w:r>
              <w:rPr>
                <w:rStyle w:val="Komentraatsauce"/>
                <w:color w:val="000000"/>
              </w:rPr>
              <w:t> </w:t>
            </w:r>
            <w:r>
              <w:rPr>
                <w:color w:val="000000"/>
              </w:rPr>
              <w:t>."</w:t>
            </w:r>
            <w:r>
              <w:rPr>
                <w:color w:val="000000"/>
                <w:sz w:val="28"/>
                <w:szCs w:val="28"/>
              </w:rPr>
              <w:t xml:space="preserve"> </w:t>
            </w:r>
            <w:r>
              <w:rPr>
                <w:color w:val="000000"/>
                <w:shd w:val="clear" w:color="auto" w:fill="FFFFFF"/>
              </w:rPr>
              <w:t> Regulas 1. panta 6. punkta "c" apakšpunkts nosaka, ka "</w:t>
            </w:r>
            <w:r>
              <w:rPr>
                <w:color w:val="000000"/>
                <w:sz w:val="28"/>
                <w:szCs w:val="28"/>
              </w:rPr>
              <w:t xml:space="preserve"> </w:t>
            </w:r>
            <w:r>
              <w:rPr>
                <w:color w:val="000000"/>
                <w:shd w:val="clear" w:color="auto" w:fill="FFFFFF"/>
              </w:rPr>
              <w:t>Šo regulu nepiemēro atbalstam grūtībās nonākušiem uzņēmumiem, izņemot:</w:t>
            </w:r>
            <w:r>
              <w:rPr>
                <w:color w:val="000000"/>
              </w:rPr>
              <w:t xml:space="preserve"> </w:t>
            </w:r>
            <w:r>
              <w:rPr>
                <w:color w:val="000000"/>
                <w:shd w:val="clear" w:color="auto" w:fill="FFFFFF"/>
              </w:rPr>
              <w:t> </w:t>
            </w:r>
            <w:r>
              <w:rPr>
                <w:color w:val="000000"/>
              </w:rPr>
              <w:t xml:space="preserve"> </w:t>
            </w:r>
            <w:r>
              <w:rPr>
                <w:color w:val="000000"/>
                <w:shd w:val="clear" w:color="auto" w:fill="FFFFFF"/>
              </w:rPr>
              <w:t>atbalstu uzņēmumiem,</w:t>
            </w:r>
            <w:r>
              <w:rPr>
                <w:color w:val="000000"/>
                <w:u w:val="single"/>
                <w:shd w:val="clear" w:color="auto" w:fill="FFFFFF"/>
              </w:rPr>
              <w:t xml:space="preserve"> kuri 2019. gada 31. decembrī nebija grūtībās</w:t>
            </w:r>
            <w:r>
              <w:rPr>
                <w:color w:val="000000"/>
                <w:shd w:val="clear" w:color="auto" w:fill="FFFFFF"/>
              </w:rPr>
              <w:t xml:space="preserve">, bet kļuva par grūtībās </w:t>
            </w:r>
            <w:r>
              <w:rPr>
                <w:color w:val="000000"/>
                <w:shd w:val="clear" w:color="auto" w:fill="FFFFFF"/>
              </w:rPr>
              <w:lastRenderedPageBreak/>
              <w:t>nonākušiem uzņēmumiem laikposmā no 2020. gada 1. janvāra līdz 2021. gada 30. jūnijam". </w:t>
            </w:r>
            <w:r>
              <w:rPr>
                <w:color w:val="000000"/>
                <w:shd w:val="clear" w:color="auto" w:fill="FFFFFF"/>
              </w:rPr>
              <w:br/>
            </w:r>
            <w:r>
              <w:rPr>
                <w:color w:val="000000"/>
              </w:rPr>
              <w:t>Tādējādi aicinām izvērtēt nepieciešamību projektā izteikto 253. punktu papildināt ar nosacījumu, ka atbalsta pretendents 2019. gada 31. decembrī nebija grūtībās. </w:t>
            </w:r>
            <w:r>
              <w:rPr>
                <w:color w:val="000000"/>
              </w:rPr>
              <w:br/>
              <w:t>Lūdzam arī papildināt projekta anotāciju ar skaidrojumu, vai minētajā 253. punktā paredzētais izņēmums ir attiecināms gan uz atbalstu jau saņēmušām personām, gan atbalsta pretendentiem. </w:t>
            </w:r>
          </w:p>
        </w:tc>
        <w:tc>
          <w:tcPr>
            <w:tcW w:w="2552" w:type="dxa"/>
            <w:tcBorders>
              <w:top w:val="single" w:sz="6" w:space="0" w:color="000000"/>
              <w:left w:val="single" w:sz="6" w:space="0" w:color="000000"/>
              <w:bottom w:val="single" w:sz="6" w:space="0" w:color="000000"/>
              <w:right w:val="single" w:sz="6" w:space="0" w:color="000000"/>
            </w:tcBorders>
          </w:tcPr>
          <w:p w14:paraId="06177ADF" w14:textId="794C80AC" w:rsidR="00192561" w:rsidRPr="00D76722" w:rsidRDefault="00192561" w:rsidP="00192561">
            <w:pPr>
              <w:pStyle w:val="naisc"/>
              <w:spacing w:before="0" w:after="0"/>
              <w:jc w:val="left"/>
            </w:pPr>
            <w:r>
              <w:lastRenderedPageBreak/>
              <w:t>Ņemts vērā.</w:t>
            </w:r>
          </w:p>
        </w:tc>
        <w:tc>
          <w:tcPr>
            <w:tcW w:w="2886" w:type="dxa"/>
            <w:gridSpan w:val="2"/>
            <w:tcBorders>
              <w:top w:val="single" w:sz="4" w:space="0" w:color="auto"/>
              <w:left w:val="single" w:sz="4" w:space="0" w:color="auto"/>
              <w:bottom w:val="single" w:sz="4" w:space="0" w:color="auto"/>
            </w:tcBorders>
          </w:tcPr>
          <w:p w14:paraId="4BCEA48E" w14:textId="77777777" w:rsidR="00192561" w:rsidRPr="00920B5E" w:rsidRDefault="00192561" w:rsidP="00192561">
            <w:pPr>
              <w:shd w:val="clear" w:color="auto" w:fill="FFFFFF"/>
              <w:tabs>
                <w:tab w:val="left" w:pos="720"/>
                <w:tab w:val="left" w:pos="993"/>
              </w:tabs>
              <w:spacing w:line="293" w:lineRule="atLeast"/>
              <w:jc w:val="both"/>
            </w:pPr>
            <w:r w:rsidRPr="00920B5E">
              <w:t>29. Papildināt noteikumus ar 253. punktu šādā redakcijā:</w:t>
            </w:r>
          </w:p>
          <w:p w14:paraId="518BB892" w14:textId="32C1B518" w:rsidR="00192561" w:rsidRDefault="00192561" w:rsidP="00192561">
            <w:pPr>
              <w:pStyle w:val="Sarakstarindkopa"/>
              <w:shd w:val="clear" w:color="auto" w:fill="FFFFFF"/>
              <w:tabs>
                <w:tab w:val="left" w:pos="851"/>
                <w:tab w:val="left" w:pos="993"/>
              </w:tabs>
              <w:spacing w:line="293" w:lineRule="atLeast"/>
              <w:ind w:left="0"/>
              <w:rPr>
                <w:bCs/>
                <w:szCs w:val="24"/>
              </w:rPr>
            </w:pPr>
            <w:r w:rsidRPr="00920B5E">
              <w:rPr>
                <w:bCs/>
                <w:szCs w:val="24"/>
              </w:rPr>
              <w:t>"</w:t>
            </w:r>
            <w:r w:rsidRPr="00920B5E">
              <w:rPr>
                <w:szCs w:val="24"/>
              </w:rPr>
              <w:t xml:space="preserve">253. </w:t>
            </w:r>
            <w:r w:rsidR="00DE2571">
              <w:rPr>
                <w:szCs w:val="24"/>
              </w:rPr>
              <w:t>Atbalsta pretendentam, kas pretendē uz š</w:t>
            </w:r>
            <w:r w:rsidRPr="00920B5E">
              <w:rPr>
                <w:szCs w:val="24"/>
              </w:rPr>
              <w:t>o noteikumu 2.</w:t>
            </w:r>
            <w:r w:rsidR="00DE2571">
              <w:rPr>
                <w:szCs w:val="24"/>
              </w:rPr>
              <w:t> nodaļā, 4.3. apakšnodaļā</w:t>
            </w:r>
            <w:r w:rsidR="00CF74DD">
              <w:rPr>
                <w:szCs w:val="24"/>
              </w:rPr>
              <w:t xml:space="preserve"> un 6. nodaļā</w:t>
            </w:r>
            <w:r w:rsidR="00DE2571">
              <w:rPr>
                <w:szCs w:val="24"/>
              </w:rPr>
              <w:t xml:space="preserve"> </w:t>
            </w:r>
            <w:r w:rsidRPr="00DC2504">
              <w:rPr>
                <w:szCs w:val="24"/>
              </w:rPr>
              <w:t>minēt</w:t>
            </w:r>
            <w:r w:rsidR="00DE2571">
              <w:rPr>
                <w:szCs w:val="24"/>
              </w:rPr>
              <w:t>o atbalstu,</w:t>
            </w:r>
            <w:r w:rsidRPr="00DC2504">
              <w:rPr>
                <w:szCs w:val="24"/>
              </w:rPr>
              <w:t xml:space="preserve"> nepiemēro šo noteikumu 7.1. apakšpunkt</w:t>
            </w:r>
            <w:r w:rsidR="008E0A88">
              <w:rPr>
                <w:szCs w:val="24"/>
              </w:rPr>
              <w:t>a prasību</w:t>
            </w:r>
            <w:r w:rsidRPr="00DC2504">
              <w:rPr>
                <w:szCs w:val="24"/>
              </w:rPr>
              <w:t xml:space="preserve">, ja atbalsta pretendents </w:t>
            </w:r>
            <w:bookmarkStart w:id="1" w:name="_Hlk63335188"/>
            <w:r w:rsidRPr="00DC2504">
              <w:rPr>
                <w:szCs w:val="24"/>
              </w:rPr>
              <w:lastRenderedPageBreak/>
              <w:t>2019.gada 31.decembrī nebija nonācis grūtībās</w:t>
            </w:r>
            <w:bookmarkEnd w:id="1"/>
            <w:r w:rsidRPr="00DC2504">
              <w:rPr>
                <w:szCs w:val="24"/>
              </w:rPr>
              <w:t xml:space="preserve">,  bet ir nonācis grūtībās </w:t>
            </w:r>
            <w:r w:rsidRPr="00DC2504">
              <w:rPr>
                <w:szCs w:val="24"/>
                <w:shd w:val="clear" w:color="auto" w:fill="FFFFFF"/>
              </w:rPr>
              <w:t xml:space="preserve">regulas Nr. 702/2014  </w:t>
            </w:r>
            <w:r w:rsidRPr="00DC2504">
              <w:rPr>
                <w:color w:val="000000"/>
                <w:szCs w:val="24"/>
              </w:rPr>
              <w:t xml:space="preserve">1.panta 6. punkta </w:t>
            </w:r>
            <w:r w:rsidRPr="00DC2504">
              <w:rPr>
                <w:bCs/>
                <w:szCs w:val="24"/>
              </w:rPr>
              <w:t>"</w:t>
            </w:r>
            <w:r w:rsidRPr="00DC2504">
              <w:rPr>
                <w:color w:val="000000"/>
                <w:szCs w:val="24"/>
              </w:rPr>
              <w:t>c</w:t>
            </w:r>
            <w:r w:rsidRPr="00DC2504">
              <w:rPr>
                <w:bCs/>
                <w:szCs w:val="24"/>
              </w:rPr>
              <w:t>"</w:t>
            </w:r>
            <w:r w:rsidRPr="00DC2504">
              <w:rPr>
                <w:color w:val="000000"/>
                <w:szCs w:val="24"/>
              </w:rPr>
              <w:t xml:space="preserve"> apakšpunktā noteiktajā laikposmā</w:t>
            </w:r>
            <w:r w:rsidRPr="00920B5E">
              <w:rPr>
                <w:color w:val="000000"/>
                <w:szCs w:val="24"/>
              </w:rPr>
              <w:t>.</w:t>
            </w:r>
            <w:r w:rsidRPr="00920B5E">
              <w:rPr>
                <w:bCs/>
                <w:szCs w:val="24"/>
              </w:rPr>
              <w:t>"</w:t>
            </w:r>
          </w:p>
          <w:p w14:paraId="3CCE2F85" w14:textId="02859132" w:rsidR="00646482" w:rsidRPr="00D01DC0" w:rsidRDefault="00646482" w:rsidP="00646482">
            <w:pPr>
              <w:pStyle w:val="Sarakstarindkopa"/>
              <w:tabs>
                <w:tab w:val="left" w:pos="0"/>
                <w:tab w:val="left" w:pos="1134"/>
              </w:tabs>
              <w:ind w:left="0"/>
              <w:contextualSpacing w:val="0"/>
            </w:pPr>
            <w:r w:rsidRPr="00D01DC0">
              <w:t xml:space="preserve">Skatīt </w:t>
            </w:r>
            <w:r>
              <w:t xml:space="preserve">precizētās </w:t>
            </w:r>
            <w:r w:rsidRPr="00D01DC0">
              <w:t>anotācijas I sadaļas 2. punktu.</w:t>
            </w:r>
          </w:p>
          <w:p w14:paraId="6CD4DA78" w14:textId="77777777" w:rsidR="00646482" w:rsidRPr="00920B5E" w:rsidRDefault="00646482" w:rsidP="00192561">
            <w:pPr>
              <w:pStyle w:val="Sarakstarindkopa"/>
              <w:shd w:val="clear" w:color="auto" w:fill="FFFFFF"/>
              <w:tabs>
                <w:tab w:val="left" w:pos="851"/>
                <w:tab w:val="left" w:pos="993"/>
              </w:tabs>
              <w:spacing w:line="293" w:lineRule="atLeast"/>
              <w:ind w:left="0"/>
              <w:rPr>
                <w:color w:val="000000"/>
                <w:szCs w:val="24"/>
              </w:rPr>
            </w:pPr>
          </w:p>
          <w:p w14:paraId="4DD16B8B" w14:textId="77777777" w:rsidR="00192561" w:rsidRDefault="00192561" w:rsidP="00192561">
            <w:pPr>
              <w:pStyle w:val="tv213"/>
              <w:shd w:val="clear" w:color="auto" w:fill="FFFFFF"/>
              <w:tabs>
                <w:tab w:val="left" w:pos="993"/>
              </w:tabs>
              <w:spacing w:before="0" w:beforeAutospacing="0" w:after="0" w:afterAutospacing="0" w:line="293" w:lineRule="atLeast"/>
              <w:jc w:val="both"/>
            </w:pPr>
          </w:p>
        </w:tc>
      </w:tr>
      <w:tr w:rsidR="00192561" w:rsidRPr="003F7316" w14:paraId="7F3A8D19" w14:textId="77777777" w:rsidTr="001608DA">
        <w:tblPrEx>
          <w:tblBorders>
            <w:top w:val="none" w:sz="0" w:space="0" w:color="auto"/>
            <w:left w:val="none" w:sz="0" w:space="0" w:color="auto"/>
            <w:bottom w:val="none" w:sz="0" w:space="0" w:color="auto"/>
            <w:right w:val="none" w:sz="0" w:space="0" w:color="auto"/>
          </w:tblBorders>
        </w:tblPrEx>
        <w:trPr>
          <w:gridAfter w:val="1"/>
          <w:wAfter w:w="2090" w:type="dxa"/>
        </w:trPr>
        <w:tc>
          <w:tcPr>
            <w:tcW w:w="2668" w:type="dxa"/>
            <w:gridSpan w:val="3"/>
          </w:tcPr>
          <w:p w14:paraId="03663EEB" w14:textId="77777777" w:rsidR="00192561" w:rsidRPr="003F7316" w:rsidRDefault="00192561" w:rsidP="00192561">
            <w:pPr>
              <w:pStyle w:val="naiskr"/>
              <w:spacing w:before="0" w:after="0"/>
            </w:pPr>
          </w:p>
          <w:p w14:paraId="0488787E" w14:textId="77777777" w:rsidR="00192561" w:rsidRPr="003F7316" w:rsidRDefault="00192561" w:rsidP="00192561">
            <w:pPr>
              <w:pStyle w:val="naiskr"/>
              <w:spacing w:before="0" w:after="0"/>
            </w:pPr>
            <w:r w:rsidRPr="003F7316">
              <w:t>Atbildīgā amatpersona</w:t>
            </w:r>
          </w:p>
        </w:tc>
        <w:tc>
          <w:tcPr>
            <w:tcW w:w="9443" w:type="dxa"/>
            <w:gridSpan w:val="4"/>
          </w:tcPr>
          <w:p w14:paraId="02833951" w14:textId="77777777" w:rsidR="00192561" w:rsidRPr="003F7316" w:rsidRDefault="00192561" w:rsidP="00192561">
            <w:pPr>
              <w:pStyle w:val="naiskr"/>
              <w:spacing w:before="0" w:after="0"/>
              <w:ind w:hanging="773"/>
            </w:pPr>
            <w:r w:rsidRPr="003F7316">
              <w:t>  </w:t>
            </w:r>
          </w:p>
        </w:tc>
      </w:tr>
      <w:tr w:rsidR="00192561" w:rsidRPr="003F7316" w14:paraId="6B3DCA85" w14:textId="77777777" w:rsidTr="001608DA">
        <w:tblPrEx>
          <w:tblBorders>
            <w:top w:val="none" w:sz="0" w:space="0" w:color="auto"/>
            <w:left w:val="none" w:sz="0" w:space="0" w:color="auto"/>
            <w:bottom w:val="none" w:sz="0" w:space="0" w:color="auto"/>
            <w:right w:val="none" w:sz="0" w:space="0" w:color="auto"/>
          </w:tblBorders>
        </w:tblPrEx>
        <w:trPr>
          <w:gridAfter w:val="1"/>
          <w:wAfter w:w="2090" w:type="dxa"/>
        </w:trPr>
        <w:tc>
          <w:tcPr>
            <w:tcW w:w="2668" w:type="dxa"/>
            <w:gridSpan w:val="3"/>
          </w:tcPr>
          <w:p w14:paraId="0443EC87" w14:textId="77777777" w:rsidR="00192561" w:rsidRPr="003F7316" w:rsidRDefault="00192561" w:rsidP="00192561">
            <w:pPr>
              <w:pStyle w:val="naiskr"/>
              <w:spacing w:before="0" w:after="0"/>
              <w:ind w:firstLine="720"/>
            </w:pPr>
          </w:p>
        </w:tc>
        <w:tc>
          <w:tcPr>
            <w:tcW w:w="9443" w:type="dxa"/>
            <w:gridSpan w:val="4"/>
            <w:tcBorders>
              <w:top w:val="single" w:sz="6" w:space="0" w:color="000000"/>
            </w:tcBorders>
          </w:tcPr>
          <w:p w14:paraId="3CD5A593" w14:textId="77777777" w:rsidR="00192561" w:rsidRPr="003F7316" w:rsidRDefault="00192561" w:rsidP="00192561">
            <w:pPr>
              <w:pStyle w:val="naisc"/>
              <w:spacing w:before="0" w:after="0"/>
              <w:ind w:firstLine="720"/>
            </w:pPr>
            <w:r w:rsidRPr="003F7316">
              <w:t>(paraksts*)</w:t>
            </w:r>
          </w:p>
        </w:tc>
      </w:tr>
    </w:tbl>
    <w:p w14:paraId="3C8F5384" w14:textId="77777777" w:rsidR="00D06941" w:rsidRPr="003F7316" w:rsidRDefault="001649C0" w:rsidP="00D06941">
      <w:pPr>
        <w:pStyle w:val="naisf"/>
        <w:spacing w:before="0" w:after="0"/>
        <w:ind w:firstLine="720"/>
      </w:pPr>
      <w:r w:rsidRPr="003F7316">
        <w:t>Piezīme. * Dokumenta rekvizītu "paraksts" neaizpilda, ja elektroniskais dokuments ir sagatavots atbilstoši normatīvajiem aktiem par elektronisko dokumentu noformēšanu.</w:t>
      </w:r>
    </w:p>
    <w:p w14:paraId="6183CAE3" w14:textId="77777777" w:rsidR="001649C0" w:rsidRPr="003F7316" w:rsidRDefault="001649C0" w:rsidP="00D06941">
      <w:pPr>
        <w:pStyle w:val="naisf"/>
        <w:spacing w:before="0" w:after="0"/>
        <w:ind w:firstLine="3402"/>
      </w:pPr>
      <w:r w:rsidRPr="003F7316">
        <w:t>Ligija Ozoliņa</w:t>
      </w:r>
    </w:p>
    <w:tbl>
      <w:tblPr>
        <w:tblW w:w="0" w:type="auto"/>
        <w:tblLook w:val="00A0" w:firstRow="1" w:lastRow="0" w:firstColumn="1" w:lastColumn="0" w:noHBand="0" w:noVBand="0"/>
      </w:tblPr>
      <w:tblGrid>
        <w:gridCol w:w="8268"/>
      </w:tblGrid>
      <w:tr w:rsidR="001649C0" w:rsidRPr="003F7316" w14:paraId="1248853F" w14:textId="77777777" w:rsidTr="00F10AC2">
        <w:tc>
          <w:tcPr>
            <w:tcW w:w="8268" w:type="dxa"/>
            <w:tcBorders>
              <w:top w:val="single" w:sz="4" w:space="0" w:color="000000"/>
            </w:tcBorders>
          </w:tcPr>
          <w:p w14:paraId="180B61CD" w14:textId="77777777" w:rsidR="001649C0" w:rsidRPr="003F7316" w:rsidRDefault="001649C0" w:rsidP="00F10AC2">
            <w:pPr>
              <w:jc w:val="center"/>
            </w:pPr>
            <w:r w:rsidRPr="003F7316">
              <w:t>(par projektu atbildīgās amatpersonas vārds un uzvārds)</w:t>
            </w:r>
          </w:p>
          <w:p w14:paraId="07B3A834" w14:textId="77777777" w:rsidR="001649C0" w:rsidRPr="003F7316" w:rsidRDefault="001649C0" w:rsidP="00F10AC2">
            <w:pPr>
              <w:jc w:val="center"/>
            </w:pPr>
          </w:p>
        </w:tc>
      </w:tr>
      <w:tr w:rsidR="001649C0" w:rsidRPr="003F7316" w14:paraId="22ED4BE9" w14:textId="77777777" w:rsidTr="00F10AC2">
        <w:tc>
          <w:tcPr>
            <w:tcW w:w="8268" w:type="dxa"/>
            <w:tcBorders>
              <w:bottom w:val="single" w:sz="4" w:space="0" w:color="000000"/>
            </w:tcBorders>
          </w:tcPr>
          <w:p w14:paraId="032C77C4" w14:textId="77777777" w:rsidR="00432E51" w:rsidRPr="003F7316" w:rsidRDefault="00432E51" w:rsidP="00432E51">
            <w:pPr>
              <w:jc w:val="center"/>
              <w:rPr>
                <w:iCs/>
              </w:rPr>
            </w:pPr>
            <w:r w:rsidRPr="003F7316">
              <w:rPr>
                <w:iCs/>
              </w:rPr>
              <w:t>ZM Lauku attīstības atbalsta departamenta</w:t>
            </w:r>
          </w:p>
          <w:p w14:paraId="5BFB3E51" w14:textId="77777777" w:rsidR="00432E51" w:rsidRPr="003F7316" w:rsidRDefault="00432E51" w:rsidP="00432E51">
            <w:pPr>
              <w:jc w:val="center"/>
              <w:rPr>
                <w:iCs/>
              </w:rPr>
            </w:pPr>
            <w:r w:rsidRPr="003F7316">
              <w:rPr>
                <w:iCs/>
              </w:rPr>
              <w:t>Valsts atbalsta plānošanas nodaļas</w:t>
            </w:r>
          </w:p>
          <w:p w14:paraId="50929865" w14:textId="77777777" w:rsidR="001649C0" w:rsidRPr="003F7316" w:rsidRDefault="00432E51" w:rsidP="00432E51">
            <w:pPr>
              <w:jc w:val="center"/>
              <w:rPr>
                <w:iCs/>
              </w:rPr>
            </w:pPr>
            <w:r w:rsidRPr="003F7316">
              <w:rPr>
                <w:iCs/>
              </w:rPr>
              <w:t>Vecākā referente</w:t>
            </w:r>
          </w:p>
        </w:tc>
      </w:tr>
      <w:tr w:rsidR="001649C0" w:rsidRPr="003F7316" w14:paraId="06F34186" w14:textId="77777777" w:rsidTr="00F10AC2">
        <w:tc>
          <w:tcPr>
            <w:tcW w:w="8268" w:type="dxa"/>
            <w:tcBorders>
              <w:top w:val="single" w:sz="4" w:space="0" w:color="000000"/>
            </w:tcBorders>
          </w:tcPr>
          <w:p w14:paraId="0485EEBB" w14:textId="77777777" w:rsidR="001649C0" w:rsidRPr="003F7316" w:rsidRDefault="001649C0" w:rsidP="00F10AC2">
            <w:pPr>
              <w:jc w:val="center"/>
            </w:pPr>
            <w:r w:rsidRPr="003F7316">
              <w:t>(amats)</w:t>
            </w:r>
          </w:p>
          <w:p w14:paraId="2124418B" w14:textId="77777777" w:rsidR="00D06941" w:rsidRPr="003F7316" w:rsidRDefault="00D06941" w:rsidP="00F10AC2">
            <w:pPr>
              <w:jc w:val="center"/>
            </w:pPr>
          </w:p>
        </w:tc>
      </w:tr>
      <w:tr w:rsidR="001649C0" w:rsidRPr="003F7316" w14:paraId="5E9B01B8" w14:textId="77777777" w:rsidTr="00F10AC2">
        <w:tc>
          <w:tcPr>
            <w:tcW w:w="8268" w:type="dxa"/>
            <w:tcBorders>
              <w:bottom w:val="single" w:sz="4" w:space="0" w:color="000000"/>
            </w:tcBorders>
          </w:tcPr>
          <w:p w14:paraId="3D2564DB" w14:textId="77777777" w:rsidR="001649C0" w:rsidRPr="003F7316" w:rsidRDefault="001649C0" w:rsidP="00F10AC2">
            <w:pPr>
              <w:jc w:val="center"/>
              <w:rPr>
                <w:iCs/>
              </w:rPr>
            </w:pPr>
            <w:r w:rsidRPr="003F7316">
              <w:rPr>
                <w:iCs/>
              </w:rPr>
              <w:t xml:space="preserve">Tel. </w:t>
            </w:r>
            <w:r w:rsidR="00432E51" w:rsidRPr="003F7316">
              <w:t>67027301</w:t>
            </w:r>
          </w:p>
        </w:tc>
      </w:tr>
      <w:tr w:rsidR="001649C0" w:rsidRPr="003F7316" w14:paraId="760B9EE0" w14:textId="77777777" w:rsidTr="00F10AC2">
        <w:tc>
          <w:tcPr>
            <w:tcW w:w="8268" w:type="dxa"/>
            <w:tcBorders>
              <w:top w:val="single" w:sz="4" w:space="0" w:color="000000"/>
            </w:tcBorders>
          </w:tcPr>
          <w:p w14:paraId="7B9DD9B7" w14:textId="77777777" w:rsidR="001649C0" w:rsidRPr="003F7316" w:rsidRDefault="001649C0" w:rsidP="00F10AC2">
            <w:pPr>
              <w:jc w:val="center"/>
            </w:pPr>
            <w:r w:rsidRPr="003F7316">
              <w:t>(tālruņa un faksa numurs)</w:t>
            </w:r>
          </w:p>
          <w:p w14:paraId="71B63491" w14:textId="77777777" w:rsidR="001649C0" w:rsidRPr="003F7316" w:rsidRDefault="001649C0" w:rsidP="00F10AC2">
            <w:pPr>
              <w:jc w:val="center"/>
            </w:pPr>
          </w:p>
        </w:tc>
      </w:tr>
      <w:tr w:rsidR="001649C0" w:rsidRPr="003F7316" w14:paraId="0822487C" w14:textId="77777777" w:rsidTr="00F10AC2">
        <w:tc>
          <w:tcPr>
            <w:tcW w:w="8268" w:type="dxa"/>
            <w:tcBorders>
              <w:bottom w:val="single" w:sz="4" w:space="0" w:color="000000"/>
            </w:tcBorders>
          </w:tcPr>
          <w:p w14:paraId="36DAEF7C" w14:textId="77777777" w:rsidR="001649C0" w:rsidRPr="003F7316" w:rsidRDefault="001649C0" w:rsidP="00F10AC2">
            <w:pPr>
              <w:pStyle w:val="naisf"/>
              <w:spacing w:before="0" w:after="0"/>
              <w:ind w:firstLine="0"/>
              <w:jc w:val="center"/>
              <w:rPr>
                <w:iCs/>
              </w:rPr>
            </w:pPr>
            <w:r w:rsidRPr="003F7316">
              <w:rPr>
                <w:iCs/>
              </w:rPr>
              <w:t>Ligija.Ozolina@zm.gov.lv</w:t>
            </w:r>
          </w:p>
        </w:tc>
        <w:bookmarkStart w:id="2" w:name="_GoBack"/>
        <w:bookmarkEnd w:id="2"/>
      </w:tr>
      <w:tr w:rsidR="001649C0" w:rsidRPr="00E9706C" w14:paraId="02F0457D" w14:textId="77777777" w:rsidTr="00F10AC2">
        <w:trPr>
          <w:trHeight w:val="202"/>
        </w:trPr>
        <w:tc>
          <w:tcPr>
            <w:tcW w:w="8268" w:type="dxa"/>
            <w:tcBorders>
              <w:top w:val="single" w:sz="4" w:space="0" w:color="000000"/>
            </w:tcBorders>
          </w:tcPr>
          <w:p w14:paraId="264367C2" w14:textId="77777777" w:rsidR="001649C0" w:rsidRPr="00E9706C" w:rsidRDefault="001649C0" w:rsidP="00F10AC2">
            <w:pPr>
              <w:jc w:val="center"/>
            </w:pPr>
            <w:r w:rsidRPr="003F7316">
              <w:t>(e-pasta adrese)</w:t>
            </w:r>
          </w:p>
        </w:tc>
      </w:tr>
    </w:tbl>
    <w:p w14:paraId="56A66EE0" w14:textId="77777777" w:rsidR="00B93B22" w:rsidRPr="00310F26" w:rsidRDefault="00B93B22" w:rsidP="001649C0">
      <w:pPr>
        <w:pStyle w:val="naisf"/>
        <w:rPr>
          <w:iCs/>
          <w:sz w:val="20"/>
          <w:szCs w:val="20"/>
        </w:rPr>
      </w:pPr>
    </w:p>
    <w:sectPr w:rsidR="00B93B22" w:rsidRPr="00310F26" w:rsidSect="00D3765B">
      <w:headerReference w:type="even" r:id="rId9"/>
      <w:headerReference w:type="default" r:id="rId10"/>
      <w:footerReference w:type="default" r:id="rId11"/>
      <w:footerReference w:type="first" r:id="rId12"/>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AA585" w14:textId="77777777" w:rsidR="00FE1687" w:rsidRDefault="00FE1687">
      <w:r>
        <w:separator/>
      </w:r>
    </w:p>
  </w:endnote>
  <w:endnote w:type="continuationSeparator" w:id="0">
    <w:p w14:paraId="3CED16FB" w14:textId="77777777" w:rsidR="00FE1687" w:rsidRDefault="00FE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Korinna LR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0F55" w14:textId="4B08AD1F" w:rsidR="00053D7D" w:rsidRPr="005047ED" w:rsidRDefault="005047ED" w:rsidP="005047ED">
    <w:pPr>
      <w:pStyle w:val="Kjene"/>
    </w:pPr>
    <w:r w:rsidRPr="005047ED">
      <w:rPr>
        <w:sz w:val="20"/>
        <w:szCs w:val="20"/>
      </w:rPr>
      <w:t>ZMizz_090221_valstsatba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04F78" w14:textId="003F2664" w:rsidR="00053D7D" w:rsidRPr="005047ED" w:rsidRDefault="005047ED" w:rsidP="005047ED">
    <w:pPr>
      <w:pStyle w:val="Kjene"/>
    </w:pPr>
    <w:r w:rsidRPr="005047ED">
      <w:rPr>
        <w:sz w:val="20"/>
        <w:szCs w:val="20"/>
      </w:rPr>
      <w:t>ZMizz_090221_valstsatba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0F9E0" w14:textId="77777777" w:rsidR="00FE1687" w:rsidRDefault="00FE1687">
      <w:r>
        <w:separator/>
      </w:r>
    </w:p>
  </w:footnote>
  <w:footnote w:type="continuationSeparator" w:id="0">
    <w:p w14:paraId="0E9A3BED" w14:textId="77777777" w:rsidR="00FE1687" w:rsidRDefault="00FE1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CB9CB" w14:textId="77777777" w:rsidR="00053D7D" w:rsidRDefault="00053D7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1008A64" w14:textId="77777777" w:rsidR="00053D7D" w:rsidRDefault="00053D7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D1A7" w14:textId="77777777" w:rsidR="00053D7D" w:rsidRDefault="00053D7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B73E0">
      <w:rPr>
        <w:rStyle w:val="Lappusesnumurs"/>
        <w:noProof/>
      </w:rPr>
      <w:t>5</w:t>
    </w:r>
    <w:r>
      <w:rPr>
        <w:rStyle w:val="Lappusesnumurs"/>
      </w:rPr>
      <w:fldChar w:fldCharType="end"/>
    </w:r>
  </w:p>
  <w:p w14:paraId="347FCB2F" w14:textId="77777777" w:rsidR="00053D7D" w:rsidRDefault="00053D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D00BD"/>
    <w:multiLevelType w:val="hybridMultilevel"/>
    <w:tmpl w:val="24E25A9A"/>
    <w:lvl w:ilvl="0" w:tplc="39BA00B8">
      <w:start w:val="1"/>
      <w:numFmt w:val="decimal"/>
      <w:lvlText w:val="%1."/>
      <w:lvlJc w:val="left"/>
      <w:pPr>
        <w:ind w:left="1069" w:hanging="360"/>
      </w:pPr>
      <w:rPr>
        <w:rFonts w:ascii="Times New Roman" w:eastAsia="Times New Roman" w:hAnsi="Times New Roman" w:cs="Times New Roman"/>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555B41EB"/>
    <w:multiLevelType w:val="hybridMultilevel"/>
    <w:tmpl w:val="3586C478"/>
    <w:lvl w:ilvl="0" w:tplc="176CF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AF06D78"/>
    <w:multiLevelType w:val="multilevel"/>
    <w:tmpl w:val="C43E3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8A5"/>
    <w:rsid w:val="000008A6"/>
    <w:rsid w:val="0000182C"/>
    <w:rsid w:val="00001E4F"/>
    <w:rsid w:val="00001F89"/>
    <w:rsid w:val="00003C53"/>
    <w:rsid w:val="0000456E"/>
    <w:rsid w:val="000055EA"/>
    <w:rsid w:val="000064C8"/>
    <w:rsid w:val="00006BF1"/>
    <w:rsid w:val="00006EBC"/>
    <w:rsid w:val="0000768C"/>
    <w:rsid w:val="00007F66"/>
    <w:rsid w:val="000102B0"/>
    <w:rsid w:val="0001078C"/>
    <w:rsid w:val="0001118D"/>
    <w:rsid w:val="0001131B"/>
    <w:rsid w:val="0001131F"/>
    <w:rsid w:val="00011663"/>
    <w:rsid w:val="0001249F"/>
    <w:rsid w:val="000125C0"/>
    <w:rsid w:val="0001270C"/>
    <w:rsid w:val="00012C47"/>
    <w:rsid w:val="000136AA"/>
    <w:rsid w:val="00013B4C"/>
    <w:rsid w:val="00013BF6"/>
    <w:rsid w:val="0001554C"/>
    <w:rsid w:val="00015B94"/>
    <w:rsid w:val="00015DE5"/>
    <w:rsid w:val="00016556"/>
    <w:rsid w:val="000172E2"/>
    <w:rsid w:val="00017449"/>
    <w:rsid w:val="000201E5"/>
    <w:rsid w:val="00020249"/>
    <w:rsid w:val="00022261"/>
    <w:rsid w:val="00022338"/>
    <w:rsid w:val="00022390"/>
    <w:rsid w:val="0002296A"/>
    <w:rsid w:val="00022B0F"/>
    <w:rsid w:val="00022B9A"/>
    <w:rsid w:val="00023A64"/>
    <w:rsid w:val="00023FD6"/>
    <w:rsid w:val="00024049"/>
    <w:rsid w:val="0002416A"/>
    <w:rsid w:val="00024CCD"/>
    <w:rsid w:val="00024D20"/>
    <w:rsid w:val="000253DB"/>
    <w:rsid w:val="00025DBC"/>
    <w:rsid w:val="00026014"/>
    <w:rsid w:val="000278E7"/>
    <w:rsid w:val="00027A63"/>
    <w:rsid w:val="00027F9D"/>
    <w:rsid w:val="000307B5"/>
    <w:rsid w:val="00030C48"/>
    <w:rsid w:val="000320F6"/>
    <w:rsid w:val="00032457"/>
    <w:rsid w:val="0003413A"/>
    <w:rsid w:val="000349CA"/>
    <w:rsid w:val="0003557A"/>
    <w:rsid w:val="00035C06"/>
    <w:rsid w:val="000366DF"/>
    <w:rsid w:val="00036C76"/>
    <w:rsid w:val="000376CD"/>
    <w:rsid w:val="0004043A"/>
    <w:rsid w:val="00040A5C"/>
    <w:rsid w:val="00040E73"/>
    <w:rsid w:val="00040E91"/>
    <w:rsid w:val="000422FC"/>
    <w:rsid w:val="00042490"/>
    <w:rsid w:val="00043005"/>
    <w:rsid w:val="0004345F"/>
    <w:rsid w:val="00044026"/>
    <w:rsid w:val="000447DE"/>
    <w:rsid w:val="00044C55"/>
    <w:rsid w:val="00045644"/>
    <w:rsid w:val="00046075"/>
    <w:rsid w:val="000461E9"/>
    <w:rsid w:val="00046AA0"/>
    <w:rsid w:val="00046CAD"/>
    <w:rsid w:val="00046F5C"/>
    <w:rsid w:val="00047160"/>
    <w:rsid w:val="00047225"/>
    <w:rsid w:val="00047385"/>
    <w:rsid w:val="00050554"/>
    <w:rsid w:val="000507E0"/>
    <w:rsid w:val="00052541"/>
    <w:rsid w:val="0005264C"/>
    <w:rsid w:val="00053137"/>
    <w:rsid w:val="00053706"/>
    <w:rsid w:val="00053D7D"/>
    <w:rsid w:val="00053E04"/>
    <w:rsid w:val="00054F4E"/>
    <w:rsid w:val="00056995"/>
    <w:rsid w:val="000579E6"/>
    <w:rsid w:val="00057C0E"/>
    <w:rsid w:val="0006083C"/>
    <w:rsid w:val="00060E03"/>
    <w:rsid w:val="00061B26"/>
    <w:rsid w:val="00062105"/>
    <w:rsid w:val="000632A7"/>
    <w:rsid w:val="000641CE"/>
    <w:rsid w:val="00064A6A"/>
    <w:rsid w:val="00064B7B"/>
    <w:rsid w:val="00065271"/>
    <w:rsid w:val="00066176"/>
    <w:rsid w:val="0006618D"/>
    <w:rsid w:val="00066885"/>
    <w:rsid w:val="0006694E"/>
    <w:rsid w:val="00066A37"/>
    <w:rsid w:val="00066BE4"/>
    <w:rsid w:val="00066D9F"/>
    <w:rsid w:val="00066F05"/>
    <w:rsid w:val="00070887"/>
    <w:rsid w:val="00070C56"/>
    <w:rsid w:val="00070CD1"/>
    <w:rsid w:val="00072344"/>
    <w:rsid w:val="00072628"/>
    <w:rsid w:val="000728ED"/>
    <w:rsid w:val="000733F5"/>
    <w:rsid w:val="000733FF"/>
    <w:rsid w:val="0007577A"/>
    <w:rsid w:val="000769FE"/>
    <w:rsid w:val="000775D0"/>
    <w:rsid w:val="000775D1"/>
    <w:rsid w:val="00080E26"/>
    <w:rsid w:val="00081B0F"/>
    <w:rsid w:val="000821DD"/>
    <w:rsid w:val="0008283D"/>
    <w:rsid w:val="00083090"/>
    <w:rsid w:val="00083214"/>
    <w:rsid w:val="00083226"/>
    <w:rsid w:val="00083B8F"/>
    <w:rsid w:val="00084B11"/>
    <w:rsid w:val="00085322"/>
    <w:rsid w:val="0008656F"/>
    <w:rsid w:val="00086AB9"/>
    <w:rsid w:val="00086BCE"/>
    <w:rsid w:val="00086F36"/>
    <w:rsid w:val="00090168"/>
    <w:rsid w:val="00090C76"/>
    <w:rsid w:val="00091033"/>
    <w:rsid w:val="0009156A"/>
    <w:rsid w:val="00091834"/>
    <w:rsid w:val="00091F10"/>
    <w:rsid w:val="0009302B"/>
    <w:rsid w:val="00093490"/>
    <w:rsid w:val="00093EC2"/>
    <w:rsid w:val="00093EE4"/>
    <w:rsid w:val="00094263"/>
    <w:rsid w:val="00094A73"/>
    <w:rsid w:val="000958A2"/>
    <w:rsid w:val="000965E7"/>
    <w:rsid w:val="00096D6E"/>
    <w:rsid w:val="000A0041"/>
    <w:rsid w:val="000A06FC"/>
    <w:rsid w:val="000A1A02"/>
    <w:rsid w:val="000A4035"/>
    <w:rsid w:val="000A483A"/>
    <w:rsid w:val="000A55D2"/>
    <w:rsid w:val="000A5FC0"/>
    <w:rsid w:val="000A64D3"/>
    <w:rsid w:val="000A69AE"/>
    <w:rsid w:val="000A77B9"/>
    <w:rsid w:val="000A7EA7"/>
    <w:rsid w:val="000B0403"/>
    <w:rsid w:val="000B057B"/>
    <w:rsid w:val="000B06E7"/>
    <w:rsid w:val="000B0C94"/>
    <w:rsid w:val="000B15E5"/>
    <w:rsid w:val="000B2382"/>
    <w:rsid w:val="000B2815"/>
    <w:rsid w:val="000B3171"/>
    <w:rsid w:val="000B34A5"/>
    <w:rsid w:val="000B3C9B"/>
    <w:rsid w:val="000B3D80"/>
    <w:rsid w:val="000B4746"/>
    <w:rsid w:val="000B67D9"/>
    <w:rsid w:val="000B7671"/>
    <w:rsid w:val="000B7966"/>
    <w:rsid w:val="000B7CB1"/>
    <w:rsid w:val="000C0AE6"/>
    <w:rsid w:val="000C0D0D"/>
    <w:rsid w:val="000C2555"/>
    <w:rsid w:val="000C3545"/>
    <w:rsid w:val="000C3BAD"/>
    <w:rsid w:val="000C498A"/>
    <w:rsid w:val="000C4C16"/>
    <w:rsid w:val="000C51C2"/>
    <w:rsid w:val="000C52E4"/>
    <w:rsid w:val="000C56FC"/>
    <w:rsid w:val="000C7907"/>
    <w:rsid w:val="000C7A11"/>
    <w:rsid w:val="000C7F5E"/>
    <w:rsid w:val="000D00AC"/>
    <w:rsid w:val="000D0AED"/>
    <w:rsid w:val="000D2BCC"/>
    <w:rsid w:val="000D2C82"/>
    <w:rsid w:val="000D32D1"/>
    <w:rsid w:val="000D3602"/>
    <w:rsid w:val="000D3D60"/>
    <w:rsid w:val="000D49AC"/>
    <w:rsid w:val="000D4D89"/>
    <w:rsid w:val="000D6BBD"/>
    <w:rsid w:val="000D7751"/>
    <w:rsid w:val="000D7C23"/>
    <w:rsid w:val="000E03DA"/>
    <w:rsid w:val="000E0A16"/>
    <w:rsid w:val="000E1A61"/>
    <w:rsid w:val="000E1BFA"/>
    <w:rsid w:val="000E1F2E"/>
    <w:rsid w:val="000E2142"/>
    <w:rsid w:val="000E21D0"/>
    <w:rsid w:val="000E2A38"/>
    <w:rsid w:val="000E2ACC"/>
    <w:rsid w:val="000E3AA1"/>
    <w:rsid w:val="000E45EB"/>
    <w:rsid w:val="000E4AA1"/>
    <w:rsid w:val="000E5509"/>
    <w:rsid w:val="000E5570"/>
    <w:rsid w:val="000E585F"/>
    <w:rsid w:val="000E66F8"/>
    <w:rsid w:val="000E697A"/>
    <w:rsid w:val="000E745B"/>
    <w:rsid w:val="000E7966"/>
    <w:rsid w:val="000F054F"/>
    <w:rsid w:val="000F079D"/>
    <w:rsid w:val="000F0D9D"/>
    <w:rsid w:val="000F186A"/>
    <w:rsid w:val="000F1D56"/>
    <w:rsid w:val="000F2534"/>
    <w:rsid w:val="000F28D9"/>
    <w:rsid w:val="000F2D43"/>
    <w:rsid w:val="000F2D5B"/>
    <w:rsid w:val="000F2F9A"/>
    <w:rsid w:val="000F3AA0"/>
    <w:rsid w:val="000F4AEB"/>
    <w:rsid w:val="000F4B40"/>
    <w:rsid w:val="000F4C3B"/>
    <w:rsid w:val="000F4E7B"/>
    <w:rsid w:val="000F57C3"/>
    <w:rsid w:val="000F5C37"/>
    <w:rsid w:val="000F5DF0"/>
    <w:rsid w:val="000F5FF9"/>
    <w:rsid w:val="000F6A0B"/>
    <w:rsid w:val="000F6CE8"/>
    <w:rsid w:val="000F7695"/>
    <w:rsid w:val="001012E3"/>
    <w:rsid w:val="00101C61"/>
    <w:rsid w:val="00101EEB"/>
    <w:rsid w:val="0010313C"/>
    <w:rsid w:val="0010375A"/>
    <w:rsid w:val="001038ED"/>
    <w:rsid w:val="001042B0"/>
    <w:rsid w:val="00105482"/>
    <w:rsid w:val="00106C5E"/>
    <w:rsid w:val="00106F4F"/>
    <w:rsid w:val="001071D3"/>
    <w:rsid w:val="001075A8"/>
    <w:rsid w:val="00110259"/>
    <w:rsid w:val="00110375"/>
    <w:rsid w:val="0011043F"/>
    <w:rsid w:val="00110450"/>
    <w:rsid w:val="00110AA9"/>
    <w:rsid w:val="0011254D"/>
    <w:rsid w:val="00113306"/>
    <w:rsid w:val="001139C2"/>
    <w:rsid w:val="0011447D"/>
    <w:rsid w:val="00114559"/>
    <w:rsid w:val="00114EA9"/>
    <w:rsid w:val="00115ED0"/>
    <w:rsid w:val="0011683C"/>
    <w:rsid w:val="00117394"/>
    <w:rsid w:val="001179E8"/>
    <w:rsid w:val="0012021B"/>
    <w:rsid w:val="0012052C"/>
    <w:rsid w:val="001215F7"/>
    <w:rsid w:val="0012222D"/>
    <w:rsid w:val="00122365"/>
    <w:rsid w:val="00122744"/>
    <w:rsid w:val="001255E6"/>
    <w:rsid w:val="001259AE"/>
    <w:rsid w:val="00125FFB"/>
    <w:rsid w:val="00127A63"/>
    <w:rsid w:val="00130205"/>
    <w:rsid w:val="0013053A"/>
    <w:rsid w:val="0013066A"/>
    <w:rsid w:val="00130835"/>
    <w:rsid w:val="00131579"/>
    <w:rsid w:val="001315EF"/>
    <w:rsid w:val="00131E54"/>
    <w:rsid w:val="00131F39"/>
    <w:rsid w:val="00132375"/>
    <w:rsid w:val="00132E73"/>
    <w:rsid w:val="00133505"/>
    <w:rsid w:val="00134188"/>
    <w:rsid w:val="00135CD6"/>
    <w:rsid w:val="001362EE"/>
    <w:rsid w:val="00136884"/>
    <w:rsid w:val="00136C15"/>
    <w:rsid w:val="00137403"/>
    <w:rsid w:val="00137662"/>
    <w:rsid w:val="00140706"/>
    <w:rsid w:val="00140F58"/>
    <w:rsid w:val="0014122A"/>
    <w:rsid w:val="001417B5"/>
    <w:rsid w:val="00141E85"/>
    <w:rsid w:val="0014319C"/>
    <w:rsid w:val="001436B3"/>
    <w:rsid w:val="00143976"/>
    <w:rsid w:val="00143DAC"/>
    <w:rsid w:val="00144622"/>
    <w:rsid w:val="00144781"/>
    <w:rsid w:val="00144917"/>
    <w:rsid w:val="00145FFF"/>
    <w:rsid w:val="0014702D"/>
    <w:rsid w:val="00147596"/>
    <w:rsid w:val="00147A3A"/>
    <w:rsid w:val="00147C71"/>
    <w:rsid w:val="00151B9A"/>
    <w:rsid w:val="00152718"/>
    <w:rsid w:val="00152908"/>
    <w:rsid w:val="001530CF"/>
    <w:rsid w:val="00153F12"/>
    <w:rsid w:val="001543DB"/>
    <w:rsid w:val="0015443D"/>
    <w:rsid w:val="00154DEA"/>
    <w:rsid w:val="00155473"/>
    <w:rsid w:val="00155DC2"/>
    <w:rsid w:val="001561C1"/>
    <w:rsid w:val="00156D90"/>
    <w:rsid w:val="00156E9F"/>
    <w:rsid w:val="00157A57"/>
    <w:rsid w:val="00157DB6"/>
    <w:rsid w:val="00157EC2"/>
    <w:rsid w:val="001608DA"/>
    <w:rsid w:val="00160D72"/>
    <w:rsid w:val="00162A68"/>
    <w:rsid w:val="00162E08"/>
    <w:rsid w:val="001633F1"/>
    <w:rsid w:val="001649C0"/>
    <w:rsid w:val="0016531E"/>
    <w:rsid w:val="0016565C"/>
    <w:rsid w:val="00166123"/>
    <w:rsid w:val="00166314"/>
    <w:rsid w:val="00166746"/>
    <w:rsid w:val="00167590"/>
    <w:rsid w:val="00167918"/>
    <w:rsid w:val="001679CB"/>
    <w:rsid w:val="00167B84"/>
    <w:rsid w:val="00167C1E"/>
    <w:rsid w:val="00170381"/>
    <w:rsid w:val="0017043B"/>
    <w:rsid w:val="001706A1"/>
    <w:rsid w:val="00170914"/>
    <w:rsid w:val="00170DF2"/>
    <w:rsid w:val="00171B2D"/>
    <w:rsid w:val="00171FEF"/>
    <w:rsid w:val="00172C33"/>
    <w:rsid w:val="00173619"/>
    <w:rsid w:val="00174841"/>
    <w:rsid w:val="00174B8F"/>
    <w:rsid w:val="001761FD"/>
    <w:rsid w:val="00177A6E"/>
    <w:rsid w:val="00177D61"/>
    <w:rsid w:val="00180125"/>
    <w:rsid w:val="001808CA"/>
    <w:rsid w:val="00180923"/>
    <w:rsid w:val="00180CE5"/>
    <w:rsid w:val="00181BAA"/>
    <w:rsid w:val="00181D2D"/>
    <w:rsid w:val="0018210A"/>
    <w:rsid w:val="00182A1C"/>
    <w:rsid w:val="00182DE0"/>
    <w:rsid w:val="00182F8D"/>
    <w:rsid w:val="001835D1"/>
    <w:rsid w:val="0018386C"/>
    <w:rsid w:val="00183A20"/>
    <w:rsid w:val="00184479"/>
    <w:rsid w:val="001846B5"/>
    <w:rsid w:val="0018472C"/>
    <w:rsid w:val="00184838"/>
    <w:rsid w:val="001853B8"/>
    <w:rsid w:val="00185755"/>
    <w:rsid w:val="001858FE"/>
    <w:rsid w:val="00186024"/>
    <w:rsid w:val="00187398"/>
    <w:rsid w:val="00187D52"/>
    <w:rsid w:val="00187F73"/>
    <w:rsid w:val="00187FB0"/>
    <w:rsid w:val="001902E9"/>
    <w:rsid w:val="00190327"/>
    <w:rsid w:val="00190A0A"/>
    <w:rsid w:val="0019198D"/>
    <w:rsid w:val="00192399"/>
    <w:rsid w:val="00192561"/>
    <w:rsid w:val="001926F2"/>
    <w:rsid w:val="00193BCE"/>
    <w:rsid w:val="001946C5"/>
    <w:rsid w:val="00194B87"/>
    <w:rsid w:val="00195557"/>
    <w:rsid w:val="0019569A"/>
    <w:rsid w:val="00195962"/>
    <w:rsid w:val="00197533"/>
    <w:rsid w:val="001977E7"/>
    <w:rsid w:val="00197A0B"/>
    <w:rsid w:val="00197CCA"/>
    <w:rsid w:val="001A0D8A"/>
    <w:rsid w:val="001A192D"/>
    <w:rsid w:val="001A1BBF"/>
    <w:rsid w:val="001A236A"/>
    <w:rsid w:val="001A2BE0"/>
    <w:rsid w:val="001A43AA"/>
    <w:rsid w:val="001A57E5"/>
    <w:rsid w:val="001A6E8A"/>
    <w:rsid w:val="001A7B68"/>
    <w:rsid w:val="001A7C72"/>
    <w:rsid w:val="001B0711"/>
    <w:rsid w:val="001B084B"/>
    <w:rsid w:val="001B0C1A"/>
    <w:rsid w:val="001B0CEC"/>
    <w:rsid w:val="001B0FFC"/>
    <w:rsid w:val="001B1773"/>
    <w:rsid w:val="001B1CF2"/>
    <w:rsid w:val="001B23D6"/>
    <w:rsid w:val="001B2C14"/>
    <w:rsid w:val="001B2F0B"/>
    <w:rsid w:val="001B30DA"/>
    <w:rsid w:val="001B3707"/>
    <w:rsid w:val="001B3F71"/>
    <w:rsid w:val="001B4388"/>
    <w:rsid w:val="001B463E"/>
    <w:rsid w:val="001B49E0"/>
    <w:rsid w:val="001B5377"/>
    <w:rsid w:val="001B5FF9"/>
    <w:rsid w:val="001B6553"/>
    <w:rsid w:val="001B6647"/>
    <w:rsid w:val="001B6A47"/>
    <w:rsid w:val="001B6B0A"/>
    <w:rsid w:val="001B6C3C"/>
    <w:rsid w:val="001B708C"/>
    <w:rsid w:val="001C0824"/>
    <w:rsid w:val="001C0B83"/>
    <w:rsid w:val="001C1318"/>
    <w:rsid w:val="001C1510"/>
    <w:rsid w:val="001C1989"/>
    <w:rsid w:val="001C28FD"/>
    <w:rsid w:val="001C2D2B"/>
    <w:rsid w:val="001C2F5C"/>
    <w:rsid w:val="001C3349"/>
    <w:rsid w:val="001C4ABA"/>
    <w:rsid w:val="001C546B"/>
    <w:rsid w:val="001C57B5"/>
    <w:rsid w:val="001C5A5C"/>
    <w:rsid w:val="001C5EA2"/>
    <w:rsid w:val="001C6608"/>
    <w:rsid w:val="001C675F"/>
    <w:rsid w:val="001C6C7D"/>
    <w:rsid w:val="001D0907"/>
    <w:rsid w:val="001D1CB1"/>
    <w:rsid w:val="001D2AC0"/>
    <w:rsid w:val="001D2DBA"/>
    <w:rsid w:val="001D2FD0"/>
    <w:rsid w:val="001D316F"/>
    <w:rsid w:val="001D3830"/>
    <w:rsid w:val="001D3963"/>
    <w:rsid w:val="001D3BA6"/>
    <w:rsid w:val="001D5564"/>
    <w:rsid w:val="001D674F"/>
    <w:rsid w:val="001D695A"/>
    <w:rsid w:val="001D6FAA"/>
    <w:rsid w:val="001D70FA"/>
    <w:rsid w:val="001D7BA9"/>
    <w:rsid w:val="001E039D"/>
    <w:rsid w:val="001E22E7"/>
    <w:rsid w:val="001E2714"/>
    <w:rsid w:val="001E2911"/>
    <w:rsid w:val="001E398C"/>
    <w:rsid w:val="001E39CE"/>
    <w:rsid w:val="001E3E51"/>
    <w:rsid w:val="001E4088"/>
    <w:rsid w:val="001E4456"/>
    <w:rsid w:val="001E4DDC"/>
    <w:rsid w:val="001E64C8"/>
    <w:rsid w:val="001E774F"/>
    <w:rsid w:val="001E7C1D"/>
    <w:rsid w:val="001F073F"/>
    <w:rsid w:val="001F0A13"/>
    <w:rsid w:val="001F3009"/>
    <w:rsid w:val="001F3358"/>
    <w:rsid w:val="001F35CB"/>
    <w:rsid w:val="001F390F"/>
    <w:rsid w:val="001F3AA6"/>
    <w:rsid w:val="001F48A6"/>
    <w:rsid w:val="001F5CD1"/>
    <w:rsid w:val="001F689E"/>
    <w:rsid w:val="001F6A24"/>
    <w:rsid w:val="001F7257"/>
    <w:rsid w:val="001F7739"/>
    <w:rsid w:val="0020011B"/>
    <w:rsid w:val="00200532"/>
    <w:rsid w:val="002008BB"/>
    <w:rsid w:val="00201235"/>
    <w:rsid w:val="0020187E"/>
    <w:rsid w:val="00201DC6"/>
    <w:rsid w:val="00202375"/>
    <w:rsid w:val="002025EA"/>
    <w:rsid w:val="00202884"/>
    <w:rsid w:val="00202E44"/>
    <w:rsid w:val="00203556"/>
    <w:rsid w:val="00203DA3"/>
    <w:rsid w:val="0020466D"/>
    <w:rsid w:val="00204D0F"/>
    <w:rsid w:val="00204DB6"/>
    <w:rsid w:val="00205263"/>
    <w:rsid w:val="002056ED"/>
    <w:rsid w:val="00205C3A"/>
    <w:rsid w:val="00211793"/>
    <w:rsid w:val="00211C11"/>
    <w:rsid w:val="00212345"/>
    <w:rsid w:val="00214361"/>
    <w:rsid w:val="00214809"/>
    <w:rsid w:val="002149A1"/>
    <w:rsid w:val="00214E7A"/>
    <w:rsid w:val="002154DC"/>
    <w:rsid w:val="00215BFE"/>
    <w:rsid w:val="00215C44"/>
    <w:rsid w:val="002163AD"/>
    <w:rsid w:val="00216E73"/>
    <w:rsid w:val="0021774C"/>
    <w:rsid w:val="00217EEE"/>
    <w:rsid w:val="00217FF6"/>
    <w:rsid w:val="00221220"/>
    <w:rsid w:val="00221C0C"/>
    <w:rsid w:val="00222096"/>
    <w:rsid w:val="00222386"/>
    <w:rsid w:val="002229B2"/>
    <w:rsid w:val="00222A2A"/>
    <w:rsid w:val="00222F51"/>
    <w:rsid w:val="002230E1"/>
    <w:rsid w:val="00223361"/>
    <w:rsid w:val="002244BA"/>
    <w:rsid w:val="002247AA"/>
    <w:rsid w:val="00224DA7"/>
    <w:rsid w:val="0022594F"/>
    <w:rsid w:val="0022604B"/>
    <w:rsid w:val="002261CB"/>
    <w:rsid w:val="002268BF"/>
    <w:rsid w:val="00227423"/>
    <w:rsid w:val="0022758B"/>
    <w:rsid w:val="00227BDE"/>
    <w:rsid w:val="00230045"/>
    <w:rsid w:val="0023014E"/>
    <w:rsid w:val="002308FA"/>
    <w:rsid w:val="0023132F"/>
    <w:rsid w:val="00231AA5"/>
    <w:rsid w:val="00232F90"/>
    <w:rsid w:val="00233251"/>
    <w:rsid w:val="0023339B"/>
    <w:rsid w:val="00233C0C"/>
    <w:rsid w:val="0023469C"/>
    <w:rsid w:val="00234C71"/>
    <w:rsid w:val="00235511"/>
    <w:rsid w:val="002366E0"/>
    <w:rsid w:val="00236897"/>
    <w:rsid w:val="00236DE1"/>
    <w:rsid w:val="002372EE"/>
    <w:rsid w:val="002372FD"/>
    <w:rsid w:val="0023764D"/>
    <w:rsid w:val="0024003C"/>
    <w:rsid w:val="002413C7"/>
    <w:rsid w:val="002415BC"/>
    <w:rsid w:val="00242F72"/>
    <w:rsid w:val="002432DE"/>
    <w:rsid w:val="002434B2"/>
    <w:rsid w:val="002442F4"/>
    <w:rsid w:val="002445EA"/>
    <w:rsid w:val="00244951"/>
    <w:rsid w:val="00244ECE"/>
    <w:rsid w:val="00244FC5"/>
    <w:rsid w:val="00245768"/>
    <w:rsid w:val="00245D1D"/>
    <w:rsid w:val="00246C29"/>
    <w:rsid w:val="0024724E"/>
    <w:rsid w:val="00250EDA"/>
    <w:rsid w:val="00251502"/>
    <w:rsid w:val="002518E8"/>
    <w:rsid w:val="00251C10"/>
    <w:rsid w:val="00252651"/>
    <w:rsid w:val="00252AF8"/>
    <w:rsid w:val="00252C4D"/>
    <w:rsid w:val="00252E1E"/>
    <w:rsid w:val="002538BA"/>
    <w:rsid w:val="00253D38"/>
    <w:rsid w:val="0025469D"/>
    <w:rsid w:val="0025514B"/>
    <w:rsid w:val="002552B1"/>
    <w:rsid w:val="00255D01"/>
    <w:rsid w:val="00256E55"/>
    <w:rsid w:val="00257E0E"/>
    <w:rsid w:val="00257FF4"/>
    <w:rsid w:val="00260FCB"/>
    <w:rsid w:val="002615F5"/>
    <w:rsid w:val="002616B9"/>
    <w:rsid w:val="0026194E"/>
    <w:rsid w:val="00261DEA"/>
    <w:rsid w:val="0026217B"/>
    <w:rsid w:val="002629E4"/>
    <w:rsid w:val="00263FE3"/>
    <w:rsid w:val="00265593"/>
    <w:rsid w:val="002674C4"/>
    <w:rsid w:val="002675EA"/>
    <w:rsid w:val="00267BC5"/>
    <w:rsid w:val="00267CBE"/>
    <w:rsid w:val="00267E0B"/>
    <w:rsid w:val="00270680"/>
    <w:rsid w:val="00270AC5"/>
    <w:rsid w:val="00271079"/>
    <w:rsid w:val="00271103"/>
    <w:rsid w:val="002711DD"/>
    <w:rsid w:val="002721FA"/>
    <w:rsid w:val="0027230C"/>
    <w:rsid w:val="00272B99"/>
    <w:rsid w:val="002731DD"/>
    <w:rsid w:val="002731FE"/>
    <w:rsid w:val="0027380D"/>
    <w:rsid w:val="0027468E"/>
    <w:rsid w:val="00274826"/>
    <w:rsid w:val="00275005"/>
    <w:rsid w:val="002752AB"/>
    <w:rsid w:val="002756D6"/>
    <w:rsid w:val="0027573C"/>
    <w:rsid w:val="00275D80"/>
    <w:rsid w:val="002772E7"/>
    <w:rsid w:val="00277C1A"/>
    <w:rsid w:val="00277D2A"/>
    <w:rsid w:val="002800FC"/>
    <w:rsid w:val="00280BBF"/>
    <w:rsid w:val="002815D0"/>
    <w:rsid w:val="002820A7"/>
    <w:rsid w:val="002826F1"/>
    <w:rsid w:val="00282A32"/>
    <w:rsid w:val="002838CC"/>
    <w:rsid w:val="00283B82"/>
    <w:rsid w:val="00283E13"/>
    <w:rsid w:val="002849FE"/>
    <w:rsid w:val="002862E2"/>
    <w:rsid w:val="00286478"/>
    <w:rsid w:val="0028758D"/>
    <w:rsid w:val="00287EDD"/>
    <w:rsid w:val="0029141B"/>
    <w:rsid w:val="002918B0"/>
    <w:rsid w:val="002927D3"/>
    <w:rsid w:val="00294BDE"/>
    <w:rsid w:val="0029580B"/>
    <w:rsid w:val="00295DB6"/>
    <w:rsid w:val="0029788B"/>
    <w:rsid w:val="00297B05"/>
    <w:rsid w:val="00297D1B"/>
    <w:rsid w:val="00297F4D"/>
    <w:rsid w:val="002A0226"/>
    <w:rsid w:val="002A0661"/>
    <w:rsid w:val="002A1CF2"/>
    <w:rsid w:val="002A2ED0"/>
    <w:rsid w:val="002A3A84"/>
    <w:rsid w:val="002A3F42"/>
    <w:rsid w:val="002A424B"/>
    <w:rsid w:val="002A48E4"/>
    <w:rsid w:val="002A4C3E"/>
    <w:rsid w:val="002A56BC"/>
    <w:rsid w:val="002A5C53"/>
    <w:rsid w:val="002A5CCA"/>
    <w:rsid w:val="002A5E9C"/>
    <w:rsid w:val="002A66DD"/>
    <w:rsid w:val="002A6AD6"/>
    <w:rsid w:val="002A6DE8"/>
    <w:rsid w:val="002A72CC"/>
    <w:rsid w:val="002A76AB"/>
    <w:rsid w:val="002A7A4F"/>
    <w:rsid w:val="002A7AFE"/>
    <w:rsid w:val="002B01DB"/>
    <w:rsid w:val="002B0412"/>
    <w:rsid w:val="002B099F"/>
    <w:rsid w:val="002B09C0"/>
    <w:rsid w:val="002B1127"/>
    <w:rsid w:val="002B13B3"/>
    <w:rsid w:val="002B183D"/>
    <w:rsid w:val="002B1DBF"/>
    <w:rsid w:val="002B207F"/>
    <w:rsid w:val="002B291D"/>
    <w:rsid w:val="002B2940"/>
    <w:rsid w:val="002B2A48"/>
    <w:rsid w:val="002B2BEE"/>
    <w:rsid w:val="002B31AD"/>
    <w:rsid w:val="002B3EA7"/>
    <w:rsid w:val="002B4BAE"/>
    <w:rsid w:val="002B538B"/>
    <w:rsid w:val="002B581B"/>
    <w:rsid w:val="002C0351"/>
    <w:rsid w:val="002C169C"/>
    <w:rsid w:val="002C1986"/>
    <w:rsid w:val="002C2892"/>
    <w:rsid w:val="002C37BF"/>
    <w:rsid w:val="002C3936"/>
    <w:rsid w:val="002C58AB"/>
    <w:rsid w:val="002C669B"/>
    <w:rsid w:val="002C6D84"/>
    <w:rsid w:val="002C6DBE"/>
    <w:rsid w:val="002C7D1F"/>
    <w:rsid w:val="002C7D21"/>
    <w:rsid w:val="002D1564"/>
    <w:rsid w:val="002D1CA4"/>
    <w:rsid w:val="002D2C09"/>
    <w:rsid w:val="002D2C45"/>
    <w:rsid w:val="002D4969"/>
    <w:rsid w:val="002D4EE1"/>
    <w:rsid w:val="002D4F49"/>
    <w:rsid w:val="002D778E"/>
    <w:rsid w:val="002D7838"/>
    <w:rsid w:val="002E04D7"/>
    <w:rsid w:val="002E06DD"/>
    <w:rsid w:val="002E171A"/>
    <w:rsid w:val="002E2A24"/>
    <w:rsid w:val="002E3D66"/>
    <w:rsid w:val="002E3EA8"/>
    <w:rsid w:val="002E3F11"/>
    <w:rsid w:val="002E4B11"/>
    <w:rsid w:val="002E4F70"/>
    <w:rsid w:val="002E5886"/>
    <w:rsid w:val="002E5AD3"/>
    <w:rsid w:val="002E635D"/>
    <w:rsid w:val="002E7562"/>
    <w:rsid w:val="002E793B"/>
    <w:rsid w:val="002F071F"/>
    <w:rsid w:val="002F155D"/>
    <w:rsid w:val="002F16D5"/>
    <w:rsid w:val="002F1A90"/>
    <w:rsid w:val="002F1C2F"/>
    <w:rsid w:val="002F211A"/>
    <w:rsid w:val="002F38E1"/>
    <w:rsid w:val="002F3D1C"/>
    <w:rsid w:val="002F42B4"/>
    <w:rsid w:val="002F4C6D"/>
    <w:rsid w:val="002F4EA1"/>
    <w:rsid w:val="002F4F24"/>
    <w:rsid w:val="002F52DE"/>
    <w:rsid w:val="002F55C1"/>
    <w:rsid w:val="002F58D3"/>
    <w:rsid w:val="002F797A"/>
    <w:rsid w:val="003000F8"/>
    <w:rsid w:val="00300257"/>
    <w:rsid w:val="00300483"/>
    <w:rsid w:val="00301C91"/>
    <w:rsid w:val="00301D7E"/>
    <w:rsid w:val="00303F2B"/>
    <w:rsid w:val="00304607"/>
    <w:rsid w:val="0030467A"/>
    <w:rsid w:val="00304D4E"/>
    <w:rsid w:val="00304FFD"/>
    <w:rsid w:val="00305608"/>
    <w:rsid w:val="0030566C"/>
    <w:rsid w:val="00305B72"/>
    <w:rsid w:val="0030610A"/>
    <w:rsid w:val="00306627"/>
    <w:rsid w:val="003069DD"/>
    <w:rsid w:val="003069E3"/>
    <w:rsid w:val="00306CAB"/>
    <w:rsid w:val="00310483"/>
    <w:rsid w:val="00310F26"/>
    <w:rsid w:val="003112A6"/>
    <w:rsid w:val="0031146F"/>
    <w:rsid w:val="00311795"/>
    <w:rsid w:val="003117B1"/>
    <w:rsid w:val="00311B70"/>
    <w:rsid w:val="00311CBE"/>
    <w:rsid w:val="00312280"/>
    <w:rsid w:val="00312CD0"/>
    <w:rsid w:val="0031449F"/>
    <w:rsid w:val="003145A5"/>
    <w:rsid w:val="003148B9"/>
    <w:rsid w:val="00314A2E"/>
    <w:rsid w:val="00315266"/>
    <w:rsid w:val="003152EF"/>
    <w:rsid w:val="00315694"/>
    <w:rsid w:val="0031693B"/>
    <w:rsid w:val="003169CE"/>
    <w:rsid w:val="00316F0A"/>
    <w:rsid w:val="00317CA7"/>
    <w:rsid w:val="00317DC7"/>
    <w:rsid w:val="003200F9"/>
    <w:rsid w:val="0032020D"/>
    <w:rsid w:val="00320F38"/>
    <w:rsid w:val="00321183"/>
    <w:rsid w:val="0032166A"/>
    <w:rsid w:val="00321694"/>
    <w:rsid w:val="00321E67"/>
    <w:rsid w:val="00321F0A"/>
    <w:rsid w:val="003223CE"/>
    <w:rsid w:val="003225B8"/>
    <w:rsid w:val="00322A2D"/>
    <w:rsid w:val="00322E80"/>
    <w:rsid w:val="00323280"/>
    <w:rsid w:val="00323397"/>
    <w:rsid w:val="00323AC8"/>
    <w:rsid w:val="00324D5B"/>
    <w:rsid w:val="00325045"/>
    <w:rsid w:val="00325D91"/>
    <w:rsid w:val="003267B4"/>
    <w:rsid w:val="00327EA1"/>
    <w:rsid w:val="00331193"/>
    <w:rsid w:val="00331817"/>
    <w:rsid w:val="003333D4"/>
    <w:rsid w:val="00333814"/>
    <w:rsid w:val="00333E6E"/>
    <w:rsid w:val="00334951"/>
    <w:rsid w:val="00334A09"/>
    <w:rsid w:val="00336411"/>
    <w:rsid w:val="0033678D"/>
    <w:rsid w:val="00336DBF"/>
    <w:rsid w:val="0033720D"/>
    <w:rsid w:val="003373E8"/>
    <w:rsid w:val="0033764A"/>
    <w:rsid w:val="0033772F"/>
    <w:rsid w:val="00337D61"/>
    <w:rsid w:val="003435A4"/>
    <w:rsid w:val="003443DD"/>
    <w:rsid w:val="00344BD8"/>
    <w:rsid w:val="00344D5A"/>
    <w:rsid w:val="00345A55"/>
    <w:rsid w:val="00345FAC"/>
    <w:rsid w:val="0034649B"/>
    <w:rsid w:val="00346EB6"/>
    <w:rsid w:val="00347EDB"/>
    <w:rsid w:val="003506B6"/>
    <w:rsid w:val="00350797"/>
    <w:rsid w:val="00351A85"/>
    <w:rsid w:val="00351D7E"/>
    <w:rsid w:val="003522E8"/>
    <w:rsid w:val="00352B72"/>
    <w:rsid w:val="00352D55"/>
    <w:rsid w:val="00353989"/>
    <w:rsid w:val="0035569D"/>
    <w:rsid w:val="00355ACB"/>
    <w:rsid w:val="00355B7A"/>
    <w:rsid w:val="00355F5A"/>
    <w:rsid w:val="0035617C"/>
    <w:rsid w:val="0035685B"/>
    <w:rsid w:val="00356D37"/>
    <w:rsid w:val="00356E7E"/>
    <w:rsid w:val="00356EB8"/>
    <w:rsid w:val="00357B83"/>
    <w:rsid w:val="00361357"/>
    <w:rsid w:val="003614A8"/>
    <w:rsid w:val="0036160E"/>
    <w:rsid w:val="00362610"/>
    <w:rsid w:val="00363830"/>
    <w:rsid w:val="00363D2D"/>
    <w:rsid w:val="00364BB6"/>
    <w:rsid w:val="00364D6B"/>
    <w:rsid w:val="00365408"/>
    <w:rsid w:val="00365CC0"/>
    <w:rsid w:val="00366674"/>
    <w:rsid w:val="003668DF"/>
    <w:rsid w:val="00366ABB"/>
    <w:rsid w:val="0036750B"/>
    <w:rsid w:val="00367688"/>
    <w:rsid w:val="00371DDD"/>
    <w:rsid w:val="00372221"/>
    <w:rsid w:val="00372743"/>
    <w:rsid w:val="00372A04"/>
    <w:rsid w:val="00372CF2"/>
    <w:rsid w:val="003736FA"/>
    <w:rsid w:val="00373F29"/>
    <w:rsid w:val="003749C7"/>
    <w:rsid w:val="00374C7E"/>
    <w:rsid w:val="0037555D"/>
    <w:rsid w:val="0037709C"/>
    <w:rsid w:val="00377353"/>
    <w:rsid w:val="0037736B"/>
    <w:rsid w:val="00381F57"/>
    <w:rsid w:val="0038216E"/>
    <w:rsid w:val="003822E5"/>
    <w:rsid w:val="00382976"/>
    <w:rsid w:val="003830B8"/>
    <w:rsid w:val="00383262"/>
    <w:rsid w:val="003837D9"/>
    <w:rsid w:val="0038424E"/>
    <w:rsid w:val="0038678E"/>
    <w:rsid w:val="00387613"/>
    <w:rsid w:val="00393A55"/>
    <w:rsid w:val="003A00E4"/>
    <w:rsid w:val="003A157A"/>
    <w:rsid w:val="003A2364"/>
    <w:rsid w:val="003A25FA"/>
    <w:rsid w:val="003A283F"/>
    <w:rsid w:val="003A2A16"/>
    <w:rsid w:val="003A2FDD"/>
    <w:rsid w:val="003A337E"/>
    <w:rsid w:val="003A3C43"/>
    <w:rsid w:val="003A4037"/>
    <w:rsid w:val="003A5CCC"/>
    <w:rsid w:val="003A6394"/>
    <w:rsid w:val="003A70FF"/>
    <w:rsid w:val="003A74D2"/>
    <w:rsid w:val="003A756B"/>
    <w:rsid w:val="003A7902"/>
    <w:rsid w:val="003A7A00"/>
    <w:rsid w:val="003A7B75"/>
    <w:rsid w:val="003A7B89"/>
    <w:rsid w:val="003B23D7"/>
    <w:rsid w:val="003B34CB"/>
    <w:rsid w:val="003B3AB4"/>
    <w:rsid w:val="003B3CA8"/>
    <w:rsid w:val="003B45D5"/>
    <w:rsid w:val="003B4D12"/>
    <w:rsid w:val="003B52FE"/>
    <w:rsid w:val="003B572A"/>
    <w:rsid w:val="003B58B5"/>
    <w:rsid w:val="003B6325"/>
    <w:rsid w:val="003B71E0"/>
    <w:rsid w:val="003B78A4"/>
    <w:rsid w:val="003C144E"/>
    <w:rsid w:val="003C1A07"/>
    <w:rsid w:val="003C1E74"/>
    <w:rsid w:val="003C20A2"/>
    <w:rsid w:val="003C2151"/>
    <w:rsid w:val="003C2673"/>
    <w:rsid w:val="003C26A2"/>
    <w:rsid w:val="003C27A2"/>
    <w:rsid w:val="003C5252"/>
    <w:rsid w:val="003C567C"/>
    <w:rsid w:val="003C59B8"/>
    <w:rsid w:val="003C6809"/>
    <w:rsid w:val="003C6D56"/>
    <w:rsid w:val="003C7897"/>
    <w:rsid w:val="003D0937"/>
    <w:rsid w:val="003D17E6"/>
    <w:rsid w:val="003D1A20"/>
    <w:rsid w:val="003D1AC9"/>
    <w:rsid w:val="003D2613"/>
    <w:rsid w:val="003D2769"/>
    <w:rsid w:val="003D2AC9"/>
    <w:rsid w:val="003D2CD8"/>
    <w:rsid w:val="003D3724"/>
    <w:rsid w:val="003D46A7"/>
    <w:rsid w:val="003D4A9A"/>
    <w:rsid w:val="003D6376"/>
    <w:rsid w:val="003E084B"/>
    <w:rsid w:val="003E1235"/>
    <w:rsid w:val="003E2A35"/>
    <w:rsid w:val="003E2B56"/>
    <w:rsid w:val="003E2CE1"/>
    <w:rsid w:val="003E2D78"/>
    <w:rsid w:val="003E2DCB"/>
    <w:rsid w:val="003E4C3F"/>
    <w:rsid w:val="003E4D7C"/>
    <w:rsid w:val="003E4F0C"/>
    <w:rsid w:val="003E4FA1"/>
    <w:rsid w:val="003E5FA8"/>
    <w:rsid w:val="003E6252"/>
    <w:rsid w:val="003E7350"/>
    <w:rsid w:val="003E7C91"/>
    <w:rsid w:val="003E7CFE"/>
    <w:rsid w:val="003F1200"/>
    <w:rsid w:val="003F1421"/>
    <w:rsid w:val="003F1844"/>
    <w:rsid w:val="003F241E"/>
    <w:rsid w:val="003F28C0"/>
    <w:rsid w:val="003F451B"/>
    <w:rsid w:val="003F52B2"/>
    <w:rsid w:val="003F6234"/>
    <w:rsid w:val="003F6347"/>
    <w:rsid w:val="003F716E"/>
    <w:rsid w:val="003F7316"/>
    <w:rsid w:val="00400061"/>
    <w:rsid w:val="0040008A"/>
    <w:rsid w:val="0040068A"/>
    <w:rsid w:val="00400813"/>
    <w:rsid w:val="004013AD"/>
    <w:rsid w:val="00402215"/>
    <w:rsid w:val="00402C35"/>
    <w:rsid w:val="004036D6"/>
    <w:rsid w:val="0040405B"/>
    <w:rsid w:val="00404195"/>
    <w:rsid w:val="00404211"/>
    <w:rsid w:val="004042A4"/>
    <w:rsid w:val="00404346"/>
    <w:rsid w:val="004043F3"/>
    <w:rsid w:val="00404DAA"/>
    <w:rsid w:val="00404DDD"/>
    <w:rsid w:val="0040578B"/>
    <w:rsid w:val="004065D6"/>
    <w:rsid w:val="0040687D"/>
    <w:rsid w:val="0040709D"/>
    <w:rsid w:val="0040713F"/>
    <w:rsid w:val="0040747E"/>
    <w:rsid w:val="004075A3"/>
    <w:rsid w:val="0040776B"/>
    <w:rsid w:val="004104C7"/>
    <w:rsid w:val="00410C48"/>
    <w:rsid w:val="00410D45"/>
    <w:rsid w:val="004121AF"/>
    <w:rsid w:val="00413F6E"/>
    <w:rsid w:val="00414606"/>
    <w:rsid w:val="004159AC"/>
    <w:rsid w:val="00415EFA"/>
    <w:rsid w:val="00416277"/>
    <w:rsid w:val="00416E24"/>
    <w:rsid w:val="004205EA"/>
    <w:rsid w:val="0042063D"/>
    <w:rsid w:val="00421163"/>
    <w:rsid w:val="00422B23"/>
    <w:rsid w:val="004231B1"/>
    <w:rsid w:val="00423A60"/>
    <w:rsid w:val="0042462F"/>
    <w:rsid w:val="00424907"/>
    <w:rsid w:val="004264DD"/>
    <w:rsid w:val="0042651C"/>
    <w:rsid w:val="00426D46"/>
    <w:rsid w:val="00426E9B"/>
    <w:rsid w:val="00427D55"/>
    <w:rsid w:val="0043233C"/>
    <w:rsid w:val="00432E51"/>
    <w:rsid w:val="004330E7"/>
    <w:rsid w:val="00433999"/>
    <w:rsid w:val="004345A6"/>
    <w:rsid w:val="0043514B"/>
    <w:rsid w:val="00435B2F"/>
    <w:rsid w:val="00435C1C"/>
    <w:rsid w:val="00435E03"/>
    <w:rsid w:val="00435E07"/>
    <w:rsid w:val="00436F98"/>
    <w:rsid w:val="004373E1"/>
    <w:rsid w:val="004374A3"/>
    <w:rsid w:val="00437A7E"/>
    <w:rsid w:val="00437B6C"/>
    <w:rsid w:val="00440144"/>
    <w:rsid w:val="004402E6"/>
    <w:rsid w:val="0044064E"/>
    <w:rsid w:val="00440805"/>
    <w:rsid w:val="004412E1"/>
    <w:rsid w:val="00441554"/>
    <w:rsid w:val="00441AA5"/>
    <w:rsid w:val="004425E0"/>
    <w:rsid w:val="00442E48"/>
    <w:rsid w:val="004438A0"/>
    <w:rsid w:val="00443DCD"/>
    <w:rsid w:val="00443E7E"/>
    <w:rsid w:val="00444C06"/>
    <w:rsid w:val="004454DF"/>
    <w:rsid w:val="00446804"/>
    <w:rsid w:val="00446F8A"/>
    <w:rsid w:val="004478D4"/>
    <w:rsid w:val="00447EFC"/>
    <w:rsid w:val="00450095"/>
    <w:rsid w:val="00450380"/>
    <w:rsid w:val="004505C6"/>
    <w:rsid w:val="004506C0"/>
    <w:rsid w:val="00452093"/>
    <w:rsid w:val="004520CD"/>
    <w:rsid w:val="00452DF3"/>
    <w:rsid w:val="004534F5"/>
    <w:rsid w:val="004534FA"/>
    <w:rsid w:val="0045367D"/>
    <w:rsid w:val="00453765"/>
    <w:rsid w:val="004541D1"/>
    <w:rsid w:val="004542FC"/>
    <w:rsid w:val="00454565"/>
    <w:rsid w:val="00454EC3"/>
    <w:rsid w:val="0045530A"/>
    <w:rsid w:val="004554AE"/>
    <w:rsid w:val="004554C3"/>
    <w:rsid w:val="00455FB6"/>
    <w:rsid w:val="0045702C"/>
    <w:rsid w:val="00457197"/>
    <w:rsid w:val="00457555"/>
    <w:rsid w:val="00457971"/>
    <w:rsid w:val="00457B15"/>
    <w:rsid w:val="00457DD8"/>
    <w:rsid w:val="004603D0"/>
    <w:rsid w:val="00461B7C"/>
    <w:rsid w:val="004624AE"/>
    <w:rsid w:val="0046250E"/>
    <w:rsid w:val="00462E9C"/>
    <w:rsid w:val="004634EA"/>
    <w:rsid w:val="00464B48"/>
    <w:rsid w:val="00465231"/>
    <w:rsid w:val="004662AD"/>
    <w:rsid w:val="00466516"/>
    <w:rsid w:val="00467B65"/>
    <w:rsid w:val="00467FCA"/>
    <w:rsid w:val="0047088A"/>
    <w:rsid w:val="00471C5B"/>
    <w:rsid w:val="00471EA5"/>
    <w:rsid w:val="004720C9"/>
    <w:rsid w:val="00472257"/>
    <w:rsid w:val="00472B46"/>
    <w:rsid w:val="00472E49"/>
    <w:rsid w:val="004732BB"/>
    <w:rsid w:val="00474758"/>
    <w:rsid w:val="00474C60"/>
    <w:rsid w:val="00474FE9"/>
    <w:rsid w:val="00475944"/>
    <w:rsid w:val="00475B23"/>
    <w:rsid w:val="00475B5B"/>
    <w:rsid w:val="00475DF0"/>
    <w:rsid w:val="00475F99"/>
    <w:rsid w:val="00476525"/>
    <w:rsid w:val="004772E2"/>
    <w:rsid w:val="0047739F"/>
    <w:rsid w:val="0047788B"/>
    <w:rsid w:val="00477F97"/>
    <w:rsid w:val="00480A2D"/>
    <w:rsid w:val="00480AFB"/>
    <w:rsid w:val="00481247"/>
    <w:rsid w:val="00482460"/>
    <w:rsid w:val="00482468"/>
    <w:rsid w:val="004828DC"/>
    <w:rsid w:val="00482A2E"/>
    <w:rsid w:val="00482FF7"/>
    <w:rsid w:val="00483098"/>
    <w:rsid w:val="0048375B"/>
    <w:rsid w:val="00483AF0"/>
    <w:rsid w:val="00483AFB"/>
    <w:rsid w:val="0048402B"/>
    <w:rsid w:val="0048414A"/>
    <w:rsid w:val="00484F0D"/>
    <w:rsid w:val="00485874"/>
    <w:rsid w:val="00485C56"/>
    <w:rsid w:val="00486B79"/>
    <w:rsid w:val="00486CA2"/>
    <w:rsid w:val="00490B25"/>
    <w:rsid w:val="00490FD6"/>
    <w:rsid w:val="004911C4"/>
    <w:rsid w:val="00492E72"/>
    <w:rsid w:val="004943A9"/>
    <w:rsid w:val="00494495"/>
    <w:rsid w:val="00494CC8"/>
    <w:rsid w:val="004955E7"/>
    <w:rsid w:val="0049589C"/>
    <w:rsid w:val="00495EF1"/>
    <w:rsid w:val="00496ED4"/>
    <w:rsid w:val="00496F19"/>
    <w:rsid w:val="00497D4A"/>
    <w:rsid w:val="00497DEC"/>
    <w:rsid w:val="004A0441"/>
    <w:rsid w:val="004A084C"/>
    <w:rsid w:val="004A15B3"/>
    <w:rsid w:val="004A1D01"/>
    <w:rsid w:val="004A2A54"/>
    <w:rsid w:val="004A2EF3"/>
    <w:rsid w:val="004A337C"/>
    <w:rsid w:val="004A396F"/>
    <w:rsid w:val="004A3B0D"/>
    <w:rsid w:val="004A52F5"/>
    <w:rsid w:val="004A55AF"/>
    <w:rsid w:val="004A56CD"/>
    <w:rsid w:val="004A5D3A"/>
    <w:rsid w:val="004A6897"/>
    <w:rsid w:val="004A692B"/>
    <w:rsid w:val="004A6EB6"/>
    <w:rsid w:val="004A794C"/>
    <w:rsid w:val="004B0D8B"/>
    <w:rsid w:val="004B2A45"/>
    <w:rsid w:val="004B3567"/>
    <w:rsid w:val="004B3EC7"/>
    <w:rsid w:val="004B5664"/>
    <w:rsid w:val="004B6C3D"/>
    <w:rsid w:val="004B7A4B"/>
    <w:rsid w:val="004B7B65"/>
    <w:rsid w:val="004B7D8F"/>
    <w:rsid w:val="004C03B1"/>
    <w:rsid w:val="004C2107"/>
    <w:rsid w:val="004C3F71"/>
    <w:rsid w:val="004C5FC6"/>
    <w:rsid w:val="004C6435"/>
    <w:rsid w:val="004C649B"/>
    <w:rsid w:val="004C6AA2"/>
    <w:rsid w:val="004C7B9C"/>
    <w:rsid w:val="004C7D55"/>
    <w:rsid w:val="004D089A"/>
    <w:rsid w:val="004D0CDF"/>
    <w:rsid w:val="004D3184"/>
    <w:rsid w:val="004D3EE9"/>
    <w:rsid w:val="004D5030"/>
    <w:rsid w:val="004D6045"/>
    <w:rsid w:val="004D7546"/>
    <w:rsid w:val="004D7EC5"/>
    <w:rsid w:val="004E02B0"/>
    <w:rsid w:val="004E0B29"/>
    <w:rsid w:val="004E0E11"/>
    <w:rsid w:val="004E0F08"/>
    <w:rsid w:val="004E1546"/>
    <w:rsid w:val="004E19DC"/>
    <w:rsid w:val="004E24FC"/>
    <w:rsid w:val="004E329F"/>
    <w:rsid w:val="004E35E8"/>
    <w:rsid w:val="004E50F0"/>
    <w:rsid w:val="004E5E47"/>
    <w:rsid w:val="004E6A03"/>
    <w:rsid w:val="004E7316"/>
    <w:rsid w:val="004F0070"/>
    <w:rsid w:val="004F0468"/>
    <w:rsid w:val="004F0C51"/>
    <w:rsid w:val="004F19CF"/>
    <w:rsid w:val="004F1FF4"/>
    <w:rsid w:val="004F263C"/>
    <w:rsid w:val="004F2BB1"/>
    <w:rsid w:val="004F2EC7"/>
    <w:rsid w:val="004F35A6"/>
    <w:rsid w:val="004F3CE8"/>
    <w:rsid w:val="004F66C1"/>
    <w:rsid w:val="004F6BFB"/>
    <w:rsid w:val="004F7E4A"/>
    <w:rsid w:val="004F7F41"/>
    <w:rsid w:val="00501098"/>
    <w:rsid w:val="0050147C"/>
    <w:rsid w:val="005014B0"/>
    <w:rsid w:val="0050182B"/>
    <w:rsid w:val="00501B52"/>
    <w:rsid w:val="00502579"/>
    <w:rsid w:val="005029F7"/>
    <w:rsid w:val="00503BD4"/>
    <w:rsid w:val="00503D4C"/>
    <w:rsid w:val="005047ED"/>
    <w:rsid w:val="00504C0C"/>
    <w:rsid w:val="00504E48"/>
    <w:rsid w:val="00505AF7"/>
    <w:rsid w:val="005070FF"/>
    <w:rsid w:val="005074E8"/>
    <w:rsid w:val="00507522"/>
    <w:rsid w:val="00511146"/>
    <w:rsid w:val="00512BBC"/>
    <w:rsid w:val="005134FB"/>
    <w:rsid w:val="005135FD"/>
    <w:rsid w:val="00513613"/>
    <w:rsid w:val="0051366C"/>
    <w:rsid w:val="00513C39"/>
    <w:rsid w:val="0051408E"/>
    <w:rsid w:val="0051684F"/>
    <w:rsid w:val="00516A92"/>
    <w:rsid w:val="00516B9F"/>
    <w:rsid w:val="00517693"/>
    <w:rsid w:val="005200D4"/>
    <w:rsid w:val="005205AB"/>
    <w:rsid w:val="005216D5"/>
    <w:rsid w:val="00522BE3"/>
    <w:rsid w:val="00523378"/>
    <w:rsid w:val="0052550F"/>
    <w:rsid w:val="00526C0F"/>
    <w:rsid w:val="0052702A"/>
    <w:rsid w:val="0052713F"/>
    <w:rsid w:val="005301A1"/>
    <w:rsid w:val="00530397"/>
    <w:rsid w:val="00530D2D"/>
    <w:rsid w:val="00530F73"/>
    <w:rsid w:val="005320D4"/>
    <w:rsid w:val="00532D76"/>
    <w:rsid w:val="00533B8E"/>
    <w:rsid w:val="00533F6C"/>
    <w:rsid w:val="00535417"/>
    <w:rsid w:val="00535833"/>
    <w:rsid w:val="00536D28"/>
    <w:rsid w:val="0053704C"/>
    <w:rsid w:val="005372C5"/>
    <w:rsid w:val="00537A26"/>
    <w:rsid w:val="00537FBF"/>
    <w:rsid w:val="00540E47"/>
    <w:rsid w:val="00543283"/>
    <w:rsid w:val="0054364C"/>
    <w:rsid w:val="00546747"/>
    <w:rsid w:val="00547510"/>
    <w:rsid w:val="00547A17"/>
    <w:rsid w:val="00547BDE"/>
    <w:rsid w:val="00547ECC"/>
    <w:rsid w:val="00551A50"/>
    <w:rsid w:val="00551D5A"/>
    <w:rsid w:val="00551EC3"/>
    <w:rsid w:val="00553281"/>
    <w:rsid w:val="00553750"/>
    <w:rsid w:val="00553CB5"/>
    <w:rsid w:val="00554A44"/>
    <w:rsid w:val="00554C53"/>
    <w:rsid w:val="00554F18"/>
    <w:rsid w:val="00555220"/>
    <w:rsid w:val="00555577"/>
    <w:rsid w:val="005555F0"/>
    <w:rsid w:val="00555739"/>
    <w:rsid w:val="00555BC9"/>
    <w:rsid w:val="00556E75"/>
    <w:rsid w:val="0056069A"/>
    <w:rsid w:val="00560745"/>
    <w:rsid w:val="00560C3B"/>
    <w:rsid w:val="00561EA1"/>
    <w:rsid w:val="00562799"/>
    <w:rsid w:val="00562B2C"/>
    <w:rsid w:val="005642BE"/>
    <w:rsid w:val="00564514"/>
    <w:rsid w:val="00564804"/>
    <w:rsid w:val="00565598"/>
    <w:rsid w:val="00565B5A"/>
    <w:rsid w:val="00565CB3"/>
    <w:rsid w:val="00565D98"/>
    <w:rsid w:val="00566AC2"/>
    <w:rsid w:val="00567E8F"/>
    <w:rsid w:val="005702D6"/>
    <w:rsid w:val="005706BB"/>
    <w:rsid w:val="00570AC8"/>
    <w:rsid w:val="005722B7"/>
    <w:rsid w:val="00572588"/>
    <w:rsid w:val="00573A50"/>
    <w:rsid w:val="00573BC5"/>
    <w:rsid w:val="005746D2"/>
    <w:rsid w:val="00574E8A"/>
    <w:rsid w:val="005751F9"/>
    <w:rsid w:val="00577775"/>
    <w:rsid w:val="00577847"/>
    <w:rsid w:val="0058121A"/>
    <w:rsid w:val="00581863"/>
    <w:rsid w:val="00581EA3"/>
    <w:rsid w:val="0058205A"/>
    <w:rsid w:val="0058260B"/>
    <w:rsid w:val="00582BAC"/>
    <w:rsid w:val="00582FE5"/>
    <w:rsid w:val="0058396C"/>
    <w:rsid w:val="00584D1E"/>
    <w:rsid w:val="0058605A"/>
    <w:rsid w:val="00586795"/>
    <w:rsid w:val="00586B82"/>
    <w:rsid w:val="0058718A"/>
    <w:rsid w:val="005876A0"/>
    <w:rsid w:val="00587E13"/>
    <w:rsid w:val="00590932"/>
    <w:rsid w:val="005933AA"/>
    <w:rsid w:val="0059341A"/>
    <w:rsid w:val="005940AA"/>
    <w:rsid w:val="00594613"/>
    <w:rsid w:val="00594614"/>
    <w:rsid w:val="00594E10"/>
    <w:rsid w:val="00595B2E"/>
    <w:rsid w:val="005960C3"/>
    <w:rsid w:val="00596289"/>
    <w:rsid w:val="00596306"/>
    <w:rsid w:val="00596487"/>
    <w:rsid w:val="005A04B4"/>
    <w:rsid w:val="005A0809"/>
    <w:rsid w:val="005A0B47"/>
    <w:rsid w:val="005A0B91"/>
    <w:rsid w:val="005A1494"/>
    <w:rsid w:val="005A162F"/>
    <w:rsid w:val="005A23CC"/>
    <w:rsid w:val="005A2EBA"/>
    <w:rsid w:val="005A2FC5"/>
    <w:rsid w:val="005A311D"/>
    <w:rsid w:val="005A3590"/>
    <w:rsid w:val="005A3CD7"/>
    <w:rsid w:val="005A4412"/>
    <w:rsid w:val="005A4A1C"/>
    <w:rsid w:val="005A5BD8"/>
    <w:rsid w:val="005A647C"/>
    <w:rsid w:val="005A692A"/>
    <w:rsid w:val="005A6AB8"/>
    <w:rsid w:val="005B03A1"/>
    <w:rsid w:val="005B11C2"/>
    <w:rsid w:val="005B16A5"/>
    <w:rsid w:val="005B1768"/>
    <w:rsid w:val="005B180A"/>
    <w:rsid w:val="005B382C"/>
    <w:rsid w:val="005B3C11"/>
    <w:rsid w:val="005B40DA"/>
    <w:rsid w:val="005B4226"/>
    <w:rsid w:val="005B5AA4"/>
    <w:rsid w:val="005B656B"/>
    <w:rsid w:val="005B71B3"/>
    <w:rsid w:val="005B76A4"/>
    <w:rsid w:val="005B7DF9"/>
    <w:rsid w:val="005C0475"/>
    <w:rsid w:val="005C04A7"/>
    <w:rsid w:val="005C0A03"/>
    <w:rsid w:val="005C17A4"/>
    <w:rsid w:val="005C27CC"/>
    <w:rsid w:val="005C2F5C"/>
    <w:rsid w:val="005C370D"/>
    <w:rsid w:val="005C4361"/>
    <w:rsid w:val="005C504E"/>
    <w:rsid w:val="005C55E6"/>
    <w:rsid w:val="005C6153"/>
    <w:rsid w:val="005C78B0"/>
    <w:rsid w:val="005C7B95"/>
    <w:rsid w:val="005D01EB"/>
    <w:rsid w:val="005D0DFB"/>
    <w:rsid w:val="005D1112"/>
    <w:rsid w:val="005D237C"/>
    <w:rsid w:val="005D25E2"/>
    <w:rsid w:val="005D25FF"/>
    <w:rsid w:val="005D2632"/>
    <w:rsid w:val="005D38E0"/>
    <w:rsid w:val="005D3F32"/>
    <w:rsid w:val="005D4336"/>
    <w:rsid w:val="005D4E3E"/>
    <w:rsid w:val="005D5CC9"/>
    <w:rsid w:val="005D6217"/>
    <w:rsid w:val="005D67F7"/>
    <w:rsid w:val="005D735F"/>
    <w:rsid w:val="005D7D7E"/>
    <w:rsid w:val="005D7F39"/>
    <w:rsid w:val="005E0B59"/>
    <w:rsid w:val="005E1105"/>
    <w:rsid w:val="005E162F"/>
    <w:rsid w:val="005E1FD5"/>
    <w:rsid w:val="005E214B"/>
    <w:rsid w:val="005E2C60"/>
    <w:rsid w:val="005E31F6"/>
    <w:rsid w:val="005E3622"/>
    <w:rsid w:val="005E479A"/>
    <w:rsid w:val="005E4BAF"/>
    <w:rsid w:val="005E4BC3"/>
    <w:rsid w:val="005E60B3"/>
    <w:rsid w:val="005E676C"/>
    <w:rsid w:val="005E6CB9"/>
    <w:rsid w:val="005E7F14"/>
    <w:rsid w:val="005F0154"/>
    <w:rsid w:val="005F0176"/>
    <w:rsid w:val="005F021D"/>
    <w:rsid w:val="005F1EAC"/>
    <w:rsid w:val="005F2DA1"/>
    <w:rsid w:val="005F308F"/>
    <w:rsid w:val="005F455F"/>
    <w:rsid w:val="005F474C"/>
    <w:rsid w:val="005F4869"/>
    <w:rsid w:val="005F4BFD"/>
    <w:rsid w:val="005F4D2C"/>
    <w:rsid w:val="005F5263"/>
    <w:rsid w:val="005F5748"/>
    <w:rsid w:val="005F5834"/>
    <w:rsid w:val="005F5B5D"/>
    <w:rsid w:val="005F5E11"/>
    <w:rsid w:val="005F6194"/>
    <w:rsid w:val="005F6EC7"/>
    <w:rsid w:val="005F736B"/>
    <w:rsid w:val="006003E5"/>
    <w:rsid w:val="00600E63"/>
    <w:rsid w:val="00601561"/>
    <w:rsid w:val="00601E55"/>
    <w:rsid w:val="00602037"/>
    <w:rsid w:val="006029DD"/>
    <w:rsid w:val="00602C6A"/>
    <w:rsid w:val="00603AF5"/>
    <w:rsid w:val="00605326"/>
    <w:rsid w:val="006064D6"/>
    <w:rsid w:val="00606C66"/>
    <w:rsid w:val="00607ABF"/>
    <w:rsid w:val="00610145"/>
    <w:rsid w:val="006108D7"/>
    <w:rsid w:val="00610D1F"/>
    <w:rsid w:val="00611948"/>
    <w:rsid w:val="00611D8A"/>
    <w:rsid w:val="006123C6"/>
    <w:rsid w:val="00612520"/>
    <w:rsid w:val="00612B0B"/>
    <w:rsid w:val="00612C02"/>
    <w:rsid w:val="00612CDD"/>
    <w:rsid w:val="006144F8"/>
    <w:rsid w:val="0061562E"/>
    <w:rsid w:val="00616D41"/>
    <w:rsid w:val="00617292"/>
    <w:rsid w:val="00617D59"/>
    <w:rsid w:val="006200A9"/>
    <w:rsid w:val="00620F69"/>
    <w:rsid w:val="00622225"/>
    <w:rsid w:val="00622958"/>
    <w:rsid w:val="00622D03"/>
    <w:rsid w:val="00622D27"/>
    <w:rsid w:val="00622DCD"/>
    <w:rsid w:val="00622F57"/>
    <w:rsid w:val="00623A10"/>
    <w:rsid w:val="00623DD5"/>
    <w:rsid w:val="00624269"/>
    <w:rsid w:val="00624A34"/>
    <w:rsid w:val="00625096"/>
    <w:rsid w:val="0062568D"/>
    <w:rsid w:val="006256D3"/>
    <w:rsid w:val="00626391"/>
    <w:rsid w:val="00626579"/>
    <w:rsid w:val="006267F5"/>
    <w:rsid w:val="0062709F"/>
    <w:rsid w:val="006270B1"/>
    <w:rsid w:val="00627337"/>
    <w:rsid w:val="00630069"/>
    <w:rsid w:val="00630583"/>
    <w:rsid w:val="00630D2E"/>
    <w:rsid w:val="00630D39"/>
    <w:rsid w:val="006310CC"/>
    <w:rsid w:val="00631971"/>
    <w:rsid w:val="00631E19"/>
    <w:rsid w:val="0063254A"/>
    <w:rsid w:val="00633E76"/>
    <w:rsid w:val="00633EC9"/>
    <w:rsid w:val="006340F5"/>
    <w:rsid w:val="00634542"/>
    <w:rsid w:val="006353D7"/>
    <w:rsid w:val="00635E4D"/>
    <w:rsid w:val="0063620C"/>
    <w:rsid w:val="006375D7"/>
    <w:rsid w:val="00637625"/>
    <w:rsid w:val="00637E18"/>
    <w:rsid w:val="0064032E"/>
    <w:rsid w:val="0064038D"/>
    <w:rsid w:val="0064077D"/>
    <w:rsid w:val="00641A0B"/>
    <w:rsid w:val="00641D5A"/>
    <w:rsid w:val="00641E06"/>
    <w:rsid w:val="00643007"/>
    <w:rsid w:val="006431D0"/>
    <w:rsid w:val="006432C5"/>
    <w:rsid w:val="006436FA"/>
    <w:rsid w:val="00643852"/>
    <w:rsid w:val="00643ABD"/>
    <w:rsid w:val="00643C27"/>
    <w:rsid w:val="00643CCC"/>
    <w:rsid w:val="00644154"/>
    <w:rsid w:val="006455E7"/>
    <w:rsid w:val="00645758"/>
    <w:rsid w:val="006461A1"/>
    <w:rsid w:val="00646482"/>
    <w:rsid w:val="00646B09"/>
    <w:rsid w:val="00646B50"/>
    <w:rsid w:val="00647422"/>
    <w:rsid w:val="00647E6B"/>
    <w:rsid w:val="00650E84"/>
    <w:rsid w:val="0065198B"/>
    <w:rsid w:val="00651C13"/>
    <w:rsid w:val="006520B4"/>
    <w:rsid w:val="006525AF"/>
    <w:rsid w:val="0065266A"/>
    <w:rsid w:val="006528C6"/>
    <w:rsid w:val="00653F9C"/>
    <w:rsid w:val="00655470"/>
    <w:rsid w:val="00656FEE"/>
    <w:rsid w:val="0065758F"/>
    <w:rsid w:val="00660897"/>
    <w:rsid w:val="00661028"/>
    <w:rsid w:val="006617BD"/>
    <w:rsid w:val="0066194D"/>
    <w:rsid w:val="00661EE5"/>
    <w:rsid w:val="00662367"/>
    <w:rsid w:val="00662D94"/>
    <w:rsid w:val="0066341E"/>
    <w:rsid w:val="00664378"/>
    <w:rsid w:val="00664695"/>
    <w:rsid w:val="00664840"/>
    <w:rsid w:val="00664B44"/>
    <w:rsid w:val="006652BF"/>
    <w:rsid w:val="006652FA"/>
    <w:rsid w:val="0066630C"/>
    <w:rsid w:val="00666E14"/>
    <w:rsid w:val="00667587"/>
    <w:rsid w:val="00667A4F"/>
    <w:rsid w:val="00667BBD"/>
    <w:rsid w:val="00671066"/>
    <w:rsid w:val="00671149"/>
    <w:rsid w:val="00671615"/>
    <w:rsid w:val="00671741"/>
    <w:rsid w:val="00671766"/>
    <w:rsid w:val="006719CC"/>
    <w:rsid w:val="00672914"/>
    <w:rsid w:val="006735E8"/>
    <w:rsid w:val="006744C3"/>
    <w:rsid w:val="0067537F"/>
    <w:rsid w:val="00675765"/>
    <w:rsid w:val="00676410"/>
    <w:rsid w:val="00677B23"/>
    <w:rsid w:val="00680509"/>
    <w:rsid w:val="006805CB"/>
    <w:rsid w:val="00681A4A"/>
    <w:rsid w:val="00681CAA"/>
    <w:rsid w:val="00681CC1"/>
    <w:rsid w:val="0068233B"/>
    <w:rsid w:val="0068295A"/>
    <w:rsid w:val="00682E11"/>
    <w:rsid w:val="00683063"/>
    <w:rsid w:val="00683081"/>
    <w:rsid w:val="00684C95"/>
    <w:rsid w:val="006850D3"/>
    <w:rsid w:val="00685249"/>
    <w:rsid w:val="006856B9"/>
    <w:rsid w:val="00685BDE"/>
    <w:rsid w:val="00686085"/>
    <w:rsid w:val="006863EA"/>
    <w:rsid w:val="00687B9B"/>
    <w:rsid w:val="00687C0D"/>
    <w:rsid w:val="00691237"/>
    <w:rsid w:val="006920E6"/>
    <w:rsid w:val="006922E9"/>
    <w:rsid w:val="00692555"/>
    <w:rsid w:val="00692AE1"/>
    <w:rsid w:val="006933A0"/>
    <w:rsid w:val="00696566"/>
    <w:rsid w:val="006966BA"/>
    <w:rsid w:val="0069722D"/>
    <w:rsid w:val="006972D7"/>
    <w:rsid w:val="006974F4"/>
    <w:rsid w:val="006A0052"/>
    <w:rsid w:val="006A0269"/>
    <w:rsid w:val="006A0A9E"/>
    <w:rsid w:val="006A1F1C"/>
    <w:rsid w:val="006A2BE9"/>
    <w:rsid w:val="006A3836"/>
    <w:rsid w:val="006A3DD3"/>
    <w:rsid w:val="006A4625"/>
    <w:rsid w:val="006A47AE"/>
    <w:rsid w:val="006A5B5E"/>
    <w:rsid w:val="006A67CB"/>
    <w:rsid w:val="006A6F40"/>
    <w:rsid w:val="006A71B8"/>
    <w:rsid w:val="006A72F8"/>
    <w:rsid w:val="006A74BA"/>
    <w:rsid w:val="006B0368"/>
    <w:rsid w:val="006B0F6E"/>
    <w:rsid w:val="006B1D7B"/>
    <w:rsid w:val="006B27D4"/>
    <w:rsid w:val="006B2C9C"/>
    <w:rsid w:val="006B40B7"/>
    <w:rsid w:val="006B43FA"/>
    <w:rsid w:val="006B48EB"/>
    <w:rsid w:val="006B4C00"/>
    <w:rsid w:val="006B56FC"/>
    <w:rsid w:val="006B6104"/>
    <w:rsid w:val="006B6239"/>
    <w:rsid w:val="006B6DDA"/>
    <w:rsid w:val="006B73D9"/>
    <w:rsid w:val="006B7DF0"/>
    <w:rsid w:val="006B7E74"/>
    <w:rsid w:val="006C0932"/>
    <w:rsid w:val="006C0D75"/>
    <w:rsid w:val="006C1668"/>
    <w:rsid w:val="006C17B6"/>
    <w:rsid w:val="006C1B7E"/>
    <w:rsid w:val="006C1C48"/>
    <w:rsid w:val="006C3C1D"/>
    <w:rsid w:val="006C3F28"/>
    <w:rsid w:val="006C41FF"/>
    <w:rsid w:val="006C4B5E"/>
    <w:rsid w:val="006C5145"/>
    <w:rsid w:val="006C5E07"/>
    <w:rsid w:val="006C652C"/>
    <w:rsid w:val="006C65A8"/>
    <w:rsid w:val="006D05AD"/>
    <w:rsid w:val="006D0EC1"/>
    <w:rsid w:val="006D16F8"/>
    <w:rsid w:val="006D1813"/>
    <w:rsid w:val="006D24A9"/>
    <w:rsid w:val="006D2AF3"/>
    <w:rsid w:val="006D4D79"/>
    <w:rsid w:val="006D4FBD"/>
    <w:rsid w:val="006D5879"/>
    <w:rsid w:val="006D63FD"/>
    <w:rsid w:val="006D65B4"/>
    <w:rsid w:val="006D754A"/>
    <w:rsid w:val="006D7842"/>
    <w:rsid w:val="006D7B9C"/>
    <w:rsid w:val="006E04C6"/>
    <w:rsid w:val="006E09AF"/>
    <w:rsid w:val="006E0A65"/>
    <w:rsid w:val="006E150E"/>
    <w:rsid w:val="006E1559"/>
    <w:rsid w:val="006E1B01"/>
    <w:rsid w:val="006E3E3D"/>
    <w:rsid w:val="006E46AE"/>
    <w:rsid w:val="006E4836"/>
    <w:rsid w:val="006E5DDD"/>
    <w:rsid w:val="006E6708"/>
    <w:rsid w:val="006E71FC"/>
    <w:rsid w:val="006E7811"/>
    <w:rsid w:val="006E7ECF"/>
    <w:rsid w:val="006F04DA"/>
    <w:rsid w:val="006F0557"/>
    <w:rsid w:val="006F0EA3"/>
    <w:rsid w:val="006F14E5"/>
    <w:rsid w:val="006F1B5D"/>
    <w:rsid w:val="006F206B"/>
    <w:rsid w:val="006F212B"/>
    <w:rsid w:val="006F31CC"/>
    <w:rsid w:val="006F37F7"/>
    <w:rsid w:val="006F3A0B"/>
    <w:rsid w:val="006F3AEC"/>
    <w:rsid w:val="006F478F"/>
    <w:rsid w:val="006F4A61"/>
    <w:rsid w:val="006F4ADC"/>
    <w:rsid w:val="006F643D"/>
    <w:rsid w:val="006F675C"/>
    <w:rsid w:val="006F6D13"/>
    <w:rsid w:val="006F7759"/>
    <w:rsid w:val="006F78F2"/>
    <w:rsid w:val="006F7D95"/>
    <w:rsid w:val="00700608"/>
    <w:rsid w:val="00700D41"/>
    <w:rsid w:val="00700FE5"/>
    <w:rsid w:val="007019A3"/>
    <w:rsid w:val="00701B21"/>
    <w:rsid w:val="00702384"/>
    <w:rsid w:val="00704243"/>
    <w:rsid w:val="007047F4"/>
    <w:rsid w:val="00704BAE"/>
    <w:rsid w:val="00705807"/>
    <w:rsid w:val="00705AC7"/>
    <w:rsid w:val="00705C74"/>
    <w:rsid w:val="00705C78"/>
    <w:rsid w:val="007060E1"/>
    <w:rsid w:val="00706824"/>
    <w:rsid w:val="00706B85"/>
    <w:rsid w:val="007071FC"/>
    <w:rsid w:val="00707C84"/>
    <w:rsid w:val="00710A59"/>
    <w:rsid w:val="00710FDE"/>
    <w:rsid w:val="00711196"/>
    <w:rsid w:val="007116C7"/>
    <w:rsid w:val="00711835"/>
    <w:rsid w:val="00711C5A"/>
    <w:rsid w:val="00711F21"/>
    <w:rsid w:val="0071221C"/>
    <w:rsid w:val="00712AA8"/>
    <w:rsid w:val="00712B66"/>
    <w:rsid w:val="00713C31"/>
    <w:rsid w:val="0071428D"/>
    <w:rsid w:val="007144C9"/>
    <w:rsid w:val="007148AE"/>
    <w:rsid w:val="00714934"/>
    <w:rsid w:val="00716088"/>
    <w:rsid w:val="007163E2"/>
    <w:rsid w:val="00716A1A"/>
    <w:rsid w:val="00716B3C"/>
    <w:rsid w:val="007170C2"/>
    <w:rsid w:val="00717EE4"/>
    <w:rsid w:val="00717F2D"/>
    <w:rsid w:val="00720407"/>
    <w:rsid w:val="00720453"/>
    <w:rsid w:val="00720853"/>
    <w:rsid w:val="00722129"/>
    <w:rsid w:val="00722EDA"/>
    <w:rsid w:val="00724173"/>
    <w:rsid w:val="00725DE0"/>
    <w:rsid w:val="00726730"/>
    <w:rsid w:val="00730598"/>
    <w:rsid w:val="00731C24"/>
    <w:rsid w:val="0073257E"/>
    <w:rsid w:val="00732A32"/>
    <w:rsid w:val="00732D78"/>
    <w:rsid w:val="00733066"/>
    <w:rsid w:val="00733469"/>
    <w:rsid w:val="00733539"/>
    <w:rsid w:val="00733CA8"/>
    <w:rsid w:val="00735557"/>
    <w:rsid w:val="00736CD1"/>
    <w:rsid w:val="00737108"/>
    <w:rsid w:val="007377AD"/>
    <w:rsid w:val="007379CE"/>
    <w:rsid w:val="007419A7"/>
    <w:rsid w:val="00741B21"/>
    <w:rsid w:val="00741DD8"/>
    <w:rsid w:val="00741E49"/>
    <w:rsid w:val="0074250D"/>
    <w:rsid w:val="0074258A"/>
    <w:rsid w:val="007436AB"/>
    <w:rsid w:val="007445E2"/>
    <w:rsid w:val="00745496"/>
    <w:rsid w:val="007460DA"/>
    <w:rsid w:val="007463EE"/>
    <w:rsid w:val="0074705B"/>
    <w:rsid w:val="007470EC"/>
    <w:rsid w:val="0075020B"/>
    <w:rsid w:val="00750350"/>
    <w:rsid w:val="00751017"/>
    <w:rsid w:val="00751347"/>
    <w:rsid w:val="00751960"/>
    <w:rsid w:val="00751E15"/>
    <w:rsid w:val="007535C7"/>
    <w:rsid w:val="007535FB"/>
    <w:rsid w:val="00756551"/>
    <w:rsid w:val="00757769"/>
    <w:rsid w:val="00760307"/>
    <w:rsid w:val="0076067E"/>
    <w:rsid w:val="00760E5C"/>
    <w:rsid w:val="00761BFD"/>
    <w:rsid w:val="00761D5C"/>
    <w:rsid w:val="00761FE5"/>
    <w:rsid w:val="0076211C"/>
    <w:rsid w:val="00762476"/>
    <w:rsid w:val="0076266B"/>
    <w:rsid w:val="00762A18"/>
    <w:rsid w:val="007637AE"/>
    <w:rsid w:val="00763AE2"/>
    <w:rsid w:val="0076467D"/>
    <w:rsid w:val="00766D90"/>
    <w:rsid w:val="00767C19"/>
    <w:rsid w:val="00767D4E"/>
    <w:rsid w:val="0077082A"/>
    <w:rsid w:val="00771067"/>
    <w:rsid w:val="007722ED"/>
    <w:rsid w:val="007729B4"/>
    <w:rsid w:val="0077303F"/>
    <w:rsid w:val="00774AF6"/>
    <w:rsid w:val="00774EC8"/>
    <w:rsid w:val="00776781"/>
    <w:rsid w:val="007776CC"/>
    <w:rsid w:val="00777CE9"/>
    <w:rsid w:val="00780117"/>
    <w:rsid w:val="00780D05"/>
    <w:rsid w:val="007813DC"/>
    <w:rsid w:val="00782E94"/>
    <w:rsid w:val="00783012"/>
    <w:rsid w:val="00783C7B"/>
    <w:rsid w:val="00784821"/>
    <w:rsid w:val="007851F3"/>
    <w:rsid w:val="0078556C"/>
    <w:rsid w:val="007855C5"/>
    <w:rsid w:val="007856D3"/>
    <w:rsid w:val="00785ABD"/>
    <w:rsid w:val="007860C6"/>
    <w:rsid w:val="00786254"/>
    <w:rsid w:val="00786DB0"/>
    <w:rsid w:val="00787D47"/>
    <w:rsid w:val="0079014E"/>
    <w:rsid w:val="0079148B"/>
    <w:rsid w:val="007919EA"/>
    <w:rsid w:val="00792765"/>
    <w:rsid w:val="00792971"/>
    <w:rsid w:val="007935C6"/>
    <w:rsid w:val="00794129"/>
    <w:rsid w:val="00794516"/>
    <w:rsid w:val="00794878"/>
    <w:rsid w:val="00794D68"/>
    <w:rsid w:val="007950F4"/>
    <w:rsid w:val="00795512"/>
    <w:rsid w:val="00795AB7"/>
    <w:rsid w:val="00795E37"/>
    <w:rsid w:val="0079694C"/>
    <w:rsid w:val="00796D89"/>
    <w:rsid w:val="00796DA2"/>
    <w:rsid w:val="007A0415"/>
    <w:rsid w:val="007A04B9"/>
    <w:rsid w:val="007A06BA"/>
    <w:rsid w:val="007A097B"/>
    <w:rsid w:val="007A27BD"/>
    <w:rsid w:val="007A294A"/>
    <w:rsid w:val="007A3D32"/>
    <w:rsid w:val="007A4A58"/>
    <w:rsid w:val="007A4C96"/>
    <w:rsid w:val="007A508A"/>
    <w:rsid w:val="007A51A6"/>
    <w:rsid w:val="007A523D"/>
    <w:rsid w:val="007A5629"/>
    <w:rsid w:val="007A56E5"/>
    <w:rsid w:val="007A60CA"/>
    <w:rsid w:val="007A67B2"/>
    <w:rsid w:val="007A6950"/>
    <w:rsid w:val="007A6F0F"/>
    <w:rsid w:val="007A708C"/>
    <w:rsid w:val="007A75B5"/>
    <w:rsid w:val="007A7985"/>
    <w:rsid w:val="007A7ABE"/>
    <w:rsid w:val="007B03C5"/>
    <w:rsid w:val="007B0607"/>
    <w:rsid w:val="007B07C2"/>
    <w:rsid w:val="007B0CDA"/>
    <w:rsid w:val="007B2297"/>
    <w:rsid w:val="007B26E1"/>
    <w:rsid w:val="007B3045"/>
    <w:rsid w:val="007B437A"/>
    <w:rsid w:val="007B4629"/>
    <w:rsid w:val="007B4C0F"/>
    <w:rsid w:val="007B5E25"/>
    <w:rsid w:val="007B6E0E"/>
    <w:rsid w:val="007B73E0"/>
    <w:rsid w:val="007C27FB"/>
    <w:rsid w:val="007C2848"/>
    <w:rsid w:val="007C2CBB"/>
    <w:rsid w:val="007C309C"/>
    <w:rsid w:val="007C4209"/>
    <w:rsid w:val="007C5EB9"/>
    <w:rsid w:val="007C62C0"/>
    <w:rsid w:val="007C6DC6"/>
    <w:rsid w:val="007C7449"/>
    <w:rsid w:val="007C78F7"/>
    <w:rsid w:val="007C7EA5"/>
    <w:rsid w:val="007D1271"/>
    <w:rsid w:val="007D1A95"/>
    <w:rsid w:val="007D1D21"/>
    <w:rsid w:val="007D1E45"/>
    <w:rsid w:val="007D245E"/>
    <w:rsid w:val="007D3764"/>
    <w:rsid w:val="007D485A"/>
    <w:rsid w:val="007D54FF"/>
    <w:rsid w:val="007D57D4"/>
    <w:rsid w:val="007D5BC4"/>
    <w:rsid w:val="007D5DA2"/>
    <w:rsid w:val="007D6315"/>
    <w:rsid w:val="007D67B6"/>
    <w:rsid w:val="007D724A"/>
    <w:rsid w:val="007D75A3"/>
    <w:rsid w:val="007E028A"/>
    <w:rsid w:val="007E0E0A"/>
    <w:rsid w:val="007E0EF2"/>
    <w:rsid w:val="007E16E2"/>
    <w:rsid w:val="007E18EC"/>
    <w:rsid w:val="007E19FE"/>
    <w:rsid w:val="007E1AAC"/>
    <w:rsid w:val="007E2BC7"/>
    <w:rsid w:val="007E3B9C"/>
    <w:rsid w:val="007E4282"/>
    <w:rsid w:val="007E46BC"/>
    <w:rsid w:val="007E4A2F"/>
    <w:rsid w:val="007E4C88"/>
    <w:rsid w:val="007E54ED"/>
    <w:rsid w:val="007E5C4A"/>
    <w:rsid w:val="007E66F9"/>
    <w:rsid w:val="007E6915"/>
    <w:rsid w:val="007E70F3"/>
    <w:rsid w:val="007E74CA"/>
    <w:rsid w:val="007E7AD3"/>
    <w:rsid w:val="007F0070"/>
    <w:rsid w:val="007F0441"/>
    <w:rsid w:val="007F04AD"/>
    <w:rsid w:val="007F0BA4"/>
    <w:rsid w:val="007F0E99"/>
    <w:rsid w:val="007F14B3"/>
    <w:rsid w:val="007F20F1"/>
    <w:rsid w:val="007F4224"/>
    <w:rsid w:val="007F4DD2"/>
    <w:rsid w:val="007F4FB9"/>
    <w:rsid w:val="007F7022"/>
    <w:rsid w:val="007F7690"/>
    <w:rsid w:val="008011CC"/>
    <w:rsid w:val="00801404"/>
    <w:rsid w:val="008017AA"/>
    <w:rsid w:val="00801CBA"/>
    <w:rsid w:val="00801D92"/>
    <w:rsid w:val="00804896"/>
    <w:rsid w:val="00804BCF"/>
    <w:rsid w:val="00804FA4"/>
    <w:rsid w:val="00805275"/>
    <w:rsid w:val="00806A62"/>
    <w:rsid w:val="00806E55"/>
    <w:rsid w:val="008075CE"/>
    <w:rsid w:val="00811011"/>
    <w:rsid w:val="00812179"/>
    <w:rsid w:val="008124E2"/>
    <w:rsid w:val="00812B98"/>
    <w:rsid w:val="00813000"/>
    <w:rsid w:val="00813928"/>
    <w:rsid w:val="00815321"/>
    <w:rsid w:val="008154E6"/>
    <w:rsid w:val="008166DB"/>
    <w:rsid w:val="008172FD"/>
    <w:rsid w:val="008173E0"/>
    <w:rsid w:val="008175C1"/>
    <w:rsid w:val="008200D4"/>
    <w:rsid w:val="00820370"/>
    <w:rsid w:val="00820CC6"/>
    <w:rsid w:val="00822617"/>
    <w:rsid w:val="008228F1"/>
    <w:rsid w:val="00822AAE"/>
    <w:rsid w:val="00822C41"/>
    <w:rsid w:val="0082395B"/>
    <w:rsid w:val="00825043"/>
    <w:rsid w:val="00825267"/>
    <w:rsid w:val="008264EC"/>
    <w:rsid w:val="00827C0D"/>
    <w:rsid w:val="00830642"/>
    <w:rsid w:val="008306B4"/>
    <w:rsid w:val="00831250"/>
    <w:rsid w:val="00831D8D"/>
    <w:rsid w:val="00832C7E"/>
    <w:rsid w:val="008333B7"/>
    <w:rsid w:val="008336EC"/>
    <w:rsid w:val="008337B9"/>
    <w:rsid w:val="00834FD2"/>
    <w:rsid w:val="00835084"/>
    <w:rsid w:val="00835184"/>
    <w:rsid w:val="00835569"/>
    <w:rsid w:val="00835802"/>
    <w:rsid w:val="00836295"/>
    <w:rsid w:val="008370EE"/>
    <w:rsid w:val="00837249"/>
    <w:rsid w:val="008373E9"/>
    <w:rsid w:val="008402F2"/>
    <w:rsid w:val="0084093F"/>
    <w:rsid w:val="0084098A"/>
    <w:rsid w:val="00840DB0"/>
    <w:rsid w:val="00840EDE"/>
    <w:rsid w:val="008417D0"/>
    <w:rsid w:val="00841827"/>
    <w:rsid w:val="008418A5"/>
    <w:rsid w:val="008423F8"/>
    <w:rsid w:val="0084322C"/>
    <w:rsid w:val="00843548"/>
    <w:rsid w:val="0084383C"/>
    <w:rsid w:val="00843CC0"/>
    <w:rsid w:val="0084412E"/>
    <w:rsid w:val="008443AB"/>
    <w:rsid w:val="00844ADD"/>
    <w:rsid w:val="00844E9C"/>
    <w:rsid w:val="0084534E"/>
    <w:rsid w:val="00846062"/>
    <w:rsid w:val="0084734C"/>
    <w:rsid w:val="008474C1"/>
    <w:rsid w:val="00847992"/>
    <w:rsid w:val="00847C1C"/>
    <w:rsid w:val="0085055E"/>
    <w:rsid w:val="00850C3B"/>
    <w:rsid w:val="00851605"/>
    <w:rsid w:val="008516D8"/>
    <w:rsid w:val="00852CA0"/>
    <w:rsid w:val="00852D85"/>
    <w:rsid w:val="00852F6C"/>
    <w:rsid w:val="0085465C"/>
    <w:rsid w:val="00854967"/>
    <w:rsid w:val="00854C2F"/>
    <w:rsid w:val="0085540B"/>
    <w:rsid w:val="00855511"/>
    <w:rsid w:val="0085582C"/>
    <w:rsid w:val="00855D52"/>
    <w:rsid w:val="00855FD3"/>
    <w:rsid w:val="008563DC"/>
    <w:rsid w:val="00856E83"/>
    <w:rsid w:val="00857086"/>
    <w:rsid w:val="008572BE"/>
    <w:rsid w:val="00857429"/>
    <w:rsid w:val="00857572"/>
    <w:rsid w:val="00860F4D"/>
    <w:rsid w:val="008611DE"/>
    <w:rsid w:val="00861375"/>
    <w:rsid w:val="008613A0"/>
    <w:rsid w:val="00861C56"/>
    <w:rsid w:val="00861F29"/>
    <w:rsid w:val="008620A2"/>
    <w:rsid w:val="00862741"/>
    <w:rsid w:val="00862A84"/>
    <w:rsid w:val="00862BBD"/>
    <w:rsid w:val="00862F90"/>
    <w:rsid w:val="00863C9F"/>
    <w:rsid w:val="008645D6"/>
    <w:rsid w:val="0086524A"/>
    <w:rsid w:val="0086552B"/>
    <w:rsid w:val="008655A2"/>
    <w:rsid w:val="0086584F"/>
    <w:rsid w:val="008671C7"/>
    <w:rsid w:val="00867EB8"/>
    <w:rsid w:val="00870335"/>
    <w:rsid w:val="00870514"/>
    <w:rsid w:val="00870AA2"/>
    <w:rsid w:val="00871A51"/>
    <w:rsid w:val="00871C08"/>
    <w:rsid w:val="00873D37"/>
    <w:rsid w:val="00873D88"/>
    <w:rsid w:val="0087433B"/>
    <w:rsid w:val="00874607"/>
    <w:rsid w:val="0087621E"/>
    <w:rsid w:val="008767B2"/>
    <w:rsid w:val="00876B8F"/>
    <w:rsid w:val="00877328"/>
    <w:rsid w:val="0087787A"/>
    <w:rsid w:val="00877BD5"/>
    <w:rsid w:val="008800FE"/>
    <w:rsid w:val="008802F0"/>
    <w:rsid w:val="00880992"/>
    <w:rsid w:val="00881692"/>
    <w:rsid w:val="00883143"/>
    <w:rsid w:val="008854E5"/>
    <w:rsid w:val="00886154"/>
    <w:rsid w:val="00887E6E"/>
    <w:rsid w:val="008901D1"/>
    <w:rsid w:val="00890277"/>
    <w:rsid w:val="0089061A"/>
    <w:rsid w:val="008915C6"/>
    <w:rsid w:val="00891677"/>
    <w:rsid w:val="00892DB5"/>
    <w:rsid w:val="0089451D"/>
    <w:rsid w:val="00894B61"/>
    <w:rsid w:val="00895255"/>
    <w:rsid w:val="00895DF1"/>
    <w:rsid w:val="00896645"/>
    <w:rsid w:val="008975D2"/>
    <w:rsid w:val="008A0102"/>
    <w:rsid w:val="008A035B"/>
    <w:rsid w:val="008A0459"/>
    <w:rsid w:val="008A0511"/>
    <w:rsid w:val="008A1218"/>
    <w:rsid w:val="008A15B6"/>
    <w:rsid w:val="008A1A6E"/>
    <w:rsid w:val="008A202A"/>
    <w:rsid w:val="008A36C9"/>
    <w:rsid w:val="008A574F"/>
    <w:rsid w:val="008A5AF9"/>
    <w:rsid w:val="008A7712"/>
    <w:rsid w:val="008A7CF1"/>
    <w:rsid w:val="008B05EA"/>
    <w:rsid w:val="008B16DE"/>
    <w:rsid w:val="008B251F"/>
    <w:rsid w:val="008B2602"/>
    <w:rsid w:val="008B2727"/>
    <w:rsid w:val="008B275D"/>
    <w:rsid w:val="008B316B"/>
    <w:rsid w:val="008B5059"/>
    <w:rsid w:val="008B5BF2"/>
    <w:rsid w:val="008B6934"/>
    <w:rsid w:val="008B6CF8"/>
    <w:rsid w:val="008B72F6"/>
    <w:rsid w:val="008B7F38"/>
    <w:rsid w:val="008C119E"/>
    <w:rsid w:val="008C1E24"/>
    <w:rsid w:val="008C296B"/>
    <w:rsid w:val="008C2A46"/>
    <w:rsid w:val="008C30FA"/>
    <w:rsid w:val="008C3EB7"/>
    <w:rsid w:val="008C4278"/>
    <w:rsid w:val="008C520E"/>
    <w:rsid w:val="008C563B"/>
    <w:rsid w:val="008C567E"/>
    <w:rsid w:val="008C5DEE"/>
    <w:rsid w:val="008C6285"/>
    <w:rsid w:val="008C7182"/>
    <w:rsid w:val="008C7268"/>
    <w:rsid w:val="008C7CA5"/>
    <w:rsid w:val="008C7D9D"/>
    <w:rsid w:val="008D0416"/>
    <w:rsid w:val="008D0CB6"/>
    <w:rsid w:val="008D13B6"/>
    <w:rsid w:val="008D13C6"/>
    <w:rsid w:val="008D1B04"/>
    <w:rsid w:val="008D2F8B"/>
    <w:rsid w:val="008D3235"/>
    <w:rsid w:val="008D33C8"/>
    <w:rsid w:val="008D3893"/>
    <w:rsid w:val="008D412B"/>
    <w:rsid w:val="008D45CD"/>
    <w:rsid w:val="008D55F1"/>
    <w:rsid w:val="008D5CD7"/>
    <w:rsid w:val="008D718E"/>
    <w:rsid w:val="008D7C56"/>
    <w:rsid w:val="008D7FC0"/>
    <w:rsid w:val="008E09C5"/>
    <w:rsid w:val="008E0A88"/>
    <w:rsid w:val="008E0AA7"/>
    <w:rsid w:val="008E2355"/>
    <w:rsid w:val="008E2480"/>
    <w:rsid w:val="008E2C87"/>
    <w:rsid w:val="008E3151"/>
    <w:rsid w:val="008E3386"/>
    <w:rsid w:val="008E378C"/>
    <w:rsid w:val="008E428B"/>
    <w:rsid w:val="008E4BF1"/>
    <w:rsid w:val="008E5410"/>
    <w:rsid w:val="008E5A3F"/>
    <w:rsid w:val="008E6ECF"/>
    <w:rsid w:val="008E7040"/>
    <w:rsid w:val="008E7209"/>
    <w:rsid w:val="008E7448"/>
    <w:rsid w:val="008E77CC"/>
    <w:rsid w:val="008E7BAD"/>
    <w:rsid w:val="008F11BB"/>
    <w:rsid w:val="008F16FF"/>
    <w:rsid w:val="008F182F"/>
    <w:rsid w:val="008F1E95"/>
    <w:rsid w:val="008F2304"/>
    <w:rsid w:val="008F372C"/>
    <w:rsid w:val="008F4EFA"/>
    <w:rsid w:val="008F57DD"/>
    <w:rsid w:val="008F5AEE"/>
    <w:rsid w:val="008F6EAA"/>
    <w:rsid w:val="008F7255"/>
    <w:rsid w:val="008F73D7"/>
    <w:rsid w:val="008F7800"/>
    <w:rsid w:val="008F7BCA"/>
    <w:rsid w:val="00900DE5"/>
    <w:rsid w:val="00900F4D"/>
    <w:rsid w:val="0090161F"/>
    <w:rsid w:val="0090167B"/>
    <w:rsid w:val="00901F45"/>
    <w:rsid w:val="00902DEC"/>
    <w:rsid w:val="0090342E"/>
    <w:rsid w:val="009036D2"/>
    <w:rsid w:val="009039BF"/>
    <w:rsid w:val="00903D3A"/>
    <w:rsid w:val="009044B9"/>
    <w:rsid w:val="009047B1"/>
    <w:rsid w:val="00904C86"/>
    <w:rsid w:val="00905399"/>
    <w:rsid w:val="00905951"/>
    <w:rsid w:val="0090680D"/>
    <w:rsid w:val="00906DF7"/>
    <w:rsid w:val="00906FF2"/>
    <w:rsid w:val="009100A5"/>
    <w:rsid w:val="0091045D"/>
    <w:rsid w:val="00911956"/>
    <w:rsid w:val="0091231A"/>
    <w:rsid w:val="0091281A"/>
    <w:rsid w:val="00912B24"/>
    <w:rsid w:val="00912CD6"/>
    <w:rsid w:val="009139B5"/>
    <w:rsid w:val="00913A16"/>
    <w:rsid w:val="00914514"/>
    <w:rsid w:val="00914549"/>
    <w:rsid w:val="00914C08"/>
    <w:rsid w:val="00914F2F"/>
    <w:rsid w:val="00915DF2"/>
    <w:rsid w:val="00916057"/>
    <w:rsid w:val="00916AD1"/>
    <w:rsid w:val="00917637"/>
    <w:rsid w:val="009176EA"/>
    <w:rsid w:val="00917FEE"/>
    <w:rsid w:val="0092023D"/>
    <w:rsid w:val="00920472"/>
    <w:rsid w:val="00920B5E"/>
    <w:rsid w:val="00920F59"/>
    <w:rsid w:val="00921251"/>
    <w:rsid w:val="0092170B"/>
    <w:rsid w:val="00921861"/>
    <w:rsid w:val="0092189E"/>
    <w:rsid w:val="00921980"/>
    <w:rsid w:val="009219FD"/>
    <w:rsid w:val="00921DF7"/>
    <w:rsid w:val="00924559"/>
    <w:rsid w:val="00924580"/>
    <w:rsid w:val="00924F70"/>
    <w:rsid w:val="009257B0"/>
    <w:rsid w:val="009258BD"/>
    <w:rsid w:val="00925DEB"/>
    <w:rsid w:val="009263C0"/>
    <w:rsid w:val="0092703A"/>
    <w:rsid w:val="0092783E"/>
    <w:rsid w:val="009301F5"/>
    <w:rsid w:val="009302D4"/>
    <w:rsid w:val="00930342"/>
    <w:rsid w:val="009307F2"/>
    <w:rsid w:val="00930CEC"/>
    <w:rsid w:val="00930F4A"/>
    <w:rsid w:val="00931BD6"/>
    <w:rsid w:val="0093299D"/>
    <w:rsid w:val="0093331E"/>
    <w:rsid w:val="00933596"/>
    <w:rsid w:val="0093375E"/>
    <w:rsid w:val="00933BEF"/>
    <w:rsid w:val="009355CF"/>
    <w:rsid w:val="009357F0"/>
    <w:rsid w:val="009369BC"/>
    <w:rsid w:val="00937159"/>
    <w:rsid w:val="00937533"/>
    <w:rsid w:val="0093787E"/>
    <w:rsid w:val="00937A0C"/>
    <w:rsid w:val="009412CC"/>
    <w:rsid w:val="00941986"/>
    <w:rsid w:val="009424A8"/>
    <w:rsid w:val="00942DE9"/>
    <w:rsid w:val="0094388B"/>
    <w:rsid w:val="00943D09"/>
    <w:rsid w:val="00944826"/>
    <w:rsid w:val="009452FF"/>
    <w:rsid w:val="009457A1"/>
    <w:rsid w:val="00946BAB"/>
    <w:rsid w:val="00947B34"/>
    <w:rsid w:val="00947C5D"/>
    <w:rsid w:val="00947CA9"/>
    <w:rsid w:val="00950478"/>
    <w:rsid w:val="00950695"/>
    <w:rsid w:val="00950888"/>
    <w:rsid w:val="009508D6"/>
    <w:rsid w:val="00950AF9"/>
    <w:rsid w:val="00950B5F"/>
    <w:rsid w:val="00950D35"/>
    <w:rsid w:val="0095144C"/>
    <w:rsid w:val="0095165B"/>
    <w:rsid w:val="00951B17"/>
    <w:rsid w:val="00951B8D"/>
    <w:rsid w:val="00952FC5"/>
    <w:rsid w:val="009536A8"/>
    <w:rsid w:val="00954596"/>
    <w:rsid w:val="00955851"/>
    <w:rsid w:val="009565E7"/>
    <w:rsid w:val="0095690F"/>
    <w:rsid w:val="00956CE3"/>
    <w:rsid w:val="0095776B"/>
    <w:rsid w:val="00957E23"/>
    <w:rsid w:val="00961487"/>
    <w:rsid w:val="009615EA"/>
    <w:rsid w:val="00961BA7"/>
    <w:rsid w:val="00961F01"/>
    <w:rsid w:val="00962162"/>
    <w:rsid w:val="009623BC"/>
    <w:rsid w:val="009628BE"/>
    <w:rsid w:val="009631C8"/>
    <w:rsid w:val="00963AE4"/>
    <w:rsid w:val="00963C14"/>
    <w:rsid w:val="009645CD"/>
    <w:rsid w:val="009648B8"/>
    <w:rsid w:val="00964FA2"/>
    <w:rsid w:val="00965940"/>
    <w:rsid w:val="00965A4E"/>
    <w:rsid w:val="00966BE5"/>
    <w:rsid w:val="00966EB0"/>
    <w:rsid w:val="00967605"/>
    <w:rsid w:val="00967686"/>
    <w:rsid w:val="009700F0"/>
    <w:rsid w:val="00971116"/>
    <w:rsid w:val="00972E28"/>
    <w:rsid w:val="00973030"/>
    <w:rsid w:val="009733F3"/>
    <w:rsid w:val="009748E4"/>
    <w:rsid w:val="00975D5F"/>
    <w:rsid w:val="00975EC7"/>
    <w:rsid w:val="00976D65"/>
    <w:rsid w:val="00977CE6"/>
    <w:rsid w:val="009807AC"/>
    <w:rsid w:val="00980C18"/>
    <w:rsid w:val="009810E9"/>
    <w:rsid w:val="00981278"/>
    <w:rsid w:val="0098141C"/>
    <w:rsid w:val="00981AA9"/>
    <w:rsid w:val="00981C91"/>
    <w:rsid w:val="00983132"/>
    <w:rsid w:val="00983314"/>
    <w:rsid w:val="00983977"/>
    <w:rsid w:val="00983DF2"/>
    <w:rsid w:val="0098433A"/>
    <w:rsid w:val="00985675"/>
    <w:rsid w:val="00985939"/>
    <w:rsid w:val="009862A9"/>
    <w:rsid w:val="0098637F"/>
    <w:rsid w:val="00986A83"/>
    <w:rsid w:val="00986A9B"/>
    <w:rsid w:val="00986B9C"/>
    <w:rsid w:val="00986CD5"/>
    <w:rsid w:val="00987001"/>
    <w:rsid w:val="009877BC"/>
    <w:rsid w:val="00987BAB"/>
    <w:rsid w:val="0099036A"/>
    <w:rsid w:val="0099054F"/>
    <w:rsid w:val="009906BF"/>
    <w:rsid w:val="009913F3"/>
    <w:rsid w:val="00991DA1"/>
    <w:rsid w:val="00991DE9"/>
    <w:rsid w:val="009927F1"/>
    <w:rsid w:val="009936C4"/>
    <w:rsid w:val="009948ED"/>
    <w:rsid w:val="00994F0A"/>
    <w:rsid w:val="00995833"/>
    <w:rsid w:val="00995ADA"/>
    <w:rsid w:val="00996245"/>
    <w:rsid w:val="0099643A"/>
    <w:rsid w:val="00997304"/>
    <w:rsid w:val="00997672"/>
    <w:rsid w:val="00997959"/>
    <w:rsid w:val="009A0BAF"/>
    <w:rsid w:val="009A1431"/>
    <w:rsid w:val="009A153D"/>
    <w:rsid w:val="009A1634"/>
    <w:rsid w:val="009A3A34"/>
    <w:rsid w:val="009A3FE2"/>
    <w:rsid w:val="009A400C"/>
    <w:rsid w:val="009A4219"/>
    <w:rsid w:val="009A4B2C"/>
    <w:rsid w:val="009A5592"/>
    <w:rsid w:val="009A5930"/>
    <w:rsid w:val="009A59BA"/>
    <w:rsid w:val="009A6417"/>
    <w:rsid w:val="009A69EB"/>
    <w:rsid w:val="009A7408"/>
    <w:rsid w:val="009B01DF"/>
    <w:rsid w:val="009B020D"/>
    <w:rsid w:val="009B072F"/>
    <w:rsid w:val="009B07A1"/>
    <w:rsid w:val="009B09CC"/>
    <w:rsid w:val="009B173B"/>
    <w:rsid w:val="009B197A"/>
    <w:rsid w:val="009B1A1A"/>
    <w:rsid w:val="009B2608"/>
    <w:rsid w:val="009B2A71"/>
    <w:rsid w:val="009B3626"/>
    <w:rsid w:val="009B3695"/>
    <w:rsid w:val="009B4027"/>
    <w:rsid w:val="009B4975"/>
    <w:rsid w:val="009B4FC2"/>
    <w:rsid w:val="009B561F"/>
    <w:rsid w:val="009B5633"/>
    <w:rsid w:val="009B5773"/>
    <w:rsid w:val="009B587A"/>
    <w:rsid w:val="009B5BA5"/>
    <w:rsid w:val="009B5CA5"/>
    <w:rsid w:val="009B5D2D"/>
    <w:rsid w:val="009B77E2"/>
    <w:rsid w:val="009C0143"/>
    <w:rsid w:val="009C058F"/>
    <w:rsid w:val="009C0988"/>
    <w:rsid w:val="009C2A80"/>
    <w:rsid w:val="009C2B3E"/>
    <w:rsid w:val="009C2EA2"/>
    <w:rsid w:val="009C3721"/>
    <w:rsid w:val="009C3B5A"/>
    <w:rsid w:val="009C4141"/>
    <w:rsid w:val="009C4B55"/>
    <w:rsid w:val="009C5FCC"/>
    <w:rsid w:val="009C61A2"/>
    <w:rsid w:val="009C6BD7"/>
    <w:rsid w:val="009C6DF6"/>
    <w:rsid w:val="009C6E92"/>
    <w:rsid w:val="009D04F7"/>
    <w:rsid w:val="009D1589"/>
    <w:rsid w:val="009D2003"/>
    <w:rsid w:val="009D38C2"/>
    <w:rsid w:val="009D3A0E"/>
    <w:rsid w:val="009D417F"/>
    <w:rsid w:val="009D45E5"/>
    <w:rsid w:val="009D480F"/>
    <w:rsid w:val="009D4B85"/>
    <w:rsid w:val="009D524A"/>
    <w:rsid w:val="009D535B"/>
    <w:rsid w:val="009D630B"/>
    <w:rsid w:val="009D6CAA"/>
    <w:rsid w:val="009D6CF6"/>
    <w:rsid w:val="009D6E69"/>
    <w:rsid w:val="009E02DC"/>
    <w:rsid w:val="009E2040"/>
    <w:rsid w:val="009E435E"/>
    <w:rsid w:val="009E49AE"/>
    <w:rsid w:val="009E4D1F"/>
    <w:rsid w:val="009E4DC7"/>
    <w:rsid w:val="009E50CF"/>
    <w:rsid w:val="009E660A"/>
    <w:rsid w:val="009E660C"/>
    <w:rsid w:val="009E69EB"/>
    <w:rsid w:val="009E6B64"/>
    <w:rsid w:val="009E72E5"/>
    <w:rsid w:val="009F1160"/>
    <w:rsid w:val="009F3925"/>
    <w:rsid w:val="009F46C8"/>
    <w:rsid w:val="009F4A39"/>
    <w:rsid w:val="009F4F2A"/>
    <w:rsid w:val="009F55F7"/>
    <w:rsid w:val="009F660B"/>
    <w:rsid w:val="009F671E"/>
    <w:rsid w:val="009F71B2"/>
    <w:rsid w:val="009F74BD"/>
    <w:rsid w:val="009F7ED1"/>
    <w:rsid w:val="00A0149B"/>
    <w:rsid w:val="00A01607"/>
    <w:rsid w:val="00A018D4"/>
    <w:rsid w:val="00A02F9D"/>
    <w:rsid w:val="00A03767"/>
    <w:rsid w:val="00A0389F"/>
    <w:rsid w:val="00A04834"/>
    <w:rsid w:val="00A05628"/>
    <w:rsid w:val="00A07DCF"/>
    <w:rsid w:val="00A10C3C"/>
    <w:rsid w:val="00A12511"/>
    <w:rsid w:val="00A12979"/>
    <w:rsid w:val="00A12D45"/>
    <w:rsid w:val="00A131A9"/>
    <w:rsid w:val="00A13DD5"/>
    <w:rsid w:val="00A1496E"/>
    <w:rsid w:val="00A14F84"/>
    <w:rsid w:val="00A16259"/>
    <w:rsid w:val="00A16D6D"/>
    <w:rsid w:val="00A17C75"/>
    <w:rsid w:val="00A20B0A"/>
    <w:rsid w:val="00A211C8"/>
    <w:rsid w:val="00A2121E"/>
    <w:rsid w:val="00A21EAC"/>
    <w:rsid w:val="00A221DE"/>
    <w:rsid w:val="00A22CB2"/>
    <w:rsid w:val="00A23138"/>
    <w:rsid w:val="00A23940"/>
    <w:rsid w:val="00A2395F"/>
    <w:rsid w:val="00A23DAC"/>
    <w:rsid w:val="00A23ECC"/>
    <w:rsid w:val="00A23F01"/>
    <w:rsid w:val="00A24CD3"/>
    <w:rsid w:val="00A25461"/>
    <w:rsid w:val="00A25678"/>
    <w:rsid w:val="00A258E6"/>
    <w:rsid w:val="00A26367"/>
    <w:rsid w:val="00A2678A"/>
    <w:rsid w:val="00A269E1"/>
    <w:rsid w:val="00A26A91"/>
    <w:rsid w:val="00A27C1C"/>
    <w:rsid w:val="00A3033A"/>
    <w:rsid w:val="00A30731"/>
    <w:rsid w:val="00A30D76"/>
    <w:rsid w:val="00A30F6A"/>
    <w:rsid w:val="00A31A50"/>
    <w:rsid w:val="00A32685"/>
    <w:rsid w:val="00A32AEA"/>
    <w:rsid w:val="00A32F32"/>
    <w:rsid w:val="00A33E80"/>
    <w:rsid w:val="00A33EFE"/>
    <w:rsid w:val="00A35236"/>
    <w:rsid w:val="00A36553"/>
    <w:rsid w:val="00A36DF2"/>
    <w:rsid w:val="00A40587"/>
    <w:rsid w:val="00A4148D"/>
    <w:rsid w:val="00A43B0B"/>
    <w:rsid w:val="00A44040"/>
    <w:rsid w:val="00A44A0E"/>
    <w:rsid w:val="00A44D0E"/>
    <w:rsid w:val="00A4621D"/>
    <w:rsid w:val="00A509FB"/>
    <w:rsid w:val="00A51B65"/>
    <w:rsid w:val="00A51C19"/>
    <w:rsid w:val="00A51E04"/>
    <w:rsid w:val="00A522B5"/>
    <w:rsid w:val="00A522FD"/>
    <w:rsid w:val="00A52C31"/>
    <w:rsid w:val="00A52F37"/>
    <w:rsid w:val="00A533C5"/>
    <w:rsid w:val="00A5388C"/>
    <w:rsid w:val="00A5397B"/>
    <w:rsid w:val="00A53B13"/>
    <w:rsid w:val="00A53BE1"/>
    <w:rsid w:val="00A54644"/>
    <w:rsid w:val="00A55921"/>
    <w:rsid w:val="00A55BBA"/>
    <w:rsid w:val="00A560E3"/>
    <w:rsid w:val="00A5628F"/>
    <w:rsid w:val="00A564AF"/>
    <w:rsid w:val="00A566A8"/>
    <w:rsid w:val="00A56D0B"/>
    <w:rsid w:val="00A56D64"/>
    <w:rsid w:val="00A5775C"/>
    <w:rsid w:val="00A57AC7"/>
    <w:rsid w:val="00A600E6"/>
    <w:rsid w:val="00A607AF"/>
    <w:rsid w:val="00A60E72"/>
    <w:rsid w:val="00A60F9F"/>
    <w:rsid w:val="00A61B7B"/>
    <w:rsid w:val="00A61F0C"/>
    <w:rsid w:val="00A61FF0"/>
    <w:rsid w:val="00A62580"/>
    <w:rsid w:val="00A63AC9"/>
    <w:rsid w:val="00A64502"/>
    <w:rsid w:val="00A64B5F"/>
    <w:rsid w:val="00A655DB"/>
    <w:rsid w:val="00A65B9E"/>
    <w:rsid w:val="00A65E8A"/>
    <w:rsid w:val="00A65EA0"/>
    <w:rsid w:val="00A66517"/>
    <w:rsid w:val="00A67B0E"/>
    <w:rsid w:val="00A67B71"/>
    <w:rsid w:val="00A70432"/>
    <w:rsid w:val="00A718EF"/>
    <w:rsid w:val="00A72134"/>
    <w:rsid w:val="00A726A8"/>
    <w:rsid w:val="00A72951"/>
    <w:rsid w:val="00A731B6"/>
    <w:rsid w:val="00A73505"/>
    <w:rsid w:val="00A75E02"/>
    <w:rsid w:val="00A76E79"/>
    <w:rsid w:val="00A7702A"/>
    <w:rsid w:val="00A7771B"/>
    <w:rsid w:val="00A77B53"/>
    <w:rsid w:val="00A81055"/>
    <w:rsid w:val="00A811F1"/>
    <w:rsid w:val="00A81699"/>
    <w:rsid w:val="00A81B6D"/>
    <w:rsid w:val="00A82777"/>
    <w:rsid w:val="00A82887"/>
    <w:rsid w:val="00A83010"/>
    <w:rsid w:val="00A83BF5"/>
    <w:rsid w:val="00A84441"/>
    <w:rsid w:val="00A84CD1"/>
    <w:rsid w:val="00A85A3B"/>
    <w:rsid w:val="00A85E2E"/>
    <w:rsid w:val="00A861F3"/>
    <w:rsid w:val="00A8728F"/>
    <w:rsid w:val="00A8756A"/>
    <w:rsid w:val="00A87F7D"/>
    <w:rsid w:val="00A906B7"/>
    <w:rsid w:val="00A9070E"/>
    <w:rsid w:val="00A91428"/>
    <w:rsid w:val="00A91B0B"/>
    <w:rsid w:val="00A9265A"/>
    <w:rsid w:val="00A92DD4"/>
    <w:rsid w:val="00A943CD"/>
    <w:rsid w:val="00A94D0F"/>
    <w:rsid w:val="00A94F13"/>
    <w:rsid w:val="00A9568C"/>
    <w:rsid w:val="00A95BED"/>
    <w:rsid w:val="00A95EA2"/>
    <w:rsid w:val="00A9787E"/>
    <w:rsid w:val="00A97AF9"/>
    <w:rsid w:val="00AA0539"/>
    <w:rsid w:val="00AA08E8"/>
    <w:rsid w:val="00AA0DB4"/>
    <w:rsid w:val="00AA11C5"/>
    <w:rsid w:val="00AA17E2"/>
    <w:rsid w:val="00AA1B8C"/>
    <w:rsid w:val="00AA21B7"/>
    <w:rsid w:val="00AA2246"/>
    <w:rsid w:val="00AA3827"/>
    <w:rsid w:val="00AA382D"/>
    <w:rsid w:val="00AA4591"/>
    <w:rsid w:val="00AA4A2C"/>
    <w:rsid w:val="00AA4CDF"/>
    <w:rsid w:val="00AA4E2D"/>
    <w:rsid w:val="00AA59A6"/>
    <w:rsid w:val="00AA6299"/>
    <w:rsid w:val="00AA6E05"/>
    <w:rsid w:val="00AB0262"/>
    <w:rsid w:val="00AB1228"/>
    <w:rsid w:val="00AB14A1"/>
    <w:rsid w:val="00AB1F86"/>
    <w:rsid w:val="00AB202A"/>
    <w:rsid w:val="00AB2712"/>
    <w:rsid w:val="00AB2B2D"/>
    <w:rsid w:val="00AB3187"/>
    <w:rsid w:val="00AB51B2"/>
    <w:rsid w:val="00AB5555"/>
    <w:rsid w:val="00AB55AD"/>
    <w:rsid w:val="00AB580B"/>
    <w:rsid w:val="00AB5D1B"/>
    <w:rsid w:val="00AB6918"/>
    <w:rsid w:val="00AB6B40"/>
    <w:rsid w:val="00AB740A"/>
    <w:rsid w:val="00AC01BE"/>
    <w:rsid w:val="00AC027C"/>
    <w:rsid w:val="00AC1DA5"/>
    <w:rsid w:val="00AC216B"/>
    <w:rsid w:val="00AC2308"/>
    <w:rsid w:val="00AC26B1"/>
    <w:rsid w:val="00AC4249"/>
    <w:rsid w:val="00AC42B8"/>
    <w:rsid w:val="00AC45C5"/>
    <w:rsid w:val="00AC4791"/>
    <w:rsid w:val="00AC4B0D"/>
    <w:rsid w:val="00AC4FB6"/>
    <w:rsid w:val="00AC4FD1"/>
    <w:rsid w:val="00AC56A9"/>
    <w:rsid w:val="00AC5FEF"/>
    <w:rsid w:val="00AC6036"/>
    <w:rsid w:val="00AC6C7C"/>
    <w:rsid w:val="00AD0328"/>
    <w:rsid w:val="00AD11DC"/>
    <w:rsid w:val="00AD13DF"/>
    <w:rsid w:val="00AD1966"/>
    <w:rsid w:val="00AD19E8"/>
    <w:rsid w:val="00AD2B03"/>
    <w:rsid w:val="00AD2E07"/>
    <w:rsid w:val="00AD38A9"/>
    <w:rsid w:val="00AD4071"/>
    <w:rsid w:val="00AD44EA"/>
    <w:rsid w:val="00AD4782"/>
    <w:rsid w:val="00AD5236"/>
    <w:rsid w:val="00AD527D"/>
    <w:rsid w:val="00AD54E0"/>
    <w:rsid w:val="00AD758E"/>
    <w:rsid w:val="00AD7AB5"/>
    <w:rsid w:val="00AE0547"/>
    <w:rsid w:val="00AE08B7"/>
    <w:rsid w:val="00AE0DBA"/>
    <w:rsid w:val="00AE12BA"/>
    <w:rsid w:val="00AE160F"/>
    <w:rsid w:val="00AE1AA5"/>
    <w:rsid w:val="00AE21DC"/>
    <w:rsid w:val="00AE239B"/>
    <w:rsid w:val="00AE25D2"/>
    <w:rsid w:val="00AE2B47"/>
    <w:rsid w:val="00AE2CAD"/>
    <w:rsid w:val="00AE3090"/>
    <w:rsid w:val="00AE3310"/>
    <w:rsid w:val="00AE380E"/>
    <w:rsid w:val="00AE3AAD"/>
    <w:rsid w:val="00AE4189"/>
    <w:rsid w:val="00AE503A"/>
    <w:rsid w:val="00AE6302"/>
    <w:rsid w:val="00AE65EF"/>
    <w:rsid w:val="00AE68E2"/>
    <w:rsid w:val="00AE6931"/>
    <w:rsid w:val="00AE74C3"/>
    <w:rsid w:val="00AE7FB4"/>
    <w:rsid w:val="00AF0157"/>
    <w:rsid w:val="00AF1008"/>
    <w:rsid w:val="00AF2EC7"/>
    <w:rsid w:val="00AF3AC0"/>
    <w:rsid w:val="00AF4F4A"/>
    <w:rsid w:val="00B00C24"/>
    <w:rsid w:val="00B00F93"/>
    <w:rsid w:val="00B01BBE"/>
    <w:rsid w:val="00B0307F"/>
    <w:rsid w:val="00B03F92"/>
    <w:rsid w:val="00B03FA1"/>
    <w:rsid w:val="00B04224"/>
    <w:rsid w:val="00B055D8"/>
    <w:rsid w:val="00B05FDF"/>
    <w:rsid w:val="00B06CD6"/>
    <w:rsid w:val="00B06EBC"/>
    <w:rsid w:val="00B1027E"/>
    <w:rsid w:val="00B11D2D"/>
    <w:rsid w:val="00B11E64"/>
    <w:rsid w:val="00B123F0"/>
    <w:rsid w:val="00B12575"/>
    <w:rsid w:val="00B12860"/>
    <w:rsid w:val="00B12891"/>
    <w:rsid w:val="00B13156"/>
    <w:rsid w:val="00B146C1"/>
    <w:rsid w:val="00B146E7"/>
    <w:rsid w:val="00B156DF"/>
    <w:rsid w:val="00B15ABB"/>
    <w:rsid w:val="00B16973"/>
    <w:rsid w:val="00B16E5A"/>
    <w:rsid w:val="00B2036A"/>
    <w:rsid w:val="00B21057"/>
    <w:rsid w:val="00B2202B"/>
    <w:rsid w:val="00B23422"/>
    <w:rsid w:val="00B24948"/>
    <w:rsid w:val="00B24CBD"/>
    <w:rsid w:val="00B252BD"/>
    <w:rsid w:val="00B25CA3"/>
    <w:rsid w:val="00B260B9"/>
    <w:rsid w:val="00B26B8D"/>
    <w:rsid w:val="00B26CD8"/>
    <w:rsid w:val="00B30028"/>
    <w:rsid w:val="00B30949"/>
    <w:rsid w:val="00B3159C"/>
    <w:rsid w:val="00B31E8D"/>
    <w:rsid w:val="00B3313B"/>
    <w:rsid w:val="00B331E8"/>
    <w:rsid w:val="00B331EA"/>
    <w:rsid w:val="00B33239"/>
    <w:rsid w:val="00B335DF"/>
    <w:rsid w:val="00B337E8"/>
    <w:rsid w:val="00B34252"/>
    <w:rsid w:val="00B34732"/>
    <w:rsid w:val="00B353B8"/>
    <w:rsid w:val="00B35C56"/>
    <w:rsid w:val="00B36F17"/>
    <w:rsid w:val="00B372ED"/>
    <w:rsid w:val="00B40325"/>
    <w:rsid w:val="00B4050D"/>
    <w:rsid w:val="00B40603"/>
    <w:rsid w:val="00B40AF6"/>
    <w:rsid w:val="00B41071"/>
    <w:rsid w:val="00B41547"/>
    <w:rsid w:val="00B425C0"/>
    <w:rsid w:val="00B42821"/>
    <w:rsid w:val="00B42E96"/>
    <w:rsid w:val="00B43ED2"/>
    <w:rsid w:val="00B455A6"/>
    <w:rsid w:val="00B465FD"/>
    <w:rsid w:val="00B46957"/>
    <w:rsid w:val="00B47B54"/>
    <w:rsid w:val="00B50E99"/>
    <w:rsid w:val="00B5115F"/>
    <w:rsid w:val="00B51926"/>
    <w:rsid w:val="00B51F9A"/>
    <w:rsid w:val="00B54B44"/>
    <w:rsid w:val="00B54DA7"/>
    <w:rsid w:val="00B553E8"/>
    <w:rsid w:val="00B57238"/>
    <w:rsid w:val="00B600C6"/>
    <w:rsid w:val="00B60167"/>
    <w:rsid w:val="00B60FC0"/>
    <w:rsid w:val="00B61665"/>
    <w:rsid w:val="00B63528"/>
    <w:rsid w:val="00B63535"/>
    <w:rsid w:val="00B63DAF"/>
    <w:rsid w:val="00B63E98"/>
    <w:rsid w:val="00B64C20"/>
    <w:rsid w:val="00B65754"/>
    <w:rsid w:val="00B661AA"/>
    <w:rsid w:val="00B66242"/>
    <w:rsid w:val="00B670D3"/>
    <w:rsid w:val="00B67958"/>
    <w:rsid w:val="00B701D1"/>
    <w:rsid w:val="00B716BB"/>
    <w:rsid w:val="00B716FD"/>
    <w:rsid w:val="00B734C2"/>
    <w:rsid w:val="00B73BDA"/>
    <w:rsid w:val="00B74053"/>
    <w:rsid w:val="00B74276"/>
    <w:rsid w:val="00B75A96"/>
    <w:rsid w:val="00B763A2"/>
    <w:rsid w:val="00B765A0"/>
    <w:rsid w:val="00B765FA"/>
    <w:rsid w:val="00B76C02"/>
    <w:rsid w:val="00B77BD2"/>
    <w:rsid w:val="00B814CB"/>
    <w:rsid w:val="00B818FE"/>
    <w:rsid w:val="00B81B6A"/>
    <w:rsid w:val="00B820F4"/>
    <w:rsid w:val="00B82842"/>
    <w:rsid w:val="00B82ADB"/>
    <w:rsid w:val="00B835E0"/>
    <w:rsid w:val="00B8372F"/>
    <w:rsid w:val="00B8396D"/>
    <w:rsid w:val="00B840E9"/>
    <w:rsid w:val="00B853EC"/>
    <w:rsid w:val="00B8596D"/>
    <w:rsid w:val="00B86961"/>
    <w:rsid w:val="00B87CD0"/>
    <w:rsid w:val="00B9010A"/>
    <w:rsid w:val="00B90331"/>
    <w:rsid w:val="00B903ED"/>
    <w:rsid w:val="00B90B2D"/>
    <w:rsid w:val="00B935A1"/>
    <w:rsid w:val="00B93B22"/>
    <w:rsid w:val="00B93FA4"/>
    <w:rsid w:val="00B947F9"/>
    <w:rsid w:val="00B95DAD"/>
    <w:rsid w:val="00B95E4D"/>
    <w:rsid w:val="00B96052"/>
    <w:rsid w:val="00B967BC"/>
    <w:rsid w:val="00B96C0C"/>
    <w:rsid w:val="00B9722A"/>
    <w:rsid w:val="00B9734D"/>
    <w:rsid w:val="00B97732"/>
    <w:rsid w:val="00B97A43"/>
    <w:rsid w:val="00BA1842"/>
    <w:rsid w:val="00BA27F4"/>
    <w:rsid w:val="00BA29C4"/>
    <w:rsid w:val="00BA2E40"/>
    <w:rsid w:val="00BA3CB7"/>
    <w:rsid w:val="00BA41DE"/>
    <w:rsid w:val="00BA504F"/>
    <w:rsid w:val="00BA556C"/>
    <w:rsid w:val="00BA6A45"/>
    <w:rsid w:val="00BA7A84"/>
    <w:rsid w:val="00BB0F31"/>
    <w:rsid w:val="00BB1380"/>
    <w:rsid w:val="00BB15AB"/>
    <w:rsid w:val="00BB189B"/>
    <w:rsid w:val="00BB1D21"/>
    <w:rsid w:val="00BB2E51"/>
    <w:rsid w:val="00BB3334"/>
    <w:rsid w:val="00BB4BEA"/>
    <w:rsid w:val="00BB4C1A"/>
    <w:rsid w:val="00BB50AB"/>
    <w:rsid w:val="00BB5C1D"/>
    <w:rsid w:val="00BB6664"/>
    <w:rsid w:val="00BC01FC"/>
    <w:rsid w:val="00BC1570"/>
    <w:rsid w:val="00BC1F79"/>
    <w:rsid w:val="00BC2201"/>
    <w:rsid w:val="00BC2714"/>
    <w:rsid w:val="00BC2D16"/>
    <w:rsid w:val="00BC37E9"/>
    <w:rsid w:val="00BC3C7A"/>
    <w:rsid w:val="00BC43E1"/>
    <w:rsid w:val="00BC627A"/>
    <w:rsid w:val="00BC76EC"/>
    <w:rsid w:val="00BC7DC6"/>
    <w:rsid w:val="00BD1039"/>
    <w:rsid w:val="00BD13B5"/>
    <w:rsid w:val="00BD224A"/>
    <w:rsid w:val="00BD2E6B"/>
    <w:rsid w:val="00BD2EFC"/>
    <w:rsid w:val="00BD340E"/>
    <w:rsid w:val="00BD3ACE"/>
    <w:rsid w:val="00BD60AD"/>
    <w:rsid w:val="00BD6C02"/>
    <w:rsid w:val="00BD749B"/>
    <w:rsid w:val="00BE1244"/>
    <w:rsid w:val="00BE165D"/>
    <w:rsid w:val="00BE2394"/>
    <w:rsid w:val="00BE2702"/>
    <w:rsid w:val="00BE31D7"/>
    <w:rsid w:val="00BE4326"/>
    <w:rsid w:val="00BE5F4F"/>
    <w:rsid w:val="00BE60DB"/>
    <w:rsid w:val="00BF0191"/>
    <w:rsid w:val="00BF0F56"/>
    <w:rsid w:val="00BF13EC"/>
    <w:rsid w:val="00BF1C07"/>
    <w:rsid w:val="00BF3383"/>
    <w:rsid w:val="00BF3DEE"/>
    <w:rsid w:val="00BF4AD9"/>
    <w:rsid w:val="00BF508A"/>
    <w:rsid w:val="00BF54AC"/>
    <w:rsid w:val="00BF54BD"/>
    <w:rsid w:val="00BF57D6"/>
    <w:rsid w:val="00BF61C6"/>
    <w:rsid w:val="00BF6B8E"/>
    <w:rsid w:val="00C025A5"/>
    <w:rsid w:val="00C027E1"/>
    <w:rsid w:val="00C02D3D"/>
    <w:rsid w:val="00C036FC"/>
    <w:rsid w:val="00C03C78"/>
    <w:rsid w:val="00C045CD"/>
    <w:rsid w:val="00C04FD3"/>
    <w:rsid w:val="00C065A2"/>
    <w:rsid w:val="00C07590"/>
    <w:rsid w:val="00C07919"/>
    <w:rsid w:val="00C103F9"/>
    <w:rsid w:val="00C104AC"/>
    <w:rsid w:val="00C110E1"/>
    <w:rsid w:val="00C112BA"/>
    <w:rsid w:val="00C1198F"/>
    <w:rsid w:val="00C11E77"/>
    <w:rsid w:val="00C11FA1"/>
    <w:rsid w:val="00C12E21"/>
    <w:rsid w:val="00C12E65"/>
    <w:rsid w:val="00C13C20"/>
    <w:rsid w:val="00C13F74"/>
    <w:rsid w:val="00C146D3"/>
    <w:rsid w:val="00C16BE0"/>
    <w:rsid w:val="00C174A7"/>
    <w:rsid w:val="00C179AA"/>
    <w:rsid w:val="00C21359"/>
    <w:rsid w:val="00C21C39"/>
    <w:rsid w:val="00C220BF"/>
    <w:rsid w:val="00C2325C"/>
    <w:rsid w:val="00C239ED"/>
    <w:rsid w:val="00C24346"/>
    <w:rsid w:val="00C24D9D"/>
    <w:rsid w:val="00C259DC"/>
    <w:rsid w:val="00C25CF3"/>
    <w:rsid w:val="00C263E9"/>
    <w:rsid w:val="00C26BB8"/>
    <w:rsid w:val="00C27107"/>
    <w:rsid w:val="00C2775A"/>
    <w:rsid w:val="00C3063A"/>
    <w:rsid w:val="00C30BAD"/>
    <w:rsid w:val="00C30F36"/>
    <w:rsid w:val="00C313B8"/>
    <w:rsid w:val="00C31E8F"/>
    <w:rsid w:val="00C335DA"/>
    <w:rsid w:val="00C33D3E"/>
    <w:rsid w:val="00C34D86"/>
    <w:rsid w:val="00C362E0"/>
    <w:rsid w:val="00C36ED4"/>
    <w:rsid w:val="00C36FE2"/>
    <w:rsid w:val="00C37261"/>
    <w:rsid w:val="00C376CC"/>
    <w:rsid w:val="00C376D4"/>
    <w:rsid w:val="00C37831"/>
    <w:rsid w:val="00C37B7C"/>
    <w:rsid w:val="00C400F7"/>
    <w:rsid w:val="00C40EC6"/>
    <w:rsid w:val="00C419AD"/>
    <w:rsid w:val="00C41B5F"/>
    <w:rsid w:val="00C427D5"/>
    <w:rsid w:val="00C437BA"/>
    <w:rsid w:val="00C44395"/>
    <w:rsid w:val="00C443B3"/>
    <w:rsid w:val="00C45CE8"/>
    <w:rsid w:val="00C467BD"/>
    <w:rsid w:val="00C46F06"/>
    <w:rsid w:val="00C47DA6"/>
    <w:rsid w:val="00C50986"/>
    <w:rsid w:val="00C50ABF"/>
    <w:rsid w:val="00C50EF2"/>
    <w:rsid w:val="00C51256"/>
    <w:rsid w:val="00C513D2"/>
    <w:rsid w:val="00C51566"/>
    <w:rsid w:val="00C516B7"/>
    <w:rsid w:val="00C516C4"/>
    <w:rsid w:val="00C51C1F"/>
    <w:rsid w:val="00C52433"/>
    <w:rsid w:val="00C52B3C"/>
    <w:rsid w:val="00C52D62"/>
    <w:rsid w:val="00C52EF3"/>
    <w:rsid w:val="00C533D4"/>
    <w:rsid w:val="00C53A4C"/>
    <w:rsid w:val="00C54432"/>
    <w:rsid w:val="00C5448D"/>
    <w:rsid w:val="00C5477F"/>
    <w:rsid w:val="00C547B7"/>
    <w:rsid w:val="00C5503B"/>
    <w:rsid w:val="00C55A32"/>
    <w:rsid w:val="00C564F2"/>
    <w:rsid w:val="00C56F11"/>
    <w:rsid w:val="00C5734D"/>
    <w:rsid w:val="00C604C5"/>
    <w:rsid w:val="00C61F3A"/>
    <w:rsid w:val="00C620A3"/>
    <w:rsid w:val="00C62841"/>
    <w:rsid w:val="00C629CB"/>
    <w:rsid w:val="00C62B75"/>
    <w:rsid w:val="00C6316A"/>
    <w:rsid w:val="00C64953"/>
    <w:rsid w:val="00C64A86"/>
    <w:rsid w:val="00C657B5"/>
    <w:rsid w:val="00C661E1"/>
    <w:rsid w:val="00C66356"/>
    <w:rsid w:val="00C66686"/>
    <w:rsid w:val="00C671E6"/>
    <w:rsid w:val="00C678C4"/>
    <w:rsid w:val="00C67AF2"/>
    <w:rsid w:val="00C70279"/>
    <w:rsid w:val="00C70D85"/>
    <w:rsid w:val="00C71215"/>
    <w:rsid w:val="00C7216B"/>
    <w:rsid w:val="00C727BE"/>
    <w:rsid w:val="00C732A9"/>
    <w:rsid w:val="00C73448"/>
    <w:rsid w:val="00C73C26"/>
    <w:rsid w:val="00C73E2E"/>
    <w:rsid w:val="00C74546"/>
    <w:rsid w:val="00C748E2"/>
    <w:rsid w:val="00C752B8"/>
    <w:rsid w:val="00C7776C"/>
    <w:rsid w:val="00C81713"/>
    <w:rsid w:val="00C82352"/>
    <w:rsid w:val="00C83313"/>
    <w:rsid w:val="00C8398D"/>
    <w:rsid w:val="00C84BC2"/>
    <w:rsid w:val="00C85139"/>
    <w:rsid w:val="00C85657"/>
    <w:rsid w:val="00C856F8"/>
    <w:rsid w:val="00C90414"/>
    <w:rsid w:val="00C91214"/>
    <w:rsid w:val="00C91566"/>
    <w:rsid w:val="00C91C88"/>
    <w:rsid w:val="00C939C3"/>
    <w:rsid w:val="00C94228"/>
    <w:rsid w:val="00C949AA"/>
    <w:rsid w:val="00C96D56"/>
    <w:rsid w:val="00C96E47"/>
    <w:rsid w:val="00C977E6"/>
    <w:rsid w:val="00C97AA8"/>
    <w:rsid w:val="00CA0020"/>
    <w:rsid w:val="00CA0A36"/>
    <w:rsid w:val="00CA0B2E"/>
    <w:rsid w:val="00CA0DF1"/>
    <w:rsid w:val="00CA18CA"/>
    <w:rsid w:val="00CA2557"/>
    <w:rsid w:val="00CA288F"/>
    <w:rsid w:val="00CA40C1"/>
    <w:rsid w:val="00CA424C"/>
    <w:rsid w:val="00CA5413"/>
    <w:rsid w:val="00CA5674"/>
    <w:rsid w:val="00CA5A23"/>
    <w:rsid w:val="00CA5BDA"/>
    <w:rsid w:val="00CA5C1A"/>
    <w:rsid w:val="00CA5C39"/>
    <w:rsid w:val="00CA633F"/>
    <w:rsid w:val="00CA641E"/>
    <w:rsid w:val="00CA7558"/>
    <w:rsid w:val="00CA785F"/>
    <w:rsid w:val="00CA792A"/>
    <w:rsid w:val="00CA7949"/>
    <w:rsid w:val="00CB0C6E"/>
    <w:rsid w:val="00CB0C89"/>
    <w:rsid w:val="00CB226B"/>
    <w:rsid w:val="00CB229B"/>
    <w:rsid w:val="00CB33B4"/>
    <w:rsid w:val="00CB3855"/>
    <w:rsid w:val="00CB3D93"/>
    <w:rsid w:val="00CB4441"/>
    <w:rsid w:val="00CB4B1A"/>
    <w:rsid w:val="00CB4E1F"/>
    <w:rsid w:val="00CB75C6"/>
    <w:rsid w:val="00CC152E"/>
    <w:rsid w:val="00CC2027"/>
    <w:rsid w:val="00CC2493"/>
    <w:rsid w:val="00CC3222"/>
    <w:rsid w:val="00CC35F1"/>
    <w:rsid w:val="00CC35FF"/>
    <w:rsid w:val="00CC4333"/>
    <w:rsid w:val="00CC5B37"/>
    <w:rsid w:val="00CD064B"/>
    <w:rsid w:val="00CD0E6E"/>
    <w:rsid w:val="00CD155F"/>
    <w:rsid w:val="00CD1967"/>
    <w:rsid w:val="00CD23AE"/>
    <w:rsid w:val="00CD27DF"/>
    <w:rsid w:val="00CD2D8A"/>
    <w:rsid w:val="00CD3BAC"/>
    <w:rsid w:val="00CD3C7A"/>
    <w:rsid w:val="00CD3FF2"/>
    <w:rsid w:val="00CD4A65"/>
    <w:rsid w:val="00CD531F"/>
    <w:rsid w:val="00CD5A0F"/>
    <w:rsid w:val="00CD6AE4"/>
    <w:rsid w:val="00CD6EFA"/>
    <w:rsid w:val="00CD6FA3"/>
    <w:rsid w:val="00CE04F4"/>
    <w:rsid w:val="00CE0769"/>
    <w:rsid w:val="00CE2184"/>
    <w:rsid w:val="00CE24B9"/>
    <w:rsid w:val="00CE280D"/>
    <w:rsid w:val="00CE3B7F"/>
    <w:rsid w:val="00CE3F2F"/>
    <w:rsid w:val="00CE3FA2"/>
    <w:rsid w:val="00CE3FAE"/>
    <w:rsid w:val="00CE41A0"/>
    <w:rsid w:val="00CE4958"/>
    <w:rsid w:val="00CE55AA"/>
    <w:rsid w:val="00CE6217"/>
    <w:rsid w:val="00CE68E2"/>
    <w:rsid w:val="00CE706E"/>
    <w:rsid w:val="00CE70B1"/>
    <w:rsid w:val="00CE734C"/>
    <w:rsid w:val="00CE7AE4"/>
    <w:rsid w:val="00CF015B"/>
    <w:rsid w:val="00CF08D9"/>
    <w:rsid w:val="00CF0A4C"/>
    <w:rsid w:val="00CF150A"/>
    <w:rsid w:val="00CF2225"/>
    <w:rsid w:val="00CF25E7"/>
    <w:rsid w:val="00CF29C4"/>
    <w:rsid w:val="00CF333F"/>
    <w:rsid w:val="00CF3C77"/>
    <w:rsid w:val="00CF45A2"/>
    <w:rsid w:val="00CF52E7"/>
    <w:rsid w:val="00CF533E"/>
    <w:rsid w:val="00CF64B5"/>
    <w:rsid w:val="00CF74DD"/>
    <w:rsid w:val="00CF7853"/>
    <w:rsid w:val="00D004ED"/>
    <w:rsid w:val="00D005F4"/>
    <w:rsid w:val="00D00B0C"/>
    <w:rsid w:val="00D017F4"/>
    <w:rsid w:val="00D01DC0"/>
    <w:rsid w:val="00D01E4C"/>
    <w:rsid w:val="00D0260F"/>
    <w:rsid w:val="00D03708"/>
    <w:rsid w:val="00D04451"/>
    <w:rsid w:val="00D04A55"/>
    <w:rsid w:val="00D05B3B"/>
    <w:rsid w:val="00D0631D"/>
    <w:rsid w:val="00D06776"/>
    <w:rsid w:val="00D06941"/>
    <w:rsid w:val="00D06CB2"/>
    <w:rsid w:val="00D06E46"/>
    <w:rsid w:val="00D06F95"/>
    <w:rsid w:val="00D07813"/>
    <w:rsid w:val="00D1158C"/>
    <w:rsid w:val="00D11600"/>
    <w:rsid w:val="00D119A2"/>
    <w:rsid w:val="00D11AD8"/>
    <w:rsid w:val="00D12347"/>
    <w:rsid w:val="00D12777"/>
    <w:rsid w:val="00D12E31"/>
    <w:rsid w:val="00D137A9"/>
    <w:rsid w:val="00D137F9"/>
    <w:rsid w:val="00D13856"/>
    <w:rsid w:val="00D1387C"/>
    <w:rsid w:val="00D142F6"/>
    <w:rsid w:val="00D1458C"/>
    <w:rsid w:val="00D14E71"/>
    <w:rsid w:val="00D15063"/>
    <w:rsid w:val="00D1620E"/>
    <w:rsid w:val="00D16867"/>
    <w:rsid w:val="00D16989"/>
    <w:rsid w:val="00D16EEC"/>
    <w:rsid w:val="00D2047A"/>
    <w:rsid w:val="00D20631"/>
    <w:rsid w:val="00D207A9"/>
    <w:rsid w:val="00D207FC"/>
    <w:rsid w:val="00D20B0B"/>
    <w:rsid w:val="00D21B52"/>
    <w:rsid w:val="00D2260B"/>
    <w:rsid w:val="00D22D49"/>
    <w:rsid w:val="00D2374B"/>
    <w:rsid w:val="00D23930"/>
    <w:rsid w:val="00D23A23"/>
    <w:rsid w:val="00D24D8A"/>
    <w:rsid w:val="00D24DA4"/>
    <w:rsid w:val="00D25235"/>
    <w:rsid w:val="00D25383"/>
    <w:rsid w:val="00D25670"/>
    <w:rsid w:val="00D26721"/>
    <w:rsid w:val="00D301FF"/>
    <w:rsid w:val="00D3257F"/>
    <w:rsid w:val="00D340E2"/>
    <w:rsid w:val="00D34401"/>
    <w:rsid w:val="00D3460A"/>
    <w:rsid w:val="00D35ED0"/>
    <w:rsid w:val="00D36887"/>
    <w:rsid w:val="00D3712C"/>
    <w:rsid w:val="00D37186"/>
    <w:rsid w:val="00D37563"/>
    <w:rsid w:val="00D3765B"/>
    <w:rsid w:val="00D379EB"/>
    <w:rsid w:val="00D400B8"/>
    <w:rsid w:val="00D4022C"/>
    <w:rsid w:val="00D41023"/>
    <w:rsid w:val="00D41C6C"/>
    <w:rsid w:val="00D42465"/>
    <w:rsid w:val="00D42E5B"/>
    <w:rsid w:val="00D439D1"/>
    <w:rsid w:val="00D43C68"/>
    <w:rsid w:val="00D444B2"/>
    <w:rsid w:val="00D44C1E"/>
    <w:rsid w:val="00D453E4"/>
    <w:rsid w:val="00D46377"/>
    <w:rsid w:val="00D47226"/>
    <w:rsid w:val="00D50B21"/>
    <w:rsid w:val="00D51349"/>
    <w:rsid w:val="00D51AE8"/>
    <w:rsid w:val="00D51CAE"/>
    <w:rsid w:val="00D51D68"/>
    <w:rsid w:val="00D527AF"/>
    <w:rsid w:val="00D529E1"/>
    <w:rsid w:val="00D534C2"/>
    <w:rsid w:val="00D5410F"/>
    <w:rsid w:val="00D564DF"/>
    <w:rsid w:val="00D576DD"/>
    <w:rsid w:val="00D57CB4"/>
    <w:rsid w:val="00D60469"/>
    <w:rsid w:val="00D6112B"/>
    <w:rsid w:val="00D61477"/>
    <w:rsid w:val="00D619E2"/>
    <w:rsid w:val="00D62036"/>
    <w:rsid w:val="00D620CC"/>
    <w:rsid w:val="00D634B8"/>
    <w:rsid w:val="00D63B3B"/>
    <w:rsid w:val="00D63EF3"/>
    <w:rsid w:val="00D64441"/>
    <w:rsid w:val="00D65497"/>
    <w:rsid w:val="00D654DA"/>
    <w:rsid w:val="00D6609E"/>
    <w:rsid w:val="00D665E9"/>
    <w:rsid w:val="00D67A9F"/>
    <w:rsid w:val="00D67C20"/>
    <w:rsid w:val="00D70C1B"/>
    <w:rsid w:val="00D70E5C"/>
    <w:rsid w:val="00D7146C"/>
    <w:rsid w:val="00D718CD"/>
    <w:rsid w:val="00D72360"/>
    <w:rsid w:val="00D7416F"/>
    <w:rsid w:val="00D755F2"/>
    <w:rsid w:val="00D75830"/>
    <w:rsid w:val="00D75B2A"/>
    <w:rsid w:val="00D75D19"/>
    <w:rsid w:val="00D75EE0"/>
    <w:rsid w:val="00D762AC"/>
    <w:rsid w:val="00D76722"/>
    <w:rsid w:val="00D7694F"/>
    <w:rsid w:val="00D775E7"/>
    <w:rsid w:val="00D77B9E"/>
    <w:rsid w:val="00D800DE"/>
    <w:rsid w:val="00D813FF"/>
    <w:rsid w:val="00D81CA9"/>
    <w:rsid w:val="00D839D8"/>
    <w:rsid w:val="00D83F9E"/>
    <w:rsid w:val="00D840C2"/>
    <w:rsid w:val="00D84562"/>
    <w:rsid w:val="00D85C16"/>
    <w:rsid w:val="00D86169"/>
    <w:rsid w:val="00D8732E"/>
    <w:rsid w:val="00D87332"/>
    <w:rsid w:val="00D874C4"/>
    <w:rsid w:val="00D91294"/>
    <w:rsid w:val="00D9186A"/>
    <w:rsid w:val="00D92739"/>
    <w:rsid w:val="00D927D0"/>
    <w:rsid w:val="00D92D47"/>
    <w:rsid w:val="00D935FD"/>
    <w:rsid w:val="00D94213"/>
    <w:rsid w:val="00D94BEB"/>
    <w:rsid w:val="00D94EA5"/>
    <w:rsid w:val="00D957BA"/>
    <w:rsid w:val="00D95F32"/>
    <w:rsid w:val="00DA024A"/>
    <w:rsid w:val="00DA0367"/>
    <w:rsid w:val="00DA07EE"/>
    <w:rsid w:val="00DA0A58"/>
    <w:rsid w:val="00DA18E9"/>
    <w:rsid w:val="00DA1B41"/>
    <w:rsid w:val="00DA1C85"/>
    <w:rsid w:val="00DA1CC9"/>
    <w:rsid w:val="00DA1FE5"/>
    <w:rsid w:val="00DA2E58"/>
    <w:rsid w:val="00DA328E"/>
    <w:rsid w:val="00DA3AA6"/>
    <w:rsid w:val="00DA41B3"/>
    <w:rsid w:val="00DA46C1"/>
    <w:rsid w:val="00DA4B88"/>
    <w:rsid w:val="00DA70DD"/>
    <w:rsid w:val="00DB088F"/>
    <w:rsid w:val="00DB0B4A"/>
    <w:rsid w:val="00DB1487"/>
    <w:rsid w:val="00DB19B4"/>
    <w:rsid w:val="00DB19F1"/>
    <w:rsid w:val="00DB26AE"/>
    <w:rsid w:val="00DB2786"/>
    <w:rsid w:val="00DB4411"/>
    <w:rsid w:val="00DB466D"/>
    <w:rsid w:val="00DB5FD0"/>
    <w:rsid w:val="00DB7395"/>
    <w:rsid w:val="00DB75C2"/>
    <w:rsid w:val="00DB7E2C"/>
    <w:rsid w:val="00DC0003"/>
    <w:rsid w:val="00DC027B"/>
    <w:rsid w:val="00DC0A64"/>
    <w:rsid w:val="00DC0FC4"/>
    <w:rsid w:val="00DC1B9A"/>
    <w:rsid w:val="00DC2344"/>
    <w:rsid w:val="00DC2504"/>
    <w:rsid w:val="00DC25CA"/>
    <w:rsid w:val="00DC27EE"/>
    <w:rsid w:val="00DC2E4F"/>
    <w:rsid w:val="00DC384C"/>
    <w:rsid w:val="00DC40C4"/>
    <w:rsid w:val="00DC4AFD"/>
    <w:rsid w:val="00DC4D87"/>
    <w:rsid w:val="00DC4D8A"/>
    <w:rsid w:val="00DC56A7"/>
    <w:rsid w:val="00DC5865"/>
    <w:rsid w:val="00DC5E45"/>
    <w:rsid w:val="00DC6DF6"/>
    <w:rsid w:val="00DC7B01"/>
    <w:rsid w:val="00DC7BFE"/>
    <w:rsid w:val="00DD08C7"/>
    <w:rsid w:val="00DD1A10"/>
    <w:rsid w:val="00DD200D"/>
    <w:rsid w:val="00DD28BA"/>
    <w:rsid w:val="00DD2990"/>
    <w:rsid w:val="00DD2FE9"/>
    <w:rsid w:val="00DD3110"/>
    <w:rsid w:val="00DD38AF"/>
    <w:rsid w:val="00DD3A7E"/>
    <w:rsid w:val="00DD434E"/>
    <w:rsid w:val="00DD4402"/>
    <w:rsid w:val="00DD60D0"/>
    <w:rsid w:val="00DD6200"/>
    <w:rsid w:val="00DD686C"/>
    <w:rsid w:val="00DD6E86"/>
    <w:rsid w:val="00DE07A1"/>
    <w:rsid w:val="00DE0E5D"/>
    <w:rsid w:val="00DE2571"/>
    <w:rsid w:val="00DE447F"/>
    <w:rsid w:val="00DE48F0"/>
    <w:rsid w:val="00DE4A77"/>
    <w:rsid w:val="00DE68EE"/>
    <w:rsid w:val="00DE6D24"/>
    <w:rsid w:val="00DE7285"/>
    <w:rsid w:val="00DE775A"/>
    <w:rsid w:val="00DE7C40"/>
    <w:rsid w:val="00DF026C"/>
    <w:rsid w:val="00DF08F5"/>
    <w:rsid w:val="00DF0EA5"/>
    <w:rsid w:val="00DF1F1D"/>
    <w:rsid w:val="00DF2147"/>
    <w:rsid w:val="00DF23A5"/>
    <w:rsid w:val="00DF261E"/>
    <w:rsid w:val="00DF4C6E"/>
    <w:rsid w:val="00DF5660"/>
    <w:rsid w:val="00DF6666"/>
    <w:rsid w:val="00DF6CBB"/>
    <w:rsid w:val="00DF72C1"/>
    <w:rsid w:val="00DF745E"/>
    <w:rsid w:val="00DF762E"/>
    <w:rsid w:val="00E0044E"/>
    <w:rsid w:val="00E00816"/>
    <w:rsid w:val="00E0239F"/>
    <w:rsid w:val="00E0267B"/>
    <w:rsid w:val="00E02CBE"/>
    <w:rsid w:val="00E04441"/>
    <w:rsid w:val="00E05771"/>
    <w:rsid w:val="00E05F03"/>
    <w:rsid w:val="00E06370"/>
    <w:rsid w:val="00E06624"/>
    <w:rsid w:val="00E06B7B"/>
    <w:rsid w:val="00E06E20"/>
    <w:rsid w:val="00E07DD9"/>
    <w:rsid w:val="00E102F8"/>
    <w:rsid w:val="00E106D7"/>
    <w:rsid w:val="00E10C4B"/>
    <w:rsid w:val="00E119EC"/>
    <w:rsid w:val="00E12FCF"/>
    <w:rsid w:val="00E13273"/>
    <w:rsid w:val="00E13379"/>
    <w:rsid w:val="00E139EE"/>
    <w:rsid w:val="00E14A12"/>
    <w:rsid w:val="00E14D83"/>
    <w:rsid w:val="00E14FA6"/>
    <w:rsid w:val="00E15A0D"/>
    <w:rsid w:val="00E15BAD"/>
    <w:rsid w:val="00E15C45"/>
    <w:rsid w:val="00E1660D"/>
    <w:rsid w:val="00E16640"/>
    <w:rsid w:val="00E1740F"/>
    <w:rsid w:val="00E200CF"/>
    <w:rsid w:val="00E21C7E"/>
    <w:rsid w:val="00E24287"/>
    <w:rsid w:val="00E252BA"/>
    <w:rsid w:val="00E31367"/>
    <w:rsid w:val="00E31464"/>
    <w:rsid w:val="00E3181C"/>
    <w:rsid w:val="00E3252E"/>
    <w:rsid w:val="00E32EF3"/>
    <w:rsid w:val="00E33E21"/>
    <w:rsid w:val="00E34BC4"/>
    <w:rsid w:val="00E34E9B"/>
    <w:rsid w:val="00E3540C"/>
    <w:rsid w:val="00E36187"/>
    <w:rsid w:val="00E36332"/>
    <w:rsid w:val="00E36C9B"/>
    <w:rsid w:val="00E37638"/>
    <w:rsid w:val="00E3773D"/>
    <w:rsid w:val="00E37E9D"/>
    <w:rsid w:val="00E40075"/>
    <w:rsid w:val="00E40F96"/>
    <w:rsid w:val="00E411D2"/>
    <w:rsid w:val="00E41B71"/>
    <w:rsid w:val="00E41DE9"/>
    <w:rsid w:val="00E42569"/>
    <w:rsid w:val="00E434A0"/>
    <w:rsid w:val="00E44D30"/>
    <w:rsid w:val="00E455F1"/>
    <w:rsid w:val="00E45709"/>
    <w:rsid w:val="00E4597F"/>
    <w:rsid w:val="00E46CB7"/>
    <w:rsid w:val="00E4723D"/>
    <w:rsid w:val="00E47E1D"/>
    <w:rsid w:val="00E5077C"/>
    <w:rsid w:val="00E50EC8"/>
    <w:rsid w:val="00E5159B"/>
    <w:rsid w:val="00E515C6"/>
    <w:rsid w:val="00E51942"/>
    <w:rsid w:val="00E528D7"/>
    <w:rsid w:val="00E52E0D"/>
    <w:rsid w:val="00E52FE2"/>
    <w:rsid w:val="00E54629"/>
    <w:rsid w:val="00E54715"/>
    <w:rsid w:val="00E54D6B"/>
    <w:rsid w:val="00E54E6F"/>
    <w:rsid w:val="00E54F32"/>
    <w:rsid w:val="00E55338"/>
    <w:rsid w:val="00E555C3"/>
    <w:rsid w:val="00E56455"/>
    <w:rsid w:val="00E569AF"/>
    <w:rsid w:val="00E5774E"/>
    <w:rsid w:val="00E57CD5"/>
    <w:rsid w:val="00E57EEB"/>
    <w:rsid w:val="00E60318"/>
    <w:rsid w:val="00E60BA8"/>
    <w:rsid w:val="00E61E25"/>
    <w:rsid w:val="00E61E28"/>
    <w:rsid w:val="00E61FF1"/>
    <w:rsid w:val="00E628E4"/>
    <w:rsid w:val="00E62917"/>
    <w:rsid w:val="00E647F7"/>
    <w:rsid w:val="00E65A2B"/>
    <w:rsid w:val="00E65FD2"/>
    <w:rsid w:val="00E65FF5"/>
    <w:rsid w:val="00E66857"/>
    <w:rsid w:val="00E66F1D"/>
    <w:rsid w:val="00E67013"/>
    <w:rsid w:val="00E67556"/>
    <w:rsid w:val="00E67D99"/>
    <w:rsid w:val="00E70F71"/>
    <w:rsid w:val="00E7252F"/>
    <w:rsid w:val="00E72E35"/>
    <w:rsid w:val="00E73666"/>
    <w:rsid w:val="00E73FC2"/>
    <w:rsid w:val="00E74481"/>
    <w:rsid w:val="00E74517"/>
    <w:rsid w:val="00E755D7"/>
    <w:rsid w:val="00E7566D"/>
    <w:rsid w:val="00E76E91"/>
    <w:rsid w:val="00E774B4"/>
    <w:rsid w:val="00E778F5"/>
    <w:rsid w:val="00E80E7C"/>
    <w:rsid w:val="00E80FDB"/>
    <w:rsid w:val="00E81158"/>
    <w:rsid w:val="00E81779"/>
    <w:rsid w:val="00E8205B"/>
    <w:rsid w:val="00E82444"/>
    <w:rsid w:val="00E827BA"/>
    <w:rsid w:val="00E8341C"/>
    <w:rsid w:val="00E8602B"/>
    <w:rsid w:val="00E86B42"/>
    <w:rsid w:val="00E86B5F"/>
    <w:rsid w:val="00E87D05"/>
    <w:rsid w:val="00E91F96"/>
    <w:rsid w:val="00E92E99"/>
    <w:rsid w:val="00E937A8"/>
    <w:rsid w:val="00E95B0D"/>
    <w:rsid w:val="00E968FD"/>
    <w:rsid w:val="00E96D55"/>
    <w:rsid w:val="00E96D94"/>
    <w:rsid w:val="00E97993"/>
    <w:rsid w:val="00EA0D5D"/>
    <w:rsid w:val="00EA0D83"/>
    <w:rsid w:val="00EA0E95"/>
    <w:rsid w:val="00EA1192"/>
    <w:rsid w:val="00EA153F"/>
    <w:rsid w:val="00EA2788"/>
    <w:rsid w:val="00EA2C6E"/>
    <w:rsid w:val="00EA4964"/>
    <w:rsid w:val="00EA4F1A"/>
    <w:rsid w:val="00EA5AE8"/>
    <w:rsid w:val="00EA6B13"/>
    <w:rsid w:val="00EB02DE"/>
    <w:rsid w:val="00EB0A07"/>
    <w:rsid w:val="00EB1B69"/>
    <w:rsid w:val="00EB1C78"/>
    <w:rsid w:val="00EB26E6"/>
    <w:rsid w:val="00EB288E"/>
    <w:rsid w:val="00EB3181"/>
    <w:rsid w:val="00EB360E"/>
    <w:rsid w:val="00EB3618"/>
    <w:rsid w:val="00EB3B46"/>
    <w:rsid w:val="00EB3CD0"/>
    <w:rsid w:val="00EB4F08"/>
    <w:rsid w:val="00EB53E4"/>
    <w:rsid w:val="00EB676B"/>
    <w:rsid w:val="00EC1DBF"/>
    <w:rsid w:val="00EC2E07"/>
    <w:rsid w:val="00EC43C7"/>
    <w:rsid w:val="00EC465D"/>
    <w:rsid w:val="00EC4BDB"/>
    <w:rsid w:val="00EC5C89"/>
    <w:rsid w:val="00EC6250"/>
    <w:rsid w:val="00EC66D2"/>
    <w:rsid w:val="00EC67E7"/>
    <w:rsid w:val="00EC6A23"/>
    <w:rsid w:val="00ED0A1B"/>
    <w:rsid w:val="00ED0FEC"/>
    <w:rsid w:val="00ED1B70"/>
    <w:rsid w:val="00ED21BC"/>
    <w:rsid w:val="00ED2FEC"/>
    <w:rsid w:val="00ED3F67"/>
    <w:rsid w:val="00ED428A"/>
    <w:rsid w:val="00ED440A"/>
    <w:rsid w:val="00ED6536"/>
    <w:rsid w:val="00ED7971"/>
    <w:rsid w:val="00EE0748"/>
    <w:rsid w:val="00EE2514"/>
    <w:rsid w:val="00EE29A0"/>
    <w:rsid w:val="00EE2CEA"/>
    <w:rsid w:val="00EE3042"/>
    <w:rsid w:val="00EE3365"/>
    <w:rsid w:val="00EE4151"/>
    <w:rsid w:val="00EE48DF"/>
    <w:rsid w:val="00EE4AB3"/>
    <w:rsid w:val="00EE5307"/>
    <w:rsid w:val="00EE645D"/>
    <w:rsid w:val="00EE7198"/>
    <w:rsid w:val="00EE7405"/>
    <w:rsid w:val="00EF033E"/>
    <w:rsid w:val="00EF06EC"/>
    <w:rsid w:val="00EF124E"/>
    <w:rsid w:val="00EF14FF"/>
    <w:rsid w:val="00EF23C3"/>
    <w:rsid w:val="00EF2BFE"/>
    <w:rsid w:val="00EF2D85"/>
    <w:rsid w:val="00EF3FD2"/>
    <w:rsid w:val="00EF402C"/>
    <w:rsid w:val="00EF45E0"/>
    <w:rsid w:val="00EF4E6F"/>
    <w:rsid w:val="00EF5C82"/>
    <w:rsid w:val="00EF61CF"/>
    <w:rsid w:val="00EF61E0"/>
    <w:rsid w:val="00EF7A15"/>
    <w:rsid w:val="00F0126B"/>
    <w:rsid w:val="00F01943"/>
    <w:rsid w:val="00F01F8C"/>
    <w:rsid w:val="00F02900"/>
    <w:rsid w:val="00F02EBC"/>
    <w:rsid w:val="00F035A6"/>
    <w:rsid w:val="00F045D8"/>
    <w:rsid w:val="00F046A0"/>
    <w:rsid w:val="00F04AD0"/>
    <w:rsid w:val="00F05C6C"/>
    <w:rsid w:val="00F05F92"/>
    <w:rsid w:val="00F07B82"/>
    <w:rsid w:val="00F10033"/>
    <w:rsid w:val="00F104F8"/>
    <w:rsid w:val="00F10848"/>
    <w:rsid w:val="00F10B68"/>
    <w:rsid w:val="00F10E42"/>
    <w:rsid w:val="00F11F55"/>
    <w:rsid w:val="00F124AD"/>
    <w:rsid w:val="00F128DB"/>
    <w:rsid w:val="00F12DEC"/>
    <w:rsid w:val="00F13151"/>
    <w:rsid w:val="00F13A54"/>
    <w:rsid w:val="00F14AB4"/>
    <w:rsid w:val="00F15523"/>
    <w:rsid w:val="00F16391"/>
    <w:rsid w:val="00F16FB5"/>
    <w:rsid w:val="00F171BF"/>
    <w:rsid w:val="00F2062B"/>
    <w:rsid w:val="00F21A18"/>
    <w:rsid w:val="00F21E61"/>
    <w:rsid w:val="00F220EA"/>
    <w:rsid w:val="00F2212C"/>
    <w:rsid w:val="00F222CD"/>
    <w:rsid w:val="00F24EA4"/>
    <w:rsid w:val="00F2550B"/>
    <w:rsid w:val="00F260DD"/>
    <w:rsid w:val="00F2625A"/>
    <w:rsid w:val="00F2690F"/>
    <w:rsid w:val="00F26F76"/>
    <w:rsid w:val="00F27E34"/>
    <w:rsid w:val="00F31954"/>
    <w:rsid w:val="00F31A03"/>
    <w:rsid w:val="00F3283C"/>
    <w:rsid w:val="00F32D0F"/>
    <w:rsid w:val="00F334AB"/>
    <w:rsid w:val="00F343F0"/>
    <w:rsid w:val="00F34620"/>
    <w:rsid w:val="00F34AAB"/>
    <w:rsid w:val="00F34C4D"/>
    <w:rsid w:val="00F350CF"/>
    <w:rsid w:val="00F3520D"/>
    <w:rsid w:val="00F3522F"/>
    <w:rsid w:val="00F35582"/>
    <w:rsid w:val="00F3581B"/>
    <w:rsid w:val="00F35F83"/>
    <w:rsid w:val="00F36AF7"/>
    <w:rsid w:val="00F36BAE"/>
    <w:rsid w:val="00F37004"/>
    <w:rsid w:val="00F376A1"/>
    <w:rsid w:val="00F37B8E"/>
    <w:rsid w:val="00F40E4D"/>
    <w:rsid w:val="00F41746"/>
    <w:rsid w:val="00F41E79"/>
    <w:rsid w:val="00F4277E"/>
    <w:rsid w:val="00F4315F"/>
    <w:rsid w:val="00F445F6"/>
    <w:rsid w:val="00F447C8"/>
    <w:rsid w:val="00F44C71"/>
    <w:rsid w:val="00F4512F"/>
    <w:rsid w:val="00F45763"/>
    <w:rsid w:val="00F45BCF"/>
    <w:rsid w:val="00F45BEA"/>
    <w:rsid w:val="00F45CFE"/>
    <w:rsid w:val="00F46877"/>
    <w:rsid w:val="00F47F3E"/>
    <w:rsid w:val="00F5200E"/>
    <w:rsid w:val="00F530E6"/>
    <w:rsid w:val="00F532C7"/>
    <w:rsid w:val="00F53A77"/>
    <w:rsid w:val="00F54EE5"/>
    <w:rsid w:val="00F55358"/>
    <w:rsid w:val="00F5603C"/>
    <w:rsid w:val="00F5605C"/>
    <w:rsid w:val="00F564B9"/>
    <w:rsid w:val="00F56A81"/>
    <w:rsid w:val="00F57909"/>
    <w:rsid w:val="00F60A3E"/>
    <w:rsid w:val="00F60C1F"/>
    <w:rsid w:val="00F612D6"/>
    <w:rsid w:val="00F63400"/>
    <w:rsid w:val="00F6368F"/>
    <w:rsid w:val="00F636C6"/>
    <w:rsid w:val="00F63C78"/>
    <w:rsid w:val="00F6433D"/>
    <w:rsid w:val="00F6573E"/>
    <w:rsid w:val="00F65BDC"/>
    <w:rsid w:val="00F662EB"/>
    <w:rsid w:val="00F66841"/>
    <w:rsid w:val="00F66D72"/>
    <w:rsid w:val="00F67606"/>
    <w:rsid w:val="00F70327"/>
    <w:rsid w:val="00F707B9"/>
    <w:rsid w:val="00F70FEF"/>
    <w:rsid w:val="00F72FA8"/>
    <w:rsid w:val="00F745FA"/>
    <w:rsid w:val="00F74608"/>
    <w:rsid w:val="00F751DD"/>
    <w:rsid w:val="00F75415"/>
    <w:rsid w:val="00F773F9"/>
    <w:rsid w:val="00F774B5"/>
    <w:rsid w:val="00F802EF"/>
    <w:rsid w:val="00F8101C"/>
    <w:rsid w:val="00F817B9"/>
    <w:rsid w:val="00F81CB7"/>
    <w:rsid w:val="00F82280"/>
    <w:rsid w:val="00F8235F"/>
    <w:rsid w:val="00F82A55"/>
    <w:rsid w:val="00F83A22"/>
    <w:rsid w:val="00F83A97"/>
    <w:rsid w:val="00F83E62"/>
    <w:rsid w:val="00F844F0"/>
    <w:rsid w:val="00F84895"/>
    <w:rsid w:val="00F84E9D"/>
    <w:rsid w:val="00F8659E"/>
    <w:rsid w:val="00F86CE4"/>
    <w:rsid w:val="00F86F42"/>
    <w:rsid w:val="00F87A80"/>
    <w:rsid w:val="00F905C0"/>
    <w:rsid w:val="00F91941"/>
    <w:rsid w:val="00F91F94"/>
    <w:rsid w:val="00F92607"/>
    <w:rsid w:val="00F927C9"/>
    <w:rsid w:val="00F92E3F"/>
    <w:rsid w:val="00F93696"/>
    <w:rsid w:val="00F938D2"/>
    <w:rsid w:val="00F93F3D"/>
    <w:rsid w:val="00F96389"/>
    <w:rsid w:val="00F963BD"/>
    <w:rsid w:val="00F9650E"/>
    <w:rsid w:val="00F96B73"/>
    <w:rsid w:val="00F977C7"/>
    <w:rsid w:val="00FA0132"/>
    <w:rsid w:val="00FA0890"/>
    <w:rsid w:val="00FA0E94"/>
    <w:rsid w:val="00FA164A"/>
    <w:rsid w:val="00FA2CD7"/>
    <w:rsid w:val="00FA3517"/>
    <w:rsid w:val="00FA3F3E"/>
    <w:rsid w:val="00FA4272"/>
    <w:rsid w:val="00FA455F"/>
    <w:rsid w:val="00FA4855"/>
    <w:rsid w:val="00FA4ACD"/>
    <w:rsid w:val="00FA6428"/>
    <w:rsid w:val="00FA7144"/>
    <w:rsid w:val="00FA7184"/>
    <w:rsid w:val="00FA7E4F"/>
    <w:rsid w:val="00FB1D9D"/>
    <w:rsid w:val="00FB3304"/>
    <w:rsid w:val="00FB41B3"/>
    <w:rsid w:val="00FB46B8"/>
    <w:rsid w:val="00FB4B38"/>
    <w:rsid w:val="00FB54BB"/>
    <w:rsid w:val="00FB5AC0"/>
    <w:rsid w:val="00FB6C91"/>
    <w:rsid w:val="00FB74E8"/>
    <w:rsid w:val="00FC00D1"/>
    <w:rsid w:val="00FC0263"/>
    <w:rsid w:val="00FC0348"/>
    <w:rsid w:val="00FC0B4F"/>
    <w:rsid w:val="00FC0FB5"/>
    <w:rsid w:val="00FC102A"/>
    <w:rsid w:val="00FC154C"/>
    <w:rsid w:val="00FC1C44"/>
    <w:rsid w:val="00FC1DBC"/>
    <w:rsid w:val="00FC2637"/>
    <w:rsid w:val="00FC393B"/>
    <w:rsid w:val="00FC4052"/>
    <w:rsid w:val="00FC4E86"/>
    <w:rsid w:val="00FC5252"/>
    <w:rsid w:val="00FC5DD1"/>
    <w:rsid w:val="00FC6356"/>
    <w:rsid w:val="00FC7D01"/>
    <w:rsid w:val="00FD0130"/>
    <w:rsid w:val="00FD0373"/>
    <w:rsid w:val="00FD0582"/>
    <w:rsid w:val="00FD0C93"/>
    <w:rsid w:val="00FD1062"/>
    <w:rsid w:val="00FD24AA"/>
    <w:rsid w:val="00FD2589"/>
    <w:rsid w:val="00FD2748"/>
    <w:rsid w:val="00FD3B4A"/>
    <w:rsid w:val="00FD3CFF"/>
    <w:rsid w:val="00FD4060"/>
    <w:rsid w:val="00FD4876"/>
    <w:rsid w:val="00FD52A3"/>
    <w:rsid w:val="00FD68D4"/>
    <w:rsid w:val="00FE00D9"/>
    <w:rsid w:val="00FE1186"/>
    <w:rsid w:val="00FE1687"/>
    <w:rsid w:val="00FE177A"/>
    <w:rsid w:val="00FE17D0"/>
    <w:rsid w:val="00FE240A"/>
    <w:rsid w:val="00FE312B"/>
    <w:rsid w:val="00FE3E3C"/>
    <w:rsid w:val="00FE43E7"/>
    <w:rsid w:val="00FE4B66"/>
    <w:rsid w:val="00FE4F6E"/>
    <w:rsid w:val="00FE5196"/>
    <w:rsid w:val="00FE583F"/>
    <w:rsid w:val="00FE5CC4"/>
    <w:rsid w:val="00FE67C4"/>
    <w:rsid w:val="00FE6B13"/>
    <w:rsid w:val="00FE7575"/>
    <w:rsid w:val="00FF0505"/>
    <w:rsid w:val="00FF1070"/>
    <w:rsid w:val="00FF13E2"/>
    <w:rsid w:val="00FF1435"/>
    <w:rsid w:val="00FF2237"/>
    <w:rsid w:val="00FF2A7D"/>
    <w:rsid w:val="00FF3046"/>
    <w:rsid w:val="00FF4953"/>
    <w:rsid w:val="00FF4BBD"/>
    <w:rsid w:val="00FF5FA3"/>
    <w:rsid w:val="00FF5FCE"/>
    <w:rsid w:val="00FF6177"/>
    <w:rsid w:val="00FF6AD9"/>
    <w:rsid w:val="00FF6F25"/>
    <w:rsid w:val="00FF729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7B6609"/>
  <w15:docId w15:val="{946123A0-5802-48E8-A3A5-94B1152B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4">
    <w:name w:val="heading 4"/>
    <w:basedOn w:val="Parasts"/>
    <w:next w:val="Parasts"/>
    <w:qFormat/>
    <w:locked/>
    <w:rsid w:val="002F4C6D"/>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locked/>
    <w:rsid w:val="009A1431"/>
    <w:rPr>
      <w:rFonts w:cs="Times New Roman"/>
      <w:sz w:val="24"/>
      <w:szCs w:val="24"/>
      <w:lang w:val="lv-LV" w:eastAsia="lv-LV"/>
    </w:rPr>
  </w:style>
  <w:style w:type="paragraph" w:customStyle="1" w:styleId="Sarakstarindkopa1">
    <w:name w:val="Saraksta rindkopa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customStyle="1" w:styleId="RakstzRakstzRakstzCharChar">
    <w:name w:val="Rakstz. Rakstz. Rakstz. Char Char"/>
    <w:basedOn w:val="Parasts"/>
    <w:rsid w:val="00C24346"/>
    <w:pPr>
      <w:spacing w:before="40"/>
    </w:pPr>
    <w:rPr>
      <w:lang w:val="pl-PL" w:eastAsia="pl-PL"/>
    </w:rPr>
  </w:style>
  <w:style w:type="paragraph" w:customStyle="1" w:styleId="Bezatstarpm1">
    <w:name w:val="Bez atstarpēm1"/>
    <w:rsid w:val="00AC027C"/>
    <w:rPr>
      <w:sz w:val="24"/>
      <w:szCs w:val="24"/>
      <w:lang w:val="en-GB" w:eastAsia="en-US"/>
    </w:rPr>
  </w:style>
  <w:style w:type="paragraph" w:styleId="Pamatteksts">
    <w:name w:val="Body Text"/>
    <w:basedOn w:val="Parasts"/>
    <w:rsid w:val="002B1127"/>
    <w:pPr>
      <w:spacing w:after="120"/>
    </w:pPr>
  </w:style>
  <w:style w:type="paragraph" w:customStyle="1" w:styleId="Style2">
    <w:name w:val="Style 2"/>
    <w:basedOn w:val="Parasts"/>
    <w:rsid w:val="00667587"/>
    <w:pPr>
      <w:widowControl w:val="0"/>
      <w:autoSpaceDE w:val="0"/>
      <w:autoSpaceDN w:val="0"/>
      <w:jc w:val="both"/>
    </w:pPr>
  </w:style>
  <w:style w:type="paragraph" w:customStyle="1" w:styleId="msolistparagraph0">
    <w:name w:val="msolistparagraph"/>
    <w:basedOn w:val="Parasts"/>
    <w:rsid w:val="002772E7"/>
    <w:pPr>
      <w:ind w:left="720"/>
    </w:pPr>
  </w:style>
  <w:style w:type="paragraph" w:customStyle="1" w:styleId="tv2131">
    <w:name w:val="tv2131"/>
    <w:basedOn w:val="Parasts"/>
    <w:uiPriority w:val="99"/>
    <w:rsid w:val="00387613"/>
    <w:pPr>
      <w:spacing w:before="240" w:line="360" w:lineRule="auto"/>
      <w:ind w:firstLine="300"/>
      <w:jc w:val="both"/>
    </w:pPr>
    <w:rPr>
      <w:rFonts w:ascii="Verdana" w:hAnsi="Verdana"/>
      <w:sz w:val="18"/>
      <w:szCs w:val="18"/>
    </w:rPr>
  </w:style>
  <w:style w:type="paragraph" w:styleId="Pamattekstsaratkpi">
    <w:name w:val="Body Text Indent"/>
    <w:basedOn w:val="Parasts"/>
    <w:link w:val="PamattekstsaratkpiRakstz"/>
    <w:unhideWhenUsed/>
    <w:rsid w:val="009D480F"/>
    <w:pPr>
      <w:spacing w:after="120"/>
      <w:ind w:left="283"/>
    </w:pPr>
  </w:style>
  <w:style w:type="character" w:customStyle="1" w:styleId="PamattekstsaratkpiRakstz">
    <w:name w:val="Pamatteksts ar atkāpi Rakstz."/>
    <w:link w:val="Pamattekstsaratkpi"/>
    <w:rsid w:val="009D480F"/>
    <w:rPr>
      <w:sz w:val="24"/>
      <w:szCs w:val="24"/>
    </w:rPr>
  </w:style>
  <w:style w:type="paragraph" w:customStyle="1" w:styleId="Default">
    <w:name w:val="Default"/>
    <w:rsid w:val="009C3B5A"/>
    <w:pPr>
      <w:autoSpaceDE w:val="0"/>
      <w:autoSpaceDN w:val="0"/>
      <w:adjustRightInd w:val="0"/>
    </w:pPr>
    <w:rPr>
      <w:rFonts w:ascii="EUAlbertina" w:hAnsi="EUAlbertina" w:cs="EUAlbertina"/>
      <w:color w:val="000000"/>
      <w:sz w:val="24"/>
      <w:szCs w:val="24"/>
    </w:rPr>
  </w:style>
  <w:style w:type="paragraph" w:styleId="Sarakstarindkopa">
    <w:name w:val="List Paragraph"/>
    <w:basedOn w:val="Parasts"/>
    <w:uiPriority w:val="34"/>
    <w:qFormat/>
    <w:rsid w:val="00700608"/>
    <w:pPr>
      <w:ind w:left="720"/>
      <w:contextualSpacing/>
      <w:jc w:val="both"/>
    </w:pPr>
    <w:rPr>
      <w:szCs w:val="20"/>
      <w:lang w:eastAsia="en-US"/>
    </w:rPr>
  </w:style>
  <w:style w:type="character" w:customStyle="1" w:styleId="spelle">
    <w:name w:val="spelle"/>
    <w:rsid w:val="000D49AC"/>
  </w:style>
  <w:style w:type="paragraph" w:styleId="Pamattekstaatkpe2">
    <w:name w:val="Body Text Indent 2"/>
    <w:basedOn w:val="Parasts"/>
    <w:link w:val="Pamattekstaatkpe2Rakstz"/>
    <w:unhideWhenUsed/>
    <w:rsid w:val="00E3252E"/>
    <w:pPr>
      <w:spacing w:after="120" w:line="480" w:lineRule="auto"/>
      <w:ind w:left="283"/>
    </w:pPr>
  </w:style>
  <w:style w:type="character" w:customStyle="1" w:styleId="Pamattekstaatkpe2Rakstz">
    <w:name w:val="Pamatteksta atkāpe 2 Rakstz."/>
    <w:basedOn w:val="Noklusjumarindkopasfonts"/>
    <w:link w:val="Pamattekstaatkpe2"/>
    <w:rsid w:val="00E3252E"/>
    <w:rPr>
      <w:sz w:val="24"/>
      <w:szCs w:val="24"/>
    </w:rPr>
  </w:style>
  <w:style w:type="paragraph" w:styleId="Vresteksts">
    <w:name w:val="footnote text"/>
    <w:basedOn w:val="Parasts"/>
    <w:link w:val="VrestekstsRakstz"/>
    <w:uiPriority w:val="99"/>
    <w:unhideWhenUsed/>
    <w:rsid w:val="005E4BC3"/>
    <w:pPr>
      <w:widowControl w:val="0"/>
      <w:jc w:val="both"/>
    </w:pPr>
    <w:rPr>
      <w:rFonts w:eastAsia="Calibri"/>
      <w:sz w:val="20"/>
      <w:szCs w:val="20"/>
      <w:lang w:eastAsia="en-US"/>
    </w:rPr>
  </w:style>
  <w:style w:type="character" w:customStyle="1" w:styleId="VrestekstsRakstz">
    <w:name w:val="Vēres teksts Rakstz."/>
    <w:basedOn w:val="Noklusjumarindkopasfonts"/>
    <w:link w:val="Vresteksts"/>
    <w:uiPriority w:val="99"/>
    <w:rsid w:val="005E4BC3"/>
    <w:rPr>
      <w:rFonts w:eastAsia="Calibri"/>
      <w:lang w:eastAsia="en-US"/>
    </w:rPr>
  </w:style>
  <w:style w:type="character" w:styleId="Vresatsauce">
    <w:name w:val="footnote reference"/>
    <w:basedOn w:val="Noklusjumarindkopasfonts"/>
    <w:uiPriority w:val="99"/>
    <w:semiHidden/>
    <w:unhideWhenUsed/>
    <w:rsid w:val="005E4BC3"/>
    <w:rPr>
      <w:vertAlign w:val="superscript"/>
    </w:rPr>
  </w:style>
  <w:style w:type="character" w:customStyle="1" w:styleId="highlight">
    <w:name w:val="highlight"/>
    <w:basedOn w:val="Noklusjumarindkopasfonts"/>
    <w:rsid w:val="005074E8"/>
  </w:style>
  <w:style w:type="paragraph" w:customStyle="1" w:styleId="tv213">
    <w:name w:val="tv213"/>
    <w:basedOn w:val="Parasts"/>
    <w:rsid w:val="001D31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4708">
      <w:bodyDiv w:val="1"/>
      <w:marLeft w:val="0"/>
      <w:marRight w:val="0"/>
      <w:marTop w:val="0"/>
      <w:marBottom w:val="0"/>
      <w:divBdr>
        <w:top w:val="none" w:sz="0" w:space="0" w:color="auto"/>
        <w:left w:val="none" w:sz="0" w:space="0" w:color="auto"/>
        <w:bottom w:val="none" w:sz="0" w:space="0" w:color="auto"/>
        <w:right w:val="none" w:sz="0" w:space="0" w:color="auto"/>
      </w:divBdr>
    </w:div>
    <w:div w:id="72245948">
      <w:bodyDiv w:val="1"/>
      <w:marLeft w:val="0"/>
      <w:marRight w:val="0"/>
      <w:marTop w:val="0"/>
      <w:marBottom w:val="0"/>
      <w:divBdr>
        <w:top w:val="none" w:sz="0" w:space="0" w:color="auto"/>
        <w:left w:val="none" w:sz="0" w:space="0" w:color="auto"/>
        <w:bottom w:val="none" w:sz="0" w:space="0" w:color="auto"/>
        <w:right w:val="none" w:sz="0" w:space="0" w:color="auto"/>
      </w:divBdr>
    </w:div>
    <w:div w:id="126362466">
      <w:bodyDiv w:val="1"/>
      <w:marLeft w:val="0"/>
      <w:marRight w:val="0"/>
      <w:marTop w:val="0"/>
      <w:marBottom w:val="0"/>
      <w:divBdr>
        <w:top w:val="none" w:sz="0" w:space="0" w:color="auto"/>
        <w:left w:val="none" w:sz="0" w:space="0" w:color="auto"/>
        <w:bottom w:val="none" w:sz="0" w:space="0" w:color="auto"/>
        <w:right w:val="none" w:sz="0" w:space="0" w:color="auto"/>
      </w:divBdr>
    </w:div>
    <w:div w:id="147864068">
      <w:bodyDiv w:val="1"/>
      <w:marLeft w:val="0"/>
      <w:marRight w:val="0"/>
      <w:marTop w:val="0"/>
      <w:marBottom w:val="0"/>
      <w:divBdr>
        <w:top w:val="none" w:sz="0" w:space="0" w:color="auto"/>
        <w:left w:val="none" w:sz="0" w:space="0" w:color="auto"/>
        <w:bottom w:val="none" w:sz="0" w:space="0" w:color="auto"/>
        <w:right w:val="none" w:sz="0" w:space="0" w:color="auto"/>
      </w:divBdr>
    </w:div>
    <w:div w:id="279722682">
      <w:bodyDiv w:val="1"/>
      <w:marLeft w:val="0"/>
      <w:marRight w:val="0"/>
      <w:marTop w:val="0"/>
      <w:marBottom w:val="0"/>
      <w:divBdr>
        <w:top w:val="none" w:sz="0" w:space="0" w:color="auto"/>
        <w:left w:val="none" w:sz="0" w:space="0" w:color="auto"/>
        <w:bottom w:val="none" w:sz="0" w:space="0" w:color="auto"/>
        <w:right w:val="none" w:sz="0" w:space="0" w:color="auto"/>
      </w:divBdr>
    </w:div>
    <w:div w:id="31916120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74437082">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4711275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73184803">
      <w:bodyDiv w:val="1"/>
      <w:marLeft w:val="0"/>
      <w:marRight w:val="0"/>
      <w:marTop w:val="0"/>
      <w:marBottom w:val="0"/>
      <w:divBdr>
        <w:top w:val="none" w:sz="0" w:space="0" w:color="auto"/>
        <w:left w:val="none" w:sz="0" w:space="0" w:color="auto"/>
        <w:bottom w:val="none" w:sz="0" w:space="0" w:color="auto"/>
        <w:right w:val="none" w:sz="0" w:space="0" w:color="auto"/>
      </w:divBdr>
    </w:div>
    <w:div w:id="12804499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3144585">
      <w:bodyDiv w:val="1"/>
      <w:marLeft w:val="0"/>
      <w:marRight w:val="0"/>
      <w:marTop w:val="0"/>
      <w:marBottom w:val="0"/>
      <w:divBdr>
        <w:top w:val="none" w:sz="0" w:space="0" w:color="auto"/>
        <w:left w:val="none" w:sz="0" w:space="0" w:color="auto"/>
        <w:bottom w:val="none" w:sz="0" w:space="0" w:color="auto"/>
        <w:right w:val="none" w:sz="0" w:space="0" w:color="auto"/>
      </w:divBdr>
    </w:div>
    <w:div w:id="1610383332">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9353876">
      <w:bodyDiv w:val="1"/>
      <w:marLeft w:val="0"/>
      <w:marRight w:val="0"/>
      <w:marTop w:val="0"/>
      <w:marBottom w:val="0"/>
      <w:divBdr>
        <w:top w:val="none" w:sz="0" w:space="0" w:color="auto"/>
        <w:left w:val="none" w:sz="0" w:space="0" w:color="auto"/>
        <w:bottom w:val="none" w:sz="0" w:space="0" w:color="auto"/>
        <w:right w:val="none" w:sz="0" w:space="0" w:color="auto"/>
      </w:divBdr>
    </w:div>
    <w:div w:id="1784227579">
      <w:bodyDiv w:val="1"/>
      <w:marLeft w:val="0"/>
      <w:marRight w:val="0"/>
      <w:marTop w:val="0"/>
      <w:marBottom w:val="0"/>
      <w:divBdr>
        <w:top w:val="none" w:sz="0" w:space="0" w:color="auto"/>
        <w:left w:val="none" w:sz="0" w:space="0" w:color="auto"/>
        <w:bottom w:val="none" w:sz="0" w:space="0" w:color="auto"/>
        <w:right w:val="none" w:sz="0" w:space="0" w:color="auto"/>
      </w:divBdr>
    </w:div>
    <w:div w:id="1811559365">
      <w:bodyDiv w:val="1"/>
      <w:marLeft w:val="0"/>
      <w:marRight w:val="0"/>
      <w:marTop w:val="0"/>
      <w:marBottom w:val="0"/>
      <w:divBdr>
        <w:top w:val="none" w:sz="0" w:space="0" w:color="auto"/>
        <w:left w:val="none" w:sz="0" w:space="0" w:color="auto"/>
        <w:bottom w:val="none" w:sz="0" w:space="0" w:color="auto"/>
        <w:right w:val="none" w:sz="0" w:space="0" w:color="auto"/>
      </w:divBdr>
    </w:div>
    <w:div w:id="214206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entral-1.protection.sophos.com?d=likumi.lv&amp;u=aHR0cHM6Ly9saWt1bWkubHYvdGEvaWQvMjYzNDM0I3AxMjkuMg==&amp;i=NWZjZjllOTZmOTIxY2QwZTA1Mzk1OTAw&amp;t=eEZQYVRGY2lHMDViUVlFR2hVT0k1bmFXMHU1dlF1M1lrMUVMczNoV0toRT0=&amp;h=05598f41365c400baf2ce45f8724a43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0E875-E53F-40D5-AE4F-100DC315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2499</Words>
  <Characters>17301</Characters>
  <Application>Microsoft Office Word</Application>
  <DocSecurity>0</DocSecurity>
  <Lines>144</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2013.gada 17.decembra noteikumos Nr.1524 "Noteikumi par valsts atbalstu lauksaimniecībai"</vt:lpstr>
      <vt:lpstr>Dzīvnieku audzēšanas un ciltsdarba likums</vt:lpstr>
    </vt:vector>
  </TitlesOfParts>
  <Manager>Lauksaimniecības departaments</Manager>
  <Company>Zemkopības Ministrija</Company>
  <LinksUpToDate>false</LinksUpToDate>
  <CharactersWithSpaces>19761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17.decembra noteikumos Nr.1524 "Noteikumi par valsts atbalstu lauksaimniecībai"</dc:title>
  <dc:subject>Izziņa</dc:subject>
  <dc:creator>Ligija Ozoliņa</dc:creator>
  <dc:description>Ozoliņa 67027422 Ligija Ozolina@zm.gov.lv</dc:description>
  <cp:lastModifiedBy>Sanita Papinova</cp:lastModifiedBy>
  <cp:revision>11</cp:revision>
  <cp:lastPrinted>2020-01-29T08:25:00Z</cp:lastPrinted>
  <dcterms:created xsi:type="dcterms:W3CDTF">2021-02-09T10:42:00Z</dcterms:created>
  <dcterms:modified xsi:type="dcterms:W3CDTF">2021-02-09T13:50:00Z</dcterms:modified>
</cp:coreProperties>
</file>