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5510" w14:textId="77777777" w:rsidR="00894C55" w:rsidRPr="00BF17D8" w:rsidRDefault="00F817B6" w:rsidP="00B65E8D">
      <w:pPr>
        <w:shd w:val="clear" w:color="auto" w:fill="FFFFFF"/>
        <w:spacing w:line="240" w:lineRule="auto"/>
        <w:jc w:val="center"/>
        <w:rPr>
          <w:rFonts w:ascii="Times New Roman" w:eastAsia="Times New Roman" w:hAnsi="Times New Roman" w:cs="Times New Roman"/>
          <w:b/>
          <w:bCs/>
          <w:sz w:val="24"/>
          <w:szCs w:val="24"/>
          <w:lang w:eastAsia="lv-LV"/>
        </w:rPr>
      </w:pPr>
      <w:r w:rsidRPr="00BF17D8">
        <w:rPr>
          <w:rFonts w:ascii="Times New Roman" w:eastAsia="Times New Roman" w:hAnsi="Times New Roman" w:cs="Times New Roman"/>
          <w:b/>
          <w:bCs/>
          <w:sz w:val="24"/>
          <w:szCs w:val="24"/>
          <w:lang w:eastAsia="lv-LV"/>
        </w:rPr>
        <w:t xml:space="preserve"> Ministru</w:t>
      </w:r>
      <w:r w:rsidR="006872AD" w:rsidRPr="00BF17D8">
        <w:rPr>
          <w:rFonts w:ascii="Times New Roman" w:eastAsia="Times New Roman" w:hAnsi="Times New Roman" w:cs="Times New Roman"/>
          <w:b/>
          <w:bCs/>
          <w:sz w:val="24"/>
          <w:szCs w:val="24"/>
          <w:lang w:eastAsia="lv-LV"/>
        </w:rPr>
        <w:t xml:space="preserve"> kabineta noteikumu </w:t>
      </w:r>
      <w:r w:rsidRPr="00BF17D8">
        <w:rPr>
          <w:rFonts w:ascii="Times New Roman" w:eastAsia="Times New Roman" w:hAnsi="Times New Roman" w:cs="Times New Roman"/>
          <w:b/>
          <w:bCs/>
          <w:sz w:val="24"/>
          <w:szCs w:val="24"/>
          <w:lang w:eastAsia="lv-LV"/>
        </w:rPr>
        <w:t xml:space="preserve">projekta </w:t>
      </w:r>
      <w:r w:rsidR="000B2E5A" w:rsidRPr="00BF17D8">
        <w:rPr>
          <w:rFonts w:ascii="Times New Roman" w:eastAsia="Times New Roman" w:hAnsi="Times New Roman" w:cs="Times New Roman"/>
          <w:b/>
          <w:bCs/>
          <w:sz w:val="24"/>
          <w:szCs w:val="24"/>
          <w:lang w:eastAsia="lv-LV"/>
        </w:rPr>
        <w:t xml:space="preserve">"Grozījums Ministru kabineta 2018. gada 21. novembra noteikumos Nr. 706 "Latvijas Republikas diplomātiskajās un konsulārajās pārstāvniecībās ārvalstīs veicamo notariālo funkciju noteikumi"" </w:t>
      </w:r>
      <w:r w:rsidR="00894C55" w:rsidRPr="00BF17D8">
        <w:rPr>
          <w:rFonts w:ascii="Times New Roman" w:eastAsia="Times New Roman" w:hAnsi="Times New Roman" w:cs="Times New Roman"/>
          <w:b/>
          <w:bCs/>
          <w:sz w:val="24"/>
          <w:szCs w:val="24"/>
          <w:lang w:eastAsia="lv-LV"/>
        </w:rPr>
        <w:t>sākotnējās ietekmes novērtējuma ziņojums (anotācija)</w:t>
      </w:r>
    </w:p>
    <w:p w14:paraId="384D1916" w14:textId="77777777" w:rsidR="00E5323B" w:rsidRPr="00BF17D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17D8" w:rsidRPr="00BF17D8" w14:paraId="194FB40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C82568" w14:textId="77777777" w:rsidR="0079587B" w:rsidRPr="00BF17D8" w:rsidRDefault="00E5323B" w:rsidP="00E5323B">
            <w:pPr>
              <w:spacing w:after="0" w:line="240" w:lineRule="auto"/>
              <w:rPr>
                <w:rFonts w:ascii="Times New Roman" w:eastAsia="Times New Roman" w:hAnsi="Times New Roman" w:cs="Times New Roman"/>
                <w:b/>
                <w:bCs/>
                <w:iCs/>
                <w:sz w:val="24"/>
                <w:szCs w:val="24"/>
                <w:lang w:eastAsia="lv-LV"/>
              </w:rPr>
            </w:pPr>
            <w:r w:rsidRPr="00BF17D8">
              <w:rPr>
                <w:rFonts w:ascii="Times New Roman" w:eastAsia="Times New Roman" w:hAnsi="Times New Roman" w:cs="Times New Roman"/>
                <w:b/>
                <w:bCs/>
                <w:iCs/>
                <w:sz w:val="24"/>
                <w:szCs w:val="24"/>
                <w:lang w:eastAsia="lv-LV"/>
              </w:rPr>
              <w:t>Tiesību akta projekta anotācijas kopsavilkums</w:t>
            </w:r>
          </w:p>
        </w:tc>
      </w:tr>
      <w:tr w:rsidR="00BF17D8" w:rsidRPr="00BF17D8" w14:paraId="70AE972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1BAB263"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25A3B46" w14:textId="25E5387A" w:rsidR="00BF7596" w:rsidRPr="00BF17D8" w:rsidRDefault="004D3824" w:rsidP="00715BA8">
            <w:pPr>
              <w:pStyle w:val="labojumupamats"/>
              <w:spacing w:before="0" w:beforeAutospacing="0" w:after="0" w:afterAutospacing="0"/>
              <w:jc w:val="both"/>
              <w:rPr>
                <w:iCs/>
              </w:rPr>
            </w:pPr>
            <w:r w:rsidRPr="00BF17D8">
              <w:rPr>
                <w:iCs/>
              </w:rPr>
              <w:t>L</w:t>
            </w:r>
            <w:r w:rsidR="001F2D2B" w:rsidRPr="00BF17D8">
              <w:rPr>
                <w:iCs/>
              </w:rPr>
              <w:t>ikum</w:t>
            </w:r>
            <w:r w:rsidRPr="00BF17D8">
              <w:rPr>
                <w:iCs/>
              </w:rPr>
              <w:t>s</w:t>
            </w:r>
            <w:r w:rsidR="001F2D2B" w:rsidRPr="00BF17D8">
              <w:rPr>
                <w:iCs/>
              </w:rPr>
              <w:t xml:space="preserve"> </w:t>
            </w:r>
            <w:r w:rsidR="00BF17D8" w:rsidRPr="00BF17D8">
              <w:rPr>
                <w:iCs/>
              </w:rPr>
              <w:t>"</w:t>
            </w:r>
            <w:r w:rsidR="001F2D2B" w:rsidRPr="00BF17D8">
              <w:rPr>
                <w:iCs/>
              </w:rPr>
              <w:t>Par tautas nobalsošanu, likumu ierosināšanu un Eiropas pilsoņu iniciatīvu</w:t>
            </w:r>
            <w:r w:rsidR="00BF17D8" w:rsidRPr="00BF17D8">
              <w:rPr>
                <w:iCs/>
              </w:rPr>
              <w:t>"</w:t>
            </w:r>
            <w:r w:rsidR="001F2D2B" w:rsidRPr="00BF17D8">
              <w:rPr>
                <w:iCs/>
              </w:rPr>
              <w:t xml:space="preserve"> </w:t>
            </w:r>
            <w:r w:rsidRPr="00BF17D8">
              <w:rPr>
                <w:iCs/>
              </w:rPr>
              <w:t>paredz</w:t>
            </w:r>
            <w:r w:rsidR="001F2D2B" w:rsidRPr="00BF17D8">
              <w:rPr>
                <w:iCs/>
              </w:rPr>
              <w:t xml:space="preserve"> iespēj</w:t>
            </w:r>
            <w:r w:rsidRPr="00BF17D8">
              <w:rPr>
                <w:iCs/>
              </w:rPr>
              <w:t>u</w:t>
            </w:r>
            <w:r w:rsidR="001F2D2B" w:rsidRPr="00BF17D8">
              <w:rPr>
                <w:iCs/>
              </w:rPr>
              <w:t xml:space="preserve"> balsstiesīgiem </w:t>
            </w:r>
            <w:r w:rsidR="00715BA8" w:rsidRPr="00BF17D8">
              <w:rPr>
                <w:iCs/>
              </w:rPr>
              <w:t xml:space="preserve">Latvijas </w:t>
            </w:r>
            <w:r w:rsidR="001F2D2B" w:rsidRPr="00BF17D8">
              <w:rPr>
                <w:iCs/>
              </w:rPr>
              <w:t xml:space="preserve">pilsoņiem savus parakstus, lai iesniegtu Centrālajai vēlēšanu komisijai pilnīgi izstrādātu likumprojektu vai Satversmes grozījumu projektu, apliecināt arī Latvijas Republikas diplomātiskajās un konsulārajās pārstāvniecībās ārvalstīs. </w:t>
            </w:r>
            <w:r w:rsidRPr="00BF17D8">
              <w:rPr>
                <w:iCs/>
              </w:rPr>
              <w:t xml:space="preserve">Ar </w:t>
            </w:r>
            <w:r w:rsidR="001719C1">
              <w:rPr>
                <w:iCs/>
              </w:rPr>
              <w:t>noteikumu</w:t>
            </w:r>
            <w:r w:rsidRPr="00BF17D8">
              <w:rPr>
                <w:iCs/>
              </w:rPr>
              <w:t xml:space="preserve"> projektu tiek </w:t>
            </w:r>
            <w:r w:rsidR="001F2D2B" w:rsidRPr="00BF17D8">
              <w:rPr>
                <w:iCs/>
              </w:rPr>
              <w:t xml:space="preserve">sistēmiski </w:t>
            </w:r>
            <w:r w:rsidR="00641591" w:rsidRPr="00BF17D8">
              <w:rPr>
                <w:iCs/>
              </w:rPr>
              <w:t xml:space="preserve">saskaņots </w:t>
            </w:r>
            <w:r w:rsidRPr="00BF17D8">
              <w:rPr>
                <w:iCs/>
              </w:rPr>
              <w:t xml:space="preserve">valsts nodevas samaksas regulējums par šī pakalpojuma sniegšanu </w:t>
            </w:r>
            <w:r w:rsidR="00715BA8" w:rsidRPr="00BF17D8">
              <w:rPr>
                <w:iCs/>
              </w:rPr>
              <w:t xml:space="preserve">pie zvērinātiem notāriem Latvijā un </w:t>
            </w:r>
            <w:r w:rsidRPr="00BF17D8">
              <w:rPr>
                <w:iCs/>
              </w:rPr>
              <w:t>pārstāvniecībās</w:t>
            </w:r>
            <w:r w:rsidR="00715BA8" w:rsidRPr="00BF17D8">
              <w:rPr>
                <w:iCs/>
              </w:rPr>
              <w:t xml:space="preserve">. </w:t>
            </w:r>
          </w:p>
          <w:p w14:paraId="2AA0AA36" w14:textId="77777777" w:rsidR="00503799" w:rsidRPr="00BF17D8" w:rsidRDefault="00503799" w:rsidP="00715BA8">
            <w:pPr>
              <w:pStyle w:val="labojumupamats"/>
              <w:spacing w:before="0" w:beforeAutospacing="0" w:after="0" w:afterAutospacing="0"/>
              <w:jc w:val="both"/>
              <w:rPr>
                <w:iCs/>
              </w:rPr>
            </w:pPr>
            <w:r w:rsidRPr="00BF17D8">
              <w:rPr>
                <w:iCs/>
              </w:rPr>
              <w:t>Projekts stājas spēkā vispārējā kārtībā.</w:t>
            </w:r>
          </w:p>
        </w:tc>
      </w:tr>
    </w:tbl>
    <w:p w14:paraId="74EA41FE" w14:textId="77777777" w:rsidR="00E5323B" w:rsidRPr="00BF17D8"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17D8" w:rsidRPr="00BF17D8" w14:paraId="4E35303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F2AF1F" w14:textId="77777777" w:rsidR="0079587B" w:rsidRPr="00BF17D8" w:rsidRDefault="00E5323B" w:rsidP="00E5323B">
            <w:pPr>
              <w:spacing w:after="0" w:line="240" w:lineRule="auto"/>
              <w:rPr>
                <w:rFonts w:ascii="Times New Roman" w:eastAsia="Times New Roman" w:hAnsi="Times New Roman" w:cs="Times New Roman"/>
                <w:b/>
                <w:bCs/>
                <w:iCs/>
                <w:sz w:val="24"/>
                <w:szCs w:val="24"/>
                <w:lang w:eastAsia="lv-LV"/>
              </w:rPr>
            </w:pPr>
            <w:r w:rsidRPr="00BF17D8">
              <w:rPr>
                <w:rFonts w:ascii="Times New Roman" w:eastAsia="Times New Roman" w:hAnsi="Times New Roman" w:cs="Times New Roman"/>
                <w:b/>
                <w:bCs/>
                <w:iCs/>
                <w:sz w:val="24"/>
                <w:szCs w:val="24"/>
                <w:lang w:eastAsia="lv-LV"/>
              </w:rPr>
              <w:t>I. Tiesību akta projekta izstrādes nepieciešamība</w:t>
            </w:r>
          </w:p>
        </w:tc>
      </w:tr>
      <w:tr w:rsidR="00BF17D8" w:rsidRPr="00BF17D8" w14:paraId="7CC2BE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7CD20"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D53D56"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9ED79F" w14:textId="77777777" w:rsidR="00EE58F8" w:rsidRPr="00BF17D8" w:rsidRDefault="0054663E" w:rsidP="000946E0">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Konsulārās palīdzības un konsulāro pakalpojumu likuma 4. panta treš</w:t>
            </w:r>
            <w:r w:rsidR="000946E0" w:rsidRPr="00BF17D8">
              <w:rPr>
                <w:rFonts w:ascii="Times New Roman" w:eastAsia="Times New Roman" w:hAnsi="Times New Roman" w:cs="Times New Roman"/>
                <w:iCs/>
                <w:sz w:val="24"/>
                <w:szCs w:val="24"/>
                <w:lang w:eastAsia="lv-LV"/>
              </w:rPr>
              <w:t>ā</w:t>
            </w:r>
            <w:r w:rsidRPr="00BF17D8">
              <w:rPr>
                <w:rFonts w:ascii="Times New Roman" w:eastAsia="Times New Roman" w:hAnsi="Times New Roman" w:cs="Times New Roman"/>
                <w:iCs/>
                <w:sz w:val="24"/>
                <w:szCs w:val="24"/>
                <w:lang w:eastAsia="lv-LV"/>
              </w:rPr>
              <w:t xml:space="preserve"> daļa un 17. panta otr</w:t>
            </w:r>
            <w:r w:rsidR="000946E0" w:rsidRPr="00BF17D8">
              <w:rPr>
                <w:rFonts w:ascii="Times New Roman" w:eastAsia="Times New Roman" w:hAnsi="Times New Roman" w:cs="Times New Roman"/>
                <w:iCs/>
                <w:sz w:val="24"/>
                <w:szCs w:val="24"/>
                <w:lang w:eastAsia="lv-LV"/>
              </w:rPr>
              <w:t>ā</w:t>
            </w:r>
            <w:r w:rsidRPr="00BF17D8">
              <w:rPr>
                <w:rFonts w:ascii="Times New Roman" w:eastAsia="Times New Roman" w:hAnsi="Times New Roman" w:cs="Times New Roman"/>
                <w:iCs/>
                <w:sz w:val="24"/>
                <w:szCs w:val="24"/>
                <w:lang w:eastAsia="lv-LV"/>
              </w:rPr>
              <w:t xml:space="preserve"> daļa.</w:t>
            </w:r>
          </w:p>
        </w:tc>
      </w:tr>
      <w:tr w:rsidR="00BF17D8" w:rsidRPr="00BF17D8" w14:paraId="588108F8" w14:textId="77777777" w:rsidTr="005466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09DF77"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CEAAE0" w14:textId="77777777" w:rsidR="005565D4"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A7E3AA0" w14:textId="77777777" w:rsidR="005565D4" w:rsidRPr="00BF17D8" w:rsidRDefault="005565D4" w:rsidP="005565D4">
            <w:pPr>
              <w:rPr>
                <w:rFonts w:ascii="Times New Roman" w:eastAsia="Times New Roman" w:hAnsi="Times New Roman" w:cs="Times New Roman"/>
                <w:sz w:val="24"/>
                <w:szCs w:val="24"/>
                <w:lang w:eastAsia="lv-LV"/>
              </w:rPr>
            </w:pPr>
          </w:p>
          <w:p w14:paraId="179BF181" w14:textId="77777777" w:rsidR="005565D4" w:rsidRPr="00BF17D8" w:rsidRDefault="005565D4" w:rsidP="005565D4">
            <w:pPr>
              <w:rPr>
                <w:rFonts w:ascii="Times New Roman" w:eastAsia="Times New Roman" w:hAnsi="Times New Roman" w:cs="Times New Roman"/>
                <w:sz w:val="24"/>
                <w:szCs w:val="24"/>
                <w:lang w:eastAsia="lv-LV"/>
              </w:rPr>
            </w:pPr>
          </w:p>
          <w:p w14:paraId="548CB27C" w14:textId="77777777" w:rsidR="005565D4" w:rsidRPr="00BF17D8" w:rsidRDefault="005565D4" w:rsidP="005565D4">
            <w:pPr>
              <w:rPr>
                <w:rFonts w:ascii="Times New Roman" w:eastAsia="Times New Roman" w:hAnsi="Times New Roman" w:cs="Times New Roman"/>
                <w:sz w:val="24"/>
                <w:szCs w:val="24"/>
                <w:lang w:eastAsia="lv-LV"/>
              </w:rPr>
            </w:pPr>
          </w:p>
          <w:p w14:paraId="34A829F8" w14:textId="77777777" w:rsidR="005565D4" w:rsidRPr="00BF17D8" w:rsidRDefault="005565D4" w:rsidP="005565D4">
            <w:pPr>
              <w:rPr>
                <w:rFonts w:ascii="Times New Roman" w:eastAsia="Times New Roman" w:hAnsi="Times New Roman" w:cs="Times New Roman"/>
                <w:sz w:val="24"/>
                <w:szCs w:val="24"/>
                <w:lang w:eastAsia="lv-LV"/>
              </w:rPr>
            </w:pPr>
          </w:p>
          <w:p w14:paraId="325EF0A7" w14:textId="77777777" w:rsidR="005565D4" w:rsidRPr="00BF17D8" w:rsidRDefault="005565D4" w:rsidP="005565D4">
            <w:pPr>
              <w:rPr>
                <w:rFonts w:ascii="Times New Roman" w:eastAsia="Times New Roman" w:hAnsi="Times New Roman" w:cs="Times New Roman"/>
                <w:sz w:val="24"/>
                <w:szCs w:val="24"/>
                <w:lang w:eastAsia="lv-LV"/>
              </w:rPr>
            </w:pPr>
          </w:p>
          <w:p w14:paraId="7F42FD2C" w14:textId="77777777" w:rsidR="005565D4" w:rsidRPr="00BF17D8" w:rsidRDefault="005565D4" w:rsidP="005565D4">
            <w:pPr>
              <w:rPr>
                <w:rFonts w:ascii="Times New Roman" w:eastAsia="Times New Roman" w:hAnsi="Times New Roman" w:cs="Times New Roman"/>
                <w:sz w:val="24"/>
                <w:szCs w:val="24"/>
                <w:lang w:eastAsia="lv-LV"/>
              </w:rPr>
            </w:pPr>
          </w:p>
          <w:p w14:paraId="47F77E44" w14:textId="77777777" w:rsidR="005565D4" w:rsidRPr="00BF17D8" w:rsidRDefault="005565D4" w:rsidP="005565D4">
            <w:pPr>
              <w:rPr>
                <w:rFonts w:ascii="Times New Roman" w:eastAsia="Times New Roman" w:hAnsi="Times New Roman" w:cs="Times New Roman"/>
                <w:sz w:val="24"/>
                <w:szCs w:val="24"/>
                <w:lang w:eastAsia="lv-LV"/>
              </w:rPr>
            </w:pPr>
          </w:p>
          <w:p w14:paraId="7CB3C526" w14:textId="77777777" w:rsidR="005565D4" w:rsidRPr="00BF17D8" w:rsidRDefault="005565D4" w:rsidP="005565D4">
            <w:pPr>
              <w:rPr>
                <w:rFonts w:ascii="Times New Roman" w:eastAsia="Times New Roman" w:hAnsi="Times New Roman" w:cs="Times New Roman"/>
                <w:sz w:val="24"/>
                <w:szCs w:val="24"/>
                <w:lang w:eastAsia="lv-LV"/>
              </w:rPr>
            </w:pPr>
          </w:p>
          <w:p w14:paraId="179F49D4" w14:textId="77777777" w:rsidR="005565D4" w:rsidRPr="00BF17D8" w:rsidRDefault="005565D4" w:rsidP="005565D4">
            <w:pPr>
              <w:rPr>
                <w:rFonts w:ascii="Times New Roman" w:eastAsia="Times New Roman" w:hAnsi="Times New Roman" w:cs="Times New Roman"/>
                <w:sz w:val="24"/>
                <w:szCs w:val="24"/>
                <w:lang w:eastAsia="lv-LV"/>
              </w:rPr>
            </w:pPr>
          </w:p>
          <w:p w14:paraId="54E009C7" w14:textId="77777777" w:rsidR="000506A5" w:rsidRPr="00BF17D8" w:rsidRDefault="000506A5" w:rsidP="005565D4">
            <w:pPr>
              <w:jc w:val="center"/>
              <w:rPr>
                <w:rFonts w:ascii="Times New Roman" w:eastAsia="Times New Roman" w:hAnsi="Times New Roman" w:cs="Times New Roman"/>
                <w:sz w:val="24"/>
                <w:szCs w:val="24"/>
                <w:lang w:eastAsia="lv-LV"/>
              </w:rPr>
            </w:pPr>
          </w:p>
          <w:p w14:paraId="31E4073D" w14:textId="77777777" w:rsidR="000506A5" w:rsidRPr="00BF17D8" w:rsidRDefault="000506A5" w:rsidP="005C3118">
            <w:pPr>
              <w:rPr>
                <w:rFonts w:ascii="Times New Roman" w:eastAsia="Times New Roman" w:hAnsi="Times New Roman" w:cs="Times New Roman"/>
                <w:sz w:val="24"/>
                <w:szCs w:val="24"/>
                <w:lang w:eastAsia="lv-LV"/>
              </w:rPr>
            </w:pPr>
          </w:p>
          <w:p w14:paraId="13F670E0" w14:textId="77777777" w:rsidR="000506A5" w:rsidRPr="00BF17D8" w:rsidRDefault="000506A5" w:rsidP="005C3118">
            <w:pPr>
              <w:rPr>
                <w:rFonts w:ascii="Times New Roman" w:eastAsia="Times New Roman" w:hAnsi="Times New Roman" w:cs="Times New Roman"/>
                <w:sz w:val="24"/>
                <w:szCs w:val="24"/>
                <w:lang w:eastAsia="lv-LV"/>
              </w:rPr>
            </w:pPr>
          </w:p>
          <w:p w14:paraId="70550050" w14:textId="77777777" w:rsidR="000506A5" w:rsidRPr="00BF17D8" w:rsidRDefault="000506A5" w:rsidP="005C3118">
            <w:pPr>
              <w:rPr>
                <w:rFonts w:ascii="Times New Roman" w:eastAsia="Times New Roman" w:hAnsi="Times New Roman" w:cs="Times New Roman"/>
                <w:sz w:val="24"/>
                <w:szCs w:val="24"/>
                <w:lang w:eastAsia="lv-LV"/>
              </w:rPr>
            </w:pPr>
          </w:p>
          <w:p w14:paraId="07F9ED16" w14:textId="77777777" w:rsidR="00E5323B" w:rsidRPr="00BF17D8" w:rsidRDefault="00E5323B" w:rsidP="005C311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1A090763" w14:textId="5FCE3701" w:rsidR="001018E9" w:rsidRPr="00BF17D8" w:rsidRDefault="0054663E" w:rsidP="001018E9">
            <w:pPr>
              <w:pStyle w:val="BodyText"/>
              <w:rPr>
                <w:iCs w:val="0"/>
                <w:color w:val="auto"/>
              </w:rPr>
            </w:pPr>
            <w:r w:rsidRPr="00BF17D8">
              <w:rPr>
                <w:iCs w:val="0"/>
                <w:color w:val="auto"/>
              </w:rPr>
              <w:lastRenderedPageBreak/>
              <w:t xml:space="preserve">2020. gada 30. decembrī stājās spēkā grozījumi likuma  </w:t>
            </w:r>
            <w:r w:rsidR="00BF17D8" w:rsidRPr="00BF17D8">
              <w:rPr>
                <w:iCs w:val="0"/>
                <w:color w:val="auto"/>
              </w:rPr>
              <w:t>"</w:t>
            </w:r>
            <w:r w:rsidRPr="00BF17D8">
              <w:rPr>
                <w:iCs w:val="0"/>
                <w:color w:val="auto"/>
              </w:rPr>
              <w:t>Par tautas nobalsošanu, likumu ierosināšanu un Eiropas pilsoņu iniciatīvu</w:t>
            </w:r>
            <w:r w:rsidR="00BF17D8" w:rsidRPr="00BF17D8">
              <w:rPr>
                <w:iCs w:val="0"/>
                <w:color w:val="auto"/>
              </w:rPr>
              <w:t>"</w:t>
            </w:r>
            <w:r w:rsidRPr="00BF17D8">
              <w:rPr>
                <w:iCs w:val="0"/>
                <w:color w:val="auto"/>
              </w:rPr>
              <w:t xml:space="preserve"> 22. panta otrajā daļā, ar kuriem papildus līdzšinējam regulējumam tiek paredzēta iespēja balsstiesīgiem pilsoņiem savus parakstus, lai iesniegtu Centrālajai vēlēšanu komisijai pilnīgi izstrādātu likumprojektu vai Satversmes grozījumu projektu, apliecināt arī </w:t>
            </w:r>
            <w:r w:rsidR="00503799" w:rsidRPr="00BF17D8">
              <w:rPr>
                <w:color w:val="auto"/>
              </w:rPr>
              <w:t>Latvijas Republikas diplomātiskajās un konsulārajās pārstāvniecībās ārvalstīs</w:t>
            </w:r>
            <w:r w:rsidR="00503799" w:rsidRPr="00BF17D8">
              <w:rPr>
                <w:iCs w:val="0"/>
                <w:color w:val="auto"/>
              </w:rPr>
              <w:t xml:space="preserve"> (turpmāk - </w:t>
            </w:r>
            <w:r w:rsidR="004D3824" w:rsidRPr="00BF17D8">
              <w:rPr>
                <w:iCs w:val="0"/>
                <w:color w:val="auto"/>
              </w:rPr>
              <w:t>pārstāvniecīb</w:t>
            </w:r>
            <w:r w:rsidR="00503799" w:rsidRPr="00BF17D8">
              <w:rPr>
                <w:iCs w:val="0"/>
                <w:color w:val="auto"/>
              </w:rPr>
              <w:t>a</w:t>
            </w:r>
            <w:r w:rsidR="004D3824" w:rsidRPr="00BF17D8">
              <w:rPr>
                <w:iCs w:val="0"/>
                <w:color w:val="auto"/>
              </w:rPr>
              <w:t>s</w:t>
            </w:r>
            <w:r w:rsidR="00503799" w:rsidRPr="00BF17D8">
              <w:rPr>
                <w:iCs w:val="0"/>
                <w:color w:val="auto"/>
              </w:rPr>
              <w:t>)</w:t>
            </w:r>
            <w:r w:rsidRPr="00BF17D8">
              <w:rPr>
                <w:iCs w:val="0"/>
                <w:color w:val="auto"/>
              </w:rPr>
              <w:t xml:space="preserve"> pie konsulārās amatpersonas, kura ir tiesīga veikt notariālās funkcijas (turpmāk – konsulārā amatpersona). </w:t>
            </w:r>
          </w:p>
          <w:p w14:paraId="676D22C0" w14:textId="77777777" w:rsidR="001018E9" w:rsidRPr="00BF17D8" w:rsidRDefault="001018E9" w:rsidP="001018E9">
            <w:pPr>
              <w:pStyle w:val="BodyText"/>
              <w:rPr>
                <w:iCs w:val="0"/>
                <w:color w:val="auto"/>
              </w:rPr>
            </w:pPr>
          </w:p>
          <w:p w14:paraId="60DB0C05" w14:textId="5E3AA116" w:rsidR="00715BA8" w:rsidRPr="00BF17D8" w:rsidRDefault="00D6147A" w:rsidP="001018E9">
            <w:pPr>
              <w:pStyle w:val="BodyText"/>
              <w:rPr>
                <w:iCs w:val="0"/>
                <w:color w:val="auto"/>
              </w:rPr>
            </w:pPr>
            <w:r w:rsidRPr="00BF17D8">
              <w:rPr>
                <w:iCs w:val="0"/>
                <w:color w:val="auto"/>
              </w:rPr>
              <w:t xml:space="preserve">Saskaņā ar </w:t>
            </w:r>
            <w:r w:rsidR="007A2904" w:rsidRPr="00BF17D8">
              <w:rPr>
                <w:iCs w:val="0"/>
                <w:color w:val="auto"/>
              </w:rPr>
              <w:t xml:space="preserve">minēto </w:t>
            </w:r>
            <w:r w:rsidRPr="00BF17D8">
              <w:rPr>
                <w:iCs w:val="0"/>
                <w:color w:val="auto"/>
              </w:rPr>
              <w:t>spēkā esošo tiesisko regulējumu š</w:t>
            </w:r>
            <w:r w:rsidR="001018E9" w:rsidRPr="00BF17D8">
              <w:rPr>
                <w:iCs w:val="0"/>
                <w:color w:val="auto"/>
              </w:rPr>
              <w:t>ād</w:t>
            </w:r>
            <w:r w:rsidRPr="00BF17D8">
              <w:rPr>
                <w:iCs w:val="0"/>
                <w:color w:val="auto"/>
              </w:rPr>
              <w:t>u</w:t>
            </w:r>
            <w:r w:rsidR="001018E9" w:rsidRPr="00BF17D8">
              <w:rPr>
                <w:iCs w:val="0"/>
                <w:color w:val="auto"/>
              </w:rPr>
              <w:t xml:space="preserve"> paraksta īstuma apliecināšan</w:t>
            </w:r>
            <w:r w:rsidRPr="00BF17D8">
              <w:rPr>
                <w:iCs w:val="0"/>
                <w:color w:val="auto"/>
              </w:rPr>
              <w:t xml:space="preserve">u ir iespējams veikt arī citās Latvijas iestādēs: </w:t>
            </w:r>
            <w:r w:rsidR="001018E9" w:rsidRPr="00BF17D8">
              <w:rPr>
                <w:iCs w:val="0"/>
                <w:color w:val="auto"/>
              </w:rPr>
              <w:t xml:space="preserve"> </w:t>
            </w:r>
            <w:r w:rsidRPr="00BF17D8">
              <w:rPr>
                <w:iCs w:val="0"/>
                <w:color w:val="auto"/>
              </w:rPr>
              <w:t xml:space="preserve">pie zvērināta notāra, dzīvesvietas deklarēšanas vietā pašvaldībā, bāriņtiesā, kura veic notariālas darbības, novadā pie pagasta vai pilsētas pārvaldes vadītāja, kā arī elektroniski, izmantojot Vienoto valsts un pašvaldību pakalpojumu portālu (www.latvija.lv). Pie zvērināta notāra, bāriņtiesā un pārstāvniecībās šis pakalpojums </w:t>
            </w:r>
            <w:r w:rsidR="001018E9" w:rsidRPr="00BF17D8">
              <w:rPr>
                <w:iCs w:val="0"/>
                <w:color w:val="auto"/>
              </w:rPr>
              <w:t>tiek veikt</w:t>
            </w:r>
            <w:r w:rsidR="00715BA8" w:rsidRPr="00BF17D8">
              <w:rPr>
                <w:iCs w:val="0"/>
                <w:color w:val="auto"/>
              </w:rPr>
              <w:t>s</w:t>
            </w:r>
            <w:r w:rsidR="001018E9" w:rsidRPr="00BF17D8">
              <w:rPr>
                <w:iCs w:val="0"/>
                <w:color w:val="auto"/>
              </w:rPr>
              <w:t xml:space="preserve"> kā notariāls paraksta īstuma apliecinājums.</w:t>
            </w:r>
            <w:r w:rsidR="003D7633" w:rsidRPr="00BF17D8">
              <w:rPr>
                <w:iCs w:val="0"/>
                <w:color w:val="auto"/>
              </w:rPr>
              <w:t xml:space="preserve"> Vienlaikus informāciju par parakstīšanos konsulārā amatpersona saglabā Centrālās vēlēšanu komisijas parakstu vākšanas tiešsaistes sistēmā. </w:t>
            </w:r>
          </w:p>
          <w:p w14:paraId="2E59C089" w14:textId="77777777" w:rsidR="00D6147A" w:rsidRPr="00BF17D8" w:rsidRDefault="003D7633" w:rsidP="001018E9">
            <w:pPr>
              <w:pStyle w:val="BodyText"/>
              <w:rPr>
                <w:iCs w:val="0"/>
                <w:color w:val="auto"/>
              </w:rPr>
            </w:pPr>
            <w:r w:rsidRPr="00BF17D8">
              <w:rPr>
                <w:iCs w:val="0"/>
                <w:color w:val="auto"/>
              </w:rPr>
              <w:lastRenderedPageBreak/>
              <w:t>Līdz ar šādas papildus iespējas ieviešanu tiek nodrošināta Latvijas iestāžu sniegto pakalpojumu plašāka pieejamība pārstāvniecībās.</w:t>
            </w:r>
            <w:r w:rsidR="001018E9" w:rsidRPr="00BF17D8">
              <w:rPr>
                <w:iCs w:val="0"/>
                <w:color w:val="auto"/>
              </w:rPr>
              <w:t xml:space="preserve"> </w:t>
            </w:r>
          </w:p>
          <w:p w14:paraId="443C256E" w14:textId="77777777" w:rsidR="00D6147A" w:rsidRPr="00BF17D8" w:rsidRDefault="00D6147A" w:rsidP="001018E9">
            <w:pPr>
              <w:pStyle w:val="BodyText"/>
              <w:rPr>
                <w:iCs w:val="0"/>
                <w:color w:val="auto"/>
              </w:rPr>
            </w:pPr>
          </w:p>
          <w:p w14:paraId="5274C8BF" w14:textId="77777777" w:rsidR="004A5716" w:rsidRPr="00BF17D8" w:rsidRDefault="00D6147A" w:rsidP="001018E9">
            <w:pPr>
              <w:pStyle w:val="BodyText"/>
              <w:rPr>
                <w:iCs w:val="0"/>
                <w:color w:val="auto"/>
              </w:rPr>
            </w:pPr>
            <w:r w:rsidRPr="00BF17D8">
              <w:rPr>
                <w:iCs w:val="0"/>
                <w:color w:val="auto"/>
              </w:rPr>
              <w:t xml:space="preserve">Konsulārās palīdzības un konsulāro pakalpojumu likuma </w:t>
            </w:r>
            <w:r w:rsidR="00911D55" w:rsidRPr="00BF17D8">
              <w:rPr>
                <w:iCs w:val="0"/>
                <w:color w:val="auto"/>
              </w:rPr>
              <w:t>(turpmāk – KPKPL)</w:t>
            </w:r>
            <w:r w:rsidR="007A2904" w:rsidRPr="00BF17D8">
              <w:rPr>
                <w:iCs w:val="0"/>
                <w:color w:val="auto"/>
              </w:rPr>
              <w:t xml:space="preserve"> </w:t>
            </w:r>
            <w:r w:rsidRPr="00BF17D8">
              <w:rPr>
                <w:iCs w:val="0"/>
                <w:color w:val="auto"/>
              </w:rPr>
              <w:t xml:space="preserve">15. </w:t>
            </w:r>
            <w:r w:rsidR="00911D55" w:rsidRPr="00BF17D8">
              <w:rPr>
                <w:iCs w:val="0"/>
                <w:color w:val="auto"/>
              </w:rPr>
              <w:t xml:space="preserve">panta pirmā daļa nosaka, ka konsulārie pakalpojumi ir pakalpojumi, kas tiek sniegti, lai ārvalstīs esošām personām nodrošinātu Latvijas iestāžu sniegto pakalpojumu pieejamību pārstāvniecībās. Tāpat KPKPL 17. panta pirmā daļa kā konsulāros pakalpojumus nosaka notariālo funkciju veikšanu pārstāvniecībās. Līdz ar to šāda paraksta īstuma apliecināšana </w:t>
            </w:r>
            <w:r w:rsidR="001018E9" w:rsidRPr="00BF17D8">
              <w:rPr>
                <w:iCs w:val="0"/>
                <w:color w:val="auto"/>
              </w:rPr>
              <w:t xml:space="preserve">ir uzskatāma par </w:t>
            </w:r>
            <w:r w:rsidR="0054663E" w:rsidRPr="00BF17D8">
              <w:rPr>
                <w:iCs w:val="0"/>
                <w:color w:val="auto"/>
              </w:rPr>
              <w:t>konsulār</w:t>
            </w:r>
            <w:r w:rsidR="001018E9" w:rsidRPr="00BF17D8">
              <w:rPr>
                <w:iCs w:val="0"/>
                <w:color w:val="auto"/>
              </w:rPr>
              <w:t>o pakalpojumu</w:t>
            </w:r>
            <w:r w:rsidR="0054663E" w:rsidRPr="00BF17D8">
              <w:rPr>
                <w:iCs w:val="0"/>
                <w:color w:val="auto"/>
              </w:rPr>
              <w:t xml:space="preserve"> </w:t>
            </w:r>
            <w:r w:rsidR="00911D55" w:rsidRPr="00BF17D8">
              <w:rPr>
                <w:iCs w:val="0"/>
                <w:color w:val="auto"/>
              </w:rPr>
              <w:t>KPKPL</w:t>
            </w:r>
            <w:r w:rsidR="0054663E" w:rsidRPr="00BF17D8">
              <w:rPr>
                <w:iCs w:val="0"/>
                <w:color w:val="auto"/>
              </w:rPr>
              <w:t xml:space="preserve"> izpratnē</w:t>
            </w:r>
            <w:r w:rsidR="001018E9" w:rsidRPr="00BF17D8">
              <w:rPr>
                <w:iCs w:val="0"/>
                <w:color w:val="auto"/>
              </w:rPr>
              <w:t xml:space="preserve"> un uz to </w:t>
            </w:r>
            <w:r w:rsidR="00911D55" w:rsidRPr="00BF17D8">
              <w:rPr>
                <w:iCs w:val="0"/>
                <w:color w:val="auto"/>
              </w:rPr>
              <w:t xml:space="preserve">kā notariālu darbību </w:t>
            </w:r>
            <w:r w:rsidR="001018E9" w:rsidRPr="00BF17D8">
              <w:rPr>
                <w:iCs w:val="0"/>
                <w:color w:val="auto"/>
              </w:rPr>
              <w:t>veikšanu pārstāvniecībā ir attiecināmi Ministru kabineta 2018. gada 21. novembra noteikum</w:t>
            </w:r>
            <w:r w:rsidR="007A2904" w:rsidRPr="00BF17D8">
              <w:rPr>
                <w:iCs w:val="0"/>
                <w:color w:val="auto"/>
              </w:rPr>
              <w:t>u</w:t>
            </w:r>
            <w:r w:rsidR="001018E9" w:rsidRPr="00BF17D8">
              <w:rPr>
                <w:iCs w:val="0"/>
                <w:color w:val="auto"/>
              </w:rPr>
              <w:t xml:space="preserve"> Nr. 706 "Latvijas Republikas diplomātiskajās un konsulārajās pārstāvniecībās ārvalstīs veicamo notariālo funkciju noteikumi" (turpmāk – Noteikumi) nosacījumi. </w:t>
            </w:r>
          </w:p>
          <w:p w14:paraId="654634C8" w14:textId="77777777" w:rsidR="001018E9" w:rsidRPr="00BF17D8" w:rsidRDefault="001018E9" w:rsidP="001018E9">
            <w:pPr>
              <w:pStyle w:val="BodyText"/>
              <w:rPr>
                <w:iCs w:val="0"/>
                <w:color w:val="auto"/>
              </w:rPr>
            </w:pPr>
          </w:p>
          <w:p w14:paraId="5163BDFD" w14:textId="61472E75" w:rsidR="001018E9" w:rsidRPr="00BF17D8" w:rsidRDefault="001018E9" w:rsidP="001018E9">
            <w:pPr>
              <w:pStyle w:val="BodyText"/>
              <w:rPr>
                <w:iCs w:val="0"/>
                <w:color w:val="auto"/>
              </w:rPr>
            </w:pPr>
            <w:r w:rsidRPr="00BF17D8">
              <w:rPr>
                <w:iCs w:val="0"/>
                <w:color w:val="auto"/>
              </w:rPr>
              <w:t xml:space="preserve">Noteikumu 12.3. </w:t>
            </w:r>
            <w:r w:rsidR="002067CA">
              <w:rPr>
                <w:iCs w:val="0"/>
                <w:color w:val="auto"/>
              </w:rPr>
              <w:t>apakš</w:t>
            </w:r>
            <w:r w:rsidRPr="00BF17D8">
              <w:rPr>
                <w:iCs w:val="0"/>
                <w:color w:val="auto"/>
              </w:rPr>
              <w:t>punkts paredz valsts nodevas par paraksta īstuma apliecināšanu iekasēšanu 10</w:t>
            </w:r>
            <w:r w:rsidRPr="00BF17D8">
              <w:rPr>
                <w:i/>
                <w:iCs w:val="0"/>
                <w:color w:val="auto"/>
              </w:rPr>
              <w:t xml:space="preserve"> euro </w:t>
            </w:r>
            <w:r w:rsidRPr="00BF17D8">
              <w:rPr>
                <w:iCs w:val="0"/>
                <w:color w:val="auto"/>
              </w:rPr>
              <w:t xml:space="preserve">apmērā. </w:t>
            </w:r>
          </w:p>
          <w:p w14:paraId="7A7C6ADF" w14:textId="77777777" w:rsidR="001018E9" w:rsidRPr="00BF17D8" w:rsidRDefault="001018E9" w:rsidP="001018E9">
            <w:pPr>
              <w:pStyle w:val="BodyText"/>
              <w:rPr>
                <w:iCs w:val="0"/>
                <w:color w:val="auto"/>
              </w:rPr>
            </w:pPr>
          </w:p>
          <w:p w14:paraId="121CF6A8" w14:textId="501BACE7" w:rsidR="001018E9" w:rsidRPr="00BF17D8" w:rsidRDefault="00911D55" w:rsidP="000946A4">
            <w:pPr>
              <w:pStyle w:val="BodyText"/>
              <w:rPr>
                <w:iCs w:val="0"/>
                <w:color w:val="auto"/>
              </w:rPr>
            </w:pPr>
            <w:r w:rsidRPr="00BF17D8">
              <w:rPr>
                <w:iCs w:val="0"/>
                <w:color w:val="auto"/>
              </w:rPr>
              <w:t>Uzsākot šī pakalpojuma ieviešanu pārstāvniecībās, Ārlietu ministrija konstatēja, pastāv atšķirīgs normatīvo aktu regulējums viena veida pakalpojuma saņemšanai  dažād</w:t>
            </w:r>
            <w:r w:rsidR="00715BA8" w:rsidRPr="00BF17D8">
              <w:rPr>
                <w:iCs w:val="0"/>
                <w:color w:val="auto"/>
              </w:rPr>
              <w:t xml:space="preserve">ās </w:t>
            </w:r>
            <w:r w:rsidRPr="00BF17D8">
              <w:rPr>
                <w:iCs w:val="0"/>
                <w:color w:val="auto"/>
              </w:rPr>
              <w:t>iestādēs</w:t>
            </w:r>
            <w:r w:rsidR="00715BA8" w:rsidRPr="00BF17D8">
              <w:rPr>
                <w:iCs w:val="0"/>
                <w:color w:val="auto"/>
              </w:rPr>
              <w:t xml:space="preserve">. </w:t>
            </w:r>
            <w:r w:rsidRPr="00BF17D8">
              <w:rPr>
                <w:iCs w:val="0"/>
                <w:color w:val="auto"/>
              </w:rPr>
              <w:t xml:space="preserve">Proti, pastāv speciāls regulējums </w:t>
            </w:r>
            <w:r w:rsidR="001018E9" w:rsidRPr="00BF17D8">
              <w:rPr>
                <w:iCs w:val="0"/>
                <w:color w:val="auto"/>
              </w:rPr>
              <w:t>paraksta īstuma apliecināšan</w:t>
            </w:r>
            <w:r w:rsidRPr="00BF17D8">
              <w:rPr>
                <w:iCs w:val="0"/>
                <w:color w:val="auto"/>
              </w:rPr>
              <w:t>ai šim pašam nolūkam (lai iesniegtu Centrālajai vēlēšanu komisijai pilnīgi izstrādātu likumprojektu vai Satversmes grozījumu projektu kā notariālai</w:t>
            </w:r>
            <w:r w:rsidR="001018E9" w:rsidRPr="00BF17D8">
              <w:rPr>
                <w:iCs w:val="0"/>
                <w:color w:val="auto"/>
              </w:rPr>
              <w:t xml:space="preserve"> darbīb</w:t>
            </w:r>
            <w:r w:rsidRPr="00BF17D8">
              <w:rPr>
                <w:iCs w:val="0"/>
                <w:color w:val="auto"/>
              </w:rPr>
              <w:t>ai</w:t>
            </w:r>
            <w:r w:rsidR="001018E9" w:rsidRPr="00BF17D8">
              <w:rPr>
                <w:iCs w:val="0"/>
                <w:color w:val="auto"/>
              </w:rPr>
              <w:t>)</w:t>
            </w:r>
            <w:r w:rsidRPr="00BF17D8">
              <w:rPr>
                <w:iCs w:val="0"/>
                <w:color w:val="auto"/>
              </w:rPr>
              <w:t>, ja to</w:t>
            </w:r>
            <w:r w:rsidR="001018E9" w:rsidRPr="00BF17D8">
              <w:rPr>
                <w:iCs w:val="0"/>
                <w:color w:val="auto"/>
              </w:rPr>
              <w:t xml:space="preserve"> veic zvērināti notāri. </w:t>
            </w:r>
            <w:r w:rsidR="000946A4" w:rsidRPr="00BF17D8">
              <w:rPr>
                <w:iCs w:val="0"/>
                <w:color w:val="auto"/>
              </w:rPr>
              <w:t>Valsts nodeva par paraksta īstuma apliecināšanu pie zvērināta notāra ir noteikta Ministru kabineta 2009.</w:t>
            </w:r>
            <w:r w:rsidR="00FB07FB">
              <w:rPr>
                <w:iCs w:val="0"/>
                <w:color w:val="auto"/>
              </w:rPr>
              <w:t> </w:t>
            </w:r>
            <w:r w:rsidR="000946A4" w:rsidRPr="00BF17D8">
              <w:rPr>
                <w:iCs w:val="0"/>
                <w:color w:val="auto"/>
              </w:rPr>
              <w:t xml:space="preserve">gada 22. septembra noteikumu Nr. 1069 "Noteikumi par valsts nodevu par notariālo darbību izpildi" </w:t>
            </w:r>
            <w:r w:rsidR="00E7059F" w:rsidRPr="00BF17D8">
              <w:rPr>
                <w:iCs w:val="0"/>
                <w:color w:val="auto"/>
              </w:rPr>
              <w:t>(turpmāk – Noteikumi Nr. 1069)</w:t>
            </w:r>
            <w:r w:rsidR="007F6039" w:rsidRPr="00BF17D8">
              <w:rPr>
                <w:iCs w:val="0"/>
                <w:color w:val="auto"/>
              </w:rPr>
              <w:t xml:space="preserve"> </w:t>
            </w:r>
            <w:r w:rsidR="000946A4" w:rsidRPr="00BF17D8">
              <w:rPr>
                <w:iCs w:val="0"/>
                <w:color w:val="auto"/>
              </w:rPr>
              <w:t xml:space="preserve">2.3. </w:t>
            </w:r>
            <w:r w:rsidR="002067CA">
              <w:rPr>
                <w:iCs w:val="0"/>
                <w:color w:val="auto"/>
              </w:rPr>
              <w:t>apakš</w:t>
            </w:r>
            <w:r w:rsidR="000946A4" w:rsidRPr="00BF17D8">
              <w:rPr>
                <w:iCs w:val="0"/>
                <w:color w:val="auto"/>
              </w:rPr>
              <w:t xml:space="preserve">punktā 0,71 </w:t>
            </w:r>
            <w:r w:rsidR="000946A4" w:rsidRPr="00BF17D8">
              <w:rPr>
                <w:i/>
                <w:iCs w:val="0"/>
                <w:color w:val="auto"/>
              </w:rPr>
              <w:t>euro</w:t>
            </w:r>
            <w:r w:rsidR="000946A4" w:rsidRPr="00BF17D8">
              <w:rPr>
                <w:iCs w:val="0"/>
                <w:color w:val="auto"/>
              </w:rPr>
              <w:t xml:space="preserve"> apmērā. </w:t>
            </w:r>
            <w:r w:rsidR="003F68C5" w:rsidRPr="00BF17D8">
              <w:rPr>
                <w:iCs w:val="0"/>
                <w:color w:val="auto"/>
              </w:rPr>
              <w:t>Š</w:t>
            </w:r>
            <w:r w:rsidR="000946A4" w:rsidRPr="00BF17D8">
              <w:rPr>
                <w:iCs w:val="0"/>
                <w:color w:val="auto"/>
              </w:rPr>
              <w:t xml:space="preserve">o pašu noteikumu 3.8. </w:t>
            </w:r>
            <w:r w:rsidR="002067CA">
              <w:rPr>
                <w:iCs w:val="0"/>
                <w:color w:val="auto"/>
              </w:rPr>
              <w:t>apakš</w:t>
            </w:r>
            <w:r w:rsidR="000946A4" w:rsidRPr="00BF17D8">
              <w:rPr>
                <w:iCs w:val="0"/>
                <w:color w:val="auto"/>
              </w:rPr>
              <w:t xml:space="preserve">punkts paredz </w:t>
            </w:r>
            <w:r w:rsidR="003A1EDE" w:rsidRPr="00BF17D8">
              <w:rPr>
                <w:iCs w:val="0"/>
                <w:color w:val="auto"/>
              </w:rPr>
              <w:t xml:space="preserve">izņēmuma regulējumu - </w:t>
            </w:r>
            <w:r w:rsidR="000946A4" w:rsidRPr="00BF17D8">
              <w:rPr>
                <w:iCs w:val="0"/>
                <w:color w:val="auto"/>
              </w:rPr>
              <w:t>personu, kuru paraksta īstumu zvērināts notārs apliecina likumā “Par tautas nobalsošanu un likumu ierosināšanu” paredzētajā paraksta apliecināšanas gadījumā</w:t>
            </w:r>
            <w:r w:rsidR="007F6039" w:rsidRPr="00BF17D8">
              <w:rPr>
                <w:iCs w:val="0"/>
                <w:color w:val="auto"/>
              </w:rPr>
              <w:t>,</w:t>
            </w:r>
            <w:r w:rsidR="000946A4" w:rsidRPr="00BF17D8">
              <w:rPr>
                <w:iCs w:val="0"/>
                <w:color w:val="auto"/>
              </w:rPr>
              <w:t xml:space="preserve"> atbrīvošanu no valsts nodevas samaksas.</w:t>
            </w:r>
            <w:r w:rsidR="0079775D" w:rsidRPr="00BF17D8">
              <w:rPr>
                <w:iCs w:val="0"/>
                <w:color w:val="auto"/>
              </w:rPr>
              <w:t xml:space="preserve"> </w:t>
            </w:r>
          </w:p>
          <w:p w14:paraId="7C2F586E" w14:textId="77777777" w:rsidR="00641591" w:rsidRPr="00BF17D8" w:rsidRDefault="00641591" w:rsidP="000946A4">
            <w:pPr>
              <w:pStyle w:val="BodyText"/>
              <w:rPr>
                <w:iCs w:val="0"/>
                <w:color w:val="auto"/>
              </w:rPr>
            </w:pPr>
          </w:p>
          <w:p w14:paraId="3E396A4C" w14:textId="56F7C5AC" w:rsidR="003A1EDE" w:rsidRPr="00BF17D8" w:rsidRDefault="00715BA8" w:rsidP="0079775D">
            <w:pPr>
              <w:pStyle w:val="BodyText"/>
              <w:rPr>
                <w:iCs w:val="0"/>
                <w:color w:val="auto"/>
              </w:rPr>
            </w:pPr>
            <w:r w:rsidRPr="00BF17D8">
              <w:rPr>
                <w:iCs w:val="0"/>
                <w:color w:val="auto"/>
              </w:rPr>
              <w:t xml:space="preserve">Lai nodrošinātu </w:t>
            </w:r>
            <w:r w:rsidR="00E7059F" w:rsidRPr="00BF17D8">
              <w:rPr>
                <w:iCs w:val="0"/>
                <w:color w:val="auto"/>
              </w:rPr>
              <w:t xml:space="preserve">sistēmisku saskaņotību valsts nodevu iekasēšanā, ir </w:t>
            </w:r>
            <w:r w:rsidRPr="00BF17D8">
              <w:rPr>
                <w:iCs w:val="0"/>
                <w:color w:val="auto"/>
              </w:rPr>
              <w:t xml:space="preserve">jāpanāk, </w:t>
            </w:r>
            <w:r w:rsidR="00E7059F" w:rsidRPr="00BF17D8">
              <w:rPr>
                <w:iCs w:val="0"/>
                <w:color w:val="auto"/>
              </w:rPr>
              <w:t>ka iestādes, kas nodrošina viena veida pakalpojumus</w:t>
            </w:r>
            <w:r w:rsidRPr="00BF17D8">
              <w:rPr>
                <w:iCs w:val="0"/>
                <w:color w:val="auto"/>
              </w:rPr>
              <w:t xml:space="preserve"> vienam un tam pašam nolūkam</w:t>
            </w:r>
            <w:r w:rsidR="00E7059F" w:rsidRPr="00BF17D8">
              <w:rPr>
                <w:iCs w:val="0"/>
                <w:color w:val="auto"/>
              </w:rPr>
              <w:t xml:space="preserve">, par tiem iekasē valsts nodevas, vadoties pēc vieniem principiem. </w:t>
            </w:r>
            <w:r w:rsidR="003A1EDE" w:rsidRPr="00BF17D8">
              <w:rPr>
                <w:iCs w:val="0"/>
                <w:color w:val="auto"/>
              </w:rPr>
              <w:t xml:space="preserve">Ārlietu ministrija ir veikusi konsultācijas ar Centrālo vēlēšanu komisiju un Saeimas Juridisko biroju, lai gūtu vienotu izpratni par nepieciešamajām </w:t>
            </w:r>
            <w:r w:rsidR="003A1EDE" w:rsidRPr="00BF17D8">
              <w:rPr>
                <w:iCs w:val="0"/>
                <w:color w:val="auto"/>
              </w:rPr>
              <w:lastRenderedPageBreak/>
              <w:t>regulējuma izmaiņām nolūkā nodrošināt sistemātiski saskaņotu regulējumu pakalpojuma saņemšanai visās iestādēs.</w:t>
            </w:r>
          </w:p>
          <w:p w14:paraId="3BAFBAA7" w14:textId="1F99D96F" w:rsidR="00715BA8" w:rsidRPr="00BF17D8" w:rsidRDefault="003A1EDE" w:rsidP="003A1EDE">
            <w:pPr>
              <w:pStyle w:val="BodyText"/>
              <w:spacing w:before="240"/>
              <w:rPr>
                <w:iCs w:val="0"/>
                <w:color w:val="auto"/>
              </w:rPr>
            </w:pPr>
            <w:r w:rsidRPr="00BF17D8">
              <w:rPr>
                <w:iCs w:val="0"/>
                <w:color w:val="auto"/>
              </w:rPr>
              <w:t xml:space="preserve">Saskaņā ar likuma </w:t>
            </w:r>
            <w:r w:rsidR="00BF17D8" w:rsidRPr="00BF17D8">
              <w:rPr>
                <w:iCs w:val="0"/>
                <w:color w:val="auto"/>
              </w:rPr>
              <w:t>"</w:t>
            </w:r>
            <w:r w:rsidRPr="00BF17D8">
              <w:rPr>
                <w:iCs w:val="0"/>
                <w:color w:val="auto"/>
              </w:rPr>
              <w:t>Par nodokļiem un nodevām</w:t>
            </w:r>
            <w:r w:rsidR="00BF17D8" w:rsidRPr="00BF17D8">
              <w:rPr>
                <w:iCs w:val="0"/>
                <w:color w:val="auto"/>
              </w:rPr>
              <w:t>"</w:t>
            </w:r>
            <w:r w:rsidRPr="00BF17D8">
              <w:rPr>
                <w:iCs w:val="0"/>
                <w:color w:val="auto"/>
              </w:rPr>
              <w:t xml:space="preserve"> 1.</w:t>
            </w:r>
            <w:r w:rsidR="00152FEF" w:rsidRPr="00BF17D8">
              <w:rPr>
                <w:iCs w:val="0"/>
                <w:color w:val="auto"/>
              </w:rPr>
              <w:t> </w:t>
            </w:r>
            <w:r w:rsidRPr="00BF17D8">
              <w:rPr>
                <w:iCs w:val="0"/>
                <w:color w:val="auto"/>
              </w:rPr>
              <w:t xml:space="preserve">panta </w:t>
            </w:r>
            <w:r w:rsidR="000B2E5A" w:rsidRPr="00BF17D8">
              <w:rPr>
                <w:iCs w:val="0"/>
                <w:color w:val="auto"/>
              </w:rPr>
              <w:t>2. punktu</w:t>
            </w:r>
            <w:r w:rsidRPr="00BF17D8">
              <w:rPr>
                <w:iCs w:val="0"/>
                <w:color w:val="auto"/>
              </w:rPr>
              <w:t xml:space="preserve"> valsts nodevas mērķis ir personu darbību regulēšana (kontrolēšana, veicināšana, ierobežošana). Šajā situācijā pastāv nozīmīga valsts nodevas apjoma atšķirība starp pakalpojuma sniegšanu pārstāvniecībās un pie zvērinātiem notāriem (valsts nodeva par notariālās darbības veikšanu pārstāvniecībā – 10 </w:t>
            </w:r>
            <w:r w:rsidRPr="00BF17D8">
              <w:rPr>
                <w:i/>
                <w:iCs w:val="0"/>
                <w:color w:val="auto"/>
              </w:rPr>
              <w:t>euro</w:t>
            </w:r>
            <w:r w:rsidRPr="00BF17D8">
              <w:rPr>
                <w:iCs w:val="0"/>
                <w:color w:val="auto"/>
              </w:rPr>
              <w:t xml:space="preserve">, valsts nodeva par paraksta īstuma apliecinājumu pie zvērināta notāra – 0.71 </w:t>
            </w:r>
            <w:r w:rsidRPr="00BF17D8">
              <w:rPr>
                <w:i/>
                <w:iCs w:val="0"/>
                <w:color w:val="auto"/>
              </w:rPr>
              <w:t>euro</w:t>
            </w:r>
            <w:r w:rsidRPr="00BF17D8">
              <w:rPr>
                <w:iCs w:val="0"/>
                <w:color w:val="auto"/>
              </w:rPr>
              <w:t xml:space="preserve">). Tas ir skaidrojams ar to, ka notariālu darbību veikšana pārstāvniecībās ir uzskatāma par regulējumu izņēmuma gadījumiem, kuros kādu īpašu iemeslu dēļ persona nevar saņemt šo pakalpojumu pie savas rezidences valsts pakalpojumus sniedzēja. Vienlaikus </w:t>
            </w:r>
            <w:r w:rsidR="001F2D2B" w:rsidRPr="00BF17D8">
              <w:rPr>
                <w:iCs w:val="0"/>
                <w:color w:val="auto"/>
              </w:rPr>
              <w:t xml:space="preserve">likumdevējs ar Dokumentu legalizācijas likumā ietverto regulējumu ir pilnībā nodrošinājis iespējas Latvijā izmantot ārvalstīs izsniegtus dokumentus. Tādēļ ar valsts nodevas palīdzību tiek modelēta personu rīcība, veicinot notariālo pakalpojumu saņemšanu pie to rezidences valsts pakalpojumu sniedzējiem. Savukārt notariālā paraksta īstuma apliecināšanu, lai iesniegtu Centrālajai vēlēšanu komisijai pilnīgi izstrādātu likumprojektu vai Satversmes grozījumu projektu, nav iespējams veikt pie rezidences valsts notariālo pakalpojumu sniedzēja. Tādēļ valsts nodeva šajā gadījumā nesasniedz savu sākotnējo mērķi.  </w:t>
            </w:r>
          </w:p>
          <w:p w14:paraId="5F9878B9" w14:textId="77777777" w:rsidR="000946A4" w:rsidRPr="00BF17D8" w:rsidRDefault="001F2D2B" w:rsidP="003A1EDE">
            <w:pPr>
              <w:pStyle w:val="BodyText"/>
              <w:spacing w:before="240"/>
              <w:rPr>
                <w:iCs w:val="0"/>
                <w:color w:val="auto"/>
              </w:rPr>
            </w:pPr>
            <w:r w:rsidRPr="00BF17D8">
              <w:rPr>
                <w:iCs w:val="0"/>
                <w:color w:val="auto"/>
              </w:rPr>
              <w:t>Vienlaikus secināms, ka Noteikumos Nr. 1069 atbrīvojums no valsts nodevas</w:t>
            </w:r>
            <w:r w:rsidRPr="00BF17D8">
              <w:rPr>
                <w:color w:val="auto"/>
              </w:rPr>
              <w:t xml:space="preserve"> </w:t>
            </w:r>
            <w:r w:rsidRPr="00BF17D8">
              <w:rPr>
                <w:iCs w:val="0"/>
                <w:color w:val="auto"/>
              </w:rPr>
              <w:t xml:space="preserve">par notariālu paraksta īstuma apliecinājumu šai personu kategorijai ir ieviests kā izņēmums, uzsverot pilsoņu līdzdalības likumdošanas procesā nozīmīgumu. Tādēļ nolūkā ieviest sistēmiski saskaņotu regulējumu </w:t>
            </w:r>
            <w:r w:rsidR="00E7059F" w:rsidRPr="00BF17D8">
              <w:rPr>
                <w:iCs w:val="0"/>
                <w:color w:val="auto"/>
              </w:rPr>
              <w:t>šāds atbrīvojums līdz ar šāda pakalpojuma veida ieviešanu pārstāvniecībās ir nosakāms arī Noteikumos.</w:t>
            </w:r>
          </w:p>
          <w:p w14:paraId="775C4C29" w14:textId="77777777" w:rsidR="00E7059F" w:rsidRPr="00BF17D8" w:rsidRDefault="00E7059F" w:rsidP="00E7059F">
            <w:pPr>
              <w:pStyle w:val="BodyText"/>
              <w:rPr>
                <w:iCs w:val="0"/>
                <w:color w:val="auto"/>
              </w:rPr>
            </w:pPr>
          </w:p>
          <w:p w14:paraId="17D27A18" w14:textId="40C6D689" w:rsidR="00E7059F" w:rsidRPr="00BF17D8" w:rsidRDefault="003D7633" w:rsidP="00E7059F">
            <w:pPr>
              <w:pStyle w:val="BodyText"/>
              <w:rPr>
                <w:iCs w:val="0"/>
                <w:color w:val="auto"/>
              </w:rPr>
            </w:pPr>
            <w:r w:rsidRPr="00BF17D8">
              <w:rPr>
                <w:iCs w:val="0"/>
                <w:color w:val="auto"/>
              </w:rPr>
              <w:t>Šajā nolūkā N</w:t>
            </w:r>
            <w:r w:rsidR="00E7059F" w:rsidRPr="00BF17D8">
              <w:rPr>
                <w:iCs w:val="0"/>
                <w:color w:val="auto"/>
              </w:rPr>
              <w:t xml:space="preserve">oteikumi tiek grozīti, paredzot izņēmumu – atbrīvojumu no valsts nodevas samaksas par notariālu paraksta īstuma apliecinājumu, ja tas tiek veikts, lai iesniegtu Centrālajai vēlēšanu komisijai pilnīgi izstrādātu likumprojektu vai Satversmes grozījumu projektu saskaņā ar likuma </w:t>
            </w:r>
            <w:r w:rsidR="00BF17D8" w:rsidRPr="00BF17D8">
              <w:rPr>
                <w:iCs w:val="0"/>
                <w:color w:val="auto"/>
              </w:rPr>
              <w:t>"</w:t>
            </w:r>
            <w:r w:rsidR="00E7059F" w:rsidRPr="00BF17D8">
              <w:rPr>
                <w:iCs w:val="0"/>
                <w:color w:val="auto"/>
              </w:rPr>
              <w:t>Par tautas nobalsošanu, likumu ierosināšanu un Eiropas pilsoņu iniciatīvu</w:t>
            </w:r>
            <w:r w:rsidR="00BF17D8" w:rsidRPr="00BF17D8">
              <w:rPr>
                <w:iCs w:val="0"/>
                <w:color w:val="auto"/>
              </w:rPr>
              <w:t>"</w:t>
            </w:r>
            <w:r w:rsidR="00E7059F" w:rsidRPr="00BF17D8">
              <w:rPr>
                <w:iCs w:val="0"/>
                <w:color w:val="auto"/>
              </w:rPr>
              <w:t xml:space="preserve"> 22.</w:t>
            </w:r>
            <w:r w:rsidR="00152FEF" w:rsidRPr="00BF17D8">
              <w:rPr>
                <w:iCs w:val="0"/>
                <w:color w:val="auto"/>
              </w:rPr>
              <w:t> </w:t>
            </w:r>
            <w:r w:rsidR="00E7059F" w:rsidRPr="00BF17D8">
              <w:rPr>
                <w:iCs w:val="0"/>
                <w:color w:val="auto"/>
              </w:rPr>
              <w:t xml:space="preserve">panta </w:t>
            </w:r>
            <w:r w:rsidR="002067CA">
              <w:rPr>
                <w:iCs w:val="0"/>
                <w:color w:val="auto"/>
              </w:rPr>
              <w:t>pirmo</w:t>
            </w:r>
            <w:r w:rsidR="00E7059F" w:rsidRPr="00BF17D8">
              <w:rPr>
                <w:iCs w:val="0"/>
                <w:color w:val="auto"/>
              </w:rPr>
              <w:t xml:space="preserve"> daļu.</w:t>
            </w:r>
          </w:p>
          <w:p w14:paraId="2CFFFB19" w14:textId="77777777" w:rsidR="00690723" w:rsidRPr="00BF17D8" w:rsidRDefault="00690723" w:rsidP="00E7059F">
            <w:pPr>
              <w:pStyle w:val="BodyText"/>
              <w:rPr>
                <w:iCs w:val="0"/>
                <w:color w:val="auto"/>
              </w:rPr>
            </w:pPr>
          </w:p>
          <w:p w14:paraId="11882917" w14:textId="5226710B" w:rsidR="00690723" w:rsidRPr="00BF17D8" w:rsidRDefault="008E64A7" w:rsidP="00690723">
            <w:pPr>
              <w:pStyle w:val="BodyText"/>
              <w:rPr>
                <w:iCs w:val="0"/>
                <w:color w:val="auto"/>
                <w:u w:val="single"/>
              </w:rPr>
            </w:pPr>
            <w:r>
              <w:rPr>
                <w:iCs w:val="0"/>
                <w:color w:val="auto"/>
              </w:rPr>
              <w:t>Noteikumu</w:t>
            </w:r>
            <w:r w:rsidR="00690723" w:rsidRPr="00BF17D8">
              <w:rPr>
                <w:iCs w:val="0"/>
                <w:color w:val="auto"/>
              </w:rPr>
              <w:t xml:space="preserve"> projekts paredz saskaņotu atbrīvojumu tikai </w:t>
            </w:r>
            <w:r w:rsidR="00152FEF" w:rsidRPr="00BF17D8">
              <w:rPr>
                <w:iCs w:val="0"/>
                <w:color w:val="auto"/>
              </w:rPr>
              <w:t xml:space="preserve">no </w:t>
            </w:r>
            <w:r w:rsidR="00690723" w:rsidRPr="00BF17D8">
              <w:rPr>
                <w:iCs w:val="0"/>
                <w:color w:val="auto"/>
              </w:rPr>
              <w:t xml:space="preserve">valsts nodevas samaksas. Vienlaikus, neskatoties uz </w:t>
            </w:r>
            <w:r w:rsidR="00690723" w:rsidRPr="00BF17D8">
              <w:rPr>
                <w:iCs w:val="0"/>
                <w:color w:val="auto"/>
              </w:rPr>
              <w:lastRenderedPageBreak/>
              <w:t xml:space="preserve">Noteikumu Nr. 1069 3.8. </w:t>
            </w:r>
            <w:r w:rsidR="002067CA">
              <w:rPr>
                <w:iCs w:val="0"/>
                <w:color w:val="auto"/>
              </w:rPr>
              <w:t>apakš</w:t>
            </w:r>
            <w:r w:rsidR="00690723" w:rsidRPr="00BF17D8">
              <w:rPr>
                <w:iCs w:val="0"/>
                <w:color w:val="auto"/>
              </w:rPr>
              <w:t>punktā minēto izņēmumu attiecībā uz atbrīvojumu no valsts nodevas maksāšanas, personas šādos gadījumos par paraksta īstuma apliecināšanu pie zvērināta notāra maksā atlīdzības taksi atbilstoši Ministru kabineta 2013. gada 3.</w:t>
            </w:r>
            <w:r w:rsidR="00152FEF" w:rsidRPr="00BF17D8">
              <w:rPr>
                <w:iCs w:val="0"/>
                <w:color w:val="auto"/>
              </w:rPr>
              <w:t> </w:t>
            </w:r>
            <w:r w:rsidR="00690723" w:rsidRPr="00BF17D8">
              <w:rPr>
                <w:iCs w:val="0"/>
                <w:color w:val="auto"/>
              </w:rPr>
              <w:t xml:space="preserve">septembra noteikumu Nr. 737 "Noteikumi par zvērinātu notāru atlīdzības taksēm un to noteikšanas kārtību" 16. punktam, kas paredz ka par paraksta īstuma apliecināšanu, likumā "Par tautas nobalsošanu, likumu ierosināšanu un Eiropas pilsoņu iniciatīvu" un Politisko partiju likumā paredzētajā gadījumā, maksājama zvērināta notāra atlīdzība 2 </w:t>
            </w:r>
            <w:r w:rsidR="00690723" w:rsidRPr="00BF17D8">
              <w:rPr>
                <w:i/>
                <w:iCs w:val="0"/>
                <w:color w:val="auto"/>
              </w:rPr>
              <w:t xml:space="preserve">euro </w:t>
            </w:r>
            <w:r w:rsidR="00690723" w:rsidRPr="00BF17D8">
              <w:rPr>
                <w:iCs w:val="0"/>
                <w:color w:val="auto"/>
              </w:rPr>
              <w:t xml:space="preserve">apmērā. </w:t>
            </w:r>
          </w:p>
          <w:p w14:paraId="2F9D0776" w14:textId="77777777" w:rsidR="00690723" w:rsidRPr="00BF17D8" w:rsidRDefault="00690723" w:rsidP="00690723">
            <w:pPr>
              <w:pStyle w:val="BodyText"/>
              <w:rPr>
                <w:iCs w:val="0"/>
                <w:color w:val="auto"/>
                <w:u w:val="single"/>
              </w:rPr>
            </w:pPr>
          </w:p>
          <w:p w14:paraId="2AE2C3DF" w14:textId="23739EB8" w:rsidR="00152FEF" w:rsidRPr="00BF17D8" w:rsidRDefault="00152FEF" w:rsidP="00690723">
            <w:pPr>
              <w:pStyle w:val="BodyText"/>
              <w:rPr>
                <w:iCs w:val="0"/>
                <w:color w:val="auto"/>
              </w:rPr>
            </w:pPr>
            <w:r w:rsidRPr="00BF17D8">
              <w:rPr>
                <w:iCs w:val="0"/>
                <w:color w:val="auto"/>
              </w:rPr>
              <w:t>Savukārt Ministru kabineta 2018. gada 21. novembra noteikumu Nr. 707 "Ārlietu ministrijas konsulārās atlīdzības cenrādis un kārtība, kādā tiek iekasēta konsulārā atlīdzība un valsts nodevas"</w:t>
            </w:r>
            <w:r w:rsidR="007E09D1">
              <w:rPr>
                <w:iCs w:val="0"/>
                <w:color w:val="auto"/>
              </w:rPr>
              <w:t xml:space="preserve"> </w:t>
            </w:r>
            <w:r w:rsidR="00D7112E" w:rsidRPr="00BF17D8">
              <w:rPr>
                <w:iCs w:val="0"/>
                <w:color w:val="auto"/>
              </w:rPr>
              <w:t xml:space="preserve">pielikuma "Ārlietu ministrijas konsulārās atlīdzības cenrādis" 2. punkts paredz konsulārās atlīdzības maksājumu par notariālās darbības veikšanu 40 </w:t>
            </w:r>
            <w:r w:rsidR="00D7112E" w:rsidRPr="00BF17D8">
              <w:rPr>
                <w:i/>
                <w:iCs w:val="0"/>
                <w:color w:val="auto"/>
              </w:rPr>
              <w:t xml:space="preserve">euro </w:t>
            </w:r>
            <w:r w:rsidR="00D7112E" w:rsidRPr="00BF17D8">
              <w:rPr>
                <w:iCs w:val="0"/>
                <w:color w:val="auto"/>
              </w:rPr>
              <w:t xml:space="preserve">apmērā par vienu ierakstu notariālo aktu grāmatā vai reģistrā. Lai gan </w:t>
            </w:r>
            <w:r w:rsidR="008E64A7">
              <w:rPr>
                <w:iCs w:val="0"/>
                <w:color w:val="auto"/>
              </w:rPr>
              <w:t>noteikumu</w:t>
            </w:r>
            <w:r w:rsidR="00D7112E" w:rsidRPr="00BF17D8">
              <w:rPr>
                <w:iCs w:val="0"/>
                <w:color w:val="auto"/>
              </w:rPr>
              <w:t xml:space="preserve"> projekts paredz atbrīvojumu no valsts nodevas samaksas par notariālu paraksta īstuma apliecinājumu, pārstāvniecībās tiks iekasēta </w:t>
            </w:r>
            <w:r w:rsidR="00620A8F" w:rsidRPr="00BF17D8">
              <w:rPr>
                <w:iCs w:val="0"/>
                <w:color w:val="auto"/>
              </w:rPr>
              <w:t xml:space="preserve">konsulārā atlīdzība par notariālu paraksta īstuma apliecinājumu </w:t>
            </w:r>
            <w:r w:rsidR="00B25CA9" w:rsidRPr="00BF17D8">
              <w:rPr>
                <w:iCs w:val="0"/>
                <w:color w:val="auto"/>
              </w:rPr>
              <w:t xml:space="preserve">arī </w:t>
            </w:r>
            <w:r w:rsidR="00620A8F" w:rsidRPr="00BF17D8">
              <w:rPr>
                <w:iCs w:val="0"/>
                <w:color w:val="auto"/>
              </w:rPr>
              <w:t xml:space="preserve">ar mērķi Centrālajai vēlēšanu komisijai iesniegt pilnīgi izstrādātu likumprojektu vai Satversmes grozījumu projektu saskaņā ar likuma "Par tautas nobalsošanu, likumu ierosināšanu un Eiropas pilsoņu iniciatīvu" 22. panta </w:t>
            </w:r>
            <w:r w:rsidR="002067CA">
              <w:rPr>
                <w:iCs w:val="0"/>
                <w:color w:val="auto"/>
              </w:rPr>
              <w:t>pirmo</w:t>
            </w:r>
            <w:r w:rsidR="00620A8F" w:rsidRPr="00BF17D8">
              <w:rPr>
                <w:iCs w:val="0"/>
                <w:color w:val="auto"/>
              </w:rPr>
              <w:t xml:space="preserve"> daļu.</w:t>
            </w:r>
          </w:p>
        </w:tc>
      </w:tr>
      <w:tr w:rsidR="00BF17D8" w:rsidRPr="00BF17D8" w14:paraId="25DCC0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41EC74"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192098"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C0423C2" w14:textId="77777777" w:rsidR="00E5323B" w:rsidRPr="00BF17D8" w:rsidRDefault="007F2110"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Ārlietu ministrija</w:t>
            </w:r>
          </w:p>
        </w:tc>
      </w:tr>
      <w:tr w:rsidR="00BF17D8" w:rsidRPr="00BF17D8" w14:paraId="201503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8F967"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EE4B99D"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B183AA" w14:textId="77777777" w:rsidR="007F2110" w:rsidRPr="00BF17D8" w:rsidRDefault="007F2110"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Nav</w:t>
            </w:r>
          </w:p>
        </w:tc>
      </w:tr>
    </w:tbl>
    <w:p w14:paraId="61331651" w14:textId="77777777" w:rsidR="00E5323B" w:rsidRPr="00BF17D8"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17D8" w:rsidRPr="00BF17D8" w14:paraId="1CF05B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C07B3" w14:textId="77777777" w:rsidR="0079587B" w:rsidRPr="00BF17D8" w:rsidRDefault="00E5323B" w:rsidP="00E5323B">
            <w:pPr>
              <w:spacing w:after="0" w:line="240" w:lineRule="auto"/>
              <w:rPr>
                <w:rFonts w:ascii="Times New Roman" w:eastAsia="Times New Roman" w:hAnsi="Times New Roman" w:cs="Times New Roman"/>
                <w:b/>
                <w:bCs/>
                <w:iCs/>
                <w:sz w:val="24"/>
                <w:szCs w:val="24"/>
                <w:lang w:eastAsia="lv-LV"/>
              </w:rPr>
            </w:pPr>
            <w:r w:rsidRPr="00BF17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F17D8" w:rsidRPr="00BF17D8" w14:paraId="15E0E56E"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02B31D"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9E4597"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8E07478" w14:textId="4B0867CF" w:rsidR="00E5323B" w:rsidRPr="00BF17D8" w:rsidRDefault="002256C3" w:rsidP="00AF4356">
            <w:pPr>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Konsulāro </w:t>
            </w:r>
            <w:r w:rsidRPr="00AF4356">
              <w:rPr>
                <w:rFonts w:ascii="Times New Roman" w:eastAsia="Times New Roman" w:hAnsi="Times New Roman" w:cs="Times New Roman"/>
                <w:iCs/>
                <w:sz w:val="24"/>
                <w:szCs w:val="24"/>
                <w:lang w:eastAsia="lv-LV"/>
              </w:rPr>
              <w:t>pakalpojumu saņēmēji ārvalstīs, kas vēlas veikt notariālu paraksta īstuma apliecinājumu</w:t>
            </w:r>
            <w:r w:rsidR="00AF4356">
              <w:rPr>
                <w:rFonts w:ascii="Times New Roman" w:eastAsia="Times New Roman" w:hAnsi="Times New Roman" w:cs="Times New Roman"/>
                <w:iCs/>
                <w:sz w:val="24"/>
                <w:szCs w:val="24"/>
                <w:lang w:eastAsia="lv-LV"/>
              </w:rPr>
              <w:t xml:space="preserve">, </w:t>
            </w:r>
            <w:r w:rsidR="00AF4356" w:rsidRPr="00AF4356">
              <w:rPr>
                <w:rFonts w:ascii="Times New Roman" w:hAnsi="Times New Roman" w:cs="Times New Roman"/>
                <w:iCs/>
                <w:color w:val="000000"/>
                <w:sz w:val="24"/>
                <w:szCs w:val="24"/>
              </w:rPr>
              <w:t>lai</w:t>
            </w:r>
            <w:r w:rsidR="00AF4356">
              <w:rPr>
                <w:rFonts w:ascii="Times New Roman" w:hAnsi="Times New Roman" w:cs="Times New Roman"/>
                <w:iCs/>
                <w:color w:val="000000"/>
                <w:sz w:val="24"/>
                <w:szCs w:val="24"/>
              </w:rPr>
              <w:t>,</w:t>
            </w:r>
            <w:r w:rsidR="00AF4356" w:rsidRPr="00AF4356">
              <w:rPr>
                <w:rFonts w:ascii="Times New Roman" w:hAnsi="Times New Roman" w:cs="Times New Roman"/>
                <w:iCs/>
                <w:color w:val="000000"/>
                <w:sz w:val="24"/>
                <w:szCs w:val="24"/>
              </w:rPr>
              <w:t xml:space="preserve"> saskaņā ar likuma "Par tautas nobalsošanu, likumu ierosināšanu un Eiropas pilsoņu iniciatīvu" 22. panta pirmo daļu šā likuma 22. panta otrajā daļā noteiktajā kārtībā</w:t>
            </w:r>
            <w:r w:rsidR="00AF4356">
              <w:rPr>
                <w:rFonts w:ascii="Times New Roman" w:hAnsi="Times New Roman" w:cs="Times New Roman"/>
                <w:iCs/>
                <w:color w:val="000000"/>
                <w:sz w:val="24"/>
                <w:szCs w:val="24"/>
              </w:rPr>
              <w:t>,</w:t>
            </w:r>
            <w:r w:rsidR="00AF4356" w:rsidRPr="00AF4356">
              <w:rPr>
                <w:rFonts w:ascii="Times New Roman" w:hAnsi="Times New Roman" w:cs="Times New Roman"/>
                <w:iCs/>
                <w:color w:val="000000"/>
                <w:sz w:val="24"/>
                <w:szCs w:val="24"/>
              </w:rPr>
              <w:t xml:space="preserve"> Centrālajai vēlēšanu komisijai iesniegtu pilnīgi izstrādātu likumprojektu vai Satversmes grozījumu projektu. </w:t>
            </w:r>
            <w:bookmarkStart w:id="0" w:name="_GoBack"/>
            <w:bookmarkEnd w:id="0"/>
          </w:p>
        </w:tc>
      </w:tr>
      <w:tr w:rsidR="00BF17D8" w:rsidRPr="00BF17D8" w14:paraId="6500BB89"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CE6B86"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CFFE738"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0562CC7" w14:textId="77777777" w:rsidR="007F2110" w:rsidRPr="00BF17D8" w:rsidRDefault="009F0C8A" w:rsidP="002256C3">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Noteikumu projekt</w:t>
            </w:r>
            <w:r w:rsidR="002256C3" w:rsidRPr="00BF17D8">
              <w:rPr>
                <w:rFonts w:ascii="Times New Roman" w:eastAsia="Times New Roman" w:hAnsi="Times New Roman" w:cs="Times New Roman"/>
                <w:iCs/>
                <w:sz w:val="24"/>
                <w:szCs w:val="24"/>
                <w:lang w:eastAsia="lv-LV"/>
              </w:rPr>
              <w:t>s</w:t>
            </w:r>
            <w:r w:rsidRPr="00BF17D8">
              <w:rPr>
                <w:rFonts w:ascii="Times New Roman" w:eastAsia="Times New Roman" w:hAnsi="Times New Roman" w:cs="Times New Roman"/>
                <w:iCs/>
                <w:sz w:val="24"/>
                <w:szCs w:val="24"/>
                <w:lang w:eastAsia="lv-LV"/>
              </w:rPr>
              <w:t xml:space="preserve"> paredz ieviest </w:t>
            </w:r>
            <w:r w:rsidR="002256C3" w:rsidRPr="00BF17D8">
              <w:rPr>
                <w:rFonts w:ascii="Times New Roman" w:eastAsia="Times New Roman" w:hAnsi="Times New Roman" w:cs="Times New Roman"/>
                <w:iCs/>
                <w:sz w:val="24"/>
                <w:szCs w:val="24"/>
                <w:lang w:eastAsia="lv-LV"/>
              </w:rPr>
              <w:t>sistēmiski saskaņotu valsts nodevas iekasēšanu par viena veida pakalpojumu saņemšanu dažādās iestādēs</w:t>
            </w:r>
            <w:r w:rsidRPr="00BF17D8">
              <w:rPr>
                <w:rFonts w:ascii="Times New Roman" w:eastAsia="Times New Roman" w:hAnsi="Times New Roman" w:cs="Times New Roman"/>
                <w:iCs/>
                <w:sz w:val="24"/>
                <w:szCs w:val="24"/>
                <w:lang w:eastAsia="lv-LV"/>
              </w:rPr>
              <w:t xml:space="preserve">. Noteikumu projekts nerada papildus administratīvo slogu. </w:t>
            </w:r>
          </w:p>
        </w:tc>
      </w:tr>
      <w:tr w:rsidR="00BF17D8" w:rsidRPr="00BF17D8" w14:paraId="537D250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277087"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C14CB40"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4C638C8" w14:textId="77777777" w:rsidR="007F2110" w:rsidRPr="00BF17D8" w:rsidRDefault="003B464D" w:rsidP="00FC3C24">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N</w:t>
            </w:r>
            <w:r w:rsidR="007F2110" w:rsidRPr="00BF17D8">
              <w:rPr>
                <w:rFonts w:ascii="Times New Roman" w:eastAsia="Times New Roman" w:hAnsi="Times New Roman" w:cs="Times New Roman"/>
                <w:iCs/>
                <w:sz w:val="24"/>
                <w:szCs w:val="24"/>
                <w:lang w:eastAsia="lv-LV"/>
              </w:rPr>
              <w:t xml:space="preserve">oteikumu projekts </w:t>
            </w:r>
            <w:r w:rsidR="0000573E" w:rsidRPr="00BF17D8">
              <w:rPr>
                <w:rFonts w:ascii="Times New Roman" w:eastAsia="Times New Roman" w:hAnsi="Times New Roman" w:cs="Times New Roman"/>
                <w:iCs/>
                <w:sz w:val="24"/>
                <w:szCs w:val="24"/>
                <w:lang w:eastAsia="lv-LV"/>
              </w:rPr>
              <w:t>nerada papildus izmaksas</w:t>
            </w:r>
            <w:r w:rsidR="00FC3C24" w:rsidRPr="00BF17D8">
              <w:rPr>
                <w:rFonts w:ascii="Times New Roman" w:eastAsia="Times New Roman" w:hAnsi="Times New Roman" w:cs="Times New Roman"/>
                <w:iCs/>
                <w:sz w:val="24"/>
                <w:szCs w:val="24"/>
                <w:lang w:eastAsia="lv-LV"/>
              </w:rPr>
              <w:t>.</w:t>
            </w:r>
          </w:p>
        </w:tc>
      </w:tr>
      <w:tr w:rsidR="00BF17D8" w:rsidRPr="00BF17D8" w14:paraId="391FC670"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024541"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277B93"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ABC6948" w14:textId="77777777" w:rsidR="007F2110" w:rsidRPr="00BF17D8" w:rsidRDefault="007F2110" w:rsidP="006F7434">
            <w:pPr>
              <w:pStyle w:val="labojumupamats"/>
              <w:spacing w:before="0" w:beforeAutospacing="0" w:after="0" w:afterAutospacing="0"/>
              <w:rPr>
                <w:iCs/>
              </w:rPr>
            </w:pPr>
            <w:r w:rsidRPr="00BF17D8">
              <w:rPr>
                <w:iCs/>
              </w:rPr>
              <w:t>Nav.</w:t>
            </w:r>
          </w:p>
        </w:tc>
      </w:tr>
      <w:tr w:rsidR="00BF17D8" w:rsidRPr="00BF17D8" w14:paraId="6118AC5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0C98B2"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54AAE9E"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D19C7F3" w14:textId="77777777" w:rsidR="007F2110" w:rsidRPr="00BF17D8" w:rsidRDefault="007F2110" w:rsidP="007F2110">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Nav.</w:t>
            </w:r>
          </w:p>
        </w:tc>
      </w:tr>
    </w:tbl>
    <w:p w14:paraId="0A985136" w14:textId="77777777" w:rsidR="00E5323B" w:rsidRPr="00BF17D8"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BF17D8" w:rsidRPr="00BF17D8" w14:paraId="3DBA102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7042A9" w14:textId="77777777" w:rsidR="0079587B" w:rsidRPr="00BF17D8" w:rsidRDefault="00E5323B" w:rsidP="00E5323B">
            <w:pPr>
              <w:spacing w:after="0" w:line="240" w:lineRule="auto"/>
              <w:rPr>
                <w:rFonts w:ascii="Times New Roman" w:eastAsia="Times New Roman" w:hAnsi="Times New Roman" w:cs="Times New Roman"/>
                <w:b/>
                <w:bCs/>
                <w:iCs/>
                <w:sz w:val="24"/>
                <w:szCs w:val="24"/>
                <w:lang w:eastAsia="lv-LV"/>
              </w:rPr>
            </w:pPr>
            <w:r w:rsidRPr="00BF17D8">
              <w:rPr>
                <w:rFonts w:ascii="Times New Roman" w:eastAsia="Times New Roman" w:hAnsi="Times New Roman" w:cs="Times New Roman"/>
                <w:b/>
                <w:bCs/>
                <w:iCs/>
                <w:sz w:val="24"/>
                <w:szCs w:val="24"/>
                <w:lang w:eastAsia="lv-LV"/>
              </w:rPr>
              <w:t>III. Tiesību akta projekta ietekme uz valsts budžetu un pašvaldību budžetiem</w:t>
            </w:r>
          </w:p>
        </w:tc>
      </w:tr>
      <w:tr w:rsidR="00BF17D8" w:rsidRPr="00BF17D8" w14:paraId="010140AA" w14:textId="77777777" w:rsidTr="00F76FD8">
        <w:trPr>
          <w:gridAfter w:val="1"/>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260AA24E" w14:textId="77777777" w:rsidR="00F76FD8" w:rsidRPr="00BF17D8" w:rsidRDefault="003D7633" w:rsidP="003D7633">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Projekts šo jomu neskar. V</w:t>
            </w:r>
            <w:r w:rsidR="002256C3" w:rsidRPr="00BF17D8">
              <w:rPr>
                <w:rFonts w:ascii="Times New Roman" w:eastAsia="Times New Roman" w:hAnsi="Times New Roman" w:cs="Times New Roman"/>
                <w:iCs/>
                <w:sz w:val="24"/>
                <w:szCs w:val="24"/>
                <w:lang w:eastAsia="lv-LV"/>
              </w:rPr>
              <w:t>alsts nodevas iekasēšana par šādu pakalpojuma veidu nav bijusi iepriekš paredzēta Ārlietu ministrijas budžetā</w:t>
            </w:r>
            <w:r w:rsidRPr="00BF17D8">
              <w:rPr>
                <w:rFonts w:ascii="Times New Roman" w:eastAsia="Times New Roman" w:hAnsi="Times New Roman" w:cs="Times New Roman"/>
                <w:iCs/>
                <w:sz w:val="24"/>
                <w:szCs w:val="24"/>
                <w:lang w:eastAsia="lv-LV"/>
              </w:rPr>
              <w:t>, tādēļ atbrīvojuma no valsts nodevas samaksas ieviešana nerada izmaiņas plānotajos budžeta ieņēmumos</w:t>
            </w:r>
            <w:r w:rsidR="002256C3" w:rsidRPr="00BF17D8">
              <w:rPr>
                <w:rFonts w:ascii="Times New Roman" w:eastAsia="Times New Roman" w:hAnsi="Times New Roman" w:cs="Times New Roman"/>
                <w:iCs/>
                <w:sz w:val="24"/>
                <w:szCs w:val="24"/>
                <w:lang w:eastAsia="lv-LV"/>
              </w:rPr>
              <w:t xml:space="preserve">. </w:t>
            </w:r>
          </w:p>
        </w:tc>
      </w:tr>
    </w:tbl>
    <w:p w14:paraId="281A6152" w14:textId="77777777" w:rsidR="00E5323B" w:rsidRPr="00BF17D8"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17D8" w:rsidRPr="00BF17D8" w14:paraId="0341E3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45D09" w14:textId="77777777" w:rsidR="0079587B" w:rsidRPr="00BF17D8" w:rsidRDefault="00E5323B" w:rsidP="00E5323B">
            <w:pPr>
              <w:spacing w:after="0" w:line="240" w:lineRule="auto"/>
              <w:rPr>
                <w:rFonts w:ascii="Times New Roman" w:eastAsia="Times New Roman" w:hAnsi="Times New Roman" w:cs="Times New Roman"/>
                <w:b/>
                <w:bCs/>
                <w:iCs/>
                <w:sz w:val="24"/>
                <w:szCs w:val="24"/>
                <w:lang w:eastAsia="lv-LV"/>
              </w:rPr>
            </w:pPr>
            <w:r w:rsidRPr="00BF17D8">
              <w:rPr>
                <w:rFonts w:ascii="Times New Roman" w:eastAsia="Times New Roman" w:hAnsi="Times New Roman" w:cs="Times New Roman"/>
                <w:b/>
                <w:bCs/>
                <w:iCs/>
                <w:sz w:val="24"/>
                <w:szCs w:val="24"/>
                <w:lang w:eastAsia="lv-LV"/>
              </w:rPr>
              <w:t>IV. Tiesību akta projekta ietekme uz spēkā esošo tiesību normu sistēmu</w:t>
            </w:r>
          </w:p>
        </w:tc>
      </w:tr>
      <w:tr w:rsidR="00BF17D8" w:rsidRPr="00BF17D8" w14:paraId="2A54B5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FA9AF"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AD5B3B" w14:textId="77777777" w:rsidR="00E5323B" w:rsidRPr="00BF17D8" w:rsidRDefault="00F76FD8"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2391C58F" w14:textId="77777777" w:rsidR="00E5323B" w:rsidRPr="00BF17D8" w:rsidRDefault="00402BDA" w:rsidP="00F76FD8">
            <w:pPr>
              <w:pStyle w:val="BodyText"/>
              <w:rPr>
                <w:iCs w:val="0"/>
                <w:color w:val="auto"/>
              </w:rPr>
            </w:pPr>
            <w:r w:rsidRPr="00BF17D8">
              <w:rPr>
                <w:color w:val="auto"/>
              </w:rPr>
              <w:t xml:space="preserve">Nav. </w:t>
            </w:r>
          </w:p>
        </w:tc>
      </w:tr>
      <w:tr w:rsidR="00BF17D8" w:rsidRPr="00BF17D8" w14:paraId="36EB5F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D4EB32"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4F8E52"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C139943" w14:textId="77777777" w:rsidR="00E5323B" w:rsidRPr="00BF17D8" w:rsidRDefault="00F76FD8" w:rsidP="00F76FD8">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Ārlietu ministrija</w:t>
            </w:r>
            <w:r w:rsidR="00B50289" w:rsidRPr="00BF17D8">
              <w:rPr>
                <w:rFonts w:ascii="Times New Roman" w:eastAsia="Times New Roman" w:hAnsi="Times New Roman" w:cs="Times New Roman"/>
                <w:iCs/>
                <w:sz w:val="24"/>
                <w:szCs w:val="24"/>
                <w:lang w:eastAsia="lv-LV"/>
              </w:rPr>
              <w:t>.</w:t>
            </w:r>
          </w:p>
        </w:tc>
      </w:tr>
      <w:tr w:rsidR="00BF17D8" w:rsidRPr="00BF17D8" w14:paraId="37CE23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97884"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814C26"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332BB" w14:textId="77777777" w:rsidR="00E5323B" w:rsidRPr="00BF17D8" w:rsidRDefault="00F76FD8"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Nav</w:t>
            </w:r>
            <w:r w:rsidR="00B50289" w:rsidRPr="00BF17D8">
              <w:rPr>
                <w:rFonts w:ascii="Times New Roman" w:eastAsia="Times New Roman" w:hAnsi="Times New Roman" w:cs="Times New Roman"/>
                <w:iCs/>
                <w:sz w:val="24"/>
                <w:szCs w:val="24"/>
                <w:lang w:eastAsia="lv-LV"/>
              </w:rPr>
              <w:t>.</w:t>
            </w:r>
          </w:p>
        </w:tc>
      </w:tr>
    </w:tbl>
    <w:p w14:paraId="7A33B63D" w14:textId="77777777" w:rsidR="00E5323B" w:rsidRPr="00BF17D8"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p w14:paraId="2CE347D5" w14:textId="77777777" w:rsidR="000B2E5A" w:rsidRPr="00BF17D8"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BF17D8" w:rsidRPr="00BF17D8" w14:paraId="22B982EA" w14:textId="77777777" w:rsidTr="00B65E8D">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6479205" w14:textId="77777777" w:rsidR="000B2E5A" w:rsidRPr="00BF17D8" w:rsidRDefault="000B2E5A" w:rsidP="000B2E5A">
            <w:pPr>
              <w:spacing w:after="0" w:line="240" w:lineRule="auto"/>
              <w:rPr>
                <w:rFonts w:ascii="Times New Roman" w:eastAsia="Times New Roman" w:hAnsi="Times New Roman" w:cs="Times New Roman"/>
                <w:b/>
                <w:iCs/>
                <w:sz w:val="24"/>
                <w:szCs w:val="24"/>
                <w:lang w:eastAsia="lv-LV"/>
              </w:rPr>
            </w:pPr>
            <w:r w:rsidRPr="00BF17D8">
              <w:rPr>
                <w:rFonts w:ascii="Times New Roman" w:eastAsia="Times New Roman" w:hAnsi="Times New Roman" w:cs="Times New Roman"/>
                <w:b/>
                <w:iCs/>
                <w:sz w:val="24"/>
                <w:szCs w:val="24"/>
                <w:lang w:eastAsia="lv-LV"/>
              </w:rPr>
              <w:t>V. Tiesību akta projekta atbilstība Latvijas Republikas starptautiskajām saistībām</w:t>
            </w:r>
          </w:p>
        </w:tc>
      </w:tr>
      <w:tr w:rsidR="00BF17D8" w:rsidRPr="00BF17D8" w14:paraId="4B8E518F" w14:textId="77777777" w:rsidTr="00B65E8D">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E00E38" w14:textId="77777777" w:rsidR="000B2E5A" w:rsidRPr="00BF17D8" w:rsidRDefault="000B2E5A" w:rsidP="000B2E5A">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Projekts šo jomu neskar.</w:t>
            </w:r>
          </w:p>
        </w:tc>
      </w:tr>
    </w:tbl>
    <w:p w14:paraId="2DDBC546" w14:textId="77777777" w:rsidR="00E5323B" w:rsidRPr="00BF17D8"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17D8" w:rsidRPr="00BF17D8" w14:paraId="2507A1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2BDE9A" w14:textId="77777777" w:rsidR="0079587B" w:rsidRPr="00BF17D8"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BF17D8">
              <w:rPr>
                <w:rFonts w:ascii="Times New Roman" w:eastAsia="Times New Roman" w:hAnsi="Times New Roman" w:cs="Times New Roman"/>
                <w:b/>
                <w:bCs/>
                <w:iCs/>
                <w:sz w:val="24"/>
                <w:szCs w:val="24"/>
                <w:lang w:eastAsia="lv-LV"/>
              </w:rPr>
              <w:t>VI. Sabiedrības līdzdalība un komunikācijas aktivitātes</w:t>
            </w:r>
          </w:p>
        </w:tc>
      </w:tr>
      <w:tr w:rsidR="00BF17D8" w:rsidRPr="00BF17D8" w14:paraId="2A38F3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C88028"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E942CB" w14:textId="77777777" w:rsidR="000666F0"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Plānotās sabiedrības līdzdalības un komunikācijas aktivitātes saistībā ar projektu</w:t>
            </w:r>
          </w:p>
          <w:p w14:paraId="0DB42B6F" w14:textId="77777777" w:rsidR="00E5323B" w:rsidRPr="00BF17D8" w:rsidRDefault="00E5323B" w:rsidP="000666F0">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3F2F1F4" w14:textId="3C9719CF" w:rsidR="00E5323B" w:rsidRPr="00BF17D8" w:rsidRDefault="00C6226F" w:rsidP="00C6226F">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Saskaņā ar Ministru kabineta 2009. gada 25. augusta noteikumu Nr. 970 </w:t>
            </w:r>
            <w:r w:rsidR="00BF17D8" w:rsidRPr="00BF17D8">
              <w:rPr>
                <w:rFonts w:ascii="Times New Roman" w:eastAsia="Times New Roman" w:hAnsi="Times New Roman" w:cs="Times New Roman"/>
                <w:iCs/>
                <w:sz w:val="24"/>
                <w:szCs w:val="24"/>
                <w:lang w:eastAsia="lv-LV"/>
              </w:rPr>
              <w:t>"</w:t>
            </w:r>
            <w:r w:rsidRPr="00BF17D8">
              <w:rPr>
                <w:rFonts w:ascii="Times New Roman" w:eastAsia="Times New Roman" w:hAnsi="Times New Roman" w:cs="Times New Roman"/>
                <w:iCs/>
                <w:sz w:val="24"/>
                <w:szCs w:val="24"/>
                <w:lang w:eastAsia="lv-LV"/>
              </w:rPr>
              <w:t>Sabiedrības līdzdalības kārtība attīstības plānošanas procesā</w:t>
            </w:r>
            <w:r w:rsidR="00BF17D8" w:rsidRPr="00BF17D8">
              <w:rPr>
                <w:rFonts w:ascii="Times New Roman" w:eastAsia="Times New Roman" w:hAnsi="Times New Roman" w:cs="Times New Roman"/>
                <w:iCs/>
                <w:sz w:val="24"/>
                <w:szCs w:val="24"/>
                <w:lang w:eastAsia="lv-LV"/>
              </w:rPr>
              <w:t>"</w:t>
            </w:r>
            <w:r w:rsidRPr="00BF17D8">
              <w:rPr>
                <w:rFonts w:ascii="Times New Roman" w:eastAsia="Times New Roman" w:hAnsi="Times New Roman" w:cs="Times New Roman"/>
                <w:iCs/>
                <w:sz w:val="24"/>
                <w:szCs w:val="24"/>
                <w:lang w:eastAsia="lv-LV"/>
              </w:rPr>
              <w:t xml:space="preserve"> 7.4.1 apakšpunktu sabiedrības pārstāvji tiek aicināti līdzdarboties, rakstiski sniedzot viedokli par noteikumu projektu un nodevu noteikumu projektu tā izstrādes stadijā.</w:t>
            </w:r>
          </w:p>
        </w:tc>
      </w:tr>
      <w:tr w:rsidR="00BF17D8" w:rsidRPr="00BF17D8" w14:paraId="32373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162FC"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CF43E7"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66CAD0B" w14:textId="46D8ACB7" w:rsidR="00E5323B" w:rsidRPr="00BF17D8" w:rsidRDefault="00D426CF" w:rsidP="00A6736E">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Pirms </w:t>
            </w:r>
            <w:r w:rsidR="008E64A7">
              <w:rPr>
                <w:rFonts w:ascii="Times New Roman" w:eastAsia="Times New Roman" w:hAnsi="Times New Roman" w:cs="Times New Roman"/>
                <w:iCs/>
                <w:sz w:val="24"/>
                <w:szCs w:val="24"/>
                <w:lang w:eastAsia="lv-LV"/>
              </w:rPr>
              <w:t>n</w:t>
            </w:r>
            <w:r w:rsidRPr="00BF17D8">
              <w:rPr>
                <w:rFonts w:ascii="Times New Roman" w:eastAsia="Times New Roman" w:hAnsi="Times New Roman" w:cs="Times New Roman"/>
                <w:iCs/>
                <w:sz w:val="24"/>
                <w:szCs w:val="24"/>
                <w:lang w:eastAsia="lv-LV"/>
              </w:rPr>
              <w:t xml:space="preserve">oteikumu projekta iesniegšanas Valsts sekretāru sanāksmē </w:t>
            </w:r>
            <w:r w:rsidR="008E64A7">
              <w:rPr>
                <w:rFonts w:ascii="Times New Roman" w:eastAsia="Times New Roman" w:hAnsi="Times New Roman" w:cs="Times New Roman"/>
                <w:iCs/>
                <w:sz w:val="24"/>
                <w:szCs w:val="24"/>
                <w:lang w:eastAsia="lv-LV"/>
              </w:rPr>
              <w:t>n</w:t>
            </w:r>
            <w:r w:rsidRPr="00BF17D8">
              <w:rPr>
                <w:rFonts w:ascii="Times New Roman" w:eastAsia="Times New Roman" w:hAnsi="Times New Roman" w:cs="Times New Roman"/>
                <w:iCs/>
                <w:sz w:val="24"/>
                <w:szCs w:val="24"/>
                <w:lang w:eastAsia="lv-LV"/>
              </w:rPr>
              <w:t xml:space="preserve">oteikumu projekts, tā sākotnējās ietekmes novērtējuma ziņojums (anotācija) un paziņojums par sabiedrības līdzdalību </w:t>
            </w:r>
            <w:r w:rsidR="00A6736E" w:rsidRPr="00BF17D8">
              <w:rPr>
                <w:rFonts w:ascii="Times New Roman" w:eastAsia="Times New Roman" w:hAnsi="Times New Roman" w:cs="Times New Roman"/>
                <w:iCs/>
                <w:sz w:val="24"/>
                <w:szCs w:val="24"/>
                <w:lang w:eastAsia="lv-LV"/>
              </w:rPr>
              <w:t>08.02.2021</w:t>
            </w:r>
            <w:r w:rsidR="00FB07FB">
              <w:rPr>
                <w:rFonts w:ascii="Times New Roman" w:eastAsia="Times New Roman" w:hAnsi="Times New Roman" w:cs="Times New Roman"/>
                <w:iCs/>
                <w:sz w:val="24"/>
                <w:szCs w:val="24"/>
                <w:lang w:eastAsia="lv-LV"/>
              </w:rPr>
              <w:t>.</w:t>
            </w:r>
            <w:r w:rsidRPr="00BF17D8">
              <w:rPr>
                <w:rFonts w:ascii="Times New Roman" w:eastAsia="Times New Roman" w:hAnsi="Times New Roman" w:cs="Times New Roman"/>
                <w:iCs/>
                <w:sz w:val="24"/>
                <w:szCs w:val="24"/>
                <w:lang w:eastAsia="lv-LV"/>
              </w:rPr>
              <w:t xml:space="preserve"> ievietots Ārlietu ministrijas tīmekļa vietnē </w:t>
            </w:r>
            <w:proofErr w:type="spellStart"/>
            <w:r w:rsidRPr="00BF17D8">
              <w:rPr>
                <w:rFonts w:ascii="Times New Roman" w:eastAsia="Times New Roman" w:hAnsi="Times New Roman" w:cs="Times New Roman"/>
                <w:iCs/>
                <w:sz w:val="24"/>
                <w:szCs w:val="24"/>
                <w:lang w:eastAsia="lv-LV"/>
              </w:rPr>
              <w:t>www.mfa.gov.lv</w:t>
            </w:r>
            <w:proofErr w:type="spellEnd"/>
            <w:r w:rsidRPr="00BF17D8">
              <w:rPr>
                <w:rFonts w:ascii="Times New Roman" w:eastAsia="Times New Roman" w:hAnsi="Times New Roman" w:cs="Times New Roman"/>
                <w:iCs/>
                <w:sz w:val="24"/>
                <w:szCs w:val="24"/>
                <w:lang w:eastAsia="lv-LV"/>
              </w:rPr>
              <w:t xml:space="preserve"> sadaļā </w:t>
            </w:r>
            <w:r w:rsidR="00BF17D8" w:rsidRPr="00BF17D8">
              <w:rPr>
                <w:rFonts w:ascii="Times New Roman" w:eastAsia="Times New Roman" w:hAnsi="Times New Roman" w:cs="Times New Roman"/>
                <w:iCs/>
                <w:sz w:val="24"/>
                <w:szCs w:val="24"/>
                <w:lang w:eastAsia="lv-LV"/>
              </w:rPr>
              <w:t>"</w:t>
            </w:r>
            <w:r w:rsidRPr="00BF17D8">
              <w:rPr>
                <w:rFonts w:ascii="Times New Roman" w:eastAsia="Times New Roman" w:hAnsi="Times New Roman" w:cs="Times New Roman"/>
                <w:iCs/>
                <w:sz w:val="24"/>
                <w:szCs w:val="24"/>
                <w:lang w:eastAsia="lv-LV"/>
              </w:rPr>
              <w:t>Ārlietu ministrijas ierosinātie un saskaņošanas procesā esošie tiesību aktu projekti</w:t>
            </w:r>
            <w:r w:rsidR="00BF17D8" w:rsidRPr="00BF17D8">
              <w:rPr>
                <w:rFonts w:ascii="Times New Roman" w:eastAsia="Times New Roman" w:hAnsi="Times New Roman" w:cs="Times New Roman"/>
                <w:iCs/>
                <w:sz w:val="24"/>
                <w:szCs w:val="24"/>
                <w:lang w:eastAsia="lv-LV"/>
              </w:rPr>
              <w:t>"</w:t>
            </w:r>
            <w:r w:rsidRPr="00BF17D8">
              <w:rPr>
                <w:rFonts w:ascii="Times New Roman" w:eastAsia="Times New Roman" w:hAnsi="Times New Roman" w:cs="Times New Roman"/>
                <w:iCs/>
                <w:sz w:val="24"/>
                <w:szCs w:val="24"/>
                <w:lang w:eastAsia="lv-LV"/>
              </w:rPr>
              <w:t xml:space="preserve">, aicinot sabiedrību izteikt savu viedokli par projektu līdz </w:t>
            </w:r>
            <w:r w:rsidR="00A6736E" w:rsidRPr="00BF17D8">
              <w:rPr>
                <w:rFonts w:ascii="Times New Roman" w:eastAsia="Times New Roman" w:hAnsi="Times New Roman" w:cs="Times New Roman"/>
                <w:iCs/>
                <w:sz w:val="24"/>
                <w:szCs w:val="24"/>
                <w:lang w:eastAsia="lv-LV"/>
              </w:rPr>
              <w:t>19.02.2021</w:t>
            </w:r>
            <w:r w:rsidRPr="00BF17D8">
              <w:rPr>
                <w:rFonts w:ascii="Times New Roman" w:eastAsia="Times New Roman" w:hAnsi="Times New Roman" w:cs="Times New Roman"/>
                <w:iCs/>
                <w:sz w:val="24"/>
                <w:szCs w:val="24"/>
                <w:lang w:eastAsia="lv-LV"/>
              </w:rPr>
              <w:t>.</w:t>
            </w:r>
          </w:p>
        </w:tc>
      </w:tr>
      <w:tr w:rsidR="00BF17D8" w:rsidRPr="00BF17D8" w14:paraId="5E083A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FFA66"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95DA25"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8DE9509" w14:textId="3C7BD779" w:rsidR="00E5323B" w:rsidRPr="00BF17D8" w:rsidRDefault="00C15D2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pārstāvju iebildumi un p</w:t>
            </w:r>
            <w:r w:rsidR="00A6736E" w:rsidRPr="00BF17D8">
              <w:rPr>
                <w:rFonts w:ascii="Times New Roman" w:eastAsia="Times New Roman" w:hAnsi="Times New Roman" w:cs="Times New Roman"/>
                <w:iCs/>
                <w:sz w:val="24"/>
                <w:szCs w:val="24"/>
                <w:lang w:eastAsia="lv-LV"/>
              </w:rPr>
              <w:t>riekšlikumi netika saņemti.</w:t>
            </w:r>
          </w:p>
        </w:tc>
      </w:tr>
      <w:tr w:rsidR="00BF17D8" w:rsidRPr="00BF17D8" w14:paraId="2980CB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C113AF"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61D09ED"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128B8E" w14:textId="40772278" w:rsidR="00E5323B" w:rsidRPr="00BF17D8" w:rsidRDefault="003B464D" w:rsidP="00DC2226">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Sabiedrība pēc </w:t>
            </w:r>
            <w:r w:rsidR="008E64A7">
              <w:rPr>
                <w:rFonts w:ascii="Times New Roman" w:eastAsia="Times New Roman" w:hAnsi="Times New Roman" w:cs="Times New Roman"/>
                <w:iCs/>
                <w:sz w:val="24"/>
                <w:szCs w:val="24"/>
                <w:lang w:eastAsia="lv-LV"/>
              </w:rPr>
              <w:t>n</w:t>
            </w:r>
            <w:r w:rsidR="009E08FF" w:rsidRPr="00BF17D8">
              <w:rPr>
                <w:rFonts w:ascii="Times New Roman" w:eastAsia="Times New Roman" w:hAnsi="Times New Roman" w:cs="Times New Roman"/>
                <w:iCs/>
                <w:sz w:val="24"/>
                <w:szCs w:val="24"/>
                <w:lang w:eastAsia="lv-LV"/>
              </w:rPr>
              <w:t>oteikumu projekta pieņemšanas tik</w:t>
            </w:r>
            <w:r w:rsidR="00DC2226" w:rsidRPr="00BF17D8">
              <w:rPr>
                <w:rFonts w:ascii="Times New Roman" w:eastAsia="Times New Roman" w:hAnsi="Times New Roman" w:cs="Times New Roman"/>
                <w:iCs/>
                <w:sz w:val="24"/>
                <w:szCs w:val="24"/>
                <w:lang w:eastAsia="lv-LV"/>
              </w:rPr>
              <w:t xml:space="preserve">s informēta vispārējā kārtībā, </w:t>
            </w:r>
            <w:r w:rsidR="00E40F86">
              <w:rPr>
                <w:rFonts w:ascii="Times New Roman" w:eastAsia="Times New Roman" w:hAnsi="Times New Roman" w:cs="Times New Roman"/>
                <w:iCs/>
                <w:sz w:val="24"/>
                <w:szCs w:val="24"/>
                <w:lang w:eastAsia="lv-LV"/>
              </w:rPr>
              <w:t>n</w:t>
            </w:r>
            <w:r w:rsidR="009E08FF" w:rsidRPr="00BF17D8">
              <w:rPr>
                <w:rFonts w:ascii="Times New Roman" w:eastAsia="Times New Roman" w:hAnsi="Times New Roman" w:cs="Times New Roman"/>
                <w:iCs/>
                <w:sz w:val="24"/>
                <w:szCs w:val="24"/>
                <w:lang w:eastAsia="lv-LV"/>
              </w:rPr>
              <w:t xml:space="preserve">oteikumus publicējot oficiālajā izdevumā </w:t>
            </w:r>
            <w:r w:rsidR="00BF17D8" w:rsidRPr="00BF17D8">
              <w:rPr>
                <w:rFonts w:ascii="Times New Roman" w:eastAsia="Times New Roman" w:hAnsi="Times New Roman" w:cs="Times New Roman"/>
                <w:iCs/>
                <w:sz w:val="24"/>
                <w:szCs w:val="24"/>
                <w:lang w:eastAsia="lv-LV"/>
              </w:rPr>
              <w:t>"</w:t>
            </w:r>
            <w:r w:rsidR="009E08FF" w:rsidRPr="00BF17D8">
              <w:rPr>
                <w:rFonts w:ascii="Times New Roman" w:eastAsia="Times New Roman" w:hAnsi="Times New Roman" w:cs="Times New Roman"/>
                <w:iCs/>
                <w:sz w:val="24"/>
                <w:szCs w:val="24"/>
                <w:lang w:eastAsia="lv-LV"/>
              </w:rPr>
              <w:t>Latvijas Vēstnesis</w:t>
            </w:r>
            <w:r w:rsidR="00BF17D8" w:rsidRPr="00BF17D8">
              <w:rPr>
                <w:rFonts w:ascii="Times New Roman" w:eastAsia="Times New Roman" w:hAnsi="Times New Roman" w:cs="Times New Roman"/>
                <w:iCs/>
                <w:sz w:val="24"/>
                <w:szCs w:val="24"/>
                <w:lang w:eastAsia="lv-LV"/>
              </w:rPr>
              <w:t>"</w:t>
            </w:r>
            <w:r w:rsidR="009E08FF" w:rsidRPr="00BF17D8">
              <w:rPr>
                <w:rFonts w:ascii="Times New Roman" w:eastAsia="Times New Roman" w:hAnsi="Times New Roman" w:cs="Times New Roman"/>
                <w:iCs/>
                <w:sz w:val="24"/>
                <w:szCs w:val="24"/>
                <w:lang w:eastAsia="lv-LV"/>
              </w:rPr>
              <w:t xml:space="preserve">. </w:t>
            </w:r>
          </w:p>
        </w:tc>
      </w:tr>
    </w:tbl>
    <w:p w14:paraId="4D009D93" w14:textId="1FF75402" w:rsidR="00E5323B" w:rsidRDefault="00887826"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 </w:t>
      </w:r>
    </w:p>
    <w:p w14:paraId="6E5E95E2" w14:textId="77777777" w:rsidR="00BC76E6" w:rsidRPr="00BF17D8" w:rsidRDefault="00BC76E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17D8" w:rsidRPr="00BF17D8" w14:paraId="30A03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A9EAC4" w14:textId="77777777" w:rsidR="0079587B" w:rsidRPr="00BF17D8" w:rsidRDefault="00E5323B" w:rsidP="00E5323B">
            <w:pPr>
              <w:spacing w:after="0" w:line="240" w:lineRule="auto"/>
              <w:rPr>
                <w:rFonts w:ascii="Times New Roman" w:eastAsia="Times New Roman" w:hAnsi="Times New Roman" w:cs="Times New Roman"/>
                <w:b/>
                <w:bCs/>
                <w:iCs/>
                <w:sz w:val="24"/>
                <w:szCs w:val="24"/>
                <w:lang w:eastAsia="lv-LV"/>
              </w:rPr>
            </w:pPr>
            <w:r w:rsidRPr="00BF17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F17D8" w:rsidRPr="00BF17D8" w14:paraId="009F2C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C22CB"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AF703A"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7160E7" w14:textId="77777777" w:rsidR="00E5323B" w:rsidRPr="00BF17D8" w:rsidRDefault="000D6381" w:rsidP="004C571A">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Ārlietu ministri</w:t>
            </w:r>
            <w:r w:rsidR="00280BC4" w:rsidRPr="00BF17D8">
              <w:rPr>
                <w:rFonts w:ascii="Times New Roman" w:eastAsia="Times New Roman" w:hAnsi="Times New Roman" w:cs="Times New Roman"/>
                <w:iCs/>
                <w:sz w:val="24"/>
                <w:szCs w:val="24"/>
                <w:lang w:eastAsia="lv-LV"/>
              </w:rPr>
              <w:t>ja</w:t>
            </w:r>
            <w:r w:rsidR="004C571A" w:rsidRPr="00BF17D8">
              <w:rPr>
                <w:rFonts w:ascii="Times New Roman" w:eastAsia="Times New Roman" w:hAnsi="Times New Roman" w:cs="Times New Roman"/>
                <w:iCs/>
                <w:sz w:val="24"/>
                <w:szCs w:val="24"/>
                <w:lang w:eastAsia="lv-LV"/>
              </w:rPr>
              <w:t>.</w:t>
            </w:r>
            <w:r w:rsidR="00577907" w:rsidRPr="00BF17D8">
              <w:rPr>
                <w:rFonts w:ascii="Times New Roman" w:eastAsia="Times New Roman" w:hAnsi="Times New Roman" w:cs="Times New Roman"/>
                <w:iCs/>
                <w:sz w:val="24"/>
                <w:szCs w:val="24"/>
                <w:lang w:eastAsia="lv-LV"/>
              </w:rPr>
              <w:t xml:space="preserve"> </w:t>
            </w:r>
          </w:p>
        </w:tc>
      </w:tr>
      <w:tr w:rsidR="00BF17D8" w:rsidRPr="00BF17D8" w14:paraId="5D534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8A491F"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2414BC"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Projekta izpildes ietekme uz pārvaldes funkcijām un institucionālo struktūru.</w:t>
            </w:r>
            <w:r w:rsidRPr="00BF17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3C5A05" w14:textId="77777777" w:rsidR="000D6381" w:rsidRPr="00BF17D8" w:rsidRDefault="000D6381" w:rsidP="000D6381">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Projekta izpilde notiks esošo pārvaldes funkciju ietvaros.</w:t>
            </w:r>
          </w:p>
          <w:p w14:paraId="7A5656F7" w14:textId="77777777" w:rsidR="00E5323B" w:rsidRPr="00BF17D8" w:rsidRDefault="000D6381" w:rsidP="000D6381">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6F7434" w:rsidRPr="00BF17D8" w14:paraId="4A9D26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17158" w14:textId="77777777" w:rsidR="0079587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76245E" w14:textId="77777777" w:rsidR="00E5323B" w:rsidRPr="00BF17D8" w:rsidRDefault="00E5323B"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5E1D77" w14:textId="77777777" w:rsidR="00E5323B" w:rsidRPr="00BF17D8" w:rsidRDefault="000D6381" w:rsidP="00E5323B">
            <w:pPr>
              <w:spacing w:after="0" w:line="240" w:lineRule="auto"/>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Nav. </w:t>
            </w:r>
          </w:p>
        </w:tc>
      </w:tr>
    </w:tbl>
    <w:p w14:paraId="09DF1A59" w14:textId="77777777" w:rsidR="00C25B49" w:rsidRPr="00BF17D8" w:rsidRDefault="00C25B49" w:rsidP="00894C55">
      <w:pPr>
        <w:spacing w:after="0" w:line="240" w:lineRule="auto"/>
        <w:rPr>
          <w:rFonts w:ascii="Times New Roman" w:hAnsi="Times New Roman" w:cs="Times New Roman"/>
          <w:sz w:val="24"/>
          <w:szCs w:val="24"/>
        </w:rPr>
      </w:pPr>
    </w:p>
    <w:p w14:paraId="4F027C7B" w14:textId="77777777" w:rsidR="00900E8F" w:rsidRPr="00BF17D8" w:rsidRDefault="00900E8F" w:rsidP="00900E8F">
      <w:pPr>
        <w:tabs>
          <w:tab w:val="left" w:pos="7513"/>
        </w:tabs>
        <w:rPr>
          <w:rFonts w:ascii="Times New Roman" w:hAnsi="Times New Roman" w:cs="Times New Roman"/>
          <w:i/>
          <w:sz w:val="24"/>
          <w:szCs w:val="24"/>
        </w:rPr>
      </w:pPr>
    </w:p>
    <w:p w14:paraId="2D6E64B5" w14:textId="77777777" w:rsidR="000A54C7" w:rsidRPr="00BF17D8" w:rsidRDefault="000A54C7" w:rsidP="000A54C7">
      <w:pPr>
        <w:tabs>
          <w:tab w:val="left" w:pos="6732"/>
        </w:tabs>
        <w:rPr>
          <w:rFonts w:ascii="Times New Roman" w:hAnsi="Times New Roman" w:cs="Times New Roman"/>
          <w:sz w:val="24"/>
          <w:szCs w:val="24"/>
        </w:rPr>
      </w:pPr>
      <w:r w:rsidRPr="00BF17D8">
        <w:rPr>
          <w:rFonts w:ascii="Times New Roman" w:hAnsi="Times New Roman" w:cs="Times New Roman"/>
          <w:sz w:val="24"/>
          <w:szCs w:val="24"/>
        </w:rPr>
        <w:t xml:space="preserve">Ārlietu ministrs </w:t>
      </w:r>
      <w:r w:rsidRPr="00BF17D8">
        <w:rPr>
          <w:rFonts w:ascii="Times New Roman" w:hAnsi="Times New Roman" w:cs="Times New Roman"/>
          <w:sz w:val="24"/>
          <w:szCs w:val="24"/>
        </w:rPr>
        <w:tab/>
        <w:t>E.Rinkēvičs</w:t>
      </w:r>
    </w:p>
    <w:p w14:paraId="7F1A4E6A" w14:textId="77777777" w:rsidR="000B2E5A" w:rsidRPr="00BF17D8" w:rsidRDefault="000B2E5A" w:rsidP="000A54C7">
      <w:pPr>
        <w:tabs>
          <w:tab w:val="left" w:pos="6732"/>
        </w:tabs>
        <w:rPr>
          <w:rFonts w:ascii="Times New Roman" w:hAnsi="Times New Roman" w:cs="Times New Roman"/>
          <w:sz w:val="24"/>
          <w:szCs w:val="24"/>
        </w:rPr>
      </w:pPr>
    </w:p>
    <w:p w14:paraId="16E1D1AC" w14:textId="77777777" w:rsidR="007538C7" w:rsidRPr="00BF17D8" w:rsidRDefault="007538C7" w:rsidP="00894C55">
      <w:pPr>
        <w:tabs>
          <w:tab w:val="left" w:pos="6237"/>
        </w:tabs>
        <w:spacing w:after="0" w:line="240" w:lineRule="auto"/>
        <w:rPr>
          <w:rFonts w:ascii="Times New Roman" w:hAnsi="Times New Roman" w:cs="Times New Roman"/>
          <w:sz w:val="24"/>
          <w:szCs w:val="24"/>
        </w:rPr>
      </w:pPr>
    </w:p>
    <w:p w14:paraId="70357ABD" w14:textId="77777777" w:rsidR="000B7EA7" w:rsidRPr="00BF17D8" w:rsidRDefault="000B7EA7" w:rsidP="00894C55">
      <w:pPr>
        <w:tabs>
          <w:tab w:val="left" w:pos="6237"/>
        </w:tabs>
        <w:spacing w:after="0" w:line="240" w:lineRule="auto"/>
        <w:rPr>
          <w:rFonts w:ascii="Times New Roman" w:hAnsi="Times New Roman" w:cs="Times New Roman"/>
          <w:szCs w:val="24"/>
        </w:rPr>
      </w:pPr>
    </w:p>
    <w:p w14:paraId="4EB29AE5" w14:textId="76060243" w:rsidR="000B2E5A" w:rsidRPr="00BF17D8" w:rsidRDefault="00152FEF" w:rsidP="007538C7">
      <w:pPr>
        <w:tabs>
          <w:tab w:val="left" w:pos="6237"/>
        </w:tabs>
        <w:spacing w:after="0" w:line="240" w:lineRule="auto"/>
        <w:rPr>
          <w:rFonts w:ascii="Times New Roman" w:eastAsia="Times New Roman" w:hAnsi="Times New Roman" w:cs="Times New Roman"/>
          <w:szCs w:val="24"/>
          <w:lang w:eastAsia="lv-LV"/>
        </w:rPr>
      </w:pPr>
      <w:proofErr w:type="spellStart"/>
      <w:r w:rsidRPr="00BF17D8">
        <w:rPr>
          <w:rFonts w:ascii="Times New Roman" w:eastAsia="Times New Roman" w:hAnsi="Times New Roman" w:cs="Times New Roman"/>
          <w:szCs w:val="24"/>
          <w:lang w:eastAsia="lv-LV"/>
        </w:rPr>
        <w:t>Štrassere</w:t>
      </w:r>
      <w:proofErr w:type="spellEnd"/>
      <w:r w:rsidR="000B2E5A" w:rsidRPr="00BF17D8">
        <w:rPr>
          <w:rFonts w:ascii="Times New Roman" w:eastAsia="Times New Roman" w:hAnsi="Times New Roman" w:cs="Times New Roman"/>
          <w:szCs w:val="24"/>
          <w:lang w:eastAsia="lv-LV"/>
        </w:rPr>
        <w:t xml:space="preserve"> </w:t>
      </w:r>
      <w:r w:rsidR="007538C7" w:rsidRPr="00BF17D8">
        <w:rPr>
          <w:rFonts w:ascii="Times New Roman" w:eastAsia="Times New Roman" w:hAnsi="Times New Roman" w:cs="Times New Roman"/>
          <w:szCs w:val="24"/>
          <w:lang w:eastAsia="lv-LV"/>
        </w:rPr>
        <w:t>67016</w:t>
      </w:r>
      <w:r w:rsidRPr="00BF17D8">
        <w:rPr>
          <w:rFonts w:ascii="Times New Roman" w:eastAsia="Times New Roman" w:hAnsi="Times New Roman" w:cs="Times New Roman"/>
          <w:szCs w:val="24"/>
          <w:lang w:eastAsia="lv-LV"/>
        </w:rPr>
        <w:t>141</w:t>
      </w:r>
    </w:p>
    <w:p w14:paraId="34ED354F" w14:textId="783812C3" w:rsidR="007538C7" w:rsidRPr="00BF17D8" w:rsidRDefault="00152FEF" w:rsidP="007538C7">
      <w:pPr>
        <w:tabs>
          <w:tab w:val="left" w:pos="6237"/>
        </w:tabs>
        <w:spacing w:after="0" w:line="240" w:lineRule="auto"/>
        <w:rPr>
          <w:rFonts w:ascii="Times New Roman" w:eastAsia="Times New Roman" w:hAnsi="Times New Roman" w:cs="Times New Roman"/>
          <w:szCs w:val="24"/>
          <w:lang w:eastAsia="lv-LV"/>
        </w:rPr>
      </w:pPr>
      <w:r w:rsidRPr="00BF17D8">
        <w:rPr>
          <w:rFonts w:ascii="Times New Roman" w:eastAsia="Times New Roman" w:hAnsi="Times New Roman" w:cs="Times New Roman"/>
          <w:szCs w:val="24"/>
          <w:lang w:eastAsia="lv-LV"/>
        </w:rPr>
        <w:t>ilze.strassere</w:t>
      </w:r>
      <w:r w:rsidR="007538C7" w:rsidRPr="00BF17D8">
        <w:rPr>
          <w:rFonts w:ascii="Times New Roman" w:eastAsia="Times New Roman" w:hAnsi="Times New Roman" w:cs="Times New Roman"/>
          <w:szCs w:val="24"/>
          <w:lang w:eastAsia="lv-LV"/>
        </w:rPr>
        <w:t>@mfa.gov.lv</w:t>
      </w:r>
    </w:p>
    <w:p w14:paraId="0B22E3AE" w14:textId="77777777" w:rsidR="00757AC5" w:rsidRPr="00BF17D8" w:rsidRDefault="00757AC5" w:rsidP="00BD5762">
      <w:pPr>
        <w:tabs>
          <w:tab w:val="left" w:pos="6237"/>
        </w:tabs>
        <w:spacing w:after="0" w:line="240" w:lineRule="auto"/>
        <w:rPr>
          <w:rFonts w:ascii="Times New Roman" w:hAnsi="Times New Roman" w:cs="Times New Roman"/>
          <w:sz w:val="24"/>
          <w:szCs w:val="24"/>
        </w:rPr>
      </w:pPr>
    </w:p>
    <w:sectPr w:rsidR="00757AC5" w:rsidRPr="00BF17D8"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711C" w14:textId="77777777" w:rsidR="00AE042B" w:rsidRDefault="00AE042B" w:rsidP="00894C55">
      <w:pPr>
        <w:spacing w:after="0" w:line="240" w:lineRule="auto"/>
      </w:pPr>
      <w:r>
        <w:separator/>
      </w:r>
    </w:p>
  </w:endnote>
  <w:endnote w:type="continuationSeparator" w:id="0">
    <w:p w14:paraId="56353679" w14:textId="77777777" w:rsidR="00AE042B" w:rsidRDefault="00AE04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4B8E" w14:textId="63C883B6" w:rsidR="00894C55" w:rsidRDefault="007538C7" w:rsidP="0081042B">
    <w:pPr>
      <w:pStyle w:val="Footer"/>
      <w:rPr>
        <w:rFonts w:ascii="Times New Roman" w:hAnsi="Times New Roman" w:cs="Times New Roman"/>
        <w:sz w:val="20"/>
        <w:szCs w:val="20"/>
      </w:rPr>
    </w:pPr>
    <w:r>
      <w:rPr>
        <w:rFonts w:ascii="Times New Roman" w:hAnsi="Times New Roman" w:cs="Times New Roman"/>
        <w:sz w:val="20"/>
        <w:szCs w:val="20"/>
      </w:rPr>
      <w:t>AManot_</w:t>
    </w:r>
    <w:r w:rsidR="000506A5">
      <w:rPr>
        <w:rFonts w:ascii="Times New Roman" w:hAnsi="Times New Roman" w:cs="Times New Roman"/>
        <w:sz w:val="20"/>
        <w:szCs w:val="20"/>
      </w:rPr>
      <w:t>3</w:t>
    </w:r>
    <w:r w:rsidR="00FB07FB">
      <w:rPr>
        <w:rFonts w:ascii="Times New Roman" w:hAnsi="Times New Roman" w:cs="Times New Roman"/>
        <w:sz w:val="20"/>
        <w:szCs w:val="20"/>
      </w:rPr>
      <w:t>1</w:t>
    </w:r>
    <w:r w:rsidR="000506A5">
      <w:rPr>
        <w:rFonts w:ascii="Times New Roman" w:hAnsi="Times New Roman" w:cs="Times New Roman"/>
        <w:sz w:val="20"/>
        <w:szCs w:val="20"/>
      </w:rPr>
      <w:t>03</w:t>
    </w:r>
    <w:r w:rsidR="004C571A">
      <w:rPr>
        <w:rFonts w:ascii="Times New Roman" w:hAnsi="Times New Roman" w:cs="Times New Roman"/>
        <w:sz w:val="20"/>
        <w:szCs w:val="20"/>
      </w:rPr>
      <w:t>2021_Notarialas_darbības_grozijumi</w:t>
    </w:r>
  </w:p>
  <w:p w14:paraId="25934740" w14:textId="77777777" w:rsidR="008523A5" w:rsidRPr="0081042B" w:rsidRDefault="008523A5" w:rsidP="0081042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C031" w14:textId="6989373C" w:rsidR="000B2E5A" w:rsidRPr="000B2E5A" w:rsidRDefault="000B2E5A" w:rsidP="000B2E5A">
    <w:pPr>
      <w:tabs>
        <w:tab w:val="center" w:pos="4153"/>
        <w:tab w:val="right" w:pos="8306"/>
      </w:tabs>
      <w:spacing w:after="0" w:line="240" w:lineRule="auto"/>
      <w:rPr>
        <w:rFonts w:ascii="Times New Roman" w:eastAsia="Calibri" w:hAnsi="Times New Roman" w:cs="Times New Roman"/>
        <w:sz w:val="20"/>
      </w:rPr>
    </w:pPr>
    <w:r w:rsidRPr="000B2E5A">
      <w:rPr>
        <w:rFonts w:ascii="Times New Roman" w:eastAsia="Calibri" w:hAnsi="Times New Roman" w:cs="Times New Roman"/>
        <w:sz w:val="20"/>
      </w:rPr>
      <w:t>AM</w:t>
    </w:r>
    <w:r>
      <w:rPr>
        <w:rFonts w:ascii="Times New Roman" w:eastAsia="Calibri" w:hAnsi="Times New Roman" w:cs="Times New Roman"/>
        <w:sz w:val="20"/>
      </w:rPr>
      <w:t>a</w:t>
    </w:r>
    <w:r w:rsidRPr="000B2E5A">
      <w:rPr>
        <w:rFonts w:ascii="Times New Roman" w:eastAsia="Calibri" w:hAnsi="Times New Roman" w:cs="Times New Roman"/>
        <w:sz w:val="20"/>
      </w:rPr>
      <w:t>not_</w:t>
    </w:r>
    <w:r w:rsidR="000506A5">
      <w:rPr>
        <w:rFonts w:ascii="Times New Roman" w:eastAsia="Calibri" w:hAnsi="Times New Roman" w:cs="Times New Roman"/>
        <w:sz w:val="20"/>
      </w:rPr>
      <w:t>3</w:t>
    </w:r>
    <w:r w:rsidR="00FB07FB">
      <w:rPr>
        <w:rFonts w:ascii="Times New Roman" w:eastAsia="Calibri" w:hAnsi="Times New Roman" w:cs="Times New Roman"/>
        <w:sz w:val="20"/>
      </w:rPr>
      <w:t>1</w:t>
    </w:r>
    <w:r w:rsidR="000506A5">
      <w:rPr>
        <w:rFonts w:ascii="Times New Roman" w:eastAsia="Calibri" w:hAnsi="Times New Roman" w:cs="Times New Roman"/>
        <w:sz w:val="20"/>
      </w:rPr>
      <w:t>03</w:t>
    </w:r>
    <w:r w:rsidRPr="000B2E5A">
      <w:rPr>
        <w:rFonts w:ascii="Times New Roman" w:eastAsia="Calibri" w:hAnsi="Times New Roman" w:cs="Times New Roman"/>
        <w:sz w:val="20"/>
      </w:rPr>
      <w:t>2021_Notarialas_darbibas_grozijumi</w:t>
    </w:r>
  </w:p>
  <w:p w14:paraId="77110199"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C9012" w14:textId="77777777" w:rsidR="00AE042B" w:rsidRDefault="00AE042B" w:rsidP="00894C55">
      <w:pPr>
        <w:spacing w:after="0" w:line="240" w:lineRule="auto"/>
      </w:pPr>
      <w:r>
        <w:separator/>
      </w:r>
    </w:p>
  </w:footnote>
  <w:footnote w:type="continuationSeparator" w:id="0">
    <w:p w14:paraId="2D039CF4" w14:textId="77777777" w:rsidR="00AE042B" w:rsidRDefault="00AE042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6283A5" w14:textId="4D6F023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435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81579"/>
    <w:multiLevelType w:val="hybridMultilevel"/>
    <w:tmpl w:val="6D0850E8"/>
    <w:lvl w:ilvl="0" w:tplc="6DA60288">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 w15:restartNumberingAfterBreak="0">
    <w:nsid w:val="5B785678"/>
    <w:multiLevelType w:val="hybridMultilevel"/>
    <w:tmpl w:val="F50C6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E8"/>
    <w:rsid w:val="0000573E"/>
    <w:rsid w:val="00015783"/>
    <w:rsid w:val="00022CED"/>
    <w:rsid w:val="00022E6A"/>
    <w:rsid w:val="00026837"/>
    <w:rsid w:val="00026C18"/>
    <w:rsid w:val="0003146C"/>
    <w:rsid w:val="000334DF"/>
    <w:rsid w:val="00035B31"/>
    <w:rsid w:val="000375BA"/>
    <w:rsid w:val="0004109F"/>
    <w:rsid w:val="000506A5"/>
    <w:rsid w:val="000521BE"/>
    <w:rsid w:val="000565F6"/>
    <w:rsid w:val="00062C00"/>
    <w:rsid w:val="000666F0"/>
    <w:rsid w:val="0007057C"/>
    <w:rsid w:val="00075381"/>
    <w:rsid w:val="00077991"/>
    <w:rsid w:val="00085366"/>
    <w:rsid w:val="00086463"/>
    <w:rsid w:val="000938AD"/>
    <w:rsid w:val="000946A4"/>
    <w:rsid w:val="000946E0"/>
    <w:rsid w:val="00094A5D"/>
    <w:rsid w:val="000956FE"/>
    <w:rsid w:val="000A54C7"/>
    <w:rsid w:val="000A5901"/>
    <w:rsid w:val="000B0C66"/>
    <w:rsid w:val="000B2E5A"/>
    <w:rsid w:val="000B37C3"/>
    <w:rsid w:val="000B437B"/>
    <w:rsid w:val="000B7EA7"/>
    <w:rsid w:val="000C4F77"/>
    <w:rsid w:val="000C5D1D"/>
    <w:rsid w:val="000D2A77"/>
    <w:rsid w:val="000D3E15"/>
    <w:rsid w:val="000D4505"/>
    <w:rsid w:val="000D6381"/>
    <w:rsid w:val="000E776C"/>
    <w:rsid w:val="000F2302"/>
    <w:rsid w:val="000F5325"/>
    <w:rsid w:val="00100365"/>
    <w:rsid w:val="001018E9"/>
    <w:rsid w:val="00101F83"/>
    <w:rsid w:val="00117DFD"/>
    <w:rsid w:val="0012581E"/>
    <w:rsid w:val="00126DAF"/>
    <w:rsid w:val="00130757"/>
    <w:rsid w:val="001308E2"/>
    <w:rsid w:val="00132310"/>
    <w:rsid w:val="00137150"/>
    <w:rsid w:val="001404B0"/>
    <w:rsid w:val="00145DC2"/>
    <w:rsid w:val="00152FEF"/>
    <w:rsid w:val="00156AF2"/>
    <w:rsid w:val="001636EE"/>
    <w:rsid w:val="00165965"/>
    <w:rsid w:val="00171436"/>
    <w:rsid w:val="001719C1"/>
    <w:rsid w:val="001724DE"/>
    <w:rsid w:val="00185F8A"/>
    <w:rsid w:val="001871DE"/>
    <w:rsid w:val="001929B8"/>
    <w:rsid w:val="001A7777"/>
    <w:rsid w:val="001B354D"/>
    <w:rsid w:val="001B37F6"/>
    <w:rsid w:val="001B3F23"/>
    <w:rsid w:val="001B5417"/>
    <w:rsid w:val="001C656A"/>
    <w:rsid w:val="001D62D1"/>
    <w:rsid w:val="001D79F6"/>
    <w:rsid w:val="001F2980"/>
    <w:rsid w:val="001F2D2B"/>
    <w:rsid w:val="001F3312"/>
    <w:rsid w:val="0020196A"/>
    <w:rsid w:val="00201D88"/>
    <w:rsid w:val="00203EBC"/>
    <w:rsid w:val="002067CA"/>
    <w:rsid w:val="00206869"/>
    <w:rsid w:val="00213C16"/>
    <w:rsid w:val="00222BFE"/>
    <w:rsid w:val="002256C3"/>
    <w:rsid w:val="0023144B"/>
    <w:rsid w:val="002318E4"/>
    <w:rsid w:val="00243426"/>
    <w:rsid w:val="00245FC9"/>
    <w:rsid w:val="0025597C"/>
    <w:rsid w:val="0025642B"/>
    <w:rsid w:val="00270697"/>
    <w:rsid w:val="00276786"/>
    <w:rsid w:val="0027730C"/>
    <w:rsid w:val="00280BC4"/>
    <w:rsid w:val="00286D40"/>
    <w:rsid w:val="00286D83"/>
    <w:rsid w:val="0029449A"/>
    <w:rsid w:val="002A06EA"/>
    <w:rsid w:val="002C4E2B"/>
    <w:rsid w:val="002D3C88"/>
    <w:rsid w:val="002E1C05"/>
    <w:rsid w:val="003038AF"/>
    <w:rsid w:val="00310201"/>
    <w:rsid w:val="0031075D"/>
    <w:rsid w:val="0031219F"/>
    <w:rsid w:val="00314864"/>
    <w:rsid w:val="00314924"/>
    <w:rsid w:val="0032139E"/>
    <w:rsid w:val="003242DF"/>
    <w:rsid w:val="003244A3"/>
    <w:rsid w:val="00334C7F"/>
    <w:rsid w:val="0033783E"/>
    <w:rsid w:val="00341A0B"/>
    <w:rsid w:val="00356125"/>
    <w:rsid w:val="00357DF6"/>
    <w:rsid w:val="00384679"/>
    <w:rsid w:val="003A1E06"/>
    <w:rsid w:val="003A1EDE"/>
    <w:rsid w:val="003A356E"/>
    <w:rsid w:val="003B0BF9"/>
    <w:rsid w:val="003B2265"/>
    <w:rsid w:val="003B464D"/>
    <w:rsid w:val="003B57F5"/>
    <w:rsid w:val="003D159E"/>
    <w:rsid w:val="003D7633"/>
    <w:rsid w:val="003E0791"/>
    <w:rsid w:val="003E577D"/>
    <w:rsid w:val="003E6D13"/>
    <w:rsid w:val="003E6E29"/>
    <w:rsid w:val="003F227C"/>
    <w:rsid w:val="003F28AC"/>
    <w:rsid w:val="003F68C5"/>
    <w:rsid w:val="0040190B"/>
    <w:rsid w:val="00402BDA"/>
    <w:rsid w:val="00407016"/>
    <w:rsid w:val="00416173"/>
    <w:rsid w:val="004329EE"/>
    <w:rsid w:val="004356EC"/>
    <w:rsid w:val="0043686B"/>
    <w:rsid w:val="00440F35"/>
    <w:rsid w:val="00442F36"/>
    <w:rsid w:val="004454FE"/>
    <w:rsid w:val="0044565F"/>
    <w:rsid w:val="00445885"/>
    <w:rsid w:val="00456E40"/>
    <w:rsid w:val="00461F29"/>
    <w:rsid w:val="00471F27"/>
    <w:rsid w:val="00474999"/>
    <w:rsid w:val="004972B6"/>
    <w:rsid w:val="004A2169"/>
    <w:rsid w:val="004A5716"/>
    <w:rsid w:val="004A577C"/>
    <w:rsid w:val="004B1D77"/>
    <w:rsid w:val="004B32D3"/>
    <w:rsid w:val="004B48F4"/>
    <w:rsid w:val="004C1637"/>
    <w:rsid w:val="004C571A"/>
    <w:rsid w:val="004D2D7F"/>
    <w:rsid w:val="004D3824"/>
    <w:rsid w:val="004D775D"/>
    <w:rsid w:val="004D7DF0"/>
    <w:rsid w:val="004F27DB"/>
    <w:rsid w:val="0050178F"/>
    <w:rsid w:val="00503799"/>
    <w:rsid w:val="00515E28"/>
    <w:rsid w:val="00521CB8"/>
    <w:rsid w:val="00523E2A"/>
    <w:rsid w:val="0052718E"/>
    <w:rsid w:val="00535A85"/>
    <w:rsid w:val="00543187"/>
    <w:rsid w:val="0054663E"/>
    <w:rsid w:val="00551E7D"/>
    <w:rsid w:val="00553AC3"/>
    <w:rsid w:val="005565D4"/>
    <w:rsid w:val="00556EE3"/>
    <w:rsid w:val="00557F99"/>
    <w:rsid w:val="00561CB7"/>
    <w:rsid w:val="005646B7"/>
    <w:rsid w:val="00577907"/>
    <w:rsid w:val="00585E37"/>
    <w:rsid w:val="005A5F17"/>
    <w:rsid w:val="005B2A65"/>
    <w:rsid w:val="005B2E69"/>
    <w:rsid w:val="005C3118"/>
    <w:rsid w:val="005D4E65"/>
    <w:rsid w:val="005E6E7E"/>
    <w:rsid w:val="005F19B2"/>
    <w:rsid w:val="005F4803"/>
    <w:rsid w:val="005F4DCA"/>
    <w:rsid w:val="005F4FD2"/>
    <w:rsid w:val="006030C5"/>
    <w:rsid w:val="00603D3E"/>
    <w:rsid w:val="006123FF"/>
    <w:rsid w:val="00620A8F"/>
    <w:rsid w:val="00625687"/>
    <w:rsid w:val="00626C29"/>
    <w:rsid w:val="006271C5"/>
    <w:rsid w:val="006352B9"/>
    <w:rsid w:val="00641591"/>
    <w:rsid w:val="00642D4D"/>
    <w:rsid w:val="00650753"/>
    <w:rsid w:val="00651AD6"/>
    <w:rsid w:val="00654977"/>
    <w:rsid w:val="006607A4"/>
    <w:rsid w:val="00670475"/>
    <w:rsid w:val="00681545"/>
    <w:rsid w:val="006872AD"/>
    <w:rsid w:val="00690723"/>
    <w:rsid w:val="006921D2"/>
    <w:rsid w:val="00696D3B"/>
    <w:rsid w:val="006A314C"/>
    <w:rsid w:val="006B0533"/>
    <w:rsid w:val="006B0678"/>
    <w:rsid w:val="006B2C3A"/>
    <w:rsid w:val="006C245E"/>
    <w:rsid w:val="006D38E5"/>
    <w:rsid w:val="006E1081"/>
    <w:rsid w:val="006E4A85"/>
    <w:rsid w:val="006F0B5A"/>
    <w:rsid w:val="006F7434"/>
    <w:rsid w:val="00715BA8"/>
    <w:rsid w:val="00715C34"/>
    <w:rsid w:val="00716DF1"/>
    <w:rsid w:val="00717241"/>
    <w:rsid w:val="00720585"/>
    <w:rsid w:val="0073086B"/>
    <w:rsid w:val="007538C7"/>
    <w:rsid w:val="00757AC5"/>
    <w:rsid w:val="00762CA6"/>
    <w:rsid w:val="00766E7B"/>
    <w:rsid w:val="00773AF6"/>
    <w:rsid w:val="00786515"/>
    <w:rsid w:val="0079587B"/>
    <w:rsid w:val="00795F71"/>
    <w:rsid w:val="00796B9E"/>
    <w:rsid w:val="0079775D"/>
    <w:rsid w:val="007A2904"/>
    <w:rsid w:val="007B0DE1"/>
    <w:rsid w:val="007C6333"/>
    <w:rsid w:val="007D090D"/>
    <w:rsid w:val="007D613A"/>
    <w:rsid w:val="007D70F3"/>
    <w:rsid w:val="007E09D1"/>
    <w:rsid w:val="007E7219"/>
    <w:rsid w:val="007E73AB"/>
    <w:rsid w:val="007F2110"/>
    <w:rsid w:val="007F34C8"/>
    <w:rsid w:val="007F6039"/>
    <w:rsid w:val="00800658"/>
    <w:rsid w:val="0080527A"/>
    <w:rsid w:val="008069C5"/>
    <w:rsid w:val="0081042B"/>
    <w:rsid w:val="00815827"/>
    <w:rsid w:val="00816C11"/>
    <w:rsid w:val="008177B4"/>
    <w:rsid w:val="00826A3C"/>
    <w:rsid w:val="00826B92"/>
    <w:rsid w:val="008279FA"/>
    <w:rsid w:val="00832741"/>
    <w:rsid w:val="008351EA"/>
    <w:rsid w:val="00837C1F"/>
    <w:rsid w:val="00841443"/>
    <w:rsid w:val="00842D37"/>
    <w:rsid w:val="00843B4F"/>
    <w:rsid w:val="008523A5"/>
    <w:rsid w:val="0085303A"/>
    <w:rsid w:val="00861CC2"/>
    <w:rsid w:val="0087087F"/>
    <w:rsid w:val="00873D5F"/>
    <w:rsid w:val="008847A1"/>
    <w:rsid w:val="00885F9F"/>
    <w:rsid w:val="00887826"/>
    <w:rsid w:val="00887DE8"/>
    <w:rsid w:val="00892DA8"/>
    <w:rsid w:val="00894C55"/>
    <w:rsid w:val="00896EB3"/>
    <w:rsid w:val="008A421F"/>
    <w:rsid w:val="008B5697"/>
    <w:rsid w:val="008C591A"/>
    <w:rsid w:val="008C5B7B"/>
    <w:rsid w:val="008C6B1A"/>
    <w:rsid w:val="008D0BFA"/>
    <w:rsid w:val="008D4433"/>
    <w:rsid w:val="008E19DC"/>
    <w:rsid w:val="008E1D49"/>
    <w:rsid w:val="008E64A7"/>
    <w:rsid w:val="008F02F8"/>
    <w:rsid w:val="008F1C30"/>
    <w:rsid w:val="00900E8F"/>
    <w:rsid w:val="00911D55"/>
    <w:rsid w:val="00917A49"/>
    <w:rsid w:val="00927072"/>
    <w:rsid w:val="00932878"/>
    <w:rsid w:val="00934757"/>
    <w:rsid w:val="0093511F"/>
    <w:rsid w:val="0095703D"/>
    <w:rsid w:val="009659C9"/>
    <w:rsid w:val="00983CD2"/>
    <w:rsid w:val="00983D23"/>
    <w:rsid w:val="00990801"/>
    <w:rsid w:val="00994BC6"/>
    <w:rsid w:val="0099670D"/>
    <w:rsid w:val="009A06C9"/>
    <w:rsid w:val="009A2626"/>
    <w:rsid w:val="009A2654"/>
    <w:rsid w:val="009A57C1"/>
    <w:rsid w:val="009A5C3C"/>
    <w:rsid w:val="009B4F25"/>
    <w:rsid w:val="009C25E8"/>
    <w:rsid w:val="009C6DE0"/>
    <w:rsid w:val="009C7D70"/>
    <w:rsid w:val="009D2AAD"/>
    <w:rsid w:val="009E08FF"/>
    <w:rsid w:val="009E1653"/>
    <w:rsid w:val="009E1CDB"/>
    <w:rsid w:val="009E3847"/>
    <w:rsid w:val="009E795B"/>
    <w:rsid w:val="009F0C8A"/>
    <w:rsid w:val="009F1829"/>
    <w:rsid w:val="009F7200"/>
    <w:rsid w:val="00A0717D"/>
    <w:rsid w:val="00A0760F"/>
    <w:rsid w:val="00A10FC3"/>
    <w:rsid w:val="00A22CBF"/>
    <w:rsid w:val="00A4588F"/>
    <w:rsid w:val="00A45E9E"/>
    <w:rsid w:val="00A47CAE"/>
    <w:rsid w:val="00A604F6"/>
    <w:rsid w:val="00A6073E"/>
    <w:rsid w:val="00A616E5"/>
    <w:rsid w:val="00A61F77"/>
    <w:rsid w:val="00A6736E"/>
    <w:rsid w:val="00A731AB"/>
    <w:rsid w:val="00A745AF"/>
    <w:rsid w:val="00A76996"/>
    <w:rsid w:val="00A85D8D"/>
    <w:rsid w:val="00A92D84"/>
    <w:rsid w:val="00A94923"/>
    <w:rsid w:val="00AA0705"/>
    <w:rsid w:val="00AA594B"/>
    <w:rsid w:val="00AB155E"/>
    <w:rsid w:val="00AB71CE"/>
    <w:rsid w:val="00AB753A"/>
    <w:rsid w:val="00AD3B5E"/>
    <w:rsid w:val="00AD3E44"/>
    <w:rsid w:val="00AD4348"/>
    <w:rsid w:val="00AE042B"/>
    <w:rsid w:val="00AE09F9"/>
    <w:rsid w:val="00AE511F"/>
    <w:rsid w:val="00AE5567"/>
    <w:rsid w:val="00AF4356"/>
    <w:rsid w:val="00B02B6C"/>
    <w:rsid w:val="00B03C6B"/>
    <w:rsid w:val="00B04DC3"/>
    <w:rsid w:val="00B075EA"/>
    <w:rsid w:val="00B11349"/>
    <w:rsid w:val="00B13174"/>
    <w:rsid w:val="00B16480"/>
    <w:rsid w:val="00B2098B"/>
    <w:rsid w:val="00B2165C"/>
    <w:rsid w:val="00B22C8B"/>
    <w:rsid w:val="00B25CA9"/>
    <w:rsid w:val="00B349D0"/>
    <w:rsid w:val="00B37488"/>
    <w:rsid w:val="00B40770"/>
    <w:rsid w:val="00B50289"/>
    <w:rsid w:val="00B54EC7"/>
    <w:rsid w:val="00B61E3D"/>
    <w:rsid w:val="00B624B8"/>
    <w:rsid w:val="00B646A8"/>
    <w:rsid w:val="00B65E8D"/>
    <w:rsid w:val="00B66CDC"/>
    <w:rsid w:val="00B72430"/>
    <w:rsid w:val="00B72D03"/>
    <w:rsid w:val="00B774DF"/>
    <w:rsid w:val="00B80FE1"/>
    <w:rsid w:val="00B8230D"/>
    <w:rsid w:val="00B82FB7"/>
    <w:rsid w:val="00B83FD6"/>
    <w:rsid w:val="00B91ED4"/>
    <w:rsid w:val="00BA20AA"/>
    <w:rsid w:val="00BC76E6"/>
    <w:rsid w:val="00BD0AD2"/>
    <w:rsid w:val="00BD4425"/>
    <w:rsid w:val="00BD5762"/>
    <w:rsid w:val="00BE3143"/>
    <w:rsid w:val="00BF17D8"/>
    <w:rsid w:val="00BF7596"/>
    <w:rsid w:val="00C0523F"/>
    <w:rsid w:val="00C052DF"/>
    <w:rsid w:val="00C13EF7"/>
    <w:rsid w:val="00C15D2D"/>
    <w:rsid w:val="00C15E76"/>
    <w:rsid w:val="00C16B58"/>
    <w:rsid w:val="00C1732C"/>
    <w:rsid w:val="00C20BD7"/>
    <w:rsid w:val="00C22046"/>
    <w:rsid w:val="00C25B49"/>
    <w:rsid w:val="00C43A8A"/>
    <w:rsid w:val="00C47889"/>
    <w:rsid w:val="00C534FC"/>
    <w:rsid w:val="00C55D67"/>
    <w:rsid w:val="00C57A3E"/>
    <w:rsid w:val="00C6226F"/>
    <w:rsid w:val="00C7200E"/>
    <w:rsid w:val="00C72332"/>
    <w:rsid w:val="00C748F0"/>
    <w:rsid w:val="00C84B1F"/>
    <w:rsid w:val="00C94F83"/>
    <w:rsid w:val="00CC4D0F"/>
    <w:rsid w:val="00CD151C"/>
    <w:rsid w:val="00CD2361"/>
    <w:rsid w:val="00CD4110"/>
    <w:rsid w:val="00CD530B"/>
    <w:rsid w:val="00CE03B4"/>
    <w:rsid w:val="00CE2113"/>
    <w:rsid w:val="00CE5657"/>
    <w:rsid w:val="00D072B5"/>
    <w:rsid w:val="00D133F8"/>
    <w:rsid w:val="00D14A3E"/>
    <w:rsid w:val="00D215C0"/>
    <w:rsid w:val="00D21E5C"/>
    <w:rsid w:val="00D426CF"/>
    <w:rsid w:val="00D44012"/>
    <w:rsid w:val="00D4739D"/>
    <w:rsid w:val="00D52CE5"/>
    <w:rsid w:val="00D579FD"/>
    <w:rsid w:val="00D6147A"/>
    <w:rsid w:val="00D7112E"/>
    <w:rsid w:val="00D76F24"/>
    <w:rsid w:val="00D84A33"/>
    <w:rsid w:val="00D84BAF"/>
    <w:rsid w:val="00D95366"/>
    <w:rsid w:val="00DA33B4"/>
    <w:rsid w:val="00DB2A44"/>
    <w:rsid w:val="00DB2D97"/>
    <w:rsid w:val="00DB395F"/>
    <w:rsid w:val="00DB63DF"/>
    <w:rsid w:val="00DB7F11"/>
    <w:rsid w:val="00DC2226"/>
    <w:rsid w:val="00DD1B17"/>
    <w:rsid w:val="00DE6FFB"/>
    <w:rsid w:val="00DE715C"/>
    <w:rsid w:val="00DE767D"/>
    <w:rsid w:val="00DE76F3"/>
    <w:rsid w:val="00DF4A25"/>
    <w:rsid w:val="00E0179F"/>
    <w:rsid w:val="00E122D3"/>
    <w:rsid w:val="00E20DB4"/>
    <w:rsid w:val="00E21834"/>
    <w:rsid w:val="00E247E2"/>
    <w:rsid w:val="00E258EA"/>
    <w:rsid w:val="00E26FBA"/>
    <w:rsid w:val="00E3716B"/>
    <w:rsid w:val="00E3767A"/>
    <w:rsid w:val="00E40F86"/>
    <w:rsid w:val="00E46C0A"/>
    <w:rsid w:val="00E51A25"/>
    <w:rsid w:val="00E5323B"/>
    <w:rsid w:val="00E65ED6"/>
    <w:rsid w:val="00E6671B"/>
    <w:rsid w:val="00E7059F"/>
    <w:rsid w:val="00E73739"/>
    <w:rsid w:val="00E8749E"/>
    <w:rsid w:val="00E90C01"/>
    <w:rsid w:val="00E93950"/>
    <w:rsid w:val="00EA0F8B"/>
    <w:rsid w:val="00EA486E"/>
    <w:rsid w:val="00EB1552"/>
    <w:rsid w:val="00EB27D3"/>
    <w:rsid w:val="00EC0193"/>
    <w:rsid w:val="00EC349E"/>
    <w:rsid w:val="00ED13C2"/>
    <w:rsid w:val="00EE0047"/>
    <w:rsid w:val="00EE58F8"/>
    <w:rsid w:val="00EF4530"/>
    <w:rsid w:val="00EF6408"/>
    <w:rsid w:val="00EF7DB3"/>
    <w:rsid w:val="00F032B4"/>
    <w:rsid w:val="00F16146"/>
    <w:rsid w:val="00F2040C"/>
    <w:rsid w:val="00F306D6"/>
    <w:rsid w:val="00F33589"/>
    <w:rsid w:val="00F347E6"/>
    <w:rsid w:val="00F35AA0"/>
    <w:rsid w:val="00F46139"/>
    <w:rsid w:val="00F534B3"/>
    <w:rsid w:val="00F57B0C"/>
    <w:rsid w:val="00F65147"/>
    <w:rsid w:val="00F707C7"/>
    <w:rsid w:val="00F76FD8"/>
    <w:rsid w:val="00F817B6"/>
    <w:rsid w:val="00F90098"/>
    <w:rsid w:val="00F91E04"/>
    <w:rsid w:val="00FB07FB"/>
    <w:rsid w:val="00FB2F5F"/>
    <w:rsid w:val="00FC3C24"/>
    <w:rsid w:val="00F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5A152F"/>
  <w15:docId w15:val="{2ACCBB17-941F-4D7E-A4A1-87BE4D8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 w:type="paragraph" w:customStyle="1" w:styleId="naisc">
    <w:name w:val="naisc"/>
    <w:basedOn w:val="Normal"/>
    <w:rsid w:val="00EC349E"/>
    <w:pPr>
      <w:spacing w:before="75" w:after="75" w:line="240" w:lineRule="auto"/>
      <w:jc w:val="center"/>
    </w:pPr>
    <w:rPr>
      <w:rFonts w:ascii="Times New Roman" w:eastAsia="Times New Roman" w:hAnsi="Times New Roman" w:cs="Times New Roman"/>
      <w:sz w:val="24"/>
      <w:szCs w:val="24"/>
      <w:lang w:eastAsia="lv-LV"/>
    </w:rPr>
  </w:style>
  <w:style w:type="paragraph" w:customStyle="1" w:styleId="th">
    <w:name w:val="th"/>
    <w:basedOn w:val="Normal"/>
    <w:uiPriority w:val="99"/>
    <w:rsid w:val="00270697"/>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paragraph" w:customStyle="1" w:styleId="zvabri">
    <w:name w:val="zvabri"/>
    <w:basedOn w:val="Normal"/>
    <w:uiPriority w:val="99"/>
    <w:rsid w:val="0093511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character" w:customStyle="1" w:styleId="Heading1Char">
    <w:name w:val="Heading 1 Char"/>
    <w:basedOn w:val="DefaultParagraphFont"/>
    <w:link w:val="Heading1"/>
    <w:uiPriority w:val="9"/>
    <w:rsid w:val="000B2E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8366509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Noteikumu projekts uz 1 lp.;
Anotācija uz 6 lp.;
Finanšu ministrijas atzinums uz 1 lp.;
Tieslietu ministrijas atzinums uz 2 lp.</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"Grozījums Ministru kabineta 2018. gada 21. novembra noteikumos Nr. 706 "Latvijas Republikas diplomātiskajās un konsulārajās pārstāvniecībās ārvalstīs veicamo notariālo funkciju noteikumi"" (VSS-171)</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2021-04-01T14:13:09Z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Ilze Štrassere</DisplayName>
        <AccountId>1350</AccountId>
        <AccountType/>
      </UserInfo>
    </amSagatavotajs>
    <amDokParakstitaji xmlns="801ff49e-5150-41f0-9cd7-015d16134d38">
      <UserInfo>
        <DisplayName>Ministra birojs</DisplayName>
        <AccountId>1304</AccountId>
        <AccountType/>
      </UserInfo>
    </amDokParakstitaji>
    <amLidzautori xmlns="801ff49e-5150-41f0-9cd7-015d16134d38">
      <UserInfo>
        <DisplayName/>
        <AccountId xsi:nil="true"/>
        <AccountType/>
      </UserInfo>
    </amLidzautori>
    <amNumurs xmlns="801ff49e-5150-41f0-9cd7-015d16134d38">43-6820</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8EE4A18-A90A-4FA3-94E9-70C6CC019D80}">
  <ds:schemaRefs>
    <ds:schemaRef ds:uri="http://schemas.microsoft.com/sharepoint/events"/>
  </ds:schemaRefs>
</ds:datastoreItem>
</file>

<file path=customXml/itemProps2.xml><?xml version="1.0" encoding="utf-8"?>
<ds:datastoreItem xmlns:ds="http://schemas.openxmlformats.org/officeDocument/2006/customXml" ds:itemID="{8EED71A2-0006-4EE2-B26C-C46B4F648D6F}">
  <ds:schemaRefs>
    <ds:schemaRef ds:uri="http://schemas.microsoft.com/sharepoint/v3/contenttype/forms"/>
  </ds:schemaRefs>
</ds:datastoreItem>
</file>

<file path=customXml/itemProps3.xml><?xml version="1.0" encoding="utf-8"?>
<ds:datastoreItem xmlns:ds="http://schemas.openxmlformats.org/officeDocument/2006/customXml" ds:itemID="{3F239880-D567-4865-8A79-5D46B79ECA41}">
  <ds:schemaRefs>
    <ds:schemaRef ds:uri="801ff49e-5150-41f0-9cd7-015d16134d38"/>
    <ds:schemaRef ds:uri="ec5eb65c-7d19-4b23-bf65-ca68bcd53ae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a33240-aed4-492d-84f2-cf9262a9abbc"/>
    <ds:schemaRef ds:uri="http://purl.org/dc/terms/"/>
    <ds:schemaRef ds:uri="21a93588-6fe8-41e9-94dc-424b783ca979"/>
    <ds:schemaRef ds:uri="http://www.w3.org/XML/1998/namespace"/>
    <ds:schemaRef ds:uri="http://purl.org/dc/dcmitype/"/>
  </ds:schemaRefs>
</ds:datastoreItem>
</file>

<file path=customXml/itemProps4.xml><?xml version="1.0" encoding="utf-8"?>
<ds:datastoreItem xmlns:ds="http://schemas.openxmlformats.org/officeDocument/2006/customXml" ds:itemID="{2F1A2F6F-2732-4D4F-9A77-CD070F774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9AE250-AC6D-478F-A324-D79E32C6C80A}">
  <ds:schemaRefs>
    <ds:schemaRef ds:uri="Microsoft.SharePoint.Taxonomy.ContentTypeSync"/>
  </ds:schemaRefs>
</ds:datastoreItem>
</file>

<file path=customXml/itemProps6.xml><?xml version="1.0" encoding="utf-8"?>
<ds:datastoreItem xmlns:ds="http://schemas.openxmlformats.org/officeDocument/2006/customXml" ds:itemID="{EC6414BB-6153-45C0-AC4A-F4E04EFE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7770</Words>
  <Characters>4430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Ilze Strassere</dc:creator>
  <cp:keywords/>
  <dc:description/>
  <cp:lastModifiedBy>User</cp:lastModifiedBy>
  <cp:revision>11</cp:revision>
  <cp:lastPrinted>2020-12-14T11:28:00Z</cp:lastPrinted>
  <dcterms:created xsi:type="dcterms:W3CDTF">2021-03-30T12:17:00Z</dcterms:created>
  <dcterms:modified xsi:type="dcterms:W3CDTF">2021-04-14T08:10:00Z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