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3653F" w14:textId="1DB2FE42" w:rsidR="00894C55" w:rsidRPr="004D5F32" w:rsidRDefault="00AE4464" w:rsidP="00CC0139">
      <w:pPr>
        <w:shd w:val="clear" w:color="auto" w:fill="FFFFFF"/>
        <w:spacing w:after="0" w:line="240" w:lineRule="auto"/>
        <w:contextualSpacing/>
        <w:jc w:val="center"/>
        <w:rPr>
          <w:rFonts w:ascii="Times New Roman" w:eastAsia="Times New Roman" w:hAnsi="Times New Roman" w:cs="Times New Roman"/>
          <w:b/>
          <w:bCs/>
          <w:color w:val="000000" w:themeColor="text1"/>
          <w:sz w:val="28"/>
          <w:szCs w:val="24"/>
          <w:lang w:eastAsia="lv-LV"/>
        </w:rPr>
      </w:pPr>
      <w:bookmarkStart w:id="0" w:name="OLE_LINK1"/>
      <w:r w:rsidRPr="004D5F32">
        <w:rPr>
          <w:rFonts w:ascii="Times New Roman" w:eastAsia="Times New Roman" w:hAnsi="Times New Roman" w:cs="Times New Roman"/>
          <w:b/>
          <w:bCs/>
          <w:color w:val="000000" w:themeColor="text1"/>
          <w:sz w:val="28"/>
          <w:szCs w:val="24"/>
          <w:lang w:eastAsia="lv-LV"/>
        </w:rPr>
        <w:t xml:space="preserve">Ministru kabineta noteikumu </w:t>
      </w:r>
      <w:r w:rsidR="002608DF" w:rsidRPr="004D5F32">
        <w:rPr>
          <w:rFonts w:ascii="Times New Roman" w:eastAsia="Times New Roman" w:hAnsi="Times New Roman" w:cs="Times New Roman"/>
          <w:b/>
          <w:bCs/>
          <w:color w:val="000000" w:themeColor="text1"/>
          <w:sz w:val="28"/>
          <w:szCs w:val="24"/>
          <w:lang w:eastAsia="lv-LV"/>
        </w:rPr>
        <w:t>“</w:t>
      </w:r>
      <w:r w:rsidRPr="004D5F32">
        <w:rPr>
          <w:rFonts w:ascii="Times New Roman" w:eastAsia="Times New Roman" w:hAnsi="Times New Roman" w:cs="Times New Roman"/>
          <w:b/>
          <w:bCs/>
          <w:color w:val="000000" w:themeColor="text1"/>
          <w:sz w:val="28"/>
          <w:szCs w:val="24"/>
          <w:lang w:eastAsia="lv-LV"/>
        </w:rPr>
        <w:t>Grozījumi Ministru kabineta 2016. gada 20. decembra noteikumos Nr. 812 “Oficiālās statistikas veidlapu paraugu apstiprināšanas un veidlapu aizpildīšanas un iesniegšanas noteikumi”</w:t>
      </w:r>
      <w:bookmarkEnd w:id="0"/>
      <w:r w:rsidRPr="004D5F32">
        <w:rPr>
          <w:rFonts w:ascii="Times New Roman" w:eastAsia="Times New Roman" w:hAnsi="Times New Roman" w:cs="Times New Roman"/>
          <w:b/>
          <w:bCs/>
          <w:color w:val="000000" w:themeColor="text1"/>
          <w:sz w:val="28"/>
          <w:szCs w:val="24"/>
          <w:lang w:eastAsia="lv-LV"/>
        </w:rPr>
        <w:t>”</w:t>
      </w:r>
      <w:r w:rsidR="00894C55" w:rsidRPr="004D5F32">
        <w:rPr>
          <w:rFonts w:ascii="Times New Roman" w:eastAsia="Times New Roman" w:hAnsi="Times New Roman" w:cs="Times New Roman"/>
          <w:b/>
          <w:bCs/>
          <w:color w:val="000000" w:themeColor="text1"/>
          <w:sz w:val="28"/>
          <w:szCs w:val="24"/>
          <w:lang w:eastAsia="lv-LV"/>
        </w:rPr>
        <w:t xml:space="preserve"> projekta</w:t>
      </w:r>
      <w:r w:rsidR="004D5F32" w:rsidRPr="004D5F32">
        <w:rPr>
          <w:rFonts w:ascii="Times New Roman" w:eastAsia="Times New Roman" w:hAnsi="Times New Roman" w:cs="Times New Roman"/>
          <w:b/>
          <w:bCs/>
          <w:color w:val="000000" w:themeColor="text1"/>
          <w:sz w:val="28"/>
          <w:szCs w:val="24"/>
          <w:lang w:eastAsia="lv-LV"/>
        </w:rPr>
        <w:t xml:space="preserve"> un Ministru kabineta noteikumu “Grozījumi Ministru kabineta 2020. gada 24. novembra noteikumos Nr. 691 “Noteikumi par Oficiālās statistikas programmu 2021.–2023. gadam””</w:t>
      </w:r>
      <w:r w:rsidR="004D5F32">
        <w:rPr>
          <w:rFonts w:ascii="Times New Roman" w:eastAsia="Times New Roman" w:hAnsi="Times New Roman" w:cs="Times New Roman"/>
          <w:b/>
          <w:bCs/>
          <w:color w:val="000000" w:themeColor="text1"/>
          <w:sz w:val="28"/>
          <w:szCs w:val="24"/>
          <w:lang w:eastAsia="lv-LV"/>
        </w:rPr>
        <w:t xml:space="preserve"> projekta</w:t>
      </w:r>
      <w:r w:rsidRPr="004D5F32">
        <w:rPr>
          <w:rFonts w:ascii="Times New Roman" w:eastAsia="Times New Roman" w:hAnsi="Times New Roman" w:cs="Times New Roman"/>
          <w:b/>
          <w:bCs/>
          <w:color w:val="000000" w:themeColor="text1"/>
          <w:sz w:val="28"/>
          <w:szCs w:val="24"/>
          <w:lang w:eastAsia="lv-LV"/>
        </w:rPr>
        <w:t xml:space="preserve"> </w:t>
      </w:r>
      <w:r w:rsidR="00894C55" w:rsidRPr="004D5F32">
        <w:rPr>
          <w:rFonts w:ascii="Times New Roman" w:eastAsia="Times New Roman" w:hAnsi="Times New Roman" w:cs="Times New Roman"/>
          <w:b/>
          <w:bCs/>
          <w:color w:val="000000" w:themeColor="text1"/>
          <w:sz w:val="28"/>
          <w:szCs w:val="24"/>
          <w:lang w:eastAsia="lv-LV"/>
        </w:rPr>
        <w:t>sākotnējās ietekmes novērtējuma ziņojums (anotācija)</w:t>
      </w:r>
    </w:p>
    <w:p w14:paraId="628D81DD" w14:textId="2D1EB141" w:rsidR="00566C9A" w:rsidRPr="004D5F32" w:rsidRDefault="00566C9A" w:rsidP="00CC0139">
      <w:pPr>
        <w:spacing w:after="0" w:line="240" w:lineRule="auto"/>
        <w:contextualSpacing/>
        <w:rPr>
          <w:rFonts w:ascii="Times New Roman" w:eastAsia="Times New Roman" w:hAnsi="Times New Roman" w:cs="Times New Roman"/>
          <w:iCs/>
          <w:color w:val="000000" w:themeColor="text1"/>
          <w:sz w:val="24"/>
          <w:szCs w:val="24"/>
          <w:lang w:eastAsia="lv-LV"/>
        </w:rPr>
      </w:pPr>
    </w:p>
    <w:p w14:paraId="06029BC6" w14:textId="77777777" w:rsidR="004369E9" w:rsidRPr="00DC2425" w:rsidRDefault="004369E9"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66C9A" w:rsidRPr="00DC2425" w14:paraId="6B330183" w14:textId="77777777" w:rsidTr="006D267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BBF857" w14:textId="77777777" w:rsidR="00566C9A" w:rsidRPr="00DC2425" w:rsidRDefault="00566C9A" w:rsidP="00CC0139">
            <w:pPr>
              <w:spacing w:after="0" w:line="240" w:lineRule="auto"/>
              <w:contextualSpacing/>
              <w:jc w:val="center"/>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Tiesību akta projekta anotācijas kopsavilkums</w:t>
            </w:r>
          </w:p>
        </w:tc>
      </w:tr>
      <w:tr w:rsidR="00566C9A" w:rsidRPr="00DC2425" w14:paraId="64BB751F" w14:textId="77777777" w:rsidTr="006D267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ECDEB9D" w14:textId="77777777" w:rsidR="00566C9A" w:rsidRPr="00DC2425" w:rsidRDefault="00566C9A" w:rsidP="00CC0139">
            <w:pPr>
              <w:spacing w:after="0" w:line="240" w:lineRule="auto"/>
              <w:contextualSpacing/>
              <w:rPr>
                <w:rFonts w:ascii="Times New Roman" w:eastAsia="Times New Roman" w:hAnsi="Times New Roman" w:cs="Times New Roman"/>
                <w:iCs/>
                <w:color w:val="000000" w:themeColor="text1"/>
                <w:sz w:val="24"/>
                <w:szCs w:val="24"/>
                <w:lang w:eastAsia="lv-LV"/>
              </w:rPr>
            </w:pPr>
            <w:bookmarkStart w:id="1" w:name="_Hlk17809576"/>
            <w:r w:rsidRPr="00DC2425">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90E4B09" w14:textId="36F57F9F" w:rsidR="000F65CF" w:rsidRPr="00DC2425" w:rsidRDefault="004D5F32" w:rsidP="00CC0139">
            <w:pPr>
              <w:spacing w:after="0" w:line="240" w:lineRule="auto"/>
              <w:ind w:firstLine="268"/>
              <w:contextualSpacing/>
              <w:jc w:val="both"/>
              <w:rPr>
                <w:rFonts w:ascii="Times New Roman" w:eastAsia="Times New Roman" w:hAnsi="Times New Roman" w:cs="Times New Roman"/>
                <w:iCs/>
                <w:color w:val="000000" w:themeColor="text1"/>
                <w:sz w:val="24"/>
                <w:szCs w:val="24"/>
                <w:lang w:eastAsia="lv-LV"/>
              </w:rPr>
            </w:pPr>
            <w:r w:rsidRPr="004D5F32">
              <w:rPr>
                <w:rFonts w:ascii="Times New Roman" w:eastAsia="Times New Roman" w:hAnsi="Times New Roman" w:cs="Times New Roman"/>
                <w:iCs/>
                <w:color w:val="000000" w:themeColor="text1"/>
                <w:sz w:val="24"/>
                <w:szCs w:val="24"/>
                <w:lang w:eastAsia="lv-LV"/>
              </w:rPr>
              <w:t>Ministru kabineta noteikumu “Grozījumi Ministru kabineta 2016. gada 20. decembra noteikumos Nr. 812 “Oficiālās statistikas veidlapu paraugu apstiprināšanas un veidlapu aizpildīšanas un iesniegšanas noteikumi”” projekta</w:t>
            </w:r>
            <w:r>
              <w:rPr>
                <w:rFonts w:ascii="Times New Roman" w:eastAsia="Times New Roman" w:hAnsi="Times New Roman" w:cs="Times New Roman"/>
                <w:iCs/>
                <w:color w:val="000000" w:themeColor="text1"/>
                <w:sz w:val="24"/>
                <w:szCs w:val="24"/>
                <w:lang w:eastAsia="lv-LV"/>
              </w:rPr>
              <w:t xml:space="preserve"> (turpmāk </w:t>
            </w:r>
            <w:r w:rsidR="009207E2">
              <w:rPr>
                <w:rFonts w:ascii="Times New Roman" w:eastAsia="Calibri" w:hAnsi="Times New Roman" w:cs="Times New Roman"/>
                <w:color w:val="000000" w:themeColor="text1"/>
                <w:sz w:val="24"/>
                <w:szCs w:val="24"/>
              </w:rPr>
              <w:t xml:space="preserve">– </w:t>
            </w:r>
            <w:r w:rsidR="00265283">
              <w:rPr>
                <w:rFonts w:ascii="Times New Roman" w:eastAsia="Times New Roman" w:hAnsi="Times New Roman" w:cs="Times New Roman"/>
                <w:iCs/>
                <w:color w:val="000000" w:themeColor="text1"/>
                <w:sz w:val="24"/>
                <w:szCs w:val="24"/>
                <w:lang w:eastAsia="lv-LV"/>
              </w:rPr>
              <w:t xml:space="preserve">veidlapu </w:t>
            </w:r>
            <w:r>
              <w:rPr>
                <w:rFonts w:ascii="Times New Roman" w:eastAsia="Times New Roman" w:hAnsi="Times New Roman" w:cs="Times New Roman"/>
                <w:iCs/>
                <w:color w:val="000000" w:themeColor="text1"/>
                <w:sz w:val="24"/>
                <w:szCs w:val="24"/>
                <w:lang w:eastAsia="lv-LV"/>
              </w:rPr>
              <w:t>MK noteikumu projekts)</w:t>
            </w:r>
            <w:r w:rsidRPr="004D5F32">
              <w:rPr>
                <w:rFonts w:ascii="Times New Roman" w:eastAsia="Times New Roman" w:hAnsi="Times New Roman" w:cs="Times New Roman"/>
                <w:iCs/>
                <w:color w:val="000000" w:themeColor="text1"/>
                <w:sz w:val="24"/>
                <w:szCs w:val="24"/>
                <w:lang w:eastAsia="lv-LV"/>
              </w:rPr>
              <w:t xml:space="preserve"> un Ministru kabineta noteikumu “Grozījumi Ministru kabineta 2020. gada 24. novembra noteikumos Nr. 691 “Noteikumi par Oficiālās statistikas programmu 2021.–2023. gadam”” projekta</w:t>
            </w:r>
            <w:r>
              <w:rPr>
                <w:rFonts w:ascii="Times New Roman" w:eastAsia="Times New Roman" w:hAnsi="Times New Roman" w:cs="Times New Roman"/>
                <w:iCs/>
                <w:color w:val="000000" w:themeColor="text1"/>
                <w:sz w:val="24"/>
                <w:szCs w:val="24"/>
                <w:lang w:eastAsia="lv-LV"/>
              </w:rPr>
              <w:t xml:space="preserve"> (turpmāk – </w:t>
            </w:r>
            <w:r w:rsidR="00265283">
              <w:rPr>
                <w:rFonts w:ascii="Times New Roman" w:eastAsia="Times New Roman" w:hAnsi="Times New Roman" w:cs="Times New Roman"/>
                <w:iCs/>
                <w:color w:val="000000" w:themeColor="text1"/>
                <w:sz w:val="24"/>
                <w:szCs w:val="24"/>
                <w:lang w:eastAsia="lv-LV"/>
              </w:rPr>
              <w:t xml:space="preserve">OSP </w:t>
            </w:r>
            <w:r>
              <w:rPr>
                <w:rFonts w:ascii="Times New Roman" w:eastAsia="Times New Roman" w:hAnsi="Times New Roman" w:cs="Times New Roman"/>
                <w:iCs/>
                <w:color w:val="000000" w:themeColor="text1"/>
                <w:sz w:val="24"/>
                <w:szCs w:val="24"/>
                <w:lang w:eastAsia="lv-LV"/>
              </w:rPr>
              <w:t>MK</w:t>
            </w:r>
            <w:r w:rsidR="00913023">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noteikumu projekts) </w:t>
            </w:r>
            <w:r w:rsidR="0058292B" w:rsidRPr="00DC2425">
              <w:rPr>
                <w:rFonts w:ascii="Times New Roman" w:eastAsia="Times New Roman" w:hAnsi="Times New Roman" w:cs="Times New Roman"/>
                <w:iCs/>
                <w:color w:val="000000" w:themeColor="text1"/>
                <w:sz w:val="24"/>
                <w:szCs w:val="24"/>
                <w:lang w:eastAsia="lv-LV"/>
              </w:rPr>
              <w:t xml:space="preserve">mērķis ir izpildīt </w:t>
            </w:r>
            <w:r w:rsidR="00AA7A1F">
              <w:rPr>
                <w:rFonts w:ascii="Times New Roman" w:eastAsia="Calibri" w:hAnsi="Times New Roman" w:cs="Times New Roman"/>
                <w:color w:val="000000" w:themeColor="text1"/>
                <w:sz w:val="24"/>
                <w:szCs w:val="24"/>
              </w:rPr>
              <w:t xml:space="preserve">Eiropas Savienības statistikas biroja (turpmāk </w:t>
            </w:r>
            <w:r w:rsidR="009D19F6">
              <w:rPr>
                <w:rFonts w:ascii="Times New Roman" w:eastAsia="Calibri" w:hAnsi="Times New Roman" w:cs="Times New Roman"/>
                <w:color w:val="000000" w:themeColor="text1"/>
                <w:sz w:val="24"/>
                <w:szCs w:val="24"/>
              </w:rPr>
              <w:t>–</w:t>
            </w:r>
            <w:r w:rsidR="00AA7A1F">
              <w:rPr>
                <w:rFonts w:ascii="Times New Roman" w:eastAsia="Calibri" w:hAnsi="Times New Roman" w:cs="Times New Roman"/>
                <w:color w:val="000000" w:themeColor="text1"/>
                <w:sz w:val="24"/>
                <w:szCs w:val="24"/>
              </w:rPr>
              <w:t xml:space="preserve"> </w:t>
            </w:r>
            <w:proofErr w:type="spellStart"/>
            <w:r w:rsidR="00E56218">
              <w:rPr>
                <w:rFonts w:ascii="Times New Roman" w:eastAsia="Times New Roman" w:hAnsi="Times New Roman" w:cs="Times New Roman"/>
                <w:iCs/>
                <w:color w:val="000000" w:themeColor="text1"/>
                <w:sz w:val="24"/>
                <w:szCs w:val="24"/>
                <w:lang w:eastAsia="lv-LV"/>
              </w:rPr>
              <w:t>Eurostat</w:t>
            </w:r>
            <w:proofErr w:type="spellEnd"/>
            <w:r w:rsidR="009D19F6">
              <w:rPr>
                <w:rFonts w:ascii="Times New Roman" w:eastAsia="Times New Roman" w:hAnsi="Times New Roman" w:cs="Times New Roman"/>
                <w:iCs/>
                <w:color w:val="000000" w:themeColor="text1"/>
                <w:sz w:val="24"/>
                <w:szCs w:val="24"/>
                <w:lang w:eastAsia="lv-LV"/>
              </w:rPr>
              <w:t>)</w:t>
            </w:r>
            <w:r w:rsidR="00E56218">
              <w:rPr>
                <w:rFonts w:ascii="Times New Roman" w:eastAsia="Times New Roman" w:hAnsi="Times New Roman" w:cs="Times New Roman"/>
                <w:iCs/>
                <w:color w:val="000000" w:themeColor="text1"/>
                <w:sz w:val="24"/>
                <w:szCs w:val="24"/>
                <w:lang w:eastAsia="lv-LV"/>
              </w:rPr>
              <w:t xml:space="preserve"> </w:t>
            </w:r>
            <w:r w:rsidR="00833508" w:rsidRPr="00EB2C0C">
              <w:rPr>
                <w:rFonts w:ascii="Times New Roman" w:eastAsia="Times New Roman" w:hAnsi="Times New Roman" w:cs="Times New Roman"/>
                <w:iCs/>
                <w:color w:val="000000" w:themeColor="text1"/>
                <w:sz w:val="24"/>
                <w:szCs w:val="24"/>
                <w:lang w:eastAsia="lv-LV"/>
              </w:rPr>
              <w:t xml:space="preserve">iniciatīvu ārkārtas situācijas laikā, </w:t>
            </w:r>
            <w:r w:rsidR="00D51996" w:rsidRPr="00EB2C0C">
              <w:rPr>
                <w:rFonts w:ascii="Times New Roman" w:eastAsia="Times New Roman" w:hAnsi="Times New Roman" w:cs="Times New Roman"/>
                <w:iCs/>
                <w:color w:val="000000" w:themeColor="text1"/>
                <w:sz w:val="24"/>
                <w:szCs w:val="24"/>
                <w:lang w:eastAsia="lv-LV"/>
              </w:rPr>
              <w:t xml:space="preserve">papildus </w:t>
            </w:r>
            <w:r w:rsidR="00833508" w:rsidRPr="00EB2C0C">
              <w:rPr>
                <w:rFonts w:ascii="Times New Roman" w:eastAsia="Times New Roman" w:hAnsi="Times New Roman" w:cs="Times New Roman"/>
                <w:iCs/>
                <w:color w:val="000000" w:themeColor="text1"/>
                <w:sz w:val="24"/>
                <w:szCs w:val="24"/>
                <w:lang w:eastAsia="lv-LV"/>
              </w:rPr>
              <w:t>apkopojot nacionāli un starptautiski būtiskus datus par COVID-19 krīzes ietekmi</w:t>
            </w:r>
            <w:r w:rsidR="00107872" w:rsidRPr="00EB2C0C">
              <w:rPr>
                <w:rFonts w:ascii="Times New Roman" w:eastAsia="Times New Roman" w:hAnsi="Times New Roman" w:cs="Times New Roman"/>
                <w:iCs/>
                <w:color w:val="000000" w:themeColor="text1"/>
                <w:sz w:val="24"/>
                <w:szCs w:val="24"/>
                <w:lang w:eastAsia="lv-LV"/>
              </w:rPr>
              <w:t xml:space="preserve"> </w:t>
            </w:r>
            <w:r w:rsidR="00107872" w:rsidRPr="00EB2C0C">
              <w:rPr>
                <w:rFonts w:ascii="Times New Roman" w:eastAsia="Times New Roman" w:hAnsi="Times New Roman" w:cs="Times New Roman"/>
                <w:bCs/>
                <w:iCs/>
                <w:color w:val="000000" w:themeColor="text1"/>
                <w:sz w:val="24"/>
                <w:szCs w:val="24"/>
                <w:lang w:eastAsia="lv-LV"/>
              </w:rPr>
              <w:t xml:space="preserve">Džentlmeņu vienošanās ar </w:t>
            </w:r>
            <w:proofErr w:type="spellStart"/>
            <w:r w:rsidR="00107872" w:rsidRPr="00EB2C0C">
              <w:rPr>
                <w:rFonts w:ascii="Times New Roman" w:eastAsia="Times New Roman" w:hAnsi="Times New Roman" w:cs="Times New Roman"/>
                <w:bCs/>
                <w:iCs/>
                <w:color w:val="000000" w:themeColor="text1"/>
                <w:sz w:val="24"/>
                <w:szCs w:val="24"/>
                <w:lang w:eastAsia="lv-LV"/>
              </w:rPr>
              <w:t>Eurostat</w:t>
            </w:r>
            <w:proofErr w:type="spellEnd"/>
            <w:r w:rsidR="00107872" w:rsidRPr="00EB2C0C">
              <w:rPr>
                <w:rFonts w:ascii="Times New Roman" w:eastAsia="Times New Roman" w:hAnsi="Times New Roman" w:cs="Times New Roman"/>
                <w:iCs/>
                <w:color w:val="000000" w:themeColor="text1"/>
                <w:sz w:val="24"/>
                <w:szCs w:val="24"/>
                <w:lang w:eastAsia="lv-LV"/>
              </w:rPr>
              <w:t xml:space="preserve"> ietvaros</w:t>
            </w:r>
            <w:r w:rsidR="0058292B" w:rsidRPr="00EB2C0C">
              <w:rPr>
                <w:rFonts w:ascii="Times New Roman" w:eastAsia="Times New Roman" w:hAnsi="Times New Roman" w:cs="Times New Roman"/>
                <w:iCs/>
                <w:color w:val="000000" w:themeColor="text1"/>
                <w:sz w:val="24"/>
                <w:szCs w:val="24"/>
                <w:lang w:eastAsia="lv-LV"/>
              </w:rPr>
              <w:t>.</w:t>
            </w:r>
            <w:r w:rsidR="0058292B" w:rsidRPr="00DC2425">
              <w:rPr>
                <w:rFonts w:ascii="Times New Roman" w:eastAsia="Times New Roman" w:hAnsi="Times New Roman" w:cs="Times New Roman"/>
                <w:iCs/>
                <w:color w:val="000000" w:themeColor="text1"/>
                <w:sz w:val="24"/>
                <w:szCs w:val="24"/>
                <w:lang w:eastAsia="lv-LV"/>
              </w:rPr>
              <w:t xml:space="preserve"> </w:t>
            </w:r>
          </w:p>
          <w:p w14:paraId="166AF549" w14:textId="77777777" w:rsidR="00345D67" w:rsidRDefault="0058292B" w:rsidP="00CC0139">
            <w:pPr>
              <w:spacing w:after="0" w:line="240" w:lineRule="auto"/>
              <w:ind w:firstLine="268"/>
              <w:contextualSpacing/>
              <w:jc w:val="both"/>
              <w:rPr>
                <w:rFonts w:ascii="Times New Roman" w:eastAsia="Calibri" w:hAnsi="Times New Roman" w:cs="Times New Roman"/>
                <w:iCs/>
                <w:color w:val="000000" w:themeColor="text1"/>
                <w:sz w:val="24"/>
                <w:szCs w:val="24"/>
              </w:rPr>
            </w:pPr>
            <w:r w:rsidRPr="00DC2425">
              <w:rPr>
                <w:rFonts w:ascii="Times New Roman" w:eastAsia="Times New Roman" w:hAnsi="Times New Roman" w:cs="Times New Roman"/>
                <w:iCs/>
                <w:color w:val="000000" w:themeColor="text1"/>
                <w:sz w:val="24"/>
                <w:szCs w:val="24"/>
                <w:lang w:eastAsia="lv-LV"/>
              </w:rPr>
              <w:t xml:space="preserve">Lai īstenotu mērķi, </w:t>
            </w:r>
            <w:r w:rsidR="009E7F15">
              <w:rPr>
                <w:rFonts w:ascii="Times New Roman" w:eastAsia="Times New Roman" w:hAnsi="Times New Roman" w:cs="Times New Roman"/>
                <w:iCs/>
                <w:color w:val="000000" w:themeColor="text1"/>
                <w:sz w:val="24"/>
                <w:szCs w:val="24"/>
                <w:lang w:eastAsia="lv-LV"/>
              </w:rPr>
              <w:t xml:space="preserve">ar </w:t>
            </w:r>
            <w:r w:rsidR="00265283">
              <w:rPr>
                <w:rFonts w:ascii="Times New Roman" w:eastAsia="Times New Roman" w:hAnsi="Times New Roman" w:cs="Times New Roman"/>
                <w:iCs/>
                <w:color w:val="000000" w:themeColor="text1"/>
                <w:sz w:val="24"/>
                <w:szCs w:val="24"/>
                <w:lang w:eastAsia="lv-LV"/>
              </w:rPr>
              <w:t xml:space="preserve">veidlapu </w:t>
            </w:r>
            <w:r w:rsidR="004D5F32" w:rsidRPr="004D5F32">
              <w:rPr>
                <w:rFonts w:ascii="Times New Roman" w:eastAsia="Times New Roman" w:hAnsi="Times New Roman" w:cs="Times New Roman"/>
                <w:iCs/>
                <w:color w:val="000000" w:themeColor="text1"/>
                <w:sz w:val="24"/>
                <w:szCs w:val="24"/>
                <w:lang w:eastAsia="lv-LV"/>
              </w:rPr>
              <w:t xml:space="preserve">MK noteikumu </w:t>
            </w:r>
            <w:r w:rsidR="009E7F15" w:rsidRPr="004D5F32">
              <w:rPr>
                <w:rFonts w:ascii="Times New Roman" w:eastAsia="Times New Roman" w:hAnsi="Times New Roman" w:cs="Times New Roman"/>
                <w:iCs/>
                <w:color w:val="000000" w:themeColor="text1"/>
                <w:sz w:val="24"/>
                <w:szCs w:val="24"/>
                <w:lang w:eastAsia="lv-LV"/>
              </w:rPr>
              <w:t>projekt</w:t>
            </w:r>
            <w:r w:rsidR="009E7F15">
              <w:rPr>
                <w:rFonts w:ascii="Times New Roman" w:eastAsia="Times New Roman" w:hAnsi="Times New Roman" w:cs="Times New Roman"/>
                <w:iCs/>
                <w:color w:val="000000" w:themeColor="text1"/>
                <w:sz w:val="24"/>
                <w:szCs w:val="24"/>
                <w:lang w:eastAsia="lv-LV"/>
              </w:rPr>
              <w:t xml:space="preserve">u </w:t>
            </w:r>
            <w:r w:rsidR="00CE3718">
              <w:rPr>
                <w:rFonts w:ascii="Times New Roman" w:eastAsia="Times New Roman" w:hAnsi="Times New Roman" w:cs="Times New Roman"/>
                <w:iCs/>
                <w:color w:val="000000" w:themeColor="text1"/>
                <w:sz w:val="24"/>
                <w:szCs w:val="24"/>
                <w:lang w:eastAsia="lv-LV"/>
              </w:rPr>
              <w:t>t</w:t>
            </w:r>
            <w:r w:rsidR="00CE3718" w:rsidRPr="00CE3718">
              <w:rPr>
                <w:rFonts w:ascii="Times New Roman" w:eastAsia="Calibri" w:hAnsi="Times New Roman" w:cs="Times New Roman"/>
                <w:color w:val="000000" w:themeColor="text1"/>
                <w:sz w:val="24"/>
                <w:szCs w:val="24"/>
              </w:rPr>
              <w:t>iek grozīta</w:t>
            </w:r>
            <w:r w:rsidR="00CE3718">
              <w:rPr>
                <w:rFonts w:ascii="Times New Roman" w:eastAsia="Calibri" w:hAnsi="Times New Roman" w:cs="Times New Roman"/>
                <w:color w:val="000000" w:themeColor="text1"/>
                <w:sz w:val="24"/>
                <w:szCs w:val="24"/>
              </w:rPr>
              <w:t xml:space="preserve"> viena </w:t>
            </w:r>
            <w:r w:rsidR="00CE3718" w:rsidRPr="00CE3718">
              <w:rPr>
                <w:rFonts w:ascii="Times New Roman" w:eastAsia="Calibri" w:hAnsi="Times New Roman" w:cs="Times New Roman"/>
                <w:color w:val="000000" w:themeColor="text1"/>
                <w:sz w:val="24"/>
                <w:szCs w:val="24"/>
              </w:rPr>
              <w:t xml:space="preserve">spēkā esošā veidlapa un esošie noteikumi tiek papildināti ar </w:t>
            </w:r>
            <w:r w:rsidR="00CE3718">
              <w:rPr>
                <w:rFonts w:ascii="Times New Roman" w:eastAsia="Calibri" w:hAnsi="Times New Roman" w:cs="Times New Roman"/>
                <w:color w:val="000000" w:themeColor="text1"/>
                <w:sz w:val="24"/>
                <w:szCs w:val="24"/>
              </w:rPr>
              <w:t>vienu</w:t>
            </w:r>
            <w:r w:rsidR="00CE3718" w:rsidRPr="00CE3718">
              <w:rPr>
                <w:rFonts w:ascii="Times New Roman" w:eastAsia="Calibri" w:hAnsi="Times New Roman" w:cs="Times New Roman"/>
                <w:color w:val="000000" w:themeColor="text1"/>
                <w:sz w:val="24"/>
                <w:szCs w:val="24"/>
              </w:rPr>
              <w:t xml:space="preserve"> jaun</w:t>
            </w:r>
            <w:r w:rsidR="00CE3718">
              <w:rPr>
                <w:rFonts w:ascii="Times New Roman" w:eastAsia="Calibri" w:hAnsi="Times New Roman" w:cs="Times New Roman"/>
                <w:color w:val="000000" w:themeColor="text1"/>
                <w:sz w:val="24"/>
                <w:szCs w:val="24"/>
              </w:rPr>
              <w:t>u</w:t>
            </w:r>
            <w:r w:rsidR="00CE3718" w:rsidRPr="00CE3718">
              <w:rPr>
                <w:rFonts w:ascii="Times New Roman" w:eastAsia="Calibri" w:hAnsi="Times New Roman" w:cs="Times New Roman"/>
                <w:color w:val="000000" w:themeColor="text1"/>
                <w:sz w:val="24"/>
                <w:szCs w:val="24"/>
              </w:rPr>
              <w:t xml:space="preserve"> veidlap</w:t>
            </w:r>
            <w:r w:rsidR="00CE3718">
              <w:rPr>
                <w:rFonts w:ascii="Times New Roman" w:eastAsia="Calibri" w:hAnsi="Times New Roman" w:cs="Times New Roman"/>
                <w:color w:val="000000" w:themeColor="text1"/>
                <w:sz w:val="24"/>
                <w:szCs w:val="24"/>
              </w:rPr>
              <w:t>u.</w:t>
            </w:r>
            <w:r w:rsidR="004D5F32">
              <w:rPr>
                <w:rFonts w:ascii="Times New Roman" w:eastAsia="Calibri" w:hAnsi="Times New Roman" w:cs="Times New Roman"/>
                <w:color w:val="000000" w:themeColor="text1"/>
                <w:sz w:val="24"/>
                <w:szCs w:val="24"/>
              </w:rPr>
              <w:t xml:space="preserve"> </w:t>
            </w:r>
            <w:r w:rsidR="00265283">
              <w:rPr>
                <w:rFonts w:ascii="Times New Roman" w:eastAsia="Calibri" w:hAnsi="Times New Roman" w:cs="Times New Roman"/>
                <w:color w:val="000000" w:themeColor="text1"/>
                <w:sz w:val="24"/>
                <w:szCs w:val="24"/>
              </w:rPr>
              <w:t xml:space="preserve">OSP </w:t>
            </w:r>
            <w:r w:rsidR="004D5F32" w:rsidRPr="004D5F32">
              <w:rPr>
                <w:rFonts w:ascii="Times New Roman" w:eastAsia="Calibri" w:hAnsi="Times New Roman" w:cs="Times New Roman"/>
                <w:iCs/>
                <w:color w:val="000000" w:themeColor="text1"/>
                <w:sz w:val="24"/>
                <w:szCs w:val="24"/>
              </w:rPr>
              <w:t>MK noteikumu projekts</w:t>
            </w:r>
            <w:r w:rsidR="00913023">
              <w:rPr>
                <w:rFonts w:ascii="Times New Roman" w:eastAsia="Calibri" w:hAnsi="Times New Roman" w:cs="Times New Roman"/>
                <w:iCs/>
                <w:color w:val="000000" w:themeColor="text1"/>
                <w:sz w:val="24"/>
                <w:szCs w:val="24"/>
              </w:rPr>
              <w:t xml:space="preserve"> </w:t>
            </w:r>
            <w:r w:rsidR="004A04CB">
              <w:rPr>
                <w:rFonts w:ascii="Times New Roman" w:eastAsia="Calibri" w:hAnsi="Times New Roman" w:cs="Times New Roman"/>
                <w:iCs/>
                <w:color w:val="000000" w:themeColor="text1"/>
                <w:sz w:val="24"/>
                <w:szCs w:val="24"/>
              </w:rPr>
              <w:t>oficiālās statistikas programmu papildina</w:t>
            </w:r>
            <w:r w:rsidR="004D5F32">
              <w:rPr>
                <w:rFonts w:ascii="Times New Roman" w:eastAsia="Calibri" w:hAnsi="Times New Roman" w:cs="Times New Roman"/>
                <w:iCs/>
                <w:color w:val="000000" w:themeColor="text1"/>
                <w:sz w:val="24"/>
                <w:szCs w:val="24"/>
              </w:rPr>
              <w:t xml:space="preserve"> ar pieciem jauniem </w:t>
            </w:r>
            <w:r w:rsidR="00A12D97">
              <w:rPr>
                <w:rFonts w:ascii="Times New Roman" w:eastAsia="Calibri" w:hAnsi="Times New Roman" w:cs="Times New Roman"/>
                <w:iCs/>
                <w:color w:val="000000" w:themeColor="text1"/>
                <w:sz w:val="24"/>
                <w:szCs w:val="24"/>
              </w:rPr>
              <w:t xml:space="preserve">oficiālajiem statistikas </w:t>
            </w:r>
            <w:r w:rsidR="004D5F32">
              <w:rPr>
                <w:rFonts w:ascii="Times New Roman" w:eastAsia="Calibri" w:hAnsi="Times New Roman" w:cs="Times New Roman"/>
                <w:iCs/>
                <w:color w:val="000000" w:themeColor="text1"/>
                <w:sz w:val="24"/>
                <w:szCs w:val="24"/>
              </w:rPr>
              <w:t>rādītājiem.</w:t>
            </w:r>
          </w:p>
          <w:p w14:paraId="5CD4A499" w14:textId="3A91CA4B" w:rsidR="00566C9A" w:rsidRPr="00DC2425" w:rsidRDefault="00345D67" w:rsidP="00CC0139">
            <w:pPr>
              <w:spacing w:after="0" w:line="240" w:lineRule="auto"/>
              <w:ind w:firstLine="268"/>
              <w:contextualSpacing/>
              <w:jc w:val="both"/>
              <w:rPr>
                <w:rFonts w:ascii="Times New Roman" w:eastAsia="Times New Roman" w:hAnsi="Times New Roman" w:cs="Times New Roman"/>
                <w:iCs/>
                <w:color w:val="000000" w:themeColor="text1"/>
                <w:sz w:val="24"/>
                <w:szCs w:val="24"/>
                <w:lang w:eastAsia="lv-LV"/>
              </w:rPr>
            </w:pPr>
            <w:r>
              <w:rPr>
                <w:rFonts w:ascii="Times New Roman" w:eastAsia="Calibri" w:hAnsi="Times New Roman" w:cs="Times New Roman"/>
                <w:iCs/>
                <w:color w:val="000000" w:themeColor="text1"/>
                <w:sz w:val="24"/>
                <w:szCs w:val="24"/>
              </w:rPr>
              <w:t>Ministru kabineta noteikuma projekti stājas spēkā nākamajā dienā pēc to izsludināšanas oficiālajā izdevumā “Latvijas vēstnesis”.</w:t>
            </w:r>
          </w:p>
        </w:tc>
      </w:tr>
      <w:bookmarkEnd w:id="1"/>
    </w:tbl>
    <w:p w14:paraId="5159F12B" w14:textId="77777777" w:rsidR="009C0956" w:rsidRPr="00DC2425" w:rsidRDefault="009C0956"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1853"/>
        <w:gridCol w:w="6637"/>
      </w:tblGrid>
      <w:tr w:rsidR="00AE4464" w:rsidRPr="00DC2425" w14:paraId="6412F56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85DA43" w14:textId="77777777" w:rsidR="00655F2C" w:rsidRPr="00DC2425"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E4464" w:rsidRPr="00DC2425" w14:paraId="1C774470"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5E8CE7"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989" w:type="pct"/>
            <w:tcBorders>
              <w:top w:val="outset" w:sz="6" w:space="0" w:color="auto"/>
              <w:left w:val="outset" w:sz="6" w:space="0" w:color="auto"/>
              <w:bottom w:val="outset" w:sz="6" w:space="0" w:color="auto"/>
              <w:right w:val="outset" w:sz="6" w:space="0" w:color="auto"/>
            </w:tcBorders>
            <w:hideMark/>
          </w:tcPr>
          <w:p w14:paraId="345041C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Pamatojums</w:t>
            </w:r>
          </w:p>
        </w:tc>
        <w:tc>
          <w:tcPr>
            <w:tcW w:w="3649" w:type="pct"/>
            <w:tcBorders>
              <w:top w:val="outset" w:sz="6" w:space="0" w:color="auto"/>
              <w:left w:val="outset" w:sz="6" w:space="0" w:color="auto"/>
              <w:bottom w:val="outset" w:sz="6" w:space="0" w:color="auto"/>
              <w:right w:val="outset" w:sz="6" w:space="0" w:color="auto"/>
            </w:tcBorders>
            <w:hideMark/>
          </w:tcPr>
          <w:p w14:paraId="05F82A31" w14:textId="329CE66A" w:rsidR="00E5323B" w:rsidRPr="00DC2425" w:rsidRDefault="00107872"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hAnsi="Times New Roman" w:cs="Times New Roman"/>
                <w:color w:val="000000" w:themeColor="text1"/>
                <w:sz w:val="24"/>
                <w:szCs w:val="24"/>
              </w:rPr>
              <w:t xml:space="preserve">Ekonomikas ministrijas </w:t>
            </w:r>
            <w:r w:rsidR="00A97B27">
              <w:rPr>
                <w:rFonts w:ascii="Times New Roman" w:hAnsi="Times New Roman" w:cs="Times New Roman"/>
                <w:color w:val="000000" w:themeColor="text1"/>
                <w:sz w:val="24"/>
                <w:szCs w:val="24"/>
              </w:rPr>
              <w:t>iniciatīva</w:t>
            </w:r>
            <w:r w:rsidR="00913023">
              <w:rPr>
                <w:rFonts w:ascii="Times New Roman" w:hAnsi="Times New Roman" w:cs="Times New Roman"/>
                <w:color w:val="000000" w:themeColor="text1"/>
                <w:sz w:val="24"/>
                <w:szCs w:val="24"/>
              </w:rPr>
              <w:t xml:space="preserve"> </w:t>
            </w:r>
          </w:p>
        </w:tc>
      </w:tr>
      <w:tr w:rsidR="00AE4464" w:rsidRPr="00DC2425" w14:paraId="72FD878D" w14:textId="77777777" w:rsidTr="00E56218">
        <w:trPr>
          <w:trHeight w:val="369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893DBA" w14:textId="2B5BB7A2" w:rsidR="00971EB2"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2.</w:t>
            </w:r>
          </w:p>
        </w:tc>
        <w:tc>
          <w:tcPr>
            <w:tcW w:w="989" w:type="pct"/>
            <w:tcBorders>
              <w:top w:val="outset" w:sz="6" w:space="0" w:color="auto"/>
              <w:left w:val="outset" w:sz="6" w:space="0" w:color="auto"/>
              <w:bottom w:val="outset" w:sz="6" w:space="0" w:color="auto"/>
              <w:right w:val="outset" w:sz="6" w:space="0" w:color="auto"/>
            </w:tcBorders>
            <w:hideMark/>
          </w:tcPr>
          <w:p w14:paraId="733E475B" w14:textId="77777777" w:rsidR="00971EB2"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52D4854D" w14:textId="77777777" w:rsidR="006D3DC2" w:rsidRPr="00DC2425" w:rsidRDefault="006D3DC2" w:rsidP="006D3DC2">
            <w:pPr>
              <w:rPr>
                <w:rFonts w:ascii="Times New Roman" w:eastAsia="Times New Roman" w:hAnsi="Times New Roman" w:cs="Times New Roman"/>
                <w:sz w:val="24"/>
                <w:szCs w:val="24"/>
                <w:lang w:eastAsia="lv-LV"/>
              </w:rPr>
            </w:pPr>
          </w:p>
          <w:p w14:paraId="3A1B1481" w14:textId="77777777" w:rsidR="006D3DC2" w:rsidRPr="00DC2425" w:rsidRDefault="006D3DC2" w:rsidP="006D3DC2">
            <w:pPr>
              <w:rPr>
                <w:rFonts w:ascii="Times New Roman" w:eastAsia="Times New Roman" w:hAnsi="Times New Roman" w:cs="Times New Roman"/>
                <w:sz w:val="24"/>
                <w:szCs w:val="24"/>
                <w:lang w:eastAsia="lv-LV"/>
              </w:rPr>
            </w:pPr>
          </w:p>
          <w:p w14:paraId="5C5FB916" w14:textId="77777777" w:rsidR="006D3DC2" w:rsidRPr="00DC2425" w:rsidRDefault="006D3DC2" w:rsidP="006D3DC2">
            <w:pPr>
              <w:rPr>
                <w:rFonts w:ascii="Times New Roman" w:eastAsia="Times New Roman" w:hAnsi="Times New Roman" w:cs="Times New Roman"/>
                <w:iCs/>
                <w:color w:val="000000" w:themeColor="text1"/>
                <w:sz w:val="24"/>
                <w:szCs w:val="24"/>
                <w:lang w:eastAsia="lv-LV"/>
              </w:rPr>
            </w:pPr>
          </w:p>
          <w:p w14:paraId="7A11D585" w14:textId="666218D6" w:rsidR="006D3DC2" w:rsidRPr="00DC2425" w:rsidRDefault="006D3DC2" w:rsidP="006D3DC2">
            <w:pPr>
              <w:ind w:firstLine="720"/>
              <w:rPr>
                <w:rFonts w:ascii="Times New Roman" w:eastAsia="Times New Roman" w:hAnsi="Times New Roman" w:cs="Times New Roman"/>
                <w:sz w:val="24"/>
                <w:szCs w:val="24"/>
                <w:lang w:eastAsia="lv-LV"/>
              </w:rPr>
            </w:pPr>
          </w:p>
        </w:tc>
        <w:tc>
          <w:tcPr>
            <w:tcW w:w="3649" w:type="pct"/>
            <w:tcBorders>
              <w:top w:val="outset" w:sz="6" w:space="0" w:color="auto"/>
              <w:left w:val="outset" w:sz="6" w:space="0" w:color="auto"/>
              <w:bottom w:val="outset" w:sz="6" w:space="0" w:color="auto"/>
              <w:right w:val="outset" w:sz="6" w:space="0" w:color="auto"/>
            </w:tcBorders>
            <w:hideMark/>
          </w:tcPr>
          <w:p w14:paraId="5837B7D6" w14:textId="2C72C964" w:rsidR="009740FB" w:rsidRPr="009740FB" w:rsidRDefault="00AE4464" w:rsidP="009740FB">
            <w:pPr>
              <w:spacing w:after="0" w:line="240" w:lineRule="auto"/>
              <w:ind w:firstLine="345"/>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Centrālā statistikas pārvalde (turpmāk </w:t>
            </w:r>
            <w:r w:rsidR="00E908C0"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Pārvalde)</w:t>
            </w:r>
            <w:r w:rsidRPr="00DC2425">
              <w:rPr>
                <w:rFonts w:ascii="Times New Roman" w:eastAsia="Calibri" w:hAnsi="Times New Roman" w:cs="Times New Roman"/>
                <w:b/>
                <w:color w:val="000000" w:themeColor="text1"/>
                <w:sz w:val="24"/>
                <w:szCs w:val="24"/>
              </w:rPr>
              <w:t xml:space="preserve"> </w:t>
            </w:r>
            <w:r w:rsidR="00265283" w:rsidRPr="00265283">
              <w:rPr>
                <w:rFonts w:ascii="Times New Roman" w:eastAsia="Calibri" w:hAnsi="Times New Roman" w:cs="Times New Roman"/>
                <w:bCs/>
                <w:color w:val="000000" w:themeColor="text1"/>
                <w:sz w:val="24"/>
                <w:szCs w:val="24"/>
              </w:rPr>
              <w:t>veidlapu</w:t>
            </w:r>
            <w:r w:rsidR="00265283">
              <w:rPr>
                <w:rFonts w:ascii="Times New Roman" w:eastAsia="Calibri" w:hAnsi="Times New Roman" w:cs="Times New Roman"/>
                <w:b/>
                <w:color w:val="000000" w:themeColor="text1"/>
                <w:sz w:val="24"/>
                <w:szCs w:val="24"/>
              </w:rPr>
              <w:t xml:space="preserve"> </w:t>
            </w:r>
            <w:r w:rsidR="007C6C3A">
              <w:rPr>
                <w:rFonts w:ascii="Times New Roman" w:eastAsia="Calibri" w:hAnsi="Times New Roman" w:cs="Times New Roman"/>
                <w:color w:val="000000" w:themeColor="text1"/>
                <w:sz w:val="24"/>
                <w:szCs w:val="24"/>
              </w:rPr>
              <w:t>MK</w:t>
            </w:r>
            <w:r w:rsidRPr="00DC2425">
              <w:rPr>
                <w:rFonts w:ascii="Times New Roman" w:eastAsia="Calibri" w:hAnsi="Times New Roman" w:cs="Times New Roman"/>
                <w:color w:val="000000" w:themeColor="text1"/>
                <w:sz w:val="24"/>
                <w:szCs w:val="24"/>
              </w:rPr>
              <w:t xml:space="preserve"> noteikumu </w:t>
            </w:r>
            <w:r w:rsidRPr="00E8078D">
              <w:rPr>
                <w:rFonts w:ascii="Times New Roman" w:eastAsia="Calibri" w:hAnsi="Times New Roman" w:cs="Times New Roman"/>
                <w:color w:val="000000" w:themeColor="text1"/>
                <w:sz w:val="24"/>
                <w:szCs w:val="24"/>
              </w:rPr>
              <w:t>projektu i</w:t>
            </w:r>
            <w:r w:rsidRPr="00DC2425">
              <w:rPr>
                <w:rFonts w:ascii="Times New Roman" w:eastAsia="Calibri" w:hAnsi="Times New Roman" w:cs="Times New Roman"/>
                <w:color w:val="000000" w:themeColor="text1"/>
                <w:sz w:val="24"/>
                <w:szCs w:val="24"/>
              </w:rPr>
              <w:t>zstrādāja, lai izpildītu</w:t>
            </w:r>
            <w:r w:rsidR="00B003D4">
              <w:rPr>
                <w:rFonts w:ascii="Times New Roman" w:eastAsia="Calibri" w:hAnsi="Times New Roman" w:cs="Times New Roman"/>
                <w:color w:val="000000" w:themeColor="text1"/>
                <w:sz w:val="24"/>
                <w:szCs w:val="24"/>
              </w:rPr>
              <w:t xml:space="preserve"> </w:t>
            </w:r>
            <w:proofErr w:type="spellStart"/>
            <w:r w:rsidR="00E56218">
              <w:rPr>
                <w:rFonts w:ascii="Times New Roman" w:eastAsia="Calibri" w:hAnsi="Times New Roman" w:cs="Times New Roman"/>
                <w:color w:val="000000" w:themeColor="text1"/>
                <w:sz w:val="24"/>
                <w:szCs w:val="24"/>
              </w:rPr>
              <w:t>Eurostat</w:t>
            </w:r>
            <w:proofErr w:type="spellEnd"/>
            <w:r w:rsidR="00E56218">
              <w:rPr>
                <w:rFonts w:ascii="Times New Roman" w:eastAsia="Calibri" w:hAnsi="Times New Roman" w:cs="Times New Roman"/>
                <w:color w:val="000000" w:themeColor="text1"/>
                <w:sz w:val="24"/>
                <w:szCs w:val="24"/>
              </w:rPr>
              <w:t xml:space="preserve"> </w:t>
            </w:r>
            <w:r w:rsidR="00833508" w:rsidRPr="00EB2C0C">
              <w:rPr>
                <w:rFonts w:ascii="Times New Roman" w:eastAsia="Times New Roman" w:hAnsi="Times New Roman" w:cs="Times New Roman"/>
                <w:iCs/>
                <w:color w:val="000000" w:themeColor="text1"/>
                <w:sz w:val="24"/>
                <w:szCs w:val="24"/>
                <w:lang w:eastAsia="lv-LV"/>
              </w:rPr>
              <w:t xml:space="preserve">iniciatīvu ārkārtas situācijas laikā, </w:t>
            </w:r>
            <w:r w:rsidR="00D51996" w:rsidRPr="00EB2C0C">
              <w:rPr>
                <w:rFonts w:ascii="Times New Roman" w:eastAsia="Times New Roman" w:hAnsi="Times New Roman" w:cs="Times New Roman"/>
                <w:iCs/>
                <w:color w:val="000000" w:themeColor="text1"/>
                <w:sz w:val="24"/>
                <w:szCs w:val="24"/>
                <w:lang w:eastAsia="lv-LV"/>
              </w:rPr>
              <w:t xml:space="preserve">papildus </w:t>
            </w:r>
            <w:r w:rsidR="00833508" w:rsidRPr="00EB2C0C">
              <w:rPr>
                <w:rFonts w:ascii="Times New Roman" w:eastAsia="Times New Roman" w:hAnsi="Times New Roman" w:cs="Times New Roman"/>
                <w:iCs/>
                <w:color w:val="000000" w:themeColor="text1"/>
                <w:sz w:val="24"/>
                <w:szCs w:val="24"/>
                <w:lang w:eastAsia="lv-LV"/>
              </w:rPr>
              <w:t>apkopojot nacionāli un starptautiski būtiskus datus par COVID-19 krīzes ietekmi</w:t>
            </w:r>
            <w:r w:rsidR="00107872" w:rsidRPr="00EB2C0C">
              <w:rPr>
                <w:rFonts w:ascii="Times New Roman" w:eastAsia="Times New Roman" w:hAnsi="Times New Roman" w:cs="Times New Roman"/>
                <w:iCs/>
                <w:color w:val="000000" w:themeColor="text1"/>
                <w:sz w:val="24"/>
                <w:szCs w:val="24"/>
                <w:lang w:eastAsia="lv-LV"/>
              </w:rPr>
              <w:t xml:space="preserve"> </w:t>
            </w:r>
            <w:r w:rsidR="00107872" w:rsidRPr="00EB2C0C">
              <w:rPr>
                <w:rFonts w:ascii="Times New Roman" w:eastAsia="Times New Roman" w:hAnsi="Times New Roman" w:cs="Times New Roman"/>
                <w:bCs/>
                <w:iCs/>
                <w:color w:val="000000" w:themeColor="text1"/>
                <w:sz w:val="24"/>
                <w:szCs w:val="24"/>
                <w:lang w:eastAsia="lv-LV"/>
              </w:rPr>
              <w:t xml:space="preserve">Džentlmeņu vienošanās ar </w:t>
            </w:r>
            <w:proofErr w:type="spellStart"/>
            <w:r w:rsidR="00107872" w:rsidRPr="00EB2C0C">
              <w:rPr>
                <w:rFonts w:ascii="Times New Roman" w:eastAsia="Times New Roman" w:hAnsi="Times New Roman" w:cs="Times New Roman"/>
                <w:bCs/>
                <w:iCs/>
                <w:color w:val="000000" w:themeColor="text1"/>
                <w:sz w:val="24"/>
                <w:szCs w:val="24"/>
                <w:lang w:eastAsia="lv-LV"/>
              </w:rPr>
              <w:t>Eurostat</w:t>
            </w:r>
            <w:proofErr w:type="spellEnd"/>
            <w:r w:rsidR="00107872" w:rsidRPr="00EB2C0C">
              <w:rPr>
                <w:rFonts w:ascii="Times New Roman" w:eastAsia="Times New Roman" w:hAnsi="Times New Roman" w:cs="Times New Roman"/>
                <w:iCs/>
                <w:color w:val="000000" w:themeColor="text1"/>
                <w:sz w:val="24"/>
                <w:szCs w:val="24"/>
                <w:lang w:eastAsia="lv-LV"/>
              </w:rPr>
              <w:t xml:space="preserve"> ietvaros, kas izteikta </w:t>
            </w:r>
            <w:proofErr w:type="spellStart"/>
            <w:r w:rsidR="00107872" w:rsidRPr="00EB2C0C">
              <w:rPr>
                <w:rFonts w:ascii="Times New Roman" w:eastAsia="Times New Roman" w:hAnsi="Times New Roman" w:cs="Times New Roman"/>
                <w:iCs/>
                <w:color w:val="000000" w:themeColor="text1"/>
                <w:sz w:val="24"/>
                <w:szCs w:val="24"/>
                <w:lang w:eastAsia="lv-LV"/>
              </w:rPr>
              <w:t>apsekojuma</w:t>
            </w:r>
            <w:proofErr w:type="spellEnd"/>
            <w:r w:rsidR="00107872" w:rsidRPr="00EB2C0C">
              <w:rPr>
                <w:rFonts w:ascii="Times New Roman" w:eastAsia="Times New Roman" w:hAnsi="Times New Roman" w:cs="Times New Roman"/>
                <w:iCs/>
                <w:color w:val="000000" w:themeColor="text1"/>
                <w:sz w:val="24"/>
                <w:szCs w:val="24"/>
                <w:lang w:eastAsia="lv-LV"/>
              </w:rPr>
              <w:t xml:space="preserve"> “Eiropas Savienības statistika par ienākumiem un dzīves apstākļiem” (turpmāk - EU – SILC) </w:t>
            </w:r>
            <w:proofErr w:type="spellStart"/>
            <w:r w:rsidR="00107872" w:rsidRPr="00EB2C0C">
              <w:rPr>
                <w:rFonts w:ascii="Times New Roman" w:eastAsia="Times New Roman" w:hAnsi="Times New Roman" w:cs="Times New Roman"/>
                <w:iCs/>
                <w:color w:val="000000" w:themeColor="text1"/>
                <w:sz w:val="24"/>
                <w:szCs w:val="24"/>
                <w:lang w:eastAsia="lv-LV"/>
              </w:rPr>
              <w:t>Eurostat</w:t>
            </w:r>
            <w:proofErr w:type="spellEnd"/>
            <w:r w:rsidR="00107872" w:rsidRPr="00EB2C0C">
              <w:rPr>
                <w:rFonts w:ascii="Times New Roman" w:eastAsia="Times New Roman" w:hAnsi="Times New Roman" w:cs="Times New Roman"/>
                <w:iCs/>
                <w:color w:val="000000" w:themeColor="text1"/>
                <w:sz w:val="24"/>
                <w:szCs w:val="24"/>
                <w:lang w:eastAsia="lv-LV"/>
              </w:rPr>
              <w:t xml:space="preserve"> darba grupā, rakstiski konsultējoties ar valstīm (Doc. LC-ILC/278-20/NE)</w:t>
            </w:r>
            <w:r w:rsidR="00E56218" w:rsidRPr="00EB2C0C">
              <w:rPr>
                <w:rFonts w:ascii="Times New Roman" w:eastAsia="Calibri" w:hAnsi="Times New Roman" w:cs="Times New Roman"/>
                <w:color w:val="000000" w:themeColor="text1"/>
                <w:sz w:val="24"/>
                <w:szCs w:val="24"/>
              </w:rPr>
              <w:t>.</w:t>
            </w:r>
            <w:r w:rsidR="007C6C3A">
              <w:rPr>
                <w:rFonts w:ascii="Times New Roman" w:eastAsia="Calibri" w:hAnsi="Times New Roman" w:cs="Times New Roman"/>
                <w:color w:val="000000" w:themeColor="text1"/>
                <w:sz w:val="24"/>
                <w:szCs w:val="24"/>
              </w:rPr>
              <w:t xml:space="preserve"> </w:t>
            </w:r>
            <w:r w:rsidR="009740FB" w:rsidRPr="009740FB">
              <w:rPr>
                <w:rFonts w:ascii="Times New Roman" w:eastAsia="Calibri" w:hAnsi="Times New Roman" w:cs="Times New Roman"/>
                <w:color w:val="000000" w:themeColor="text1"/>
                <w:sz w:val="24"/>
                <w:szCs w:val="24"/>
              </w:rPr>
              <w:t xml:space="preserve">Atbilstoši darba grupas </w:t>
            </w:r>
            <w:r w:rsidR="009740FB">
              <w:rPr>
                <w:rFonts w:ascii="Times New Roman" w:eastAsia="Calibri" w:hAnsi="Times New Roman" w:cs="Times New Roman"/>
                <w:color w:val="000000" w:themeColor="text1"/>
                <w:sz w:val="24"/>
                <w:szCs w:val="24"/>
              </w:rPr>
              <w:t>protokolā</w:t>
            </w:r>
            <w:r w:rsidR="009740FB" w:rsidRPr="009740FB">
              <w:rPr>
                <w:rFonts w:ascii="Times New Roman" w:eastAsia="Calibri" w:hAnsi="Times New Roman" w:cs="Times New Roman"/>
                <w:color w:val="000000" w:themeColor="text1"/>
                <w:sz w:val="24"/>
                <w:szCs w:val="24"/>
              </w:rPr>
              <w:t xml:space="preserve"> (</w:t>
            </w:r>
            <w:proofErr w:type="spellStart"/>
            <w:r w:rsidR="009740FB" w:rsidRPr="009740FB">
              <w:rPr>
                <w:rFonts w:ascii="Times New Roman" w:eastAsia="Calibri" w:hAnsi="Times New Roman" w:cs="Times New Roman"/>
                <w:color w:val="000000" w:themeColor="text1"/>
                <w:sz w:val="24"/>
                <w:szCs w:val="24"/>
              </w:rPr>
              <w:t>Working</w:t>
            </w:r>
            <w:proofErr w:type="spellEnd"/>
            <w:r w:rsidR="009740FB" w:rsidRPr="009740FB">
              <w:rPr>
                <w:rFonts w:ascii="Times New Roman" w:eastAsia="Calibri" w:hAnsi="Times New Roman" w:cs="Times New Roman"/>
                <w:color w:val="000000" w:themeColor="text1"/>
                <w:sz w:val="24"/>
                <w:szCs w:val="24"/>
              </w:rPr>
              <w:t xml:space="preserve"> </w:t>
            </w:r>
            <w:proofErr w:type="spellStart"/>
            <w:r w:rsidR="009740FB" w:rsidRPr="009740FB">
              <w:rPr>
                <w:rFonts w:ascii="Times New Roman" w:eastAsia="Calibri" w:hAnsi="Times New Roman" w:cs="Times New Roman"/>
                <w:color w:val="000000" w:themeColor="text1"/>
                <w:sz w:val="24"/>
                <w:szCs w:val="24"/>
              </w:rPr>
              <w:t>Group</w:t>
            </w:r>
            <w:proofErr w:type="spellEnd"/>
            <w:r w:rsidR="009740FB" w:rsidRPr="009740FB">
              <w:rPr>
                <w:rFonts w:ascii="Times New Roman" w:eastAsia="Calibri" w:hAnsi="Times New Roman" w:cs="Times New Roman"/>
                <w:color w:val="000000" w:themeColor="text1"/>
                <w:sz w:val="24"/>
                <w:szCs w:val="24"/>
              </w:rPr>
              <w:t xml:space="preserve"> </w:t>
            </w:r>
            <w:proofErr w:type="spellStart"/>
            <w:r w:rsidR="009740FB" w:rsidRPr="009740FB">
              <w:rPr>
                <w:rFonts w:ascii="Times New Roman" w:eastAsia="Calibri" w:hAnsi="Times New Roman" w:cs="Times New Roman"/>
                <w:color w:val="000000" w:themeColor="text1"/>
                <w:sz w:val="24"/>
                <w:szCs w:val="24"/>
              </w:rPr>
              <w:t>meeting</w:t>
            </w:r>
            <w:proofErr w:type="spellEnd"/>
            <w:r w:rsidR="009740FB" w:rsidRPr="009740FB">
              <w:rPr>
                <w:rFonts w:ascii="Times New Roman" w:eastAsia="Calibri" w:hAnsi="Times New Roman" w:cs="Times New Roman"/>
                <w:color w:val="000000" w:themeColor="text1"/>
                <w:sz w:val="24"/>
                <w:szCs w:val="24"/>
              </w:rPr>
              <w:t xml:space="preserve"> “WORKING GROUP ON LIVING CONDITIONS AND HOUSEHOLD BUDGET SURVEY” (17-19.11.2020.) </w:t>
            </w:r>
            <w:proofErr w:type="spellStart"/>
            <w:r w:rsidR="009740FB" w:rsidRPr="009740FB">
              <w:rPr>
                <w:rFonts w:ascii="Times New Roman" w:eastAsia="Calibri" w:hAnsi="Times New Roman" w:cs="Times New Roman"/>
                <w:color w:val="000000" w:themeColor="text1"/>
                <w:sz w:val="24"/>
                <w:szCs w:val="24"/>
              </w:rPr>
              <w:t>Eurostat</w:t>
            </w:r>
            <w:proofErr w:type="spellEnd"/>
            <w:r w:rsidR="009740FB" w:rsidRPr="009740FB">
              <w:rPr>
                <w:rFonts w:ascii="Times New Roman" w:eastAsia="Calibri" w:hAnsi="Times New Roman" w:cs="Times New Roman"/>
                <w:color w:val="000000" w:themeColor="text1"/>
                <w:sz w:val="24"/>
                <w:szCs w:val="24"/>
              </w:rPr>
              <w:t xml:space="preserve"> ir vienojies ar 24 valstīm par papildu jautājumu vākšanu. </w:t>
            </w:r>
          </w:p>
          <w:p w14:paraId="707158B6" w14:textId="6C9473B1" w:rsidR="00AE4464" w:rsidRPr="00DC2425" w:rsidRDefault="007C6C3A" w:rsidP="00A12D97">
            <w:pPr>
              <w:spacing w:after="0" w:line="240" w:lineRule="auto"/>
              <w:ind w:firstLine="345"/>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Ar minētajiem grozījumiem tiks vākti un apstrādāti fizisko personu dati. Lai vākšana un apstrāde būtu likumīga, tai jāatbilst  kādam no </w:t>
            </w:r>
            <w:r w:rsidRPr="007C6C3A">
              <w:rPr>
                <w:rFonts w:ascii="Times New Roman" w:eastAsia="Calibri" w:hAnsi="Times New Roman" w:cs="Times New Roman"/>
                <w:color w:val="000000" w:themeColor="text1"/>
                <w:sz w:val="24"/>
                <w:szCs w:val="24"/>
              </w:rPr>
              <w:t>Eiropas Parlamenta un Padomes 2016. gada 27. aprīļa Regulas (ES) Nr. 2016/679 par fizisku personu aizsardzību attiecībā uz personas datu apstrādi un šādu datu brīvu apriti un ar ko atceļ Direktīvu 95/46/EK (Vispārīgā datu aizsardzības regula)</w:t>
            </w:r>
            <w:r>
              <w:rPr>
                <w:rFonts w:ascii="Times New Roman" w:eastAsia="Calibri" w:hAnsi="Times New Roman" w:cs="Times New Roman"/>
                <w:color w:val="000000" w:themeColor="text1"/>
                <w:sz w:val="24"/>
                <w:szCs w:val="24"/>
              </w:rPr>
              <w:t xml:space="preserve"> 6. panta punktiem. Lai nodrošinātu atbilstību Vispārīgās datu aizsardzības regulas 6. pantam, ir nepieciešami saistīti grozījumi </w:t>
            </w:r>
            <w:r w:rsidR="00265283">
              <w:rPr>
                <w:rFonts w:ascii="Times New Roman" w:eastAsia="Calibri" w:hAnsi="Times New Roman" w:cs="Times New Roman"/>
                <w:color w:val="000000" w:themeColor="text1"/>
                <w:sz w:val="24"/>
                <w:szCs w:val="24"/>
              </w:rPr>
              <w:t xml:space="preserve">OSP </w:t>
            </w:r>
            <w:r>
              <w:rPr>
                <w:rFonts w:ascii="Times New Roman" w:eastAsia="Calibri" w:hAnsi="Times New Roman" w:cs="Times New Roman"/>
                <w:color w:val="000000" w:themeColor="text1"/>
                <w:sz w:val="24"/>
                <w:szCs w:val="24"/>
              </w:rPr>
              <w:t>MK noteikumu projekt</w:t>
            </w:r>
            <w:r w:rsidR="00A12D97">
              <w:rPr>
                <w:rFonts w:ascii="Times New Roman" w:eastAsia="Calibri" w:hAnsi="Times New Roman" w:cs="Times New Roman"/>
                <w:color w:val="000000" w:themeColor="text1"/>
                <w:sz w:val="24"/>
                <w:szCs w:val="24"/>
              </w:rPr>
              <w:t xml:space="preserve">ā, papildinot to ar jauniem </w:t>
            </w:r>
            <w:r w:rsidR="00A12D97">
              <w:rPr>
                <w:rFonts w:ascii="Times New Roman" w:eastAsia="Calibri" w:hAnsi="Times New Roman" w:cs="Times New Roman"/>
                <w:iCs/>
                <w:color w:val="000000" w:themeColor="text1"/>
                <w:sz w:val="24"/>
                <w:szCs w:val="24"/>
              </w:rPr>
              <w:t>oficiālajiem statistikas rādītājiem</w:t>
            </w:r>
            <w:r w:rsidR="00A12D97">
              <w:rPr>
                <w:rFonts w:ascii="Times New Roman" w:eastAsia="Calibri" w:hAnsi="Times New Roman" w:cs="Times New Roman"/>
                <w:color w:val="000000" w:themeColor="text1"/>
                <w:sz w:val="24"/>
                <w:szCs w:val="24"/>
              </w:rPr>
              <w:t>.</w:t>
            </w:r>
          </w:p>
          <w:p w14:paraId="399E881D" w14:textId="0A95D21C" w:rsidR="005B23EC" w:rsidRDefault="00AE4464" w:rsidP="00314E3D">
            <w:pPr>
              <w:spacing w:after="0" w:line="240" w:lineRule="auto"/>
              <w:ind w:firstLine="344"/>
              <w:contextualSpacing/>
              <w:jc w:val="both"/>
              <w:rPr>
                <w:rFonts w:ascii="Times New Roman" w:eastAsia="Calibri" w:hAnsi="Times New Roman" w:cs="Times New Roman"/>
                <w:color w:val="000000" w:themeColor="text1"/>
                <w:sz w:val="24"/>
                <w:szCs w:val="24"/>
              </w:rPr>
            </w:pPr>
            <w:r w:rsidRPr="00DC2425">
              <w:rPr>
                <w:rFonts w:ascii="Times New Roman" w:eastAsia="Calibri" w:hAnsi="Times New Roman" w:cs="Times New Roman"/>
                <w:color w:val="000000" w:themeColor="text1"/>
                <w:sz w:val="24"/>
                <w:szCs w:val="24"/>
              </w:rPr>
              <w:t xml:space="preserve">Ar </w:t>
            </w:r>
            <w:r w:rsidR="00265283">
              <w:rPr>
                <w:rFonts w:ascii="Times New Roman" w:eastAsia="Calibri" w:hAnsi="Times New Roman" w:cs="Times New Roman"/>
                <w:color w:val="000000" w:themeColor="text1"/>
                <w:sz w:val="24"/>
                <w:szCs w:val="24"/>
              </w:rPr>
              <w:t xml:space="preserve">veidlapu </w:t>
            </w:r>
            <w:r w:rsidRPr="00DC2425">
              <w:rPr>
                <w:rFonts w:ascii="Times New Roman" w:eastAsia="Calibri" w:hAnsi="Times New Roman" w:cs="Times New Roman"/>
                <w:color w:val="000000" w:themeColor="text1"/>
                <w:sz w:val="24"/>
                <w:szCs w:val="24"/>
              </w:rPr>
              <w:t>MK noteikumu projektu</w:t>
            </w:r>
            <w:r w:rsidR="00A12D97">
              <w:rPr>
                <w:rFonts w:ascii="Times New Roman" w:eastAsia="Calibri" w:hAnsi="Times New Roman" w:cs="Times New Roman"/>
                <w:color w:val="000000" w:themeColor="text1"/>
                <w:sz w:val="24"/>
                <w:szCs w:val="24"/>
              </w:rPr>
              <w:t xml:space="preserve"> </w:t>
            </w:r>
            <w:r w:rsidR="00CE3718">
              <w:rPr>
                <w:rFonts w:ascii="Times New Roman" w:eastAsia="Calibri" w:hAnsi="Times New Roman" w:cs="Times New Roman"/>
                <w:color w:val="000000" w:themeColor="text1"/>
                <w:sz w:val="24"/>
                <w:szCs w:val="24"/>
              </w:rPr>
              <w:t>groza vienu spēkā esošo</w:t>
            </w:r>
            <w:r w:rsidRPr="00DC2425">
              <w:rPr>
                <w:rFonts w:ascii="Times New Roman" w:eastAsia="Calibri" w:hAnsi="Times New Roman" w:cs="Times New Roman"/>
                <w:color w:val="000000" w:themeColor="text1"/>
                <w:sz w:val="24"/>
                <w:szCs w:val="24"/>
              </w:rPr>
              <w:t xml:space="preserve"> Ministru kabineta 2016. gada 20. decembra noteikumu Nr. 812 “Oficiālās statistikas veidlapu paraugu apstiprināšanas un veidlapu aizpildīšanas un iesniegšanas noteikumi” (turpmāk </w:t>
            </w:r>
            <w:r w:rsidR="006F1F84"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MK</w:t>
            </w:r>
            <w:r w:rsidR="006F1F84" w:rsidRPr="00DC2425">
              <w:rPr>
                <w:rFonts w:ascii="Times New Roman" w:eastAsia="Calibri" w:hAnsi="Times New Roman" w:cs="Times New Roman"/>
                <w:color w:val="000000" w:themeColor="text1"/>
                <w:sz w:val="24"/>
                <w:szCs w:val="24"/>
              </w:rPr>
              <w:t xml:space="preserve"> noteikumi </w:t>
            </w:r>
            <w:r w:rsidRPr="00DC2425">
              <w:rPr>
                <w:rFonts w:ascii="Times New Roman" w:eastAsia="Calibri" w:hAnsi="Times New Roman" w:cs="Times New Roman"/>
                <w:color w:val="000000" w:themeColor="text1"/>
                <w:sz w:val="24"/>
                <w:szCs w:val="24"/>
              </w:rPr>
              <w:t>Nr. 812)</w:t>
            </w:r>
            <w:r w:rsidR="00CE3718">
              <w:rPr>
                <w:rFonts w:ascii="Times New Roman" w:eastAsia="Calibri" w:hAnsi="Times New Roman" w:cs="Times New Roman"/>
                <w:color w:val="000000" w:themeColor="text1"/>
                <w:sz w:val="24"/>
                <w:szCs w:val="24"/>
              </w:rPr>
              <w:t xml:space="preserve"> veidlapu</w:t>
            </w:r>
            <w:r w:rsidRPr="00DC2425">
              <w:rPr>
                <w:rFonts w:ascii="Times New Roman" w:eastAsia="Calibri" w:hAnsi="Times New Roman" w:cs="Times New Roman"/>
                <w:color w:val="000000" w:themeColor="text1"/>
                <w:sz w:val="24"/>
                <w:szCs w:val="24"/>
              </w:rPr>
              <w:t xml:space="preserve"> </w:t>
            </w:r>
            <w:r w:rsidR="00CE3718">
              <w:rPr>
                <w:rFonts w:ascii="Times New Roman" w:eastAsia="Calibri" w:hAnsi="Times New Roman" w:cs="Times New Roman"/>
                <w:color w:val="000000" w:themeColor="text1"/>
                <w:sz w:val="24"/>
                <w:szCs w:val="24"/>
              </w:rPr>
              <w:t xml:space="preserve">un </w:t>
            </w:r>
            <w:r w:rsidRPr="00DC2425">
              <w:rPr>
                <w:rFonts w:ascii="Times New Roman" w:eastAsia="Calibri" w:hAnsi="Times New Roman" w:cs="Times New Roman"/>
                <w:color w:val="000000" w:themeColor="text1"/>
                <w:sz w:val="24"/>
                <w:szCs w:val="24"/>
              </w:rPr>
              <w:t xml:space="preserve">papildina ar </w:t>
            </w:r>
            <w:r w:rsidR="00314E3D">
              <w:rPr>
                <w:rFonts w:ascii="Times New Roman" w:eastAsia="Calibri" w:hAnsi="Times New Roman" w:cs="Times New Roman"/>
                <w:color w:val="000000" w:themeColor="text1"/>
                <w:sz w:val="24"/>
                <w:szCs w:val="24"/>
              </w:rPr>
              <w:t>vienu</w:t>
            </w:r>
            <w:r w:rsidRPr="00DC2425">
              <w:rPr>
                <w:rFonts w:ascii="Times New Roman" w:eastAsia="Calibri" w:hAnsi="Times New Roman" w:cs="Times New Roman"/>
                <w:color w:val="000000" w:themeColor="text1"/>
                <w:sz w:val="24"/>
                <w:szCs w:val="24"/>
              </w:rPr>
              <w:t xml:space="preserve"> jaun</w:t>
            </w:r>
            <w:r w:rsidR="00314E3D">
              <w:rPr>
                <w:rFonts w:ascii="Times New Roman" w:eastAsia="Calibri" w:hAnsi="Times New Roman" w:cs="Times New Roman"/>
                <w:color w:val="000000" w:themeColor="text1"/>
                <w:sz w:val="24"/>
                <w:szCs w:val="24"/>
              </w:rPr>
              <w:t>u</w:t>
            </w:r>
            <w:r w:rsidRPr="00DC2425">
              <w:rPr>
                <w:rFonts w:ascii="Times New Roman" w:eastAsia="Calibri" w:hAnsi="Times New Roman" w:cs="Times New Roman"/>
                <w:color w:val="000000" w:themeColor="text1"/>
                <w:sz w:val="24"/>
                <w:szCs w:val="24"/>
              </w:rPr>
              <w:t xml:space="preserve"> veidlap</w:t>
            </w:r>
            <w:r w:rsidR="00314E3D">
              <w:rPr>
                <w:rFonts w:ascii="Times New Roman" w:eastAsia="Calibri" w:hAnsi="Times New Roman" w:cs="Times New Roman"/>
                <w:color w:val="000000" w:themeColor="text1"/>
                <w:sz w:val="24"/>
                <w:szCs w:val="24"/>
              </w:rPr>
              <w:t>u</w:t>
            </w:r>
            <w:r w:rsidR="0065295D">
              <w:rPr>
                <w:rFonts w:ascii="Times New Roman" w:eastAsia="Calibri" w:hAnsi="Times New Roman" w:cs="Times New Roman"/>
                <w:color w:val="000000" w:themeColor="text1"/>
                <w:sz w:val="24"/>
                <w:szCs w:val="24"/>
              </w:rPr>
              <w:t xml:space="preserve"> un </w:t>
            </w:r>
            <w:r w:rsidR="00265283">
              <w:rPr>
                <w:rFonts w:ascii="Times New Roman" w:eastAsia="Calibri" w:hAnsi="Times New Roman" w:cs="Times New Roman"/>
                <w:color w:val="000000" w:themeColor="text1"/>
                <w:sz w:val="24"/>
                <w:szCs w:val="24"/>
              </w:rPr>
              <w:t xml:space="preserve">OSP </w:t>
            </w:r>
            <w:r w:rsidR="0065295D">
              <w:rPr>
                <w:rFonts w:ascii="Times New Roman" w:eastAsia="Calibri" w:hAnsi="Times New Roman" w:cs="Times New Roman"/>
                <w:color w:val="000000" w:themeColor="text1"/>
                <w:sz w:val="24"/>
                <w:szCs w:val="24"/>
              </w:rPr>
              <w:t>MK noteikumu projektu papildina ar pieciem jauniem oficiālajiem statistikas rādītājiem</w:t>
            </w:r>
            <w:r w:rsidR="009D4452" w:rsidRPr="00DC2425">
              <w:rPr>
                <w:rFonts w:ascii="Times New Roman" w:eastAsia="Calibri" w:hAnsi="Times New Roman" w:cs="Times New Roman"/>
                <w:color w:val="000000" w:themeColor="text1"/>
                <w:sz w:val="24"/>
                <w:szCs w:val="24"/>
              </w:rPr>
              <w:t>.</w:t>
            </w:r>
            <w:r w:rsidRPr="00DC2425">
              <w:rPr>
                <w:rFonts w:ascii="Times New Roman" w:eastAsia="Calibri" w:hAnsi="Times New Roman" w:cs="Times New Roman"/>
                <w:color w:val="000000" w:themeColor="text1"/>
                <w:sz w:val="24"/>
                <w:szCs w:val="24"/>
              </w:rPr>
              <w:t xml:space="preserve"> </w:t>
            </w:r>
            <w:r w:rsidR="00265283">
              <w:rPr>
                <w:rFonts w:ascii="Times New Roman" w:eastAsia="Calibri" w:hAnsi="Times New Roman" w:cs="Times New Roman"/>
                <w:color w:val="000000" w:themeColor="text1"/>
                <w:sz w:val="24"/>
                <w:szCs w:val="24"/>
              </w:rPr>
              <w:t xml:space="preserve">Veidlapu </w:t>
            </w:r>
            <w:r w:rsidR="00EB3278" w:rsidRPr="00EB3278">
              <w:rPr>
                <w:rFonts w:ascii="Times New Roman" w:eastAsia="Calibri" w:hAnsi="Times New Roman" w:cs="Times New Roman"/>
                <w:color w:val="000000" w:themeColor="text1"/>
                <w:sz w:val="24"/>
                <w:szCs w:val="24"/>
              </w:rPr>
              <w:t>MK noteikumu projekts</w:t>
            </w:r>
            <w:r w:rsidR="00A12D97">
              <w:rPr>
                <w:rFonts w:ascii="Times New Roman" w:eastAsia="Calibri" w:hAnsi="Times New Roman" w:cs="Times New Roman"/>
                <w:color w:val="000000" w:themeColor="text1"/>
                <w:sz w:val="24"/>
                <w:szCs w:val="24"/>
              </w:rPr>
              <w:t xml:space="preserve"> </w:t>
            </w:r>
            <w:r w:rsidR="0065295D">
              <w:rPr>
                <w:rFonts w:ascii="Times New Roman" w:eastAsia="Calibri" w:hAnsi="Times New Roman" w:cs="Times New Roman"/>
                <w:color w:val="000000" w:themeColor="text1"/>
                <w:sz w:val="24"/>
                <w:szCs w:val="24"/>
              </w:rPr>
              <w:t xml:space="preserve">un </w:t>
            </w:r>
            <w:r w:rsidR="00265283">
              <w:rPr>
                <w:rFonts w:ascii="Times New Roman" w:eastAsia="Calibri" w:hAnsi="Times New Roman" w:cs="Times New Roman"/>
                <w:color w:val="000000" w:themeColor="text1"/>
                <w:sz w:val="24"/>
                <w:szCs w:val="24"/>
              </w:rPr>
              <w:t xml:space="preserve">OSP </w:t>
            </w:r>
            <w:r w:rsidR="0065295D">
              <w:rPr>
                <w:rFonts w:ascii="Times New Roman" w:eastAsia="Calibri" w:hAnsi="Times New Roman" w:cs="Times New Roman"/>
                <w:color w:val="000000" w:themeColor="text1"/>
                <w:sz w:val="24"/>
                <w:szCs w:val="24"/>
              </w:rPr>
              <w:t xml:space="preserve">MK noteikumu projekts </w:t>
            </w:r>
            <w:r w:rsidR="00EB3278" w:rsidRPr="00EB3278">
              <w:rPr>
                <w:rFonts w:ascii="Times New Roman" w:eastAsia="Calibri" w:hAnsi="Times New Roman" w:cs="Times New Roman"/>
                <w:color w:val="000000" w:themeColor="text1"/>
                <w:sz w:val="24"/>
                <w:szCs w:val="24"/>
              </w:rPr>
              <w:t>ir sagatavots</w:t>
            </w:r>
            <w:r w:rsidR="005B23EC">
              <w:rPr>
                <w:rFonts w:ascii="Times New Roman" w:eastAsia="Calibri" w:hAnsi="Times New Roman" w:cs="Times New Roman"/>
                <w:color w:val="000000" w:themeColor="text1"/>
                <w:sz w:val="24"/>
                <w:szCs w:val="24"/>
              </w:rPr>
              <w:t xml:space="preserve"> šādu iemeslu dēļ:</w:t>
            </w:r>
          </w:p>
          <w:p w14:paraId="116B3B6E" w14:textId="38525FAE" w:rsidR="00B003D4" w:rsidRDefault="00CE3718" w:rsidP="005B23EC">
            <w:pPr>
              <w:spacing w:after="0" w:line="240" w:lineRule="auto"/>
              <w:ind w:firstLine="344"/>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1. </w:t>
            </w:r>
            <w:r w:rsidR="00265283">
              <w:rPr>
                <w:rFonts w:ascii="Times New Roman" w:eastAsia="Calibri" w:hAnsi="Times New Roman" w:cs="Times New Roman"/>
                <w:color w:val="000000" w:themeColor="text1"/>
                <w:sz w:val="24"/>
                <w:szCs w:val="24"/>
              </w:rPr>
              <w:t xml:space="preserve">Veidlapu </w:t>
            </w:r>
            <w:r w:rsidR="005B23EC">
              <w:rPr>
                <w:rFonts w:ascii="Times New Roman" w:eastAsia="Calibri" w:hAnsi="Times New Roman" w:cs="Times New Roman"/>
                <w:color w:val="000000" w:themeColor="text1"/>
                <w:sz w:val="24"/>
                <w:szCs w:val="24"/>
              </w:rPr>
              <w:t>MK noteikumu projekta</w:t>
            </w:r>
            <w:r w:rsidR="00A12D97">
              <w:rPr>
                <w:rFonts w:ascii="Times New Roman" w:eastAsia="Calibri" w:hAnsi="Times New Roman" w:cs="Times New Roman"/>
                <w:color w:val="000000" w:themeColor="text1"/>
                <w:sz w:val="24"/>
                <w:szCs w:val="24"/>
              </w:rPr>
              <w:t xml:space="preserve"> </w:t>
            </w:r>
            <w:r w:rsidR="005B23EC">
              <w:rPr>
                <w:rFonts w:ascii="Times New Roman" w:eastAsia="Calibri" w:hAnsi="Times New Roman" w:cs="Times New Roman"/>
                <w:color w:val="000000" w:themeColor="text1"/>
                <w:sz w:val="24"/>
                <w:szCs w:val="24"/>
              </w:rPr>
              <w:t xml:space="preserve">1. un 3. punkts </w:t>
            </w:r>
            <w:r w:rsidR="00107872">
              <w:rPr>
                <w:rFonts w:ascii="Times New Roman" w:eastAsia="Calibri" w:hAnsi="Times New Roman" w:cs="Times New Roman"/>
                <w:color w:val="000000" w:themeColor="text1"/>
                <w:sz w:val="24"/>
                <w:szCs w:val="24"/>
              </w:rPr>
              <w:t>–</w:t>
            </w:r>
            <w:r w:rsidR="005B23EC">
              <w:rPr>
                <w:rFonts w:ascii="Times New Roman" w:eastAsia="Calibri" w:hAnsi="Times New Roman" w:cs="Times New Roman"/>
                <w:color w:val="000000" w:themeColor="text1"/>
                <w:sz w:val="24"/>
                <w:szCs w:val="24"/>
              </w:rPr>
              <w:t xml:space="preserve"> </w:t>
            </w:r>
            <w:proofErr w:type="spellStart"/>
            <w:r w:rsidR="00EB3278" w:rsidRPr="00EB2C0C">
              <w:rPr>
                <w:rFonts w:ascii="Times New Roman" w:eastAsia="Calibri" w:hAnsi="Times New Roman" w:cs="Times New Roman"/>
                <w:color w:val="000000" w:themeColor="text1"/>
                <w:sz w:val="24"/>
                <w:szCs w:val="24"/>
              </w:rPr>
              <w:t>Eurostat</w:t>
            </w:r>
            <w:proofErr w:type="spellEnd"/>
            <w:r w:rsidR="00107872" w:rsidRPr="00EB2C0C">
              <w:rPr>
                <w:rFonts w:ascii="Times New Roman" w:eastAsia="Calibri" w:hAnsi="Times New Roman" w:cs="Times New Roman"/>
                <w:color w:val="000000" w:themeColor="text1"/>
                <w:sz w:val="24"/>
                <w:szCs w:val="24"/>
              </w:rPr>
              <w:t xml:space="preserve">, rakstiski konsultējoties ar EU-SILC darba grupas valstīm </w:t>
            </w:r>
            <w:r w:rsidR="00107872" w:rsidRPr="00EB2C0C">
              <w:rPr>
                <w:rFonts w:ascii="Times New Roman" w:eastAsia="Calibri" w:hAnsi="Times New Roman" w:cs="Times New Roman"/>
                <w:iCs/>
                <w:color w:val="000000" w:themeColor="text1"/>
                <w:sz w:val="24"/>
                <w:szCs w:val="24"/>
              </w:rPr>
              <w:t>(Doc. LC-ILC/278-20/NE)</w:t>
            </w:r>
            <w:r w:rsidR="00107872" w:rsidRPr="00EB2C0C">
              <w:rPr>
                <w:rFonts w:ascii="Times New Roman" w:eastAsia="Calibri" w:hAnsi="Times New Roman" w:cs="Times New Roman"/>
                <w:color w:val="000000" w:themeColor="text1"/>
                <w:sz w:val="24"/>
                <w:szCs w:val="24"/>
              </w:rPr>
              <w:t>,</w:t>
            </w:r>
            <w:r w:rsidR="00EB3278" w:rsidRPr="00EB3278">
              <w:rPr>
                <w:rFonts w:ascii="Times New Roman" w:eastAsia="Calibri" w:hAnsi="Times New Roman" w:cs="Times New Roman"/>
                <w:color w:val="000000" w:themeColor="text1"/>
                <w:sz w:val="24"/>
                <w:szCs w:val="24"/>
              </w:rPr>
              <w:t xml:space="preserve"> </w:t>
            </w:r>
            <w:r w:rsidR="00833508">
              <w:rPr>
                <w:rFonts w:ascii="Times New Roman" w:eastAsia="Calibri" w:hAnsi="Times New Roman" w:cs="Times New Roman"/>
                <w:color w:val="000000" w:themeColor="text1"/>
                <w:sz w:val="24"/>
                <w:szCs w:val="24"/>
              </w:rPr>
              <w:t xml:space="preserve">ierosināja </w:t>
            </w:r>
            <w:r w:rsidR="00EB3278" w:rsidRPr="00EB3278">
              <w:rPr>
                <w:rFonts w:ascii="Times New Roman" w:eastAsia="Calibri" w:hAnsi="Times New Roman" w:cs="Times New Roman"/>
                <w:color w:val="000000" w:themeColor="text1"/>
                <w:sz w:val="24"/>
                <w:szCs w:val="24"/>
              </w:rPr>
              <w:t xml:space="preserve">apkopot </w:t>
            </w:r>
            <w:r w:rsidR="00833508">
              <w:rPr>
                <w:rFonts w:ascii="Times New Roman" w:eastAsia="Calibri" w:hAnsi="Times New Roman" w:cs="Times New Roman"/>
                <w:color w:val="000000" w:themeColor="text1"/>
                <w:sz w:val="24"/>
                <w:szCs w:val="24"/>
              </w:rPr>
              <w:t xml:space="preserve">nacionāli un starptautiski būtisku </w:t>
            </w:r>
            <w:r w:rsidR="00EB3278" w:rsidRPr="00EB3278">
              <w:rPr>
                <w:rFonts w:ascii="Times New Roman" w:eastAsia="Calibri" w:hAnsi="Times New Roman" w:cs="Times New Roman"/>
                <w:color w:val="000000" w:themeColor="text1"/>
                <w:sz w:val="24"/>
                <w:szCs w:val="24"/>
              </w:rPr>
              <w:t>informāciju COVID-19 ietekmes izvērtēšanai. C</w:t>
            </w:r>
            <w:r w:rsidR="00CD6B73">
              <w:rPr>
                <w:rFonts w:ascii="Times New Roman" w:eastAsia="Calibri" w:hAnsi="Times New Roman" w:cs="Times New Roman"/>
                <w:color w:val="000000" w:themeColor="text1"/>
                <w:sz w:val="24"/>
                <w:szCs w:val="24"/>
              </w:rPr>
              <w:t>OVID</w:t>
            </w:r>
            <w:r w:rsidR="00EB3278" w:rsidRPr="00EB3278">
              <w:rPr>
                <w:rFonts w:ascii="Times New Roman" w:eastAsia="Calibri" w:hAnsi="Times New Roman" w:cs="Times New Roman"/>
                <w:color w:val="000000" w:themeColor="text1"/>
                <w:sz w:val="24"/>
                <w:szCs w:val="24"/>
              </w:rPr>
              <w:t>-19 ietekmes uz mājsaimniecību ienākumiem rādītāji ir aktuāli gan Eiropas Savienības mērogā, gan ļoti būtiski nacionālajiem datu lietotājiem un politikas plānotājiem.</w:t>
            </w:r>
            <w:r w:rsidR="005B23EC">
              <w:rPr>
                <w:rFonts w:ascii="Times New Roman" w:eastAsia="Calibri" w:hAnsi="Times New Roman" w:cs="Times New Roman"/>
                <w:color w:val="000000" w:themeColor="text1"/>
                <w:sz w:val="24"/>
                <w:szCs w:val="24"/>
              </w:rPr>
              <w:t xml:space="preserve"> </w:t>
            </w:r>
            <w:r w:rsidR="00B003D4">
              <w:rPr>
                <w:rFonts w:ascii="Times New Roman" w:eastAsia="Calibri" w:hAnsi="Times New Roman" w:cs="Times New Roman"/>
                <w:color w:val="000000" w:themeColor="text1"/>
                <w:sz w:val="24"/>
                <w:szCs w:val="24"/>
              </w:rPr>
              <w:t xml:space="preserve">MK noteikumu projekts netika virzīts ar 2020. gada 17. novembra MK noteikumu Nr. 812 grozījumiem, jo </w:t>
            </w:r>
            <w:proofErr w:type="spellStart"/>
            <w:r w:rsidR="00582A57">
              <w:rPr>
                <w:rFonts w:ascii="Times New Roman" w:eastAsia="Calibri" w:hAnsi="Times New Roman" w:cs="Times New Roman"/>
                <w:color w:val="000000" w:themeColor="text1"/>
                <w:sz w:val="24"/>
                <w:szCs w:val="24"/>
              </w:rPr>
              <w:t>Eurostat</w:t>
            </w:r>
            <w:proofErr w:type="spellEnd"/>
            <w:r w:rsidR="00582A57">
              <w:rPr>
                <w:rFonts w:ascii="Times New Roman" w:eastAsia="Calibri" w:hAnsi="Times New Roman" w:cs="Times New Roman"/>
                <w:color w:val="000000" w:themeColor="text1"/>
                <w:sz w:val="24"/>
                <w:szCs w:val="24"/>
              </w:rPr>
              <w:t xml:space="preserve"> šajā laikā veidlapu vēl tikai izstrādāja. </w:t>
            </w:r>
          </w:p>
          <w:p w14:paraId="5B3172C9" w14:textId="457EF255" w:rsidR="005B23EC" w:rsidRDefault="00CE3718" w:rsidP="00283135">
            <w:pPr>
              <w:spacing w:after="0" w:line="240" w:lineRule="auto"/>
              <w:ind w:firstLine="344"/>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2. </w:t>
            </w:r>
            <w:r w:rsidR="00265283">
              <w:rPr>
                <w:rFonts w:ascii="Times New Roman" w:eastAsia="Calibri" w:hAnsi="Times New Roman" w:cs="Times New Roman"/>
                <w:color w:val="000000" w:themeColor="text1"/>
                <w:sz w:val="24"/>
                <w:szCs w:val="24"/>
              </w:rPr>
              <w:t xml:space="preserve">Veidlapu </w:t>
            </w:r>
            <w:r w:rsidR="005B23EC">
              <w:rPr>
                <w:rFonts w:ascii="Times New Roman" w:eastAsia="Calibri" w:hAnsi="Times New Roman" w:cs="Times New Roman"/>
                <w:color w:val="000000" w:themeColor="text1"/>
                <w:sz w:val="24"/>
                <w:szCs w:val="24"/>
              </w:rPr>
              <w:t>MK noteikumu projekta</w:t>
            </w:r>
            <w:r w:rsidR="00A12D97">
              <w:rPr>
                <w:rFonts w:ascii="Times New Roman" w:eastAsia="Calibri" w:hAnsi="Times New Roman" w:cs="Times New Roman"/>
                <w:color w:val="000000" w:themeColor="text1"/>
                <w:sz w:val="24"/>
                <w:szCs w:val="24"/>
              </w:rPr>
              <w:t xml:space="preserve"> </w:t>
            </w:r>
            <w:r w:rsidR="005B23EC">
              <w:rPr>
                <w:rFonts w:ascii="Times New Roman" w:eastAsia="Calibri" w:hAnsi="Times New Roman" w:cs="Times New Roman"/>
                <w:color w:val="000000" w:themeColor="text1"/>
                <w:sz w:val="24"/>
                <w:szCs w:val="24"/>
              </w:rPr>
              <w:t>2. punkts –</w:t>
            </w:r>
            <w:r w:rsidR="00283135">
              <w:rPr>
                <w:rFonts w:ascii="Times New Roman" w:eastAsia="Calibri" w:hAnsi="Times New Roman" w:cs="Times New Roman"/>
                <w:color w:val="000000" w:themeColor="text1"/>
                <w:sz w:val="24"/>
                <w:szCs w:val="24"/>
              </w:rPr>
              <w:t xml:space="preserve"> </w:t>
            </w:r>
            <w:r w:rsidR="00CD3270">
              <w:rPr>
                <w:rFonts w:ascii="Times New Roman" w:eastAsia="Calibri" w:hAnsi="Times New Roman" w:cs="Times New Roman"/>
                <w:color w:val="000000" w:themeColor="text1"/>
                <w:sz w:val="24"/>
                <w:szCs w:val="24"/>
              </w:rPr>
              <w:t>i</w:t>
            </w:r>
            <w:r w:rsidR="00CD3270" w:rsidRPr="00CD3270">
              <w:rPr>
                <w:rFonts w:ascii="Times New Roman" w:eastAsia="Calibri" w:hAnsi="Times New Roman" w:cs="Times New Roman"/>
                <w:color w:val="000000" w:themeColor="text1"/>
                <w:sz w:val="24"/>
                <w:szCs w:val="24"/>
              </w:rPr>
              <w:t xml:space="preserve">zmaiņas nepieciešamas sakarā ar </w:t>
            </w:r>
            <w:proofErr w:type="spellStart"/>
            <w:r w:rsidR="00CD3270" w:rsidRPr="00CD3270">
              <w:rPr>
                <w:rFonts w:ascii="Times New Roman" w:eastAsia="Calibri" w:hAnsi="Times New Roman" w:cs="Times New Roman"/>
                <w:color w:val="000000" w:themeColor="text1"/>
                <w:sz w:val="24"/>
                <w:szCs w:val="24"/>
              </w:rPr>
              <w:t>Eurostat</w:t>
            </w:r>
            <w:proofErr w:type="spellEnd"/>
            <w:r w:rsidR="00CD3270" w:rsidRPr="00CD3270">
              <w:rPr>
                <w:rFonts w:ascii="Times New Roman" w:eastAsia="Calibri" w:hAnsi="Times New Roman" w:cs="Times New Roman"/>
                <w:color w:val="000000" w:themeColor="text1"/>
                <w:sz w:val="24"/>
                <w:szCs w:val="24"/>
              </w:rPr>
              <w:t xml:space="preserve"> veiktajiem grozījumiem pārskata veidlapā pēc tās apstiprināšanas M</w:t>
            </w:r>
            <w:r w:rsidR="00CD3270">
              <w:rPr>
                <w:rFonts w:ascii="Times New Roman" w:eastAsia="Calibri" w:hAnsi="Times New Roman" w:cs="Times New Roman"/>
                <w:color w:val="000000" w:themeColor="text1"/>
                <w:sz w:val="24"/>
                <w:szCs w:val="24"/>
              </w:rPr>
              <w:t>inistru kabinetā</w:t>
            </w:r>
            <w:r w:rsidR="00CD3270" w:rsidRPr="00CD3270">
              <w:rPr>
                <w:rFonts w:ascii="Times New Roman" w:eastAsia="Calibri" w:hAnsi="Times New Roman" w:cs="Times New Roman"/>
                <w:color w:val="000000" w:themeColor="text1"/>
                <w:sz w:val="24"/>
                <w:szCs w:val="24"/>
              </w:rPr>
              <w:t xml:space="preserve">.  Ar vienotu veidlapu tiek veikts </w:t>
            </w:r>
            <w:proofErr w:type="spellStart"/>
            <w:r w:rsidR="00CD3270" w:rsidRPr="00CD3270">
              <w:rPr>
                <w:rFonts w:ascii="Times New Roman" w:eastAsia="Calibri" w:hAnsi="Times New Roman" w:cs="Times New Roman"/>
                <w:color w:val="000000" w:themeColor="text1"/>
                <w:sz w:val="24"/>
                <w:szCs w:val="24"/>
              </w:rPr>
              <w:t>apsekojums</w:t>
            </w:r>
            <w:proofErr w:type="spellEnd"/>
            <w:r w:rsidR="00CD3270" w:rsidRPr="00CD3270">
              <w:rPr>
                <w:rFonts w:ascii="Times New Roman" w:eastAsia="Calibri" w:hAnsi="Times New Roman" w:cs="Times New Roman"/>
                <w:color w:val="000000" w:themeColor="text1"/>
                <w:sz w:val="24"/>
                <w:szCs w:val="24"/>
              </w:rPr>
              <w:t xml:space="preserve"> Granta projekta "Pārskats par globālo vērtību ķēžu – uzņēmējdarbības funkciju starptautisku pārcelšanu" ietvaros, lai izvērtētu  datu  iegūšanas iespējas un novērtētu iegūtos rezultātus, pirms Eiropas uzņēmējdarbības statistikas regulas stāšanās spēkā.</w:t>
            </w:r>
          </w:p>
          <w:p w14:paraId="25E50414" w14:textId="196C9468" w:rsidR="0065295D" w:rsidRPr="00061E23" w:rsidRDefault="00A12D97" w:rsidP="0065295D">
            <w:pPr>
              <w:spacing w:after="0" w:line="240" w:lineRule="auto"/>
              <w:ind w:firstLine="344"/>
              <w:contextualSpacing/>
              <w:jc w:val="both"/>
              <w:rPr>
                <w:rFonts w:ascii="Times New Roman" w:eastAsia="Calibri" w:hAnsi="Times New Roman" w:cs="Times New Roman"/>
                <w:bCs/>
                <w:color w:val="000000" w:themeColor="text1"/>
                <w:sz w:val="24"/>
                <w:szCs w:val="24"/>
              </w:rPr>
            </w:pPr>
            <w:r>
              <w:rPr>
                <w:rFonts w:ascii="Times New Roman" w:eastAsia="Calibri" w:hAnsi="Times New Roman" w:cs="Times New Roman"/>
                <w:color w:val="000000" w:themeColor="text1"/>
                <w:sz w:val="24"/>
                <w:szCs w:val="24"/>
              </w:rPr>
              <w:t xml:space="preserve">3. </w:t>
            </w:r>
            <w:r w:rsidR="00265283">
              <w:rPr>
                <w:rFonts w:ascii="Times New Roman" w:eastAsia="Calibri" w:hAnsi="Times New Roman" w:cs="Times New Roman"/>
                <w:color w:val="000000" w:themeColor="text1"/>
                <w:sz w:val="24"/>
                <w:szCs w:val="24"/>
              </w:rPr>
              <w:t xml:space="preserve">OSP </w:t>
            </w:r>
            <w:r>
              <w:rPr>
                <w:rFonts w:ascii="Times New Roman" w:eastAsia="Calibri" w:hAnsi="Times New Roman" w:cs="Times New Roman"/>
                <w:color w:val="000000" w:themeColor="text1"/>
                <w:sz w:val="24"/>
                <w:szCs w:val="24"/>
              </w:rPr>
              <w:t xml:space="preserve">MK noteikumu projekta 1. punkts - </w:t>
            </w:r>
            <w:proofErr w:type="spellStart"/>
            <w:r w:rsidR="00384F49">
              <w:rPr>
                <w:rFonts w:ascii="Times New Roman" w:eastAsia="Calibri" w:hAnsi="Times New Roman" w:cs="Times New Roman"/>
                <w:color w:val="000000" w:themeColor="text1"/>
                <w:sz w:val="24"/>
                <w:szCs w:val="24"/>
              </w:rPr>
              <w:t>a</w:t>
            </w:r>
            <w:r w:rsidR="0065295D" w:rsidRPr="00061E23">
              <w:rPr>
                <w:rFonts w:ascii="Times New Roman" w:eastAsia="Calibri" w:hAnsi="Times New Roman" w:cs="Times New Roman"/>
                <w:color w:val="000000" w:themeColor="text1"/>
                <w:sz w:val="24"/>
                <w:szCs w:val="24"/>
              </w:rPr>
              <w:t>psekojum</w:t>
            </w:r>
            <w:r w:rsidR="00107872">
              <w:rPr>
                <w:rFonts w:ascii="Times New Roman" w:eastAsia="Calibri" w:hAnsi="Times New Roman" w:cs="Times New Roman"/>
                <w:color w:val="000000" w:themeColor="text1"/>
                <w:sz w:val="24"/>
                <w:szCs w:val="24"/>
              </w:rPr>
              <w:t>s</w:t>
            </w:r>
            <w:proofErr w:type="spellEnd"/>
            <w:r w:rsidR="0065295D" w:rsidRPr="00061E23">
              <w:rPr>
                <w:rFonts w:ascii="Times New Roman" w:eastAsia="Calibri" w:hAnsi="Times New Roman" w:cs="Times New Roman"/>
                <w:color w:val="000000" w:themeColor="text1"/>
                <w:sz w:val="24"/>
                <w:szCs w:val="24"/>
              </w:rPr>
              <w:t xml:space="preserve"> EU – SILC tiek veikts, lai noskaidrotu iedzīvotāju ienākumu līmeni, kā arī nabadzības un sociālās atstumtības riskus dažādās sabiedrības grupās atkarībā no dzīvesvietas (pilsēta, lauki), izglītības, nodarbinātības, vecuma, dzimuma u.c. Šī </w:t>
            </w:r>
            <w:proofErr w:type="spellStart"/>
            <w:r w:rsidR="0065295D" w:rsidRPr="00061E23">
              <w:rPr>
                <w:rFonts w:ascii="Times New Roman" w:eastAsia="Calibri" w:hAnsi="Times New Roman" w:cs="Times New Roman"/>
                <w:color w:val="000000" w:themeColor="text1"/>
                <w:sz w:val="24"/>
                <w:szCs w:val="24"/>
              </w:rPr>
              <w:t>apsekojuma</w:t>
            </w:r>
            <w:proofErr w:type="spellEnd"/>
            <w:r w:rsidR="0065295D" w:rsidRPr="00061E23">
              <w:rPr>
                <w:rFonts w:ascii="Times New Roman" w:eastAsia="Calibri" w:hAnsi="Times New Roman" w:cs="Times New Roman"/>
                <w:color w:val="000000" w:themeColor="text1"/>
                <w:sz w:val="24"/>
                <w:szCs w:val="24"/>
              </w:rPr>
              <w:t xml:space="preserve"> mērķis ir </w:t>
            </w:r>
            <w:r w:rsidR="0065295D" w:rsidRPr="00061E23">
              <w:rPr>
                <w:rFonts w:ascii="Times New Roman" w:eastAsia="Calibri" w:hAnsi="Times New Roman" w:cs="Times New Roman"/>
                <w:color w:val="000000" w:themeColor="text1"/>
                <w:sz w:val="24"/>
                <w:szCs w:val="24"/>
              </w:rPr>
              <w:lastRenderedPageBreak/>
              <w:t xml:space="preserve">nodrošināt salīdzināmu un sistemātiski apkopojamu statistiku par iedzīvotāju dzīves līmeni Latvijā un tās attīstību, izmantojot vienotu ES izstrādātu metodoloģiju un definīcijas. </w:t>
            </w:r>
          </w:p>
          <w:p w14:paraId="5DDA45E9" w14:textId="54CF70F3" w:rsidR="0065295D" w:rsidRPr="0065295D" w:rsidRDefault="0065295D" w:rsidP="0065295D">
            <w:pPr>
              <w:spacing w:after="0" w:line="240" w:lineRule="auto"/>
              <w:ind w:firstLine="344"/>
              <w:contextualSpacing/>
              <w:jc w:val="both"/>
              <w:rPr>
                <w:rFonts w:ascii="Times New Roman" w:eastAsia="Calibri" w:hAnsi="Times New Roman" w:cs="Times New Roman"/>
                <w:color w:val="000000" w:themeColor="text1"/>
                <w:sz w:val="24"/>
                <w:szCs w:val="24"/>
              </w:rPr>
            </w:pPr>
            <w:r w:rsidRPr="0065295D">
              <w:rPr>
                <w:rFonts w:ascii="Times New Roman" w:eastAsia="Calibri" w:hAnsi="Times New Roman" w:cs="Times New Roman"/>
                <w:color w:val="000000" w:themeColor="text1"/>
                <w:sz w:val="24"/>
                <w:szCs w:val="24"/>
              </w:rPr>
              <w:t xml:space="preserve">EU-SILC statistikas rādītāji plaši tiek izmantoti valsts līmeņa attīstības plānošanas dokumentos (NAP2027, Latvija 2030), LM un Ekonomikas ministriju vajadzībām esošās sociālās politikas pilnveidošanai un jaunu </w:t>
            </w:r>
            <w:proofErr w:type="spellStart"/>
            <w:r w:rsidRPr="0065295D">
              <w:rPr>
                <w:rFonts w:ascii="Times New Roman" w:eastAsia="Calibri" w:hAnsi="Times New Roman" w:cs="Times New Roman"/>
                <w:color w:val="000000" w:themeColor="text1"/>
                <w:sz w:val="24"/>
                <w:szCs w:val="24"/>
              </w:rPr>
              <w:t>rīcībpolitiku</w:t>
            </w:r>
            <w:proofErr w:type="spellEnd"/>
            <w:r w:rsidRPr="0065295D">
              <w:rPr>
                <w:rFonts w:ascii="Times New Roman" w:eastAsia="Calibri" w:hAnsi="Times New Roman" w:cs="Times New Roman"/>
                <w:color w:val="000000" w:themeColor="text1"/>
                <w:sz w:val="24"/>
                <w:szCs w:val="24"/>
              </w:rPr>
              <w:t xml:space="preserve"> veidošanai, kā arī dažādu starptautisko organizāciju (Pasaules Banka, Ekonomiskās sadarbības un attīstības organizācija) pētījumiem. </w:t>
            </w:r>
          </w:p>
          <w:p w14:paraId="7546710D" w14:textId="4EBD698B" w:rsidR="00A12D97" w:rsidRDefault="0065295D" w:rsidP="0065295D">
            <w:pPr>
              <w:spacing w:after="0" w:line="240" w:lineRule="auto"/>
              <w:ind w:firstLine="344"/>
              <w:contextualSpacing/>
              <w:jc w:val="both"/>
              <w:rPr>
                <w:rFonts w:ascii="Times New Roman" w:eastAsia="Calibri" w:hAnsi="Times New Roman" w:cs="Times New Roman"/>
                <w:color w:val="000000" w:themeColor="text1"/>
                <w:sz w:val="24"/>
                <w:szCs w:val="24"/>
              </w:rPr>
            </w:pPr>
            <w:r w:rsidRPr="00061E23">
              <w:rPr>
                <w:rFonts w:ascii="Times New Roman" w:eastAsia="Calibri" w:hAnsi="Times New Roman" w:cs="Times New Roman"/>
                <w:color w:val="000000" w:themeColor="text1"/>
                <w:sz w:val="24"/>
                <w:szCs w:val="24"/>
              </w:rPr>
              <w:t>Katru gadu tiek iegūta plaša un visaptveroša informācija par mājsaimniecības ienākumiem, mājokļa apstākļiem, mājsaimniecības sastāvu un mājsaimniecības locekļu demogrāfisko raksturojumu, nodarbinātību, veselības stāvokļa pašvērtējumu, izglītību, mājsaimniecības sociāli ekonomisko situāciju.</w:t>
            </w:r>
          </w:p>
          <w:p w14:paraId="5386C94B" w14:textId="314F1932" w:rsidR="00061E23" w:rsidRPr="005B23EC" w:rsidRDefault="00061E23" w:rsidP="0065295D">
            <w:pPr>
              <w:spacing w:after="0" w:line="240" w:lineRule="auto"/>
              <w:ind w:firstLine="344"/>
              <w:contextualSpacing/>
              <w:jc w:val="both"/>
              <w:rPr>
                <w:rFonts w:ascii="Times New Roman" w:eastAsia="Calibri" w:hAnsi="Times New Roman" w:cs="Times New Roman"/>
                <w:color w:val="000000" w:themeColor="text1"/>
                <w:sz w:val="24"/>
                <w:szCs w:val="24"/>
              </w:rPr>
            </w:pPr>
            <w:r w:rsidRPr="00061E23">
              <w:rPr>
                <w:rFonts w:ascii="Times New Roman" w:eastAsia="Calibri" w:hAnsi="Times New Roman" w:cs="Times New Roman"/>
                <w:color w:val="000000" w:themeColor="text1"/>
                <w:sz w:val="24"/>
                <w:szCs w:val="24"/>
              </w:rPr>
              <w:t>2021.</w:t>
            </w:r>
            <w:r w:rsidR="00384F49">
              <w:rPr>
                <w:rFonts w:ascii="Times New Roman" w:eastAsia="Calibri" w:hAnsi="Times New Roman" w:cs="Times New Roman"/>
                <w:color w:val="000000" w:themeColor="text1"/>
                <w:sz w:val="24"/>
                <w:szCs w:val="24"/>
              </w:rPr>
              <w:t xml:space="preserve"> </w:t>
            </w:r>
            <w:r w:rsidRPr="00061E23">
              <w:rPr>
                <w:rFonts w:ascii="Times New Roman" w:eastAsia="Calibri" w:hAnsi="Times New Roman" w:cs="Times New Roman"/>
                <w:color w:val="000000" w:themeColor="text1"/>
                <w:sz w:val="24"/>
                <w:szCs w:val="24"/>
              </w:rPr>
              <w:t xml:space="preserve">gada </w:t>
            </w:r>
            <w:proofErr w:type="spellStart"/>
            <w:r w:rsidRPr="00061E23">
              <w:rPr>
                <w:rFonts w:ascii="Times New Roman" w:eastAsia="Calibri" w:hAnsi="Times New Roman" w:cs="Times New Roman"/>
                <w:color w:val="000000" w:themeColor="text1"/>
                <w:sz w:val="24"/>
                <w:szCs w:val="24"/>
              </w:rPr>
              <w:t>apsekojumā</w:t>
            </w:r>
            <w:proofErr w:type="spellEnd"/>
            <w:r w:rsidRPr="00061E23">
              <w:rPr>
                <w:rFonts w:ascii="Times New Roman" w:eastAsia="Calibri" w:hAnsi="Times New Roman" w:cs="Times New Roman"/>
                <w:color w:val="000000" w:themeColor="text1"/>
                <w:sz w:val="24"/>
                <w:szCs w:val="24"/>
              </w:rPr>
              <w:t xml:space="preserve"> papildus tiek iekļaut</w:t>
            </w:r>
            <w:r w:rsidR="00833508">
              <w:rPr>
                <w:rFonts w:ascii="Times New Roman" w:eastAsia="Calibri" w:hAnsi="Times New Roman" w:cs="Times New Roman"/>
                <w:color w:val="000000" w:themeColor="text1"/>
                <w:sz w:val="24"/>
                <w:szCs w:val="24"/>
              </w:rPr>
              <w:t>i</w:t>
            </w:r>
            <w:r w:rsidRPr="00061E23">
              <w:rPr>
                <w:rFonts w:ascii="Times New Roman" w:eastAsia="Calibri" w:hAnsi="Times New Roman" w:cs="Times New Roman"/>
                <w:color w:val="000000" w:themeColor="text1"/>
                <w:sz w:val="24"/>
                <w:szCs w:val="24"/>
              </w:rPr>
              <w:t xml:space="preserve"> jautājumi par C</w:t>
            </w:r>
            <w:r w:rsidR="00CD6B73">
              <w:rPr>
                <w:rFonts w:ascii="Times New Roman" w:eastAsia="Calibri" w:hAnsi="Times New Roman" w:cs="Times New Roman"/>
                <w:color w:val="000000" w:themeColor="text1"/>
                <w:sz w:val="24"/>
                <w:szCs w:val="24"/>
              </w:rPr>
              <w:t>OVID</w:t>
            </w:r>
            <w:r w:rsidRPr="00061E23">
              <w:rPr>
                <w:rFonts w:ascii="Times New Roman" w:eastAsia="Calibri" w:hAnsi="Times New Roman" w:cs="Times New Roman"/>
                <w:color w:val="000000" w:themeColor="text1"/>
                <w:sz w:val="24"/>
                <w:szCs w:val="24"/>
              </w:rPr>
              <w:t>-19 krīzes ietekmi gan uz mājsaimniecību ienākumiem, tai skaitā saņemto valsts un pašvaldību atbalstu, gan nodarbinātību (iespējas strādāt attālināti), gan attālinātām mācībām. C</w:t>
            </w:r>
            <w:r w:rsidR="00CD6B73">
              <w:rPr>
                <w:rFonts w:ascii="Times New Roman" w:eastAsia="Calibri" w:hAnsi="Times New Roman" w:cs="Times New Roman"/>
                <w:color w:val="000000" w:themeColor="text1"/>
                <w:sz w:val="24"/>
                <w:szCs w:val="24"/>
              </w:rPr>
              <w:t>OVID</w:t>
            </w:r>
            <w:r w:rsidRPr="00061E23">
              <w:rPr>
                <w:rFonts w:ascii="Times New Roman" w:eastAsia="Calibri" w:hAnsi="Times New Roman" w:cs="Times New Roman"/>
                <w:color w:val="000000" w:themeColor="text1"/>
                <w:sz w:val="24"/>
                <w:szCs w:val="24"/>
              </w:rPr>
              <w:t>-19 ietekmes uz mājsaimniecību ienākumiem rādītāji ir aktuāli gan Eiropas Savienības mērogā, gan ļoti būtiski nacionālajiem datu lietotājiem un politikas plānotājiem.</w:t>
            </w:r>
          </w:p>
          <w:p w14:paraId="7EB4A3D1" w14:textId="2C507D85" w:rsidR="005B23EC" w:rsidRPr="00DC2425" w:rsidRDefault="005B23EC" w:rsidP="005B23EC">
            <w:pPr>
              <w:spacing w:after="0" w:line="240" w:lineRule="auto"/>
              <w:ind w:firstLine="344"/>
              <w:contextualSpacing/>
              <w:jc w:val="both"/>
              <w:rPr>
                <w:rFonts w:ascii="Times New Roman" w:eastAsia="Calibri" w:hAnsi="Times New Roman" w:cs="Times New Roman"/>
                <w:color w:val="000000" w:themeColor="text1"/>
                <w:sz w:val="24"/>
                <w:szCs w:val="24"/>
              </w:rPr>
            </w:pPr>
          </w:p>
        </w:tc>
      </w:tr>
      <w:tr w:rsidR="00AE4464" w:rsidRPr="00DC2425" w14:paraId="39CB0031"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462B88"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3.</w:t>
            </w:r>
          </w:p>
        </w:tc>
        <w:tc>
          <w:tcPr>
            <w:tcW w:w="989" w:type="pct"/>
            <w:tcBorders>
              <w:top w:val="outset" w:sz="6" w:space="0" w:color="auto"/>
              <w:left w:val="outset" w:sz="6" w:space="0" w:color="auto"/>
              <w:bottom w:val="outset" w:sz="6" w:space="0" w:color="auto"/>
              <w:right w:val="outset" w:sz="6" w:space="0" w:color="auto"/>
            </w:tcBorders>
            <w:hideMark/>
          </w:tcPr>
          <w:p w14:paraId="3600A4E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649" w:type="pct"/>
            <w:tcBorders>
              <w:top w:val="outset" w:sz="6" w:space="0" w:color="auto"/>
              <w:left w:val="outset" w:sz="6" w:space="0" w:color="auto"/>
              <w:bottom w:val="outset" w:sz="6" w:space="0" w:color="auto"/>
              <w:right w:val="outset" w:sz="6" w:space="0" w:color="auto"/>
            </w:tcBorders>
            <w:hideMark/>
          </w:tcPr>
          <w:p w14:paraId="51C2D0A4" w14:textId="60E31EA8" w:rsidR="00E5323B" w:rsidRPr="00DC2425" w:rsidRDefault="00D47EDD"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Pārvalde</w:t>
            </w:r>
          </w:p>
        </w:tc>
      </w:tr>
      <w:tr w:rsidR="00AE4464" w:rsidRPr="00DC2425" w14:paraId="5B2260B4" w14:textId="77777777" w:rsidTr="009E613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D31EC2"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4.</w:t>
            </w:r>
          </w:p>
        </w:tc>
        <w:tc>
          <w:tcPr>
            <w:tcW w:w="989" w:type="pct"/>
            <w:tcBorders>
              <w:top w:val="outset" w:sz="6" w:space="0" w:color="auto"/>
              <w:left w:val="outset" w:sz="6" w:space="0" w:color="auto"/>
              <w:bottom w:val="outset" w:sz="6" w:space="0" w:color="auto"/>
              <w:right w:val="outset" w:sz="6" w:space="0" w:color="auto"/>
            </w:tcBorders>
            <w:hideMark/>
          </w:tcPr>
          <w:p w14:paraId="2D4FD2D7"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6A585E31"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50E4D09A" w14:textId="53D44C48" w:rsidR="00E5323B" w:rsidRPr="00DC2425"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DC2425" w14:paraId="6D8EFA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237D68" w14:textId="77777777" w:rsidR="00655F2C" w:rsidRPr="00DC2425"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AE4464" w:rsidRPr="00DC2425" w14:paraId="2E55052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126A350"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540775" w14:textId="30BB43B1"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Sabiedrības </w:t>
            </w:r>
            <w:proofErr w:type="spellStart"/>
            <w:r w:rsidRPr="00DC2425">
              <w:rPr>
                <w:rFonts w:ascii="Times New Roman" w:eastAsia="Times New Roman" w:hAnsi="Times New Roman" w:cs="Times New Roman"/>
                <w:iCs/>
                <w:color w:val="000000" w:themeColor="text1"/>
                <w:sz w:val="24"/>
                <w:szCs w:val="24"/>
                <w:lang w:eastAsia="lv-LV"/>
              </w:rPr>
              <w:t>mērķgrupas</w:t>
            </w:r>
            <w:proofErr w:type="spellEnd"/>
            <w:r w:rsidRPr="00DC2425">
              <w:rPr>
                <w:rFonts w:ascii="Times New Roman" w:eastAsia="Times New Roman" w:hAnsi="Times New Roman" w:cs="Times New Roman"/>
                <w:iCs/>
                <w:color w:val="000000" w:themeColor="text1"/>
                <w:sz w:val="24"/>
                <w:szCs w:val="24"/>
                <w:lang w:eastAsia="lv-LV"/>
              </w:rPr>
              <w:t>, kuras tiesiskais regulējums ietekmē</w:t>
            </w:r>
            <w:r w:rsidR="00084ECD"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F2DD1FA" w14:textId="279880C3" w:rsidR="00937F8E" w:rsidRPr="005B23EC" w:rsidRDefault="00265283" w:rsidP="0065295D">
            <w:pPr>
              <w:pStyle w:val="ListParagraph"/>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Veidlapu </w:t>
            </w:r>
            <w:r w:rsidR="00DC29A2" w:rsidRPr="005B23EC">
              <w:rPr>
                <w:rFonts w:ascii="Times New Roman" w:eastAsia="Calibri" w:hAnsi="Times New Roman" w:cs="Times New Roman"/>
                <w:sz w:val="24"/>
                <w:szCs w:val="24"/>
              </w:rPr>
              <w:t>MK noteikumu projekta</w:t>
            </w:r>
            <w:r w:rsidR="0065295D">
              <w:rPr>
                <w:rFonts w:ascii="Times New Roman" w:eastAsia="Calibri" w:hAnsi="Times New Roman" w:cs="Times New Roman"/>
                <w:sz w:val="24"/>
                <w:szCs w:val="24"/>
              </w:rPr>
              <w:t xml:space="preserve"> </w:t>
            </w:r>
            <w:r w:rsidR="00CB2F23" w:rsidRPr="005B23EC">
              <w:rPr>
                <w:rFonts w:ascii="Times New Roman" w:eastAsia="Calibri" w:hAnsi="Times New Roman" w:cs="Times New Roman"/>
                <w:sz w:val="24"/>
                <w:szCs w:val="24"/>
              </w:rPr>
              <w:t xml:space="preserve">1. un </w:t>
            </w:r>
            <w:r w:rsidR="005B23EC" w:rsidRPr="005B23EC">
              <w:rPr>
                <w:rFonts w:ascii="Times New Roman" w:eastAsia="Calibri" w:hAnsi="Times New Roman" w:cs="Times New Roman"/>
                <w:sz w:val="24"/>
                <w:szCs w:val="24"/>
              </w:rPr>
              <w:t>3</w:t>
            </w:r>
            <w:r w:rsidR="00BF7C19" w:rsidRPr="005B23EC">
              <w:rPr>
                <w:rFonts w:ascii="Times New Roman" w:eastAsia="Calibri" w:hAnsi="Times New Roman" w:cs="Times New Roman"/>
                <w:sz w:val="24"/>
                <w:szCs w:val="24"/>
              </w:rPr>
              <w:t>.</w:t>
            </w:r>
            <w:r w:rsidR="00DC29A2" w:rsidRPr="005B23EC">
              <w:rPr>
                <w:rFonts w:ascii="Times New Roman" w:eastAsia="Calibri" w:hAnsi="Times New Roman" w:cs="Times New Roman"/>
                <w:sz w:val="24"/>
                <w:szCs w:val="24"/>
              </w:rPr>
              <w:t xml:space="preserve"> punkts  – </w:t>
            </w:r>
            <w:r w:rsidR="00314E3D" w:rsidRPr="005B23EC">
              <w:rPr>
                <w:rFonts w:ascii="Times New Roman" w:eastAsia="Calibri" w:hAnsi="Times New Roman" w:cs="Times New Roman"/>
                <w:sz w:val="24"/>
                <w:szCs w:val="24"/>
              </w:rPr>
              <w:t>8000 privātās mājsaimniecības.</w:t>
            </w:r>
          </w:p>
          <w:p w14:paraId="31C25F75" w14:textId="6C6C6D07" w:rsidR="005B23EC" w:rsidRDefault="00265283" w:rsidP="0065295D">
            <w:pPr>
              <w:pStyle w:val="ListParagraph"/>
              <w:numPr>
                <w:ilvl w:val="0"/>
                <w:numId w:val="13"/>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Veidlapu </w:t>
            </w:r>
            <w:r w:rsidR="005B23EC" w:rsidRPr="005B23EC">
              <w:rPr>
                <w:rFonts w:ascii="Times New Roman" w:eastAsia="Calibri" w:hAnsi="Times New Roman" w:cs="Times New Roman"/>
                <w:sz w:val="24"/>
                <w:szCs w:val="24"/>
              </w:rPr>
              <w:t>MK noteikumu pro</w:t>
            </w:r>
            <w:r w:rsidR="005B23EC">
              <w:rPr>
                <w:rFonts w:ascii="Times New Roman" w:eastAsia="Calibri" w:hAnsi="Times New Roman" w:cs="Times New Roman"/>
                <w:sz w:val="24"/>
                <w:szCs w:val="24"/>
              </w:rPr>
              <w:t>jekta</w:t>
            </w:r>
            <w:r w:rsidR="0065295D">
              <w:rPr>
                <w:rFonts w:ascii="Times New Roman" w:eastAsia="Calibri" w:hAnsi="Times New Roman" w:cs="Times New Roman"/>
                <w:sz w:val="24"/>
                <w:szCs w:val="24"/>
              </w:rPr>
              <w:t xml:space="preserve"> </w:t>
            </w:r>
            <w:r w:rsidR="005B23EC">
              <w:rPr>
                <w:rFonts w:ascii="Times New Roman" w:eastAsia="Calibri" w:hAnsi="Times New Roman" w:cs="Times New Roman"/>
                <w:sz w:val="24"/>
                <w:szCs w:val="24"/>
              </w:rPr>
              <w:t>2. punkts – 1800 i</w:t>
            </w:r>
            <w:r w:rsidR="005B23EC" w:rsidRPr="005B23EC">
              <w:rPr>
                <w:rFonts w:ascii="Times New Roman" w:eastAsia="Calibri" w:hAnsi="Times New Roman" w:cs="Times New Roman"/>
                <w:sz w:val="24"/>
                <w:szCs w:val="24"/>
              </w:rPr>
              <w:t>epriekšējā gada ekonomiski aktīvi  komersanti NACE B_N, ar nodarbināto skaitu  50 un vairāk gada beigās.</w:t>
            </w:r>
          </w:p>
          <w:p w14:paraId="2A30D480" w14:textId="05BAF99A" w:rsidR="0065295D" w:rsidRPr="0065295D" w:rsidRDefault="00265283" w:rsidP="0065295D">
            <w:pPr>
              <w:pStyle w:val="ListParagraph"/>
              <w:numPr>
                <w:ilvl w:val="0"/>
                <w:numId w:val="13"/>
              </w:num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OSP </w:t>
            </w:r>
            <w:r w:rsidR="0065295D">
              <w:rPr>
                <w:rFonts w:ascii="Times New Roman" w:eastAsia="Calibri" w:hAnsi="Times New Roman" w:cs="Times New Roman"/>
                <w:sz w:val="24"/>
                <w:szCs w:val="24"/>
              </w:rPr>
              <w:t>MK noteikumu projekta</w:t>
            </w:r>
            <w:r>
              <w:rPr>
                <w:rFonts w:ascii="Times New Roman" w:eastAsia="Calibri" w:hAnsi="Times New Roman" w:cs="Times New Roman"/>
                <w:sz w:val="24"/>
                <w:szCs w:val="24"/>
              </w:rPr>
              <w:t xml:space="preserve"> </w:t>
            </w:r>
            <w:r w:rsidR="0065295D">
              <w:rPr>
                <w:rFonts w:ascii="Times New Roman" w:eastAsia="Calibri" w:hAnsi="Times New Roman" w:cs="Times New Roman"/>
                <w:sz w:val="24"/>
                <w:szCs w:val="24"/>
              </w:rPr>
              <w:t xml:space="preserve">1. punkts - </w:t>
            </w:r>
            <w:r w:rsidR="0065295D" w:rsidRPr="0065295D">
              <w:rPr>
                <w:rFonts w:ascii="Times New Roman" w:eastAsia="Calibri" w:hAnsi="Times New Roman" w:cs="Times New Roman"/>
                <w:sz w:val="24"/>
                <w:szCs w:val="24"/>
              </w:rPr>
              <w:t>Ministru kabinetam padota tiešās pārvaldes iestāde</w:t>
            </w:r>
            <w:r w:rsidR="00A97B27">
              <w:rPr>
                <w:rFonts w:ascii="Times New Roman" w:eastAsia="Calibri" w:hAnsi="Times New Roman" w:cs="Times New Roman"/>
                <w:sz w:val="24"/>
                <w:szCs w:val="24"/>
              </w:rPr>
              <w:t>, tai skaitā Pārvalde</w:t>
            </w:r>
            <w:r w:rsidR="0065295D" w:rsidRPr="0065295D">
              <w:rPr>
                <w:rFonts w:ascii="Times New Roman" w:eastAsia="Calibri" w:hAnsi="Times New Roman" w:cs="Times New Roman"/>
                <w:sz w:val="24"/>
                <w:szCs w:val="24"/>
              </w:rPr>
              <w:t xml:space="preserve">, pastarpinātā pārvalde, plānošanas reģions, kā arī privātpersona, kura risina oficiālās statistikas jautājumus un kurai ir deleģēti valsts pārvaldes uzdevumi </w:t>
            </w:r>
            <w:r>
              <w:rPr>
                <w:rFonts w:ascii="Times New Roman" w:eastAsia="Calibri" w:hAnsi="Times New Roman" w:cs="Times New Roman"/>
                <w:sz w:val="24"/>
                <w:szCs w:val="24"/>
              </w:rPr>
              <w:t>Oficiālās statistikas programmas</w:t>
            </w:r>
            <w:r w:rsidR="0065295D" w:rsidRPr="0065295D">
              <w:rPr>
                <w:rFonts w:ascii="Times New Roman" w:eastAsia="Calibri" w:hAnsi="Times New Roman" w:cs="Times New Roman"/>
                <w:sz w:val="24"/>
                <w:szCs w:val="24"/>
              </w:rPr>
              <w:t xml:space="preserve"> ietvaros;</w:t>
            </w:r>
            <w:r w:rsidR="0065295D">
              <w:rPr>
                <w:rFonts w:ascii="Times New Roman" w:eastAsia="Calibri" w:hAnsi="Times New Roman" w:cs="Times New Roman"/>
                <w:sz w:val="24"/>
                <w:szCs w:val="24"/>
              </w:rPr>
              <w:t xml:space="preserve"> </w:t>
            </w:r>
            <w:r w:rsidR="0065295D" w:rsidRPr="0065295D">
              <w:rPr>
                <w:rFonts w:ascii="Times New Roman" w:eastAsia="Calibri" w:hAnsi="Times New Roman" w:cs="Times New Roman"/>
                <w:bCs/>
                <w:iCs/>
                <w:sz w:val="24"/>
                <w:szCs w:val="24"/>
              </w:rPr>
              <w:t xml:space="preserve">statistikas lietotāji (dažādas </w:t>
            </w:r>
            <w:proofErr w:type="spellStart"/>
            <w:r w:rsidR="0065295D" w:rsidRPr="0065295D">
              <w:rPr>
                <w:rFonts w:ascii="Times New Roman" w:eastAsia="Calibri" w:hAnsi="Times New Roman" w:cs="Times New Roman"/>
                <w:bCs/>
                <w:iCs/>
                <w:sz w:val="24"/>
                <w:szCs w:val="24"/>
              </w:rPr>
              <w:t>mērķgrupas</w:t>
            </w:r>
            <w:proofErr w:type="spellEnd"/>
            <w:r w:rsidR="0065295D" w:rsidRPr="0065295D">
              <w:rPr>
                <w:rFonts w:ascii="Times New Roman" w:eastAsia="Calibri" w:hAnsi="Times New Roman" w:cs="Times New Roman"/>
                <w:bCs/>
                <w:iCs/>
                <w:sz w:val="24"/>
                <w:szCs w:val="24"/>
              </w:rPr>
              <w:t xml:space="preserve">) un  respondenti (dažādas </w:t>
            </w:r>
            <w:proofErr w:type="spellStart"/>
            <w:r w:rsidR="0065295D" w:rsidRPr="0065295D">
              <w:rPr>
                <w:rFonts w:ascii="Times New Roman" w:eastAsia="Calibri" w:hAnsi="Times New Roman" w:cs="Times New Roman"/>
                <w:bCs/>
                <w:iCs/>
                <w:sz w:val="24"/>
                <w:szCs w:val="24"/>
              </w:rPr>
              <w:lastRenderedPageBreak/>
              <w:t>mērķgrupas</w:t>
            </w:r>
            <w:proofErr w:type="spellEnd"/>
            <w:r w:rsidR="0065295D" w:rsidRPr="0065295D">
              <w:rPr>
                <w:rFonts w:ascii="Times New Roman" w:eastAsia="Calibri" w:hAnsi="Times New Roman" w:cs="Times New Roman"/>
                <w:bCs/>
                <w:iCs/>
                <w:sz w:val="24"/>
                <w:szCs w:val="24"/>
              </w:rPr>
              <w:t>, t.sk. fiziskas personas, kuru personas datus statistikas nolūkos apstrādās).</w:t>
            </w:r>
          </w:p>
        </w:tc>
      </w:tr>
      <w:tr w:rsidR="00AE4464" w:rsidRPr="00DC2425" w14:paraId="75B915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B343B2"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E38C2AF"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5865ED4" w14:textId="428669B5" w:rsidR="000F65CF" w:rsidRPr="00DC2425" w:rsidRDefault="00D12A49"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Respondentu a</w:t>
            </w:r>
            <w:r w:rsidR="00DF5F7E" w:rsidRPr="00DC2425">
              <w:rPr>
                <w:rFonts w:ascii="Times New Roman" w:eastAsia="Times New Roman" w:hAnsi="Times New Roman" w:cs="Times New Roman"/>
                <w:iCs/>
                <w:color w:val="000000" w:themeColor="text1"/>
                <w:sz w:val="24"/>
                <w:szCs w:val="24"/>
                <w:lang w:eastAsia="lv-LV"/>
              </w:rPr>
              <w:t xml:space="preserve">dministratīvā sloga aprēķinam tiek izmantota vienas stundas darbaspēka izmaksas, kas ir </w:t>
            </w:r>
            <w:r w:rsidR="00582786" w:rsidRPr="00DC2425">
              <w:rPr>
                <w:rFonts w:ascii="Times New Roman" w:eastAsia="Times New Roman" w:hAnsi="Times New Roman" w:cs="Times New Roman"/>
                <w:iCs/>
                <w:color w:val="000000" w:themeColor="text1"/>
                <w:sz w:val="24"/>
                <w:szCs w:val="24"/>
                <w:lang w:eastAsia="lv-LV"/>
              </w:rPr>
              <w:t>9,22</w:t>
            </w:r>
            <w:r w:rsidR="00141190" w:rsidRPr="00DC2425">
              <w:rPr>
                <w:rFonts w:ascii="Times New Roman" w:eastAsia="Times New Roman" w:hAnsi="Times New Roman" w:cs="Times New Roman"/>
                <w:iCs/>
                <w:color w:val="000000" w:themeColor="text1"/>
                <w:sz w:val="24"/>
                <w:szCs w:val="24"/>
                <w:lang w:eastAsia="lv-LV"/>
              </w:rPr>
              <w:t xml:space="preserve"> </w:t>
            </w:r>
            <w:r w:rsidR="00DF5F7E" w:rsidRPr="00DC2425">
              <w:rPr>
                <w:rFonts w:ascii="Times New Roman" w:eastAsia="Times New Roman" w:hAnsi="Times New Roman" w:cs="Times New Roman"/>
                <w:iCs/>
                <w:color w:val="000000" w:themeColor="text1"/>
                <w:sz w:val="24"/>
                <w:szCs w:val="24"/>
                <w:lang w:eastAsia="lv-LV"/>
              </w:rPr>
              <w:t>EUR apmērā (tie ir sezonāli neizlīdzināti dati. Šajā likmē ir iekļautas arī visas pārējās izmaksas, ne tikai alga (lielāko daļu no pārējām izmaksām veido darba devēja valsts obligātās sociālās apdrošināšanas iemaksas)), par 20</w:t>
            </w:r>
            <w:r w:rsidR="00DD4C18" w:rsidRPr="00DC2425">
              <w:rPr>
                <w:rFonts w:ascii="Times New Roman" w:eastAsia="Times New Roman" w:hAnsi="Times New Roman" w:cs="Times New Roman"/>
                <w:iCs/>
                <w:color w:val="000000" w:themeColor="text1"/>
                <w:sz w:val="24"/>
                <w:szCs w:val="24"/>
                <w:lang w:eastAsia="lv-LV"/>
              </w:rPr>
              <w:t>20</w:t>
            </w:r>
            <w:r w:rsidR="00DF5F7E" w:rsidRPr="00DC2425">
              <w:rPr>
                <w:rFonts w:ascii="Times New Roman" w:eastAsia="Times New Roman" w:hAnsi="Times New Roman" w:cs="Times New Roman"/>
                <w:iCs/>
                <w:color w:val="000000" w:themeColor="text1"/>
                <w:sz w:val="24"/>
                <w:szCs w:val="24"/>
                <w:lang w:eastAsia="lv-LV"/>
              </w:rPr>
              <w:t>. gada 1.</w:t>
            </w:r>
            <w:r w:rsidR="00C35879" w:rsidRPr="00DC2425">
              <w:rPr>
                <w:rFonts w:ascii="Times New Roman" w:eastAsia="Times New Roman" w:hAnsi="Times New Roman" w:cs="Times New Roman"/>
                <w:iCs/>
                <w:color w:val="000000" w:themeColor="text1"/>
                <w:sz w:val="24"/>
                <w:szCs w:val="24"/>
                <w:lang w:eastAsia="lv-LV"/>
              </w:rPr>
              <w:t> </w:t>
            </w:r>
            <w:r w:rsidR="00DF5F7E" w:rsidRPr="00DC2425">
              <w:rPr>
                <w:rFonts w:ascii="Times New Roman" w:eastAsia="Times New Roman" w:hAnsi="Times New Roman" w:cs="Times New Roman"/>
                <w:iCs/>
                <w:color w:val="000000" w:themeColor="text1"/>
                <w:sz w:val="24"/>
                <w:szCs w:val="24"/>
                <w:lang w:eastAsia="lv-LV"/>
              </w:rPr>
              <w:t>ceturksni, un kas ir aprēķināta kā vidējais rādītājs par šādiem NACE 2red. A-S darbības veidiem, ņemot vērā to, ka Pārvaldes respondenti pārstāv visas šīs nozares:</w:t>
            </w:r>
          </w:p>
          <w:p w14:paraId="02FC96EB"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 Lauksaimniecība, mežsaimniecība un zivsaimniecība</w:t>
            </w:r>
          </w:p>
          <w:p w14:paraId="57246A33"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B Ieguves rūpniecība un karjeru izstrāde</w:t>
            </w:r>
          </w:p>
          <w:p w14:paraId="644177F8"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 Apstrādes rūpniecība</w:t>
            </w:r>
          </w:p>
          <w:p w14:paraId="3F739876"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D Elektroenerģija, gāzes apgāde, siltumapgāde un gaisa kondicionēšana</w:t>
            </w:r>
          </w:p>
          <w:p w14:paraId="0C81076A"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E Ūdens apgāde; notekūdeņu, atkritumu apsaimniekošana un sanācija</w:t>
            </w:r>
          </w:p>
          <w:p w14:paraId="009C24AB"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F Būvniecība</w:t>
            </w:r>
          </w:p>
          <w:p w14:paraId="46ECDA7A"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G Vairumtirdzniecība un mazumtirdzniecība; automobiļu un motociklu remonts</w:t>
            </w:r>
          </w:p>
          <w:p w14:paraId="48642782"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H Transports un uzglabāšana</w:t>
            </w:r>
          </w:p>
          <w:p w14:paraId="24696BE0"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I Izmitināšana un ēdināšanas pakalpojumi</w:t>
            </w:r>
          </w:p>
          <w:p w14:paraId="192B901F"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J Informācijas un komunikācijas pakalpojumi</w:t>
            </w:r>
          </w:p>
          <w:p w14:paraId="5F52349B"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K Finanšu un apdrošināšanas darbības</w:t>
            </w:r>
          </w:p>
          <w:p w14:paraId="2B0B2251"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L Operācijas ar nekustamo īpašumu</w:t>
            </w:r>
          </w:p>
          <w:p w14:paraId="07BC3DF8"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M Profesionālie, zinātniskie un tehniskie pakalpojumi</w:t>
            </w:r>
          </w:p>
          <w:p w14:paraId="72391CD4"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 Administratīvo un apkalpojošo dienestu darbība</w:t>
            </w:r>
          </w:p>
          <w:p w14:paraId="5AC0D29C"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O Valsts pārvalde un aizsardzība; obligātā sociālā apdrošināšana</w:t>
            </w:r>
          </w:p>
          <w:p w14:paraId="22AD8341"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 Izglītība</w:t>
            </w:r>
          </w:p>
          <w:p w14:paraId="5BB8E071"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Q Veselība un sociālā aprūpe</w:t>
            </w:r>
          </w:p>
          <w:p w14:paraId="06C1D042"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R Māksla, izklaide un atpūta</w:t>
            </w:r>
          </w:p>
          <w:p w14:paraId="5F1DB9F8" w14:textId="77777777" w:rsidR="000F65CF" w:rsidRPr="00DC2425" w:rsidRDefault="00DF5F7E" w:rsidP="00DE425F">
            <w:pPr>
              <w:spacing w:after="0" w:line="240" w:lineRule="auto"/>
              <w:ind w:firstLine="110"/>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 Citi pakalpojumi</w:t>
            </w:r>
          </w:p>
          <w:p w14:paraId="532ABD78" w14:textId="72680D8B" w:rsidR="000B5830" w:rsidRDefault="000B5830"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Katru gadu mainās </w:t>
            </w:r>
            <w:r w:rsidRPr="000B5830">
              <w:rPr>
                <w:rFonts w:ascii="Times New Roman" w:eastAsia="Times New Roman" w:hAnsi="Times New Roman" w:cs="Times New Roman"/>
                <w:iCs/>
                <w:color w:val="000000" w:themeColor="text1"/>
                <w:sz w:val="24"/>
                <w:szCs w:val="24"/>
                <w:lang w:eastAsia="lv-LV"/>
              </w:rPr>
              <w:t>vienas stundas darbaspēka izmaksas</w:t>
            </w:r>
            <w:r>
              <w:rPr>
                <w:rFonts w:ascii="Times New Roman" w:eastAsia="Times New Roman" w:hAnsi="Times New Roman" w:cs="Times New Roman"/>
                <w:iCs/>
                <w:color w:val="000000" w:themeColor="text1"/>
                <w:sz w:val="24"/>
                <w:szCs w:val="24"/>
                <w:lang w:eastAsia="lv-LV"/>
              </w:rPr>
              <w:t xml:space="preserve"> likme, līdz ar to tiek veikts aprēķins administratīvajam slogam katrai projektā iekļautajai veidlapai. </w:t>
            </w:r>
          </w:p>
          <w:p w14:paraId="1CDC8635" w14:textId="77777777" w:rsidR="00EB2C0C" w:rsidRDefault="00EB2C0C"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p w14:paraId="5AE682EC" w14:textId="6D2653C1" w:rsidR="000B5830" w:rsidRPr="00DC2425" w:rsidRDefault="00EB2C0C"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Pārvaldes a</w:t>
            </w:r>
            <w:r w:rsidR="003E2DE3">
              <w:rPr>
                <w:rFonts w:ascii="Times New Roman" w:eastAsia="Times New Roman" w:hAnsi="Times New Roman" w:cs="Times New Roman"/>
                <w:iCs/>
                <w:color w:val="000000" w:themeColor="text1"/>
                <w:sz w:val="24"/>
                <w:szCs w:val="24"/>
                <w:lang w:eastAsia="lv-LV"/>
              </w:rPr>
              <w:t xml:space="preserve">dministratīvais slogs </w:t>
            </w:r>
            <w:r>
              <w:rPr>
                <w:rFonts w:ascii="Times New Roman" w:eastAsia="Times New Roman" w:hAnsi="Times New Roman" w:cs="Times New Roman"/>
                <w:iCs/>
                <w:color w:val="000000" w:themeColor="text1"/>
                <w:sz w:val="24"/>
                <w:szCs w:val="24"/>
                <w:lang w:eastAsia="lv-LV"/>
              </w:rPr>
              <w:t>nemainās.</w:t>
            </w:r>
          </w:p>
          <w:p w14:paraId="7C918570" w14:textId="45B465C8" w:rsidR="00834647" w:rsidRPr="00DC2425" w:rsidRDefault="00834647" w:rsidP="00107872">
            <w:pPr>
              <w:spacing w:after="0" w:line="240" w:lineRule="auto"/>
              <w:contextualSpacing/>
              <w:jc w:val="both"/>
              <w:rPr>
                <w:rFonts w:ascii="Times New Roman" w:eastAsia="Times New Roman" w:hAnsi="Times New Roman" w:cs="Times New Roman"/>
                <w:iCs/>
                <w:color w:val="000000" w:themeColor="text1"/>
                <w:sz w:val="24"/>
                <w:szCs w:val="24"/>
                <w:lang w:eastAsia="lv-LV"/>
              </w:rPr>
            </w:pPr>
          </w:p>
        </w:tc>
      </w:tr>
      <w:tr w:rsidR="00AE4464" w:rsidRPr="00DC2425" w14:paraId="5E7F3F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683A0E"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18811D0"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C203386" w14:textId="6D039599" w:rsidR="00DF5F7E" w:rsidRDefault="005B23EC" w:rsidP="004A1162">
            <w:pPr>
              <w:spacing w:after="0" w:line="240" w:lineRule="auto"/>
              <w:contextualSpacing/>
              <w:jc w:val="both"/>
              <w:rPr>
                <w:rFonts w:ascii="Times New Roman" w:eastAsia="Times New Roman" w:hAnsi="Times New Roman" w:cs="Times New Roman"/>
                <w:b/>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1.</w:t>
            </w:r>
            <w:r w:rsidR="00FE71BA">
              <w:rPr>
                <w:rFonts w:ascii="Times New Roman" w:eastAsia="Times New Roman" w:hAnsi="Times New Roman" w:cs="Times New Roman"/>
                <w:iCs/>
                <w:color w:val="000000" w:themeColor="text1"/>
                <w:sz w:val="24"/>
                <w:szCs w:val="24"/>
                <w:lang w:eastAsia="lv-LV"/>
              </w:rPr>
              <w:t xml:space="preserve">Veidlapu </w:t>
            </w:r>
            <w:r w:rsidR="00DF5F7E" w:rsidRPr="00DC2425">
              <w:rPr>
                <w:rFonts w:ascii="Times New Roman" w:eastAsia="Times New Roman" w:hAnsi="Times New Roman" w:cs="Times New Roman"/>
                <w:iCs/>
                <w:color w:val="000000" w:themeColor="text1"/>
                <w:sz w:val="24"/>
                <w:szCs w:val="24"/>
                <w:lang w:eastAsia="lv-LV"/>
              </w:rPr>
              <w:t>MK noteikumu projekta</w:t>
            </w:r>
            <w:r w:rsidR="00F368F3">
              <w:rPr>
                <w:rFonts w:ascii="Times New Roman" w:eastAsia="Times New Roman" w:hAnsi="Times New Roman" w:cs="Times New Roman"/>
                <w:iCs/>
                <w:color w:val="000000" w:themeColor="text1"/>
                <w:sz w:val="24"/>
                <w:szCs w:val="24"/>
                <w:lang w:eastAsia="lv-LV"/>
              </w:rPr>
              <w:t xml:space="preserve"> </w:t>
            </w:r>
            <w:r w:rsidR="00AA7A1F">
              <w:rPr>
                <w:rFonts w:ascii="Times New Roman" w:eastAsia="Times New Roman" w:hAnsi="Times New Roman" w:cs="Times New Roman"/>
                <w:iCs/>
                <w:color w:val="000000" w:themeColor="text1"/>
                <w:sz w:val="24"/>
                <w:szCs w:val="24"/>
                <w:lang w:eastAsia="lv-LV"/>
              </w:rPr>
              <w:t xml:space="preserve">1. un </w:t>
            </w:r>
            <w:r>
              <w:rPr>
                <w:rFonts w:ascii="Times New Roman" w:eastAsia="Times New Roman" w:hAnsi="Times New Roman" w:cs="Times New Roman"/>
                <w:iCs/>
                <w:color w:val="000000" w:themeColor="text1"/>
                <w:sz w:val="24"/>
                <w:szCs w:val="24"/>
                <w:lang w:eastAsia="lv-LV"/>
              </w:rPr>
              <w:t>3</w:t>
            </w:r>
            <w:r w:rsidR="00DF5F7E" w:rsidRPr="00DC2425">
              <w:rPr>
                <w:rFonts w:ascii="Times New Roman" w:eastAsia="Times New Roman" w:hAnsi="Times New Roman" w:cs="Times New Roman"/>
                <w:iCs/>
                <w:color w:val="000000" w:themeColor="text1"/>
                <w:sz w:val="24"/>
                <w:szCs w:val="24"/>
                <w:lang w:eastAsia="lv-LV"/>
              </w:rPr>
              <w:t>. punkts</w:t>
            </w:r>
            <w:r w:rsidR="0051433E">
              <w:rPr>
                <w:rFonts w:ascii="Times New Roman" w:eastAsia="Times New Roman" w:hAnsi="Times New Roman" w:cs="Times New Roman"/>
                <w:iCs/>
                <w:color w:val="000000" w:themeColor="text1"/>
                <w:sz w:val="24"/>
                <w:szCs w:val="24"/>
                <w:lang w:eastAsia="lv-LV"/>
              </w:rPr>
              <w:t xml:space="preserve"> (respondentu administratīvais slogs)</w:t>
            </w:r>
            <w:r w:rsidR="00DF5F7E" w:rsidRPr="00DC2425">
              <w:rPr>
                <w:rFonts w:ascii="Times New Roman" w:eastAsia="Times New Roman" w:hAnsi="Times New Roman" w:cs="Times New Roman"/>
                <w:iCs/>
                <w:color w:val="000000" w:themeColor="text1"/>
                <w:sz w:val="24"/>
                <w:szCs w:val="24"/>
                <w:lang w:eastAsia="lv-LV"/>
              </w:rPr>
              <w:t xml:space="preserve"> –</w:t>
            </w:r>
            <w:r w:rsidR="00141190" w:rsidRPr="00DC2425">
              <w:rPr>
                <w:rFonts w:ascii="Times New Roman" w:hAnsi="Times New Roman" w:cs="Times New Roman"/>
                <w:color w:val="000000"/>
                <w:sz w:val="20"/>
                <w:szCs w:val="20"/>
              </w:rPr>
              <w:t xml:space="preserve"> </w:t>
            </w:r>
            <w:r w:rsidR="007A4BB3" w:rsidRPr="00DC2425">
              <w:rPr>
                <w:rFonts w:ascii="Times New Roman" w:eastAsia="Times New Roman" w:hAnsi="Times New Roman" w:cs="Times New Roman"/>
                <w:iCs/>
                <w:color w:val="000000" w:themeColor="text1"/>
                <w:sz w:val="24"/>
                <w:szCs w:val="24"/>
                <w:lang w:eastAsia="lv-LV"/>
              </w:rPr>
              <w:t>9,22</w:t>
            </w:r>
            <w:r w:rsidR="00CB2514" w:rsidRPr="00DC2425">
              <w:rPr>
                <w:rFonts w:ascii="Times New Roman" w:eastAsia="Times New Roman" w:hAnsi="Times New Roman" w:cs="Times New Roman"/>
                <w:iCs/>
                <w:color w:val="000000" w:themeColor="text1"/>
                <w:sz w:val="24"/>
                <w:szCs w:val="24"/>
                <w:lang w:eastAsia="lv-LV"/>
              </w:rPr>
              <w:t xml:space="preserve"> </w:t>
            </w:r>
            <w:r w:rsidR="00DF5F7E" w:rsidRPr="00DC2425">
              <w:rPr>
                <w:rFonts w:ascii="Times New Roman" w:eastAsia="Times New Roman" w:hAnsi="Times New Roman" w:cs="Times New Roman"/>
                <w:iCs/>
                <w:color w:val="000000" w:themeColor="text1"/>
                <w:sz w:val="24"/>
                <w:szCs w:val="24"/>
                <w:lang w:eastAsia="lv-LV"/>
              </w:rPr>
              <w:t xml:space="preserve">EUR x </w:t>
            </w:r>
            <w:r w:rsidR="006B482C">
              <w:rPr>
                <w:rFonts w:ascii="Times New Roman" w:eastAsia="Times New Roman" w:hAnsi="Times New Roman" w:cs="Times New Roman"/>
                <w:iCs/>
                <w:color w:val="000000" w:themeColor="text1"/>
                <w:sz w:val="24"/>
                <w:szCs w:val="24"/>
                <w:lang w:eastAsia="lv-LV"/>
              </w:rPr>
              <w:t>0.08</w:t>
            </w:r>
            <w:r w:rsidR="00DF5F7E" w:rsidRPr="00DC2425">
              <w:rPr>
                <w:rFonts w:ascii="Times New Roman" w:eastAsia="Times New Roman" w:hAnsi="Times New Roman" w:cs="Times New Roman"/>
                <w:iCs/>
                <w:color w:val="000000" w:themeColor="text1"/>
                <w:sz w:val="24"/>
                <w:szCs w:val="24"/>
                <w:lang w:eastAsia="lv-LV"/>
              </w:rPr>
              <w:t xml:space="preserve"> (patērētais h skaits)</w:t>
            </w:r>
            <w:r w:rsidR="00252A13">
              <w:rPr>
                <w:rFonts w:ascii="Times New Roman" w:eastAsia="Times New Roman" w:hAnsi="Times New Roman" w:cs="Times New Roman"/>
                <w:iCs/>
                <w:color w:val="000000" w:themeColor="text1"/>
                <w:sz w:val="24"/>
                <w:szCs w:val="24"/>
                <w:lang w:eastAsia="lv-LV"/>
              </w:rPr>
              <w:t xml:space="preserve"> (5 – patērētais laiks minūtēs)</w:t>
            </w:r>
            <w:r w:rsidR="00DF5F7E" w:rsidRPr="00DC2425">
              <w:rPr>
                <w:rFonts w:ascii="Times New Roman" w:eastAsia="Times New Roman" w:hAnsi="Times New Roman" w:cs="Times New Roman"/>
                <w:iCs/>
                <w:color w:val="000000" w:themeColor="text1"/>
                <w:sz w:val="24"/>
                <w:szCs w:val="24"/>
                <w:lang w:eastAsia="lv-LV"/>
              </w:rPr>
              <w:t xml:space="preserve"> x 1 (veidlapas iesniegšanas reižu skaits – 1x gadā) x </w:t>
            </w:r>
            <w:r w:rsidR="004A1162">
              <w:rPr>
                <w:rFonts w:ascii="Times New Roman" w:eastAsia="Times New Roman" w:hAnsi="Times New Roman" w:cs="Times New Roman"/>
                <w:iCs/>
                <w:color w:val="000000" w:themeColor="text1"/>
                <w:sz w:val="24"/>
                <w:szCs w:val="24"/>
                <w:lang w:eastAsia="lv-LV"/>
              </w:rPr>
              <w:t>8000</w:t>
            </w:r>
            <w:r w:rsidR="00DF5F7E" w:rsidRPr="00DC2425">
              <w:rPr>
                <w:rFonts w:ascii="Times New Roman" w:eastAsia="Times New Roman" w:hAnsi="Times New Roman" w:cs="Times New Roman"/>
                <w:iCs/>
                <w:color w:val="000000" w:themeColor="text1"/>
                <w:sz w:val="24"/>
                <w:szCs w:val="24"/>
                <w:lang w:eastAsia="lv-LV"/>
              </w:rPr>
              <w:t xml:space="preserve">(respondentu skaits) = </w:t>
            </w:r>
            <w:r w:rsidR="006B482C">
              <w:rPr>
                <w:rFonts w:ascii="Times New Roman" w:eastAsia="Times New Roman" w:hAnsi="Times New Roman" w:cs="Times New Roman"/>
                <w:b/>
                <w:iCs/>
                <w:color w:val="000000" w:themeColor="text1"/>
                <w:sz w:val="24"/>
                <w:szCs w:val="24"/>
                <w:lang w:eastAsia="lv-LV"/>
              </w:rPr>
              <w:t>5900.80</w:t>
            </w:r>
            <w:r w:rsidR="00DF5F7E" w:rsidRPr="00DC2425">
              <w:rPr>
                <w:rFonts w:ascii="Times New Roman" w:eastAsia="Times New Roman" w:hAnsi="Times New Roman" w:cs="Times New Roman"/>
                <w:b/>
                <w:iCs/>
                <w:color w:val="000000" w:themeColor="text1"/>
                <w:sz w:val="24"/>
                <w:szCs w:val="24"/>
                <w:lang w:eastAsia="lv-LV"/>
              </w:rPr>
              <w:t xml:space="preserve"> EUR;</w:t>
            </w:r>
          </w:p>
          <w:p w14:paraId="1DD0366B" w14:textId="1F0E0EA1" w:rsidR="00E71392" w:rsidRDefault="006B482C" w:rsidP="006B482C">
            <w:pPr>
              <w:spacing w:after="0" w:line="240" w:lineRule="auto"/>
              <w:contextualSpacing/>
              <w:jc w:val="both"/>
              <w:rPr>
                <w:rFonts w:ascii="Times New Roman" w:eastAsia="Times New Roman" w:hAnsi="Times New Roman" w:cs="Times New Roman"/>
                <w:bCs/>
                <w:iCs/>
                <w:color w:val="000000" w:themeColor="text1"/>
                <w:sz w:val="24"/>
                <w:szCs w:val="24"/>
                <w:lang w:eastAsia="lv-LV"/>
              </w:rPr>
            </w:pPr>
            <w:r w:rsidRPr="006B482C">
              <w:rPr>
                <w:rFonts w:ascii="Times New Roman" w:eastAsia="Times New Roman" w:hAnsi="Times New Roman" w:cs="Times New Roman"/>
                <w:bCs/>
                <w:iCs/>
                <w:color w:val="000000" w:themeColor="text1"/>
                <w:sz w:val="24"/>
                <w:szCs w:val="24"/>
                <w:lang w:eastAsia="lv-LV"/>
              </w:rPr>
              <w:t xml:space="preserve">Veidlapu intervijas laikā aizpilda Pārvaldes intervētājs, līdz ar to šo aprēķinu var nosacīti attiecināt uz mājsaimniecību, jo pašreiz nav iespējams prognozēt, </w:t>
            </w:r>
            <w:r w:rsidRPr="006B482C">
              <w:rPr>
                <w:rFonts w:ascii="Times New Roman" w:eastAsia="Times New Roman" w:hAnsi="Times New Roman" w:cs="Times New Roman"/>
                <w:bCs/>
                <w:iCs/>
                <w:color w:val="000000" w:themeColor="text1"/>
                <w:sz w:val="24"/>
                <w:szCs w:val="24"/>
                <w:lang w:eastAsia="lv-LV"/>
              </w:rPr>
              <w:lastRenderedPageBreak/>
              <w:t>kas no mājsaimniecības sniegs atbildes, līdz ar to nav iespējams pateikt uz šo personu attiecināmo stundas izmaksas likmi (piemēram, pensionārs, bezdarbnieks vai nodarbināta persona)</w:t>
            </w:r>
            <w:r w:rsidR="00F14750">
              <w:rPr>
                <w:rFonts w:ascii="Times New Roman" w:eastAsia="Times New Roman" w:hAnsi="Times New Roman" w:cs="Times New Roman"/>
                <w:bCs/>
                <w:iCs/>
                <w:color w:val="000000" w:themeColor="text1"/>
                <w:sz w:val="24"/>
                <w:szCs w:val="24"/>
                <w:lang w:eastAsia="lv-LV"/>
              </w:rPr>
              <w:t>.</w:t>
            </w:r>
          </w:p>
          <w:p w14:paraId="7721499C" w14:textId="328F4D48" w:rsidR="005B23EC" w:rsidRDefault="005B23EC" w:rsidP="006B482C">
            <w:pPr>
              <w:spacing w:after="0" w:line="240" w:lineRule="auto"/>
              <w:contextualSpacing/>
              <w:jc w:val="both"/>
              <w:rPr>
                <w:rFonts w:ascii="Times New Roman" w:eastAsia="Times New Roman" w:hAnsi="Times New Roman" w:cs="Times New Roman"/>
                <w:b/>
                <w:bCs/>
                <w:iCs/>
                <w:color w:val="000000" w:themeColor="text1"/>
                <w:sz w:val="24"/>
                <w:szCs w:val="24"/>
                <w:lang w:eastAsia="lv-LV"/>
              </w:rPr>
            </w:pPr>
            <w:r>
              <w:rPr>
                <w:rFonts w:ascii="Times New Roman" w:eastAsia="Times New Roman" w:hAnsi="Times New Roman" w:cs="Times New Roman"/>
                <w:bCs/>
                <w:iCs/>
                <w:color w:val="000000" w:themeColor="text1"/>
                <w:sz w:val="24"/>
                <w:szCs w:val="24"/>
                <w:lang w:eastAsia="lv-LV"/>
              </w:rPr>
              <w:t>2.</w:t>
            </w:r>
            <w:r w:rsidR="00FE71BA">
              <w:rPr>
                <w:rFonts w:ascii="Times New Roman" w:eastAsia="Times New Roman" w:hAnsi="Times New Roman" w:cs="Times New Roman"/>
                <w:bCs/>
                <w:iCs/>
                <w:color w:val="000000" w:themeColor="text1"/>
                <w:sz w:val="24"/>
                <w:szCs w:val="24"/>
                <w:lang w:eastAsia="lv-LV"/>
              </w:rPr>
              <w:t xml:space="preserve">Veidlapu </w:t>
            </w:r>
            <w:r>
              <w:rPr>
                <w:rFonts w:ascii="Times New Roman" w:eastAsia="Times New Roman" w:hAnsi="Times New Roman" w:cs="Times New Roman"/>
                <w:bCs/>
                <w:iCs/>
                <w:color w:val="000000" w:themeColor="text1"/>
                <w:sz w:val="24"/>
                <w:szCs w:val="24"/>
                <w:lang w:eastAsia="lv-LV"/>
              </w:rPr>
              <w:t>MK noteikumu projekta</w:t>
            </w:r>
            <w:r w:rsidR="00F368F3">
              <w:rPr>
                <w:rFonts w:ascii="Times New Roman" w:eastAsia="Times New Roman" w:hAnsi="Times New Roman" w:cs="Times New Roman"/>
                <w:bCs/>
                <w:iCs/>
                <w:color w:val="000000" w:themeColor="text1"/>
                <w:sz w:val="24"/>
                <w:szCs w:val="24"/>
                <w:lang w:eastAsia="lv-LV"/>
              </w:rPr>
              <w:t xml:space="preserve"> </w:t>
            </w:r>
            <w:r>
              <w:rPr>
                <w:rFonts w:ascii="Times New Roman" w:eastAsia="Times New Roman" w:hAnsi="Times New Roman" w:cs="Times New Roman"/>
                <w:bCs/>
                <w:iCs/>
                <w:color w:val="000000" w:themeColor="text1"/>
                <w:sz w:val="24"/>
                <w:szCs w:val="24"/>
                <w:lang w:eastAsia="lv-LV"/>
              </w:rPr>
              <w:t>2. punkts</w:t>
            </w:r>
            <w:r w:rsidR="0051433E">
              <w:rPr>
                <w:rFonts w:ascii="Times New Roman" w:eastAsia="Times New Roman" w:hAnsi="Times New Roman" w:cs="Times New Roman"/>
                <w:bCs/>
                <w:iCs/>
                <w:color w:val="000000" w:themeColor="text1"/>
                <w:sz w:val="24"/>
                <w:szCs w:val="24"/>
                <w:lang w:eastAsia="lv-LV"/>
              </w:rPr>
              <w:t xml:space="preserve"> </w:t>
            </w:r>
            <w:r w:rsidR="0051433E">
              <w:rPr>
                <w:rFonts w:ascii="Times New Roman" w:eastAsia="Times New Roman" w:hAnsi="Times New Roman" w:cs="Times New Roman"/>
                <w:iCs/>
                <w:color w:val="000000" w:themeColor="text1"/>
                <w:sz w:val="24"/>
                <w:szCs w:val="24"/>
                <w:lang w:eastAsia="lv-LV"/>
              </w:rPr>
              <w:t>(respondentu administratīvais slogs)</w:t>
            </w:r>
            <w:r w:rsidR="0051433E" w:rsidRPr="00DC2425">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bCs/>
                <w:iCs/>
                <w:color w:val="000000" w:themeColor="text1"/>
                <w:sz w:val="24"/>
                <w:szCs w:val="24"/>
                <w:lang w:eastAsia="lv-LV"/>
              </w:rPr>
              <w:t xml:space="preserve"> – 9,22</w:t>
            </w:r>
            <w:r w:rsidRPr="005B23EC">
              <w:rPr>
                <w:rFonts w:ascii="Times New Roman" w:eastAsia="Times New Roman" w:hAnsi="Times New Roman" w:cs="Times New Roman"/>
                <w:iCs/>
                <w:color w:val="000000" w:themeColor="text1"/>
                <w:sz w:val="24"/>
                <w:szCs w:val="24"/>
                <w:lang w:eastAsia="lv-LV"/>
              </w:rPr>
              <w:t xml:space="preserve"> </w:t>
            </w:r>
            <w:r w:rsidRPr="005B23EC">
              <w:rPr>
                <w:rFonts w:ascii="Times New Roman" w:eastAsia="Times New Roman" w:hAnsi="Times New Roman" w:cs="Times New Roman"/>
                <w:bCs/>
                <w:iCs/>
                <w:color w:val="000000" w:themeColor="text1"/>
                <w:sz w:val="24"/>
                <w:szCs w:val="24"/>
                <w:lang w:eastAsia="lv-LV"/>
              </w:rPr>
              <w:t xml:space="preserve">x </w:t>
            </w:r>
            <w:r>
              <w:rPr>
                <w:rFonts w:ascii="Times New Roman" w:eastAsia="Times New Roman" w:hAnsi="Times New Roman" w:cs="Times New Roman"/>
                <w:bCs/>
                <w:iCs/>
                <w:color w:val="000000" w:themeColor="text1"/>
                <w:sz w:val="24"/>
                <w:szCs w:val="24"/>
                <w:lang w:eastAsia="lv-LV"/>
              </w:rPr>
              <w:t>1</w:t>
            </w:r>
            <w:r w:rsidRPr="005B23EC">
              <w:rPr>
                <w:rFonts w:ascii="Times New Roman" w:eastAsia="Times New Roman" w:hAnsi="Times New Roman" w:cs="Times New Roman"/>
                <w:bCs/>
                <w:iCs/>
                <w:color w:val="000000" w:themeColor="text1"/>
                <w:sz w:val="24"/>
                <w:szCs w:val="24"/>
                <w:lang w:eastAsia="lv-LV"/>
              </w:rPr>
              <w:t xml:space="preserve"> (patērētais h skaits) x 1 (veidlapas iesniegšanas reižu skaits – 1x gadā) x </w:t>
            </w:r>
            <w:r>
              <w:rPr>
                <w:rFonts w:ascii="Times New Roman" w:eastAsia="Times New Roman" w:hAnsi="Times New Roman" w:cs="Times New Roman"/>
                <w:bCs/>
                <w:iCs/>
                <w:color w:val="000000" w:themeColor="text1"/>
                <w:sz w:val="24"/>
                <w:szCs w:val="24"/>
                <w:lang w:eastAsia="lv-LV"/>
              </w:rPr>
              <w:t>1800</w:t>
            </w:r>
            <w:r w:rsidRPr="005B23EC">
              <w:rPr>
                <w:rFonts w:ascii="Times New Roman" w:eastAsia="Times New Roman" w:hAnsi="Times New Roman" w:cs="Times New Roman"/>
                <w:bCs/>
                <w:iCs/>
                <w:color w:val="000000" w:themeColor="text1"/>
                <w:sz w:val="24"/>
                <w:szCs w:val="24"/>
                <w:lang w:eastAsia="lv-LV"/>
              </w:rPr>
              <w:t xml:space="preserve">(respondentu skaits) = </w:t>
            </w:r>
            <w:r>
              <w:rPr>
                <w:rFonts w:ascii="Times New Roman" w:eastAsia="Times New Roman" w:hAnsi="Times New Roman" w:cs="Times New Roman"/>
                <w:b/>
                <w:bCs/>
                <w:iCs/>
                <w:color w:val="000000" w:themeColor="text1"/>
                <w:sz w:val="24"/>
                <w:szCs w:val="24"/>
                <w:lang w:eastAsia="lv-LV"/>
              </w:rPr>
              <w:t>16 596.00</w:t>
            </w:r>
            <w:r w:rsidRPr="005B23EC">
              <w:rPr>
                <w:rFonts w:ascii="Times New Roman" w:eastAsia="Times New Roman" w:hAnsi="Times New Roman" w:cs="Times New Roman"/>
                <w:b/>
                <w:bCs/>
                <w:iCs/>
                <w:color w:val="000000" w:themeColor="text1"/>
                <w:sz w:val="24"/>
                <w:szCs w:val="24"/>
                <w:lang w:eastAsia="lv-LV"/>
              </w:rPr>
              <w:t xml:space="preserve"> EUR</w:t>
            </w:r>
            <w:r>
              <w:rPr>
                <w:rFonts w:ascii="Times New Roman" w:eastAsia="Times New Roman" w:hAnsi="Times New Roman" w:cs="Times New Roman"/>
                <w:b/>
                <w:bCs/>
                <w:iCs/>
                <w:color w:val="000000" w:themeColor="text1"/>
                <w:sz w:val="24"/>
                <w:szCs w:val="24"/>
                <w:lang w:eastAsia="lv-LV"/>
              </w:rPr>
              <w:t>.</w:t>
            </w:r>
          </w:p>
          <w:p w14:paraId="429B6505" w14:textId="14A12729" w:rsidR="00F368F3" w:rsidRPr="00F368F3" w:rsidRDefault="00F368F3" w:rsidP="006B482C">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F368F3">
              <w:rPr>
                <w:rFonts w:ascii="Times New Roman" w:eastAsia="Times New Roman" w:hAnsi="Times New Roman" w:cs="Times New Roman"/>
                <w:iCs/>
                <w:color w:val="000000" w:themeColor="text1"/>
                <w:sz w:val="24"/>
                <w:szCs w:val="24"/>
                <w:lang w:eastAsia="lv-LV"/>
              </w:rPr>
              <w:t xml:space="preserve">3. </w:t>
            </w:r>
            <w:r w:rsidR="00FE71BA">
              <w:rPr>
                <w:rFonts w:ascii="Times New Roman" w:eastAsia="Times New Roman" w:hAnsi="Times New Roman" w:cs="Times New Roman"/>
                <w:iCs/>
                <w:color w:val="000000" w:themeColor="text1"/>
                <w:sz w:val="24"/>
                <w:szCs w:val="24"/>
                <w:lang w:eastAsia="lv-LV"/>
              </w:rPr>
              <w:t xml:space="preserve">OSP </w:t>
            </w:r>
            <w:r w:rsidRPr="00F368F3">
              <w:rPr>
                <w:rFonts w:ascii="Times New Roman" w:eastAsia="Times New Roman" w:hAnsi="Times New Roman" w:cs="Times New Roman"/>
                <w:iCs/>
                <w:color w:val="000000" w:themeColor="text1"/>
                <w:sz w:val="24"/>
                <w:szCs w:val="24"/>
                <w:lang w:eastAsia="lv-LV"/>
              </w:rPr>
              <w:t>MK noteikumu projekta 1. punkts</w:t>
            </w:r>
            <w:r w:rsidR="00107872">
              <w:rPr>
                <w:rFonts w:ascii="Times New Roman" w:eastAsia="Times New Roman" w:hAnsi="Times New Roman" w:cs="Times New Roman"/>
                <w:iCs/>
                <w:color w:val="000000" w:themeColor="text1"/>
                <w:sz w:val="24"/>
                <w:szCs w:val="24"/>
                <w:lang w:eastAsia="lv-LV"/>
              </w:rPr>
              <w:t xml:space="preserve"> - </w:t>
            </w:r>
            <w:r w:rsidR="00107872" w:rsidRPr="00107872">
              <w:rPr>
                <w:rFonts w:ascii="Times New Roman" w:eastAsia="Times New Roman" w:hAnsi="Times New Roman" w:cs="Times New Roman"/>
                <w:iCs/>
                <w:color w:val="000000" w:themeColor="text1"/>
                <w:sz w:val="24"/>
                <w:szCs w:val="24"/>
                <w:lang w:eastAsia="lv-LV"/>
              </w:rPr>
              <w:t xml:space="preserve">Pārvaldes plānotās izmaksas, tai skaitā administratīvais sloga izmaksas, tiek nodrošinātas Ekonomikas ministrijas budžeta programmā 24.00.00 “Statistiskās informācijas nodrošināšana” piešķirto valsts budžeta līdzekļu ietvaros: 2021. gadam </w:t>
            </w:r>
            <w:r w:rsidR="00107872" w:rsidRPr="00107872">
              <w:rPr>
                <w:rFonts w:ascii="Times New Roman" w:eastAsia="Times New Roman" w:hAnsi="Times New Roman" w:cs="Times New Roman"/>
                <w:iCs/>
                <w:color w:val="000000" w:themeColor="text1"/>
                <w:sz w:val="24"/>
                <w:szCs w:val="24"/>
                <w:lang w:eastAsia="lv-LV"/>
              </w:rPr>
              <w:softHyphen/>
              <w:t>– 10 129 035 EUR. Šajā summā ietverta gan statistikas sagatavošana (statistikas plānošana, izstrāde, datu iegūšana (tai skaitā, datu vākšana no respondentiem), apstrāde, analīze un izplatīšana, kā arī vadības un atbalsta funkcijas), gan attīstības un pētniecības darbi.</w:t>
            </w:r>
          </w:p>
        </w:tc>
      </w:tr>
      <w:tr w:rsidR="00AE4464" w:rsidRPr="00DC2425" w14:paraId="702922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A8147D"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1526E983"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0D901DD" w14:textId="77777777" w:rsidR="00E5323B" w:rsidRPr="00DC2425" w:rsidRDefault="0012765C"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Projekts šo jomu neskar</w:t>
            </w:r>
          </w:p>
        </w:tc>
      </w:tr>
      <w:tr w:rsidR="00AE4464" w:rsidRPr="00DC2425" w14:paraId="6E426AD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1975D9"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CCAFB18"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0FABE6" w14:textId="77777777" w:rsidR="00E5323B" w:rsidRPr="00DC2425" w:rsidRDefault="004E14E4"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68F9C143" w14:textId="789D9ACC" w:rsidR="0030129E" w:rsidRPr="00DC2425" w:rsidRDefault="0030129E"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3027"/>
        <w:gridCol w:w="5994"/>
      </w:tblGrid>
      <w:tr w:rsidR="0030129E" w:rsidRPr="00DC2425" w14:paraId="2C6C72DA" w14:textId="77777777" w:rsidTr="00CA256C">
        <w:trPr>
          <w:trHeight w:val="160"/>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50782691" w14:textId="77777777" w:rsidR="0030129E" w:rsidRPr="00DC2425" w:rsidRDefault="0030129E" w:rsidP="00CC0139">
            <w:pPr>
              <w:spacing w:after="0" w:line="240" w:lineRule="auto"/>
              <w:contextualSpacing/>
              <w:jc w:val="center"/>
              <w:rPr>
                <w:rFonts w:ascii="Times New Roman" w:eastAsia="Times New Roman" w:hAnsi="Times New Roman" w:cs="Times New Roman"/>
                <w:b/>
                <w:bCs/>
                <w:sz w:val="24"/>
                <w:szCs w:val="24"/>
                <w:lang w:eastAsia="lv-LV"/>
              </w:rPr>
            </w:pPr>
            <w:r w:rsidRPr="00DC2425">
              <w:rPr>
                <w:rFonts w:ascii="Times New Roman" w:eastAsia="Times New Roman" w:hAnsi="Times New Roman" w:cs="Times New Roman"/>
                <w:b/>
                <w:bCs/>
                <w:sz w:val="24"/>
                <w:szCs w:val="24"/>
                <w:lang w:eastAsia="lv-LV"/>
              </w:rPr>
              <w:t>III. Tiesību akta projekta ietekme uz valsts budžetu un pašvaldību budžetiem</w:t>
            </w:r>
          </w:p>
        </w:tc>
      </w:tr>
      <w:tr w:rsidR="0030129E" w:rsidRPr="00DC2425" w14:paraId="381B86AE" w14:textId="77777777" w:rsidTr="00CA256C">
        <w:trPr>
          <w:trHeight w:val="182"/>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tcPr>
          <w:p w14:paraId="577ED76E" w14:textId="113B093A" w:rsidR="0030129E" w:rsidRPr="00DC2425" w:rsidRDefault="0030129E" w:rsidP="00CC0139">
            <w:pPr>
              <w:spacing w:after="0" w:line="240" w:lineRule="auto"/>
              <w:contextualSpacing/>
              <w:jc w:val="center"/>
              <w:rPr>
                <w:rFonts w:ascii="Times New Roman" w:eastAsia="Times New Roman" w:hAnsi="Times New Roman" w:cs="Times New Roman"/>
                <w:bCs/>
                <w:sz w:val="24"/>
                <w:szCs w:val="24"/>
                <w:lang w:eastAsia="lv-LV"/>
              </w:rPr>
            </w:pPr>
            <w:r w:rsidRPr="00DC2425">
              <w:rPr>
                <w:rFonts w:ascii="Times New Roman" w:eastAsia="Times New Roman" w:hAnsi="Times New Roman" w:cs="Times New Roman"/>
                <w:bCs/>
                <w:sz w:val="24"/>
                <w:szCs w:val="24"/>
                <w:lang w:eastAsia="lv-LV"/>
              </w:rPr>
              <w:t>Projekts šo jomu neskar</w:t>
            </w:r>
          </w:p>
        </w:tc>
      </w:tr>
      <w:tr w:rsidR="00CA256C" w:rsidRPr="00F22220" w14:paraId="5A5836C9" w14:textId="77777777" w:rsidTr="00CA256C">
        <w:trPr>
          <w:trHeight w:val="182"/>
          <w:tblCellSpacing w:w="15" w:type="dxa"/>
        </w:trPr>
        <w:tc>
          <w:tcPr>
            <w:tcW w:w="4966" w:type="pct"/>
            <w:gridSpan w:val="3"/>
            <w:tcBorders>
              <w:top w:val="outset" w:sz="6" w:space="0" w:color="auto"/>
              <w:left w:val="outset" w:sz="6" w:space="0" w:color="auto"/>
              <w:bottom w:val="outset" w:sz="6" w:space="0" w:color="auto"/>
              <w:right w:val="outset" w:sz="6" w:space="0" w:color="auto"/>
            </w:tcBorders>
            <w:shd w:val="clear" w:color="auto" w:fill="FFFFFF"/>
            <w:vAlign w:val="center"/>
          </w:tcPr>
          <w:p w14:paraId="515F915B" w14:textId="77777777" w:rsidR="00CA256C" w:rsidRPr="00CA256C" w:rsidRDefault="00CA256C" w:rsidP="00CA256C">
            <w:pPr>
              <w:spacing w:after="0" w:line="240" w:lineRule="auto"/>
              <w:contextualSpacing/>
              <w:jc w:val="center"/>
              <w:rPr>
                <w:rFonts w:ascii="Times New Roman" w:eastAsia="Times New Roman" w:hAnsi="Times New Roman" w:cs="Times New Roman"/>
                <w:b/>
                <w:sz w:val="24"/>
                <w:szCs w:val="24"/>
                <w:lang w:eastAsia="lv-LV"/>
              </w:rPr>
            </w:pPr>
            <w:r w:rsidRPr="00CA256C">
              <w:rPr>
                <w:rFonts w:ascii="Times New Roman" w:eastAsia="Times New Roman" w:hAnsi="Times New Roman" w:cs="Times New Roman"/>
                <w:b/>
                <w:sz w:val="24"/>
                <w:szCs w:val="24"/>
                <w:lang w:eastAsia="lv-LV"/>
              </w:rPr>
              <w:t>IV. Tiesību akta projekta ietekme uz spēkā esošo tiesību normu sistēmu</w:t>
            </w:r>
          </w:p>
        </w:tc>
      </w:tr>
      <w:tr w:rsidR="00CA256C" w:rsidRPr="00F22220" w14:paraId="0EFAC0F1" w14:textId="77777777" w:rsidTr="00CA256C">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Before w:val="1"/>
          <w:wBefore w:w="3" w:type="pct"/>
        </w:trPr>
        <w:tc>
          <w:tcPr>
            <w:tcW w:w="1663" w:type="pct"/>
            <w:tcBorders>
              <w:top w:val="outset" w:sz="6" w:space="0" w:color="414142"/>
              <w:left w:val="outset" w:sz="6" w:space="0" w:color="414142"/>
              <w:bottom w:val="outset" w:sz="6" w:space="0" w:color="414142"/>
              <w:right w:val="outset" w:sz="6" w:space="0" w:color="414142"/>
            </w:tcBorders>
            <w:shd w:val="clear" w:color="auto" w:fill="FFFFFF"/>
            <w:hideMark/>
          </w:tcPr>
          <w:p w14:paraId="053A97FD" w14:textId="77777777" w:rsidR="00CA256C" w:rsidRPr="00CA256C" w:rsidRDefault="00CA256C" w:rsidP="00C05A3E">
            <w:pPr>
              <w:rPr>
                <w:rFonts w:ascii="Times New Roman" w:eastAsia="Times New Roman" w:hAnsi="Times New Roman" w:cs="Times New Roman"/>
                <w:sz w:val="24"/>
                <w:szCs w:val="24"/>
                <w:lang w:eastAsia="lv-LV"/>
              </w:rPr>
            </w:pPr>
            <w:r w:rsidRPr="00CA256C">
              <w:rPr>
                <w:rFonts w:ascii="Times New Roman" w:eastAsia="Times New Roman" w:hAnsi="Times New Roman" w:cs="Times New Roman"/>
                <w:sz w:val="24"/>
                <w:szCs w:val="24"/>
                <w:lang w:eastAsia="lv-LV"/>
              </w:rPr>
              <w:t>Saistītie tiesību aktu projekti</w:t>
            </w:r>
          </w:p>
        </w:tc>
        <w:tc>
          <w:tcPr>
            <w:tcW w:w="3268" w:type="pct"/>
            <w:tcBorders>
              <w:top w:val="outset" w:sz="6" w:space="0" w:color="414142"/>
              <w:left w:val="outset" w:sz="6" w:space="0" w:color="414142"/>
              <w:bottom w:val="outset" w:sz="6" w:space="0" w:color="414142"/>
              <w:right w:val="outset" w:sz="6" w:space="0" w:color="414142"/>
            </w:tcBorders>
            <w:shd w:val="clear" w:color="auto" w:fill="FFFFFF"/>
            <w:hideMark/>
          </w:tcPr>
          <w:p w14:paraId="02799FF9" w14:textId="4A3D134C" w:rsidR="00CA256C" w:rsidRPr="00CA256C" w:rsidRDefault="00CA256C" w:rsidP="00C05A3E">
            <w:pPr>
              <w:jc w:val="both"/>
              <w:rPr>
                <w:rFonts w:ascii="Times New Roman" w:eastAsia="Times New Roman" w:hAnsi="Times New Roman" w:cs="Times New Roman"/>
                <w:sz w:val="24"/>
                <w:szCs w:val="24"/>
                <w:lang w:eastAsia="lv-LV"/>
              </w:rPr>
            </w:pPr>
            <w:r w:rsidRPr="00CA256C">
              <w:rPr>
                <w:rFonts w:ascii="Times New Roman" w:eastAsia="Times New Roman" w:hAnsi="Times New Roman" w:cs="Times New Roman"/>
                <w:sz w:val="24"/>
                <w:szCs w:val="24"/>
                <w:lang w:eastAsia="lv-LV"/>
              </w:rPr>
              <w:t xml:space="preserve">Apvienotā anotācija sagatavota Ministru kabineta noteikumu projektam </w:t>
            </w:r>
            <w:r w:rsidRPr="00CA256C">
              <w:rPr>
                <w:rFonts w:ascii="Times New Roman" w:eastAsia="Times New Roman" w:hAnsi="Times New Roman" w:cs="Times New Roman"/>
                <w:iCs/>
                <w:sz w:val="24"/>
                <w:szCs w:val="24"/>
                <w:lang w:eastAsia="lv-LV"/>
              </w:rPr>
              <w:t xml:space="preserve">“Grozījumi Ministru kabineta 2016. gada 20. decembra noteikumos Nr. 812 “Oficiālās statistikas veidlapu paraugu apstiprināšanas un veidlapu aizpildīšanas un iesniegšanas noteikumi”” </w:t>
            </w:r>
            <w:r w:rsidRPr="00CA256C">
              <w:rPr>
                <w:rFonts w:ascii="Times New Roman" w:eastAsia="Times New Roman" w:hAnsi="Times New Roman" w:cs="Times New Roman"/>
                <w:sz w:val="24"/>
                <w:szCs w:val="24"/>
                <w:lang w:eastAsia="lv-LV"/>
              </w:rPr>
              <w:t xml:space="preserve"> un Ministru kabineta noteikumu projektam</w:t>
            </w:r>
            <w:r>
              <w:rPr>
                <w:rFonts w:ascii="Times New Roman" w:eastAsia="Times New Roman" w:hAnsi="Times New Roman" w:cs="Times New Roman"/>
                <w:sz w:val="24"/>
                <w:szCs w:val="24"/>
                <w:lang w:eastAsia="lv-LV"/>
              </w:rPr>
              <w:t xml:space="preserve"> </w:t>
            </w:r>
            <w:r w:rsidRPr="00CA256C">
              <w:rPr>
                <w:rFonts w:ascii="Times New Roman" w:eastAsia="Times New Roman" w:hAnsi="Times New Roman" w:cs="Times New Roman"/>
                <w:iCs/>
                <w:sz w:val="24"/>
                <w:szCs w:val="24"/>
                <w:lang w:eastAsia="lv-LV"/>
              </w:rPr>
              <w:t>“Grozījumi Ministru kabineta 2020. gada 24. novembra noteikumos Nr. 691 “Noteikumi par Oficiālās statistikas programmu 2021.–2023. gadam””</w:t>
            </w:r>
            <w:r>
              <w:rPr>
                <w:rFonts w:ascii="Times New Roman" w:eastAsia="Times New Roman" w:hAnsi="Times New Roman" w:cs="Times New Roman"/>
                <w:iCs/>
                <w:sz w:val="24"/>
                <w:szCs w:val="24"/>
                <w:lang w:eastAsia="lv-LV"/>
              </w:rPr>
              <w:t>.</w:t>
            </w:r>
          </w:p>
        </w:tc>
      </w:tr>
      <w:tr w:rsidR="00CA256C" w:rsidRPr="00F22220" w14:paraId="33143E58" w14:textId="77777777" w:rsidTr="00CA256C">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Before w:val="1"/>
          <w:wBefore w:w="3" w:type="pct"/>
        </w:trPr>
        <w:tc>
          <w:tcPr>
            <w:tcW w:w="1663" w:type="pct"/>
            <w:tcBorders>
              <w:top w:val="outset" w:sz="6" w:space="0" w:color="414142"/>
              <w:left w:val="outset" w:sz="6" w:space="0" w:color="414142"/>
              <w:bottom w:val="outset" w:sz="6" w:space="0" w:color="414142"/>
              <w:right w:val="outset" w:sz="6" w:space="0" w:color="414142"/>
            </w:tcBorders>
            <w:shd w:val="clear" w:color="auto" w:fill="FFFFFF"/>
            <w:hideMark/>
          </w:tcPr>
          <w:p w14:paraId="44C89AD8" w14:textId="77777777" w:rsidR="00CA256C" w:rsidRPr="00CA256C" w:rsidRDefault="00CA256C" w:rsidP="00C05A3E">
            <w:pPr>
              <w:rPr>
                <w:rFonts w:ascii="Times New Roman" w:eastAsia="Times New Roman" w:hAnsi="Times New Roman" w:cs="Times New Roman"/>
                <w:sz w:val="24"/>
                <w:szCs w:val="24"/>
                <w:lang w:eastAsia="lv-LV"/>
              </w:rPr>
            </w:pPr>
            <w:r w:rsidRPr="00CA256C">
              <w:rPr>
                <w:rFonts w:ascii="Times New Roman" w:eastAsia="Times New Roman" w:hAnsi="Times New Roman" w:cs="Times New Roman"/>
                <w:sz w:val="24"/>
                <w:szCs w:val="24"/>
                <w:lang w:eastAsia="lv-LV"/>
              </w:rPr>
              <w:t>Atbildīgā institūcija</w:t>
            </w:r>
          </w:p>
        </w:tc>
        <w:tc>
          <w:tcPr>
            <w:tcW w:w="3268" w:type="pct"/>
            <w:tcBorders>
              <w:top w:val="outset" w:sz="6" w:space="0" w:color="414142"/>
              <w:left w:val="outset" w:sz="6" w:space="0" w:color="414142"/>
              <w:bottom w:val="outset" w:sz="6" w:space="0" w:color="414142"/>
              <w:right w:val="outset" w:sz="6" w:space="0" w:color="414142"/>
            </w:tcBorders>
            <w:shd w:val="clear" w:color="auto" w:fill="FFFFFF"/>
            <w:hideMark/>
          </w:tcPr>
          <w:p w14:paraId="5EE93146" w14:textId="77777777" w:rsidR="00CA256C" w:rsidRPr="00CA256C" w:rsidRDefault="00CA256C" w:rsidP="00C05A3E">
            <w:pPr>
              <w:rPr>
                <w:rFonts w:ascii="Times New Roman" w:eastAsia="Times New Roman" w:hAnsi="Times New Roman" w:cs="Times New Roman"/>
                <w:sz w:val="24"/>
                <w:szCs w:val="24"/>
                <w:lang w:eastAsia="lv-LV"/>
              </w:rPr>
            </w:pPr>
            <w:r w:rsidRPr="00CA256C">
              <w:rPr>
                <w:rFonts w:ascii="Times New Roman" w:eastAsia="Times New Roman" w:hAnsi="Times New Roman" w:cs="Times New Roman"/>
                <w:sz w:val="24"/>
                <w:szCs w:val="24"/>
                <w:lang w:eastAsia="lv-LV"/>
              </w:rPr>
              <w:t>Ekonomikas ministrija</w:t>
            </w:r>
          </w:p>
        </w:tc>
      </w:tr>
      <w:tr w:rsidR="00CA256C" w:rsidRPr="00F22220" w14:paraId="2E83DF83" w14:textId="77777777" w:rsidTr="00CA256C">
        <w:tblPrEx>
          <w:tblCellSpacing w:w="0" w:type="nil"/>
          <w:tblBorders>
            <w:top w:val="outset" w:sz="6" w:space="0" w:color="414142"/>
            <w:left w:val="outset" w:sz="6" w:space="0" w:color="414142"/>
            <w:bottom w:val="outset" w:sz="6" w:space="0" w:color="414142"/>
            <w:right w:val="outset" w:sz="6" w:space="0" w:color="414142"/>
          </w:tblBorders>
          <w:shd w:val="clear" w:color="auto" w:fill="FFFFFF"/>
          <w:tblCellMar>
            <w:top w:w="20" w:type="dxa"/>
            <w:left w:w="20" w:type="dxa"/>
            <w:bottom w:w="20" w:type="dxa"/>
            <w:right w:w="20" w:type="dxa"/>
          </w:tblCellMar>
        </w:tblPrEx>
        <w:trPr>
          <w:gridBefore w:val="1"/>
          <w:wBefore w:w="3" w:type="pct"/>
        </w:trPr>
        <w:tc>
          <w:tcPr>
            <w:tcW w:w="1663" w:type="pct"/>
            <w:tcBorders>
              <w:top w:val="outset" w:sz="6" w:space="0" w:color="414142"/>
              <w:left w:val="outset" w:sz="6" w:space="0" w:color="414142"/>
              <w:bottom w:val="outset" w:sz="6" w:space="0" w:color="414142"/>
              <w:right w:val="outset" w:sz="6" w:space="0" w:color="414142"/>
            </w:tcBorders>
            <w:shd w:val="clear" w:color="auto" w:fill="FFFFFF"/>
            <w:hideMark/>
          </w:tcPr>
          <w:p w14:paraId="2AA88FBC" w14:textId="77777777" w:rsidR="00CA256C" w:rsidRPr="00CA256C" w:rsidRDefault="00CA256C" w:rsidP="00C05A3E">
            <w:pPr>
              <w:rPr>
                <w:rFonts w:ascii="Times New Roman" w:eastAsia="Times New Roman" w:hAnsi="Times New Roman" w:cs="Times New Roman"/>
                <w:sz w:val="24"/>
                <w:szCs w:val="24"/>
                <w:lang w:eastAsia="lv-LV"/>
              </w:rPr>
            </w:pPr>
            <w:r w:rsidRPr="00CA256C">
              <w:rPr>
                <w:rFonts w:ascii="Times New Roman" w:eastAsia="Times New Roman" w:hAnsi="Times New Roman" w:cs="Times New Roman"/>
                <w:sz w:val="24"/>
                <w:szCs w:val="24"/>
                <w:lang w:eastAsia="lv-LV"/>
              </w:rPr>
              <w:t>Cita informācija</w:t>
            </w:r>
          </w:p>
        </w:tc>
        <w:tc>
          <w:tcPr>
            <w:tcW w:w="3268" w:type="pct"/>
            <w:tcBorders>
              <w:top w:val="outset" w:sz="6" w:space="0" w:color="414142"/>
              <w:left w:val="outset" w:sz="6" w:space="0" w:color="414142"/>
              <w:bottom w:val="outset" w:sz="6" w:space="0" w:color="414142"/>
              <w:right w:val="outset" w:sz="6" w:space="0" w:color="414142"/>
            </w:tcBorders>
            <w:shd w:val="clear" w:color="auto" w:fill="FFFFFF"/>
            <w:hideMark/>
          </w:tcPr>
          <w:p w14:paraId="1F9EEA01" w14:textId="77777777" w:rsidR="00CA256C" w:rsidRPr="00CA256C" w:rsidRDefault="00CA256C" w:rsidP="00C05A3E">
            <w:pPr>
              <w:rPr>
                <w:rFonts w:ascii="Times New Roman" w:eastAsia="Times New Roman" w:hAnsi="Times New Roman" w:cs="Times New Roman"/>
                <w:sz w:val="24"/>
                <w:szCs w:val="24"/>
                <w:lang w:eastAsia="lv-LV"/>
              </w:rPr>
            </w:pPr>
            <w:r w:rsidRPr="00CA256C">
              <w:rPr>
                <w:rFonts w:ascii="Times New Roman" w:eastAsia="Times New Roman" w:hAnsi="Times New Roman" w:cs="Times New Roman"/>
                <w:sz w:val="24"/>
                <w:szCs w:val="24"/>
                <w:lang w:eastAsia="lv-LV"/>
              </w:rPr>
              <w:t>Nav</w:t>
            </w:r>
          </w:p>
        </w:tc>
      </w:tr>
    </w:tbl>
    <w:p w14:paraId="6F8AF987" w14:textId="77777777" w:rsidR="000F65CF" w:rsidRPr="00DC2425" w:rsidRDefault="000F65CF" w:rsidP="00CC0139">
      <w:pPr>
        <w:spacing w:after="0" w:line="240" w:lineRule="auto"/>
        <w:contextualSpacing/>
        <w:jc w:val="both"/>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AE4464" w:rsidRPr="00DC2425" w14:paraId="2740ABB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C25B98" w14:textId="77777777" w:rsidR="00655F2C" w:rsidRPr="00DC2425"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E4464" w:rsidRPr="00DC2425" w14:paraId="3D0C1F91" w14:textId="77777777" w:rsidTr="00CA256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08489E"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14:paraId="13D6DDFF"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Saistības pret Eiropas Savienību</w:t>
            </w:r>
          </w:p>
        </w:tc>
        <w:tc>
          <w:tcPr>
            <w:tcW w:w="3336" w:type="pct"/>
            <w:tcBorders>
              <w:top w:val="outset" w:sz="6" w:space="0" w:color="auto"/>
              <w:left w:val="outset" w:sz="6" w:space="0" w:color="auto"/>
              <w:bottom w:val="outset" w:sz="6" w:space="0" w:color="auto"/>
              <w:right w:val="outset" w:sz="6" w:space="0" w:color="auto"/>
            </w:tcBorders>
            <w:hideMark/>
          </w:tcPr>
          <w:p w14:paraId="08A50060" w14:textId="3D111363" w:rsidR="006803D8" w:rsidRPr="0094079F" w:rsidRDefault="001700E1" w:rsidP="00EF2FEA">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1700E1">
              <w:rPr>
                <w:rFonts w:ascii="Times New Roman" w:eastAsia="Times New Roman" w:hAnsi="Times New Roman" w:cs="Times New Roman"/>
                <w:bCs/>
                <w:iCs/>
                <w:color w:val="000000" w:themeColor="text1"/>
                <w:sz w:val="24"/>
                <w:szCs w:val="24"/>
                <w:lang w:eastAsia="lv-LV"/>
              </w:rPr>
              <w:t xml:space="preserve">Džentlmeņu vienošanās ar </w:t>
            </w:r>
            <w:proofErr w:type="spellStart"/>
            <w:r w:rsidRPr="001700E1">
              <w:rPr>
                <w:rFonts w:ascii="Times New Roman" w:eastAsia="Times New Roman" w:hAnsi="Times New Roman" w:cs="Times New Roman"/>
                <w:bCs/>
                <w:iCs/>
                <w:color w:val="000000" w:themeColor="text1"/>
                <w:sz w:val="24"/>
                <w:szCs w:val="24"/>
                <w:lang w:eastAsia="lv-LV"/>
              </w:rPr>
              <w:t>Eurostat</w:t>
            </w:r>
            <w:proofErr w:type="spellEnd"/>
            <w:r w:rsidRPr="001700E1">
              <w:rPr>
                <w:rFonts w:ascii="Times New Roman" w:eastAsia="Times New Roman" w:hAnsi="Times New Roman" w:cs="Times New Roman"/>
                <w:iCs/>
                <w:color w:val="000000" w:themeColor="text1"/>
                <w:sz w:val="24"/>
                <w:szCs w:val="24"/>
                <w:lang w:eastAsia="lv-LV"/>
              </w:rPr>
              <w:t xml:space="preserve">, kas izteikta </w:t>
            </w:r>
            <w:proofErr w:type="spellStart"/>
            <w:r w:rsidRPr="001700E1">
              <w:rPr>
                <w:rFonts w:ascii="Times New Roman" w:eastAsia="Times New Roman" w:hAnsi="Times New Roman" w:cs="Times New Roman"/>
                <w:iCs/>
                <w:color w:val="000000" w:themeColor="text1"/>
                <w:sz w:val="24"/>
                <w:szCs w:val="24"/>
                <w:lang w:eastAsia="lv-LV"/>
              </w:rPr>
              <w:t>apsekojuma</w:t>
            </w:r>
            <w:proofErr w:type="spellEnd"/>
            <w:r w:rsidRPr="001700E1">
              <w:rPr>
                <w:rFonts w:ascii="Times New Roman" w:eastAsia="Times New Roman" w:hAnsi="Times New Roman" w:cs="Times New Roman"/>
                <w:iCs/>
                <w:color w:val="000000" w:themeColor="text1"/>
                <w:sz w:val="24"/>
                <w:szCs w:val="24"/>
                <w:lang w:eastAsia="lv-LV"/>
              </w:rPr>
              <w:t xml:space="preserve"> EU – SILC </w:t>
            </w:r>
            <w:proofErr w:type="spellStart"/>
            <w:r w:rsidRPr="001700E1">
              <w:rPr>
                <w:rFonts w:ascii="Times New Roman" w:eastAsia="Times New Roman" w:hAnsi="Times New Roman" w:cs="Times New Roman"/>
                <w:iCs/>
                <w:color w:val="000000" w:themeColor="text1"/>
                <w:sz w:val="24"/>
                <w:szCs w:val="24"/>
                <w:lang w:eastAsia="lv-LV"/>
              </w:rPr>
              <w:t>Eurostat</w:t>
            </w:r>
            <w:proofErr w:type="spellEnd"/>
            <w:r w:rsidRPr="001700E1">
              <w:rPr>
                <w:rFonts w:ascii="Times New Roman" w:eastAsia="Times New Roman" w:hAnsi="Times New Roman" w:cs="Times New Roman"/>
                <w:iCs/>
                <w:color w:val="000000" w:themeColor="text1"/>
                <w:sz w:val="24"/>
                <w:szCs w:val="24"/>
                <w:lang w:eastAsia="lv-LV"/>
              </w:rPr>
              <w:t xml:space="preserve"> darba grupā, rakstiski konsultējoties ar valstīm (Doc. LC-ILC/278-20/NE).</w:t>
            </w:r>
          </w:p>
        </w:tc>
      </w:tr>
      <w:tr w:rsidR="00AE4464" w:rsidRPr="00DC2425" w14:paraId="6BB83E8F" w14:textId="77777777" w:rsidTr="00CA256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23DC77"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14:paraId="1BCD6C18"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Citas starptautiskās saistības</w:t>
            </w:r>
          </w:p>
        </w:tc>
        <w:tc>
          <w:tcPr>
            <w:tcW w:w="3336" w:type="pct"/>
            <w:tcBorders>
              <w:top w:val="outset" w:sz="6" w:space="0" w:color="auto"/>
              <w:left w:val="outset" w:sz="6" w:space="0" w:color="auto"/>
              <w:bottom w:val="outset" w:sz="6" w:space="0" w:color="auto"/>
              <w:right w:val="outset" w:sz="6" w:space="0" w:color="auto"/>
            </w:tcBorders>
            <w:hideMark/>
          </w:tcPr>
          <w:p w14:paraId="32B8844D" w14:textId="77777777" w:rsidR="00E5323B" w:rsidRPr="00DC2425" w:rsidRDefault="00EE52AE"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Projekts šo jomu neskar</w:t>
            </w:r>
          </w:p>
        </w:tc>
      </w:tr>
      <w:tr w:rsidR="00AE4464" w:rsidRPr="00DC2425" w14:paraId="53B3960C" w14:textId="77777777" w:rsidTr="00CA256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44E3D2"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3.</w:t>
            </w:r>
          </w:p>
        </w:tc>
        <w:tc>
          <w:tcPr>
            <w:tcW w:w="1301" w:type="pct"/>
            <w:tcBorders>
              <w:top w:val="outset" w:sz="6" w:space="0" w:color="auto"/>
              <w:left w:val="outset" w:sz="6" w:space="0" w:color="auto"/>
              <w:bottom w:val="outset" w:sz="6" w:space="0" w:color="auto"/>
              <w:right w:val="outset" w:sz="6" w:space="0" w:color="auto"/>
            </w:tcBorders>
            <w:hideMark/>
          </w:tcPr>
          <w:p w14:paraId="6BE4AA1B"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14:paraId="3E5EBE34" w14:textId="77777777" w:rsidR="00E5323B" w:rsidRPr="00DC2425" w:rsidRDefault="00EE52AE"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2B903D4D" w14:textId="321446C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35"/>
        <w:gridCol w:w="1915"/>
        <w:gridCol w:w="2015"/>
        <w:gridCol w:w="3599"/>
      </w:tblGrid>
      <w:tr w:rsidR="00AE4464" w:rsidRPr="00DC2425" w14:paraId="43EC314A" w14:textId="77777777" w:rsidTr="003235AA">
        <w:trPr>
          <w:tblCellSpacing w:w="15" w:type="dxa"/>
        </w:trPr>
        <w:tc>
          <w:tcPr>
            <w:tcW w:w="4967" w:type="pct"/>
            <w:gridSpan w:val="4"/>
            <w:tcBorders>
              <w:top w:val="outset" w:sz="6" w:space="0" w:color="auto"/>
              <w:left w:val="outset" w:sz="6" w:space="0" w:color="auto"/>
              <w:bottom w:val="outset" w:sz="6" w:space="0" w:color="auto"/>
              <w:right w:val="outset" w:sz="6" w:space="0" w:color="auto"/>
            </w:tcBorders>
            <w:vAlign w:val="center"/>
            <w:hideMark/>
          </w:tcPr>
          <w:p w14:paraId="578C7EE0" w14:textId="77777777" w:rsidR="00655F2C" w:rsidRPr="00DC2425"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1. tabula</w:t>
            </w:r>
            <w:r w:rsidRPr="00DC2425">
              <w:rPr>
                <w:rFonts w:ascii="Times New Roman" w:eastAsia="Times New Roman" w:hAnsi="Times New Roman" w:cs="Times New Roman"/>
                <w:b/>
                <w:bCs/>
                <w:iCs/>
                <w:color w:val="000000" w:themeColor="text1"/>
                <w:sz w:val="24"/>
                <w:szCs w:val="24"/>
                <w:lang w:eastAsia="lv-LV"/>
              </w:rPr>
              <w:br/>
              <w:t>Tiesību akta projekta atbilstība ES tiesību aktiem</w:t>
            </w:r>
          </w:p>
        </w:tc>
      </w:tr>
      <w:tr w:rsidR="003235AA" w:rsidRPr="00DC2425" w14:paraId="1C160867"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572BBC8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Attiecīgā ES tiesību akta datums, numurs un nosaukums</w:t>
            </w:r>
          </w:p>
        </w:tc>
        <w:tc>
          <w:tcPr>
            <w:tcW w:w="4128" w:type="pct"/>
            <w:gridSpan w:val="3"/>
            <w:tcBorders>
              <w:top w:val="outset" w:sz="6" w:space="0" w:color="auto"/>
              <w:left w:val="outset" w:sz="6" w:space="0" w:color="auto"/>
              <w:bottom w:val="outset" w:sz="6" w:space="0" w:color="auto"/>
              <w:right w:val="outset" w:sz="6" w:space="0" w:color="auto"/>
            </w:tcBorders>
            <w:hideMark/>
          </w:tcPr>
          <w:p w14:paraId="7F23D101" w14:textId="5EF56AEE" w:rsidR="006803D8" w:rsidRPr="0094079F" w:rsidRDefault="00EF2FEA" w:rsidP="0094079F">
            <w:pPr>
              <w:spacing w:after="0" w:line="240" w:lineRule="auto"/>
              <w:contextualSpacing/>
              <w:jc w:val="both"/>
              <w:rPr>
                <w:rFonts w:ascii="Times New Roman" w:eastAsia="Times New Roman" w:hAnsi="Times New Roman" w:cs="Times New Roman"/>
                <w:iCs/>
                <w:color w:val="000000" w:themeColor="text1"/>
                <w:sz w:val="24"/>
                <w:szCs w:val="24"/>
                <w:lang w:eastAsia="lv-LV"/>
              </w:rPr>
            </w:pPr>
            <w:bookmarkStart w:id="2" w:name="_Hlk46236347"/>
            <w:r>
              <w:rPr>
                <w:rFonts w:ascii="Times New Roman" w:eastAsia="Times New Roman" w:hAnsi="Times New Roman" w:cs="Times New Roman"/>
                <w:iCs/>
                <w:color w:val="000000" w:themeColor="text1"/>
                <w:sz w:val="24"/>
                <w:szCs w:val="24"/>
                <w:lang w:eastAsia="lv-LV"/>
              </w:rPr>
              <w:t>Nav</w:t>
            </w:r>
            <w:r w:rsidR="003D7821" w:rsidRPr="0094079F">
              <w:rPr>
                <w:rFonts w:ascii="Times New Roman" w:eastAsia="Times New Roman" w:hAnsi="Times New Roman" w:cs="Times New Roman"/>
                <w:iCs/>
                <w:color w:val="000000" w:themeColor="text1"/>
                <w:sz w:val="24"/>
                <w:szCs w:val="24"/>
                <w:lang w:eastAsia="lv-LV"/>
              </w:rPr>
              <w:t xml:space="preserve"> </w:t>
            </w:r>
            <w:bookmarkEnd w:id="2"/>
          </w:p>
        </w:tc>
      </w:tr>
      <w:tr w:rsidR="003235AA" w:rsidRPr="00DC2425" w14:paraId="1B782BDF" w14:textId="77777777" w:rsidTr="00EF2FEA">
        <w:trPr>
          <w:tblCellSpacing w:w="15" w:type="dxa"/>
        </w:trPr>
        <w:tc>
          <w:tcPr>
            <w:tcW w:w="822" w:type="pct"/>
            <w:tcBorders>
              <w:top w:val="outset" w:sz="6" w:space="0" w:color="auto"/>
              <w:left w:val="outset" w:sz="6" w:space="0" w:color="auto"/>
              <w:bottom w:val="outset" w:sz="6" w:space="0" w:color="auto"/>
              <w:right w:val="outset" w:sz="6" w:space="0" w:color="auto"/>
            </w:tcBorders>
            <w:vAlign w:val="center"/>
            <w:hideMark/>
          </w:tcPr>
          <w:p w14:paraId="144D26C5"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w:t>
            </w:r>
          </w:p>
        </w:tc>
        <w:tc>
          <w:tcPr>
            <w:tcW w:w="1053" w:type="pct"/>
            <w:tcBorders>
              <w:top w:val="outset" w:sz="6" w:space="0" w:color="auto"/>
              <w:left w:val="outset" w:sz="6" w:space="0" w:color="auto"/>
              <w:bottom w:val="outset" w:sz="6" w:space="0" w:color="auto"/>
              <w:right w:val="outset" w:sz="6" w:space="0" w:color="auto"/>
            </w:tcBorders>
            <w:vAlign w:val="center"/>
            <w:hideMark/>
          </w:tcPr>
          <w:p w14:paraId="6ED514C0"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B</w:t>
            </w:r>
          </w:p>
        </w:tc>
        <w:tc>
          <w:tcPr>
            <w:tcW w:w="1109" w:type="pct"/>
            <w:tcBorders>
              <w:top w:val="outset" w:sz="6" w:space="0" w:color="auto"/>
              <w:left w:val="outset" w:sz="6" w:space="0" w:color="auto"/>
              <w:bottom w:val="outset" w:sz="6" w:space="0" w:color="auto"/>
              <w:right w:val="outset" w:sz="6" w:space="0" w:color="auto"/>
            </w:tcBorders>
            <w:vAlign w:val="center"/>
            <w:hideMark/>
          </w:tcPr>
          <w:p w14:paraId="7F8A0AFF"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w:t>
            </w:r>
          </w:p>
        </w:tc>
        <w:tc>
          <w:tcPr>
            <w:tcW w:w="1934" w:type="pct"/>
            <w:tcBorders>
              <w:top w:val="outset" w:sz="6" w:space="0" w:color="auto"/>
              <w:left w:val="outset" w:sz="6" w:space="0" w:color="auto"/>
              <w:bottom w:val="outset" w:sz="6" w:space="0" w:color="auto"/>
              <w:right w:val="outset" w:sz="6" w:space="0" w:color="auto"/>
            </w:tcBorders>
            <w:vAlign w:val="center"/>
            <w:hideMark/>
          </w:tcPr>
          <w:p w14:paraId="6DD4E593"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D</w:t>
            </w:r>
          </w:p>
        </w:tc>
      </w:tr>
      <w:tr w:rsidR="003235AA" w:rsidRPr="00DC2425" w14:paraId="5C4C99EC" w14:textId="77777777" w:rsidTr="00EF2FE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6C37BA0A"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Attiecīgā ES tiesību akta panta numurs (uzskaitot katru tiesību akta vienību – pantu, daļu, punktu, apakšpunktu)</w:t>
            </w:r>
          </w:p>
        </w:tc>
        <w:tc>
          <w:tcPr>
            <w:tcW w:w="1053" w:type="pct"/>
            <w:tcBorders>
              <w:top w:val="outset" w:sz="6" w:space="0" w:color="auto"/>
              <w:left w:val="outset" w:sz="6" w:space="0" w:color="auto"/>
              <w:bottom w:val="outset" w:sz="6" w:space="0" w:color="auto"/>
              <w:right w:val="outset" w:sz="6" w:space="0" w:color="auto"/>
            </w:tcBorders>
            <w:hideMark/>
          </w:tcPr>
          <w:p w14:paraId="30E8FC08" w14:textId="656DD998"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109" w:type="pct"/>
            <w:tcBorders>
              <w:top w:val="outset" w:sz="6" w:space="0" w:color="auto"/>
              <w:left w:val="outset" w:sz="6" w:space="0" w:color="auto"/>
              <w:bottom w:val="outset" w:sz="6" w:space="0" w:color="auto"/>
              <w:right w:val="outset" w:sz="6" w:space="0" w:color="auto"/>
            </w:tcBorders>
            <w:hideMark/>
          </w:tcPr>
          <w:p w14:paraId="7519960C"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Informācija par to, vai šīs tabulas A ailē minētās ES tiesību akta vienības tiek pārņemtas vai ieviestas pilnībā vai daļēji.</w:t>
            </w:r>
            <w:r w:rsidRPr="00DC2425">
              <w:rPr>
                <w:rFonts w:ascii="Times New Roman" w:eastAsia="Times New Roman" w:hAnsi="Times New Roman" w:cs="Times New Roman"/>
                <w:iCs/>
                <w:color w:val="000000" w:themeColor="text1"/>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DC2425">
              <w:rPr>
                <w:rFonts w:ascii="Times New Roman" w:eastAsia="Times New Roman" w:hAnsi="Times New Roman" w:cs="Times New Roman"/>
                <w:iCs/>
                <w:color w:val="000000" w:themeColor="text1"/>
                <w:sz w:val="24"/>
                <w:szCs w:val="24"/>
                <w:lang w:eastAsia="lv-LV"/>
              </w:rPr>
              <w:br/>
              <w:t>Norāda institūciju, kas ir atbildīga par šo saistību izpildi pilnībā</w:t>
            </w:r>
          </w:p>
        </w:tc>
        <w:tc>
          <w:tcPr>
            <w:tcW w:w="1934" w:type="pct"/>
            <w:tcBorders>
              <w:top w:val="outset" w:sz="6" w:space="0" w:color="auto"/>
              <w:left w:val="outset" w:sz="6" w:space="0" w:color="auto"/>
              <w:bottom w:val="outset" w:sz="6" w:space="0" w:color="auto"/>
              <w:right w:val="outset" w:sz="6" w:space="0" w:color="auto"/>
            </w:tcBorders>
            <w:hideMark/>
          </w:tcPr>
          <w:p w14:paraId="719E2DB6" w14:textId="77777777" w:rsidR="00E5323B" w:rsidRPr="00DC2425" w:rsidRDefault="00E5323B" w:rsidP="00350A48">
            <w:pPr>
              <w:spacing w:after="0" w:line="240" w:lineRule="auto"/>
              <w:contextualSpacing/>
              <w:rPr>
                <w:rFonts w:ascii="Times New Roman" w:hAnsi="Times New Roman" w:cs="Times New Roman"/>
                <w:sz w:val="24"/>
                <w:szCs w:val="24"/>
                <w:lang w:eastAsia="lv-LV"/>
              </w:rPr>
            </w:pPr>
            <w:r w:rsidRPr="00DC2425">
              <w:rPr>
                <w:rFonts w:ascii="Times New Roman" w:hAnsi="Times New Roman" w:cs="Times New Roman"/>
                <w:sz w:val="24"/>
                <w:szCs w:val="24"/>
                <w:lang w:eastAsia="lv-LV"/>
              </w:rPr>
              <w:t>Informācija par to, vai šīs tabulas B ailē minētās projekta vienības paredz stingrākas prasības nekā šīs tabulas A ailē minētās ES tiesību akta vienības.</w:t>
            </w:r>
            <w:r w:rsidRPr="00DC2425">
              <w:rPr>
                <w:rFonts w:ascii="Times New Roman" w:hAnsi="Times New Roman" w:cs="Times New Roman"/>
                <w:sz w:val="24"/>
                <w:szCs w:val="24"/>
                <w:lang w:eastAsia="lv-LV"/>
              </w:rPr>
              <w:br/>
              <w:t>Ja projekts satur stingrākas prasības nekā attiecīgais ES tiesību akts, norāda pamatojumu un samērīgumu.</w:t>
            </w:r>
            <w:r w:rsidRPr="00DC2425">
              <w:rPr>
                <w:rFonts w:ascii="Times New Roman" w:hAnsi="Times New Roman" w:cs="Times New Roman"/>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3235AA" w:rsidRPr="00DC2425" w14:paraId="6148ACEB" w14:textId="77777777" w:rsidTr="00EF2FEA">
        <w:trPr>
          <w:tblCellSpacing w:w="15" w:type="dxa"/>
        </w:trPr>
        <w:tc>
          <w:tcPr>
            <w:tcW w:w="822" w:type="pct"/>
            <w:tcBorders>
              <w:top w:val="outset" w:sz="6" w:space="0" w:color="auto"/>
              <w:left w:val="outset" w:sz="6" w:space="0" w:color="auto"/>
              <w:bottom w:val="outset" w:sz="6" w:space="0" w:color="auto"/>
              <w:right w:val="outset" w:sz="6" w:space="0" w:color="auto"/>
            </w:tcBorders>
          </w:tcPr>
          <w:p w14:paraId="775C6B78" w14:textId="356BA6CB" w:rsidR="002D199D" w:rsidRPr="00DC2425" w:rsidRDefault="00EF2FEA"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c>
          <w:tcPr>
            <w:tcW w:w="1053" w:type="pct"/>
            <w:tcBorders>
              <w:top w:val="outset" w:sz="6" w:space="0" w:color="auto"/>
              <w:left w:val="outset" w:sz="6" w:space="0" w:color="auto"/>
              <w:bottom w:val="outset" w:sz="6" w:space="0" w:color="auto"/>
              <w:right w:val="outset" w:sz="6" w:space="0" w:color="auto"/>
            </w:tcBorders>
          </w:tcPr>
          <w:p w14:paraId="2F93D913" w14:textId="47D316EE" w:rsidR="002D199D" w:rsidRPr="00DC2425" w:rsidRDefault="00EF2FEA"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c>
          <w:tcPr>
            <w:tcW w:w="1109" w:type="pct"/>
            <w:tcBorders>
              <w:top w:val="outset" w:sz="6" w:space="0" w:color="auto"/>
              <w:left w:val="outset" w:sz="6" w:space="0" w:color="auto"/>
              <w:bottom w:val="outset" w:sz="6" w:space="0" w:color="auto"/>
              <w:right w:val="outset" w:sz="6" w:space="0" w:color="auto"/>
            </w:tcBorders>
          </w:tcPr>
          <w:p w14:paraId="55FB78C1" w14:textId="65B5B189" w:rsidR="002D199D" w:rsidRPr="00DC2425" w:rsidRDefault="00EF2FEA"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c>
          <w:tcPr>
            <w:tcW w:w="1934" w:type="pct"/>
            <w:tcBorders>
              <w:top w:val="outset" w:sz="6" w:space="0" w:color="auto"/>
              <w:left w:val="outset" w:sz="6" w:space="0" w:color="auto"/>
              <w:bottom w:val="outset" w:sz="6" w:space="0" w:color="auto"/>
              <w:right w:val="outset" w:sz="6" w:space="0" w:color="auto"/>
            </w:tcBorders>
          </w:tcPr>
          <w:p w14:paraId="2B546F90" w14:textId="7A4BBBDF" w:rsidR="002D199D" w:rsidRPr="00DC2425" w:rsidRDefault="00EF2FEA"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3B5D4D" w:rsidRPr="00DC2425" w14:paraId="19333D92"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4BA366FC" w14:textId="77777777" w:rsidR="003B5D4D" w:rsidRPr="00DC2425"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Kā ir izmantota ES tiesību aktā paredzētā rīcības brīvība dalībvalstij pārņemt vai ieviest noteiktas ES tiesību akta normas? Kādēļ?</w:t>
            </w:r>
          </w:p>
        </w:tc>
        <w:tc>
          <w:tcPr>
            <w:tcW w:w="4128" w:type="pct"/>
            <w:gridSpan w:val="3"/>
            <w:tcBorders>
              <w:top w:val="outset" w:sz="6" w:space="0" w:color="auto"/>
              <w:left w:val="outset" w:sz="6" w:space="0" w:color="auto"/>
              <w:bottom w:val="outset" w:sz="6" w:space="0" w:color="auto"/>
              <w:right w:val="outset" w:sz="6" w:space="0" w:color="auto"/>
            </w:tcBorders>
            <w:hideMark/>
          </w:tcPr>
          <w:p w14:paraId="4D9CF36B" w14:textId="4D369EA8" w:rsidR="003B5D4D" w:rsidRPr="00DC2425" w:rsidRDefault="003B5D4D" w:rsidP="003B5D4D">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r w:rsidR="003B5D4D" w:rsidRPr="00DC2425" w14:paraId="1FC441E4"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5DCDBA84" w14:textId="77777777" w:rsidR="003B5D4D" w:rsidRPr="00DC2425"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Saistības sniegt </w:t>
            </w:r>
            <w:r w:rsidRPr="00DC2425">
              <w:rPr>
                <w:rFonts w:ascii="Times New Roman" w:eastAsia="Times New Roman" w:hAnsi="Times New Roman" w:cs="Times New Roman"/>
                <w:iCs/>
                <w:color w:val="000000" w:themeColor="text1"/>
                <w:sz w:val="24"/>
                <w:szCs w:val="24"/>
                <w:lang w:eastAsia="lv-LV"/>
              </w:rPr>
              <w:lastRenderedPageBreak/>
              <w:t>paziņojumu ES institūcijām un ES dalībvalstīm atbilstoši normatīvajiem aktiem, kas regulē informācijas sniegšanu par tehnisko noteikumu, valsts atbalsta piešķiršanas un finanšu noteikumu (attiecībā uz monetāro politiku) projektiem</w:t>
            </w:r>
          </w:p>
        </w:tc>
        <w:tc>
          <w:tcPr>
            <w:tcW w:w="4128" w:type="pct"/>
            <w:gridSpan w:val="3"/>
            <w:tcBorders>
              <w:top w:val="outset" w:sz="6" w:space="0" w:color="auto"/>
              <w:left w:val="outset" w:sz="6" w:space="0" w:color="auto"/>
              <w:bottom w:val="outset" w:sz="6" w:space="0" w:color="auto"/>
              <w:right w:val="outset" w:sz="6" w:space="0" w:color="auto"/>
            </w:tcBorders>
            <w:hideMark/>
          </w:tcPr>
          <w:p w14:paraId="387947CC" w14:textId="77777777" w:rsidR="003B5D4D" w:rsidRPr="00DC2425"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Nav</w:t>
            </w:r>
          </w:p>
        </w:tc>
      </w:tr>
      <w:tr w:rsidR="003B5D4D" w:rsidRPr="00DC2425" w14:paraId="4FBEE3F3" w14:textId="77777777" w:rsidTr="003235AA">
        <w:trPr>
          <w:tblCellSpacing w:w="15" w:type="dxa"/>
        </w:trPr>
        <w:tc>
          <w:tcPr>
            <w:tcW w:w="822" w:type="pct"/>
            <w:tcBorders>
              <w:top w:val="outset" w:sz="6" w:space="0" w:color="auto"/>
              <w:left w:val="outset" w:sz="6" w:space="0" w:color="auto"/>
              <w:bottom w:val="outset" w:sz="6" w:space="0" w:color="auto"/>
              <w:right w:val="outset" w:sz="6" w:space="0" w:color="auto"/>
            </w:tcBorders>
            <w:hideMark/>
          </w:tcPr>
          <w:p w14:paraId="47208711" w14:textId="77777777" w:rsidR="003B5D4D" w:rsidRPr="00DC2425"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4128" w:type="pct"/>
            <w:gridSpan w:val="3"/>
            <w:tcBorders>
              <w:top w:val="outset" w:sz="6" w:space="0" w:color="auto"/>
              <w:left w:val="outset" w:sz="6" w:space="0" w:color="auto"/>
              <w:bottom w:val="outset" w:sz="6" w:space="0" w:color="auto"/>
              <w:right w:val="outset" w:sz="6" w:space="0" w:color="auto"/>
            </w:tcBorders>
            <w:hideMark/>
          </w:tcPr>
          <w:p w14:paraId="45EA7CB4" w14:textId="77777777" w:rsidR="003B5D4D" w:rsidRPr="00DC2425" w:rsidRDefault="003B5D4D" w:rsidP="003B5D4D">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600350B8" w14:textId="77777777" w:rsidR="000E36BC" w:rsidRPr="00DC2425" w:rsidRDefault="000E36BC"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DC2425" w14:paraId="54D7406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990EBD" w14:textId="77777777" w:rsidR="00655F2C" w:rsidRPr="00DC2425"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AE4464" w:rsidRPr="00DC2425" w14:paraId="563B8A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CE7DCB"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694BA99" w14:textId="77777777" w:rsidR="00E5323B"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p w14:paraId="5747F8AD" w14:textId="77777777" w:rsidR="00C944EF" w:rsidRDefault="00C944EF" w:rsidP="00C944EF">
            <w:pPr>
              <w:rPr>
                <w:rFonts w:ascii="Times New Roman" w:eastAsia="Times New Roman" w:hAnsi="Times New Roman" w:cs="Times New Roman"/>
                <w:iCs/>
                <w:color w:val="000000" w:themeColor="text1"/>
                <w:sz w:val="24"/>
                <w:szCs w:val="24"/>
                <w:lang w:eastAsia="lv-LV"/>
              </w:rPr>
            </w:pPr>
          </w:p>
          <w:p w14:paraId="6CBCAE6F" w14:textId="22C76A5B" w:rsidR="00C944EF" w:rsidRPr="00C944EF" w:rsidRDefault="00C944EF" w:rsidP="00C944EF">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1D7CC26D" w14:textId="690F33E4" w:rsidR="00CE40FB" w:rsidRPr="00EF2FEA" w:rsidRDefault="00EF2FEA" w:rsidP="00EF2FEA">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r w:rsidR="00AE4464" w:rsidRPr="00DC2425" w14:paraId="5DDE74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54B3420"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11B826B"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4767380F" w14:textId="00F24D98" w:rsidR="00E5323B" w:rsidRPr="00DC2425" w:rsidRDefault="009F3383" w:rsidP="00092169">
            <w:pPr>
              <w:spacing w:after="0" w:line="240" w:lineRule="auto"/>
              <w:contextualSpacing/>
              <w:jc w:val="both"/>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Lai informētu sabiedrību un nodrošinātu iespēju izteikt viedokļus, noteikumu projekts kopā ar sākotnējās ietekmes novērtējuma ziņojumu ievietots </w:t>
            </w:r>
            <w:hyperlink r:id="rId8" w:history="1">
              <w:r w:rsidR="00320CE3" w:rsidRPr="00995622">
                <w:rPr>
                  <w:rStyle w:val="Hyperlink"/>
                  <w:rFonts w:ascii="Times New Roman" w:eastAsia="Times New Roman" w:hAnsi="Times New Roman" w:cs="Times New Roman"/>
                  <w:iCs/>
                  <w:sz w:val="24"/>
                  <w:szCs w:val="24"/>
                  <w:lang w:eastAsia="lv-LV"/>
                </w:rPr>
                <w:t>Ministru kabineta</w:t>
              </w:r>
            </w:hyperlink>
            <w:r w:rsidR="006271A0">
              <w:rPr>
                <w:rFonts w:ascii="Times New Roman" w:eastAsia="Times New Roman" w:hAnsi="Times New Roman" w:cs="Times New Roman"/>
                <w:iCs/>
                <w:color w:val="000000" w:themeColor="text1"/>
                <w:sz w:val="24"/>
                <w:szCs w:val="24"/>
                <w:lang w:eastAsia="lv-LV"/>
              </w:rPr>
              <w:t xml:space="preserve"> </w:t>
            </w:r>
            <w:r w:rsidR="0048386D">
              <w:rPr>
                <w:rFonts w:ascii="Times New Roman" w:eastAsia="Times New Roman" w:hAnsi="Times New Roman" w:cs="Times New Roman"/>
                <w:iCs/>
                <w:color w:val="000000" w:themeColor="text1"/>
                <w:sz w:val="24"/>
                <w:szCs w:val="24"/>
                <w:lang w:eastAsia="lv-LV"/>
              </w:rPr>
              <w:t>(</w:t>
            </w:r>
            <w:hyperlink r:id="rId9" w:history="1">
              <w:r w:rsidR="0048386D" w:rsidRPr="0048386D">
                <w:rPr>
                  <w:rStyle w:val="Hyperlink"/>
                  <w:rFonts w:ascii="Times New Roman" w:eastAsia="Times New Roman" w:hAnsi="Times New Roman" w:cs="Times New Roman"/>
                  <w:iCs/>
                  <w:sz w:val="24"/>
                  <w:szCs w:val="24"/>
                  <w:lang w:eastAsia="lv-LV"/>
                </w:rPr>
                <w:t>https://www.mk.gov.lv/lv/ministru-kabineta-diskusiju-dokumenti</w:t>
              </w:r>
            </w:hyperlink>
            <w:r w:rsidR="0048386D">
              <w:rPr>
                <w:color w:val="000000" w:themeColor="text1"/>
              </w:rPr>
              <w:t>)</w:t>
            </w:r>
            <w:r w:rsidR="0048386D">
              <w:rPr>
                <w:rFonts w:ascii="Times New Roman" w:eastAsia="Times New Roman" w:hAnsi="Times New Roman" w:cs="Times New Roman"/>
                <w:iCs/>
                <w:color w:val="000000" w:themeColor="text1"/>
                <w:sz w:val="24"/>
                <w:szCs w:val="24"/>
                <w:lang w:eastAsia="lv-LV"/>
              </w:rPr>
              <w:t xml:space="preserve"> </w:t>
            </w:r>
            <w:r w:rsidR="006271A0">
              <w:rPr>
                <w:rFonts w:ascii="Times New Roman" w:eastAsia="Times New Roman" w:hAnsi="Times New Roman" w:cs="Times New Roman"/>
                <w:iCs/>
                <w:color w:val="000000" w:themeColor="text1"/>
                <w:sz w:val="24"/>
                <w:szCs w:val="24"/>
                <w:lang w:eastAsia="lv-LV"/>
              </w:rPr>
              <w:t>un</w:t>
            </w:r>
            <w:r w:rsidR="00320CE3" w:rsidRPr="00DC2425">
              <w:rPr>
                <w:rFonts w:ascii="Times New Roman" w:eastAsia="Times New Roman" w:hAnsi="Times New Roman" w:cs="Times New Roman"/>
                <w:iCs/>
                <w:color w:val="000000" w:themeColor="text1"/>
                <w:sz w:val="24"/>
                <w:szCs w:val="24"/>
                <w:lang w:eastAsia="lv-LV"/>
              </w:rPr>
              <w:t xml:space="preserve"> </w:t>
            </w:r>
            <w:hyperlink r:id="rId10" w:history="1">
              <w:r w:rsidRPr="00E804D6">
                <w:rPr>
                  <w:rStyle w:val="Hyperlink"/>
                  <w:rFonts w:ascii="Times New Roman" w:eastAsia="Times New Roman" w:hAnsi="Times New Roman" w:cs="Times New Roman"/>
                  <w:iCs/>
                  <w:sz w:val="24"/>
                  <w:szCs w:val="24"/>
                  <w:lang w:eastAsia="lv-LV"/>
                </w:rPr>
                <w:t>Ekonomikas ministrijas tīmekļa vietnē</w:t>
              </w:r>
            </w:hyperlink>
            <w:r w:rsidRPr="00DC2425">
              <w:rPr>
                <w:rFonts w:ascii="Times New Roman" w:eastAsia="Times New Roman" w:hAnsi="Times New Roman" w:cs="Times New Roman"/>
                <w:iCs/>
                <w:color w:val="000000" w:themeColor="text1"/>
                <w:sz w:val="24"/>
                <w:szCs w:val="24"/>
                <w:lang w:eastAsia="lv-LV"/>
              </w:rPr>
              <w:t xml:space="preserve"> </w:t>
            </w:r>
            <w:r w:rsidR="0048386D">
              <w:rPr>
                <w:rFonts w:ascii="Times New Roman" w:eastAsia="Times New Roman" w:hAnsi="Times New Roman" w:cs="Times New Roman"/>
                <w:iCs/>
                <w:color w:val="000000" w:themeColor="text1"/>
                <w:sz w:val="24"/>
                <w:szCs w:val="24"/>
                <w:lang w:eastAsia="lv-LV"/>
              </w:rPr>
              <w:t>(</w:t>
            </w:r>
            <w:hyperlink r:id="rId11" w:history="1">
              <w:r w:rsidR="0048386D" w:rsidRPr="0048386D">
                <w:rPr>
                  <w:rStyle w:val="Hyperlink"/>
                  <w:rFonts w:ascii="Times New Roman" w:eastAsia="Times New Roman" w:hAnsi="Times New Roman" w:cs="Times New Roman"/>
                  <w:iCs/>
                  <w:sz w:val="24"/>
                  <w:szCs w:val="24"/>
                  <w:lang w:eastAsia="lv-LV"/>
                </w:rPr>
                <w:t>https://www.em.gov.lv/lv/diskusiju-dokumenti</w:t>
              </w:r>
            </w:hyperlink>
            <w:r w:rsidR="0048386D">
              <w:rPr>
                <w:color w:val="000000" w:themeColor="text1"/>
              </w:rPr>
              <w:t xml:space="preserve">) </w:t>
            </w:r>
            <w:r w:rsidRPr="00DC2425">
              <w:rPr>
                <w:rFonts w:ascii="Times New Roman" w:eastAsia="Times New Roman" w:hAnsi="Times New Roman" w:cs="Times New Roman"/>
                <w:iCs/>
                <w:color w:val="000000" w:themeColor="text1"/>
                <w:sz w:val="24"/>
                <w:szCs w:val="24"/>
                <w:lang w:eastAsia="lv-LV"/>
              </w:rPr>
              <w:t>20</w:t>
            </w:r>
            <w:r w:rsidR="00610C6A" w:rsidRPr="00DC2425">
              <w:rPr>
                <w:rFonts w:ascii="Times New Roman" w:eastAsia="Times New Roman" w:hAnsi="Times New Roman" w:cs="Times New Roman"/>
                <w:iCs/>
                <w:color w:val="000000" w:themeColor="text1"/>
                <w:sz w:val="24"/>
                <w:szCs w:val="24"/>
                <w:lang w:eastAsia="lv-LV"/>
              </w:rPr>
              <w:t>20</w:t>
            </w:r>
            <w:r w:rsidRPr="00DC2425">
              <w:rPr>
                <w:rFonts w:ascii="Times New Roman" w:eastAsia="Times New Roman" w:hAnsi="Times New Roman" w:cs="Times New Roman"/>
                <w:iCs/>
                <w:color w:val="000000" w:themeColor="text1"/>
                <w:sz w:val="24"/>
                <w:szCs w:val="24"/>
                <w:lang w:eastAsia="lv-LV"/>
              </w:rPr>
              <w:t xml:space="preserve">. gada </w:t>
            </w:r>
            <w:r w:rsidR="001F591D">
              <w:rPr>
                <w:rFonts w:ascii="Times New Roman" w:eastAsia="Times New Roman" w:hAnsi="Times New Roman" w:cs="Times New Roman"/>
                <w:iCs/>
                <w:color w:val="000000" w:themeColor="text1"/>
                <w:sz w:val="24"/>
                <w:szCs w:val="24"/>
                <w:lang w:eastAsia="lv-LV"/>
              </w:rPr>
              <w:t>22. decembrī</w:t>
            </w:r>
            <w:r w:rsidR="00BD2C02" w:rsidRPr="00DC2425">
              <w:rPr>
                <w:rFonts w:ascii="Times New Roman" w:eastAsia="Times New Roman" w:hAnsi="Times New Roman" w:cs="Times New Roman"/>
                <w:iCs/>
                <w:color w:val="000000" w:themeColor="text1"/>
                <w:sz w:val="24"/>
                <w:szCs w:val="24"/>
                <w:lang w:eastAsia="lv-LV"/>
              </w:rPr>
              <w:t>,</w:t>
            </w:r>
            <w:r w:rsidRPr="00DC2425">
              <w:rPr>
                <w:rFonts w:ascii="Times New Roman" w:eastAsia="Times New Roman" w:hAnsi="Times New Roman" w:cs="Times New Roman"/>
                <w:iCs/>
                <w:color w:val="000000" w:themeColor="text1"/>
                <w:sz w:val="24"/>
                <w:szCs w:val="24"/>
                <w:lang w:eastAsia="lv-LV"/>
              </w:rPr>
              <w:t xml:space="preserve"> aicinot sabiedrību izteikt atsauksmes un viedokļus.</w:t>
            </w:r>
          </w:p>
        </w:tc>
      </w:tr>
      <w:tr w:rsidR="00AE4464" w:rsidRPr="00DC2425" w14:paraId="24689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A2B6FDD"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F6F552A"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D230AF7" w14:textId="6FCEA56E" w:rsidR="00E5323B" w:rsidRPr="00DC2425" w:rsidRDefault="00610C6A"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r w:rsidR="00F6476F" w:rsidRPr="00DC2425">
              <w:rPr>
                <w:rFonts w:ascii="Times New Roman" w:eastAsia="Times New Roman" w:hAnsi="Times New Roman" w:cs="Times New Roman"/>
                <w:iCs/>
                <w:color w:val="000000" w:themeColor="text1"/>
                <w:sz w:val="24"/>
                <w:szCs w:val="24"/>
                <w:lang w:eastAsia="lv-LV"/>
              </w:rPr>
              <w:t xml:space="preserve"> </w:t>
            </w:r>
          </w:p>
        </w:tc>
      </w:tr>
      <w:tr w:rsidR="00AE4464" w:rsidRPr="00DC2425" w14:paraId="2F37F31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5CAE65"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D9B3F46"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7D70718"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Nav</w:t>
            </w:r>
          </w:p>
        </w:tc>
      </w:tr>
    </w:tbl>
    <w:p w14:paraId="1074BABB" w14:textId="03FAA4D8" w:rsidR="00E5323B" w:rsidRPr="00DC2425" w:rsidRDefault="002F37B6"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E4464" w:rsidRPr="00DC2425" w14:paraId="637E0B0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92C4C75" w14:textId="77777777" w:rsidR="00655F2C" w:rsidRPr="00DC2425" w:rsidRDefault="00E5323B" w:rsidP="00CC0139">
            <w:pPr>
              <w:spacing w:after="0" w:line="240" w:lineRule="auto"/>
              <w:contextualSpacing/>
              <w:rPr>
                <w:rFonts w:ascii="Times New Roman" w:eastAsia="Times New Roman" w:hAnsi="Times New Roman" w:cs="Times New Roman"/>
                <w:b/>
                <w:bCs/>
                <w:iCs/>
                <w:color w:val="000000" w:themeColor="text1"/>
                <w:sz w:val="24"/>
                <w:szCs w:val="24"/>
                <w:lang w:eastAsia="lv-LV"/>
              </w:rPr>
            </w:pPr>
            <w:r w:rsidRPr="00DC2425">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E4464" w:rsidRPr="00DC2425" w14:paraId="22BA49A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7911C8"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0AC1F7D"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2640E5BD" w14:textId="79AE0627" w:rsidR="00E5323B" w:rsidRPr="00DC2425" w:rsidRDefault="00D24CB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Pārvalde</w:t>
            </w:r>
          </w:p>
        </w:tc>
      </w:tr>
      <w:tr w:rsidR="00AE4464" w:rsidRPr="00DC2425" w14:paraId="099A33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A80B71"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4CCBD959"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DC2425">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35E095E" w14:textId="4480F525" w:rsidR="006E5F06" w:rsidRPr="00DC2425" w:rsidRDefault="00FE71BA" w:rsidP="00B7157C">
            <w:p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Veidlapu </w:t>
            </w:r>
            <w:r w:rsidR="009F3383" w:rsidRPr="00DC2425">
              <w:rPr>
                <w:rFonts w:ascii="Times New Roman" w:eastAsia="Times New Roman" w:hAnsi="Times New Roman" w:cs="Times New Roman"/>
                <w:iCs/>
                <w:color w:val="000000" w:themeColor="text1"/>
                <w:sz w:val="24"/>
                <w:szCs w:val="24"/>
                <w:lang w:eastAsia="lv-LV"/>
              </w:rPr>
              <w:t>MK noteikumu projekt</w:t>
            </w:r>
            <w:r w:rsidR="00B7157C" w:rsidRPr="00DC2425">
              <w:rPr>
                <w:rFonts w:ascii="Times New Roman" w:eastAsia="Times New Roman" w:hAnsi="Times New Roman" w:cs="Times New Roman"/>
                <w:iCs/>
                <w:color w:val="000000" w:themeColor="text1"/>
                <w:sz w:val="24"/>
                <w:szCs w:val="24"/>
                <w:lang w:eastAsia="lv-LV"/>
              </w:rPr>
              <w:t>a</w:t>
            </w:r>
            <w:r w:rsidR="00995622">
              <w:rPr>
                <w:rFonts w:ascii="Times New Roman" w:eastAsia="Times New Roman" w:hAnsi="Times New Roman" w:cs="Times New Roman"/>
                <w:iCs/>
                <w:color w:val="000000" w:themeColor="text1"/>
                <w:sz w:val="24"/>
                <w:szCs w:val="24"/>
                <w:lang w:eastAsia="lv-LV"/>
              </w:rPr>
              <w:t xml:space="preserve"> un </w:t>
            </w:r>
            <w:r>
              <w:rPr>
                <w:rFonts w:ascii="Times New Roman" w:eastAsia="Times New Roman" w:hAnsi="Times New Roman" w:cs="Times New Roman"/>
                <w:iCs/>
                <w:color w:val="000000" w:themeColor="text1"/>
                <w:sz w:val="24"/>
                <w:szCs w:val="24"/>
                <w:lang w:eastAsia="lv-LV"/>
              </w:rPr>
              <w:t xml:space="preserve">OSP </w:t>
            </w:r>
            <w:r w:rsidR="00995622">
              <w:rPr>
                <w:rFonts w:ascii="Times New Roman" w:eastAsia="Times New Roman" w:hAnsi="Times New Roman" w:cs="Times New Roman"/>
                <w:iCs/>
                <w:color w:val="000000" w:themeColor="text1"/>
                <w:sz w:val="24"/>
                <w:szCs w:val="24"/>
                <w:lang w:eastAsia="lv-LV"/>
              </w:rPr>
              <w:t xml:space="preserve">MK noteikumu projekta </w:t>
            </w:r>
            <w:r w:rsidR="00B7157C" w:rsidRPr="00DC2425">
              <w:rPr>
                <w:rFonts w:ascii="Times New Roman" w:eastAsia="Times New Roman" w:hAnsi="Times New Roman" w:cs="Times New Roman"/>
                <w:iCs/>
                <w:color w:val="000000" w:themeColor="text1"/>
                <w:sz w:val="24"/>
                <w:szCs w:val="24"/>
                <w:lang w:eastAsia="lv-LV"/>
              </w:rPr>
              <w:t>izpilde</w:t>
            </w:r>
            <w:r w:rsidR="009F3383" w:rsidRPr="00DC2425">
              <w:rPr>
                <w:rFonts w:ascii="Times New Roman" w:eastAsia="Times New Roman" w:hAnsi="Times New Roman" w:cs="Times New Roman"/>
                <w:iCs/>
                <w:color w:val="000000" w:themeColor="text1"/>
                <w:sz w:val="24"/>
                <w:szCs w:val="24"/>
                <w:lang w:eastAsia="lv-LV"/>
              </w:rPr>
              <w:t xml:space="preserve"> nemaina Pārvaldes kompetenci un funkcijas, kā arī neparedz </w:t>
            </w:r>
            <w:r w:rsidR="00AA2E07" w:rsidRPr="00DC2425">
              <w:rPr>
                <w:rFonts w:ascii="Times New Roman" w:eastAsia="Times New Roman" w:hAnsi="Times New Roman" w:cs="Times New Roman"/>
                <w:iCs/>
                <w:color w:val="000000" w:themeColor="text1"/>
                <w:sz w:val="24"/>
                <w:szCs w:val="24"/>
                <w:lang w:eastAsia="lv-LV"/>
              </w:rPr>
              <w:t xml:space="preserve">ietekmi uz cilvēkresursiem, </w:t>
            </w:r>
            <w:r w:rsidR="009F3383" w:rsidRPr="00DC2425">
              <w:rPr>
                <w:rFonts w:ascii="Times New Roman" w:eastAsia="Times New Roman" w:hAnsi="Times New Roman" w:cs="Times New Roman"/>
                <w:iCs/>
                <w:color w:val="000000" w:themeColor="text1"/>
                <w:sz w:val="24"/>
                <w:szCs w:val="24"/>
                <w:lang w:eastAsia="lv-LV"/>
              </w:rPr>
              <w:t>jaunu institūciju izveidi, esošo institūciju likvidāciju vai reorganizāciju</w:t>
            </w:r>
            <w:r w:rsidR="00AA2E07" w:rsidRPr="00DC2425">
              <w:rPr>
                <w:rFonts w:ascii="Times New Roman" w:eastAsia="Times New Roman" w:hAnsi="Times New Roman" w:cs="Times New Roman"/>
                <w:iCs/>
                <w:color w:val="000000" w:themeColor="text1"/>
                <w:sz w:val="24"/>
                <w:szCs w:val="24"/>
                <w:lang w:eastAsia="lv-LV"/>
              </w:rPr>
              <w:t>.</w:t>
            </w:r>
          </w:p>
        </w:tc>
      </w:tr>
      <w:tr w:rsidR="00AE4464" w:rsidRPr="00DC2425" w14:paraId="4D79B1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B3424B" w14:textId="77777777" w:rsidR="00655F2C"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70340D1" w14:textId="77777777"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r w:rsidRPr="00DC2425">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163AEF8" w14:textId="2CC4B590" w:rsidR="00E40FE1" w:rsidRPr="00DC2425" w:rsidRDefault="00FE71BA" w:rsidP="00FE71BA">
            <w:pPr>
              <w:spacing w:after="0" w:line="240" w:lineRule="auto"/>
              <w:contextualSpacing/>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Veidlapu </w:t>
            </w:r>
            <w:r w:rsidR="00E40FE1" w:rsidRPr="00DC2425">
              <w:rPr>
                <w:rFonts w:ascii="Times New Roman" w:eastAsia="Times New Roman" w:hAnsi="Times New Roman" w:cs="Times New Roman"/>
                <w:iCs/>
                <w:color w:val="000000" w:themeColor="text1"/>
                <w:sz w:val="24"/>
                <w:szCs w:val="24"/>
                <w:lang w:eastAsia="lv-LV"/>
              </w:rPr>
              <w:t xml:space="preserve">MK noteikumu projekta </w:t>
            </w:r>
            <w:r w:rsidR="00995622">
              <w:rPr>
                <w:rFonts w:ascii="Times New Roman" w:eastAsia="Times New Roman" w:hAnsi="Times New Roman" w:cs="Times New Roman"/>
                <w:iCs/>
                <w:color w:val="000000" w:themeColor="text1"/>
                <w:sz w:val="24"/>
                <w:szCs w:val="24"/>
                <w:lang w:eastAsia="lv-LV"/>
              </w:rPr>
              <w:t xml:space="preserve">un </w:t>
            </w:r>
            <w:r>
              <w:rPr>
                <w:rFonts w:ascii="Times New Roman" w:eastAsia="Times New Roman" w:hAnsi="Times New Roman" w:cs="Times New Roman"/>
                <w:iCs/>
                <w:color w:val="000000" w:themeColor="text1"/>
                <w:sz w:val="24"/>
                <w:szCs w:val="24"/>
                <w:lang w:eastAsia="lv-LV"/>
              </w:rPr>
              <w:t xml:space="preserve">OSP </w:t>
            </w:r>
            <w:r w:rsidR="00995622">
              <w:rPr>
                <w:rFonts w:ascii="Times New Roman" w:eastAsia="Times New Roman" w:hAnsi="Times New Roman" w:cs="Times New Roman"/>
                <w:iCs/>
                <w:color w:val="000000" w:themeColor="text1"/>
                <w:sz w:val="24"/>
                <w:szCs w:val="24"/>
                <w:lang w:eastAsia="lv-LV"/>
              </w:rPr>
              <w:t xml:space="preserve">MK noteikumu projekta </w:t>
            </w:r>
            <w:r w:rsidR="00E40FE1" w:rsidRPr="00DC2425">
              <w:rPr>
                <w:rFonts w:ascii="Times New Roman" w:eastAsia="Times New Roman" w:hAnsi="Times New Roman" w:cs="Times New Roman"/>
                <w:iCs/>
                <w:color w:val="000000" w:themeColor="text1"/>
                <w:sz w:val="24"/>
                <w:szCs w:val="24"/>
                <w:lang w:eastAsia="lv-LV"/>
              </w:rPr>
              <w:t>izpilde tiks nodrošināta Ekonomikas ministrijas budžeta programmā 24.00.00 “Statistiskās informācijas nodrošināšana” piešķirto valsts budžeta līdzekļu ietvaros.</w:t>
            </w:r>
          </w:p>
          <w:p w14:paraId="42DA5849" w14:textId="40F6303E" w:rsidR="00E5323B" w:rsidRPr="00DC2425" w:rsidRDefault="00E5323B" w:rsidP="00CC0139">
            <w:pPr>
              <w:spacing w:after="0" w:line="240" w:lineRule="auto"/>
              <w:contextualSpacing/>
              <w:rPr>
                <w:rFonts w:ascii="Times New Roman" w:eastAsia="Times New Roman" w:hAnsi="Times New Roman" w:cs="Times New Roman"/>
                <w:iCs/>
                <w:color w:val="000000" w:themeColor="text1"/>
                <w:sz w:val="24"/>
                <w:szCs w:val="24"/>
                <w:lang w:eastAsia="lv-LV"/>
              </w:rPr>
            </w:pPr>
          </w:p>
        </w:tc>
      </w:tr>
    </w:tbl>
    <w:p w14:paraId="0758A355" w14:textId="25A87DA4" w:rsidR="000F65CF" w:rsidRPr="00DC2425" w:rsidRDefault="000F65CF" w:rsidP="00CC0139">
      <w:pPr>
        <w:spacing w:after="0" w:line="240" w:lineRule="auto"/>
        <w:contextualSpacing/>
        <w:jc w:val="both"/>
        <w:rPr>
          <w:rFonts w:ascii="Times New Roman" w:hAnsi="Times New Roman" w:cs="Times New Roman"/>
          <w:color w:val="000000" w:themeColor="text1"/>
          <w:sz w:val="28"/>
          <w:szCs w:val="28"/>
        </w:rPr>
      </w:pPr>
    </w:p>
    <w:p w14:paraId="0E3A24F7" w14:textId="7763530D" w:rsidR="000F65CF" w:rsidRPr="00324CC7" w:rsidRDefault="00490820" w:rsidP="00546EE8">
      <w:pPr>
        <w:tabs>
          <w:tab w:val="left" w:pos="7230"/>
        </w:tabs>
        <w:spacing w:after="0" w:line="240" w:lineRule="auto"/>
        <w:contextualSpacing/>
        <w:jc w:val="both"/>
        <w:rPr>
          <w:rFonts w:ascii="Times New Roman" w:hAnsi="Times New Roman" w:cs="Times New Roman"/>
          <w:b/>
          <w:color w:val="000000" w:themeColor="text1"/>
          <w:sz w:val="24"/>
          <w:szCs w:val="28"/>
        </w:rPr>
      </w:pPr>
      <w:r w:rsidRPr="00324CC7">
        <w:rPr>
          <w:rFonts w:ascii="Times New Roman" w:hAnsi="Times New Roman" w:cs="Times New Roman"/>
          <w:b/>
          <w:color w:val="000000" w:themeColor="text1"/>
          <w:sz w:val="24"/>
          <w:szCs w:val="28"/>
        </w:rPr>
        <w:t>E</w:t>
      </w:r>
      <w:r w:rsidR="009F3383" w:rsidRPr="00324CC7">
        <w:rPr>
          <w:rFonts w:ascii="Times New Roman" w:hAnsi="Times New Roman" w:cs="Times New Roman"/>
          <w:b/>
          <w:color w:val="000000" w:themeColor="text1"/>
          <w:sz w:val="24"/>
          <w:szCs w:val="28"/>
        </w:rPr>
        <w:t>konomikas ministrs</w:t>
      </w:r>
      <w:r w:rsidR="009F3383" w:rsidRPr="00324CC7">
        <w:rPr>
          <w:rFonts w:ascii="Times New Roman" w:hAnsi="Times New Roman" w:cs="Times New Roman"/>
          <w:b/>
          <w:color w:val="000000" w:themeColor="text1"/>
          <w:sz w:val="24"/>
          <w:szCs w:val="28"/>
        </w:rPr>
        <w:tab/>
      </w:r>
      <w:proofErr w:type="spellStart"/>
      <w:r w:rsidR="00D0754D" w:rsidRPr="00324CC7">
        <w:rPr>
          <w:rFonts w:ascii="Times New Roman" w:hAnsi="Times New Roman" w:cs="Times New Roman"/>
          <w:b/>
          <w:color w:val="000000" w:themeColor="text1"/>
          <w:sz w:val="24"/>
          <w:szCs w:val="28"/>
        </w:rPr>
        <w:t>J.Vitenbergs</w:t>
      </w:r>
      <w:proofErr w:type="spellEnd"/>
    </w:p>
    <w:p w14:paraId="67A8C1C3" w14:textId="77777777" w:rsidR="000F65CF" w:rsidRPr="00324CC7" w:rsidRDefault="000F65CF" w:rsidP="00546EE8">
      <w:pPr>
        <w:tabs>
          <w:tab w:val="left" w:pos="7230"/>
        </w:tabs>
        <w:spacing w:after="0" w:line="240" w:lineRule="auto"/>
        <w:contextualSpacing/>
        <w:jc w:val="both"/>
        <w:rPr>
          <w:rFonts w:ascii="Times New Roman" w:hAnsi="Times New Roman" w:cs="Times New Roman"/>
          <w:b/>
          <w:color w:val="000000" w:themeColor="text1"/>
          <w:sz w:val="24"/>
          <w:szCs w:val="28"/>
        </w:rPr>
      </w:pPr>
    </w:p>
    <w:p w14:paraId="13B3F8F6" w14:textId="77777777" w:rsidR="003235AA" w:rsidRPr="00324CC7" w:rsidRDefault="009F3383" w:rsidP="00546EE8">
      <w:pPr>
        <w:tabs>
          <w:tab w:val="left" w:pos="7230"/>
        </w:tabs>
        <w:spacing w:after="0" w:line="240" w:lineRule="auto"/>
        <w:contextualSpacing/>
        <w:jc w:val="both"/>
        <w:rPr>
          <w:rFonts w:ascii="Times New Roman" w:hAnsi="Times New Roman" w:cs="Times New Roman"/>
          <w:b/>
          <w:color w:val="000000" w:themeColor="text1"/>
          <w:sz w:val="24"/>
          <w:szCs w:val="28"/>
        </w:rPr>
      </w:pPr>
      <w:r w:rsidRPr="00324CC7">
        <w:rPr>
          <w:rFonts w:ascii="Times New Roman" w:hAnsi="Times New Roman" w:cs="Times New Roman"/>
          <w:b/>
          <w:color w:val="000000" w:themeColor="text1"/>
          <w:sz w:val="24"/>
          <w:szCs w:val="28"/>
        </w:rPr>
        <w:t>Vīza:</w:t>
      </w:r>
    </w:p>
    <w:p w14:paraId="59DF0079" w14:textId="0279A444" w:rsidR="003235AA" w:rsidRPr="00324CC7" w:rsidRDefault="009F3383" w:rsidP="00073398">
      <w:pPr>
        <w:tabs>
          <w:tab w:val="left" w:pos="7230"/>
        </w:tabs>
        <w:spacing w:after="0" w:line="240" w:lineRule="auto"/>
        <w:contextualSpacing/>
        <w:jc w:val="both"/>
        <w:rPr>
          <w:rFonts w:ascii="Times New Roman" w:hAnsi="Times New Roman" w:cs="Times New Roman"/>
          <w:b/>
          <w:color w:val="000000" w:themeColor="text1"/>
          <w:sz w:val="24"/>
          <w:szCs w:val="28"/>
        </w:rPr>
      </w:pPr>
      <w:r w:rsidRPr="00324CC7">
        <w:rPr>
          <w:rFonts w:ascii="Times New Roman" w:hAnsi="Times New Roman" w:cs="Times New Roman"/>
          <w:b/>
          <w:color w:val="000000" w:themeColor="text1"/>
          <w:sz w:val="24"/>
          <w:szCs w:val="28"/>
        </w:rPr>
        <w:t>Valsts sekretārs</w:t>
      </w:r>
      <w:r w:rsidRPr="00324CC7">
        <w:rPr>
          <w:rFonts w:ascii="Times New Roman" w:hAnsi="Times New Roman" w:cs="Times New Roman"/>
          <w:b/>
          <w:color w:val="000000" w:themeColor="text1"/>
          <w:sz w:val="24"/>
          <w:szCs w:val="28"/>
        </w:rPr>
        <w:tab/>
      </w:r>
      <w:proofErr w:type="spellStart"/>
      <w:r w:rsidR="00D0754D" w:rsidRPr="00324CC7">
        <w:rPr>
          <w:rFonts w:ascii="Times New Roman" w:hAnsi="Times New Roman" w:cs="Times New Roman"/>
          <w:b/>
          <w:color w:val="000000" w:themeColor="text1"/>
          <w:sz w:val="24"/>
          <w:szCs w:val="28"/>
        </w:rPr>
        <w:t>E.Valantis</w:t>
      </w:r>
      <w:proofErr w:type="spellEnd"/>
    </w:p>
    <w:p w14:paraId="45932E4F" w14:textId="24CA0EE3" w:rsidR="003235AA" w:rsidRDefault="003235AA"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76A9EB62" w14:textId="6FB81565" w:rsidR="00324CC7" w:rsidRDefault="00324CC7"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0419BB35" w14:textId="6A2F88F0" w:rsidR="00324CC7" w:rsidRDefault="00324CC7"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3CA5513B" w14:textId="2D2A0972" w:rsidR="00324CC7" w:rsidRDefault="00324CC7"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40B9190E" w14:textId="1803023C" w:rsidR="00324CC7" w:rsidRDefault="00324CC7" w:rsidP="00CC0139">
      <w:pPr>
        <w:tabs>
          <w:tab w:val="left" w:pos="6237"/>
        </w:tabs>
        <w:spacing w:after="0" w:line="240" w:lineRule="auto"/>
        <w:contextualSpacing/>
        <w:jc w:val="both"/>
        <w:rPr>
          <w:rFonts w:ascii="Times New Roman" w:hAnsi="Times New Roman" w:cs="Times New Roman"/>
          <w:color w:val="000000" w:themeColor="text1"/>
          <w:sz w:val="20"/>
          <w:szCs w:val="20"/>
        </w:rPr>
      </w:pPr>
    </w:p>
    <w:p w14:paraId="46796A99" w14:textId="77777777" w:rsidR="00324CC7" w:rsidRPr="00DC2425" w:rsidRDefault="00324CC7" w:rsidP="00CC0139">
      <w:pPr>
        <w:tabs>
          <w:tab w:val="left" w:pos="6237"/>
        </w:tabs>
        <w:spacing w:after="0" w:line="240" w:lineRule="auto"/>
        <w:contextualSpacing/>
        <w:jc w:val="both"/>
        <w:rPr>
          <w:rFonts w:ascii="Times New Roman" w:hAnsi="Times New Roman" w:cs="Times New Roman"/>
          <w:color w:val="000000" w:themeColor="text1"/>
          <w:sz w:val="20"/>
          <w:szCs w:val="20"/>
        </w:rPr>
      </w:pPr>
      <w:bookmarkStart w:id="3" w:name="_GoBack"/>
      <w:bookmarkEnd w:id="3"/>
    </w:p>
    <w:p w14:paraId="61AE2827" w14:textId="77777777" w:rsidR="00333FB4" w:rsidRDefault="009F3383" w:rsidP="00CC0139">
      <w:pPr>
        <w:tabs>
          <w:tab w:val="left" w:pos="6237"/>
        </w:tabs>
        <w:spacing w:after="0" w:line="240" w:lineRule="auto"/>
        <w:contextualSpacing/>
        <w:jc w:val="both"/>
        <w:rPr>
          <w:rFonts w:ascii="Times New Roman" w:hAnsi="Times New Roman" w:cs="Times New Roman"/>
          <w:color w:val="000000" w:themeColor="text1"/>
          <w:sz w:val="20"/>
          <w:szCs w:val="20"/>
        </w:rPr>
      </w:pPr>
      <w:proofErr w:type="spellStart"/>
      <w:r w:rsidRPr="00DC2425">
        <w:rPr>
          <w:rFonts w:ascii="Times New Roman" w:hAnsi="Times New Roman" w:cs="Times New Roman"/>
          <w:color w:val="000000" w:themeColor="text1"/>
          <w:sz w:val="20"/>
          <w:szCs w:val="20"/>
        </w:rPr>
        <w:t>Piliņa</w:t>
      </w:r>
      <w:proofErr w:type="spellEnd"/>
      <w:r w:rsidRPr="00DC2425">
        <w:rPr>
          <w:rFonts w:ascii="Times New Roman" w:hAnsi="Times New Roman" w:cs="Times New Roman"/>
          <w:color w:val="000000" w:themeColor="text1"/>
          <w:sz w:val="20"/>
          <w:szCs w:val="20"/>
        </w:rPr>
        <w:t>, 67366773</w:t>
      </w:r>
      <w:r w:rsidR="004352A0" w:rsidRPr="00DC2425">
        <w:rPr>
          <w:rFonts w:ascii="Times New Roman" w:hAnsi="Times New Roman" w:cs="Times New Roman"/>
          <w:color w:val="000000" w:themeColor="text1"/>
          <w:sz w:val="20"/>
          <w:szCs w:val="20"/>
        </w:rPr>
        <w:t xml:space="preserve">, </w:t>
      </w:r>
    </w:p>
    <w:p w14:paraId="4E0961A7" w14:textId="1E774C13" w:rsidR="000F65CF" w:rsidRPr="00543867" w:rsidRDefault="00295A90" w:rsidP="00CC0139">
      <w:pPr>
        <w:tabs>
          <w:tab w:val="left" w:pos="6237"/>
        </w:tabs>
        <w:spacing w:after="0" w:line="240" w:lineRule="auto"/>
        <w:contextualSpacing/>
        <w:jc w:val="both"/>
        <w:rPr>
          <w:rFonts w:ascii="Times New Roman" w:hAnsi="Times New Roman" w:cs="Times New Roman"/>
          <w:color w:val="000000" w:themeColor="text1"/>
          <w:sz w:val="20"/>
          <w:szCs w:val="20"/>
        </w:rPr>
      </w:pPr>
      <w:r w:rsidRPr="00DC2425">
        <w:rPr>
          <w:rStyle w:val="Hyperlink"/>
          <w:rFonts w:ascii="Times New Roman" w:hAnsi="Times New Roman" w:cs="Times New Roman"/>
          <w:sz w:val="20"/>
          <w:szCs w:val="20"/>
        </w:rPr>
        <w:t>Guna.Pilina@csb.gov.lv</w:t>
      </w:r>
    </w:p>
    <w:sectPr w:rsidR="000F65CF" w:rsidRPr="00543867" w:rsidSect="000D5931">
      <w:headerReference w:type="default" r:id="rId12"/>
      <w:footerReference w:type="default" r:id="rId13"/>
      <w:footerReference w:type="first" r:id="rId14"/>
      <w:pgSz w:w="11906" w:h="16838"/>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C47ED" w14:textId="77777777" w:rsidR="00F12D17" w:rsidRDefault="00F12D17" w:rsidP="00894C55">
      <w:pPr>
        <w:spacing w:after="0" w:line="240" w:lineRule="auto"/>
      </w:pPr>
      <w:r>
        <w:separator/>
      </w:r>
    </w:p>
  </w:endnote>
  <w:endnote w:type="continuationSeparator" w:id="0">
    <w:p w14:paraId="46FB3C2B" w14:textId="77777777" w:rsidR="00F12D17" w:rsidRDefault="00F12D1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5C076" w14:textId="2687BF14" w:rsidR="007E0B05" w:rsidRPr="008907B6" w:rsidRDefault="008907B6" w:rsidP="008907B6">
    <w:pPr>
      <w:pStyle w:val="Footer"/>
      <w:jc w:val="both"/>
      <w:rPr>
        <w:rFonts w:ascii="Times New Roman" w:hAnsi="Times New Roman" w:cs="Times New Roman"/>
      </w:rP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Pr>
        <w:rFonts w:ascii="Times New Roman" w:hAnsi="Times New Roman" w:cs="Times New Roman"/>
        <w:noProof/>
      </w:rPr>
      <w:t>EMAnot_</w:t>
    </w:r>
    <w:r w:rsidR="00B851DA">
      <w:rPr>
        <w:rFonts w:ascii="Times New Roman" w:hAnsi="Times New Roman" w:cs="Times New Roman"/>
        <w:noProof/>
      </w:rPr>
      <w:t>0403</w:t>
    </w:r>
    <w:r>
      <w:rPr>
        <w:rFonts w:ascii="Times New Roman" w:hAnsi="Times New Roman" w:cs="Times New Roman"/>
        <w:noProof/>
      </w:rPr>
      <w:t>21_MKN_812_691</w:t>
    </w:r>
    <w:r w:rsidRPr="00971EB2">
      <w:rPr>
        <w:rFonts w:ascii="Times New Roman" w:hAnsi="Times New Roman" w:cs="Times New Roman"/>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DBAC8" w14:textId="31323BAC" w:rsidR="007E0B05" w:rsidRPr="00971EB2" w:rsidRDefault="007E0B05" w:rsidP="0073757A">
    <w:pPr>
      <w:pStyle w:val="Footer"/>
      <w:jc w:val="both"/>
      <w:rPr>
        <w:rFonts w:ascii="Times New Roman" w:hAnsi="Times New Roman" w:cs="Times New Roman"/>
      </w:rPr>
    </w:pPr>
    <w:r w:rsidRPr="00971EB2">
      <w:rPr>
        <w:rFonts w:ascii="Times New Roman" w:hAnsi="Times New Roman" w:cs="Times New Roman"/>
        <w:noProof/>
      </w:rPr>
      <w:fldChar w:fldCharType="begin"/>
    </w:r>
    <w:r w:rsidRPr="00971EB2">
      <w:rPr>
        <w:rFonts w:ascii="Times New Roman" w:hAnsi="Times New Roman" w:cs="Times New Roman"/>
        <w:noProof/>
      </w:rPr>
      <w:instrText xml:space="preserve"> FILENAME  \* MERGEFORMAT </w:instrText>
    </w:r>
    <w:r w:rsidRPr="00971EB2">
      <w:rPr>
        <w:rFonts w:ascii="Times New Roman" w:hAnsi="Times New Roman" w:cs="Times New Roman"/>
        <w:noProof/>
      </w:rPr>
      <w:fldChar w:fldCharType="separate"/>
    </w:r>
    <w:r w:rsidR="00091CA4">
      <w:rPr>
        <w:rFonts w:ascii="Times New Roman" w:hAnsi="Times New Roman" w:cs="Times New Roman"/>
        <w:noProof/>
      </w:rPr>
      <w:t>EMAnot_</w:t>
    </w:r>
    <w:r w:rsidR="00B851DA">
      <w:rPr>
        <w:rFonts w:ascii="Times New Roman" w:hAnsi="Times New Roman" w:cs="Times New Roman"/>
        <w:noProof/>
      </w:rPr>
      <w:t>0403</w:t>
    </w:r>
    <w:r w:rsidR="00073398">
      <w:rPr>
        <w:rFonts w:ascii="Times New Roman" w:hAnsi="Times New Roman" w:cs="Times New Roman"/>
        <w:noProof/>
      </w:rPr>
      <w:t>21</w:t>
    </w:r>
    <w:r w:rsidR="00091CA4">
      <w:rPr>
        <w:rFonts w:ascii="Times New Roman" w:hAnsi="Times New Roman" w:cs="Times New Roman"/>
        <w:noProof/>
      </w:rPr>
      <w:t>_</w:t>
    </w:r>
    <w:r w:rsidR="008907B6">
      <w:rPr>
        <w:rFonts w:ascii="Times New Roman" w:hAnsi="Times New Roman" w:cs="Times New Roman"/>
        <w:noProof/>
      </w:rPr>
      <w:t>MKN_812_691</w:t>
    </w:r>
    <w:r w:rsidRPr="00971EB2">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457B7" w14:textId="77777777" w:rsidR="00F12D17" w:rsidRDefault="00F12D17" w:rsidP="00894C55">
      <w:pPr>
        <w:spacing w:after="0" w:line="240" w:lineRule="auto"/>
      </w:pPr>
      <w:r>
        <w:separator/>
      </w:r>
    </w:p>
  </w:footnote>
  <w:footnote w:type="continuationSeparator" w:id="0">
    <w:p w14:paraId="0CC4E82C" w14:textId="77777777" w:rsidR="00F12D17" w:rsidRDefault="00F12D1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60422"/>
      <w:docPartObj>
        <w:docPartGallery w:val="Page Numbers (Top of Page)"/>
        <w:docPartUnique/>
      </w:docPartObj>
    </w:sdtPr>
    <w:sdtEndPr>
      <w:rPr>
        <w:rFonts w:ascii="Times New Roman" w:hAnsi="Times New Roman" w:cs="Times New Roman"/>
        <w:noProof/>
        <w:sz w:val="20"/>
        <w:szCs w:val="20"/>
      </w:rPr>
    </w:sdtEndPr>
    <w:sdtContent>
      <w:p w14:paraId="64E2A6A5" w14:textId="76E1762D" w:rsidR="007E0B05" w:rsidRPr="00435230" w:rsidRDefault="007E0B05">
        <w:pPr>
          <w:pStyle w:val="Header"/>
          <w:jc w:val="center"/>
          <w:rPr>
            <w:rFonts w:ascii="Times New Roman" w:hAnsi="Times New Roman" w:cs="Times New Roman"/>
            <w:sz w:val="20"/>
            <w:szCs w:val="20"/>
          </w:rPr>
        </w:pPr>
        <w:r w:rsidRPr="00435230">
          <w:rPr>
            <w:rFonts w:ascii="Times New Roman" w:hAnsi="Times New Roman" w:cs="Times New Roman"/>
            <w:sz w:val="20"/>
            <w:szCs w:val="20"/>
          </w:rPr>
          <w:fldChar w:fldCharType="begin"/>
        </w:r>
        <w:r w:rsidRPr="00435230">
          <w:rPr>
            <w:rFonts w:ascii="Times New Roman" w:hAnsi="Times New Roman" w:cs="Times New Roman"/>
            <w:sz w:val="20"/>
            <w:szCs w:val="20"/>
          </w:rPr>
          <w:instrText xml:space="preserve"> PAGE   \* MERGEFORMAT </w:instrText>
        </w:r>
        <w:r w:rsidRPr="00435230">
          <w:rPr>
            <w:rFonts w:ascii="Times New Roman" w:hAnsi="Times New Roman" w:cs="Times New Roman"/>
            <w:sz w:val="20"/>
            <w:szCs w:val="20"/>
          </w:rPr>
          <w:fldChar w:fldCharType="separate"/>
        </w:r>
        <w:r>
          <w:rPr>
            <w:rFonts w:ascii="Times New Roman" w:hAnsi="Times New Roman" w:cs="Times New Roman"/>
            <w:noProof/>
            <w:sz w:val="20"/>
            <w:szCs w:val="20"/>
          </w:rPr>
          <w:t>17</w:t>
        </w:r>
        <w:r w:rsidRPr="00435230">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3B49"/>
    <w:multiLevelType w:val="hybridMultilevel"/>
    <w:tmpl w:val="2E8C0E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742D74"/>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2"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3" w15:restartNumberingAfterBreak="0">
    <w:nsid w:val="129063DA"/>
    <w:multiLevelType w:val="hybridMultilevel"/>
    <w:tmpl w:val="21C2513A"/>
    <w:lvl w:ilvl="0" w:tplc="CA3E245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4" w15:restartNumberingAfterBreak="0">
    <w:nsid w:val="1C2439BB"/>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E73C1F"/>
    <w:multiLevelType w:val="hybridMultilevel"/>
    <w:tmpl w:val="F74E1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5955F6"/>
    <w:multiLevelType w:val="hybridMultilevel"/>
    <w:tmpl w:val="B7BE76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C43910"/>
    <w:multiLevelType w:val="hybridMultilevel"/>
    <w:tmpl w:val="9E943BF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CC15C72"/>
    <w:multiLevelType w:val="multilevel"/>
    <w:tmpl w:val="ABDEF318"/>
    <w:lvl w:ilvl="0">
      <w:start w:val="1"/>
      <w:numFmt w:val="decimal"/>
      <w:lvlText w:val="%1."/>
      <w:lvlJc w:val="left"/>
      <w:pPr>
        <w:ind w:left="720" w:hanging="360"/>
      </w:pPr>
      <w:rPr>
        <w:rFonts w:hint="default"/>
      </w:rPr>
    </w:lvl>
    <w:lvl w:ilvl="1">
      <w:start w:val="1"/>
      <w:numFmt w:val="decimal"/>
      <w:isLgl/>
      <w:lvlText w:val="%1.%2."/>
      <w:lvlJc w:val="left"/>
      <w:pPr>
        <w:ind w:left="1141" w:hanging="360"/>
      </w:pPr>
      <w:rPr>
        <w:rFonts w:hint="default"/>
      </w:rPr>
    </w:lvl>
    <w:lvl w:ilvl="2">
      <w:start w:val="1"/>
      <w:numFmt w:val="decimal"/>
      <w:isLgl/>
      <w:lvlText w:val="%1.%2.%3."/>
      <w:lvlJc w:val="left"/>
      <w:pPr>
        <w:ind w:left="1922" w:hanging="720"/>
      </w:pPr>
      <w:rPr>
        <w:rFonts w:hint="default"/>
      </w:rPr>
    </w:lvl>
    <w:lvl w:ilvl="3">
      <w:start w:val="1"/>
      <w:numFmt w:val="decimal"/>
      <w:isLgl/>
      <w:lvlText w:val="%1.%2.%3.%4."/>
      <w:lvlJc w:val="left"/>
      <w:pPr>
        <w:ind w:left="2343" w:hanging="720"/>
      </w:pPr>
      <w:rPr>
        <w:rFonts w:hint="default"/>
      </w:rPr>
    </w:lvl>
    <w:lvl w:ilvl="4">
      <w:start w:val="1"/>
      <w:numFmt w:val="decimal"/>
      <w:isLgl/>
      <w:lvlText w:val="%1.%2.%3.%4.%5."/>
      <w:lvlJc w:val="left"/>
      <w:pPr>
        <w:ind w:left="3124" w:hanging="1080"/>
      </w:pPr>
      <w:rPr>
        <w:rFonts w:hint="default"/>
      </w:rPr>
    </w:lvl>
    <w:lvl w:ilvl="5">
      <w:start w:val="1"/>
      <w:numFmt w:val="decimal"/>
      <w:isLgl/>
      <w:lvlText w:val="%1.%2.%3.%4.%5.%6."/>
      <w:lvlJc w:val="left"/>
      <w:pPr>
        <w:ind w:left="3545" w:hanging="1080"/>
      </w:pPr>
      <w:rPr>
        <w:rFonts w:hint="default"/>
      </w:rPr>
    </w:lvl>
    <w:lvl w:ilvl="6">
      <w:start w:val="1"/>
      <w:numFmt w:val="decimal"/>
      <w:isLgl/>
      <w:lvlText w:val="%1.%2.%3.%4.%5.%6.%7."/>
      <w:lvlJc w:val="left"/>
      <w:pPr>
        <w:ind w:left="4326" w:hanging="1440"/>
      </w:pPr>
      <w:rPr>
        <w:rFonts w:hint="default"/>
      </w:rPr>
    </w:lvl>
    <w:lvl w:ilvl="7">
      <w:start w:val="1"/>
      <w:numFmt w:val="decimal"/>
      <w:isLgl/>
      <w:lvlText w:val="%1.%2.%3.%4.%5.%6.%7.%8."/>
      <w:lvlJc w:val="left"/>
      <w:pPr>
        <w:ind w:left="4747" w:hanging="1440"/>
      </w:pPr>
      <w:rPr>
        <w:rFonts w:hint="default"/>
      </w:rPr>
    </w:lvl>
    <w:lvl w:ilvl="8">
      <w:start w:val="1"/>
      <w:numFmt w:val="decimal"/>
      <w:isLgl/>
      <w:lvlText w:val="%1.%2.%3.%4.%5.%6.%7.%8.%9."/>
      <w:lvlJc w:val="left"/>
      <w:pPr>
        <w:ind w:left="5528" w:hanging="1800"/>
      </w:pPr>
      <w:rPr>
        <w:rFonts w:hint="default"/>
      </w:rPr>
    </w:lvl>
  </w:abstractNum>
  <w:abstractNum w:abstractNumId="9" w15:restartNumberingAfterBreak="0">
    <w:nsid w:val="5BB03E33"/>
    <w:multiLevelType w:val="hybridMultilevel"/>
    <w:tmpl w:val="682024FC"/>
    <w:lvl w:ilvl="0" w:tplc="C70485E6">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A35B7B"/>
    <w:multiLevelType w:val="hybridMultilevel"/>
    <w:tmpl w:val="682024FC"/>
    <w:lvl w:ilvl="0" w:tplc="C70485E6">
      <w:start w:val="1"/>
      <w:numFmt w:val="decimal"/>
      <w:lvlText w:val="%1."/>
      <w:lvlJc w:val="left"/>
      <w:pPr>
        <w:ind w:left="360" w:hanging="360"/>
      </w:pPr>
      <w:rPr>
        <w:rFonts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73C3FEC"/>
    <w:multiLevelType w:val="hybridMultilevel"/>
    <w:tmpl w:val="A440A6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3829AD"/>
    <w:multiLevelType w:val="hybridMultilevel"/>
    <w:tmpl w:val="935EF20E"/>
    <w:lvl w:ilvl="0" w:tplc="0426000F">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7B1941E4"/>
    <w:multiLevelType w:val="hybridMultilevel"/>
    <w:tmpl w:val="10BA261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7D5B6D4A"/>
    <w:multiLevelType w:val="hybridMultilevel"/>
    <w:tmpl w:val="FAF2A7CC"/>
    <w:lvl w:ilvl="0" w:tplc="FA5E7B76">
      <w:start w:val="1"/>
      <w:numFmt w:val="decimal"/>
      <w:suff w:val="space"/>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E276AB2"/>
    <w:multiLevelType w:val="hybridMultilevel"/>
    <w:tmpl w:val="F74E1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8"/>
  </w:num>
  <w:num w:numId="5">
    <w:abstractNumId w:val="4"/>
  </w:num>
  <w:num w:numId="6">
    <w:abstractNumId w:val="9"/>
  </w:num>
  <w:num w:numId="7">
    <w:abstractNumId w:val="10"/>
  </w:num>
  <w:num w:numId="8">
    <w:abstractNumId w:val="11"/>
  </w:num>
  <w:num w:numId="9">
    <w:abstractNumId w:val="3"/>
  </w:num>
  <w:num w:numId="10">
    <w:abstractNumId w:val="6"/>
  </w:num>
  <w:num w:numId="11">
    <w:abstractNumId w:val="12"/>
  </w:num>
  <w:num w:numId="12">
    <w:abstractNumId w:val="0"/>
  </w:num>
  <w:num w:numId="13">
    <w:abstractNumId w:val="15"/>
  </w:num>
  <w:num w:numId="14">
    <w:abstractNumId w:val="2"/>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BAB"/>
    <w:rsid w:val="000075C6"/>
    <w:rsid w:val="00010CCD"/>
    <w:rsid w:val="000110F0"/>
    <w:rsid w:val="0001123C"/>
    <w:rsid w:val="000116C9"/>
    <w:rsid w:val="000128D6"/>
    <w:rsid w:val="00015779"/>
    <w:rsid w:val="00017034"/>
    <w:rsid w:val="00024247"/>
    <w:rsid w:val="00027454"/>
    <w:rsid w:val="0003050C"/>
    <w:rsid w:val="00033EA3"/>
    <w:rsid w:val="0003674A"/>
    <w:rsid w:val="000405DE"/>
    <w:rsid w:val="000428A4"/>
    <w:rsid w:val="00047290"/>
    <w:rsid w:val="00055705"/>
    <w:rsid w:val="0005646D"/>
    <w:rsid w:val="000565D6"/>
    <w:rsid w:val="0006035A"/>
    <w:rsid w:val="00061B76"/>
    <w:rsid w:val="00061E23"/>
    <w:rsid w:val="000635CB"/>
    <w:rsid w:val="000657BF"/>
    <w:rsid w:val="00066653"/>
    <w:rsid w:val="00070A8E"/>
    <w:rsid w:val="00072334"/>
    <w:rsid w:val="00073398"/>
    <w:rsid w:val="00075385"/>
    <w:rsid w:val="00082069"/>
    <w:rsid w:val="00084716"/>
    <w:rsid w:val="00084ECD"/>
    <w:rsid w:val="00087B38"/>
    <w:rsid w:val="00091CA4"/>
    <w:rsid w:val="00092169"/>
    <w:rsid w:val="000A12C4"/>
    <w:rsid w:val="000A4093"/>
    <w:rsid w:val="000A454D"/>
    <w:rsid w:val="000B14D3"/>
    <w:rsid w:val="000B2A86"/>
    <w:rsid w:val="000B3136"/>
    <w:rsid w:val="000B3B86"/>
    <w:rsid w:val="000B3D86"/>
    <w:rsid w:val="000B5830"/>
    <w:rsid w:val="000B5D8B"/>
    <w:rsid w:val="000C56CC"/>
    <w:rsid w:val="000C58C4"/>
    <w:rsid w:val="000D17D3"/>
    <w:rsid w:val="000D3438"/>
    <w:rsid w:val="000D34C8"/>
    <w:rsid w:val="000D37B4"/>
    <w:rsid w:val="000D5931"/>
    <w:rsid w:val="000D5D05"/>
    <w:rsid w:val="000D797B"/>
    <w:rsid w:val="000D7F6A"/>
    <w:rsid w:val="000E1CCC"/>
    <w:rsid w:val="000E36BC"/>
    <w:rsid w:val="000E5227"/>
    <w:rsid w:val="000F06A8"/>
    <w:rsid w:val="000F41AE"/>
    <w:rsid w:val="000F55C0"/>
    <w:rsid w:val="000F64D0"/>
    <w:rsid w:val="000F65CF"/>
    <w:rsid w:val="001038FE"/>
    <w:rsid w:val="00107872"/>
    <w:rsid w:val="0011015E"/>
    <w:rsid w:val="00115180"/>
    <w:rsid w:val="001225C1"/>
    <w:rsid w:val="00124842"/>
    <w:rsid w:val="00124FE2"/>
    <w:rsid w:val="00125B05"/>
    <w:rsid w:val="00126944"/>
    <w:rsid w:val="0012765C"/>
    <w:rsid w:val="001276F8"/>
    <w:rsid w:val="00130653"/>
    <w:rsid w:val="00131ADD"/>
    <w:rsid w:val="001363C0"/>
    <w:rsid w:val="001372F4"/>
    <w:rsid w:val="00137D54"/>
    <w:rsid w:val="00141190"/>
    <w:rsid w:val="0015224E"/>
    <w:rsid w:val="001529FD"/>
    <w:rsid w:val="00156890"/>
    <w:rsid w:val="001629C4"/>
    <w:rsid w:val="0016330B"/>
    <w:rsid w:val="00165BA5"/>
    <w:rsid w:val="00166F14"/>
    <w:rsid w:val="001700E1"/>
    <w:rsid w:val="00173878"/>
    <w:rsid w:val="00187F47"/>
    <w:rsid w:val="0019313E"/>
    <w:rsid w:val="00197A71"/>
    <w:rsid w:val="001A6E0C"/>
    <w:rsid w:val="001B6476"/>
    <w:rsid w:val="001B64BF"/>
    <w:rsid w:val="001C3BB3"/>
    <w:rsid w:val="001D49E9"/>
    <w:rsid w:val="001D5E1E"/>
    <w:rsid w:val="001D65C0"/>
    <w:rsid w:val="001D7425"/>
    <w:rsid w:val="001E7A4A"/>
    <w:rsid w:val="001F0833"/>
    <w:rsid w:val="001F12B6"/>
    <w:rsid w:val="001F382F"/>
    <w:rsid w:val="001F4609"/>
    <w:rsid w:val="001F591D"/>
    <w:rsid w:val="00201093"/>
    <w:rsid w:val="00205B21"/>
    <w:rsid w:val="0021792F"/>
    <w:rsid w:val="002209FA"/>
    <w:rsid w:val="00222C10"/>
    <w:rsid w:val="00224C9E"/>
    <w:rsid w:val="00226B23"/>
    <w:rsid w:val="0022731A"/>
    <w:rsid w:val="002358CA"/>
    <w:rsid w:val="00240231"/>
    <w:rsid w:val="002406C5"/>
    <w:rsid w:val="00243426"/>
    <w:rsid w:val="00243CD0"/>
    <w:rsid w:val="002467FC"/>
    <w:rsid w:val="002502CB"/>
    <w:rsid w:val="00252A13"/>
    <w:rsid w:val="002537B3"/>
    <w:rsid w:val="002566D4"/>
    <w:rsid w:val="002608DF"/>
    <w:rsid w:val="00265218"/>
    <w:rsid w:val="00265283"/>
    <w:rsid w:val="00272BF3"/>
    <w:rsid w:val="00274083"/>
    <w:rsid w:val="00274528"/>
    <w:rsid w:val="0027715D"/>
    <w:rsid w:val="0028024C"/>
    <w:rsid w:val="00281681"/>
    <w:rsid w:val="00281E4D"/>
    <w:rsid w:val="00282956"/>
    <w:rsid w:val="00283135"/>
    <w:rsid w:val="00284264"/>
    <w:rsid w:val="00285E78"/>
    <w:rsid w:val="002879A9"/>
    <w:rsid w:val="00287D4A"/>
    <w:rsid w:val="00290E75"/>
    <w:rsid w:val="0029102F"/>
    <w:rsid w:val="002932EA"/>
    <w:rsid w:val="0029485E"/>
    <w:rsid w:val="00295A90"/>
    <w:rsid w:val="002A0B9A"/>
    <w:rsid w:val="002A2486"/>
    <w:rsid w:val="002A337E"/>
    <w:rsid w:val="002A3EDC"/>
    <w:rsid w:val="002B2123"/>
    <w:rsid w:val="002B2AB0"/>
    <w:rsid w:val="002B507E"/>
    <w:rsid w:val="002B5319"/>
    <w:rsid w:val="002B682D"/>
    <w:rsid w:val="002B7912"/>
    <w:rsid w:val="002C3812"/>
    <w:rsid w:val="002C439D"/>
    <w:rsid w:val="002D0746"/>
    <w:rsid w:val="002D199D"/>
    <w:rsid w:val="002D2CDE"/>
    <w:rsid w:val="002D3DE0"/>
    <w:rsid w:val="002D4E30"/>
    <w:rsid w:val="002D73BF"/>
    <w:rsid w:val="002E092E"/>
    <w:rsid w:val="002E1C05"/>
    <w:rsid w:val="002E367E"/>
    <w:rsid w:val="002E79A9"/>
    <w:rsid w:val="002E79F7"/>
    <w:rsid w:val="002E7D42"/>
    <w:rsid w:val="002F3260"/>
    <w:rsid w:val="002F37B6"/>
    <w:rsid w:val="002F5884"/>
    <w:rsid w:val="002F720E"/>
    <w:rsid w:val="0030129E"/>
    <w:rsid w:val="003012FB"/>
    <w:rsid w:val="00301B89"/>
    <w:rsid w:val="00305AFA"/>
    <w:rsid w:val="00305BBB"/>
    <w:rsid w:val="00310CF2"/>
    <w:rsid w:val="00313804"/>
    <w:rsid w:val="0031463E"/>
    <w:rsid w:val="00314E3D"/>
    <w:rsid w:val="003163E5"/>
    <w:rsid w:val="00317F28"/>
    <w:rsid w:val="00320CE3"/>
    <w:rsid w:val="003235AA"/>
    <w:rsid w:val="003243A3"/>
    <w:rsid w:val="00324CC7"/>
    <w:rsid w:val="00327A04"/>
    <w:rsid w:val="00332946"/>
    <w:rsid w:val="00333FB4"/>
    <w:rsid w:val="00334504"/>
    <w:rsid w:val="00334808"/>
    <w:rsid w:val="00334A68"/>
    <w:rsid w:val="00334C7E"/>
    <w:rsid w:val="00336A69"/>
    <w:rsid w:val="003407CE"/>
    <w:rsid w:val="00345294"/>
    <w:rsid w:val="00345D67"/>
    <w:rsid w:val="00350A48"/>
    <w:rsid w:val="00352456"/>
    <w:rsid w:val="003532C1"/>
    <w:rsid w:val="00353F28"/>
    <w:rsid w:val="003546AB"/>
    <w:rsid w:val="0036183E"/>
    <w:rsid w:val="003620B6"/>
    <w:rsid w:val="003663CE"/>
    <w:rsid w:val="003670B7"/>
    <w:rsid w:val="00372D7A"/>
    <w:rsid w:val="00373225"/>
    <w:rsid w:val="00373585"/>
    <w:rsid w:val="00373C82"/>
    <w:rsid w:val="0037520C"/>
    <w:rsid w:val="0038246D"/>
    <w:rsid w:val="0038373B"/>
    <w:rsid w:val="00384F49"/>
    <w:rsid w:val="00386060"/>
    <w:rsid w:val="00386495"/>
    <w:rsid w:val="0038799E"/>
    <w:rsid w:val="003911A3"/>
    <w:rsid w:val="00394D7A"/>
    <w:rsid w:val="00396FA8"/>
    <w:rsid w:val="00397EA3"/>
    <w:rsid w:val="003A0A83"/>
    <w:rsid w:val="003A28F5"/>
    <w:rsid w:val="003A4A5B"/>
    <w:rsid w:val="003A5207"/>
    <w:rsid w:val="003A621A"/>
    <w:rsid w:val="003B0BF9"/>
    <w:rsid w:val="003B250D"/>
    <w:rsid w:val="003B3298"/>
    <w:rsid w:val="003B3D32"/>
    <w:rsid w:val="003B5420"/>
    <w:rsid w:val="003B5D4D"/>
    <w:rsid w:val="003B6FE1"/>
    <w:rsid w:val="003B76A6"/>
    <w:rsid w:val="003C2449"/>
    <w:rsid w:val="003C477E"/>
    <w:rsid w:val="003C545A"/>
    <w:rsid w:val="003C5AB1"/>
    <w:rsid w:val="003C6082"/>
    <w:rsid w:val="003C7DD8"/>
    <w:rsid w:val="003D27CE"/>
    <w:rsid w:val="003D305A"/>
    <w:rsid w:val="003D3589"/>
    <w:rsid w:val="003D4F56"/>
    <w:rsid w:val="003D5C69"/>
    <w:rsid w:val="003D671B"/>
    <w:rsid w:val="003D673A"/>
    <w:rsid w:val="003D7821"/>
    <w:rsid w:val="003E0791"/>
    <w:rsid w:val="003E09EF"/>
    <w:rsid w:val="003E2DE3"/>
    <w:rsid w:val="003E5A9E"/>
    <w:rsid w:val="003E6E42"/>
    <w:rsid w:val="003E7862"/>
    <w:rsid w:val="003F0439"/>
    <w:rsid w:val="003F1DF0"/>
    <w:rsid w:val="003F28AC"/>
    <w:rsid w:val="003F3616"/>
    <w:rsid w:val="003F432D"/>
    <w:rsid w:val="003F6211"/>
    <w:rsid w:val="00402199"/>
    <w:rsid w:val="0040386D"/>
    <w:rsid w:val="00403992"/>
    <w:rsid w:val="00411648"/>
    <w:rsid w:val="004136E2"/>
    <w:rsid w:val="00413FEF"/>
    <w:rsid w:val="00415E3D"/>
    <w:rsid w:val="00416663"/>
    <w:rsid w:val="0042273A"/>
    <w:rsid w:val="00423B98"/>
    <w:rsid w:val="00435230"/>
    <w:rsid w:val="004352A0"/>
    <w:rsid w:val="004369E9"/>
    <w:rsid w:val="00436D22"/>
    <w:rsid w:val="004373EF"/>
    <w:rsid w:val="00442BCD"/>
    <w:rsid w:val="0044448A"/>
    <w:rsid w:val="004454FE"/>
    <w:rsid w:val="00456AA1"/>
    <w:rsid w:val="00456E40"/>
    <w:rsid w:val="004573C1"/>
    <w:rsid w:val="00463140"/>
    <w:rsid w:val="0046379F"/>
    <w:rsid w:val="00465070"/>
    <w:rsid w:val="004661E7"/>
    <w:rsid w:val="00467733"/>
    <w:rsid w:val="00467FE3"/>
    <w:rsid w:val="004709B8"/>
    <w:rsid w:val="00471F27"/>
    <w:rsid w:val="00472CC6"/>
    <w:rsid w:val="00477EBE"/>
    <w:rsid w:val="00481095"/>
    <w:rsid w:val="00483638"/>
    <w:rsid w:val="0048386D"/>
    <w:rsid w:val="00484877"/>
    <w:rsid w:val="00486BA7"/>
    <w:rsid w:val="00490820"/>
    <w:rsid w:val="00490824"/>
    <w:rsid w:val="00491D2D"/>
    <w:rsid w:val="00493007"/>
    <w:rsid w:val="00494556"/>
    <w:rsid w:val="0049562A"/>
    <w:rsid w:val="004A04CB"/>
    <w:rsid w:val="004A1162"/>
    <w:rsid w:val="004B56CE"/>
    <w:rsid w:val="004B5CCD"/>
    <w:rsid w:val="004B71A9"/>
    <w:rsid w:val="004C0F82"/>
    <w:rsid w:val="004C0FBD"/>
    <w:rsid w:val="004C1829"/>
    <w:rsid w:val="004C1884"/>
    <w:rsid w:val="004C276D"/>
    <w:rsid w:val="004C47B0"/>
    <w:rsid w:val="004C4CA9"/>
    <w:rsid w:val="004D5F32"/>
    <w:rsid w:val="004D6847"/>
    <w:rsid w:val="004E087A"/>
    <w:rsid w:val="004E147A"/>
    <w:rsid w:val="004E14E4"/>
    <w:rsid w:val="004E20CD"/>
    <w:rsid w:val="004E2F4D"/>
    <w:rsid w:val="004F277D"/>
    <w:rsid w:val="0050178F"/>
    <w:rsid w:val="00505C52"/>
    <w:rsid w:val="00507DFA"/>
    <w:rsid w:val="005126E3"/>
    <w:rsid w:val="0051433E"/>
    <w:rsid w:val="005164A5"/>
    <w:rsid w:val="005178E8"/>
    <w:rsid w:val="005207BD"/>
    <w:rsid w:val="00520C6C"/>
    <w:rsid w:val="005214B9"/>
    <w:rsid w:val="00525CF5"/>
    <w:rsid w:val="0052697D"/>
    <w:rsid w:val="0052745B"/>
    <w:rsid w:val="005333A8"/>
    <w:rsid w:val="005333DB"/>
    <w:rsid w:val="00533F89"/>
    <w:rsid w:val="005403FD"/>
    <w:rsid w:val="00542071"/>
    <w:rsid w:val="00542BCC"/>
    <w:rsid w:val="00543867"/>
    <w:rsid w:val="0054475D"/>
    <w:rsid w:val="0054560F"/>
    <w:rsid w:val="00546EE8"/>
    <w:rsid w:val="00552866"/>
    <w:rsid w:val="0055486F"/>
    <w:rsid w:val="00557E1B"/>
    <w:rsid w:val="00560E92"/>
    <w:rsid w:val="00562CBF"/>
    <w:rsid w:val="0056681D"/>
    <w:rsid w:val="00566C9A"/>
    <w:rsid w:val="00566CA9"/>
    <w:rsid w:val="005716A3"/>
    <w:rsid w:val="00572165"/>
    <w:rsid w:val="0057274B"/>
    <w:rsid w:val="00574365"/>
    <w:rsid w:val="00582786"/>
    <w:rsid w:val="0058292B"/>
    <w:rsid w:val="00582A57"/>
    <w:rsid w:val="005831AA"/>
    <w:rsid w:val="00595270"/>
    <w:rsid w:val="00596881"/>
    <w:rsid w:val="00596D1C"/>
    <w:rsid w:val="005A0DC4"/>
    <w:rsid w:val="005A2E5B"/>
    <w:rsid w:val="005A4616"/>
    <w:rsid w:val="005A521F"/>
    <w:rsid w:val="005A56A6"/>
    <w:rsid w:val="005A6CAF"/>
    <w:rsid w:val="005B1E7D"/>
    <w:rsid w:val="005B207A"/>
    <w:rsid w:val="005B23EC"/>
    <w:rsid w:val="005B4299"/>
    <w:rsid w:val="005B691A"/>
    <w:rsid w:val="005B69B2"/>
    <w:rsid w:val="005D5B87"/>
    <w:rsid w:val="005D6090"/>
    <w:rsid w:val="005D77B0"/>
    <w:rsid w:val="005D7FE5"/>
    <w:rsid w:val="005E050C"/>
    <w:rsid w:val="005E3874"/>
    <w:rsid w:val="005E7B62"/>
    <w:rsid w:val="005F4623"/>
    <w:rsid w:val="005F65CD"/>
    <w:rsid w:val="005F686C"/>
    <w:rsid w:val="00600F04"/>
    <w:rsid w:val="00603562"/>
    <w:rsid w:val="006035AF"/>
    <w:rsid w:val="00604329"/>
    <w:rsid w:val="00604AD8"/>
    <w:rsid w:val="00607147"/>
    <w:rsid w:val="00610C6A"/>
    <w:rsid w:val="00612231"/>
    <w:rsid w:val="00615321"/>
    <w:rsid w:val="00621D8D"/>
    <w:rsid w:val="00622356"/>
    <w:rsid w:val="006239B8"/>
    <w:rsid w:val="006247C8"/>
    <w:rsid w:val="006250DD"/>
    <w:rsid w:val="006256F4"/>
    <w:rsid w:val="0062665D"/>
    <w:rsid w:val="006271A0"/>
    <w:rsid w:val="006278DA"/>
    <w:rsid w:val="00631066"/>
    <w:rsid w:val="00632A86"/>
    <w:rsid w:val="00634A20"/>
    <w:rsid w:val="0064505B"/>
    <w:rsid w:val="00646047"/>
    <w:rsid w:val="0065295D"/>
    <w:rsid w:val="00655EF7"/>
    <w:rsid w:val="00655F2C"/>
    <w:rsid w:val="00657111"/>
    <w:rsid w:val="006577D8"/>
    <w:rsid w:val="00657D8B"/>
    <w:rsid w:val="00661A6D"/>
    <w:rsid w:val="006637A4"/>
    <w:rsid w:val="00665DEB"/>
    <w:rsid w:val="00670F42"/>
    <w:rsid w:val="0067171A"/>
    <w:rsid w:val="006728CE"/>
    <w:rsid w:val="00677615"/>
    <w:rsid w:val="006778E9"/>
    <w:rsid w:val="00677C8B"/>
    <w:rsid w:val="00677E71"/>
    <w:rsid w:val="006803D8"/>
    <w:rsid w:val="00680FB4"/>
    <w:rsid w:val="0068241F"/>
    <w:rsid w:val="0068557B"/>
    <w:rsid w:val="00692D2B"/>
    <w:rsid w:val="006932F1"/>
    <w:rsid w:val="006A0615"/>
    <w:rsid w:val="006A348D"/>
    <w:rsid w:val="006A4FFF"/>
    <w:rsid w:val="006A769A"/>
    <w:rsid w:val="006B2B12"/>
    <w:rsid w:val="006B2E73"/>
    <w:rsid w:val="006B4802"/>
    <w:rsid w:val="006B482C"/>
    <w:rsid w:val="006B48D0"/>
    <w:rsid w:val="006C3D54"/>
    <w:rsid w:val="006D2678"/>
    <w:rsid w:val="006D3DC2"/>
    <w:rsid w:val="006D52A7"/>
    <w:rsid w:val="006D5766"/>
    <w:rsid w:val="006D6B61"/>
    <w:rsid w:val="006E1081"/>
    <w:rsid w:val="006E2A4C"/>
    <w:rsid w:val="006E42F3"/>
    <w:rsid w:val="006E46D1"/>
    <w:rsid w:val="006E5D68"/>
    <w:rsid w:val="006E5F06"/>
    <w:rsid w:val="006E6E0D"/>
    <w:rsid w:val="006F1F84"/>
    <w:rsid w:val="006F4F1A"/>
    <w:rsid w:val="006F6608"/>
    <w:rsid w:val="00701F3D"/>
    <w:rsid w:val="007025F4"/>
    <w:rsid w:val="00702E7C"/>
    <w:rsid w:val="00703385"/>
    <w:rsid w:val="00704A50"/>
    <w:rsid w:val="00704D19"/>
    <w:rsid w:val="00705A17"/>
    <w:rsid w:val="00710504"/>
    <w:rsid w:val="00711417"/>
    <w:rsid w:val="00711D9A"/>
    <w:rsid w:val="0071503F"/>
    <w:rsid w:val="007171B0"/>
    <w:rsid w:val="00717756"/>
    <w:rsid w:val="00720585"/>
    <w:rsid w:val="00723CB8"/>
    <w:rsid w:val="00724354"/>
    <w:rsid w:val="007258C8"/>
    <w:rsid w:val="00732523"/>
    <w:rsid w:val="00735273"/>
    <w:rsid w:val="007366E7"/>
    <w:rsid w:val="0073757A"/>
    <w:rsid w:val="007459B7"/>
    <w:rsid w:val="007460C8"/>
    <w:rsid w:val="00752535"/>
    <w:rsid w:val="007554D7"/>
    <w:rsid w:val="00756490"/>
    <w:rsid w:val="007579F3"/>
    <w:rsid w:val="00760EF8"/>
    <w:rsid w:val="0076234E"/>
    <w:rsid w:val="007714EF"/>
    <w:rsid w:val="00773AF6"/>
    <w:rsid w:val="00774248"/>
    <w:rsid w:val="00777D65"/>
    <w:rsid w:val="00781F82"/>
    <w:rsid w:val="00786446"/>
    <w:rsid w:val="00786517"/>
    <w:rsid w:val="00787832"/>
    <w:rsid w:val="0079563F"/>
    <w:rsid w:val="00795F71"/>
    <w:rsid w:val="00796BA3"/>
    <w:rsid w:val="007A0BAB"/>
    <w:rsid w:val="007A225F"/>
    <w:rsid w:val="007A245A"/>
    <w:rsid w:val="007A4BB3"/>
    <w:rsid w:val="007A6BAE"/>
    <w:rsid w:val="007A731A"/>
    <w:rsid w:val="007B0148"/>
    <w:rsid w:val="007B02FA"/>
    <w:rsid w:val="007B4FA8"/>
    <w:rsid w:val="007B7BAE"/>
    <w:rsid w:val="007C0D1C"/>
    <w:rsid w:val="007C32DA"/>
    <w:rsid w:val="007C683E"/>
    <w:rsid w:val="007C6C3A"/>
    <w:rsid w:val="007C7833"/>
    <w:rsid w:val="007D1B98"/>
    <w:rsid w:val="007D42BE"/>
    <w:rsid w:val="007D53FE"/>
    <w:rsid w:val="007D5F47"/>
    <w:rsid w:val="007D7CE1"/>
    <w:rsid w:val="007D7EBA"/>
    <w:rsid w:val="007E0B05"/>
    <w:rsid w:val="007E45C5"/>
    <w:rsid w:val="007E5F7A"/>
    <w:rsid w:val="007E73AB"/>
    <w:rsid w:val="007E7946"/>
    <w:rsid w:val="007F00C8"/>
    <w:rsid w:val="007F0490"/>
    <w:rsid w:val="007F16D1"/>
    <w:rsid w:val="007F715C"/>
    <w:rsid w:val="00800AB5"/>
    <w:rsid w:val="00804982"/>
    <w:rsid w:val="008059CE"/>
    <w:rsid w:val="008079A3"/>
    <w:rsid w:val="00807B09"/>
    <w:rsid w:val="008145CF"/>
    <w:rsid w:val="00815595"/>
    <w:rsid w:val="00816C11"/>
    <w:rsid w:val="00822B0B"/>
    <w:rsid w:val="008230B3"/>
    <w:rsid w:val="0082375A"/>
    <w:rsid w:val="00827288"/>
    <w:rsid w:val="008301E4"/>
    <w:rsid w:val="00830436"/>
    <w:rsid w:val="00833508"/>
    <w:rsid w:val="00834647"/>
    <w:rsid w:val="00836909"/>
    <w:rsid w:val="00841E81"/>
    <w:rsid w:val="0084218E"/>
    <w:rsid w:val="008423E1"/>
    <w:rsid w:val="00843F36"/>
    <w:rsid w:val="00845D75"/>
    <w:rsid w:val="00854076"/>
    <w:rsid w:val="00856A48"/>
    <w:rsid w:val="008603B6"/>
    <w:rsid w:val="00864D79"/>
    <w:rsid w:val="00873E3E"/>
    <w:rsid w:val="008747B5"/>
    <w:rsid w:val="00876398"/>
    <w:rsid w:val="00885220"/>
    <w:rsid w:val="008907B6"/>
    <w:rsid w:val="00891921"/>
    <w:rsid w:val="00893FA0"/>
    <w:rsid w:val="00894C55"/>
    <w:rsid w:val="008A4BBE"/>
    <w:rsid w:val="008B30A9"/>
    <w:rsid w:val="008B390D"/>
    <w:rsid w:val="008B7A19"/>
    <w:rsid w:val="008D262F"/>
    <w:rsid w:val="008D4CBF"/>
    <w:rsid w:val="008D5339"/>
    <w:rsid w:val="008D5486"/>
    <w:rsid w:val="008D5A37"/>
    <w:rsid w:val="008E362F"/>
    <w:rsid w:val="008F121B"/>
    <w:rsid w:val="008F1A26"/>
    <w:rsid w:val="008F1BE7"/>
    <w:rsid w:val="008F213F"/>
    <w:rsid w:val="008F4293"/>
    <w:rsid w:val="008F4839"/>
    <w:rsid w:val="008F5D36"/>
    <w:rsid w:val="008F5DEF"/>
    <w:rsid w:val="008F634C"/>
    <w:rsid w:val="00900A14"/>
    <w:rsid w:val="0090397F"/>
    <w:rsid w:val="00910ECD"/>
    <w:rsid w:val="00912C0A"/>
    <w:rsid w:val="00913023"/>
    <w:rsid w:val="00913683"/>
    <w:rsid w:val="0091549C"/>
    <w:rsid w:val="00916613"/>
    <w:rsid w:val="00916BB3"/>
    <w:rsid w:val="00920436"/>
    <w:rsid w:val="009207E2"/>
    <w:rsid w:val="009208FB"/>
    <w:rsid w:val="00926F06"/>
    <w:rsid w:val="00930678"/>
    <w:rsid w:val="0093436F"/>
    <w:rsid w:val="00937174"/>
    <w:rsid w:val="009374CF"/>
    <w:rsid w:val="00937F8E"/>
    <w:rsid w:val="0094079F"/>
    <w:rsid w:val="00943CCE"/>
    <w:rsid w:val="00945A21"/>
    <w:rsid w:val="00946053"/>
    <w:rsid w:val="00950729"/>
    <w:rsid w:val="0095079D"/>
    <w:rsid w:val="00952808"/>
    <w:rsid w:val="00954DCA"/>
    <w:rsid w:val="00954FC7"/>
    <w:rsid w:val="009557F3"/>
    <w:rsid w:val="00956B71"/>
    <w:rsid w:val="00963BE2"/>
    <w:rsid w:val="00964CFD"/>
    <w:rsid w:val="009703B9"/>
    <w:rsid w:val="00970D29"/>
    <w:rsid w:val="0097129A"/>
    <w:rsid w:val="00971EB2"/>
    <w:rsid w:val="009740FB"/>
    <w:rsid w:val="009743BD"/>
    <w:rsid w:val="009755C8"/>
    <w:rsid w:val="009803D4"/>
    <w:rsid w:val="00980B82"/>
    <w:rsid w:val="00995622"/>
    <w:rsid w:val="009A17BD"/>
    <w:rsid w:val="009A187F"/>
    <w:rsid w:val="009A2654"/>
    <w:rsid w:val="009A55A8"/>
    <w:rsid w:val="009A60FB"/>
    <w:rsid w:val="009A6543"/>
    <w:rsid w:val="009B1309"/>
    <w:rsid w:val="009B1671"/>
    <w:rsid w:val="009B3C6B"/>
    <w:rsid w:val="009B45D9"/>
    <w:rsid w:val="009B7035"/>
    <w:rsid w:val="009C00B9"/>
    <w:rsid w:val="009C0956"/>
    <w:rsid w:val="009C1667"/>
    <w:rsid w:val="009C1940"/>
    <w:rsid w:val="009C4180"/>
    <w:rsid w:val="009C638C"/>
    <w:rsid w:val="009D04A7"/>
    <w:rsid w:val="009D19F6"/>
    <w:rsid w:val="009D4452"/>
    <w:rsid w:val="009D46FC"/>
    <w:rsid w:val="009D4FC1"/>
    <w:rsid w:val="009D5B17"/>
    <w:rsid w:val="009D7CE6"/>
    <w:rsid w:val="009E6130"/>
    <w:rsid w:val="009E65AE"/>
    <w:rsid w:val="009E666B"/>
    <w:rsid w:val="009E7F15"/>
    <w:rsid w:val="009F3383"/>
    <w:rsid w:val="00A009B5"/>
    <w:rsid w:val="00A01F9E"/>
    <w:rsid w:val="00A02A71"/>
    <w:rsid w:val="00A05885"/>
    <w:rsid w:val="00A10FC3"/>
    <w:rsid w:val="00A12D97"/>
    <w:rsid w:val="00A139BD"/>
    <w:rsid w:val="00A150D5"/>
    <w:rsid w:val="00A21044"/>
    <w:rsid w:val="00A2470B"/>
    <w:rsid w:val="00A24A6F"/>
    <w:rsid w:val="00A27448"/>
    <w:rsid w:val="00A316C5"/>
    <w:rsid w:val="00A3254D"/>
    <w:rsid w:val="00A3256F"/>
    <w:rsid w:val="00A36EAC"/>
    <w:rsid w:val="00A40EA7"/>
    <w:rsid w:val="00A43A51"/>
    <w:rsid w:val="00A448E4"/>
    <w:rsid w:val="00A467B3"/>
    <w:rsid w:val="00A501CB"/>
    <w:rsid w:val="00A573A9"/>
    <w:rsid w:val="00A60211"/>
    <w:rsid w:val="00A6073E"/>
    <w:rsid w:val="00A60CFF"/>
    <w:rsid w:val="00A616B2"/>
    <w:rsid w:val="00A65B23"/>
    <w:rsid w:val="00A65E8B"/>
    <w:rsid w:val="00A66C3A"/>
    <w:rsid w:val="00A71EE8"/>
    <w:rsid w:val="00A74A75"/>
    <w:rsid w:val="00A761E2"/>
    <w:rsid w:val="00A81FE3"/>
    <w:rsid w:val="00A83A7E"/>
    <w:rsid w:val="00A854E3"/>
    <w:rsid w:val="00A855C5"/>
    <w:rsid w:val="00A908B7"/>
    <w:rsid w:val="00A94CCA"/>
    <w:rsid w:val="00A97B27"/>
    <w:rsid w:val="00AA0E7B"/>
    <w:rsid w:val="00AA2E07"/>
    <w:rsid w:val="00AA2FA8"/>
    <w:rsid w:val="00AA379D"/>
    <w:rsid w:val="00AA7A1F"/>
    <w:rsid w:val="00AA7BB3"/>
    <w:rsid w:val="00AB0288"/>
    <w:rsid w:val="00AB1BB2"/>
    <w:rsid w:val="00AB3626"/>
    <w:rsid w:val="00AC1D03"/>
    <w:rsid w:val="00AC202C"/>
    <w:rsid w:val="00AC2758"/>
    <w:rsid w:val="00AC64D1"/>
    <w:rsid w:val="00AC72DC"/>
    <w:rsid w:val="00AD0ADE"/>
    <w:rsid w:val="00AD30AA"/>
    <w:rsid w:val="00AD7C51"/>
    <w:rsid w:val="00AE18D5"/>
    <w:rsid w:val="00AE3661"/>
    <w:rsid w:val="00AE3B24"/>
    <w:rsid w:val="00AE4464"/>
    <w:rsid w:val="00AE4A58"/>
    <w:rsid w:val="00AE4F3D"/>
    <w:rsid w:val="00AE5567"/>
    <w:rsid w:val="00AE6414"/>
    <w:rsid w:val="00AE774F"/>
    <w:rsid w:val="00AF1239"/>
    <w:rsid w:val="00AF5367"/>
    <w:rsid w:val="00AF7592"/>
    <w:rsid w:val="00B003D4"/>
    <w:rsid w:val="00B00B69"/>
    <w:rsid w:val="00B013F2"/>
    <w:rsid w:val="00B036F3"/>
    <w:rsid w:val="00B03D40"/>
    <w:rsid w:val="00B05570"/>
    <w:rsid w:val="00B108BE"/>
    <w:rsid w:val="00B10AF9"/>
    <w:rsid w:val="00B123B3"/>
    <w:rsid w:val="00B14AA7"/>
    <w:rsid w:val="00B16480"/>
    <w:rsid w:val="00B168D0"/>
    <w:rsid w:val="00B2165C"/>
    <w:rsid w:val="00B21F00"/>
    <w:rsid w:val="00B234B7"/>
    <w:rsid w:val="00B24532"/>
    <w:rsid w:val="00B24A7C"/>
    <w:rsid w:val="00B305DE"/>
    <w:rsid w:val="00B358EA"/>
    <w:rsid w:val="00B3606E"/>
    <w:rsid w:val="00B4112F"/>
    <w:rsid w:val="00B46745"/>
    <w:rsid w:val="00B46A41"/>
    <w:rsid w:val="00B46D43"/>
    <w:rsid w:val="00B52391"/>
    <w:rsid w:val="00B56EB3"/>
    <w:rsid w:val="00B65BE9"/>
    <w:rsid w:val="00B65EB6"/>
    <w:rsid w:val="00B66CE6"/>
    <w:rsid w:val="00B7157C"/>
    <w:rsid w:val="00B76A71"/>
    <w:rsid w:val="00B7779A"/>
    <w:rsid w:val="00B845D0"/>
    <w:rsid w:val="00B851DA"/>
    <w:rsid w:val="00B87781"/>
    <w:rsid w:val="00B92FD1"/>
    <w:rsid w:val="00B939C7"/>
    <w:rsid w:val="00BA0FA2"/>
    <w:rsid w:val="00BA20AA"/>
    <w:rsid w:val="00BA2896"/>
    <w:rsid w:val="00BA5DFC"/>
    <w:rsid w:val="00BA6C8E"/>
    <w:rsid w:val="00BA7BFA"/>
    <w:rsid w:val="00BB082B"/>
    <w:rsid w:val="00BB0E71"/>
    <w:rsid w:val="00BB18CA"/>
    <w:rsid w:val="00BB1936"/>
    <w:rsid w:val="00BB20E9"/>
    <w:rsid w:val="00BC0D5E"/>
    <w:rsid w:val="00BC2BD9"/>
    <w:rsid w:val="00BC4B40"/>
    <w:rsid w:val="00BD084F"/>
    <w:rsid w:val="00BD0F1A"/>
    <w:rsid w:val="00BD2C02"/>
    <w:rsid w:val="00BD4425"/>
    <w:rsid w:val="00BD5D60"/>
    <w:rsid w:val="00BE08D0"/>
    <w:rsid w:val="00BE2641"/>
    <w:rsid w:val="00BE657B"/>
    <w:rsid w:val="00BE713C"/>
    <w:rsid w:val="00BE7FAD"/>
    <w:rsid w:val="00BF1856"/>
    <w:rsid w:val="00BF3703"/>
    <w:rsid w:val="00BF7C19"/>
    <w:rsid w:val="00BF7E1E"/>
    <w:rsid w:val="00C008EE"/>
    <w:rsid w:val="00C00E2E"/>
    <w:rsid w:val="00C05D5C"/>
    <w:rsid w:val="00C065C4"/>
    <w:rsid w:val="00C072A1"/>
    <w:rsid w:val="00C105F9"/>
    <w:rsid w:val="00C10EF5"/>
    <w:rsid w:val="00C15EDC"/>
    <w:rsid w:val="00C207DD"/>
    <w:rsid w:val="00C2125F"/>
    <w:rsid w:val="00C24DDD"/>
    <w:rsid w:val="00C250D1"/>
    <w:rsid w:val="00C25470"/>
    <w:rsid w:val="00C254D3"/>
    <w:rsid w:val="00C25B49"/>
    <w:rsid w:val="00C30B3C"/>
    <w:rsid w:val="00C32DA3"/>
    <w:rsid w:val="00C331DE"/>
    <w:rsid w:val="00C35879"/>
    <w:rsid w:val="00C41E89"/>
    <w:rsid w:val="00C57DA7"/>
    <w:rsid w:val="00C73777"/>
    <w:rsid w:val="00C73AA1"/>
    <w:rsid w:val="00C74B20"/>
    <w:rsid w:val="00C80491"/>
    <w:rsid w:val="00C83B01"/>
    <w:rsid w:val="00C846C2"/>
    <w:rsid w:val="00C8587C"/>
    <w:rsid w:val="00C87969"/>
    <w:rsid w:val="00C920CE"/>
    <w:rsid w:val="00C944EF"/>
    <w:rsid w:val="00C96C3E"/>
    <w:rsid w:val="00CA0461"/>
    <w:rsid w:val="00CA076E"/>
    <w:rsid w:val="00CA0967"/>
    <w:rsid w:val="00CA256C"/>
    <w:rsid w:val="00CB0F1A"/>
    <w:rsid w:val="00CB2514"/>
    <w:rsid w:val="00CB2F23"/>
    <w:rsid w:val="00CB3350"/>
    <w:rsid w:val="00CB3F2D"/>
    <w:rsid w:val="00CB67E2"/>
    <w:rsid w:val="00CC0139"/>
    <w:rsid w:val="00CC0306"/>
    <w:rsid w:val="00CC0D2D"/>
    <w:rsid w:val="00CC40D5"/>
    <w:rsid w:val="00CC645C"/>
    <w:rsid w:val="00CD2534"/>
    <w:rsid w:val="00CD2A91"/>
    <w:rsid w:val="00CD3270"/>
    <w:rsid w:val="00CD3FA1"/>
    <w:rsid w:val="00CD6B73"/>
    <w:rsid w:val="00CE2AA7"/>
    <w:rsid w:val="00CE3718"/>
    <w:rsid w:val="00CE40FB"/>
    <w:rsid w:val="00CE4CF0"/>
    <w:rsid w:val="00CE541A"/>
    <w:rsid w:val="00CE5657"/>
    <w:rsid w:val="00CF231A"/>
    <w:rsid w:val="00D00840"/>
    <w:rsid w:val="00D00F7A"/>
    <w:rsid w:val="00D0124C"/>
    <w:rsid w:val="00D034B4"/>
    <w:rsid w:val="00D0754D"/>
    <w:rsid w:val="00D07CFF"/>
    <w:rsid w:val="00D10B06"/>
    <w:rsid w:val="00D110FA"/>
    <w:rsid w:val="00D12A49"/>
    <w:rsid w:val="00D133F8"/>
    <w:rsid w:val="00D143DF"/>
    <w:rsid w:val="00D149E0"/>
    <w:rsid w:val="00D14A3E"/>
    <w:rsid w:val="00D175A7"/>
    <w:rsid w:val="00D2110A"/>
    <w:rsid w:val="00D24CBB"/>
    <w:rsid w:val="00D32AFC"/>
    <w:rsid w:val="00D34AE3"/>
    <w:rsid w:val="00D370B7"/>
    <w:rsid w:val="00D441B2"/>
    <w:rsid w:val="00D45F8A"/>
    <w:rsid w:val="00D46E91"/>
    <w:rsid w:val="00D47EDD"/>
    <w:rsid w:val="00D50765"/>
    <w:rsid w:val="00D51996"/>
    <w:rsid w:val="00D51FBC"/>
    <w:rsid w:val="00D53399"/>
    <w:rsid w:val="00D53B3B"/>
    <w:rsid w:val="00D57206"/>
    <w:rsid w:val="00D73010"/>
    <w:rsid w:val="00D75164"/>
    <w:rsid w:val="00D808CE"/>
    <w:rsid w:val="00D81080"/>
    <w:rsid w:val="00D83A1E"/>
    <w:rsid w:val="00D85C43"/>
    <w:rsid w:val="00D879BA"/>
    <w:rsid w:val="00D91777"/>
    <w:rsid w:val="00D9770B"/>
    <w:rsid w:val="00D978D7"/>
    <w:rsid w:val="00DB0E4E"/>
    <w:rsid w:val="00DB1619"/>
    <w:rsid w:val="00DB19D9"/>
    <w:rsid w:val="00DB2766"/>
    <w:rsid w:val="00DB4CB8"/>
    <w:rsid w:val="00DB5A9E"/>
    <w:rsid w:val="00DC2425"/>
    <w:rsid w:val="00DC29A2"/>
    <w:rsid w:val="00DC6250"/>
    <w:rsid w:val="00DD36FF"/>
    <w:rsid w:val="00DD43F3"/>
    <w:rsid w:val="00DD4C18"/>
    <w:rsid w:val="00DD583D"/>
    <w:rsid w:val="00DD6D85"/>
    <w:rsid w:val="00DD7223"/>
    <w:rsid w:val="00DE25E3"/>
    <w:rsid w:val="00DE425F"/>
    <w:rsid w:val="00DF5F7E"/>
    <w:rsid w:val="00DF6497"/>
    <w:rsid w:val="00E0153E"/>
    <w:rsid w:val="00E114C6"/>
    <w:rsid w:val="00E11883"/>
    <w:rsid w:val="00E12038"/>
    <w:rsid w:val="00E123DE"/>
    <w:rsid w:val="00E134BE"/>
    <w:rsid w:val="00E15F60"/>
    <w:rsid w:val="00E1607B"/>
    <w:rsid w:val="00E20B09"/>
    <w:rsid w:val="00E21E14"/>
    <w:rsid w:val="00E2285D"/>
    <w:rsid w:val="00E22D86"/>
    <w:rsid w:val="00E22EF8"/>
    <w:rsid w:val="00E3716B"/>
    <w:rsid w:val="00E40FE1"/>
    <w:rsid w:val="00E45712"/>
    <w:rsid w:val="00E465DD"/>
    <w:rsid w:val="00E47C1E"/>
    <w:rsid w:val="00E51C3D"/>
    <w:rsid w:val="00E5323B"/>
    <w:rsid w:val="00E54F81"/>
    <w:rsid w:val="00E56218"/>
    <w:rsid w:val="00E60E06"/>
    <w:rsid w:val="00E6437B"/>
    <w:rsid w:val="00E65741"/>
    <w:rsid w:val="00E70507"/>
    <w:rsid w:val="00E71392"/>
    <w:rsid w:val="00E72100"/>
    <w:rsid w:val="00E73F46"/>
    <w:rsid w:val="00E7608E"/>
    <w:rsid w:val="00E7741F"/>
    <w:rsid w:val="00E804D6"/>
    <w:rsid w:val="00E8078D"/>
    <w:rsid w:val="00E82CEF"/>
    <w:rsid w:val="00E8749E"/>
    <w:rsid w:val="00E908C0"/>
    <w:rsid w:val="00E90C01"/>
    <w:rsid w:val="00E91855"/>
    <w:rsid w:val="00E932A6"/>
    <w:rsid w:val="00E9407F"/>
    <w:rsid w:val="00E95DB5"/>
    <w:rsid w:val="00E97CBE"/>
    <w:rsid w:val="00EA38F6"/>
    <w:rsid w:val="00EA486E"/>
    <w:rsid w:val="00EA66E3"/>
    <w:rsid w:val="00EA7A9C"/>
    <w:rsid w:val="00EB2C0C"/>
    <w:rsid w:val="00EB3181"/>
    <w:rsid w:val="00EB3278"/>
    <w:rsid w:val="00EB70C1"/>
    <w:rsid w:val="00EC1423"/>
    <w:rsid w:val="00EC6178"/>
    <w:rsid w:val="00ED5149"/>
    <w:rsid w:val="00ED5513"/>
    <w:rsid w:val="00ED5859"/>
    <w:rsid w:val="00ED5A59"/>
    <w:rsid w:val="00ED5A91"/>
    <w:rsid w:val="00EE13C3"/>
    <w:rsid w:val="00EE281B"/>
    <w:rsid w:val="00EE52AE"/>
    <w:rsid w:val="00EE5445"/>
    <w:rsid w:val="00EF117D"/>
    <w:rsid w:val="00EF1BBF"/>
    <w:rsid w:val="00EF2FEA"/>
    <w:rsid w:val="00EF602B"/>
    <w:rsid w:val="00F00ED7"/>
    <w:rsid w:val="00F02CD5"/>
    <w:rsid w:val="00F03E04"/>
    <w:rsid w:val="00F104E5"/>
    <w:rsid w:val="00F12D17"/>
    <w:rsid w:val="00F12F57"/>
    <w:rsid w:val="00F13035"/>
    <w:rsid w:val="00F14750"/>
    <w:rsid w:val="00F1511C"/>
    <w:rsid w:val="00F232A3"/>
    <w:rsid w:val="00F2610B"/>
    <w:rsid w:val="00F31B7E"/>
    <w:rsid w:val="00F358B5"/>
    <w:rsid w:val="00F368F3"/>
    <w:rsid w:val="00F51D52"/>
    <w:rsid w:val="00F52704"/>
    <w:rsid w:val="00F546D7"/>
    <w:rsid w:val="00F55A0A"/>
    <w:rsid w:val="00F56E5E"/>
    <w:rsid w:val="00F57B0C"/>
    <w:rsid w:val="00F61EAD"/>
    <w:rsid w:val="00F64525"/>
    <w:rsid w:val="00F6476F"/>
    <w:rsid w:val="00F654EF"/>
    <w:rsid w:val="00F6688D"/>
    <w:rsid w:val="00F707E5"/>
    <w:rsid w:val="00F70D7A"/>
    <w:rsid w:val="00F72128"/>
    <w:rsid w:val="00F73D24"/>
    <w:rsid w:val="00F75196"/>
    <w:rsid w:val="00F75210"/>
    <w:rsid w:val="00F7679B"/>
    <w:rsid w:val="00F76C97"/>
    <w:rsid w:val="00F82A92"/>
    <w:rsid w:val="00F8323E"/>
    <w:rsid w:val="00F85058"/>
    <w:rsid w:val="00F864DA"/>
    <w:rsid w:val="00F8660C"/>
    <w:rsid w:val="00F868D4"/>
    <w:rsid w:val="00F9798F"/>
    <w:rsid w:val="00FA0934"/>
    <w:rsid w:val="00FA1E1D"/>
    <w:rsid w:val="00FA20AE"/>
    <w:rsid w:val="00FA2D14"/>
    <w:rsid w:val="00FA53D0"/>
    <w:rsid w:val="00FB15C8"/>
    <w:rsid w:val="00FB193C"/>
    <w:rsid w:val="00FB5AE1"/>
    <w:rsid w:val="00FB783F"/>
    <w:rsid w:val="00FB7EB3"/>
    <w:rsid w:val="00FC111F"/>
    <w:rsid w:val="00FC1DC1"/>
    <w:rsid w:val="00FC3FB3"/>
    <w:rsid w:val="00FC4D2F"/>
    <w:rsid w:val="00FC58A6"/>
    <w:rsid w:val="00FD0C3B"/>
    <w:rsid w:val="00FD29F2"/>
    <w:rsid w:val="00FD35F7"/>
    <w:rsid w:val="00FD3E1D"/>
    <w:rsid w:val="00FE0278"/>
    <w:rsid w:val="00FE070A"/>
    <w:rsid w:val="00FE2963"/>
    <w:rsid w:val="00FE4DE5"/>
    <w:rsid w:val="00FE587C"/>
    <w:rsid w:val="00FE71BA"/>
    <w:rsid w:val="00FF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F48AB2"/>
  <w15:docId w15:val="{A35441E1-31FF-42EE-AA81-C0B1CAF2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6CC"/>
  </w:style>
  <w:style w:type="paragraph" w:styleId="Heading1">
    <w:name w:val="heading 1"/>
    <w:basedOn w:val="Normal"/>
    <w:next w:val="Normal"/>
    <w:link w:val="Heading1Char"/>
    <w:uiPriority w:val="9"/>
    <w:qFormat/>
    <w:rsid w:val="00FD3E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2,Akapit z listą BS,H&amp;P List Paragraph,Strip"/>
    <w:basedOn w:val="Normal"/>
    <w:link w:val="ListParagraphChar"/>
    <w:uiPriority w:val="34"/>
    <w:qFormat/>
    <w:rsid w:val="00E82CEF"/>
    <w:pPr>
      <w:ind w:left="720"/>
      <w:contextualSpacing/>
    </w:pPr>
  </w:style>
  <w:style w:type="character" w:customStyle="1" w:styleId="UnresolvedMention1">
    <w:name w:val="Unresolved Mention1"/>
    <w:basedOn w:val="DefaultParagraphFont"/>
    <w:uiPriority w:val="99"/>
    <w:semiHidden/>
    <w:unhideWhenUsed/>
    <w:rsid w:val="009F3383"/>
    <w:rPr>
      <w:color w:val="605E5C"/>
      <w:shd w:val="clear" w:color="auto" w:fill="E1DFDD"/>
    </w:rPr>
  </w:style>
  <w:style w:type="character" w:styleId="CommentReference">
    <w:name w:val="annotation reference"/>
    <w:basedOn w:val="DefaultParagraphFont"/>
    <w:uiPriority w:val="99"/>
    <w:semiHidden/>
    <w:unhideWhenUsed/>
    <w:rsid w:val="0093436F"/>
    <w:rPr>
      <w:sz w:val="16"/>
      <w:szCs w:val="16"/>
    </w:rPr>
  </w:style>
  <w:style w:type="paragraph" w:styleId="CommentText">
    <w:name w:val="annotation text"/>
    <w:basedOn w:val="Normal"/>
    <w:link w:val="CommentTextChar"/>
    <w:uiPriority w:val="99"/>
    <w:semiHidden/>
    <w:unhideWhenUsed/>
    <w:rsid w:val="0093436F"/>
    <w:pPr>
      <w:spacing w:line="240" w:lineRule="auto"/>
    </w:pPr>
    <w:rPr>
      <w:sz w:val="20"/>
      <w:szCs w:val="20"/>
    </w:rPr>
  </w:style>
  <w:style w:type="character" w:customStyle="1" w:styleId="CommentTextChar">
    <w:name w:val="Comment Text Char"/>
    <w:basedOn w:val="DefaultParagraphFont"/>
    <w:link w:val="CommentText"/>
    <w:uiPriority w:val="99"/>
    <w:semiHidden/>
    <w:rsid w:val="0093436F"/>
    <w:rPr>
      <w:sz w:val="20"/>
      <w:szCs w:val="20"/>
    </w:rPr>
  </w:style>
  <w:style w:type="paragraph" w:styleId="CommentSubject">
    <w:name w:val="annotation subject"/>
    <w:basedOn w:val="CommentText"/>
    <w:next w:val="CommentText"/>
    <w:link w:val="CommentSubjectChar"/>
    <w:uiPriority w:val="99"/>
    <w:semiHidden/>
    <w:unhideWhenUsed/>
    <w:rsid w:val="0093436F"/>
    <w:rPr>
      <w:b/>
      <w:bCs/>
    </w:rPr>
  </w:style>
  <w:style w:type="character" w:customStyle="1" w:styleId="CommentSubjectChar">
    <w:name w:val="Comment Subject Char"/>
    <w:basedOn w:val="CommentTextChar"/>
    <w:link w:val="CommentSubject"/>
    <w:uiPriority w:val="99"/>
    <w:semiHidden/>
    <w:rsid w:val="0093436F"/>
    <w:rPr>
      <w:b/>
      <w:bCs/>
      <w:sz w:val="20"/>
      <w:szCs w:val="20"/>
    </w:rPr>
  </w:style>
  <w:style w:type="paragraph" w:styleId="Revision">
    <w:name w:val="Revision"/>
    <w:hidden/>
    <w:uiPriority w:val="99"/>
    <w:semiHidden/>
    <w:rsid w:val="007F0490"/>
    <w:pPr>
      <w:spacing w:after="0" w:line="240" w:lineRule="auto"/>
    </w:pPr>
  </w:style>
  <w:style w:type="character" w:customStyle="1" w:styleId="Heading1Char">
    <w:name w:val="Heading 1 Char"/>
    <w:basedOn w:val="DefaultParagraphFont"/>
    <w:link w:val="Heading1"/>
    <w:uiPriority w:val="9"/>
    <w:rsid w:val="00FD3E1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E804D6"/>
    <w:rPr>
      <w:color w:val="605E5C"/>
      <w:shd w:val="clear" w:color="auto" w:fill="E1DFDD"/>
    </w:rPr>
  </w:style>
  <w:style w:type="character" w:styleId="FootnoteReference">
    <w:name w:val="footnote reference"/>
    <w:basedOn w:val="DefaultParagraphFont"/>
    <w:uiPriority w:val="99"/>
    <w:semiHidden/>
    <w:unhideWhenUsed/>
    <w:rsid w:val="00D808CE"/>
    <w:rPr>
      <w:vertAlign w:val="superscript"/>
    </w:rPr>
  </w:style>
  <w:style w:type="character" w:customStyle="1" w:styleId="ListParagraphChar">
    <w:name w:val="List Paragraph Char"/>
    <w:aliases w:val="2 Char,Akapit z listą BS Char,H&amp;P List Paragraph Char,Strip Char"/>
    <w:basedOn w:val="DefaultParagraphFont"/>
    <w:link w:val="ListParagraph"/>
    <w:uiPriority w:val="34"/>
    <w:locked/>
    <w:rsid w:val="006A7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0139">
      <w:bodyDiv w:val="1"/>
      <w:marLeft w:val="0"/>
      <w:marRight w:val="0"/>
      <w:marTop w:val="0"/>
      <w:marBottom w:val="0"/>
      <w:divBdr>
        <w:top w:val="none" w:sz="0" w:space="0" w:color="auto"/>
        <w:left w:val="none" w:sz="0" w:space="0" w:color="auto"/>
        <w:bottom w:val="none" w:sz="0" w:space="0" w:color="auto"/>
        <w:right w:val="none" w:sz="0" w:space="0" w:color="auto"/>
      </w:divBdr>
    </w:div>
    <w:div w:id="12092372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93627006">
      <w:bodyDiv w:val="1"/>
      <w:marLeft w:val="0"/>
      <w:marRight w:val="0"/>
      <w:marTop w:val="0"/>
      <w:marBottom w:val="0"/>
      <w:divBdr>
        <w:top w:val="none" w:sz="0" w:space="0" w:color="auto"/>
        <w:left w:val="none" w:sz="0" w:space="0" w:color="auto"/>
        <w:bottom w:val="none" w:sz="0" w:space="0" w:color="auto"/>
        <w:right w:val="none" w:sz="0" w:space="0" w:color="auto"/>
      </w:divBdr>
    </w:div>
    <w:div w:id="555580469">
      <w:bodyDiv w:val="1"/>
      <w:marLeft w:val="0"/>
      <w:marRight w:val="0"/>
      <w:marTop w:val="0"/>
      <w:marBottom w:val="0"/>
      <w:divBdr>
        <w:top w:val="none" w:sz="0" w:space="0" w:color="auto"/>
        <w:left w:val="none" w:sz="0" w:space="0" w:color="auto"/>
        <w:bottom w:val="none" w:sz="0" w:space="0" w:color="auto"/>
        <w:right w:val="none" w:sz="0" w:space="0" w:color="auto"/>
      </w:divBdr>
    </w:div>
    <w:div w:id="809594059">
      <w:bodyDiv w:val="1"/>
      <w:marLeft w:val="0"/>
      <w:marRight w:val="0"/>
      <w:marTop w:val="0"/>
      <w:marBottom w:val="0"/>
      <w:divBdr>
        <w:top w:val="none" w:sz="0" w:space="0" w:color="auto"/>
        <w:left w:val="none" w:sz="0" w:space="0" w:color="auto"/>
        <w:bottom w:val="none" w:sz="0" w:space="0" w:color="auto"/>
        <w:right w:val="none" w:sz="0" w:space="0" w:color="auto"/>
      </w:divBdr>
    </w:div>
    <w:div w:id="1023701152">
      <w:bodyDiv w:val="1"/>
      <w:marLeft w:val="0"/>
      <w:marRight w:val="0"/>
      <w:marTop w:val="0"/>
      <w:marBottom w:val="0"/>
      <w:divBdr>
        <w:top w:val="none" w:sz="0" w:space="0" w:color="auto"/>
        <w:left w:val="none" w:sz="0" w:space="0" w:color="auto"/>
        <w:bottom w:val="none" w:sz="0" w:space="0" w:color="auto"/>
        <w:right w:val="none" w:sz="0" w:space="0" w:color="auto"/>
      </w:divBdr>
    </w:div>
    <w:div w:id="1097679277">
      <w:bodyDiv w:val="1"/>
      <w:marLeft w:val="0"/>
      <w:marRight w:val="0"/>
      <w:marTop w:val="0"/>
      <w:marBottom w:val="0"/>
      <w:divBdr>
        <w:top w:val="none" w:sz="0" w:space="0" w:color="auto"/>
        <w:left w:val="none" w:sz="0" w:space="0" w:color="auto"/>
        <w:bottom w:val="none" w:sz="0" w:space="0" w:color="auto"/>
        <w:right w:val="none" w:sz="0" w:space="0" w:color="auto"/>
      </w:divBdr>
    </w:div>
    <w:div w:id="132477378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55048211">
      <w:bodyDiv w:val="1"/>
      <w:marLeft w:val="0"/>
      <w:marRight w:val="0"/>
      <w:marTop w:val="0"/>
      <w:marBottom w:val="0"/>
      <w:divBdr>
        <w:top w:val="none" w:sz="0" w:space="0" w:color="auto"/>
        <w:left w:val="none" w:sz="0" w:space="0" w:color="auto"/>
        <w:bottom w:val="none" w:sz="0" w:space="0" w:color="auto"/>
        <w:right w:val="none" w:sz="0" w:space="0" w:color="auto"/>
      </w:divBdr>
    </w:div>
    <w:div w:id="18716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lv/ministru-kabineta-diskusiju-dokumen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m.gov.lv/lv/diskusiju-dokument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gov.lv/lv/diskusiju-dokumenti" TargetMode="Externa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2DF2D-354E-4752-8EDB-50E68E183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9594</Words>
  <Characters>5470</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2016. gada 20. decembra Ministru kabineta noteikumos Nr. 812 "Oficiālās statistikas veidlapu paraugu apstirpināšanas un veidlapu aizpildīšanas un iesniegšanas noteikumi" un grozījumi 2020. gada 24. novembra noteikumos Nr. 691 "Noteikumi par Ofic</vt:lpstr>
      <vt:lpstr>Grozījumi 2016. gada 20. decembra Ministru kabineta noteikumos Nr. 812 "Oficiālās statistikas veidlapu paraugu apstirpināšanas un veidlapu aizpildīšanas un iesniegšanas noteikumi" un grozījumi 2020. gada 24. novembra noteikumos Nr. 691 "Noteikumi par Ofic</vt:lpstr>
    </vt:vector>
  </TitlesOfParts>
  <Manager>EM</Manager>
  <Company>Centrālā statistikas pārvalde</Company>
  <LinksUpToDate>false</LinksUpToDate>
  <CharactersWithSpaces>15034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2016. gada 20. decembra Ministru kabineta noteikumos Nr. 812 "Oficiālās statistikas veidlapu paraugu apstirpināšanas un veidlapu aizpildīšanas un iesniegšanas noteikumi" un grozījumi 2020. gada 24. novembra noteikumos Nr. 691 "Noteikumi par Oficiālās statistikas programmu 2021-2023. gadam"</dc:title>
  <dc:subject>Anotācija</dc:subject>
  <dc:creator>Guna Piliņa</dc:creator>
  <dc:description>67366773, Guna.Pilina@csb.gov.lv</dc:description>
  <cp:lastModifiedBy>Kaspars Lore</cp:lastModifiedBy>
  <cp:revision>13</cp:revision>
  <cp:lastPrinted>2019-08-26T07:16:00Z</cp:lastPrinted>
  <dcterms:created xsi:type="dcterms:W3CDTF">2021-02-19T12:19:00Z</dcterms:created>
  <dcterms:modified xsi:type="dcterms:W3CDTF">2021-03-19T08:57:00Z</dcterms:modified>
</cp:coreProperties>
</file>