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25BBB1ED" w:rsidR="520F0282" w:rsidRDefault="520F0282" w:rsidP="520F0282">
      <w:pPr>
        <w:shd w:val="clear" w:color="auto" w:fill="FFFFFF" w:themeFill="background1"/>
        <w:jc w:val="center"/>
        <w:rPr>
          <w:b/>
          <w:bCs/>
          <w:sz w:val="26"/>
          <w:szCs w:val="26"/>
          <w:lang w:val="lv-LV"/>
        </w:rPr>
      </w:pPr>
    </w:p>
    <w:p w14:paraId="2D7D2336" w14:textId="5447398B" w:rsidR="00310924" w:rsidRPr="008F2749" w:rsidRDefault="00032471" w:rsidP="008F2749">
      <w:pPr>
        <w:contextualSpacing/>
        <w:jc w:val="center"/>
        <w:rPr>
          <w:b/>
          <w:bCs/>
          <w:sz w:val="28"/>
          <w:szCs w:val="28"/>
          <w:lang w:val="lv-LV"/>
        </w:rPr>
      </w:pPr>
      <w:bookmarkStart w:id="0" w:name="OLE_LINK3"/>
      <w:bookmarkStart w:id="1" w:name="OLE_LINK1"/>
      <w:bookmarkStart w:id="2" w:name="OLE_LINK2"/>
      <w:r w:rsidRPr="4C6AE3CE">
        <w:rPr>
          <w:b/>
          <w:bCs/>
          <w:sz w:val="26"/>
          <w:szCs w:val="26"/>
          <w:lang w:val="lv-LV"/>
        </w:rPr>
        <w:t xml:space="preserve">Ministru kabineta </w:t>
      </w:r>
      <w:r w:rsidR="003C6FFE" w:rsidRPr="4C6AE3CE">
        <w:rPr>
          <w:b/>
          <w:bCs/>
          <w:sz w:val="26"/>
          <w:szCs w:val="26"/>
          <w:lang w:val="lv-LV"/>
        </w:rPr>
        <w:t>noteikum</w:t>
      </w:r>
      <w:r w:rsidR="00470DB2" w:rsidRPr="4C6AE3CE">
        <w:rPr>
          <w:b/>
          <w:bCs/>
          <w:sz w:val="26"/>
          <w:szCs w:val="26"/>
          <w:lang w:val="lv-LV"/>
        </w:rPr>
        <w:t>u</w:t>
      </w:r>
      <w:r w:rsidRPr="4C6AE3CE">
        <w:rPr>
          <w:b/>
          <w:bCs/>
          <w:sz w:val="26"/>
          <w:szCs w:val="26"/>
          <w:lang w:val="lv-LV"/>
        </w:rPr>
        <w:t xml:space="preserve"> </w:t>
      </w:r>
      <w:r w:rsidR="0061357B" w:rsidRPr="4C6AE3CE">
        <w:rPr>
          <w:b/>
          <w:bCs/>
          <w:sz w:val="26"/>
          <w:szCs w:val="26"/>
          <w:lang w:val="lv-LV"/>
        </w:rPr>
        <w:t>projekta</w:t>
      </w:r>
      <w:r w:rsidR="003C6FFE" w:rsidRPr="4C6AE3CE">
        <w:rPr>
          <w:b/>
          <w:bCs/>
          <w:sz w:val="26"/>
          <w:szCs w:val="26"/>
          <w:lang w:val="lv-LV"/>
        </w:rPr>
        <w:t xml:space="preserve"> </w:t>
      </w:r>
      <w:r w:rsidR="003D3CA2" w:rsidRPr="4C6AE3CE">
        <w:rPr>
          <w:b/>
          <w:bCs/>
          <w:sz w:val="26"/>
          <w:szCs w:val="26"/>
          <w:lang w:val="lv-LV"/>
        </w:rPr>
        <w:t>“</w:t>
      </w:r>
      <w:r w:rsidR="008A0F57" w:rsidRPr="008A0F57">
        <w:rPr>
          <w:b/>
          <w:bCs/>
          <w:sz w:val="26"/>
          <w:szCs w:val="26"/>
          <w:lang w:val="lv-LV"/>
        </w:rPr>
        <w:t>Noteikumi Covid-19 krīzes skartajiem komersantiem apgrozījuma krituma no nomas kompensācijai</w:t>
      </w:r>
      <w:r w:rsidR="00BD1CFF" w:rsidRPr="4C6AE3CE">
        <w:rPr>
          <w:rFonts w:eastAsia="Times New Roman"/>
          <w:b/>
          <w:bCs/>
          <w:sz w:val="26"/>
          <w:szCs w:val="26"/>
          <w:lang w:val="lv-LV"/>
        </w:rPr>
        <w:t>”</w:t>
      </w:r>
      <w:r w:rsidR="003C585E" w:rsidRPr="4C6AE3CE">
        <w:rPr>
          <w:rFonts w:eastAsia="Times New Roman"/>
          <w:b/>
          <w:bCs/>
          <w:sz w:val="26"/>
          <w:szCs w:val="26"/>
          <w:lang w:val="lv-LV"/>
        </w:rPr>
        <w:t xml:space="preserve"> </w:t>
      </w:r>
      <w:r w:rsidRPr="4C6AE3CE">
        <w:rPr>
          <w:rFonts w:eastAsia="Times New Roman"/>
          <w:b/>
          <w:bCs/>
          <w:sz w:val="26"/>
          <w:szCs w:val="26"/>
          <w:lang w:val="lv-LV"/>
        </w:rPr>
        <w:t>sākotnējās ietekmes novērtējuma ziņojums (anotāc</w:t>
      </w:r>
      <w:r w:rsidRPr="4C6AE3CE">
        <w:rPr>
          <w:b/>
          <w:bCs/>
          <w:sz w:val="26"/>
          <w:szCs w:val="26"/>
          <w:lang w:val="lv-LV"/>
        </w:rPr>
        <w:t>ija)</w:t>
      </w:r>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7086"/>
      </w:tblGrid>
      <w:tr w:rsidR="005D6BF0" w:rsidRPr="00375701" w14:paraId="59BD63BF" w14:textId="77777777" w:rsidTr="0016451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5D6BF0" w:rsidRPr="008A0F57" w14:paraId="7C463F41" w14:textId="77777777" w:rsidTr="00164511">
        <w:trPr>
          <w:tblCellSpacing w:w="15" w:type="dxa"/>
        </w:trPr>
        <w:tc>
          <w:tcPr>
            <w:tcW w:w="124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50AE0F07" w:rsidP="7D9D7912">
            <w:pPr>
              <w:contextualSpacing/>
              <w:rPr>
                <w:rFonts w:eastAsia="Times New Roman"/>
                <w:sz w:val="26"/>
                <w:szCs w:val="26"/>
                <w:lang w:val="lv-LV" w:eastAsia="lv-LV"/>
              </w:rPr>
            </w:pPr>
            <w:r w:rsidRPr="7D9D7912">
              <w:rPr>
                <w:rFonts w:eastAsia="Times New Roman"/>
                <w:sz w:val="26"/>
                <w:szCs w:val="26"/>
                <w:lang w:val="lv-LV" w:eastAsia="lv-LV"/>
              </w:rPr>
              <w:t>Mērķis, risinājums un projekta spēkā stāšanās laiks (500 zīmes bez atstarpēm)</w:t>
            </w:r>
          </w:p>
        </w:tc>
        <w:tc>
          <w:tcPr>
            <w:tcW w:w="3706" w:type="pct"/>
            <w:tcBorders>
              <w:top w:val="outset" w:sz="6" w:space="0" w:color="auto"/>
              <w:left w:val="outset" w:sz="6" w:space="0" w:color="auto"/>
              <w:bottom w:val="outset" w:sz="6" w:space="0" w:color="auto"/>
              <w:right w:val="outset" w:sz="6" w:space="0" w:color="auto"/>
            </w:tcBorders>
            <w:hideMark/>
          </w:tcPr>
          <w:p w14:paraId="5EB295B6" w14:textId="0C036D41" w:rsidR="00A80D9B" w:rsidRDefault="003A1345" w:rsidP="7D9D7912">
            <w:pPr>
              <w:contextualSpacing/>
              <w:jc w:val="both"/>
              <w:rPr>
                <w:sz w:val="26"/>
                <w:szCs w:val="26"/>
                <w:lang w:val="lv-LV"/>
              </w:rPr>
            </w:pPr>
            <w:r>
              <w:rPr>
                <w:sz w:val="26"/>
                <w:szCs w:val="26"/>
                <w:lang w:val="lv-LV"/>
              </w:rPr>
              <w:t>Ministru kabineta n</w:t>
            </w:r>
            <w:r w:rsidR="775D5FDB" w:rsidRPr="7D9D7912">
              <w:rPr>
                <w:sz w:val="26"/>
                <w:szCs w:val="26"/>
                <w:lang w:val="lv-LV"/>
              </w:rPr>
              <w:t>oteikumu p</w:t>
            </w:r>
            <w:r w:rsidR="5E333FB9" w:rsidRPr="7D9D7912">
              <w:rPr>
                <w:sz w:val="26"/>
                <w:szCs w:val="26"/>
                <w:lang w:val="lv-LV"/>
              </w:rPr>
              <w:t>rojekt</w:t>
            </w:r>
            <w:r w:rsidR="775D5FDB" w:rsidRPr="7D9D7912">
              <w:rPr>
                <w:sz w:val="26"/>
                <w:szCs w:val="26"/>
                <w:lang w:val="lv-LV"/>
              </w:rPr>
              <w:t xml:space="preserve">a </w:t>
            </w:r>
            <w:r w:rsidRPr="003A1345">
              <w:rPr>
                <w:sz w:val="26"/>
                <w:szCs w:val="26"/>
                <w:lang w:val="lv-LV"/>
              </w:rPr>
              <w:t>“</w:t>
            </w:r>
            <w:r w:rsidR="008A0F57" w:rsidRPr="008A0F57">
              <w:rPr>
                <w:sz w:val="26"/>
                <w:szCs w:val="26"/>
                <w:lang w:val="lv-LV"/>
              </w:rPr>
              <w:t>Noteikumi Covid-19 krīzes skartajiem komersantiem apgrozījuma krituma no nomas kompensācijai</w:t>
            </w:r>
            <w:bookmarkStart w:id="3" w:name="_GoBack"/>
            <w:bookmarkEnd w:id="3"/>
            <w:r w:rsidRPr="003A1345">
              <w:rPr>
                <w:rFonts w:eastAsia="Times New Roman"/>
                <w:sz w:val="26"/>
                <w:szCs w:val="26"/>
                <w:lang w:val="lv-LV"/>
              </w:rPr>
              <w:t>” (turpmāk -</w:t>
            </w:r>
            <w:r>
              <w:rPr>
                <w:rFonts w:eastAsia="Times New Roman"/>
                <w:b/>
                <w:bCs/>
                <w:sz w:val="26"/>
                <w:szCs w:val="26"/>
                <w:lang w:val="lv-LV"/>
              </w:rPr>
              <w:t xml:space="preserve"> </w:t>
            </w:r>
            <w:r w:rsidRPr="00705DAE">
              <w:rPr>
                <w:iCs/>
                <w:color w:val="000000" w:themeColor="text1"/>
                <w:sz w:val="26"/>
                <w:szCs w:val="26"/>
                <w:lang w:val="lv-LV"/>
              </w:rPr>
              <w:t>MK Noteikumu projekts</w:t>
            </w:r>
            <w:r>
              <w:rPr>
                <w:iCs/>
                <w:color w:val="000000" w:themeColor="text1"/>
                <w:sz w:val="26"/>
                <w:szCs w:val="26"/>
                <w:lang w:val="lv-LV"/>
              </w:rPr>
              <w:t>)</w:t>
            </w:r>
            <w:r w:rsidRPr="00705DAE">
              <w:rPr>
                <w:iCs/>
                <w:color w:val="000000" w:themeColor="text1"/>
                <w:sz w:val="26"/>
                <w:szCs w:val="26"/>
                <w:lang w:val="lv-LV"/>
              </w:rPr>
              <w:t xml:space="preserve"> </w:t>
            </w:r>
            <w:r w:rsidR="775D5FDB" w:rsidRPr="7D9D7912">
              <w:rPr>
                <w:sz w:val="26"/>
                <w:szCs w:val="26"/>
                <w:lang w:val="lv-LV"/>
              </w:rPr>
              <w:t xml:space="preserve">mērķis ir </w:t>
            </w:r>
            <w:r w:rsidR="563F7CBF" w:rsidRPr="7D9D7912">
              <w:rPr>
                <w:sz w:val="26"/>
                <w:szCs w:val="26"/>
                <w:lang w:val="lv-LV"/>
              </w:rPr>
              <w:t xml:space="preserve">noteikt </w:t>
            </w:r>
            <w:r w:rsidR="605658C3" w:rsidRPr="7D9D7912">
              <w:rPr>
                <w:sz w:val="26"/>
                <w:szCs w:val="26"/>
                <w:lang w:val="lv-LV"/>
              </w:rPr>
              <w:t xml:space="preserve">tāda </w:t>
            </w:r>
            <w:r w:rsidR="563F7CBF" w:rsidRPr="7D9D7912">
              <w:rPr>
                <w:sz w:val="26"/>
                <w:szCs w:val="26"/>
                <w:lang w:val="lv-LV"/>
              </w:rPr>
              <w:t xml:space="preserve">atbalsta </w:t>
            </w:r>
            <w:r w:rsidR="768E6D48" w:rsidRPr="7D9D7912">
              <w:rPr>
                <w:sz w:val="26"/>
                <w:szCs w:val="26"/>
                <w:lang w:val="lv-LV"/>
              </w:rPr>
              <w:t>pieteikšanas, aprēķināšanas un saņemšanas nosacījumus, kas paredzēts</w:t>
            </w:r>
            <w:r w:rsidR="00CF7D94">
              <w:rPr>
                <w:sz w:val="26"/>
                <w:szCs w:val="26"/>
                <w:lang w:val="lv-LV"/>
              </w:rPr>
              <w:t xml:space="preserve"> tirdzniecības centru īpašniekiem nomas ieņēmumu krituma kompensācijai.</w:t>
            </w:r>
            <w:bookmarkStart w:id="4" w:name="_Hlk39127435"/>
          </w:p>
          <w:bookmarkEnd w:id="4"/>
          <w:p w14:paraId="7D27D5E9" w14:textId="642E1624" w:rsidR="00A80D9B" w:rsidRPr="005522B1" w:rsidRDefault="0069106A" w:rsidP="7D9D7912">
            <w:pPr>
              <w:contextualSpacing/>
              <w:jc w:val="both"/>
              <w:rPr>
                <w:sz w:val="26"/>
                <w:szCs w:val="26"/>
                <w:lang w:val="lv-LV"/>
              </w:rPr>
            </w:pPr>
            <w:r w:rsidRPr="00705DAE">
              <w:rPr>
                <w:iCs/>
                <w:color w:val="000000" w:themeColor="text1"/>
                <w:sz w:val="26"/>
                <w:szCs w:val="26"/>
                <w:lang w:val="lv-LV"/>
              </w:rPr>
              <w:t xml:space="preserve">MK Noteikumu projekts stāsies spēkā nākamajā dienā </w:t>
            </w:r>
            <w:r w:rsidRPr="00705DAE">
              <w:rPr>
                <w:color w:val="000000" w:themeColor="text1"/>
                <w:sz w:val="26"/>
                <w:szCs w:val="26"/>
                <w:shd w:val="clear" w:color="auto" w:fill="FFFFFF"/>
                <w:lang w:val="lv-LV"/>
              </w:rPr>
              <w:t>pēc tam, kad oficiālajā izdevumā "Latvijas</w:t>
            </w:r>
            <w:r w:rsidRPr="000965FC">
              <w:rPr>
                <w:color w:val="000000" w:themeColor="text1"/>
                <w:sz w:val="26"/>
                <w:szCs w:val="26"/>
                <w:shd w:val="clear" w:color="auto" w:fill="FFFFFF"/>
                <w:lang w:val="lv-LV"/>
              </w:rPr>
              <w:t xml:space="preserve"> Vēstnesis" tiks publicēts paziņojums par to, ka Eiropas Komisija pieņēmusi lēmumu par šo noteikumu ietvertā komercdarbības atbalsta saderību ar Eiropas Savienības iekšējo tirgu.</w:t>
            </w:r>
          </w:p>
        </w:tc>
      </w:tr>
      <w:bookmarkEnd w:id="0"/>
      <w:bookmarkEnd w:id="1"/>
      <w:bookmarkEnd w:id="2"/>
    </w:tbl>
    <w:p w14:paraId="1C3E5EEC" w14:textId="6E116549" w:rsidR="00310924" w:rsidRPr="00375701" w:rsidRDefault="00310924" w:rsidP="7D9D7912">
      <w:pPr>
        <w:tabs>
          <w:tab w:val="right" w:pos="9072"/>
        </w:tabs>
        <w:contextualSpacing/>
        <w:rPr>
          <w:b/>
          <w:bCs/>
          <w:sz w:val="26"/>
          <w:szCs w:val="26"/>
          <w:lang w:val="lv-LV"/>
        </w:rPr>
      </w:pPr>
    </w:p>
    <w:tbl>
      <w:tblPr>
        <w:tblW w:w="9560" w:type="dxa"/>
        <w:tblInd w:w="-434"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426"/>
        <w:gridCol w:w="1985"/>
        <w:gridCol w:w="7149"/>
      </w:tblGrid>
      <w:tr w:rsidR="005D6BF0" w:rsidRPr="00072CCB" w14:paraId="7A7FCC7D" w14:textId="77777777" w:rsidTr="5FFCEB9E">
        <w:trPr>
          <w:trHeight w:val="307"/>
        </w:trPr>
        <w:tc>
          <w:tcPr>
            <w:tcW w:w="9560"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072CCB" w:rsidRDefault="00844176" w:rsidP="00434856">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5D6BF0" w:rsidRPr="008A0F57" w14:paraId="7A713AAB" w14:textId="77777777" w:rsidTr="5FFCEB9E">
        <w:trPr>
          <w:trHeight w:val="405"/>
        </w:trPr>
        <w:tc>
          <w:tcPr>
            <w:tcW w:w="426"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072CCB" w:rsidRDefault="00844176" w:rsidP="00434856">
            <w:pPr>
              <w:contextualSpacing/>
              <w:rPr>
                <w:rFonts w:eastAsia="Times New Roman"/>
                <w:sz w:val="26"/>
                <w:szCs w:val="26"/>
                <w:lang w:val="lv-LV" w:eastAsia="lv-LV"/>
              </w:rPr>
            </w:pPr>
            <w:r w:rsidRPr="00375701">
              <w:rPr>
                <w:sz w:val="26"/>
                <w:lang w:val="lv-LV"/>
              </w:rPr>
              <w:t>1.</w:t>
            </w:r>
          </w:p>
        </w:tc>
        <w:tc>
          <w:tcPr>
            <w:tcW w:w="1985"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072CCB" w:rsidRDefault="00844176" w:rsidP="00434856">
            <w:pPr>
              <w:contextualSpacing/>
              <w:rPr>
                <w:rFonts w:eastAsia="Times New Roman"/>
                <w:sz w:val="26"/>
                <w:szCs w:val="26"/>
                <w:lang w:val="lv-LV" w:eastAsia="lv-LV"/>
              </w:rPr>
            </w:pPr>
            <w:r w:rsidRPr="00375701">
              <w:rPr>
                <w:sz w:val="26"/>
                <w:lang w:val="lv-LV"/>
              </w:rPr>
              <w:t>Pamatojums</w:t>
            </w:r>
          </w:p>
        </w:tc>
        <w:tc>
          <w:tcPr>
            <w:tcW w:w="7149" w:type="dxa"/>
            <w:tcBorders>
              <w:top w:val="outset" w:sz="6" w:space="0" w:color="414142"/>
              <w:left w:val="outset" w:sz="6" w:space="0" w:color="414142"/>
              <w:bottom w:val="outset" w:sz="6" w:space="0" w:color="414142"/>
              <w:right w:val="outset" w:sz="6" w:space="0" w:color="414142"/>
            </w:tcBorders>
            <w:hideMark/>
          </w:tcPr>
          <w:p w14:paraId="15A1C78D" w14:textId="7B68CE2F" w:rsidR="00B72365" w:rsidRPr="00072CCB" w:rsidRDefault="00957D69" w:rsidP="00647D2D">
            <w:pPr>
              <w:contextualSpacing/>
              <w:jc w:val="both"/>
              <w:rPr>
                <w:sz w:val="26"/>
                <w:szCs w:val="26"/>
                <w:lang w:val="lv-LV"/>
              </w:rPr>
            </w:pPr>
            <w:r w:rsidRPr="00705DAE">
              <w:rPr>
                <w:iCs/>
                <w:color w:val="000000" w:themeColor="text1"/>
                <w:sz w:val="26"/>
                <w:szCs w:val="26"/>
                <w:lang w:val="lv-LV"/>
              </w:rPr>
              <w:t>MK Noteikumu projekts</w:t>
            </w:r>
            <w:r w:rsidRPr="00072CCB">
              <w:rPr>
                <w:sz w:val="26"/>
                <w:szCs w:val="26"/>
                <w:lang w:val="lv-LV"/>
              </w:rPr>
              <w:t xml:space="preserve"> </w:t>
            </w:r>
            <w:r w:rsidR="450528F4" w:rsidRPr="00072CCB">
              <w:rPr>
                <w:sz w:val="26"/>
                <w:szCs w:val="26"/>
                <w:lang w:val="lv-LV"/>
              </w:rPr>
              <w:t>izstrādāts</w:t>
            </w:r>
            <w:r w:rsidR="004B2B25">
              <w:rPr>
                <w:sz w:val="26"/>
                <w:szCs w:val="26"/>
                <w:lang w:val="lv-LV"/>
              </w:rPr>
              <w:t xml:space="preserve"> pēc Ekonomikas ministrijas iniciatīvas, balstoties uz </w:t>
            </w:r>
            <w:r w:rsidR="00712C79" w:rsidRPr="00712C79">
              <w:rPr>
                <w:sz w:val="26"/>
                <w:szCs w:val="26"/>
                <w:lang w:val="lv-LV"/>
              </w:rPr>
              <w:t>Eiropas Komisijas 2020. gada 19. marta paziņojum</w:t>
            </w:r>
            <w:r w:rsidR="00712C79">
              <w:rPr>
                <w:sz w:val="26"/>
                <w:szCs w:val="26"/>
                <w:lang w:val="lv-LV"/>
              </w:rPr>
              <w:t>u</w:t>
            </w:r>
            <w:r w:rsidR="00712C79" w:rsidRPr="00712C79">
              <w:rPr>
                <w:sz w:val="26"/>
                <w:szCs w:val="26"/>
                <w:lang w:val="lv-LV"/>
              </w:rPr>
              <w:t xml:space="preserve"> “Pagaidu regulējums valsts atbalsta pasākumiem, ar ko atbalsta ekonomiku pašreizējā Covid-19 uzliesmojuma situācijā”</w:t>
            </w:r>
            <w:r w:rsidR="00083409">
              <w:rPr>
                <w:sz w:val="26"/>
                <w:szCs w:val="26"/>
                <w:lang w:val="lv-LV"/>
              </w:rPr>
              <w:t xml:space="preserve"> </w:t>
            </w:r>
            <w:r w:rsidR="00083409" w:rsidRPr="1BC3EC0D">
              <w:rPr>
                <w:rFonts w:eastAsia="Times New Roman"/>
                <w:color w:val="000000" w:themeColor="text1"/>
                <w:sz w:val="26"/>
                <w:szCs w:val="26"/>
                <w:lang w:val="lv-LV"/>
              </w:rPr>
              <w:t>(C(2020)1863</w:t>
            </w:r>
            <w:r w:rsidR="00083409">
              <w:rPr>
                <w:rFonts w:eastAsia="Times New Roman"/>
                <w:color w:val="000000" w:themeColor="text1"/>
                <w:sz w:val="26"/>
                <w:szCs w:val="26"/>
                <w:lang w:val="lv-LV"/>
              </w:rPr>
              <w:t>) (turpmāk – Pagaidu regulējums</w:t>
            </w:r>
            <w:r w:rsidR="00083409" w:rsidRPr="3BAE84FF">
              <w:rPr>
                <w:rFonts w:eastAsia="Times New Roman"/>
                <w:color w:val="000000" w:themeColor="text1"/>
                <w:sz w:val="26"/>
                <w:szCs w:val="26"/>
                <w:lang w:val="lv-LV"/>
              </w:rPr>
              <w:t>)</w:t>
            </w:r>
            <w:r w:rsidR="3A62C9B4" w:rsidRPr="3BAE84FF">
              <w:rPr>
                <w:rFonts w:eastAsia="Times New Roman"/>
                <w:color w:val="000000" w:themeColor="text1"/>
                <w:sz w:val="26"/>
                <w:szCs w:val="26"/>
                <w:lang w:val="lv-LV"/>
              </w:rPr>
              <w:t>.</w:t>
            </w:r>
          </w:p>
        </w:tc>
      </w:tr>
      <w:tr w:rsidR="005D6BF0" w:rsidRPr="008A0F57" w14:paraId="5255AB96" w14:textId="77777777" w:rsidTr="5FFCEB9E">
        <w:trPr>
          <w:trHeight w:val="664"/>
        </w:trPr>
        <w:tc>
          <w:tcPr>
            <w:tcW w:w="426" w:type="dxa"/>
            <w:tcBorders>
              <w:top w:val="outset" w:sz="6" w:space="0" w:color="414142"/>
              <w:left w:val="outset" w:sz="6" w:space="0" w:color="414142"/>
              <w:bottom w:val="outset" w:sz="6" w:space="0" w:color="414142"/>
              <w:right w:val="outset" w:sz="6" w:space="0" w:color="414142"/>
            </w:tcBorders>
            <w:hideMark/>
          </w:tcPr>
          <w:p w14:paraId="64E4B924" w14:textId="77777777" w:rsidR="00844176" w:rsidRPr="00072CCB" w:rsidRDefault="00844176" w:rsidP="003B4F80">
            <w:pPr>
              <w:contextualSpacing/>
              <w:jc w:val="both"/>
              <w:rPr>
                <w:rFonts w:eastAsia="Times New Roman"/>
                <w:sz w:val="26"/>
                <w:szCs w:val="26"/>
                <w:lang w:val="lv-LV" w:eastAsia="lv-LV"/>
              </w:rPr>
            </w:pPr>
            <w:r w:rsidRPr="00A4194D">
              <w:rPr>
                <w:sz w:val="26"/>
                <w:lang w:val="lv-LV"/>
              </w:rPr>
              <w:t>2.</w:t>
            </w:r>
          </w:p>
        </w:tc>
        <w:tc>
          <w:tcPr>
            <w:tcW w:w="1985" w:type="dxa"/>
            <w:tcBorders>
              <w:top w:val="outset" w:sz="6" w:space="0" w:color="414142"/>
              <w:left w:val="outset" w:sz="6" w:space="0" w:color="414142"/>
              <w:bottom w:val="outset" w:sz="6" w:space="0" w:color="414142"/>
              <w:right w:val="outset" w:sz="6" w:space="0" w:color="414142"/>
            </w:tcBorders>
            <w:hideMark/>
          </w:tcPr>
          <w:p w14:paraId="359F8035" w14:textId="77777777" w:rsidR="00844176" w:rsidRPr="00511A2F" w:rsidRDefault="00844176" w:rsidP="003B4F80">
            <w:pPr>
              <w:contextualSpacing/>
              <w:jc w:val="both"/>
              <w:rPr>
                <w:sz w:val="26"/>
                <w:lang w:val="lv-LV"/>
              </w:rPr>
            </w:pPr>
            <w:r w:rsidRPr="00511A2F">
              <w:rPr>
                <w:sz w:val="26"/>
                <w:lang w:val="lv-LV"/>
              </w:rPr>
              <w:t>Pašreizējā situācija un problēmas, kuru risināšanai tiesību akta projekts izstrādāts, tiesiskā regulējuma mērķis un būtība</w:t>
            </w:r>
          </w:p>
          <w:p w14:paraId="43063AD5" w14:textId="77777777" w:rsidR="00175B7D" w:rsidRPr="00072CCB" w:rsidRDefault="00175B7D" w:rsidP="003B4F80">
            <w:pPr>
              <w:jc w:val="both"/>
              <w:rPr>
                <w:rFonts w:eastAsia="Times New Roman"/>
                <w:sz w:val="26"/>
                <w:szCs w:val="26"/>
                <w:lang w:val="lv-LV" w:eastAsia="lv-LV"/>
              </w:rPr>
            </w:pPr>
          </w:p>
          <w:p w14:paraId="610BE574" w14:textId="77777777" w:rsidR="00175B7D" w:rsidRPr="00072CCB" w:rsidRDefault="00175B7D" w:rsidP="003B4F80">
            <w:pPr>
              <w:jc w:val="both"/>
              <w:rPr>
                <w:rFonts w:eastAsia="Times New Roman"/>
                <w:sz w:val="26"/>
                <w:szCs w:val="26"/>
                <w:lang w:val="lv-LV" w:eastAsia="lv-LV"/>
              </w:rPr>
            </w:pPr>
          </w:p>
          <w:p w14:paraId="206E7872" w14:textId="77777777" w:rsidR="00175B7D" w:rsidRPr="00072CCB" w:rsidRDefault="00175B7D" w:rsidP="003B4F80">
            <w:pPr>
              <w:jc w:val="both"/>
              <w:rPr>
                <w:rFonts w:eastAsia="Times New Roman"/>
                <w:sz w:val="26"/>
                <w:szCs w:val="26"/>
                <w:lang w:val="lv-LV" w:eastAsia="lv-LV"/>
              </w:rPr>
            </w:pPr>
          </w:p>
          <w:p w14:paraId="490F7711" w14:textId="77777777" w:rsidR="00175B7D" w:rsidRPr="00072CCB" w:rsidRDefault="00175B7D" w:rsidP="003B4F80">
            <w:pPr>
              <w:jc w:val="both"/>
              <w:rPr>
                <w:rFonts w:eastAsia="Times New Roman"/>
                <w:sz w:val="26"/>
                <w:szCs w:val="26"/>
                <w:lang w:val="lv-LV" w:eastAsia="lv-LV"/>
              </w:rPr>
            </w:pPr>
          </w:p>
          <w:p w14:paraId="7157B638" w14:textId="77777777" w:rsidR="00175B7D" w:rsidRPr="00072CCB" w:rsidRDefault="00175B7D" w:rsidP="003B4F80">
            <w:pPr>
              <w:jc w:val="both"/>
              <w:rPr>
                <w:rFonts w:eastAsia="Times New Roman"/>
                <w:sz w:val="26"/>
                <w:szCs w:val="26"/>
                <w:lang w:val="lv-LV" w:eastAsia="lv-LV"/>
              </w:rPr>
            </w:pPr>
          </w:p>
          <w:p w14:paraId="4CF66386" w14:textId="77777777" w:rsidR="00175B7D" w:rsidRPr="00072CCB" w:rsidRDefault="00175B7D" w:rsidP="003B4F80">
            <w:pPr>
              <w:jc w:val="both"/>
              <w:rPr>
                <w:rFonts w:eastAsia="Times New Roman"/>
                <w:sz w:val="26"/>
                <w:szCs w:val="26"/>
                <w:lang w:val="lv-LV" w:eastAsia="lv-LV"/>
              </w:rPr>
            </w:pPr>
          </w:p>
          <w:p w14:paraId="2354FC26" w14:textId="77777777" w:rsidR="00175B7D" w:rsidRPr="00072CCB" w:rsidRDefault="00175B7D" w:rsidP="003B4F80">
            <w:pPr>
              <w:jc w:val="both"/>
              <w:rPr>
                <w:rFonts w:eastAsia="Times New Roman"/>
                <w:sz w:val="26"/>
                <w:szCs w:val="26"/>
                <w:lang w:val="lv-LV" w:eastAsia="lv-LV"/>
              </w:rPr>
            </w:pPr>
          </w:p>
          <w:p w14:paraId="0E5A09EF" w14:textId="77777777" w:rsidR="00175B7D" w:rsidRPr="00072CCB" w:rsidRDefault="00175B7D" w:rsidP="003B4F80">
            <w:pPr>
              <w:jc w:val="both"/>
              <w:rPr>
                <w:rFonts w:eastAsia="Times New Roman"/>
                <w:sz w:val="26"/>
                <w:szCs w:val="26"/>
                <w:lang w:val="lv-LV" w:eastAsia="lv-LV"/>
              </w:rPr>
            </w:pPr>
          </w:p>
          <w:p w14:paraId="2F3BDE48" w14:textId="77777777" w:rsidR="00B1279F" w:rsidRPr="00072CCB" w:rsidRDefault="00B1279F" w:rsidP="00B1279F">
            <w:pPr>
              <w:jc w:val="both"/>
              <w:rPr>
                <w:rFonts w:eastAsia="Times New Roman"/>
                <w:sz w:val="26"/>
                <w:szCs w:val="26"/>
                <w:lang w:val="lv-LV" w:eastAsia="lv-LV"/>
              </w:rPr>
            </w:pPr>
          </w:p>
          <w:p w14:paraId="26CB3C6F" w14:textId="77777777" w:rsidR="00E37A40" w:rsidRPr="00072CCB" w:rsidRDefault="00E37A40" w:rsidP="001C7E0E">
            <w:pPr>
              <w:rPr>
                <w:rFonts w:eastAsia="Times New Roman"/>
                <w:sz w:val="26"/>
                <w:szCs w:val="26"/>
                <w:lang w:val="lv-LV" w:eastAsia="lv-LV"/>
              </w:rPr>
            </w:pPr>
          </w:p>
          <w:p w14:paraId="5DDA44B7" w14:textId="77777777" w:rsidR="00175B7D" w:rsidRPr="00072CCB" w:rsidRDefault="00175B7D" w:rsidP="003B4F80">
            <w:pPr>
              <w:jc w:val="both"/>
              <w:rPr>
                <w:rFonts w:eastAsia="Times New Roman"/>
                <w:sz w:val="26"/>
                <w:szCs w:val="26"/>
                <w:lang w:val="lv-LV" w:eastAsia="lv-LV"/>
              </w:rPr>
            </w:pPr>
          </w:p>
          <w:p w14:paraId="198B0AE2" w14:textId="77777777" w:rsidR="00175B7D" w:rsidRPr="00072CCB" w:rsidRDefault="00175B7D" w:rsidP="003B4F80">
            <w:pPr>
              <w:jc w:val="both"/>
              <w:rPr>
                <w:rFonts w:eastAsia="Times New Roman"/>
                <w:sz w:val="26"/>
                <w:szCs w:val="26"/>
                <w:lang w:val="lv-LV" w:eastAsia="lv-LV"/>
              </w:rPr>
            </w:pPr>
          </w:p>
          <w:p w14:paraId="062D30E2" w14:textId="77777777" w:rsidR="00175B7D" w:rsidRPr="00072CCB" w:rsidRDefault="00175B7D" w:rsidP="003B4F80">
            <w:pPr>
              <w:jc w:val="both"/>
              <w:rPr>
                <w:rFonts w:eastAsia="Times New Roman"/>
                <w:sz w:val="26"/>
                <w:szCs w:val="26"/>
                <w:lang w:val="lv-LV" w:eastAsia="lv-LV"/>
              </w:rPr>
            </w:pPr>
          </w:p>
          <w:p w14:paraId="0EB90B19" w14:textId="77777777" w:rsidR="00175B7D" w:rsidRPr="00072CCB" w:rsidRDefault="00175B7D" w:rsidP="003B4F80">
            <w:pPr>
              <w:jc w:val="both"/>
              <w:rPr>
                <w:rFonts w:eastAsia="Times New Roman"/>
                <w:sz w:val="26"/>
                <w:szCs w:val="26"/>
                <w:lang w:val="lv-LV" w:eastAsia="lv-LV"/>
              </w:rPr>
            </w:pPr>
          </w:p>
          <w:p w14:paraId="6BEB6C03" w14:textId="77777777" w:rsidR="00175B7D" w:rsidRPr="00072CCB" w:rsidRDefault="00175B7D" w:rsidP="003B4F80">
            <w:pPr>
              <w:jc w:val="both"/>
              <w:rPr>
                <w:rFonts w:eastAsia="Times New Roman"/>
                <w:sz w:val="26"/>
                <w:szCs w:val="26"/>
                <w:lang w:val="lv-LV" w:eastAsia="lv-LV"/>
              </w:rPr>
            </w:pPr>
          </w:p>
          <w:p w14:paraId="419B9631" w14:textId="77777777" w:rsidR="00175B7D" w:rsidRPr="00072CCB" w:rsidRDefault="00175B7D" w:rsidP="003B4F80">
            <w:pPr>
              <w:jc w:val="both"/>
              <w:rPr>
                <w:rFonts w:eastAsia="Times New Roman"/>
                <w:sz w:val="26"/>
                <w:szCs w:val="26"/>
                <w:lang w:val="lv-LV" w:eastAsia="lv-LV"/>
              </w:rPr>
            </w:pPr>
          </w:p>
          <w:p w14:paraId="08DDAD3F" w14:textId="77777777" w:rsidR="00175B7D" w:rsidRPr="00072CCB" w:rsidRDefault="00175B7D" w:rsidP="003B4F80">
            <w:pPr>
              <w:jc w:val="both"/>
              <w:rPr>
                <w:rFonts w:eastAsia="Times New Roman"/>
                <w:sz w:val="26"/>
                <w:szCs w:val="26"/>
                <w:lang w:val="lv-LV" w:eastAsia="lv-LV"/>
              </w:rPr>
            </w:pPr>
          </w:p>
          <w:p w14:paraId="3B4BFC64" w14:textId="77777777" w:rsidR="00175B7D" w:rsidRPr="00072CCB" w:rsidRDefault="00175B7D" w:rsidP="002906E7">
            <w:pPr>
              <w:jc w:val="right"/>
              <w:rPr>
                <w:rFonts w:eastAsia="Times New Roman"/>
                <w:sz w:val="26"/>
                <w:szCs w:val="26"/>
                <w:lang w:val="lv-LV" w:eastAsia="lv-LV"/>
              </w:rPr>
            </w:pPr>
          </w:p>
          <w:p w14:paraId="6D1E4C23" w14:textId="77777777" w:rsidR="00175B7D" w:rsidRPr="00072CCB" w:rsidRDefault="00175B7D" w:rsidP="003B4F80">
            <w:pPr>
              <w:jc w:val="both"/>
              <w:rPr>
                <w:rFonts w:eastAsia="Times New Roman"/>
                <w:sz w:val="26"/>
                <w:szCs w:val="26"/>
                <w:lang w:val="lv-LV" w:eastAsia="lv-LV"/>
              </w:rPr>
            </w:pPr>
          </w:p>
          <w:p w14:paraId="3E5BC351" w14:textId="77777777" w:rsidR="00175B7D" w:rsidRPr="00072CCB" w:rsidRDefault="00175B7D" w:rsidP="003B4F80">
            <w:pPr>
              <w:jc w:val="both"/>
              <w:rPr>
                <w:rFonts w:eastAsia="Times New Roman"/>
                <w:sz w:val="26"/>
                <w:szCs w:val="26"/>
                <w:lang w:val="lv-LV" w:eastAsia="lv-LV"/>
              </w:rPr>
            </w:pPr>
          </w:p>
          <w:p w14:paraId="6160C3C7" w14:textId="77777777" w:rsidR="00175B7D" w:rsidRPr="00072CCB" w:rsidRDefault="00175B7D" w:rsidP="003B4F80">
            <w:pPr>
              <w:jc w:val="both"/>
              <w:rPr>
                <w:rFonts w:eastAsia="Times New Roman"/>
                <w:sz w:val="26"/>
                <w:szCs w:val="26"/>
                <w:lang w:val="lv-LV" w:eastAsia="lv-LV"/>
              </w:rPr>
            </w:pPr>
          </w:p>
          <w:p w14:paraId="5843A2D3" w14:textId="77777777" w:rsidR="00175B7D" w:rsidRPr="00072CCB" w:rsidRDefault="00175B7D" w:rsidP="003B4F80">
            <w:pPr>
              <w:jc w:val="both"/>
              <w:rPr>
                <w:rFonts w:eastAsia="Times New Roman"/>
                <w:sz w:val="26"/>
                <w:szCs w:val="26"/>
                <w:lang w:val="lv-LV" w:eastAsia="lv-LV"/>
              </w:rPr>
            </w:pPr>
          </w:p>
        </w:tc>
        <w:tc>
          <w:tcPr>
            <w:tcW w:w="7149" w:type="dxa"/>
            <w:tcBorders>
              <w:top w:val="outset" w:sz="6" w:space="0" w:color="414142"/>
              <w:left w:val="outset" w:sz="6" w:space="0" w:color="414142"/>
              <w:bottom w:val="outset" w:sz="6" w:space="0" w:color="414142"/>
              <w:right w:val="outset" w:sz="6" w:space="0" w:color="414142"/>
            </w:tcBorders>
            <w:shd w:val="clear" w:color="auto" w:fill="auto"/>
          </w:tcPr>
          <w:p w14:paraId="252E514A" w14:textId="674DF5E9" w:rsidR="00DA4D90" w:rsidRPr="00CE65AF" w:rsidRDefault="54FA46F4" w:rsidP="003D219B">
            <w:pPr>
              <w:spacing w:before="120"/>
              <w:jc w:val="both"/>
              <w:rPr>
                <w:rFonts w:eastAsia="Times New Roman"/>
                <w:color w:val="000000" w:themeColor="text1"/>
                <w:sz w:val="26"/>
                <w:szCs w:val="26"/>
                <w:lang w:val="lv-LV"/>
              </w:rPr>
            </w:pPr>
            <w:r w:rsidRPr="00CE65AF">
              <w:rPr>
                <w:rFonts w:eastAsia="Times New Roman"/>
                <w:color w:val="000000" w:themeColor="text1"/>
                <w:sz w:val="26"/>
                <w:szCs w:val="26"/>
                <w:lang w:val="lv-LV"/>
              </w:rPr>
              <w:lastRenderedPageBreak/>
              <w:t>Valstī 2020.</w:t>
            </w:r>
            <w:r w:rsidR="00CD43AA" w:rsidRPr="00CE65AF">
              <w:rPr>
                <w:rFonts w:eastAsia="Times New Roman"/>
                <w:color w:val="000000" w:themeColor="text1"/>
                <w:sz w:val="26"/>
                <w:szCs w:val="26"/>
                <w:lang w:val="lv-LV"/>
              </w:rPr>
              <w:t xml:space="preserve"> </w:t>
            </w:r>
            <w:r w:rsidRPr="00CE65AF">
              <w:rPr>
                <w:rFonts w:eastAsia="Times New Roman"/>
                <w:color w:val="000000" w:themeColor="text1"/>
                <w:sz w:val="26"/>
                <w:szCs w:val="26"/>
                <w:lang w:val="lv-LV"/>
              </w:rPr>
              <w:t>gada 6.</w:t>
            </w:r>
            <w:r w:rsidR="00CD43AA" w:rsidRPr="00CE65AF">
              <w:rPr>
                <w:rFonts w:eastAsia="Times New Roman"/>
                <w:color w:val="000000" w:themeColor="text1"/>
                <w:sz w:val="26"/>
                <w:szCs w:val="26"/>
                <w:lang w:val="lv-LV"/>
              </w:rPr>
              <w:t xml:space="preserve"> </w:t>
            </w:r>
            <w:r w:rsidRPr="00CE65AF">
              <w:rPr>
                <w:rFonts w:eastAsia="Times New Roman"/>
                <w:color w:val="000000" w:themeColor="text1"/>
                <w:sz w:val="26"/>
                <w:szCs w:val="26"/>
                <w:lang w:val="lv-LV"/>
              </w:rPr>
              <w:t xml:space="preserve">novembrī atkārtoti izsludināta ārkārtējā situācija un sabiedrības veselības un dzīvības aizsardzībai ir noteikti dažāda veida ierobežojumi, kas negatīvi ietekmē </w:t>
            </w:r>
            <w:r w:rsidR="1042575A" w:rsidRPr="00CE65AF">
              <w:rPr>
                <w:rFonts w:eastAsia="Times New Roman"/>
                <w:color w:val="000000" w:themeColor="text1"/>
                <w:sz w:val="26"/>
                <w:szCs w:val="26"/>
                <w:lang w:val="lv-LV"/>
              </w:rPr>
              <w:t xml:space="preserve">nodokļu maksātāju </w:t>
            </w:r>
            <w:r w:rsidRPr="00CE65AF">
              <w:rPr>
                <w:rFonts w:eastAsia="Times New Roman"/>
                <w:color w:val="000000" w:themeColor="text1"/>
                <w:sz w:val="26"/>
                <w:szCs w:val="26"/>
                <w:lang w:val="lv-LV"/>
              </w:rPr>
              <w:t>spēju nodrošināt tādu saimniecisko darbību, kādu to varēja īstenot pirms ārkārtējās situācijas izsludināšanas</w:t>
            </w:r>
            <w:r w:rsidR="540C48C9" w:rsidRPr="00CE65AF">
              <w:rPr>
                <w:rFonts w:eastAsia="Times New Roman"/>
                <w:color w:val="000000" w:themeColor="text1"/>
                <w:sz w:val="26"/>
                <w:szCs w:val="26"/>
                <w:lang w:val="lv-LV"/>
              </w:rPr>
              <w:t xml:space="preserve">. Ieilgstot Covid-19 izraisītajai nedrošībai un atkārtoti noteiktajiem ierobežojumiem Covid-19 izplatības mazināšanai tiek ierobežota ne tikai </w:t>
            </w:r>
            <w:r w:rsidR="00A53426">
              <w:rPr>
                <w:rFonts w:eastAsia="Times New Roman"/>
                <w:color w:val="000000" w:themeColor="text1"/>
                <w:sz w:val="26"/>
                <w:szCs w:val="26"/>
                <w:lang w:val="lv-LV"/>
              </w:rPr>
              <w:t>komersantu</w:t>
            </w:r>
            <w:r w:rsidR="00A53426" w:rsidRPr="00CE65AF">
              <w:rPr>
                <w:rFonts w:eastAsia="Times New Roman"/>
                <w:color w:val="000000" w:themeColor="text1"/>
                <w:sz w:val="26"/>
                <w:szCs w:val="26"/>
                <w:lang w:val="lv-LV"/>
              </w:rPr>
              <w:t xml:space="preserve"> </w:t>
            </w:r>
            <w:r w:rsidR="540C48C9" w:rsidRPr="00CE65AF">
              <w:rPr>
                <w:rFonts w:eastAsia="Times New Roman"/>
                <w:color w:val="000000" w:themeColor="text1"/>
                <w:sz w:val="26"/>
                <w:szCs w:val="26"/>
                <w:lang w:val="lv-LV"/>
              </w:rPr>
              <w:t>pelnīt spēja, bet arī tiek krasi samazināta to iespēja segt saimnieciskajā darbībā tekošos maksājumus, piemēram,</w:t>
            </w:r>
            <w:r w:rsidRPr="00CE65AF">
              <w:rPr>
                <w:rFonts w:eastAsia="Times New Roman"/>
                <w:color w:val="000000" w:themeColor="text1"/>
                <w:sz w:val="26"/>
                <w:szCs w:val="26"/>
                <w:lang w:val="lv-LV"/>
              </w:rPr>
              <w:t xml:space="preserve"> </w:t>
            </w:r>
            <w:r w:rsidR="002B09FC" w:rsidRPr="00CE65AF">
              <w:rPr>
                <w:rFonts w:eastAsia="Times New Roman"/>
                <w:color w:val="000000" w:themeColor="text1"/>
                <w:sz w:val="26"/>
                <w:szCs w:val="26"/>
                <w:lang w:val="lv-LV"/>
              </w:rPr>
              <w:t>telpu nomas maksu</w:t>
            </w:r>
            <w:r w:rsidR="4173A0A3" w:rsidRPr="00CE65AF">
              <w:rPr>
                <w:rFonts w:eastAsia="Times New Roman"/>
                <w:color w:val="000000" w:themeColor="text1"/>
                <w:sz w:val="26"/>
                <w:szCs w:val="26"/>
                <w:lang w:val="lv-LV"/>
              </w:rPr>
              <w:t xml:space="preserve">. </w:t>
            </w:r>
            <w:r w:rsidR="30862E3D" w:rsidRPr="00CE65AF">
              <w:rPr>
                <w:rFonts w:eastAsia="Times New Roman"/>
                <w:color w:val="000000" w:themeColor="text1"/>
                <w:sz w:val="26"/>
                <w:szCs w:val="26"/>
                <w:lang w:val="lv-LV"/>
              </w:rPr>
              <w:t xml:space="preserve">Līdz ar to īpaši svarīgi </w:t>
            </w:r>
            <w:r w:rsidR="30862E3D" w:rsidRPr="00B3351E">
              <w:rPr>
                <w:rFonts w:eastAsia="Times New Roman"/>
                <w:color w:val="000000" w:themeColor="text1"/>
                <w:sz w:val="26"/>
                <w:szCs w:val="26"/>
                <w:lang w:val="lv-LV"/>
              </w:rPr>
              <w:t xml:space="preserve">no valsts puses sniegt atbalstu, kas palīdz  Covid-19 krīzes skartajiem </w:t>
            </w:r>
            <w:r w:rsidR="00FE095F">
              <w:rPr>
                <w:rFonts w:eastAsia="Times New Roman"/>
                <w:color w:val="000000" w:themeColor="text1"/>
                <w:sz w:val="26"/>
                <w:szCs w:val="26"/>
                <w:lang w:val="lv-LV"/>
              </w:rPr>
              <w:t xml:space="preserve">tirdzniecības centriem segt nomas ieņēmumu kritumu. </w:t>
            </w:r>
          </w:p>
          <w:p w14:paraId="41F65511" w14:textId="53187B79" w:rsidR="00107C5D" w:rsidRPr="00BB121D" w:rsidRDefault="00663325" w:rsidP="003D219B">
            <w:pPr>
              <w:spacing w:before="120"/>
              <w:jc w:val="both"/>
              <w:rPr>
                <w:rFonts w:eastAsia="Times New Roman"/>
                <w:sz w:val="26"/>
                <w:szCs w:val="26"/>
                <w:lang w:val="lv-LV"/>
              </w:rPr>
            </w:pPr>
            <w:r w:rsidRPr="00705DAE">
              <w:rPr>
                <w:iCs/>
                <w:color w:val="000000" w:themeColor="text1"/>
                <w:sz w:val="26"/>
                <w:szCs w:val="26"/>
                <w:lang w:val="lv-LV"/>
              </w:rPr>
              <w:t>MK Noteikumu projekts</w:t>
            </w:r>
            <w:r w:rsidRPr="7C01C729">
              <w:rPr>
                <w:rFonts w:eastAsia="Times New Roman"/>
                <w:color w:val="000000" w:themeColor="text1"/>
                <w:sz w:val="26"/>
                <w:szCs w:val="26"/>
                <w:lang w:val="lv-LV"/>
              </w:rPr>
              <w:t xml:space="preserve"> </w:t>
            </w:r>
            <w:r w:rsidR="304252FD" w:rsidRPr="7C01C729">
              <w:rPr>
                <w:rFonts w:eastAsia="Times New Roman"/>
                <w:color w:val="000000" w:themeColor="text1"/>
                <w:sz w:val="26"/>
                <w:szCs w:val="26"/>
                <w:lang w:val="lv-LV"/>
              </w:rPr>
              <w:t>izstrādāts ievērojot to</w:t>
            </w:r>
            <w:r w:rsidR="00083409" w:rsidRPr="7C01C729">
              <w:rPr>
                <w:rFonts w:eastAsia="Times New Roman"/>
                <w:color w:val="000000" w:themeColor="text1"/>
                <w:sz w:val="26"/>
                <w:szCs w:val="26"/>
                <w:lang w:val="lv-LV"/>
              </w:rPr>
              <w:t xml:space="preserve">, ka </w:t>
            </w:r>
            <w:r w:rsidR="304252FD" w:rsidRPr="7C01C729">
              <w:rPr>
                <w:rFonts w:eastAsia="Times New Roman"/>
                <w:color w:val="000000" w:themeColor="text1"/>
                <w:sz w:val="26"/>
                <w:szCs w:val="26"/>
                <w:lang w:val="lv-LV"/>
              </w:rPr>
              <w:t>Pagaidu regulējums</w:t>
            </w:r>
            <w:r w:rsidR="00083409" w:rsidRPr="7C01C729">
              <w:rPr>
                <w:rFonts w:eastAsia="Times New Roman"/>
                <w:color w:val="000000" w:themeColor="text1"/>
                <w:sz w:val="26"/>
                <w:szCs w:val="26"/>
                <w:lang w:val="lv-LV"/>
              </w:rPr>
              <w:t xml:space="preserve"> </w:t>
            </w:r>
            <w:r w:rsidR="304252FD" w:rsidRPr="7C01C729">
              <w:rPr>
                <w:rFonts w:eastAsia="Times New Roman"/>
                <w:color w:val="000000" w:themeColor="text1"/>
                <w:sz w:val="26"/>
                <w:szCs w:val="26"/>
                <w:lang w:val="lv-LV"/>
              </w:rPr>
              <w:t>paredz sniegt atbalstu uzņēmējiem krīzes situācij</w:t>
            </w:r>
            <w:r>
              <w:rPr>
                <w:rFonts w:eastAsia="Times New Roman"/>
                <w:color w:val="000000" w:themeColor="text1"/>
                <w:sz w:val="26"/>
                <w:szCs w:val="26"/>
                <w:lang w:val="lv-LV"/>
              </w:rPr>
              <w:t>as seku novēršanai</w:t>
            </w:r>
            <w:r w:rsidR="00BD3BDA" w:rsidRPr="7C01C729">
              <w:rPr>
                <w:rFonts w:eastAsia="Times New Roman"/>
                <w:color w:val="000000" w:themeColor="text1"/>
                <w:sz w:val="26"/>
                <w:szCs w:val="26"/>
                <w:lang w:val="lv-LV"/>
              </w:rPr>
              <w:t>.</w:t>
            </w:r>
            <w:r w:rsidR="304252FD" w:rsidRPr="7C01C729">
              <w:rPr>
                <w:rFonts w:eastAsia="Times New Roman"/>
                <w:color w:val="000000" w:themeColor="text1"/>
                <w:sz w:val="26"/>
                <w:szCs w:val="26"/>
                <w:lang w:val="lv-LV"/>
              </w:rPr>
              <w:t xml:space="preserve"> </w:t>
            </w:r>
            <w:r w:rsidR="14D0DFD8" w:rsidRPr="7C01C729">
              <w:rPr>
                <w:rFonts w:eastAsia="Times New Roman"/>
                <w:color w:val="000000" w:themeColor="text1"/>
                <w:sz w:val="26"/>
                <w:szCs w:val="26"/>
                <w:lang w:val="lv-LV"/>
              </w:rPr>
              <w:t xml:space="preserve">Līdz ar to ir izstrādāts </w:t>
            </w:r>
            <w:r w:rsidRPr="00705DAE">
              <w:rPr>
                <w:iCs/>
                <w:color w:val="000000" w:themeColor="text1"/>
                <w:sz w:val="26"/>
                <w:szCs w:val="26"/>
                <w:lang w:val="lv-LV"/>
              </w:rPr>
              <w:t>MK Noteikumu projekts</w:t>
            </w:r>
            <w:r w:rsidR="14D0DFD8" w:rsidRPr="7C01C729">
              <w:rPr>
                <w:rFonts w:eastAsia="Times New Roman"/>
                <w:color w:val="000000" w:themeColor="text1"/>
                <w:sz w:val="26"/>
                <w:szCs w:val="26"/>
                <w:lang w:val="lv-LV"/>
              </w:rPr>
              <w:t xml:space="preserve">, kura </w:t>
            </w:r>
            <w:r w:rsidR="14D0DFD8" w:rsidRPr="7C01C729">
              <w:rPr>
                <w:rFonts w:eastAsia="Times New Roman"/>
                <w:sz w:val="26"/>
                <w:szCs w:val="26"/>
                <w:lang w:val="lv-LV"/>
              </w:rPr>
              <w:t>mērķis ir atbalstīt uzņēmējus</w:t>
            </w:r>
            <w:r w:rsidR="00FE095F" w:rsidRPr="7C01C729">
              <w:rPr>
                <w:rFonts w:eastAsia="Times New Roman"/>
                <w:sz w:val="26"/>
                <w:szCs w:val="26"/>
                <w:lang w:val="lv-LV"/>
              </w:rPr>
              <w:t>, kuru īpašumā ir tirdzniecības centri</w:t>
            </w:r>
            <w:r w:rsidR="14D0DFD8" w:rsidRPr="7C01C729">
              <w:rPr>
                <w:rFonts w:eastAsia="Times New Roman"/>
                <w:sz w:val="26"/>
                <w:szCs w:val="26"/>
                <w:lang w:val="lv-LV"/>
              </w:rPr>
              <w:t>, kuri pilnībā vai daļēji</w:t>
            </w:r>
            <w:r w:rsidR="00A24E61" w:rsidRPr="7C01C729">
              <w:rPr>
                <w:rFonts w:eastAsia="Times New Roman"/>
                <w:sz w:val="26"/>
                <w:szCs w:val="26"/>
                <w:lang w:val="lv-LV"/>
              </w:rPr>
              <w:t xml:space="preserve"> </w:t>
            </w:r>
            <w:r w:rsidR="00026C23" w:rsidRPr="7C01C729">
              <w:rPr>
                <w:rFonts w:eastAsia="Times New Roman"/>
                <w:sz w:val="26"/>
                <w:szCs w:val="26"/>
                <w:lang w:val="lv-LV"/>
              </w:rPr>
              <w:t>nav saņēmuši nomas maksu no nomniekiem</w:t>
            </w:r>
            <w:r w:rsidR="00DC1C13" w:rsidRPr="7C01C729">
              <w:rPr>
                <w:rFonts w:eastAsia="Times New Roman"/>
                <w:sz w:val="26"/>
                <w:szCs w:val="26"/>
                <w:lang w:val="lv-LV"/>
              </w:rPr>
              <w:t>. Atbalsts ir paredzēts nomas ieņēmumu krituma kompensācijai</w:t>
            </w:r>
            <w:r w:rsidR="00A00B4D">
              <w:rPr>
                <w:rFonts w:eastAsia="Times New Roman"/>
                <w:sz w:val="26"/>
                <w:szCs w:val="26"/>
                <w:lang w:val="lv-LV"/>
              </w:rPr>
              <w:t>,</w:t>
            </w:r>
            <w:r w:rsidR="00A00B4D" w:rsidRPr="00A00B4D">
              <w:rPr>
                <w:rFonts w:eastAsia="Times New Roman"/>
                <w:sz w:val="26"/>
                <w:szCs w:val="26"/>
                <w:lang w:val="lv-LV"/>
              </w:rPr>
              <w:t xml:space="preserve"> lai </w:t>
            </w:r>
            <w:r w:rsidR="001D4699" w:rsidRPr="001D4699">
              <w:rPr>
                <w:rFonts w:eastAsia="Times New Roman"/>
                <w:sz w:val="26"/>
                <w:szCs w:val="26"/>
                <w:lang w:val="lv-LV"/>
              </w:rPr>
              <w:t xml:space="preserve">segtu operacionālās izmaksas (komunālie maksājumi (tai skaitā elektrības, ūdens un siltuma apgāde), </w:t>
            </w:r>
            <w:r w:rsidR="38F2F9EB" w:rsidRPr="5FFCEB9E">
              <w:rPr>
                <w:rFonts w:eastAsia="Times New Roman"/>
                <w:sz w:val="26"/>
                <w:szCs w:val="26"/>
                <w:lang w:val="lv-LV"/>
              </w:rPr>
              <w:t xml:space="preserve">nekustamā īpašuma nomas, </w:t>
            </w:r>
            <w:r w:rsidR="001D4699" w:rsidRPr="001D4699">
              <w:rPr>
                <w:rFonts w:eastAsia="Times New Roman"/>
                <w:sz w:val="26"/>
                <w:szCs w:val="26"/>
                <w:lang w:val="lv-LV"/>
              </w:rPr>
              <w:t xml:space="preserve">saistību maksājumus,  </w:t>
            </w:r>
            <w:r w:rsidR="68438A78" w:rsidRPr="5FFCEB9E">
              <w:rPr>
                <w:rFonts w:eastAsia="Times New Roman"/>
                <w:sz w:val="26"/>
                <w:szCs w:val="26"/>
                <w:lang w:val="lv-LV"/>
              </w:rPr>
              <w:t xml:space="preserve">ārpakalpojumu izmaksas </w:t>
            </w:r>
            <w:r w:rsidR="001D4699" w:rsidRPr="001D4699">
              <w:rPr>
                <w:rFonts w:eastAsia="Times New Roman"/>
                <w:sz w:val="26"/>
                <w:szCs w:val="26"/>
                <w:lang w:val="lv-LV"/>
              </w:rPr>
              <w:t xml:space="preserve">un </w:t>
            </w:r>
            <w:r w:rsidR="00361529">
              <w:rPr>
                <w:rFonts w:eastAsia="Times New Roman"/>
                <w:sz w:val="26"/>
                <w:szCs w:val="26"/>
                <w:lang w:val="lv-LV"/>
              </w:rPr>
              <w:t>citas</w:t>
            </w:r>
            <w:r w:rsidR="001D4699" w:rsidRPr="001D4699">
              <w:rPr>
                <w:rFonts w:eastAsia="Times New Roman"/>
                <w:sz w:val="26"/>
                <w:szCs w:val="26"/>
                <w:lang w:val="lv-LV"/>
              </w:rPr>
              <w:t xml:space="preserve"> saimnieciskās darbības izmaksas).</w:t>
            </w:r>
          </w:p>
          <w:p w14:paraId="27FDBC9C" w14:textId="29752DB2" w:rsidR="00FA75DF" w:rsidRDefault="00361529" w:rsidP="003D219B">
            <w:pPr>
              <w:spacing w:before="120"/>
              <w:jc w:val="both"/>
              <w:rPr>
                <w:rFonts w:eastAsia="Times New Roman"/>
                <w:sz w:val="26"/>
                <w:szCs w:val="26"/>
                <w:lang w:val="lv-LV"/>
              </w:rPr>
            </w:pPr>
            <w:r w:rsidRPr="00705DAE">
              <w:rPr>
                <w:iCs/>
                <w:color w:val="000000" w:themeColor="text1"/>
                <w:sz w:val="26"/>
                <w:szCs w:val="26"/>
                <w:lang w:val="lv-LV"/>
              </w:rPr>
              <w:lastRenderedPageBreak/>
              <w:t>MK Noteikumu projekts</w:t>
            </w:r>
            <w:r w:rsidRPr="00BB121D">
              <w:rPr>
                <w:rFonts w:eastAsia="Times New Roman"/>
                <w:sz w:val="26"/>
                <w:szCs w:val="26"/>
                <w:lang w:val="lv-LV"/>
              </w:rPr>
              <w:t xml:space="preserve"> </w:t>
            </w:r>
            <w:r>
              <w:rPr>
                <w:rFonts w:eastAsia="Times New Roman"/>
                <w:sz w:val="26"/>
                <w:szCs w:val="26"/>
                <w:lang w:val="lv-LV"/>
              </w:rPr>
              <w:t>nosaka</w:t>
            </w:r>
            <w:r w:rsidR="14D0DFD8" w:rsidRPr="00BB121D">
              <w:rPr>
                <w:rFonts w:eastAsia="Times New Roman"/>
                <w:sz w:val="26"/>
                <w:szCs w:val="26"/>
                <w:lang w:val="lv-LV"/>
              </w:rPr>
              <w:t xml:space="preserve"> kritērijus, kurus piemēro Covid-19 infekcijas izplatības seku pārvarēšanas likuma ietvertajā atbalstā, kas paredz šādu atbalstu </w:t>
            </w:r>
            <w:r w:rsidR="00DC1C13">
              <w:rPr>
                <w:rFonts w:eastAsia="Times New Roman"/>
                <w:sz w:val="26"/>
                <w:szCs w:val="26"/>
                <w:lang w:val="lv-LV"/>
              </w:rPr>
              <w:t>nomas ieņēmumu krituma kompensācijai.</w:t>
            </w:r>
          </w:p>
          <w:p w14:paraId="397BCB05" w14:textId="2ACC07DE" w:rsidR="00AE6836" w:rsidRDefault="0084430E" w:rsidP="003D219B">
            <w:pPr>
              <w:spacing w:before="120"/>
              <w:jc w:val="both"/>
              <w:rPr>
                <w:rFonts w:eastAsia="Times New Roman"/>
                <w:sz w:val="26"/>
                <w:szCs w:val="26"/>
                <w:lang w:val="lv-LV"/>
              </w:rPr>
            </w:pPr>
            <w:bookmarkStart w:id="5" w:name="_Hlk66086379"/>
            <w:r w:rsidRPr="0084430E">
              <w:rPr>
                <w:rFonts w:eastAsia="Times New Roman"/>
                <w:sz w:val="26"/>
                <w:szCs w:val="26"/>
                <w:lang w:val="lv-LV"/>
              </w:rPr>
              <w:t>Š</w:t>
            </w:r>
            <w:r w:rsidR="00300948">
              <w:rPr>
                <w:rFonts w:eastAsia="Times New Roman"/>
                <w:sz w:val="26"/>
                <w:szCs w:val="26"/>
                <w:lang w:val="lv-LV"/>
              </w:rPr>
              <w:t xml:space="preserve">ī </w:t>
            </w:r>
            <w:r w:rsidR="00300948" w:rsidRPr="00705DAE">
              <w:rPr>
                <w:iCs/>
                <w:color w:val="000000" w:themeColor="text1"/>
                <w:sz w:val="26"/>
                <w:szCs w:val="26"/>
                <w:lang w:val="lv-LV"/>
              </w:rPr>
              <w:t>MK Noteikumu projekt</w:t>
            </w:r>
            <w:r w:rsidR="00300948">
              <w:rPr>
                <w:iCs/>
                <w:color w:val="000000" w:themeColor="text1"/>
                <w:sz w:val="26"/>
                <w:szCs w:val="26"/>
                <w:lang w:val="lv-LV"/>
              </w:rPr>
              <w:t xml:space="preserve">a </w:t>
            </w:r>
            <w:r w:rsidRPr="0084430E">
              <w:rPr>
                <w:rFonts w:eastAsia="Times New Roman"/>
                <w:sz w:val="26"/>
                <w:szCs w:val="26"/>
                <w:lang w:val="lv-LV"/>
              </w:rPr>
              <w:t>izpratnē par tirdzniecības centru uzskata ēku, kas ir iekārtota pastāvīgai un sistemātiskai tirdzniecībai un</w:t>
            </w:r>
            <w:r w:rsidR="00075484">
              <w:rPr>
                <w:rFonts w:eastAsia="Times New Roman"/>
                <w:sz w:val="26"/>
                <w:szCs w:val="26"/>
                <w:lang w:val="lv-LV"/>
              </w:rPr>
              <w:t xml:space="preserve"> tās</w:t>
            </w:r>
            <w:r w:rsidRPr="0084430E">
              <w:rPr>
                <w:rFonts w:eastAsia="Times New Roman"/>
                <w:sz w:val="26"/>
                <w:szCs w:val="26"/>
                <w:lang w:val="lv-LV"/>
              </w:rPr>
              <w:t xml:space="preserve"> kopējā tirdzniecībai atvēlētā platība vismaz </w:t>
            </w:r>
            <w:r w:rsidR="00075484">
              <w:rPr>
                <w:rFonts w:eastAsia="Times New Roman"/>
                <w:sz w:val="26"/>
                <w:szCs w:val="26"/>
                <w:lang w:val="lv-LV"/>
              </w:rPr>
              <w:t xml:space="preserve">7 </w:t>
            </w:r>
            <w:r w:rsidRPr="0084430E">
              <w:rPr>
                <w:rFonts w:eastAsia="Times New Roman"/>
                <w:sz w:val="26"/>
                <w:szCs w:val="26"/>
                <w:lang w:val="lv-LV"/>
              </w:rPr>
              <w:t>000 m2</w:t>
            </w:r>
            <w:r w:rsidR="00C32751">
              <w:rPr>
                <w:rFonts w:eastAsia="Times New Roman"/>
                <w:sz w:val="26"/>
                <w:szCs w:val="26"/>
                <w:lang w:val="lv-LV"/>
              </w:rPr>
              <w:t xml:space="preserve"> un </w:t>
            </w:r>
            <w:r w:rsidR="00C32751" w:rsidRPr="00C32751">
              <w:rPr>
                <w:rFonts w:eastAsia="Times New Roman"/>
                <w:sz w:val="26"/>
                <w:szCs w:val="26"/>
                <w:lang w:val="lv-LV"/>
              </w:rPr>
              <w:t>kurā atsevišķās tirdzniecības vietās darbojas vismaz pieci tirdzniecības dalībnieki vai pakalpojuma sniedzēji</w:t>
            </w:r>
            <w:r w:rsidR="00C32751">
              <w:rPr>
                <w:rFonts w:eastAsia="Times New Roman"/>
                <w:sz w:val="26"/>
                <w:szCs w:val="26"/>
                <w:lang w:val="lv-LV"/>
              </w:rPr>
              <w:t>.</w:t>
            </w:r>
          </w:p>
          <w:p w14:paraId="0698475D" w14:textId="3BF414A7" w:rsidR="00AE6836" w:rsidRPr="00D47948" w:rsidRDefault="00AE6836" w:rsidP="003D219B">
            <w:pPr>
              <w:spacing w:before="120"/>
              <w:jc w:val="both"/>
              <w:rPr>
                <w:rFonts w:eastAsia="Times New Roman"/>
                <w:sz w:val="26"/>
                <w:szCs w:val="26"/>
                <w:lang w:val="lv-LV"/>
              </w:rPr>
            </w:pPr>
            <w:r w:rsidRPr="00D47948">
              <w:rPr>
                <w:rFonts w:eastAsia="Times New Roman"/>
                <w:sz w:val="26"/>
                <w:szCs w:val="26"/>
                <w:lang w:val="lv-LV"/>
              </w:rPr>
              <w:t xml:space="preserve">Tirdzniecības vietām noteiktie ierobežojumi COVID-19 krīzes ietvaros un atbalsta mehānisma trūkums ietekmē ne tikai pašas tirdzniecības vietas, bet arī iznomātājus, loģistikas uzņēmumus, ārpakalpojumu sniedzējus un šo visu uzņēmumu darbiniekus. Tirdzniecības centra veikalos, kas ir slēgti noteikto ierobežojumu dēļ, atrodas nomnieku preces un īpašums, līdz ar ko, nav iespējams atslēgt apkuri vai atteikties no apsardzes pakalpojumiem, par kuriem nomniekiem tāpat būs jāmaksā. Masīvi pārrāvumi nomnieku un iznomātāju maksājumu ķēdē ļoti ietekmē iespēju atjaunot uzņēmējdarbību pārredzamā termiņā kā no telpu īpašnieku, tā no telpu lietotāju puses. Tirdzniecības sektorā (un ar to saistītajā izklaides, pakalpojumu sektorā) šāda iespēja objektiem, kas ir īpaši pielāgoti cilvēku plūsmai radītam biznesa modelim, ir īpaši apgrūtinoša. </w:t>
            </w:r>
            <w:r w:rsidR="00DF6E59" w:rsidRPr="00D47948">
              <w:rPr>
                <w:rFonts w:eastAsia="Times New Roman"/>
                <w:sz w:val="26"/>
                <w:szCs w:val="26"/>
                <w:lang w:val="lv-LV"/>
              </w:rPr>
              <w:t>Nozares sniegtā informācija liecina, ka tirdzniecības centra īpašnieki saņem</w:t>
            </w:r>
            <w:r w:rsidRPr="00D47948">
              <w:rPr>
                <w:rFonts w:eastAsia="Times New Roman"/>
                <w:sz w:val="26"/>
                <w:szCs w:val="26"/>
                <w:lang w:val="lv-LV"/>
              </w:rPr>
              <w:t xml:space="preserve"> nomnieku vienpusējus paziņojumus par nomas maksas maksājumu pārtraukšanu,</w:t>
            </w:r>
            <w:r w:rsidR="00DF6E59" w:rsidRPr="00D47948">
              <w:rPr>
                <w:rFonts w:eastAsia="Times New Roman"/>
                <w:sz w:val="26"/>
                <w:szCs w:val="26"/>
                <w:lang w:val="lv-LV"/>
              </w:rPr>
              <w:t xml:space="preserve"> </w:t>
            </w:r>
            <w:r w:rsidRPr="00D47948">
              <w:rPr>
                <w:rFonts w:eastAsia="Times New Roman"/>
                <w:sz w:val="26"/>
                <w:szCs w:val="26"/>
                <w:lang w:val="lv-LV"/>
              </w:rPr>
              <w:t>pieprasījumus un lūgumus pēc nomas maksas pilnīga atbrīvojuma vai ievērojamām atlaidēm. Atskaitot banku</w:t>
            </w:r>
            <w:r w:rsidR="00DF6E59" w:rsidRPr="00D47948">
              <w:rPr>
                <w:rFonts w:eastAsia="Times New Roman"/>
                <w:sz w:val="26"/>
                <w:szCs w:val="26"/>
                <w:lang w:val="lv-LV"/>
              </w:rPr>
              <w:t xml:space="preserve"> </w:t>
            </w:r>
            <w:r w:rsidRPr="00D47948">
              <w:rPr>
                <w:rFonts w:eastAsia="Times New Roman"/>
                <w:sz w:val="26"/>
                <w:szCs w:val="26"/>
                <w:lang w:val="lv-LV"/>
              </w:rPr>
              <w:t>filiāles, būtiskas atlaides iznomātājiem ir pieprasījuši visi nomnieki. Nevarot prognozēt finansiālu atbalstu no</w:t>
            </w:r>
          </w:p>
          <w:p w14:paraId="70792FB8" w14:textId="6D74A4A0" w:rsidR="00AE6836" w:rsidRPr="00D47948" w:rsidRDefault="00AE6836" w:rsidP="003D219B">
            <w:pPr>
              <w:spacing w:before="120"/>
              <w:jc w:val="both"/>
              <w:rPr>
                <w:rFonts w:eastAsia="Times New Roman"/>
                <w:sz w:val="26"/>
                <w:szCs w:val="26"/>
                <w:lang w:val="lv-LV"/>
              </w:rPr>
            </w:pPr>
            <w:r w:rsidRPr="00D47948">
              <w:rPr>
                <w:rFonts w:eastAsia="Times New Roman"/>
                <w:sz w:val="26"/>
                <w:szCs w:val="26"/>
                <w:lang w:val="lv-LV"/>
              </w:rPr>
              <w:t>valsts, līdz pat 80% nomnieku nenorēķinās par nomu un objekta uzturēšanas pakalpojumiem pilnībā vai daļēji.</w:t>
            </w:r>
            <w:r w:rsidR="00DF6E59" w:rsidRPr="00D47948">
              <w:rPr>
                <w:rFonts w:eastAsia="Times New Roman"/>
                <w:sz w:val="26"/>
                <w:szCs w:val="26"/>
                <w:lang w:val="lv-LV"/>
              </w:rPr>
              <w:t xml:space="preserve"> </w:t>
            </w:r>
            <w:r w:rsidR="0085505B" w:rsidRPr="005E2ACA">
              <w:rPr>
                <w:rFonts w:eastAsia="Times New Roman"/>
                <w:sz w:val="26"/>
                <w:szCs w:val="26"/>
                <w:lang w:val="lv-LV"/>
              </w:rPr>
              <w:t xml:space="preserve">Tāpat nozares pārstāvji ir snieguši informāciju, ka tirdzniecības centra īpašnieki lielākajai daļai nomnieku ir piešķīruši nomas maksas atlaidi.  </w:t>
            </w:r>
          </w:p>
          <w:p w14:paraId="2A23DDAD" w14:textId="34C86EE4" w:rsidR="0085505B" w:rsidRDefault="00DF6E59" w:rsidP="003D219B">
            <w:pPr>
              <w:spacing w:before="120"/>
              <w:jc w:val="both"/>
              <w:rPr>
                <w:rFonts w:eastAsia="Times New Roman"/>
                <w:sz w:val="26"/>
                <w:szCs w:val="26"/>
                <w:lang w:val="lv-LV"/>
              </w:rPr>
            </w:pPr>
            <w:r w:rsidRPr="00D47948">
              <w:rPr>
                <w:rFonts w:eastAsia="Times New Roman"/>
                <w:sz w:val="26"/>
                <w:szCs w:val="26"/>
                <w:lang w:val="lv-LV"/>
              </w:rPr>
              <w:t>Balstoties uz saņemtaj</w:t>
            </w:r>
            <w:r w:rsidR="0041225C" w:rsidRPr="00D47948">
              <w:rPr>
                <w:rFonts w:eastAsia="Times New Roman"/>
                <w:sz w:val="26"/>
                <w:szCs w:val="26"/>
                <w:lang w:val="lv-LV"/>
              </w:rPr>
              <w:t>ām nozares pārstāvju</w:t>
            </w:r>
            <w:r w:rsidRPr="00D47948">
              <w:rPr>
                <w:rFonts w:eastAsia="Times New Roman"/>
                <w:sz w:val="26"/>
                <w:szCs w:val="26"/>
                <w:lang w:val="lv-LV"/>
              </w:rPr>
              <w:t xml:space="preserve"> vēstulēm </w:t>
            </w:r>
            <w:r w:rsidR="0041225C" w:rsidRPr="00D47948">
              <w:rPr>
                <w:rFonts w:eastAsia="Times New Roman"/>
                <w:sz w:val="26"/>
                <w:szCs w:val="26"/>
                <w:lang w:val="lv-LV"/>
              </w:rPr>
              <w:t xml:space="preserve">situācija tirdzniecības centros ir kritiska un nomas ieņēmumi turpina samazināties, martā sasniedzot jau mīnus 60% atzīmi (februārī bija -57%). </w:t>
            </w:r>
            <w:r w:rsidR="007628F7">
              <w:rPr>
                <w:rFonts w:eastAsia="Times New Roman"/>
                <w:sz w:val="26"/>
                <w:szCs w:val="26"/>
                <w:lang w:val="lv-LV"/>
              </w:rPr>
              <w:t>Kā nozares</w:t>
            </w:r>
            <w:r w:rsidR="0041225C" w:rsidRPr="00D47948">
              <w:rPr>
                <w:rFonts w:eastAsia="Times New Roman"/>
                <w:sz w:val="26"/>
                <w:szCs w:val="26"/>
                <w:lang w:val="lv-LV"/>
              </w:rPr>
              <w:t xml:space="preserve"> dati liecina, ka apgrozāmo līdzekļu grants iznomātājus nesasniedz vai sasniedz ļoti ierobežotā apmērā un tirdzniecības infrastruktūra ir ļoti tuvu maksātnespējas situācijai.</w:t>
            </w:r>
          </w:p>
          <w:p w14:paraId="6B0ED3D1" w14:textId="47AE015B" w:rsidR="00597D22" w:rsidRDefault="0085505B" w:rsidP="003D219B">
            <w:pPr>
              <w:spacing w:before="120"/>
              <w:jc w:val="both"/>
              <w:rPr>
                <w:rFonts w:eastAsia="Times New Roman"/>
                <w:sz w:val="26"/>
                <w:szCs w:val="26"/>
                <w:lang w:val="lv-LV"/>
              </w:rPr>
            </w:pPr>
            <w:r>
              <w:rPr>
                <w:rFonts w:eastAsia="Times New Roman"/>
                <w:sz w:val="26"/>
                <w:szCs w:val="26"/>
                <w:lang w:val="lv-LV"/>
              </w:rPr>
              <w:t>Tirdzniecības centra nomnieki</w:t>
            </w:r>
            <w:r w:rsidR="00D47948">
              <w:rPr>
                <w:rFonts w:eastAsia="Times New Roman"/>
                <w:sz w:val="26"/>
                <w:szCs w:val="26"/>
                <w:lang w:val="lv-LV"/>
              </w:rPr>
              <w:t xml:space="preserve"> un arī iznomātāji</w:t>
            </w:r>
            <w:r>
              <w:rPr>
                <w:rFonts w:eastAsia="Times New Roman"/>
                <w:sz w:val="26"/>
                <w:szCs w:val="26"/>
                <w:lang w:val="lv-LV"/>
              </w:rPr>
              <w:t xml:space="preserve"> var kvalificēties atbalstam apgrozāmo līdzekļu plūsmas nodrošināšanai atbilstoši Ministru kabineta 2020.gada 10.novembra noteikumiem Nr.676 “Noteikumi par atbalstu Covid-19 krīzes skartajiem uzņēmumiem apgrozāmo līdzekļu plūsmas nodrošināšanai”</w:t>
            </w:r>
            <w:r w:rsidR="008E6D88">
              <w:rPr>
                <w:rFonts w:eastAsia="Times New Roman"/>
                <w:sz w:val="26"/>
                <w:szCs w:val="26"/>
                <w:lang w:val="lv-LV"/>
              </w:rPr>
              <w:t xml:space="preserve"> (turpmāk – MK noteikumi Nr.676)</w:t>
            </w:r>
            <w:r w:rsidR="00D47948">
              <w:rPr>
                <w:rFonts w:eastAsia="Times New Roman"/>
                <w:sz w:val="26"/>
                <w:szCs w:val="26"/>
                <w:lang w:val="lv-LV"/>
              </w:rPr>
              <w:t xml:space="preserve">. Ja MK noteikumu Nr.676 ietvaros piesakās iznomātāji, tie </w:t>
            </w:r>
            <w:r>
              <w:rPr>
                <w:rFonts w:eastAsia="Times New Roman"/>
                <w:sz w:val="26"/>
                <w:szCs w:val="26"/>
                <w:lang w:val="lv-LV"/>
              </w:rPr>
              <w:t>saņem ļoti minimālu atbalstu apgrozāmo līdzekļu plūsmas nodrošināšanai</w:t>
            </w:r>
            <w:r w:rsidR="008E6D88">
              <w:rPr>
                <w:rFonts w:eastAsia="Times New Roman"/>
                <w:sz w:val="26"/>
                <w:szCs w:val="26"/>
                <w:lang w:val="lv-LV"/>
              </w:rPr>
              <w:t xml:space="preserve">, ņemot vērā </w:t>
            </w:r>
            <w:r w:rsidR="008E6D88" w:rsidRPr="008F3152">
              <w:rPr>
                <w:rFonts w:eastAsia="Times New Roman"/>
                <w:sz w:val="26"/>
                <w:szCs w:val="26"/>
                <w:u w:val="single"/>
                <w:lang w:val="lv-LV"/>
              </w:rPr>
              <w:t>mazu nodarbināto skaitu</w:t>
            </w:r>
            <w:r>
              <w:rPr>
                <w:rFonts w:eastAsia="Times New Roman"/>
                <w:sz w:val="26"/>
                <w:szCs w:val="26"/>
                <w:lang w:val="lv-LV"/>
              </w:rPr>
              <w:t>, j</w:t>
            </w:r>
            <w:r w:rsidR="008E6D88">
              <w:rPr>
                <w:rFonts w:eastAsia="Times New Roman"/>
                <w:sz w:val="26"/>
                <w:szCs w:val="26"/>
                <w:lang w:val="lv-LV"/>
              </w:rPr>
              <w:t xml:space="preserve">o atbalstu </w:t>
            </w:r>
            <w:r w:rsidR="00D47948">
              <w:rPr>
                <w:rFonts w:eastAsia="Times New Roman"/>
                <w:sz w:val="26"/>
                <w:szCs w:val="26"/>
                <w:lang w:val="lv-LV"/>
              </w:rPr>
              <w:t>minētajos noteikumos</w:t>
            </w:r>
            <w:r w:rsidR="008E6D88">
              <w:rPr>
                <w:rFonts w:eastAsia="Times New Roman"/>
                <w:sz w:val="26"/>
                <w:szCs w:val="26"/>
                <w:lang w:val="lv-LV"/>
              </w:rPr>
              <w:t xml:space="preserve"> nosaka 60% </w:t>
            </w:r>
            <w:r w:rsidR="008E6D88" w:rsidRPr="008E6D88">
              <w:rPr>
                <w:rFonts w:eastAsia="Times New Roman"/>
                <w:sz w:val="26"/>
                <w:szCs w:val="26"/>
                <w:lang w:val="lv-LV"/>
              </w:rPr>
              <w:t xml:space="preserve">apmērā no uzņēmuma </w:t>
            </w:r>
            <w:r w:rsidR="008E6D88" w:rsidRPr="008E6D88">
              <w:rPr>
                <w:rFonts w:eastAsia="Times New Roman"/>
                <w:sz w:val="26"/>
                <w:szCs w:val="26"/>
                <w:lang w:val="lv-LV"/>
              </w:rPr>
              <w:lastRenderedPageBreak/>
              <w:t>bruto darba algas (tai skaitā arī veiktās darba devēja valsts sociālās apdrošināšanas obligātās iemaksas) kopsummas</w:t>
            </w:r>
            <w:r w:rsidR="00D47948">
              <w:rPr>
                <w:rFonts w:eastAsia="Times New Roman"/>
                <w:sz w:val="26"/>
                <w:szCs w:val="26"/>
                <w:lang w:val="lv-LV"/>
              </w:rPr>
              <w:t>, līdz ar to nevar nosegt radušās operacionālās izmaksas</w:t>
            </w:r>
            <w:r w:rsidR="00F33345">
              <w:rPr>
                <w:rFonts w:eastAsia="Times New Roman"/>
                <w:sz w:val="26"/>
                <w:szCs w:val="26"/>
                <w:lang w:val="lv-LV"/>
              </w:rPr>
              <w:t>, kā arī ārpakalpojumu izmaksas un saistību maksājumus</w:t>
            </w:r>
            <w:r w:rsidR="00792201">
              <w:rPr>
                <w:rFonts w:eastAsia="Times New Roman"/>
                <w:sz w:val="26"/>
                <w:szCs w:val="26"/>
                <w:lang w:val="lv-LV"/>
              </w:rPr>
              <w:t>, tajā skaitā saistību maksājumus</w:t>
            </w:r>
            <w:r w:rsidR="00D47948">
              <w:rPr>
                <w:rFonts w:eastAsia="Times New Roman"/>
                <w:sz w:val="26"/>
                <w:szCs w:val="26"/>
                <w:lang w:val="lv-LV"/>
              </w:rPr>
              <w:t>.</w:t>
            </w:r>
          </w:p>
          <w:p w14:paraId="4EB2076C" w14:textId="7B5CDAF4" w:rsidR="00597D22" w:rsidRDefault="00E50584" w:rsidP="003D219B">
            <w:pPr>
              <w:spacing w:before="120"/>
              <w:jc w:val="both"/>
              <w:rPr>
                <w:rFonts w:eastAsia="Times New Roman"/>
                <w:sz w:val="26"/>
                <w:szCs w:val="26"/>
                <w:lang w:val="lv-LV"/>
              </w:rPr>
            </w:pPr>
            <w:r>
              <w:rPr>
                <w:rFonts w:eastAsia="Times New Roman"/>
                <w:sz w:val="26"/>
                <w:szCs w:val="26"/>
                <w:lang w:val="lv-LV"/>
              </w:rPr>
              <w:t>Nomnieki</w:t>
            </w:r>
            <w:r w:rsidR="003A4D72">
              <w:rPr>
                <w:rFonts w:eastAsia="Times New Roman"/>
                <w:sz w:val="26"/>
                <w:szCs w:val="26"/>
                <w:lang w:val="lv-LV"/>
              </w:rPr>
              <w:t xml:space="preserve"> atbalstu, ko</w:t>
            </w:r>
            <w:r w:rsidR="00EA07FD">
              <w:rPr>
                <w:rFonts w:eastAsia="Times New Roman"/>
                <w:sz w:val="26"/>
                <w:szCs w:val="26"/>
                <w:lang w:val="lv-LV"/>
              </w:rPr>
              <w:t xml:space="preserve"> saņēmuši</w:t>
            </w:r>
            <w:r w:rsidR="000A2F18">
              <w:rPr>
                <w:rFonts w:eastAsia="Times New Roman"/>
                <w:sz w:val="26"/>
                <w:szCs w:val="26"/>
                <w:lang w:val="lv-LV"/>
              </w:rPr>
              <w:t xml:space="preserve"> apgrozāmo līdzekļu plūsmas nodrošināšanai, </w:t>
            </w:r>
            <w:r>
              <w:rPr>
                <w:rFonts w:eastAsia="Times New Roman"/>
                <w:sz w:val="26"/>
                <w:szCs w:val="26"/>
                <w:lang w:val="lv-LV"/>
              </w:rPr>
              <w:t>to tērē ne tikai nomas maksas segšanai</w:t>
            </w:r>
            <w:r w:rsidR="003A4D72">
              <w:rPr>
                <w:rFonts w:eastAsia="Times New Roman"/>
                <w:sz w:val="26"/>
                <w:szCs w:val="26"/>
                <w:lang w:val="lv-LV"/>
              </w:rPr>
              <w:t xml:space="preserve">, līdz ar to veidojas situācija, ka nomas maksa netiek samaksāta pilnībā vai daļēji. </w:t>
            </w:r>
          </w:p>
          <w:p w14:paraId="16A7FC95" w14:textId="2AE91F86" w:rsidR="00BA0F54" w:rsidRDefault="00711CAB" w:rsidP="003D219B">
            <w:pPr>
              <w:spacing w:before="120"/>
              <w:jc w:val="both"/>
              <w:rPr>
                <w:rFonts w:eastAsia="Times New Roman"/>
                <w:sz w:val="26"/>
                <w:szCs w:val="26"/>
                <w:lang w:val="lv-LV"/>
              </w:rPr>
            </w:pPr>
            <w:r>
              <w:rPr>
                <w:rFonts w:eastAsia="Times New Roman"/>
                <w:sz w:val="26"/>
                <w:szCs w:val="26"/>
                <w:lang w:val="lv-LV"/>
              </w:rPr>
              <w:t xml:space="preserve">Ekonomikas ministrijā ir saņemta nozares informācija, kurā </w:t>
            </w:r>
            <w:r w:rsidR="00582B2D">
              <w:rPr>
                <w:rFonts w:eastAsia="Times New Roman"/>
                <w:sz w:val="26"/>
                <w:szCs w:val="26"/>
                <w:lang w:val="lv-LV"/>
              </w:rPr>
              <w:t>identificējams</w:t>
            </w:r>
            <w:r>
              <w:rPr>
                <w:rFonts w:eastAsia="Times New Roman"/>
                <w:sz w:val="26"/>
                <w:szCs w:val="26"/>
                <w:lang w:val="lv-LV"/>
              </w:rPr>
              <w:t xml:space="preserve"> Latvijas lielāko tirdzniecības centru ieņēmumu kritums</w:t>
            </w:r>
            <w:r w:rsidR="00224582">
              <w:rPr>
                <w:rFonts w:eastAsia="Times New Roman"/>
                <w:sz w:val="26"/>
                <w:szCs w:val="26"/>
                <w:lang w:val="lv-LV"/>
              </w:rPr>
              <w:t>. Tirdzniecības centru s</w:t>
            </w:r>
            <w:r>
              <w:rPr>
                <w:rFonts w:eastAsia="Times New Roman"/>
                <w:sz w:val="26"/>
                <w:szCs w:val="26"/>
                <w:lang w:val="lv-LV"/>
              </w:rPr>
              <w:t xml:space="preserve">aņemtais atbalsts MK noteikumu Nr.676 ietvaros </w:t>
            </w:r>
            <w:r w:rsidR="00582B2D">
              <w:rPr>
                <w:rFonts w:eastAsia="Times New Roman"/>
                <w:sz w:val="26"/>
                <w:szCs w:val="26"/>
                <w:lang w:val="lv-LV"/>
              </w:rPr>
              <w:t xml:space="preserve">attiecīgi </w:t>
            </w:r>
            <w:r>
              <w:rPr>
                <w:rFonts w:eastAsia="Times New Roman"/>
                <w:sz w:val="26"/>
                <w:szCs w:val="26"/>
                <w:lang w:val="lv-LV"/>
              </w:rPr>
              <w:t>nenosedz tirdzniecības centra investīcijas</w:t>
            </w:r>
            <w:r w:rsidR="00AF716E">
              <w:rPr>
                <w:rFonts w:eastAsia="Times New Roman"/>
                <w:sz w:val="26"/>
                <w:szCs w:val="26"/>
                <w:lang w:val="lv-LV"/>
              </w:rPr>
              <w:t>, tādēļ ir nepieciešams papildus atbalsts šo noteikumu ietvaros</w:t>
            </w:r>
            <w:r>
              <w:rPr>
                <w:rFonts w:eastAsia="Times New Roman"/>
                <w:sz w:val="26"/>
                <w:szCs w:val="26"/>
                <w:lang w:val="lv-LV"/>
              </w:rPr>
              <w:t>.</w:t>
            </w:r>
          </w:p>
          <w:bookmarkEnd w:id="5"/>
          <w:p w14:paraId="7F87B7BE" w14:textId="3BF547E0" w:rsidR="007F35EE" w:rsidRPr="00CE65AF" w:rsidRDefault="2AA0459D" w:rsidP="003D219B">
            <w:pPr>
              <w:spacing w:before="120"/>
              <w:jc w:val="both"/>
              <w:rPr>
                <w:rFonts w:eastAsia="Times New Roman"/>
                <w:b/>
                <w:sz w:val="26"/>
                <w:szCs w:val="26"/>
                <w:lang w:val="lv-LV"/>
              </w:rPr>
            </w:pPr>
            <w:r w:rsidRPr="00CE65AF">
              <w:rPr>
                <w:rFonts w:eastAsia="Times New Roman"/>
                <w:b/>
                <w:sz w:val="26"/>
                <w:szCs w:val="26"/>
                <w:lang w:val="lv-LV"/>
              </w:rPr>
              <w:t xml:space="preserve">Kritēriji atbalsta saņemšanai </w:t>
            </w:r>
          </w:p>
          <w:p w14:paraId="406F8F8D" w14:textId="5EE1375D" w:rsidR="00237775" w:rsidRPr="002B0675" w:rsidRDefault="00237775" w:rsidP="003D219B">
            <w:pPr>
              <w:spacing w:before="120"/>
              <w:jc w:val="both"/>
              <w:rPr>
                <w:rFonts w:eastAsiaTheme="minorHAnsi"/>
                <w:sz w:val="26"/>
                <w:szCs w:val="26"/>
                <w:lang w:val="lv-LV"/>
              </w:rPr>
            </w:pPr>
            <w:r w:rsidRPr="00CE65AF">
              <w:rPr>
                <w:rFonts w:eastAsiaTheme="minorHAnsi"/>
                <w:sz w:val="26"/>
                <w:szCs w:val="26"/>
                <w:lang w:val="lv-LV"/>
              </w:rPr>
              <w:t>Atbalstu piešķir Latvijas Investīciju un attīstības aģentūra (turpmāk – LIAA).</w:t>
            </w:r>
          </w:p>
          <w:p w14:paraId="0A416EB3" w14:textId="4E0AA6F0" w:rsidR="007F35EE" w:rsidRPr="00033DA3" w:rsidRDefault="15DFF9DE" w:rsidP="003D219B">
            <w:pPr>
              <w:spacing w:before="120"/>
              <w:jc w:val="both"/>
              <w:rPr>
                <w:rFonts w:eastAsia="Times New Roman"/>
                <w:sz w:val="26"/>
                <w:szCs w:val="26"/>
                <w:lang w:val="lv-LV"/>
              </w:rPr>
            </w:pPr>
            <w:r w:rsidRPr="00CE65AF">
              <w:rPr>
                <w:rFonts w:eastAsia="Times New Roman"/>
                <w:sz w:val="26"/>
                <w:szCs w:val="26"/>
                <w:lang w:val="lv-LV"/>
              </w:rPr>
              <w:t xml:space="preserve">Uz </w:t>
            </w:r>
            <w:r w:rsidRPr="00033DA3">
              <w:rPr>
                <w:rFonts w:eastAsia="Times New Roman"/>
                <w:sz w:val="26"/>
                <w:szCs w:val="26"/>
                <w:lang w:val="lv-LV"/>
              </w:rPr>
              <w:t xml:space="preserve">atbalstu var pretendēt </w:t>
            </w:r>
            <w:r w:rsidR="00A53426">
              <w:rPr>
                <w:rFonts w:eastAsia="Times New Roman"/>
                <w:sz w:val="26"/>
                <w:szCs w:val="26"/>
                <w:lang w:val="lv-LV"/>
              </w:rPr>
              <w:t>komersanti</w:t>
            </w:r>
            <w:r w:rsidRPr="00033DA3">
              <w:rPr>
                <w:rFonts w:eastAsia="Times New Roman"/>
                <w:sz w:val="26"/>
                <w:szCs w:val="26"/>
                <w:lang w:val="lv-LV"/>
              </w:rPr>
              <w:t>, kuri</w:t>
            </w:r>
            <w:r w:rsidR="7F352F23" w:rsidRPr="00033DA3">
              <w:rPr>
                <w:rFonts w:eastAsia="Times New Roman"/>
                <w:sz w:val="26"/>
                <w:szCs w:val="26"/>
                <w:lang w:val="lv-LV"/>
              </w:rPr>
              <w:t xml:space="preserve"> atbilst šādiem kritērijiem</w:t>
            </w:r>
            <w:r w:rsidR="2E8F41AC" w:rsidRPr="00033DA3">
              <w:rPr>
                <w:rFonts w:eastAsia="Times New Roman"/>
                <w:sz w:val="26"/>
                <w:szCs w:val="26"/>
                <w:lang w:val="lv-LV"/>
              </w:rPr>
              <w:t xml:space="preserve">: </w:t>
            </w:r>
          </w:p>
          <w:p w14:paraId="5EE5388A" w14:textId="10864664" w:rsidR="00B40117" w:rsidRDefault="00CF219D" w:rsidP="003D219B">
            <w:pPr>
              <w:pStyle w:val="ListParagraph"/>
              <w:numPr>
                <w:ilvl w:val="0"/>
                <w:numId w:val="3"/>
              </w:numPr>
              <w:spacing w:before="120"/>
              <w:contextualSpacing w:val="0"/>
              <w:jc w:val="both"/>
              <w:rPr>
                <w:rFonts w:eastAsiaTheme="minorEastAsia"/>
                <w:sz w:val="26"/>
                <w:szCs w:val="26"/>
                <w:lang w:val="lv-LV"/>
              </w:rPr>
            </w:pPr>
            <w:r w:rsidRPr="00CF219D">
              <w:rPr>
                <w:rFonts w:eastAsiaTheme="minorEastAsia"/>
                <w:sz w:val="26"/>
                <w:szCs w:val="26"/>
                <w:lang w:val="lv-LV"/>
              </w:rPr>
              <w:t xml:space="preserve">kas atbilst sīkā (mikro), mazā un vidējā uzņēmuma definīcijai, kura noteikta </w:t>
            </w:r>
            <w:r w:rsidR="00761D7A" w:rsidRPr="00712C79">
              <w:rPr>
                <w:sz w:val="26"/>
                <w:szCs w:val="26"/>
                <w:lang w:val="lv-LV"/>
              </w:rPr>
              <w:t xml:space="preserve">Eiropas </w:t>
            </w:r>
            <w:r w:rsidRPr="00CF219D">
              <w:rPr>
                <w:rFonts w:eastAsiaTheme="minorEastAsia"/>
                <w:sz w:val="26"/>
                <w:szCs w:val="26"/>
                <w:lang w:val="lv-LV"/>
              </w:rPr>
              <w:t>Komisijas 2014. gada 17. jūnija Regulas (ES) Nr. 651/2014, ar ko noteiktas atbalsta kategorijas atzīst par saderīgām ar iekšējo tirgu, piemērojot Līguma 107. un 108. pantu (turpmāk – Komisijas regula Nr. 651/2014), I pielikuma, vai lielā uzņēmuma definīcijai, kura noteikta Komisijas regulas Nr. 651/2014 2. panta 24. punktā;</w:t>
            </w:r>
          </w:p>
          <w:p w14:paraId="1071E6E2" w14:textId="38AA0256" w:rsidR="0001539D" w:rsidRPr="005D3797" w:rsidRDefault="00684305" w:rsidP="00BF7FD8">
            <w:pPr>
              <w:pStyle w:val="ListParagraph"/>
              <w:numPr>
                <w:ilvl w:val="0"/>
                <w:numId w:val="3"/>
              </w:numPr>
              <w:spacing w:before="120"/>
              <w:contextualSpacing w:val="0"/>
              <w:jc w:val="both"/>
              <w:rPr>
                <w:rFonts w:eastAsiaTheme="minorHAnsi"/>
                <w:lang w:val="lv-LV"/>
              </w:rPr>
            </w:pPr>
            <w:r w:rsidRPr="00BF7FD8">
              <w:rPr>
                <w:rFonts w:eastAsia="Times New Roman"/>
                <w:sz w:val="26"/>
                <w:szCs w:val="26"/>
                <w:lang w:val="lv-LV"/>
              </w:rPr>
              <w:t>kuram konkrētā tirdzniecības centra kopējais apgrozījuma kritums no nomas Covid-19 krīzes ietekmē ir vismaz 30%,ņemot vērā izrakstītos rēķinus un kredītrēķinus ( 2020. gada decembra un 2021. gada janvāra, februāra un marta izrakstītie rēķini kopsummā salīdzinot ar 2019. un 2020. gada attiecīgo mēnešu izrakstītajiem rēķiniem vai, ja tirdzniecības centrs savu darbību ir sācis 2020. gadā, tad 2021. gada janvāra un februāra izrakstītie rēķini kopsummā salīdzinot ar 2020. gada novembra un decembra izrakstītajiem rēķiniem kopsummā)</w:t>
            </w:r>
            <w:r w:rsidR="0001539D">
              <w:rPr>
                <w:lang w:val="lv-LV"/>
              </w:rPr>
              <w:t>;</w:t>
            </w:r>
          </w:p>
          <w:p w14:paraId="7D59F582" w14:textId="081E6B3C" w:rsidR="00BA481F" w:rsidRPr="00BF7FD8" w:rsidRDefault="00847AA0" w:rsidP="003D219B">
            <w:pPr>
              <w:pStyle w:val="ListParagraph"/>
              <w:numPr>
                <w:ilvl w:val="0"/>
                <w:numId w:val="3"/>
              </w:numPr>
              <w:spacing w:before="120"/>
              <w:contextualSpacing w:val="0"/>
              <w:jc w:val="both"/>
              <w:rPr>
                <w:rFonts w:eastAsiaTheme="minorHAnsi"/>
                <w:sz w:val="26"/>
                <w:szCs w:val="26"/>
                <w:lang w:val="lv-LV"/>
              </w:rPr>
            </w:pPr>
            <w:r>
              <w:rPr>
                <w:rFonts w:eastAsiaTheme="minorHAnsi"/>
                <w:sz w:val="26"/>
                <w:szCs w:val="26"/>
                <w:lang w:val="lv-LV"/>
              </w:rPr>
              <w:t>k</w:t>
            </w:r>
            <w:r w:rsidR="00CF219D">
              <w:rPr>
                <w:rFonts w:eastAsiaTheme="minorHAnsi"/>
                <w:sz w:val="26"/>
                <w:szCs w:val="26"/>
                <w:lang w:val="lv-LV"/>
              </w:rPr>
              <w:t xml:space="preserve">uram </w:t>
            </w:r>
            <w:r w:rsidR="00BA481F" w:rsidRPr="00A41791">
              <w:rPr>
                <w:rFonts w:eastAsiaTheme="minorHAnsi"/>
                <w:sz w:val="26"/>
                <w:szCs w:val="26"/>
                <w:lang w:val="lv-LV"/>
              </w:rPr>
              <w:t xml:space="preserve">uz iesnieguma iesniegšanas dienu nav </w:t>
            </w:r>
            <w:r w:rsidR="00A64FD3" w:rsidRPr="00A41791">
              <w:rPr>
                <w:rFonts w:eastAsiaTheme="minorHAnsi"/>
                <w:sz w:val="26"/>
                <w:szCs w:val="26"/>
                <w:lang w:val="lv-LV"/>
              </w:rPr>
              <w:t>VID</w:t>
            </w:r>
            <w:r w:rsidR="00BA481F" w:rsidRPr="00A41791">
              <w:rPr>
                <w:rFonts w:eastAsiaTheme="minorHAnsi"/>
                <w:sz w:val="26"/>
                <w:szCs w:val="26"/>
                <w:lang w:val="lv-LV"/>
              </w:rPr>
              <w:t xml:space="preserve"> administrēto nodokļu (nodevu) parāds, kas kopsummā pārsniedz 1000 </w:t>
            </w:r>
            <w:proofErr w:type="spellStart"/>
            <w:r w:rsidR="00BA481F" w:rsidRPr="003F0A90">
              <w:rPr>
                <w:rFonts w:eastAsiaTheme="minorHAnsi"/>
                <w:i/>
                <w:iCs/>
                <w:sz w:val="26"/>
                <w:szCs w:val="26"/>
                <w:lang w:val="lv-LV"/>
              </w:rPr>
              <w:t>euro</w:t>
            </w:r>
            <w:proofErr w:type="spellEnd"/>
            <w:r w:rsidR="00BA481F" w:rsidRPr="003F0A90">
              <w:rPr>
                <w:rFonts w:eastAsiaTheme="minorHAnsi"/>
                <w:i/>
                <w:iCs/>
                <w:sz w:val="26"/>
                <w:szCs w:val="26"/>
                <w:lang w:val="lv-LV"/>
              </w:rPr>
              <w:t>,</w:t>
            </w:r>
            <w:r w:rsidR="00BA481F" w:rsidRPr="00A41791">
              <w:rPr>
                <w:rFonts w:eastAsiaTheme="minorHAnsi"/>
                <w:sz w:val="26"/>
                <w:szCs w:val="26"/>
                <w:lang w:val="lv-LV"/>
              </w:rPr>
              <w:t xml:space="preserve"> izņemot nodokļu maksājumus, kuriem ir piešķirts samaksas termiņa pagarinājums, noslēgta vienošanās par labprātīgu nodokļu samaksu, vai noslēgts </w:t>
            </w:r>
            <w:r w:rsidR="00BA481F" w:rsidRPr="00BF7FD8">
              <w:rPr>
                <w:rFonts w:eastAsiaTheme="minorHAnsi"/>
                <w:sz w:val="26"/>
                <w:szCs w:val="26"/>
                <w:lang w:val="lv-LV"/>
              </w:rPr>
              <w:t>vienošanās līgums</w:t>
            </w:r>
            <w:r w:rsidR="00CF219D" w:rsidRPr="00BF7FD8">
              <w:rPr>
                <w:rFonts w:eastAsiaTheme="minorHAnsi"/>
                <w:sz w:val="26"/>
                <w:szCs w:val="26"/>
                <w:lang w:val="lv-LV"/>
              </w:rPr>
              <w:t>.</w:t>
            </w:r>
          </w:p>
          <w:p w14:paraId="1F0B2123" w14:textId="4610DF6B" w:rsidR="00FB1401" w:rsidRPr="00BF7FD8" w:rsidRDefault="00A53426" w:rsidP="003D219B">
            <w:pPr>
              <w:spacing w:before="120"/>
              <w:jc w:val="both"/>
              <w:rPr>
                <w:rFonts w:eastAsiaTheme="minorHAnsi"/>
                <w:b/>
                <w:bCs/>
                <w:sz w:val="26"/>
                <w:szCs w:val="26"/>
                <w:lang w:val="lv-LV"/>
              </w:rPr>
            </w:pPr>
            <w:r w:rsidRPr="00BF7FD8">
              <w:rPr>
                <w:rFonts w:eastAsiaTheme="minorHAnsi"/>
                <w:sz w:val="26"/>
                <w:szCs w:val="26"/>
                <w:lang w:val="lv-LV"/>
              </w:rPr>
              <w:t xml:space="preserve">Komersantam </w:t>
            </w:r>
            <w:r w:rsidR="004220B6" w:rsidRPr="00BF7FD8">
              <w:rPr>
                <w:rFonts w:eastAsiaTheme="minorHAnsi"/>
                <w:sz w:val="26"/>
                <w:szCs w:val="26"/>
                <w:lang w:val="lv-LV"/>
              </w:rPr>
              <w:t xml:space="preserve">pēc lēmuma par atbalsta saņemšanu ir aizliegts </w:t>
            </w:r>
            <w:r w:rsidR="00C433BA" w:rsidRPr="00BF7FD8">
              <w:rPr>
                <w:rFonts w:eastAsiaTheme="minorHAnsi"/>
                <w:sz w:val="26"/>
                <w:szCs w:val="26"/>
                <w:lang w:val="lv-LV"/>
              </w:rPr>
              <w:t>veikt pārrēķinus</w:t>
            </w:r>
            <w:r w:rsidR="004220B6" w:rsidRPr="00BF7FD8">
              <w:rPr>
                <w:rFonts w:eastAsiaTheme="minorHAnsi"/>
                <w:sz w:val="26"/>
                <w:szCs w:val="26"/>
                <w:lang w:val="lv-LV"/>
              </w:rPr>
              <w:t xml:space="preserve"> izrakstītajiem rēķiniem</w:t>
            </w:r>
            <w:r w:rsidR="00C433BA" w:rsidRPr="00BF7FD8">
              <w:rPr>
                <w:rFonts w:eastAsiaTheme="minorHAnsi"/>
                <w:sz w:val="26"/>
                <w:szCs w:val="26"/>
                <w:lang w:val="lv-LV"/>
              </w:rPr>
              <w:t xml:space="preserve"> vai izrakstīt </w:t>
            </w:r>
            <w:r w:rsidR="005D3797" w:rsidRPr="00BF7FD8">
              <w:rPr>
                <w:rFonts w:eastAsiaTheme="minorHAnsi"/>
                <w:sz w:val="26"/>
                <w:szCs w:val="26"/>
                <w:lang w:val="lv-LV"/>
              </w:rPr>
              <w:t>papildus</w:t>
            </w:r>
            <w:r w:rsidR="00C433BA" w:rsidRPr="00BF7FD8">
              <w:rPr>
                <w:rFonts w:eastAsiaTheme="minorHAnsi"/>
                <w:sz w:val="26"/>
                <w:szCs w:val="26"/>
                <w:lang w:val="lv-LV"/>
              </w:rPr>
              <w:t xml:space="preserve"> rēķinus</w:t>
            </w:r>
            <w:r w:rsidR="004220B6" w:rsidRPr="00BF7FD8">
              <w:rPr>
                <w:rFonts w:eastAsiaTheme="minorHAnsi"/>
                <w:sz w:val="26"/>
                <w:szCs w:val="26"/>
                <w:lang w:val="lv-LV"/>
              </w:rPr>
              <w:t xml:space="preserve"> par nomas maksu par</w:t>
            </w:r>
            <w:r w:rsidR="005B0A51" w:rsidRPr="00BF7FD8">
              <w:rPr>
                <w:rFonts w:eastAsiaTheme="minorHAnsi"/>
                <w:sz w:val="26"/>
                <w:szCs w:val="26"/>
                <w:lang w:val="lv-LV"/>
              </w:rPr>
              <w:t xml:space="preserve"> 2020.gada decembri un</w:t>
            </w:r>
            <w:r w:rsidR="004220B6" w:rsidRPr="00BF7FD8">
              <w:rPr>
                <w:rFonts w:eastAsiaTheme="minorHAnsi"/>
                <w:sz w:val="26"/>
                <w:szCs w:val="26"/>
                <w:lang w:val="lv-LV"/>
              </w:rPr>
              <w:t xml:space="preserve"> 2021. gada janvāri, februāri un martu no tirdzniecības centra nomniekiem.</w:t>
            </w:r>
            <w:r w:rsidR="00DF6881" w:rsidRPr="00BF7FD8">
              <w:rPr>
                <w:rFonts w:eastAsiaTheme="minorHAnsi"/>
                <w:sz w:val="26"/>
                <w:szCs w:val="26"/>
                <w:lang w:val="lv-LV"/>
              </w:rPr>
              <w:t xml:space="preserve"> </w:t>
            </w:r>
            <w:r w:rsidR="00C07446" w:rsidRPr="00BF7FD8">
              <w:rPr>
                <w:rFonts w:eastAsiaTheme="minorHAnsi"/>
                <w:sz w:val="26"/>
                <w:szCs w:val="26"/>
                <w:lang w:val="lv-LV"/>
              </w:rPr>
              <w:t xml:space="preserve">Komersants </w:t>
            </w:r>
            <w:r w:rsidR="00C07446" w:rsidRPr="00BF7FD8">
              <w:rPr>
                <w:rFonts w:eastAsiaTheme="minorHAnsi"/>
                <w:sz w:val="26"/>
                <w:szCs w:val="26"/>
                <w:lang w:val="lv-LV"/>
              </w:rPr>
              <w:lastRenderedPageBreak/>
              <w:t>izrakstīto rēķinu par nomu uzskaita ieņēmumos, līdz attiecīgi tiek veikts nomas maksas ieņēmumu aprēķins, kā rezultātā tiek aprēķināts atbalsts.</w:t>
            </w:r>
            <w:r w:rsidR="00684305" w:rsidRPr="00BF7FD8">
              <w:rPr>
                <w:rFonts w:eastAsiaTheme="minorHAnsi"/>
                <w:sz w:val="26"/>
                <w:szCs w:val="26"/>
                <w:lang w:val="lv-LV"/>
              </w:rPr>
              <w:t xml:space="preserve"> Noteikum</w:t>
            </w:r>
            <w:r w:rsidR="0071423E" w:rsidRPr="00BF7FD8">
              <w:rPr>
                <w:rFonts w:eastAsiaTheme="minorHAnsi"/>
                <w:sz w:val="26"/>
                <w:szCs w:val="26"/>
                <w:lang w:val="lv-LV"/>
              </w:rPr>
              <w:t xml:space="preserve">i </w:t>
            </w:r>
            <w:r w:rsidR="00684305" w:rsidRPr="00BF7FD8">
              <w:rPr>
                <w:rFonts w:eastAsiaTheme="minorHAnsi"/>
                <w:sz w:val="26"/>
                <w:szCs w:val="26"/>
                <w:lang w:val="lv-LV"/>
              </w:rPr>
              <w:t>paredz kompensēt apgrozījuma kritumu no nomas, ko pierādīs iesniegtie izrakstītie rēķini, kur būs redzams, ka īpašnieks ir piešķīris atlaidi nomas maksai</w:t>
            </w:r>
            <w:r w:rsidR="008E6634" w:rsidRPr="00BF7FD8">
              <w:rPr>
                <w:rFonts w:eastAsiaTheme="minorHAnsi"/>
                <w:sz w:val="26"/>
                <w:szCs w:val="26"/>
                <w:lang w:val="lv-LV"/>
              </w:rPr>
              <w:t>, tādējādi būs redzams apgrozījuma kritums no nomas</w:t>
            </w:r>
            <w:r w:rsidR="00684305" w:rsidRPr="00BF7FD8">
              <w:rPr>
                <w:rFonts w:eastAsiaTheme="minorHAnsi"/>
                <w:sz w:val="26"/>
                <w:szCs w:val="26"/>
                <w:lang w:val="lv-LV"/>
              </w:rPr>
              <w:t xml:space="preserve">. Attiecīgi </w:t>
            </w:r>
            <w:r w:rsidR="0071423E" w:rsidRPr="00BF7FD8">
              <w:rPr>
                <w:rFonts w:eastAsiaTheme="minorHAnsi"/>
                <w:sz w:val="26"/>
                <w:szCs w:val="26"/>
                <w:lang w:val="lv-LV"/>
              </w:rPr>
              <w:t>šo noteikumu ietvaros mēs kompensējam piešķirto atlaidi jeb apgrozījuma kritumu no nomas.</w:t>
            </w:r>
            <w:r w:rsidR="0071423E" w:rsidRPr="00BF7FD8">
              <w:rPr>
                <w:rFonts w:eastAsiaTheme="minorHAnsi"/>
                <w:b/>
                <w:bCs/>
                <w:sz w:val="26"/>
                <w:szCs w:val="26"/>
                <w:lang w:val="lv-LV"/>
              </w:rPr>
              <w:t xml:space="preserve"> </w:t>
            </w:r>
          </w:p>
          <w:p w14:paraId="145C3EA1" w14:textId="486C7F78" w:rsidR="002D58E5" w:rsidRPr="00BF7FD8" w:rsidRDefault="008B25E3" w:rsidP="003D219B">
            <w:pPr>
              <w:spacing w:before="120"/>
              <w:jc w:val="both"/>
              <w:rPr>
                <w:rFonts w:eastAsiaTheme="minorHAnsi"/>
                <w:b/>
                <w:bCs/>
                <w:sz w:val="26"/>
                <w:szCs w:val="26"/>
                <w:lang w:val="lv-LV"/>
              </w:rPr>
            </w:pPr>
            <w:r w:rsidRPr="00BF7FD8">
              <w:rPr>
                <w:rFonts w:eastAsiaTheme="minorHAnsi"/>
                <w:sz w:val="26"/>
                <w:szCs w:val="26"/>
                <w:lang w:val="lv-LV"/>
              </w:rPr>
              <w:t>Piemēram, komersants ir piešķīris</w:t>
            </w:r>
            <w:r w:rsidR="009D0E71" w:rsidRPr="00BF7FD8">
              <w:rPr>
                <w:rFonts w:eastAsiaTheme="minorHAnsi"/>
                <w:sz w:val="26"/>
                <w:szCs w:val="26"/>
                <w:lang w:val="lv-LV"/>
              </w:rPr>
              <w:t xml:space="preserve"> nomniekam</w:t>
            </w:r>
            <w:r w:rsidRPr="00BF7FD8">
              <w:rPr>
                <w:rFonts w:eastAsiaTheme="minorHAnsi"/>
                <w:sz w:val="26"/>
                <w:szCs w:val="26"/>
                <w:lang w:val="lv-LV"/>
              </w:rPr>
              <w:t xml:space="preserve"> atlaidi nomas maksai un attiecīgi izrakstījis rēķinu, </w:t>
            </w:r>
            <w:r w:rsidR="006A125E" w:rsidRPr="00BF7FD8">
              <w:rPr>
                <w:rFonts w:eastAsiaTheme="minorHAnsi"/>
                <w:sz w:val="26"/>
                <w:szCs w:val="26"/>
                <w:lang w:val="lv-LV"/>
              </w:rPr>
              <w:t>nomnieks to nav apmaksājis,</w:t>
            </w:r>
            <w:r w:rsidR="003C461B" w:rsidRPr="00BF7FD8">
              <w:rPr>
                <w:rFonts w:eastAsiaTheme="minorHAnsi"/>
                <w:sz w:val="26"/>
                <w:szCs w:val="26"/>
                <w:lang w:val="lv-LV"/>
              </w:rPr>
              <w:t xml:space="preserve"> savukārt komersants ir saņēmis atbalstu šo noteikumu ietvaros</w:t>
            </w:r>
            <w:r w:rsidR="001C7EFA" w:rsidRPr="00BF7FD8">
              <w:rPr>
                <w:rFonts w:eastAsiaTheme="minorHAnsi"/>
                <w:sz w:val="26"/>
                <w:szCs w:val="26"/>
                <w:lang w:val="lv-LV"/>
              </w:rPr>
              <w:t>. K</w:t>
            </w:r>
            <w:r w:rsidR="00651657" w:rsidRPr="00BF7FD8">
              <w:rPr>
                <w:rFonts w:eastAsiaTheme="minorHAnsi"/>
                <w:sz w:val="26"/>
                <w:szCs w:val="26"/>
                <w:lang w:val="lv-LV"/>
              </w:rPr>
              <w:t xml:space="preserve">omersants nedrīkst veikt pārrēķinu </w:t>
            </w:r>
            <w:r w:rsidR="00B4017C" w:rsidRPr="00BF7FD8">
              <w:rPr>
                <w:rFonts w:eastAsiaTheme="minorHAnsi"/>
                <w:sz w:val="26"/>
                <w:szCs w:val="26"/>
                <w:lang w:val="lv-LV"/>
              </w:rPr>
              <w:t>vai izrakstīt papildus rēķinu par to daļu</w:t>
            </w:r>
            <w:r w:rsidR="003D1292" w:rsidRPr="00BF7FD8">
              <w:rPr>
                <w:rFonts w:eastAsiaTheme="minorHAnsi"/>
                <w:sz w:val="26"/>
                <w:szCs w:val="26"/>
                <w:lang w:val="lv-LV"/>
              </w:rPr>
              <w:t>, par ko piešķīris atlaidi</w:t>
            </w:r>
            <w:r w:rsidR="00186ECC" w:rsidRPr="00BF7FD8">
              <w:rPr>
                <w:rFonts w:eastAsiaTheme="minorHAnsi"/>
                <w:sz w:val="26"/>
                <w:szCs w:val="26"/>
                <w:lang w:val="lv-LV"/>
              </w:rPr>
              <w:t>, savukārt var pieprasīt to daļu, par kuru izrakstīts rēķins un nomnieks to nav apmaksājis</w:t>
            </w:r>
            <w:r w:rsidR="00186ECC" w:rsidRPr="00BF7FD8">
              <w:rPr>
                <w:rFonts w:eastAsiaTheme="minorHAnsi"/>
                <w:b/>
                <w:bCs/>
                <w:sz w:val="26"/>
                <w:szCs w:val="26"/>
                <w:lang w:val="lv-LV"/>
              </w:rPr>
              <w:t xml:space="preserve">. </w:t>
            </w:r>
          </w:p>
          <w:p w14:paraId="5D7084B6" w14:textId="4F41FA44" w:rsidR="00DE1967" w:rsidRPr="00033DA3" w:rsidRDefault="00256BFA" w:rsidP="003D219B">
            <w:pPr>
              <w:spacing w:before="120"/>
              <w:jc w:val="both"/>
              <w:rPr>
                <w:rFonts w:eastAsiaTheme="minorHAnsi"/>
                <w:sz w:val="26"/>
                <w:szCs w:val="26"/>
                <w:lang w:val="lv-LV"/>
              </w:rPr>
            </w:pPr>
            <w:r w:rsidRPr="00BF7FD8">
              <w:rPr>
                <w:rFonts w:eastAsiaTheme="minorHAnsi"/>
                <w:sz w:val="26"/>
                <w:szCs w:val="26"/>
                <w:lang w:val="lv-LV"/>
              </w:rPr>
              <w:t>Atbalstam būs tiesīgi pieteikties uzņēmēji, kuriem</w:t>
            </w:r>
            <w:r w:rsidRPr="00033DA3">
              <w:rPr>
                <w:rFonts w:eastAsiaTheme="minorHAnsi"/>
                <w:sz w:val="26"/>
                <w:szCs w:val="26"/>
                <w:lang w:val="lv-LV"/>
              </w:rPr>
              <w:t xml:space="preserve"> uz iesnieguma iesniegšanas dienu nav </w:t>
            </w:r>
            <w:r w:rsidR="00A64FD3">
              <w:rPr>
                <w:rFonts w:eastAsiaTheme="minorHAnsi"/>
                <w:sz w:val="26"/>
                <w:szCs w:val="26"/>
                <w:lang w:val="lv-LV"/>
              </w:rPr>
              <w:t>VID</w:t>
            </w:r>
            <w:r w:rsidRPr="00033DA3">
              <w:rPr>
                <w:rFonts w:eastAsiaTheme="minorHAnsi"/>
                <w:sz w:val="26"/>
                <w:szCs w:val="26"/>
                <w:lang w:val="lv-LV"/>
              </w:rPr>
              <w:t xml:space="preserve"> administrēto nodokļu (nodevu) parāds, kas kopsummā pārsniedz 1000 </w:t>
            </w:r>
            <w:r w:rsidRPr="003F0A90">
              <w:rPr>
                <w:rFonts w:eastAsiaTheme="minorHAnsi"/>
                <w:i/>
                <w:iCs/>
                <w:sz w:val="26"/>
                <w:szCs w:val="26"/>
                <w:lang w:val="lv-LV"/>
              </w:rPr>
              <w:t>euro</w:t>
            </w:r>
            <w:r w:rsidRPr="00033DA3">
              <w:rPr>
                <w:rFonts w:eastAsiaTheme="minorHAnsi"/>
                <w:sz w:val="26"/>
                <w:szCs w:val="26"/>
                <w:lang w:val="lv-LV"/>
              </w:rPr>
              <w:t>, izņemot nodokļu maksājumus, kuriem ir piešķirts samaksas termiņa pagarinājums, noslēgta vienošanās par labprātīgu nodokļu samaksu, vai noslēgts vienošanās līgums.</w:t>
            </w:r>
            <w:r w:rsidR="00E944DE" w:rsidRPr="00033DA3">
              <w:rPr>
                <w:rFonts w:eastAsiaTheme="minorHAnsi"/>
                <w:sz w:val="26"/>
                <w:szCs w:val="26"/>
                <w:lang w:val="lv-LV"/>
              </w:rPr>
              <w:t xml:space="preserve"> </w:t>
            </w:r>
          </w:p>
          <w:p w14:paraId="056DD60B" w14:textId="3E198E83" w:rsidR="00DE1967" w:rsidRPr="00033DA3" w:rsidRDefault="00DD5DCB" w:rsidP="003D219B">
            <w:pPr>
              <w:spacing w:before="120"/>
              <w:jc w:val="both"/>
              <w:rPr>
                <w:rFonts w:eastAsiaTheme="minorHAnsi"/>
                <w:sz w:val="26"/>
                <w:szCs w:val="26"/>
                <w:lang w:val="lv-LV"/>
              </w:rPr>
            </w:pPr>
            <w:r>
              <w:rPr>
                <w:rFonts w:eastAsiaTheme="minorHAnsi"/>
                <w:sz w:val="26"/>
                <w:szCs w:val="26"/>
                <w:lang w:val="lv-LV"/>
              </w:rPr>
              <w:t>LIAA</w:t>
            </w:r>
            <w:r w:rsidR="00A64FD3">
              <w:rPr>
                <w:rFonts w:eastAsiaTheme="minorHAnsi"/>
                <w:sz w:val="26"/>
                <w:szCs w:val="26"/>
                <w:lang w:val="lv-LV"/>
              </w:rPr>
              <w:t xml:space="preserve"> pār</w:t>
            </w:r>
            <w:r w:rsidR="00A64FD3" w:rsidRPr="00A64FD3">
              <w:rPr>
                <w:rFonts w:eastAsiaTheme="minorHAnsi"/>
                <w:sz w:val="26"/>
                <w:szCs w:val="26"/>
                <w:lang w:val="lv-LV"/>
              </w:rPr>
              <w:t xml:space="preserve">bauda atbilstību VID datu bāzē pēdējā aktualizācijas datumā pirms iesnieguma iesniegšanas esošo informāciju par nodokļu parādiem. </w:t>
            </w:r>
          </w:p>
          <w:p w14:paraId="38A3AF24" w14:textId="7A99DF52" w:rsidR="005045DB" w:rsidRPr="00033DA3" w:rsidRDefault="00DE1967" w:rsidP="003D219B">
            <w:pPr>
              <w:spacing w:before="120"/>
              <w:jc w:val="both"/>
              <w:rPr>
                <w:rFonts w:eastAsiaTheme="minorEastAsia"/>
                <w:sz w:val="26"/>
                <w:szCs w:val="26"/>
                <w:lang w:val="lv-LV"/>
              </w:rPr>
            </w:pPr>
            <w:r w:rsidRPr="5B327E09">
              <w:rPr>
                <w:rFonts w:eastAsiaTheme="minorEastAsia"/>
                <w:sz w:val="26"/>
                <w:szCs w:val="26"/>
                <w:lang w:val="lv-LV"/>
              </w:rPr>
              <w:t xml:space="preserve">Savukārt, ja uz iesnieguma iesniegšanas dienu atbilstoši </w:t>
            </w:r>
            <w:r w:rsidR="00A64FD3" w:rsidRPr="5B327E09">
              <w:rPr>
                <w:rFonts w:eastAsiaTheme="minorEastAsia"/>
                <w:sz w:val="26"/>
                <w:szCs w:val="26"/>
                <w:lang w:val="lv-LV"/>
              </w:rPr>
              <w:t>VID</w:t>
            </w:r>
            <w:r w:rsidRPr="5B327E09">
              <w:rPr>
                <w:rFonts w:eastAsiaTheme="minorEastAsia"/>
                <w:sz w:val="26"/>
                <w:szCs w:val="26"/>
                <w:lang w:val="lv-LV"/>
              </w:rPr>
              <w:t xml:space="preserve"> publiskajā datubāzē iekļautajai informācijai uzņēmējam ir nodokļu (nodevu) parāds, kuru nodokļu maksātājs līdz iesniegumu iesniegšanas dienai ir nomaksājis vai ar </w:t>
            </w:r>
            <w:r w:rsidR="00A64FD3" w:rsidRPr="5B327E09">
              <w:rPr>
                <w:rFonts w:eastAsiaTheme="minorEastAsia"/>
                <w:sz w:val="26"/>
                <w:szCs w:val="26"/>
                <w:lang w:val="lv-LV"/>
              </w:rPr>
              <w:t>VID</w:t>
            </w:r>
            <w:r w:rsidRPr="5B327E09">
              <w:rPr>
                <w:rFonts w:eastAsiaTheme="minorEastAsia"/>
                <w:sz w:val="26"/>
                <w:szCs w:val="26"/>
                <w:lang w:val="lv-LV"/>
              </w:rPr>
              <w:t xml:space="preserve"> vienojies par labprātīgu nodokļu nomaksu, tad, iesniedzot iesniegumu, pievienojama informācija, kas minēto apstiprina. Piemēram, izziņu no </w:t>
            </w:r>
            <w:r w:rsidR="00A64FD3" w:rsidRPr="5B327E09">
              <w:rPr>
                <w:rFonts w:eastAsiaTheme="minorEastAsia"/>
                <w:sz w:val="26"/>
                <w:szCs w:val="26"/>
                <w:lang w:val="lv-LV"/>
              </w:rPr>
              <w:t>VID</w:t>
            </w:r>
            <w:r w:rsidRPr="5B327E09">
              <w:rPr>
                <w:rFonts w:eastAsiaTheme="minorEastAsia"/>
                <w:sz w:val="26"/>
                <w:szCs w:val="26"/>
                <w:lang w:val="lv-LV"/>
              </w:rPr>
              <w:t xml:space="preserve"> elektroniskās deklarēšanas sistēmas par aktuālajiem nodokļu parādiem uz iesnieguma iesniegšanas brīdi. Proti, ja tādu nebūs, tad izziņā būs norādīts, ka šajā datumā nodokļu maksātājam nav </w:t>
            </w:r>
            <w:r w:rsidR="00A64FD3" w:rsidRPr="5B327E09">
              <w:rPr>
                <w:rFonts w:eastAsiaTheme="minorEastAsia"/>
                <w:sz w:val="26"/>
                <w:szCs w:val="26"/>
                <w:lang w:val="lv-LV"/>
              </w:rPr>
              <w:t>VID</w:t>
            </w:r>
            <w:r w:rsidRPr="5B327E09">
              <w:rPr>
                <w:rFonts w:eastAsiaTheme="minorEastAsia"/>
                <w:sz w:val="26"/>
                <w:szCs w:val="26"/>
                <w:lang w:val="lv-LV"/>
              </w:rPr>
              <w:t xml:space="preserve"> administrēto nodokļu (nodevu) parādu. </w:t>
            </w:r>
            <w:r w:rsidRPr="000F753D">
              <w:rPr>
                <w:rFonts w:eastAsiaTheme="minorHAnsi"/>
                <w:sz w:val="26"/>
                <w:szCs w:val="26"/>
                <w:lang w:val="lv-LV"/>
              </w:rPr>
              <w:t xml:space="preserve">Savukārt, ja nodokļu maksātājs ir vienojies par labprātīgu nodokļu nomaksu, tad šādu informāciju nodokļu maksātājs norāda iesniegumā, papildu apliecinājumu par minēto faktu neiesniedzot. Proti, tā kā šāda informācija tiek iekļauta </w:t>
            </w:r>
            <w:r w:rsidR="00A64FD3" w:rsidRPr="000F753D">
              <w:rPr>
                <w:rFonts w:eastAsiaTheme="minorHAnsi"/>
                <w:sz w:val="26"/>
                <w:szCs w:val="26"/>
                <w:lang w:val="lv-LV"/>
              </w:rPr>
              <w:t>VID</w:t>
            </w:r>
            <w:r w:rsidRPr="000F753D">
              <w:rPr>
                <w:rFonts w:eastAsiaTheme="minorHAnsi"/>
                <w:sz w:val="26"/>
                <w:szCs w:val="26"/>
                <w:lang w:val="lv-LV"/>
              </w:rPr>
              <w:t xml:space="preserve"> administrēto nodokļu (nodevu) parādnieku datubāzē, tad pie nākamajā aktualizācijas datuma šāda informācija publiski būs pieejama.</w:t>
            </w:r>
          </w:p>
          <w:p w14:paraId="5FC6624D" w14:textId="77777777" w:rsidR="00CB54FE" w:rsidRDefault="316DD356" w:rsidP="003D219B">
            <w:pPr>
              <w:spacing w:before="120"/>
              <w:jc w:val="both"/>
              <w:rPr>
                <w:rFonts w:eastAsia="Times New Roman"/>
                <w:b/>
                <w:color w:val="000000" w:themeColor="text1"/>
                <w:sz w:val="26"/>
                <w:szCs w:val="26"/>
                <w:lang w:val="lv-LV"/>
              </w:rPr>
            </w:pPr>
            <w:r w:rsidRPr="00033DA3">
              <w:rPr>
                <w:rFonts w:eastAsia="Times New Roman"/>
                <w:b/>
                <w:color w:val="000000" w:themeColor="text1"/>
                <w:sz w:val="26"/>
                <w:szCs w:val="26"/>
                <w:lang w:val="lv-LV"/>
              </w:rPr>
              <w:t>Atbalst</w:t>
            </w:r>
            <w:r w:rsidR="00210342">
              <w:rPr>
                <w:rFonts w:eastAsia="Times New Roman"/>
                <w:b/>
                <w:color w:val="000000" w:themeColor="text1"/>
                <w:sz w:val="26"/>
                <w:szCs w:val="26"/>
                <w:lang w:val="lv-LV"/>
              </w:rPr>
              <w:t xml:space="preserve">a apmērs </w:t>
            </w:r>
          </w:p>
          <w:p w14:paraId="0267F53B" w14:textId="55B7ABFC" w:rsidR="00075484" w:rsidRDefault="00E14722" w:rsidP="003D219B">
            <w:pPr>
              <w:spacing w:before="120"/>
              <w:jc w:val="both"/>
              <w:rPr>
                <w:rFonts w:eastAsia="Times New Roman"/>
                <w:sz w:val="26"/>
                <w:szCs w:val="26"/>
                <w:lang w:val="lv-LV"/>
              </w:rPr>
            </w:pPr>
            <w:r>
              <w:rPr>
                <w:rFonts w:eastAsia="Times New Roman"/>
                <w:sz w:val="26"/>
                <w:szCs w:val="26"/>
                <w:lang w:val="lv-LV"/>
              </w:rPr>
              <w:t xml:space="preserve">MK </w:t>
            </w:r>
            <w:r w:rsidR="7585437B" w:rsidRPr="00033DA3">
              <w:rPr>
                <w:rFonts w:eastAsia="Times New Roman"/>
                <w:sz w:val="26"/>
                <w:szCs w:val="26"/>
                <w:lang w:val="lv-LV"/>
              </w:rPr>
              <w:t>Noteikumu projekts pared</w:t>
            </w:r>
            <w:r w:rsidR="02C89DA7" w:rsidRPr="00033DA3">
              <w:rPr>
                <w:rFonts w:eastAsia="Times New Roman"/>
                <w:sz w:val="26"/>
                <w:szCs w:val="26"/>
                <w:lang w:val="lv-LV"/>
              </w:rPr>
              <w:t>z</w:t>
            </w:r>
            <w:r w:rsidR="118FCCF5" w:rsidRPr="00033DA3">
              <w:rPr>
                <w:rFonts w:eastAsia="Times New Roman"/>
                <w:sz w:val="26"/>
                <w:szCs w:val="26"/>
                <w:lang w:val="lv-LV"/>
              </w:rPr>
              <w:t xml:space="preserve">, </w:t>
            </w:r>
            <w:r w:rsidR="001A657A">
              <w:rPr>
                <w:rFonts w:eastAsia="Times New Roman"/>
                <w:sz w:val="26"/>
                <w:szCs w:val="26"/>
                <w:lang w:val="lv-LV"/>
              </w:rPr>
              <w:t>ka a</w:t>
            </w:r>
            <w:r w:rsidR="00020BF8" w:rsidRPr="00020BF8">
              <w:rPr>
                <w:rFonts w:eastAsia="Times New Roman"/>
                <w:sz w:val="26"/>
                <w:szCs w:val="26"/>
                <w:lang w:val="lv-LV"/>
              </w:rPr>
              <w:t xml:space="preserve">tbalsta apmērs ir 15 </w:t>
            </w:r>
            <w:r w:rsidR="00020BF8" w:rsidRPr="003F0A90">
              <w:rPr>
                <w:rFonts w:eastAsia="Times New Roman"/>
                <w:i/>
                <w:iCs/>
                <w:sz w:val="26"/>
                <w:szCs w:val="26"/>
                <w:lang w:val="lv-LV"/>
              </w:rPr>
              <w:t>euro</w:t>
            </w:r>
            <w:r w:rsidR="00020BF8" w:rsidRPr="00020BF8">
              <w:rPr>
                <w:rFonts w:eastAsia="Times New Roman"/>
                <w:sz w:val="26"/>
                <w:szCs w:val="26"/>
                <w:lang w:val="lv-LV"/>
              </w:rPr>
              <w:t xml:space="preserve"> par katru tirdzniecības centra ēkas kadastrālās uzmērīšanas lietā norādītās kopējās platības m</w:t>
            </w:r>
            <w:r w:rsidR="00020BF8" w:rsidRPr="00483168">
              <w:rPr>
                <w:rFonts w:eastAsia="Times New Roman"/>
                <w:sz w:val="26"/>
                <w:szCs w:val="26"/>
                <w:vertAlign w:val="superscript"/>
                <w:lang w:val="lv-LV"/>
              </w:rPr>
              <w:t>2</w:t>
            </w:r>
            <w:r w:rsidR="006731E1">
              <w:rPr>
                <w:rFonts w:eastAsia="Times New Roman"/>
                <w:sz w:val="26"/>
                <w:szCs w:val="26"/>
                <w:lang w:val="lv-LV"/>
              </w:rPr>
              <w:t xml:space="preserve">, nepārsniedzot </w:t>
            </w:r>
            <w:r w:rsidR="00E473E2">
              <w:rPr>
                <w:rFonts w:eastAsia="Times New Roman"/>
                <w:sz w:val="26"/>
                <w:szCs w:val="26"/>
                <w:lang w:val="lv-LV"/>
              </w:rPr>
              <w:t xml:space="preserve">faktisko </w:t>
            </w:r>
            <w:r w:rsidR="006731E1" w:rsidRPr="006731E1">
              <w:rPr>
                <w:rFonts w:eastAsia="Times New Roman"/>
                <w:sz w:val="26"/>
                <w:szCs w:val="26"/>
                <w:lang w:val="lv-LV"/>
              </w:rPr>
              <w:t xml:space="preserve">ieņēmumu krituma apmēru. </w:t>
            </w:r>
            <w:r w:rsidR="006731E1">
              <w:rPr>
                <w:rFonts w:eastAsia="Times New Roman"/>
                <w:sz w:val="26"/>
                <w:szCs w:val="26"/>
                <w:lang w:val="lv-LV"/>
              </w:rPr>
              <w:t xml:space="preserve">  </w:t>
            </w:r>
            <w:r w:rsidR="006731E1" w:rsidRPr="005E2ACA">
              <w:rPr>
                <w:lang w:val="lv-LV"/>
              </w:rPr>
              <w:t xml:space="preserve"> </w:t>
            </w:r>
            <w:r w:rsidR="006731E1" w:rsidRPr="006731E1">
              <w:rPr>
                <w:rFonts w:eastAsia="Times New Roman"/>
                <w:sz w:val="26"/>
                <w:szCs w:val="26"/>
                <w:lang w:val="lv-LV"/>
              </w:rPr>
              <w:t>Atbalstu Latvijas Investīciju un attīstības aģentūra piešķir, ievērojot, ka Pagaidu regulējum</w:t>
            </w:r>
            <w:r w:rsidR="00761D7A">
              <w:rPr>
                <w:rFonts w:eastAsia="Times New Roman"/>
                <w:sz w:val="26"/>
                <w:szCs w:val="26"/>
                <w:lang w:val="lv-LV"/>
              </w:rPr>
              <w:t>a</w:t>
            </w:r>
            <w:r w:rsidR="006731E1" w:rsidRPr="006731E1">
              <w:rPr>
                <w:rFonts w:eastAsia="Times New Roman"/>
                <w:sz w:val="26"/>
                <w:szCs w:val="26"/>
                <w:lang w:val="lv-LV"/>
              </w:rPr>
              <w:t xml:space="preserve"> ietvaros piešķiramā ierobežota apjoma atbalsta apmērs vienam uzņēmumam un ar to </w:t>
            </w:r>
            <w:r w:rsidR="006731E1" w:rsidRPr="006731E1">
              <w:rPr>
                <w:rFonts w:eastAsia="Times New Roman"/>
                <w:sz w:val="26"/>
                <w:szCs w:val="26"/>
                <w:lang w:val="lv-LV"/>
              </w:rPr>
              <w:lastRenderedPageBreak/>
              <w:t>saistīto personu grupai nepārsniedz 1 800 000 euro (pirms 2021.gada 30.jūnija atbalsta saņēmēja un ar to saistīto personu grupas atmaksātais ierobežota apjoma atbalsts netiek ņemts vērā šajā punktā noteiktajā ierobežota apjoma atbalsta apmērā).</w:t>
            </w:r>
            <w:r w:rsidR="00020BF8" w:rsidRPr="00020BF8">
              <w:rPr>
                <w:rFonts w:eastAsia="Times New Roman"/>
                <w:sz w:val="26"/>
                <w:szCs w:val="26"/>
                <w:lang w:val="lv-LV"/>
              </w:rPr>
              <w:t xml:space="preserve"> Ja </w:t>
            </w:r>
            <w:r w:rsidR="00A53426">
              <w:rPr>
                <w:rFonts w:eastAsia="Times New Roman"/>
                <w:sz w:val="26"/>
                <w:szCs w:val="26"/>
                <w:lang w:val="lv-LV"/>
              </w:rPr>
              <w:t>komersants ir saistīto personu grupā</w:t>
            </w:r>
            <w:r w:rsidR="00020BF8" w:rsidRPr="00020BF8">
              <w:rPr>
                <w:rFonts w:eastAsia="Times New Roman"/>
                <w:sz w:val="26"/>
                <w:szCs w:val="26"/>
                <w:lang w:val="lv-LV"/>
              </w:rPr>
              <w:t xml:space="preserve">, atbalstu piešķir, ievērojot </w:t>
            </w:r>
            <w:r w:rsidR="00A53426">
              <w:rPr>
                <w:rFonts w:eastAsia="Times New Roman"/>
                <w:sz w:val="26"/>
                <w:szCs w:val="26"/>
                <w:lang w:val="lv-LV"/>
              </w:rPr>
              <w:t>komersantu</w:t>
            </w:r>
            <w:r w:rsidR="00A53426" w:rsidRPr="00020BF8">
              <w:rPr>
                <w:rFonts w:eastAsia="Times New Roman"/>
                <w:sz w:val="26"/>
                <w:szCs w:val="26"/>
                <w:lang w:val="lv-LV"/>
              </w:rPr>
              <w:t xml:space="preserve"> </w:t>
            </w:r>
            <w:r w:rsidR="00020BF8" w:rsidRPr="00020BF8">
              <w:rPr>
                <w:rFonts w:eastAsia="Times New Roman"/>
                <w:sz w:val="26"/>
                <w:szCs w:val="26"/>
                <w:lang w:val="lv-LV"/>
              </w:rPr>
              <w:t xml:space="preserve">iesniegumu iesniegšanas secību, lai nodrošinātu, ka saistīto </w:t>
            </w:r>
            <w:r w:rsidR="00A53426">
              <w:rPr>
                <w:rFonts w:eastAsia="Times New Roman"/>
                <w:sz w:val="26"/>
                <w:szCs w:val="26"/>
                <w:lang w:val="lv-LV"/>
              </w:rPr>
              <w:t>personu</w:t>
            </w:r>
            <w:r w:rsidR="00A53426" w:rsidRPr="00020BF8">
              <w:rPr>
                <w:rFonts w:eastAsia="Times New Roman"/>
                <w:sz w:val="26"/>
                <w:szCs w:val="26"/>
                <w:lang w:val="lv-LV"/>
              </w:rPr>
              <w:t xml:space="preserve"> </w:t>
            </w:r>
            <w:r w:rsidR="00020BF8" w:rsidRPr="00020BF8">
              <w:rPr>
                <w:rFonts w:eastAsia="Times New Roman"/>
                <w:sz w:val="26"/>
                <w:szCs w:val="26"/>
                <w:lang w:val="lv-LV"/>
              </w:rPr>
              <w:t xml:space="preserve">grupā netiek pārsniegts šo noteikumu ietvaros maksimālais atbalsts. Atbalstam </w:t>
            </w:r>
            <w:r w:rsidR="00A53426">
              <w:rPr>
                <w:rFonts w:eastAsia="Times New Roman"/>
                <w:sz w:val="26"/>
                <w:szCs w:val="26"/>
                <w:lang w:val="lv-LV"/>
              </w:rPr>
              <w:t>komersant</w:t>
            </w:r>
            <w:r w:rsidR="00020BF8" w:rsidRPr="00020BF8">
              <w:rPr>
                <w:rFonts w:eastAsia="Times New Roman"/>
                <w:sz w:val="26"/>
                <w:szCs w:val="26"/>
                <w:lang w:val="lv-LV"/>
              </w:rPr>
              <w:t xml:space="preserve">s var pieteikties vienu reizi par </w:t>
            </w:r>
            <w:r w:rsidR="008225E0">
              <w:rPr>
                <w:rFonts w:eastAsia="Times New Roman"/>
                <w:sz w:val="26"/>
                <w:szCs w:val="26"/>
                <w:lang w:val="lv-LV"/>
              </w:rPr>
              <w:t>kopējo tirdzniecībai</w:t>
            </w:r>
            <w:r w:rsidR="00020BF8" w:rsidRPr="00020BF8">
              <w:rPr>
                <w:rFonts w:eastAsia="Times New Roman"/>
                <w:sz w:val="26"/>
                <w:szCs w:val="26"/>
                <w:lang w:val="lv-LV"/>
              </w:rPr>
              <w:t xml:space="preserve"> platību, izņemot stāvlaukumu platību.</w:t>
            </w:r>
            <w:r w:rsidR="008B490D">
              <w:rPr>
                <w:rFonts w:eastAsia="Times New Roman"/>
                <w:sz w:val="26"/>
                <w:szCs w:val="26"/>
                <w:lang w:val="lv-LV"/>
              </w:rPr>
              <w:t xml:space="preserve"> Ja uzņēmums vienreiz ir saņēmis atbalstu, tad otr</w:t>
            </w:r>
            <w:r w:rsidR="00AD5729">
              <w:rPr>
                <w:rFonts w:eastAsia="Times New Roman"/>
                <w:sz w:val="26"/>
                <w:szCs w:val="26"/>
                <w:lang w:val="lv-LV"/>
              </w:rPr>
              <w:t>r</w:t>
            </w:r>
            <w:r w:rsidR="008B490D">
              <w:rPr>
                <w:rFonts w:eastAsia="Times New Roman"/>
                <w:sz w:val="26"/>
                <w:szCs w:val="26"/>
                <w:lang w:val="lv-LV"/>
              </w:rPr>
              <w:t xml:space="preserve">eiz pieteikties uz šo pašu atbalstu nevar. </w:t>
            </w:r>
            <w:r w:rsidR="006075DE">
              <w:rPr>
                <w:rFonts w:eastAsia="Times New Roman"/>
                <w:sz w:val="26"/>
                <w:szCs w:val="26"/>
                <w:lang w:val="lv-LV"/>
              </w:rPr>
              <w:t xml:space="preserve">Ja LIAA ir pieprasījusi no komersanta papildus </w:t>
            </w:r>
            <w:r w:rsidR="00505CB9">
              <w:rPr>
                <w:rFonts w:eastAsia="Times New Roman"/>
                <w:sz w:val="26"/>
                <w:szCs w:val="26"/>
                <w:lang w:val="lv-LV"/>
              </w:rPr>
              <w:t>informāciju līdz konkrētam datumam</w:t>
            </w:r>
            <w:r w:rsidR="006075DE">
              <w:rPr>
                <w:rFonts w:eastAsia="Times New Roman"/>
                <w:sz w:val="26"/>
                <w:szCs w:val="26"/>
                <w:lang w:val="lv-LV"/>
              </w:rPr>
              <w:t>, tad</w:t>
            </w:r>
            <w:r w:rsidR="00505CB9">
              <w:rPr>
                <w:rFonts w:eastAsia="Times New Roman"/>
                <w:sz w:val="26"/>
                <w:szCs w:val="26"/>
                <w:lang w:val="lv-LV"/>
              </w:rPr>
              <w:t xml:space="preserve"> komersants</w:t>
            </w:r>
            <w:r w:rsidR="006075DE">
              <w:rPr>
                <w:rFonts w:eastAsia="Times New Roman"/>
                <w:sz w:val="26"/>
                <w:szCs w:val="26"/>
                <w:lang w:val="lv-LV"/>
              </w:rPr>
              <w:t xml:space="preserve"> tos drīkst iesniegt un tas netiek uzskatīts kā otrreizējs pieteikums. </w:t>
            </w:r>
          </w:p>
          <w:p w14:paraId="67949926" w14:textId="11B1E7D6" w:rsidR="00A476B8" w:rsidRDefault="00A476B8" w:rsidP="003D219B">
            <w:pPr>
              <w:spacing w:before="120"/>
              <w:jc w:val="both"/>
              <w:rPr>
                <w:rFonts w:eastAsia="Times New Roman"/>
                <w:sz w:val="26"/>
                <w:szCs w:val="26"/>
                <w:lang w:val="lv-LV"/>
              </w:rPr>
            </w:pPr>
            <w:r w:rsidRPr="00A476B8">
              <w:rPr>
                <w:rFonts w:eastAsia="Times New Roman"/>
                <w:sz w:val="26"/>
                <w:szCs w:val="26"/>
                <w:lang w:val="lv-LV"/>
              </w:rPr>
              <w:t xml:space="preserve">Atsauce uz Eiropas Komisijas 2020. gada 19. marta paziņojumu “Pagaidu regulējums valsts atbalsta pasākumiem, ar ko atbalsta ekonomiku pašreizējā Covid-19 uzliesmojuma situācijā” (C(2020)1863) projekta </w:t>
            </w:r>
            <w:r>
              <w:rPr>
                <w:rFonts w:eastAsia="Times New Roman"/>
                <w:sz w:val="26"/>
                <w:szCs w:val="26"/>
                <w:lang w:val="lv-LV"/>
              </w:rPr>
              <w:t>9</w:t>
            </w:r>
            <w:r w:rsidRPr="00A476B8">
              <w:rPr>
                <w:rFonts w:eastAsia="Times New Roman"/>
                <w:sz w:val="26"/>
                <w:szCs w:val="26"/>
                <w:lang w:val="lv-LV"/>
              </w:rPr>
              <w:t>.punktā</w:t>
            </w:r>
            <w:r>
              <w:rPr>
                <w:rFonts w:eastAsia="Times New Roman"/>
                <w:sz w:val="26"/>
                <w:szCs w:val="26"/>
                <w:lang w:val="lv-LV"/>
              </w:rPr>
              <w:t xml:space="preserve"> un 11.8.apakšpunktā</w:t>
            </w:r>
            <w:r w:rsidRPr="00A476B8">
              <w:rPr>
                <w:rFonts w:eastAsia="Times New Roman"/>
                <w:sz w:val="26"/>
                <w:szCs w:val="26"/>
                <w:lang w:val="lv-LV"/>
              </w:rPr>
              <w:t xml:space="preserve"> ietverta vadoties no Eiropas Komisijas prasības, lai piešķirtu atbalstu privātpersonām. Tādēļ šāda atsauce ir veidojama izņēmuma gadījumā, ievērojot Eiropas Komisijas prasības, kā arī privātpersonu intereses Covid-19 laikā.</w:t>
            </w:r>
          </w:p>
          <w:p w14:paraId="553C6D40" w14:textId="0E668C8D" w:rsidR="00483168" w:rsidRDefault="00CC766B" w:rsidP="003D219B">
            <w:pPr>
              <w:spacing w:before="120"/>
              <w:jc w:val="both"/>
              <w:rPr>
                <w:rFonts w:eastAsia="Times New Roman"/>
                <w:sz w:val="26"/>
                <w:szCs w:val="26"/>
                <w:lang w:val="lv-LV"/>
              </w:rPr>
            </w:pPr>
            <w:r>
              <w:rPr>
                <w:rFonts w:eastAsia="Times New Roman"/>
                <w:sz w:val="26"/>
                <w:szCs w:val="26"/>
                <w:lang w:val="lv-LV"/>
              </w:rPr>
              <w:t>Nozares dati liecina</w:t>
            </w:r>
            <w:r w:rsidR="00E017C4" w:rsidRPr="00483168">
              <w:rPr>
                <w:rFonts w:eastAsia="Times New Roman"/>
                <w:sz w:val="26"/>
                <w:szCs w:val="26"/>
                <w:lang w:val="lv-LV"/>
              </w:rPr>
              <w:t>, ka</w:t>
            </w:r>
            <w:r w:rsidR="00A05DB6">
              <w:rPr>
                <w:rFonts w:eastAsia="Times New Roman"/>
                <w:sz w:val="26"/>
                <w:szCs w:val="26"/>
                <w:lang w:val="lv-LV"/>
              </w:rPr>
              <w:t xml:space="preserve"> to</w:t>
            </w:r>
            <w:r w:rsidR="00E017C4" w:rsidRPr="00483168">
              <w:rPr>
                <w:rFonts w:eastAsia="Times New Roman"/>
                <w:sz w:val="26"/>
                <w:szCs w:val="26"/>
                <w:lang w:val="lv-LV"/>
              </w:rPr>
              <w:t xml:space="preserve"> uzkrātais zaudējumu apmēr</w:t>
            </w:r>
            <w:r w:rsidR="00B420DD" w:rsidRPr="00483168">
              <w:rPr>
                <w:rFonts w:eastAsia="Times New Roman"/>
                <w:sz w:val="26"/>
                <w:szCs w:val="26"/>
                <w:lang w:val="lv-LV"/>
              </w:rPr>
              <w:t>s</w:t>
            </w:r>
            <w:r w:rsidR="00D220EC" w:rsidRPr="00483168">
              <w:rPr>
                <w:rFonts w:eastAsia="Times New Roman"/>
                <w:sz w:val="26"/>
                <w:szCs w:val="26"/>
                <w:lang w:val="lv-LV"/>
              </w:rPr>
              <w:t xml:space="preserve"> Covid-19 ierobežojumu i</w:t>
            </w:r>
            <w:r w:rsidR="00B420DD" w:rsidRPr="00483168">
              <w:rPr>
                <w:rFonts w:eastAsia="Times New Roman"/>
                <w:sz w:val="26"/>
                <w:szCs w:val="26"/>
                <w:lang w:val="lv-LV"/>
              </w:rPr>
              <w:t>espaidā</w:t>
            </w:r>
            <w:r w:rsidR="00A42B5E">
              <w:rPr>
                <w:rFonts w:eastAsia="Times New Roman"/>
                <w:sz w:val="26"/>
                <w:szCs w:val="26"/>
                <w:lang w:val="lv-LV"/>
              </w:rPr>
              <w:t xml:space="preserve"> kopš 2020.gada decembra ir</w:t>
            </w:r>
            <w:r w:rsidR="00E017C4" w:rsidRPr="00483168">
              <w:rPr>
                <w:rFonts w:eastAsia="Times New Roman"/>
                <w:sz w:val="26"/>
                <w:szCs w:val="26"/>
                <w:lang w:val="lv-LV"/>
              </w:rPr>
              <w:t xml:space="preserve"> 3</w:t>
            </w:r>
            <w:r w:rsidR="00A42B5E">
              <w:rPr>
                <w:rFonts w:eastAsia="Times New Roman"/>
                <w:sz w:val="26"/>
                <w:szCs w:val="26"/>
                <w:lang w:val="lv-LV"/>
              </w:rPr>
              <w:t>1,2</w:t>
            </w:r>
            <w:r w:rsidR="00E017C4" w:rsidRPr="00483168">
              <w:rPr>
                <w:rFonts w:eastAsia="Times New Roman"/>
                <w:sz w:val="26"/>
                <w:szCs w:val="26"/>
                <w:lang w:val="lv-LV"/>
              </w:rPr>
              <w:t xml:space="preserve"> </w:t>
            </w:r>
            <w:r w:rsidR="00B420DD" w:rsidRPr="003F0A90">
              <w:rPr>
                <w:rFonts w:eastAsia="Times New Roman"/>
                <w:i/>
                <w:iCs/>
                <w:sz w:val="26"/>
                <w:szCs w:val="26"/>
                <w:lang w:val="lv-LV"/>
              </w:rPr>
              <w:t>euro</w:t>
            </w:r>
            <w:r w:rsidR="00E017C4" w:rsidRPr="00483168">
              <w:rPr>
                <w:rFonts w:eastAsia="Times New Roman"/>
                <w:sz w:val="26"/>
                <w:szCs w:val="26"/>
                <w:lang w:val="lv-LV"/>
              </w:rPr>
              <w:t xml:space="preserve"> par m</w:t>
            </w:r>
            <w:r w:rsidR="00E017C4" w:rsidRPr="00483168">
              <w:rPr>
                <w:rFonts w:eastAsia="Times New Roman"/>
                <w:sz w:val="26"/>
                <w:szCs w:val="26"/>
                <w:vertAlign w:val="superscript"/>
                <w:lang w:val="lv-LV"/>
              </w:rPr>
              <w:t>2</w:t>
            </w:r>
            <w:r w:rsidR="00A42B5E">
              <w:rPr>
                <w:rFonts w:eastAsia="Times New Roman"/>
                <w:sz w:val="26"/>
                <w:szCs w:val="26"/>
                <w:vertAlign w:val="superscript"/>
                <w:lang w:val="lv-LV"/>
              </w:rPr>
              <w:t xml:space="preserve">. </w:t>
            </w:r>
            <w:r w:rsidR="00397017">
              <w:rPr>
                <w:rFonts w:eastAsia="Times New Roman"/>
                <w:sz w:val="26"/>
                <w:szCs w:val="26"/>
                <w:lang w:val="lv-LV"/>
              </w:rPr>
              <w:t>Ņemot vērā nozares iesniegtos datus</w:t>
            </w:r>
            <w:r w:rsidR="003775C7">
              <w:rPr>
                <w:rFonts w:eastAsia="Times New Roman"/>
                <w:sz w:val="26"/>
                <w:szCs w:val="26"/>
                <w:lang w:val="lv-LV"/>
              </w:rPr>
              <w:t xml:space="preserve"> un tirdzniecības centru īpašnieku saņemtos iesniegumus Ekonomikas ministrijā</w:t>
            </w:r>
            <w:r w:rsidR="00B420DD" w:rsidRPr="00483168">
              <w:rPr>
                <w:rFonts w:eastAsia="Times New Roman"/>
                <w:sz w:val="26"/>
                <w:szCs w:val="26"/>
                <w:lang w:val="lv-LV"/>
              </w:rPr>
              <w:t>, Ekonomikas ministrija nosaka</w:t>
            </w:r>
            <w:r w:rsidR="00A42B5E">
              <w:rPr>
                <w:rFonts w:eastAsia="Times New Roman"/>
                <w:sz w:val="26"/>
                <w:szCs w:val="26"/>
                <w:lang w:val="lv-LV"/>
              </w:rPr>
              <w:t>, ka kompensējamais atbalsts ir puse no negūtajiem ieņēmumiem, līdz ar to nosaka</w:t>
            </w:r>
            <w:r w:rsidR="00B420DD" w:rsidRPr="00483168">
              <w:rPr>
                <w:rFonts w:eastAsia="Times New Roman"/>
                <w:sz w:val="26"/>
                <w:szCs w:val="26"/>
                <w:lang w:val="lv-LV"/>
              </w:rPr>
              <w:t xml:space="preserve"> </w:t>
            </w:r>
            <w:r w:rsidR="00483168" w:rsidRPr="00483168">
              <w:rPr>
                <w:rFonts w:eastAsia="Times New Roman"/>
                <w:sz w:val="26"/>
                <w:szCs w:val="26"/>
                <w:lang w:val="lv-LV"/>
              </w:rPr>
              <w:t xml:space="preserve">atbalstu 15 </w:t>
            </w:r>
            <w:r w:rsidR="00483168" w:rsidRPr="003F0A90">
              <w:rPr>
                <w:rFonts w:eastAsia="Times New Roman"/>
                <w:i/>
                <w:iCs/>
                <w:sz w:val="26"/>
                <w:szCs w:val="26"/>
                <w:lang w:val="lv-LV"/>
              </w:rPr>
              <w:t>euro</w:t>
            </w:r>
            <w:r w:rsidR="00A42B5E">
              <w:rPr>
                <w:rFonts w:eastAsia="Times New Roman"/>
                <w:i/>
                <w:iCs/>
                <w:sz w:val="26"/>
                <w:szCs w:val="26"/>
                <w:lang w:val="lv-LV"/>
              </w:rPr>
              <w:t xml:space="preserve"> </w:t>
            </w:r>
            <w:r w:rsidR="00A42B5E" w:rsidRPr="005E2ACA">
              <w:rPr>
                <w:rFonts w:eastAsia="Times New Roman"/>
                <w:sz w:val="26"/>
                <w:szCs w:val="26"/>
                <w:lang w:val="lv-LV"/>
              </w:rPr>
              <w:t>apmērā</w:t>
            </w:r>
            <w:r w:rsidR="00483168" w:rsidRPr="00483168">
              <w:rPr>
                <w:rFonts w:eastAsia="Times New Roman"/>
                <w:sz w:val="26"/>
                <w:szCs w:val="26"/>
                <w:lang w:val="lv-LV"/>
              </w:rPr>
              <w:t xml:space="preserve"> </w:t>
            </w:r>
            <w:r w:rsidR="00483168" w:rsidRPr="00020BF8">
              <w:rPr>
                <w:rFonts w:eastAsia="Times New Roman"/>
                <w:sz w:val="26"/>
                <w:szCs w:val="26"/>
                <w:lang w:val="lv-LV"/>
              </w:rPr>
              <w:t>par katru tirdzniecības centra kadastrālās uzmērīšanas lietā norādītās kopējās platības m</w:t>
            </w:r>
            <w:r w:rsidR="00483168" w:rsidRPr="00483168">
              <w:rPr>
                <w:rFonts w:eastAsia="Times New Roman"/>
                <w:sz w:val="26"/>
                <w:szCs w:val="26"/>
                <w:vertAlign w:val="superscript"/>
                <w:lang w:val="lv-LV"/>
              </w:rPr>
              <w:t>2</w:t>
            </w:r>
            <w:r w:rsidR="00483168">
              <w:rPr>
                <w:rFonts w:eastAsia="Times New Roman"/>
                <w:sz w:val="26"/>
                <w:szCs w:val="26"/>
                <w:lang w:val="lv-LV"/>
              </w:rPr>
              <w:t>.</w:t>
            </w:r>
            <w:r w:rsidR="00397017">
              <w:rPr>
                <w:rFonts w:eastAsia="Times New Roman"/>
                <w:sz w:val="26"/>
                <w:szCs w:val="26"/>
                <w:lang w:val="lv-LV"/>
              </w:rPr>
              <w:t xml:space="preserve"> </w:t>
            </w:r>
          </w:p>
          <w:p w14:paraId="127CF3A3" w14:textId="4BB2D5D5" w:rsidR="006731E1" w:rsidRPr="006731E1" w:rsidRDefault="0098064A" w:rsidP="003D219B">
            <w:pPr>
              <w:spacing w:before="120"/>
              <w:jc w:val="both"/>
              <w:rPr>
                <w:rFonts w:eastAsia="Times New Roman"/>
                <w:sz w:val="26"/>
                <w:szCs w:val="26"/>
                <w:lang w:val="lv-LV"/>
              </w:rPr>
            </w:pPr>
            <w:r w:rsidRPr="006731E1">
              <w:rPr>
                <w:rFonts w:eastAsia="Times New Roman"/>
                <w:sz w:val="26"/>
                <w:szCs w:val="26"/>
                <w:lang w:val="lv-LV"/>
              </w:rPr>
              <w:t xml:space="preserve">Ar saistīto personu grupu saprot </w:t>
            </w:r>
            <w:r w:rsidR="00B07B67" w:rsidRPr="006731E1">
              <w:rPr>
                <w:rFonts w:eastAsia="Times New Roman"/>
                <w:sz w:val="26"/>
                <w:szCs w:val="26"/>
                <w:lang w:val="lv-LV"/>
              </w:rPr>
              <w:t xml:space="preserve">ir komersanti, kas atbilst Komisijas regulas Nr. 651/2014 I pielikuma 3. panta 3. punktā noteiktajai saistīto </w:t>
            </w:r>
            <w:r w:rsidR="00612FEA" w:rsidRPr="006731E1">
              <w:rPr>
                <w:rFonts w:eastAsia="Times New Roman"/>
                <w:sz w:val="26"/>
                <w:szCs w:val="26"/>
                <w:lang w:val="lv-LV"/>
              </w:rPr>
              <w:t xml:space="preserve">uzņēmumu </w:t>
            </w:r>
            <w:r w:rsidR="00B07B67" w:rsidRPr="006731E1">
              <w:rPr>
                <w:rFonts w:eastAsia="Times New Roman"/>
                <w:sz w:val="26"/>
                <w:szCs w:val="26"/>
                <w:lang w:val="lv-LV"/>
              </w:rPr>
              <w:t>definīcijai</w:t>
            </w:r>
            <w:r w:rsidR="00004820">
              <w:rPr>
                <w:rFonts w:eastAsia="Times New Roman"/>
                <w:sz w:val="26"/>
                <w:szCs w:val="26"/>
                <w:lang w:val="lv-LV"/>
              </w:rPr>
              <w:t>, t.i., s</w:t>
            </w:r>
            <w:r w:rsidR="006731E1" w:rsidRPr="006731E1">
              <w:rPr>
                <w:rFonts w:eastAsia="Times New Roman"/>
                <w:sz w:val="26"/>
                <w:szCs w:val="26"/>
                <w:lang w:val="lv-LV"/>
              </w:rPr>
              <w:t>aistīti uzņēmumi ir uzņēmumi, kuru starpā pastāv kādas no šeit norādītajām attiecībām:</w:t>
            </w:r>
          </w:p>
          <w:p w14:paraId="5E9B7494" w14:textId="77777777" w:rsidR="006731E1" w:rsidRPr="006731E1" w:rsidRDefault="006731E1" w:rsidP="003D219B">
            <w:pPr>
              <w:spacing w:before="120"/>
              <w:jc w:val="both"/>
              <w:rPr>
                <w:rFonts w:eastAsia="Times New Roman"/>
                <w:sz w:val="26"/>
                <w:szCs w:val="26"/>
                <w:lang w:val="lv-LV"/>
              </w:rPr>
            </w:pPr>
            <w:r w:rsidRPr="006731E1">
              <w:rPr>
                <w:rFonts w:eastAsia="Times New Roman"/>
                <w:sz w:val="26"/>
                <w:szCs w:val="26"/>
                <w:lang w:val="lv-LV"/>
              </w:rPr>
              <w:t>a) uzņēmumam ir akcionāru vai dalībnieku balsstiesību vairākums citā uzņēmumā;</w:t>
            </w:r>
          </w:p>
          <w:p w14:paraId="0CD42CBB" w14:textId="77777777" w:rsidR="006731E1" w:rsidRPr="006731E1" w:rsidRDefault="006731E1" w:rsidP="003D219B">
            <w:pPr>
              <w:spacing w:before="120"/>
              <w:jc w:val="both"/>
              <w:rPr>
                <w:rFonts w:eastAsia="Times New Roman"/>
                <w:sz w:val="26"/>
                <w:szCs w:val="26"/>
                <w:lang w:val="lv-LV"/>
              </w:rPr>
            </w:pPr>
            <w:r w:rsidRPr="006731E1">
              <w:rPr>
                <w:rFonts w:eastAsia="Times New Roman"/>
                <w:sz w:val="26"/>
                <w:szCs w:val="26"/>
                <w:lang w:val="lv-LV"/>
              </w:rPr>
              <w:t>b) uzņēmumam ir tiesības iecelt vai atlaist pārvaldes, vadības vai uzraudzības struktūras dalībnieku vairākumu citā uzņēmumā;</w:t>
            </w:r>
          </w:p>
          <w:p w14:paraId="12616CF0" w14:textId="77777777" w:rsidR="006731E1" w:rsidRPr="006731E1" w:rsidRDefault="006731E1" w:rsidP="003D219B">
            <w:pPr>
              <w:spacing w:before="120"/>
              <w:jc w:val="both"/>
              <w:rPr>
                <w:rFonts w:eastAsia="Times New Roman"/>
                <w:sz w:val="26"/>
                <w:szCs w:val="26"/>
                <w:lang w:val="lv-LV"/>
              </w:rPr>
            </w:pPr>
            <w:r w:rsidRPr="006731E1">
              <w:rPr>
                <w:rFonts w:eastAsia="Times New Roman"/>
                <w:sz w:val="26"/>
                <w:szCs w:val="26"/>
                <w:lang w:val="lv-LV"/>
              </w:rPr>
              <w:t>c) uzņēmumam ir tiesības īstenot noteicošu ietekmi pār citu uzņēmumu saskaņā ar līgumu, kas noslēgts ar šo uzņēmumu, vai saskaņā ar tā dibināšanas līguma klauzulu vai statūtiem;</w:t>
            </w:r>
          </w:p>
          <w:p w14:paraId="22515D95" w14:textId="1AE505CB" w:rsidR="006731E1" w:rsidRDefault="006731E1" w:rsidP="003D219B">
            <w:pPr>
              <w:spacing w:before="120"/>
              <w:jc w:val="both"/>
              <w:rPr>
                <w:rFonts w:eastAsia="Times New Roman"/>
                <w:sz w:val="26"/>
                <w:szCs w:val="26"/>
                <w:lang w:val="lv-LV"/>
              </w:rPr>
            </w:pPr>
            <w:r w:rsidRPr="006731E1">
              <w:rPr>
                <w:rFonts w:eastAsia="Times New Roman"/>
                <w:sz w:val="26"/>
                <w:szCs w:val="26"/>
                <w:lang w:val="lv-LV"/>
              </w:rPr>
              <w:t>d) uzņēmums, kas ir cita uzņēmuma akcionārs vai dalībnieks, vienpersoniski kontrolē akcionāru vai dalībnieku vairākuma balsstiesības minētajā uzņēmumā saskaņā ar vienošanos, kas panākta ar pārējiem uzņēmuma akcionāriem vai</w:t>
            </w:r>
            <w:r w:rsidR="00B30E89">
              <w:rPr>
                <w:rFonts w:eastAsia="Times New Roman"/>
                <w:sz w:val="26"/>
                <w:szCs w:val="26"/>
                <w:lang w:val="lv-LV"/>
              </w:rPr>
              <w:t xml:space="preserve"> </w:t>
            </w:r>
            <w:r w:rsidRPr="006731E1">
              <w:rPr>
                <w:rFonts w:eastAsia="Times New Roman"/>
                <w:sz w:val="26"/>
                <w:szCs w:val="26"/>
                <w:lang w:val="lv-LV"/>
              </w:rPr>
              <w:t>dalībniekiem.</w:t>
            </w:r>
          </w:p>
          <w:p w14:paraId="2B0A08AD" w14:textId="032A3BBD" w:rsidR="00DB57EA" w:rsidRDefault="00C70CA5" w:rsidP="003D219B">
            <w:pPr>
              <w:spacing w:before="120"/>
              <w:jc w:val="both"/>
              <w:rPr>
                <w:rFonts w:eastAsia="Times New Roman"/>
                <w:sz w:val="26"/>
                <w:szCs w:val="26"/>
                <w:lang w:val="lv-LV"/>
              </w:rPr>
            </w:pPr>
            <w:r w:rsidRPr="00C63ED7">
              <w:rPr>
                <w:rFonts w:eastAsia="Times New Roman"/>
                <w:sz w:val="26"/>
                <w:szCs w:val="26"/>
                <w:lang w:val="lv-LV"/>
              </w:rPr>
              <w:lastRenderedPageBreak/>
              <w:t>Lai pieteiktos atbalstam</w:t>
            </w:r>
            <w:r w:rsidRPr="00033DA3">
              <w:rPr>
                <w:rFonts w:eastAsia="Times New Roman"/>
                <w:sz w:val="26"/>
                <w:szCs w:val="26"/>
                <w:lang w:val="lv-LV"/>
              </w:rPr>
              <w:t xml:space="preserve">, </w:t>
            </w:r>
            <w:r w:rsidR="00A53426">
              <w:rPr>
                <w:rFonts w:eastAsia="Times New Roman"/>
                <w:sz w:val="26"/>
                <w:szCs w:val="26"/>
                <w:lang w:val="lv-LV"/>
              </w:rPr>
              <w:t>komersants</w:t>
            </w:r>
            <w:r w:rsidR="00A53426" w:rsidRPr="00033DA3">
              <w:rPr>
                <w:rFonts w:eastAsia="Times New Roman"/>
                <w:sz w:val="26"/>
                <w:szCs w:val="26"/>
                <w:lang w:val="lv-LV"/>
              </w:rPr>
              <w:t xml:space="preserve"> </w:t>
            </w:r>
            <w:r w:rsidRPr="00033DA3">
              <w:rPr>
                <w:rFonts w:eastAsia="Times New Roman"/>
                <w:sz w:val="26"/>
                <w:szCs w:val="26"/>
                <w:lang w:val="lv-LV"/>
              </w:rPr>
              <w:t xml:space="preserve">līdz 2021. gada </w:t>
            </w:r>
            <w:r w:rsidR="4DF6CE35" w:rsidRPr="00033DA3">
              <w:rPr>
                <w:rFonts w:eastAsia="Times New Roman"/>
                <w:sz w:val="26"/>
                <w:szCs w:val="26"/>
                <w:lang w:val="lv-LV"/>
              </w:rPr>
              <w:t xml:space="preserve"> </w:t>
            </w:r>
            <w:r w:rsidR="000A5635">
              <w:rPr>
                <w:rFonts w:eastAsia="Times New Roman"/>
                <w:sz w:val="26"/>
                <w:szCs w:val="26"/>
                <w:lang w:val="lv-LV"/>
              </w:rPr>
              <w:t>15.maijam</w:t>
            </w:r>
            <w:r w:rsidRPr="00033DA3">
              <w:rPr>
                <w:rFonts w:eastAsia="Times New Roman"/>
                <w:sz w:val="26"/>
                <w:szCs w:val="26"/>
                <w:lang w:val="lv-LV"/>
              </w:rPr>
              <w:t xml:space="preserve"> elektroniski iesniedz </w:t>
            </w:r>
            <w:r w:rsidR="00237775" w:rsidRPr="00033DA3">
              <w:rPr>
                <w:rFonts w:eastAsia="Times New Roman"/>
                <w:sz w:val="26"/>
                <w:szCs w:val="26"/>
                <w:lang w:val="lv-LV"/>
              </w:rPr>
              <w:t>LIAA</w:t>
            </w:r>
            <w:r w:rsidRPr="00033DA3">
              <w:rPr>
                <w:rFonts w:eastAsia="Times New Roman"/>
                <w:sz w:val="26"/>
                <w:szCs w:val="26"/>
                <w:lang w:val="lv-LV"/>
              </w:rPr>
              <w:t xml:space="preserve"> attiecīgu iesniegumu, kas parakstīts ar drošu elektronisko parakstu un apliecināts ar laika zīmogu, vai iesniedz bez droša elektroniskā paraksta valsts pārvaldes pakalpojumu portālā </w:t>
            </w:r>
            <w:hyperlink r:id="rId11" w:history="1">
              <w:r w:rsidRPr="00033DA3">
                <w:rPr>
                  <w:rStyle w:val="Hyperlink"/>
                  <w:rFonts w:eastAsia="Times New Roman"/>
                  <w:sz w:val="26"/>
                  <w:szCs w:val="26"/>
                  <w:lang w:val="lv-LV"/>
                </w:rPr>
                <w:t>www.latvija.lv</w:t>
              </w:r>
            </w:hyperlink>
            <w:r w:rsidRPr="00033DA3">
              <w:rPr>
                <w:rFonts w:eastAsia="Times New Roman"/>
                <w:sz w:val="26"/>
                <w:szCs w:val="26"/>
                <w:lang w:val="lv-LV"/>
              </w:rPr>
              <w:t>, kurā norāda:</w:t>
            </w:r>
            <w:r w:rsidR="00546F20" w:rsidRPr="00033DA3">
              <w:rPr>
                <w:rFonts w:eastAsia="Times New Roman"/>
                <w:sz w:val="26"/>
                <w:szCs w:val="26"/>
                <w:lang w:val="lv-LV"/>
              </w:rPr>
              <w:t xml:space="preserve"> </w:t>
            </w:r>
            <w:r w:rsidR="00A53426">
              <w:rPr>
                <w:rFonts w:eastAsia="Times New Roman"/>
                <w:sz w:val="26"/>
                <w:szCs w:val="26"/>
                <w:lang w:val="lv-LV"/>
              </w:rPr>
              <w:t>komersant</w:t>
            </w:r>
            <w:r w:rsidR="00546F20" w:rsidRPr="00033DA3">
              <w:rPr>
                <w:rFonts w:eastAsia="Times New Roman"/>
                <w:sz w:val="26"/>
                <w:szCs w:val="26"/>
                <w:lang w:val="lv-LV"/>
              </w:rPr>
              <w:t>a nosaukumu, nodokļu maksātāja reģistrācijas numuru, e-pasta adresi, kontu,</w:t>
            </w:r>
            <w:r w:rsidR="00975637" w:rsidRPr="00033DA3">
              <w:rPr>
                <w:rFonts w:eastAsia="Times New Roman"/>
                <w:sz w:val="26"/>
                <w:szCs w:val="26"/>
                <w:lang w:val="lv-LV"/>
              </w:rPr>
              <w:t xml:space="preserve"> </w:t>
            </w:r>
            <w:r w:rsidR="00546F20" w:rsidRPr="00033DA3">
              <w:rPr>
                <w:rFonts w:eastAsia="Times New Roman"/>
                <w:sz w:val="26"/>
                <w:szCs w:val="26"/>
                <w:lang w:val="lv-LV"/>
              </w:rPr>
              <w:t>kas atvērts kredītiestādē vai</w:t>
            </w:r>
            <w:r w:rsidR="00975637" w:rsidRPr="00033DA3">
              <w:rPr>
                <w:rFonts w:eastAsia="Times New Roman"/>
                <w:sz w:val="26"/>
                <w:szCs w:val="26"/>
                <w:lang w:val="lv-LV"/>
              </w:rPr>
              <w:t xml:space="preserve"> pie maksājumu pakalpojuma sniedzēja</w:t>
            </w:r>
            <w:r w:rsidR="00CA6B2C">
              <w:rPr>
                <w:rFonts w:eastAsia="Times New Roman"/>
                <w:sz w:val="26"/>
                <w:szCs w:val="26"/>
                <w:lang w:val="lv-LV"/>
              </w:rPr>
              <w:t>,</w:t>
            </w:r>
            <w:r w:rsidR="00C524A0">
              <w:rPr>
                <w:rFonts w:eastAsia="Times New Roman"/>
                <w:sz w:val="26"/>
                <w:szCs w:val="26"/>
                <w:lang w:val="lv-LV"/>
              </w:rPr>
              <w:t xml:space="preserve"> NACE 2.red.klasifikācija kodu,</w:t>
            </w:r>
            <w:r w:rsidR="00CF219D">
              <w:rPr>
                <w:rFonts w:eastAsia="Times New Roman"/>
                <w:sz w:val="26"/>
                <w:szCs w:val="26"/>
                <w:lang w:val="lv-LV"/>
              </w:rPr>
              <w:t xml:space="preserve"> atbalstam pieprasīto summu, </w:t>
            </w:r>
            <w:r w:rsidR="0001539D">
              <w:rPr>
                <w:rFonts w:eastAsia="Times New Roman"/>
                <w:sz w:val="26"/>
                <w:szCs w:val="26"/>
                <w:lang w:val="lv-LV"/>
              </w:rPr>
              <w:t xml:space="preserve">informāciju par 30% apgrozījuma kritumu no nomas (izrakstītie rēķini, līgumi), </w:t>
            </w:r>
            <w:r w:rsidR="005842DA">
              <w:rPr>
                <w:rFonts w:eastAsia="Times New Roman"/>
                <w:sz w:val="26"/>
                <w:szCs w:val="26"/>
                <w:lang w:val="lv-LV"/>
              </w:rPr>
              <w:t>pamatojošos dokumentus</w:t>
            </w:r>
            <w:r w:rsidR="00EB25E3">
              <w:rPr>
                <w:rFonts w:eastAsia="Times New Roman"/>
                <w:sz w:val="26"/>
                <w:szCs w:val="26"/>
                <w:lang w:val="lv-LV"/>
              </w:rPr>
              <w:t xml:space="preserve">, kas apliecina tirdzniecības </w:t>
            </w:r>
            <w:r w:rsidR="00A53426">
              <w:rPr>
                <w:rFonts w:eastAsia="Times New Roman"/>
                <w:sz w:val="26"/>
                <w:szCs w:val="26"/>
                <w:lang w:val="lv-LV"/>
              </w:rPr>
              <w:t>centra</w:t>
            </w:r>
            <w:r w:rsidR="00EB25E3">
              <w:rPr>
                <w:rFonts w:eastAsia="Times New Roman"/>
                <w:sz w:val="26"/>
                <w:szCs w:val="26"/>
                <w:lang w:val="lv-LV"/>
              </w:rPr>
              <w:t xml:space="preserve"> tirdzniecības platības</w:t>
            </w:r>
            <w:r w:rsidR="00C750D0">
              <w:rPr>
                <w:rFonts w:eastAsia="Times New Roman"/>
                <w:sz w:val="26"/>
                <w:szCs w:val="26"/>
                <w:lang w:val="lv-LV"/>
              </w:rPr>
              <w:t xml:space="preserve"> kvadratūru,</w:t>
            </w:r>
            <w:r w:rsidR="00CF219D">
              <w:rPr>
                <w:rFonts w:eastAsia="Times New Roman"/>
                <w:sz w:val="26"/>
                <w:szCs w:val="26"/>
                <w:lang w:val="lv-LV"/>
              </w:rPr>
              <w:t xml:space="preserve"> tajā skaitā kadastra numuru, </w:t>
            </w:r>
            <w:r w:rsidR="00476FA7" w:rsidRPr="00476FA7">
              <w:rPr>
                <w:rFonts w:eastAsia="Times New Roman"/>
                <w:sz w:val="26"/>
                <w:szCs w:val="26"/>
                <w:lang w:val="lv-LV"/>
              </w:rPr>
              <w:t>apliecinājums, ka komersants neveiks pārrēķinus izrakstītiem rēķiniem vai neizrakstīts papildus rēķinus par nomas maksu par 2021.gada janvāri, februāri un martu no tirdzniecības centra nomniekiem</w:t>
            </w:r>
            <w:r w:rsidR="00476FA7">
              <w:rPr>
                <w:rFonts w:eastAsia="Times New Roman"/>
                <w:sz w:val="26"/>
                <w:szCs w:val="26"/>
                <w:lang w:val="lv-LV"/>
              </w:rPr>
              <w:t xml:space="preserve"> </w:t>
            </w:r>
            <w:r w:rsidR="00D220EC">
              <w:rPr>
                <w:rFonts w:eastAsia="Times New Roman"/>
                <w:sz w:val="26"/>
                <w:szCs w:val="26"/>
                <w:lang w:val="lv-LV"/>
              </w:rPr>
              <w:t xml:space="preserve">un </w:t>
            </w:r>
            <w:r w:rsidR="00D220EC" w:rsidRPr="00D220EC">
              <w:rPr>
                <w:rFonts w:eastAsia="Times New Roman"/>
                <w:sz w:val="26"/>
                <w:szCs w:val="26"/>
                <w:lang w:val="lv-LV"/>
              </w:rPr>
              <w:t xml:space="preserve">apliecinājums, ka </w:t>
            </w:r>
            <w:r w:rsidR="00A53426">
              <w:rPr>
                <w:rFonts w:eastAsia="Times New Roman"/>
                <w:sz w:val="26"/>
                <w:szCs w:val="26"/>
                <w:lang w:val="lv-LV"/>
              </w:rPr>
              <w:t xml:space="preserve">komersants </w:t>
            </w:r>
            <w:r w:rsidR="00D220EC" w:rsidRPr="00D220EC">
              <w:rPr>
                <w:rFonts w:eastAsia="Times New Roman"/>
                <w:sz w:val="26"/>
                <w:szCs w:val="26"/>
                <w:lang w:val="lv-LV"/>
              </w:rPr>
              <w:t>iepriekš nav saņēmis, kā arī neplāno pieteikties citam atbalstam par vienām un tām pašām attiecināmajām izmaksām</w:t>
            </w:r>
            <w:r w:rsidR="00D220EC">
              <w:rPr>
                <w:rFonts w:eastAsia="Times New Roman"/>
                <w:sz w:val="26"/>
                <w:szCs w:val="26"/>
                <w:lang w:val="lv-LV"/>
              </w:rPr>
              <w:t>.</w:t>
            </w:r>
          </w:p>
          <w:p w14:paraId="66825FBC" w14:textId="2449EC8C" w:rsidR="008644DA" w:rsidRDefault="00032C5B" w:rsidP="003D219B">
            <w:pPr>
              <w:spacing w:before="120"/>
              <w:jc w:val="both"/>
              <w:rPr>
                <w:rFonts w:eastAsia="Times New Roman"/>
                <w:sz w:val="26"/>
                <w:szCs w:val="26"/>
                <w:lang w:val="lv-LV"/>
              </w:rPr>
            </w:pPr>
            <w:r w:rsidRPr="00CE65AF">
              <w:rPr>
                <w:rFonts w:eastAsia="Times New Roman"/>
                <w:sz w:val="26"/>
                <w:szCs w:val="26"/>
                <w:lang w:val="lv-LV"/>
              </w:rPr>
              <w:t>Vienlaikus</w:t>
            </w:r>
            <w:r w:rsidR="00E659B8" w:rsidRPr="00CE65AF">
              <w:rPr>
                <w:rFonts w:eastAsia="Times New Roman"/>
                <w:sz w:val="26"/>
                <w:szCs w:val="26"/>
                <w:lang w:val="lv-LV"/>
              </w:rPr>
              <w:t xml:space="preserve"> ar iesniegumu</w:t>
            </w:r>
            <w:r w:rsidR="00994E41" w:rsidRPr="00CE65AF">
              <w:rPr>
                <w:rFonts w:eastAsia="Times New Roman"/>
                <w:sz w:val="26"/>
                <w:szCs w:val="26"/>
                <w:lang w:val="lv-LV"/>
              </w:rPr>
              <w:t xml:space="preserve"> </w:t>
            </w:r>
            <w:r w:rsidR="00A53426">
              <w:rPr>
                <w:rFonts w:eastAsia="Times New Roman"/>
                <w:sz w:val="26"/>
                <w:szCs w:val="26"/>
                <w:lang w:val="lv-LV"/>
              </w:rPr>
              <w:t>komersantam</w:t>
            </w:r>
            <w:r w:rsidR="00A53426" w:rsidRPr="00CE65AF">
              <w:rPr>
                <w:rFonts w:eastAsia="Times New Roman"/>
                <w:sz w:val="26"/>
                <w:szCs w:val="26"/>
                <w:lang w:val="lv-LV"/>
              </w:rPr>
              <w:t xml:space="preserve"> </w:t>
            </w:r>
            <w:r w:rsidR="00994E41" w:rsidRPr="00CE65AF">
              <w:rPr>
                <w:rFonts w:eastAsia="Times New Roman"/>
                <w:sz w:val="26"/>
                <w:szCs w:val="26"/>
                <w:lang w:val="lv-LV"/>
              </w:rPr>
              <w:t xml:space="preserve">jāiesniedz </w:t>
            </w:r>
            <w:r w:rsidR="008644DA">
              <w:rPr>
                <w:rFonts w:eastAsia="Times New Roman"/>
                <w:sz w:val="26"/>
                <w:szCs w:val="26"/>
                <w:lang w:val="lv-LV"/>
              </w:rPr>
              <w:t>viens no šādiem apliecinājumiem:</w:t>
            </w:r>
          </w:p>
          <w:p w14:paraId="40289DAE" w14:textId="208EFBF2" w:rsidR="008644DA" w:rsidRDefault="00A53426" w:rsidP="003D219B">
            <w:pPr>
              <w:pStyle w:val="ListParagraph"/>
              <w:numPr>
                <w:ilvl w:val="0"/>
                <w:numId w:val="12"/>
              </w:numPr>
              <w:spacing w:before="120"/>
              <w:contextualSpacing w:val="0"/>
              <w:jc w:val="both"/>
              <w:rPr>
                <w:rFonts w:eastAsia="Times New Roman"/>
                <w:sz w:val="26"/>
                <w:szCs w:val="26"/>
                <w:lang w:val="lv-LV"/>
              </w:rPr>
            </w:pPr>
            <w:r>
              <w:rPr>
                <w:rFonts w:eastAsia="Times New Roman"/>
                <w:sz w:val="26"/>
                <w:szCs w:val="26"/>
                <w:lang w:val="lv-LV"/>
              </w:rPr>
              <w:t>komersants</w:t>
            </w:r>
            <w:r w:rsidRPr="00552098">
              <w:rPr>
                <w:rFonts w:eastAsia="Times New Roman"/>
                <w:sz w:val="26"/>
                <w:szCs w:val="26"/>
                <w:lang w:val="lv-LV"/>
              </w:rPr>
              <w:t xml:space="preserve"> </w:t>
            </w:r>
            <w:r w:rsidR="008644DA" w:rsidRPr="00552098">
              <w:rPr>
                <w:rFonts w:eastAsia="Times New Roman"/>
                <w:sz w:val="26"/>
                <w:szCs w:val="26"/>
                <w:lang w:val="lv-LV"/>
              </w:rPr>
              <w:t xml:space="preserve">atbilst sīkā (mikro) vai mazā uzņēmuma definīcijai Komisijas regulas Nr. 651/2014 I pielikuma 3. panta 3. punkta izpratnē. Vienlaikus </w:t>
            </w:r>
            <w:r>
              <w:rPr>
                <w:rFonts w:eastAsia="Times New Roman"/>
                <w:sz w:val="26"/>
                <w:szCs w:val="26"/>
                <w:lang w:val="lv-LV"/>
              </w:rPr>
              <w:t>komersants</w:t>
            </w:r>
            <w:r w:rsidRPr="00552098">
              <w:rPr>
                <w:rFonts w:eastAsia="Times New Roman"/>
                <w:sz w:val="26"/>
                <w:szCs w:val="26"/>
                <w:lang w:val="lv-LV"/>
              </w:rPr>
              <w:t xml:space="preserve"> </w:t>
            </w:r>
            <w:r w:rsidR="008644DA" w:rsidRPr="00552098">
              <w:rPr>
                <w:rFonts w:eastAsia="Times New Roman"/>
                <w:sz w:val="26"/>
                <w:szCs w:val="26"/>
                <w:lang w:val="lv-LV"/>
              </w:rPr>
              <w:t>iesniedz informāciju, kas ļauj pārliecināties par tā atbilstību šo noteikumu 20.3. punktā minētajām prasībām;</w:t>
            </w:r>
          </w:p>
          <w:p w14:paraId="4C444CC5" w14:textId="25275BBE" w:rsidR="008644DA" w:rsidRDefault="00A53426" w:rsidP="003D219B">
            <w:pPr>
              <w:pStyle w:val="ListParagraph"/>
              <w:numPr>
                <w:ilvl w:val="0"/>
                <w:numId w:val="12"/>
              </w:numPr>
              <w:spacing w:before="120"/>
              <w:contextualSpacing w:val="0"/>
              <w:jc w:val="both"/>
              <w:rPr>
                <w:rFonts w:eastAsia="Times New Roman"/>
                <w:sz w:val="26"/>
                <w:szCs w:val="26"/>
                <w:lang w:val="lv-LV"/>
              </w:rPr>
            </w:pPr>
            <w:r>
              <w:rPr>
                <w:rFonts w:eastAsia="Times New Roman"/>
                <w:sz w:val="26"/>
                <w:szCs w:val="26"/>
                <w:lang w:val="lv-LV"/>
              </w:rPr>
              <w:t>komersant</w:t>
            </w:r>
            <w:r w:rsidR="008644DA" w:rsidRPr="00552098">
              <w:rPr>
                <w:rFonts w:eastAsia="Times New Roman"/>
                <w:sz w:val="26"/>
                <w:szCs w:val="26"/>
                <w:lang w:val="lv-LV"/>
              </w:rPr>
              <w:t xml:space="preserve">s atbilst vidējā vai lielā uzņēmuma definīcijai Komisijas regulas Nr. 651/2014 I pielikuma 3. panta 3. punkta izpratnē. Vienlaikus </w:t>
            </w:r>
            <w:r>
              <w:rPr>
                <w:rFonts w:eastAsia="Times New Roman"/>
                <w:sz w:val="26"/>
                <w:szCs w:val="26"/>
                <w:lang w:val="lv-LV"/>
              </w:rPr>
              <w:t>komersants</w:t>
            </w:r>
            <w:r w:rsidRPr="00552098">
              <w:rPr>
                <w:rFonts w:eastAsia="Times New Roman"/>
                <w:sz w:val="26"/>
                <w:szCs w:val="26"/>
                <w:lang w:val="lv-LV"/>
              </w:rPr>
              <w:t xml:space="preserve"> </w:t>
            </w:r>
            <w:r w:rsidR="008644DA" w:rsidRPr="00552098">
              <w:rPr>
                <w:rFonts w:eastAsia="Times New Roman"/>
                <w:sz w:val="26"/>
                <w:szCs w:val="26"/>
                <w:lang w:val="lv-LV"/>
              </w:rPr>
              <w:t>iesniedz informāciju, kas ļauj pārliecināties par tā atbilstību šo noteikumu 20.2. punktā minētajām prasībām</w:t>
            </w:r>
            <w:r w:rsidR="001E55C5">
              <w:rPr>
                <w:rFonts w:eastAsia="Times New Roman"/>
                <w:sz w:val="26"/>
                <w:szCs w:val="26"/>
                <w:lang w:val="lv-LV"/>
              </w:rPr>
              <w:t>.</w:t>
            </w:r>
          </w:p>
          <w:p w14:paraId="0E3BC45A" w14:textId="64B829DC" w:rsidR="2007887B" w:rsidRPr="00295E83" w:rsidRDefault="001E55C5" w:rsidP="003D219B">
            <w:pPr>
              <w:spacing w:before="120"/>
              <w:jc w:val="both"/>
              <w:rPr>
                <w:rFonts w:eastAsia="Times New Roman"/>
                <w:sz w:val="26"/>
                <w:szCs w:val="26"/>
                <w:lang w:val="lv-LV"/>
              </w:rPr>
            </w:pPr>
            <w:r>
              <w:rPr>
                <w:rFonts w:eastAsia="Times New Roman"/>
                <w:sz w:val="26"/>
                <w:szCs w:val="26"/>
                <w:lang w:val="lv-LV"/>
              </w:rPr>
              <w:t xml:space="preserve">Tāpat </w:t>
            </w:r>
            <w:r w:rsidR="00A53426">
              <w:rPr>
                <w:rFonts w:eastAsia="Times New Roman"/>
                <w:sz w:val="26"/>
                <w:szCs w:val="26"/>
                <w:lang w:val="lv-LV"/>
              </w:rPr>
              <w:t>komersant</w:t>
            </w:r>
            <w:r>
              <w:rPr>
                <w:rFonts w:eastAsia="Times New Roman"/>
                <w:sz w:val="26"/>
                <w:szCs w:val="26"/>
                <w:lang w:val="lv-LV"/>
              </w:rPr>
              <w:t xml:space="preserve">am ir jāsniedz </w:t>
            </w:r>
            <w:bookmarkStart w:id="6" w:name="_Hlk66715348"/>
            <w:r>
              <w:rPr>
                <w:rFonts w:eastAsia="Times New Roman"/>
                <w:sz w:val="26"/>
                <w:szCs w:val="26"/>
                <w:lang w:val="lv-LV"/>
              </w:rPr>
              <w:t>aizpildīta</w:t>
            </w:r>
            <w:r w:rsidR="008644DA" w:rsidRPr="008644DA">
              <w:rPr>
                <w:rFonts w:eastAsia="Times New Roman"/>
                <w:sz w:val="26"/>
                <w:szCs w:val="26"/>
                <w:lang w:val="lv-LV"/>
              </w:rPr>
              <w:t xml:space="preserve"> </w:t>
            </w:r>
            <w:r w:rsidR="00EC403E">
              <w:rPr>
                <w:rFonts w:eastAsia="Times New Roman"/>
                <w:sz w:val="26"/>
                <w:szCs w:val="26"/>
                <w:lang w:val="lv-LV"/>
              </w:rPr>
              <w:t>deklarācija</w:t>
            </w:r>
            <w:r w:rsidR="00EC403E" w:rsidRPr="00EC403E">
              <w:rPr>
                <w:rFonts w:eastAsia="Times New Roman"/>
                <w:sz w:val="26"/>
                <w:szCs w:val="26"/>
                <w:lang w:val="lv-LV"/>
              </w:rPr>
              <w:t xml:space="preserve"> par komercsabiedrības atbilstību mazajai (sīkajai) vai vidējai komercsabiedrībai</w:t>
            </w:r>
            <w:bookmarkEnd w:id="6"/>
            <w:r>
              <w:rPr>
                <w:rFonts w:eastAsia="Times New Roman"/>
                <w:sz w:val="26"/>
                <w:szCs w:val="26"/>
                <w:lang w:val="lv-LV"/>
              </w:rPr>
              <w:t>, ja nepieciešams</w:t>
            </w:r>
            <w:r w:rsidR="009B6A0C">
              <w:rPr>
                <w:rFonts w:eastAsia="Times New Roman"/>
                <w:sz w:val="26"/>
                <w:szCs w:val="26"/>
                <w:lang w:val="lv-LV"/>
              </w:rPr>
              <w:t>, kā arī</w:t>
            </w:r>
            <w:r w:rsidR="00206364" w:rsidRPr="00CE65AF">
              <w:rPr>
                <w:rFonts w:eastAsia="Times New Roman"/>
                <w:sz w:val="26"/>
                <w:szCs w:val="26"/>
                <w:lang w:val="lv-LV"/>
              </w:rPr>
              <w:t xml:space="preserve"> </w:t>
            </w:r>
            <w:r w:rsidR="009B723C" w:rsidRPr="009B723C">
              <w:rPr>
                <w:rFonts w:eastAsia="Times New Roman"/>
                <w:sz w:val="26"/>
                <w:szCs w:val="26"/>
                <w:lang w:val="lv-LV"/>
              </w:rPr>
              <w:t xml:space="preserve">iepriekš saņemtā un plānotā atbalsta apmēru, kas izsniegts saskaņā ar </w:t>
            </w:r>
            <w:r w:rsidR="00C855E0">
              <w:rPr>
                <w:rFonts w:eastAsia="Times New Roman"/>
                <w:sz w:val="26"/>
                <w:szCs w:val="26"/>
                <w:lang w:val="lv-LV"/>
              </w:rPr>
              <w:t xml:space="preserve">Pagaidu regulējuma </w:t>
            </w:r>
            <w:r w:rsidR="009B723C" w:rsidRPr="009B723C">
              <w:rPr>
                <w:rFonts w:eastAsia="Times New Roman"/>
                <w:sz w:val="26"/>
                <w:szCs w:val="26"/>
                <w:lang w:val="lv-LV"/>
              </w:rPr>
              <w:t>3.1. sadaļu, tā piešķiršanas datumu, atbalsta sniedzēja nosaukumu un  normatīvos aktus, saskaņā ar kuriem atbalstu piešķir vai plāno piešķirt, atbalsta instrumentu un, ja attiecināms, atmaksātā ierobežota apjoma atbalsta apmēru</w:t>
            </w:r>
            <w:r w:rsidR="009B723C">
              <w:rPr>
                <w:rFonts w:eastAsia="Times New Roman"/>
                <w:sz w:val="26"/>
                <w:szCs w:val="26"/>
                <w:lang w:val="lv-LV"/>
              </w:rPr>
              <w:t xml:space="preserve">. </w:t>
            </w:r>
          </w:p>
          <w:p w14:paraId="69912F4E" w14:textId="65038D89" w:rsidR="002C3260" w:rsidRPr="00CE65AF" w:rsidRDefault="00FC2D08" w:rsidP="003D219B">
            <w:pPr>
              <w:spacing w:before="120"/>
              <w:jc w:val="both"/>
              <w:rPr>
                <w:rFonts w:eastAsia="Times New Roman"/>
                <w:sz w:val="26"/>
                <w:szCs w:val="26"/>
                <w:lang w:val="lv-LV"/>
              </w:rPr>
            </w:pPr>
            <w:r>
              <w:rPr>
                <w:rFonts w:eastAsia="Times New Roman"/>
                <w:sz w:val="26"/>
                <w:szCs w:val="26"/>
                <w:lang w:val="lv-LV"/>
              </w:rPr>
              <w:t xml:space="preserve">MK </w:t>
            </w:r>
            <w:r w:rsidR="002C3260">
              <w:rPr>
                <w:rFonts w:eastAsia="Times New Roman"/>
                <w:sz w:val="26"/>
                <w:szCs w:val="26"/>
                <w:lang w:val="lv-LV"/>
              </w:rPr>
              <w:t>Noteikumu projektā ir paredzēts, ka</w:t>
            </w:r>
            <w:r w:rsidR="00A53426">
              <w:rPr>
                <w:rFonts w:eastAsia="Times New Roman"/>
                <w:sz w:val="26"/>
                <w:szCs w:val="26"/>
                <w:lang w:val="lv-LV"/>
              </w:rPr>
              <w:t xml:space="preserve"> komersants</w:t>
            </w:r>
            <w:r w:rsidR="002C3260">
              <w:rPr>
                <w:rFonts w:eastAsia="Times New Roman"/>
                <w:sz w:val="26"/>
                <w:szCs w:val="26"/>
                <w:lang w:val="lv-LV"/>
              </w:rPr>
              <w:t xml:space="preserve"> nodrošina dokumentu g</w:t>
            </w:r>
            <w:r w:rsidR="00387019">
              <w:rPr>
                <w:rFonts w:eastAsia="Times New Roman"/>
                <w:sz w:val="26"/>
                <w:szCs w:val="26"/>
                <w:lang w:val="lv-LV"/>
              </w:rPr>
              <w:t>la</w:t>
            </w:r>
            <w:r w:rsidR="002C3260">
              <w:rPr>
                <w:rFonts w:eastAsia="Times New Roman"/>
                <w:sz w:val="26"/>
                <w:szCs w:val="26"/>
                <w:lang w:val="lv-LV"/>
              </w:rPr>
              <w:t>bāšanu 10 gadus no dienas, kad</w:t>
            </w:r>
            <w:r w:rsidR="005172ED">
              <w:rPr>
                <w:rFonts w:eastAsia="Times New Roman"/>
                <w:sz w:val="26"/>
                <w:szCs w:val="26"/>
                <w:lang w:val="lv-LV"/>
              </w:rPr>
              <w:t xml:space="preserve"> tam piešķirts atbalsts</w:t>
            </w:r>
            <w:r w:rsidR="00387019">
              <w:rPr>
                <w:rFonts w:eastAsia="Times New Roman"/>
                <w:sz w:val="26"/>
                <w:szCs w:val="26"/>
                <w:lang w:val="lv-LV"/>
              </w:rPr>
              <w:t xml:space="preserve">. </w:t>
            </w:r>
            <w:r w:rsidR="00A53426">
              <w:rPr>
                <w:rFonts w:eastAsia="Times New Roman"/>
                <w:sz w:val="26"/>
                <w:szCs w:val="26"/>
                <w:lang w:val="lv-LV"/>
              </w:rPr>
              <w:t>Komersant</w:t>
            </w:r>
            <w:r w:rsidR="005961D9">
              <w:rPr>
                <w:rFonts w:eastAsia="Times New Roman"/>
                <w:sz w:val="26"/>
                <w:szCs w:val="26"/>
                <w:lang w:val="lv-LV"/>
              </w:rPr>
              <w:t>am ir jāglabā visi dokumenti, kas saistīti ar iesniegumā norādīto informāciju un vi</w:t>
            </w:r>
            <w:r w:rsidR="006F29B0">
              <w:rPr>
                <w:rFonts w:eastAsia="Times New Roman"/>
                <w:sz w:val="26"/>
                <w:szCs w:val="26"/>
                <w:lang w:val="lv-LV"/>
              </w:rPr>
              <w:t>siem tā pielikumiem (tajā skaitā, apliecinājumi</w:t>
            </w:r>
            <w:r w:rsidR="00D21D69">
              <w:rPr>
                <w:rFonts w:eastAsia="Times New Roman"/>
                <w:sz w:val="26"/>
                <w:szCs w:val="26"/>
                <w:lang w:val="lv-LV"/>
              </w:rPr>
              <w:t>, līgumi, rēķini un cita saistošā informācija)</w:t>
            </w:r>
            <w:r w:rsidR="006F29B0">
              <w:rPr>
                <w:rFonts w:eastAsia="Times New Roman"/>
                <w:sz w:val="26"/>
                <w:szCs w:val="26"/>
                <w:lang w:val="lv-LV"/>
              </w:rPr>
              <w:t xml:space="preserve">, kā arī LIAA lēmumi. </w:t>
            </w:r>
          </w:p>
          <w:p w14:paraId="351F7726" w14:textId="70AF8C3B" w:rsidR="00C41376" w:rsidRPr="00CE65AF" w:rsidRDefault="00E07A1B" w:rsidP="003D219B">
            <w:pPr>
              <w:spacing w:before="120"/>
              <w:jc w:val="both"/>
              <w:rPr>
                <w:rFonts w:eastAsia="Times New Roman"/>
                <w:sz w:val="26"/>
                <w:szCs w:val="26"/>
                <w:lang w:val="lv-LV"/>
              </w:rPr>
            </w:pPr>
            <w:r w:rsidRPr="00CE65AF">
              <w:rPr>
                <w:rFonts w:eastAsia="Times New Roman"/>
                <w:sz w:val="26"/>
                <w:szCs w:val="26"/>
                <w:lang w:val="lv-LV"/>
              </w:rPr>
              <w:lastRenderedPageBreak/>
              <w:t>LIAA</w:t>
            </w:r>
            <w:r w:rsidR="005330F9">
              <w:rPr>
                <w:rFonts w:eastAsia="Times New Roman"/>
                <w:sz w:val="26"/>
                <w:szCs w:val="26"/>
                <w:lang w:val="lv-LV"/>
              </w:rPr>
              <w:t>, izvērtējot saņemto iesniegumu,</w:t>
            </w:r>
            <w:r w:rsidR="536F3074" w:rsidRPr="00CE65AF">
              <w:rPr>
                <w:rFonts w:eastAsia="Times New Roman"/>
                <w:sz w:val="26"/>
                <w:szCs w:val="26"/>
                <w:lang w:val="lv-LV"/>
              </w:rPr>
              <w:t xml:space="preserve"> pārliecinās par </w:t>
            </w:r>
            <w:r w:rsidR="00A53426">
              <w:rPr>
                <w:rFonts w:eastAsia="Times New Roman"/>
                <w:sz w:val="26"/>
                <w:szCs w:val="26"/>
                <w:lang w:val="lv-LV"/>
              </w:rPr>
              <w:t>komersant</w:t>
            </w:r>
            <w:r w:rsidRPr="00CE65AF">
              <w:rPr>
                <w:rFonts w:eastAsia="Times New Roman"/>
                <w:sz w:val="26"/>
                <w:szCs w:val="26"/>
                <w:lang w:val="lv-LV"/>
              </w:rPr>
              <w:t>a</w:t>
            </w:r>
            <w:r w:rsidR="536F3074" w:rsidRPr="00CE65AF">
              <w:rPr>
                <w:rFonts w:eastAsia="Times New Roman"/>
                <w:sz w:val="26"/>
                <w:szCs w:val="26"/>
                <w:lang w:val="lv-LV"/>
              </w:rPr>
              <w:t xml:space="preserve"> atbilstību Noteikumu projektā noteiktajiem kritērijiem un pieņem lēmumu par atbalsta sniegšanu.</w:t>
            </w:r>
          </w:p>
          <w:p w14:paraId="22FE866B" w14:textId="24B3765F" w:rsidR="00C41376" w:rsidRPr="00CE65AF" w:rsidRDefault="6BF45CAB" w:rsidP="003D219B">
            <w:pPr>
              <w:spacing w:before="120"/>
              <w:jc w:val="both"/>
              <w:rPr>
                <w:rFonts w:eastAsia="Times New Roman"/>
                <w:b/>
                <w:sz w:val="26"/>
                <w:szCs w:val="26"/>
                <w:lang w:val="lv-LV"/>
              </w:rPr>
            </w:pPr>
            <w:r w:rsidRPr="00CE65AF">
              <w:rPr>
                <w:rFonts w:eastAsia="Times New Roman"/>
                <w:b/>
                <w:color w:val="000000" w:themeColor="text1"/>
                <w:sz w:val="26"/>
                <w:szCs w:val="26"/>
                <w:lang w:val="lv-LV"/>
              </w:rPr>
              <w:t>Atbalst</w:t>
            </w:r>
            <w:r w:rsidR="00C0497D" w:rsidRPr="00CE65AF">
              <w:rPr>
                <w:rFonts w:eastAsia="Times New Roman"/>
                <w:b/>
                <w:color w:val="000000" w:themeColor="text1"/>
                <w:sz w:val="26"/>
                <w:szCs w:val="26"/>
                <w:lang w:val="lv-LV"/>
              </w:rPr>
              <w:t xml:space="preserve">u </w:t>
            </w:r>
            <w:r w:rsidR="4EF7801C" w:rsidRPr="00CE65AF">
              <w:rPr>
                <w:rFonts w:eastAsia="Times New Roman"/>
                <w:b/>
                <w:sz w:val="26"/>
                <w:szCs w:val="26"/>
                <w:lang w:val="lv-LV"/>
              </w:rPr>
              <w:t>nepiešķirs šādos gadījumos:</w:t>
            </w:r>
          </w:p>
          <w:p w14:paraId="3A2DE7AD" w14:textId="389F085A" w:rsidR="00C63ED7" w:rsidRPr="00C63ED7" w:rsidRDefault="065DA099" w:rsidP="009B374E">
            <w:pPr>
              <w:pStyle w:val="ListParagraph"/>
              <w:numPr>
                <w:ilvl w:val="0"/>
                <w:numId w:val="3"/>
              </w:numPr>
              <w:spacing w:before="120"/>
              <w:ind w:left="510"/>
              <w:contextualSpacing w:val="0"/>
              <w:jc w:val="both"/>
              <w:rPr>
                <w:sz w:val="26"/>
                <w:szCs w:val="26"/>
                <w:lang w:val="lv-LV"/>
              </w:rPr>
            </w:pPr>
            <w:r w:rsidRPr="00C63ED7">
              <w:rPr>
                <w:rFonts w:eastAsia="Times New Roman"/>
                <w:color w:val="000000" w:themeColor="text1"/>
                <w:sz w:val="26"/>
                <w:szCs w:val="26"/>
                <w:lang w:val="lv-LV"/>
              </w:rPr>
              <w:t>ja</w:t>
            </w:r>
            <w:r w:rsidRPr="00C63ED7">
              <w:rPr>
                <w:rFonts w:eastAsia="Times New Roman"/>
                <w:sz w:val="26"/>
                <w:szCs w:val="26"/>
                <w:lang w:val="lv-LV"/>
              </w:rPr>
              <w:t xml:space="preserve"> </w:t>
            </w:r>
            <w:r w:rsidR="00A93175" w:rsidRPr="00C63ED7">
              <w:rPr>
                <w:lang w:val="lv-LV"/>
              </w:rPr>
              <w:t xml:space="preserve"> </w:t>
            </w:r>
            <w:r w:rsidR="00A53426">
              <w:rPr>
                <w:rFonts w:eastAsia="Times New Roman"/>
                <w:sz w:val="26"/>
                <w:szCs w:val="26"/>
                <w:lang w:val="lv-LV"/>
              </w:rPr>
              <w:t>komersantam</w:t>
            </w:r>
            <w:r w:rsidR="00A93175" w:rsidRPr="00C63ED7">
              <w:rPr>
                <w:rFonts w:eastAsia="Times New Roman"/>
                <w:sz w:val="26"/>
                <w:szCs w:val="26"/>
                <w:lang w:val="lv-LV"/>
              </w:rPr>
              <w:t xml:space="preserve">, kuram iesnieguma iesniegšanas dienā ir </w:t>
            </w:r>
            <w:r w:rsidR="00A64FD3">
              <w:rPr>
                <w:rFonts w:eastAsia="Times New Roman"/>
                <w:sz w:val="26"/>
                <w:szCs w:val="26"/>
                <w:lang w:val="lv-LV"/>
              </w:rPr>
              <w:t>VID</w:t>
            </w:r>
            <w:r w:rsidR="00A93175" w:rsidRPr="00C63ED7">
              <w:rPr>
                <w:rFonts w:eastAsia="Times New Roman"/>
                <w:sz w:val="26"/>
                <w:szCs w:val="26"/>
                <w:lang w:val="lv-LV"/>
              </w:rPr>
              <w:t xml:space="preserve"> administrēto nodokļu (nodevu) parādi, kas kopsummā pārsniedz 1000 </w:t>
            </w:r>
            <w:r w:rsidR="00A93175" w:rsidRPr="003F0A90">
              <w:rPr>
                <w:rFonts w:eastAsia="Times New Roman"/>
                <w:i/>
                <w:iCs/>
                <w:sz w:val="26"/>
                <w:szCs w:val="26"/>
                <w:lang w:val="lv-LV"/>
              </w:rPr>
              <w:t>euro</w:t>
            </w:r>
            <w:r w:rsidR="00A93175" w:rsidRPr="00C63ED7">
              <w:rPr>
                <w:rFonts w:eastAsia="Times New Roman"/>
                <w:sz w:val="26"/>
                <w:szCs w:val="26"/>
                <w:lang w:val="lv-LV"/>
              </w:rPr>
              <w:t>, izņemot nodokļu maksājumus, kuriem ir piešķirts samaksas termiņa pagarinājums, noslēgta vienošanās par labprātīgu nodokļu samaksu vai noslēgts vienošanās līgums</w:t>
            </w:r>
            <w:r w:rsidR="002939C7" w:rsidRPr="00C63ED7">
              <w:rPr>
                <w:rFonts w:eastAsia="Times New Roman"/>
                <w:sz w:val="26"/>
                <w:szCs w:val="26"/>
                <w:lang w:val="lv-LV"/>
              </w:rPr>
              <w:t>;</w:t>
            </w:r>
          </w:p>
          <w:p w14:paraId="34DDDF59" w14:textId="3909BC22" w:rsidR="00921FBD" w:rsidRPr="00E262B4" w:rsidRDefault="00480080" w:rsidP="009B374E">
            <w:pPr>
              <w:pStyle w:val="ListParagraph"/>
              <w:numPr>
                <w:ilvl w:val="0"/>
                <w:numId w:val="3"/>
              </w:numPr>
              <w:spacing w:before="120"/>
              <w:ind w:left="510"/>
              <w:contextualSpacing w:val="0"/>
              <w:jc w:val="both"/>
              <w:rPr>
                <w:b/>
                <w:color w:val="000000" w:themeColor="text1"/>
                <w:sz w:val="26"/>
                <w:szCs w:val="26"/>
                <w:lang w:val="lv-LV"/>
              </w:rPr>
            </w:pPr>
            <w:r w:rsidRPr="00E262B4">
              <w:rPr>
                <w:color w:val="000000" w:themeColor="text1"/>
                <w:sz w:val="26"/>
                <w:szCs w:val="26"/>
                <w:lang w:val="lv-LV"/>
              </w:rPr>
              <w:t xml:space="preserve">vidējam vai lielam </w:t>
            </w:r>
            <w:r w:rsidR="00A53426" w:rsidRPr="00E262B4">
              <w:rPr>
                <w:color w:val="000000" w:themeColor="text1"/>
                <w:sz w:val="26"/>
                <w:szCs w:val="26"/>
                <w:lang w:val="lv-LV"/>
              </w:rPr>
              <w:t>komersantam</w:t>
            </w:r>
            <w:r w:rsidRPr="00E262B4">
              <w:rPr>
                <w:color w:val="000000" w:themeColor="text1"/>
                <w:sz w:val="26"/>
                <w:szCs w:val="26"/>
                <w:lang w:val="lv-LV"/>
              </w:rPr>
              <w:t>, kurš jau uz 2019. gada 31. decembri</w:t>
            </w:r>
            <w:r w:rsidR="003560A9" w:rsidRPr="00E262B4">
              <w:rPr>
                <w:color w:val="000000" w:themeColor="text1"/>
                <w:sz w:val="26"/>
                <w:szCs w:val="26"/>
                <w:lang w:val="lv-LV"/>
              </w:rPr>
              <w:t xml:space="preserve"> bija</w:t>
            </w:r>
            <w:r w:rsidRPr="00E262B4">
              <w:rPr>
                <w:color w:val="000000" w:themeColor="text1"/>
                <w:sz w:val="26"/>
                <w:szCs w:val="26"/>
                <w:lang w:val="lv-LV"/>
              </w:rPr>
              <w:t xml:space="preserve"> un uz atbalsta piešķiršanas brīdi ir uzskatāms par nonākušu grūtībās atbilstoši Komisijas regulas Nr. 651/2014 2. panta 18. punkta definīcijai</w:t>
            </w:r>
            <w:r w:rsidR="002939C7" w:rsidRPr="00E262B4">
              <w:rPr>
                <w:color w:val="000000" w:themeColor="text1"/>
                <w:sz w:val="26"/>
                <w:szCs w:val="26"/>
                <w:lang w:val="lv-LV"/>
              </w:rPr>
              <w:t>;</w:t>
            </w:r>
          </w:p>
          <w:p w14:paraId="1806680B" w14:textId="45833E6A" w:rsidR="00921FBD" w:rsidRPr="00E262B4" w:rsidRDefault="00921FBD" w:rsidP="009B374E">
            <w:pPr>
              <w:pStyle w:val="ListParagraph"/>
              <w:numPr>
                <w:ilvl w:val="0"/>
                <w:numId w:val="3"/>
              </w:numPr>
              <w:spacing w:before="120"/>
              <w:ind w:left="510"/>
              <w:contextualSpacing w:val="0"/>
              <w:jc w:val="both"/>
              <w:rPr>
                <w:b/>
                <w:color w:val="000000" w:themeColor="text1"/>
                <w:sz w:val="26"/>
                <w:szCs w:val="26"/>
                <w:lang w:val="lv-LV"/>
              </w:rPr>
            </w:pPr>
            <w:r w:rsidRPr="00E262B4">
              <w:rPr>
                <w:rFonts w:eastAsia="Times New Roman"/>
                <w:color w:val="000000" w:themeColor="text1"/>
                <w:sz w:val="26"/>
                <w:szCs w:val="26"/>
                <w:lang w:val="lv-LV"/>
              </w:rPr>
              <w:t xml:space="preserve">sīkajam (mikro) vai mazajam </w:t>
            </w:r>
            <w:r w:rsidR="00A53426" w:rsidRPr="00E262B4">
              <w:rPr>
                <w:rFonts w:eastAsia="Times New Roman"/>
                <w:color w:val="000000" w:themeColor="text1"/>
                <w:sz w:val="26"/>
                <w:szCs w:val="26"/>
                <w:lang w:val="lv-LV"/>
              </w:rPr>
              <w:t>komersant</w:t>
            </w:r>
            <w:r w:rsidRPr="00E262B4">
              <w:rPr>
                <w:rFonts w:eastAsia="Times New Roman"/>
                <w:color w:val="000000" w:themeColor="text1"/>
                <w:sz w:val="26"/>
                <w:szCs w:val="26"/>
                <w:lang w:val="lv-LV"/>
              </w:rPr>
              <w:t xml:space="preserve">am, ja tas vienlaikus atbilst šādām pazīmēm: </w:t>
            </w:r>
          </w:p>
          <w:p w14:paraId="48D22871" w14:textId="46E99915" w:rsidR="00921FBD" w:rsidRPr="00480080" w:rsidRDefault="00921FBD" w:rsidP="009B374E">
            <w:pPr>
              <w:pStyle w:val="ListParagraph"/>
              <w:numPr>
                <w:ilvl w:val="0"/>
                <w:numId w:val="4"/>
              </w:numPr>
              <w:spacing w:before="120"/>
              <w:ind w:left="368"/>
              <w:contextualSpacing w:val="0"/>
              <w:jc w:val="both"/>
              <w:rPr>
                <w:rFonts w:eastAsia="Times New Roman"/>
                <w:sz w:val="26"/>
                <w:szCs w:val="26"/>
                <w:lang w:val="lv-LV"/>
              </w:rPr>
            </w:pPr>
            <w:r w:rsidRPr="00480080">
              <w:rPr>
                <w:rFonts w:eastAsia="Times New Roman"/>
                <w:sz w:val="26"/>
                <w:szCs w:val="26"/>
                <w:lang w:val="lv-LV"/>
              </w:rPr>
              <w:t xml:space="preserve">tas 2019. gada 31. decembrī jau bija nonācis grūtībās atbilstoši Komisijas regulas Nr. 651/2014 2. panta 18. </w:t>
            </w:r>
            <w:r w:rsidR="003560A9" w:rsidRPr="00480080">
              <w:rPr>
                <w:rFonts w:eastAsia="Times New Roman"/>
                <w:sz w:val="26"/>
                <w:szCs w:val="26"/>
                <w:lang w:val="lv-LV"/>
              </w:rPr>
              <w:t>punkt</w:t>
            </w:r>
            <w:r w:rsidR="003560A9">
              <w:rPr>
                <w:rFonts w:eastAsia="Times New Roman"/>
                <w:sz w:val="26"/>
                <w:szCs w:val="26"/>
                <w:lang w:val="lv-LV"/>
              </w:rPr>
              <w:t>ā minētajai definīcijai</w:t>
            </w:r>
            <w:r w:rsidRPr="00480080">
              <w:rPr>
                <w:rFonts w:eastAsia="Times New Roman"/>
                <w:sz w:val="26"/>
                <w:szCs w:val="26"/>
                <w:lang w:val="lv-LV"/>
              </w:rPr>
              <w:t>;</w:t>
            </w:r>
          </w:p>
          <w:p w14:paraId="5B74268F" w14:textId="1D2EA67A" w:rsidR="00A41791" w:rsidRPr="00BF37A0" w:rsidRDefault="00921FBD" w:rsidP="009B374E">
            <w:pPr>
              <w:pStyle w:val="ListParagraph"/>
              <w:numPr>
                <w:ilvl w:val="0"/>
                <w:numId w:val="4"/>
              </w:numPr>
              <w:spacing w:before="120"/>
              <w:ind w:left="368"/>
              <w:contextualSpacing w:val="0"/>
              <w:jc w:val="both"/>
              <w:rPr>
                <w:rFonts w:eastAsia="Times New Roman"/>
                <w:sz w:val="26"/>
                <w:szCs w:val="26"/>
                <w:lang w:val="lv-LV"/>
              </w:rPr>
            </w:pPr>
            <w:r w:rsidRPr="00480080">
              <w:rPr>
                <w:rFonts w:eastAsia="Times New Roman"/>
                <w:sz w:val="26"/>
                <w:szCs w:val="26"/>
                <w:lang w:val="lv-LV"/>
              </w:rPr>
              <w:t>tam uz atbalsta piešķiršanas brīdi ir ierosināta tiesiskās aizsardzības procesa lieta, tiek īstenots tiesiskās aizsardzības process vai ir pasludināts maksātnespējas process, vai tas ir saņēmis glābšanas atbalstu un joprojām nav atmaksājis aizdevumu vai atsaucis garantiju, vai tas ir saņēmis pārstrukturēšanas atbalstu un uz to joprojām attiecas pārstrukturēšanas plāns. Eiropas Komisijas paziņojuma "Pamatnostādnes par valsts atbalstu grūtībās nonākušu nefinanšu uzņēmumu glābšanai un pārstrukturēšanai" (Eiropas Savienības Oficiālais Vēstnesis, 2014. gada 31. jūlijs, Nr. C249/1) izpratnē.</w:t>
            </w:r>
          </w:p>
          <w:p w14:paraId="75F6C2A6" w14:textId="3133A202" w:rsidR="00850B27" w:rsidRPr="00550365" w:rsidRDefault="00BB4156" w:rsidP="009B374E">
            <w:pPr>
              <w:pStyle w:val="ListParagraph"/>
              <w:numPr>
                <w:ilvl w:val="0"/>
                <w:numId w:val="4"/>
              </w:numPr>
              <w:spacing w:before="120"/>
              <w:ind w:left="368"/>
              <w:contextualSpacing w:val="0"/>
              <w:jc w:val="both"/>
              <w:rPr>
                <w:sz w:val="26"/>
                <w:szCs w:val="26"/>
                <w:lang w:val="lv-LV"/>
              </w:rPr>
            </w:pPr>
            <w:r w:rsidRPr="00A41791">
              <w:rPr>
                <w:sz w:val="26"/>
                <w:szCs w:val="26"/>
                <w:lang w:val="lv-LV"/>
              </w:rPr>
              <w:t>ārzonā reģistrētas juridiskām personām vai personu apvienībām, vai Latvijā reģistrētām juridiskām personām, kurās vairāk nekā 25 procenti kapitāla daļu (akciju) īpašnieks vai turētājs ir ārzonā reģistrēta juridiskā persona vai personu apvienība</w:t>
            </w:r>
            <w:r w:rsidR="006C14C8">
              <w:rPr>
                <w:sz w:val="26"/>
                <w:szCs w:val="26"/>
                <w:lang w:val="lv-LV"/>
              </w:rPr>
              <w:t>;</w:t>
            </w:r>
          </w:p>
          <w:p w14:paraId="0BA50D77" w14:textId="56024CB8" w:rsidR="006C14C8" w:rsidRPr="00550365" w:rsidRDefault="006C14C8" w:rsidP="009B374E">
            <w:pPr>
              <w:pStyle w:val="ListParagraph"/>
              <w:numPr>
                <w:ilvl w:val="0"/>
                <w:numId w:val="4"/>
              </w:numPr>
              <w:spacing w:before="120"/>
              <w:ind w:left="368"/>
              <w:contextualSpacing w:val="0"/>
              <w:jc w:val="both"/>
              <w:rPr>
                <w:sz w:val="26"/>
                <w:szCs w:val="26"/>
                <w:lang w:val="lv-LV"/>
              </w:rPr>
            </w:pPr>
            <w:r w:rsidRPr="00552098">
              <w:rPr>
                <w:sz w:val="26"/>
                <w:szCs w:val="26"/>
                <w:lang w:val="lv-LV"/>
              </w:rPr>
              <w:t>kredītiestādēm un finanšu iestādēm.</w:t>
            </w:r>
          </w:p>
          <w:p w14:paraId="7B70AC55" w14:textId="77777777" w:rsidR="006C14C8" w:rsidRPr="00552098" w:rsidRDefault="006C14C8" w:rsidP="003D219B">
            <w:pPr>
              <w:spacing w:before="120"/>
              <w:jc w:val="both"/>
              <w:rPr>
                <w:rFonts w:eastAsia="Times New Roman"/>
                <w:lang w:val="lv-LV"/>
              </w:rPr>
            </w:pPr>
          </w:p>
          <w:p w14:paraId="72ED6D38" w14:textId="45083BCB" w:rsidR="00B34695" w:rsidRDefault="009B374E" w:rsidP="003D219B">
            <w:pPr>
              <w:spacing w:before="120"/>
              <w:jc w:val="both"/>
              <w:rPr>
                <w:rFonts w:eastAsia="Times New Roman"/>
                <w:color w:val="000000" w:themeColor="text1"/>
                <w:sz w:val="26"/>
                <w:szCs w:val="26"/>
                <w:lang w:val="lv-LV"/>
              </w:rPr>
            </w:pPr>
            <w:r>
              <w:rPr>
                <w:rFonts w:eastAsia="Times New Roman"/>
                <w:sz w:val="26"/>
                <w:szCs w:val="26"/>
                <w:lang w:val="lv-LV"/>
              </w:rPr>
              <w:t xml:space="preserve">MK </w:t>
            </w:r>
            <w:r w:rsidR="003C463A">
              <w:rPr>
                <w:rFonts w:eastAsia="Times New Roman"/>
                <w:sz w:val="26"/>
                <w:szCs w:val="26"/>
                <w:lang w:val="lv-LV"/>
              </w:rPr>
              <w:t>Noteikumu projekta</w:t>
            </w:r>
            <w:r w:rsidR="003C463A" w:rsidRPr="00552098">
              <w:rPr>
                <w:rFonts w:eastAsia="Times New Roman"/>
                <w:sz w:val="26"/>
                <w:szCs w:val="26"/>
                <w:lang w:val="lv-LV"/>
              </w:rPr>
              <w:t xml:space="preserve"> ietvaros sniegto atbalstu par vienām un tām pašām attiecināmajām izmaksām nedrīkst apvienot ar citu valsts atbalstu.</w:t>
            </w:r>
            <w:r w:rsidR="00E42B15">
              <w:rPr>
                <w:rFonts w:eastAsia="Times New Roman"/>
                <w:sz w:val="26"/>
                <w:szCs w:val="26"/>
                <w:lang w:val="lv-LV"/>
              </w:rPr>
              <w:t xml:space="preserve"> </w:t>
            </w:r>
            <w:r w:rsidR="006731E1" w:rsidRPr="005E2ACA">
              <w:rPr>
                <w:rFonts w:eastAsia="Times New Roman"/>
                <w:sz w:val="26"/>
                <w:szCs w:val="26"/>
                <w:lang w:val="lv-LV"/>
              </w:rPr>
              <w:t xml:space="preserve">Ja komersants vienlaikus darbojas vienā vai vairākās nozarēs vai veic citas darbības, kas ietilpst šo noteikumu </w:t>
            </w:r>
            <w:r w:rsidR="007D7D2D">
              <w:rPr>
                <w:rFonts w:eastAsia="Times New Roman"/>
                <w:sz w:val="26"/>
                <w:szCs w:val="26"/>
                <w:lang w:val="lv-LV"/>
              </w:rPr>
              <w:t>17</w:t>
            </w:r>
            <w:r w:rsidR="006731E1" w:rsidRPr="005E2ACA">
              <w:rPr>
                <w:rFonts w:eastAsia="Times New Roman"/>
                <w:sz w:val="26"/>
                <w:szCs w:val="26"/>
                <w:lang w:val="lv-LV"/>
              </w:rPr>
              <w:t>.5. apakšpunktā minētajās nozarēs, tas nodrošina šo nozaru darbību vai izmaksu nodalīšanu no darbībām, kurām atbalsts tiek piešķirts šo noteikumu ietvaros.</w:t>
            </w:r>
            <w:r w:rsidR="006731E1" w:rsidRPr="005E2ACA" w:rsidDel="006731E1">
              <w:rPr>
                <w:rFonts w:eastAsia="Times New Roman"/>
                <w:sz w:val="26"/>
                <w:szCs w:val="26"/>
                <w:lang w:val="lv-LV"/>
              </w:rPr>
              <w:t xml:space="preserve"> </w:t>
            </w:r>
          </w:p>
          <w:p w14:paraId="2BD7AD11" w14:textId="79F572EE" w:rsidR="00B34695" w:rsidRDefault="22586616" w:rsidP="003D219B">
            <w:pPr>
              <w:spacing w:before="120"/>
              <w:jc w:val="both"/>
              <w:rPr>
                <w:rFonts w:eastAsia="Times New Roman"/>
                <w:sz w:val="26"/>
                <w:szCs w:val="26"/>
                <w:lang w:val="lv-LV"/>
              </w:rPr>
            </w:pPr>
            <w:r w:rsidRPr="00CE65AF">
              <w:rPr>
                <w:rFonts w:eastAsia="Times New Roman"/>
                <w:color w:val="000000" w:themeColor="text1"/>
                <w:sz w:val="26"/>
                <w:szCs w:val="26"/>
                <w:lang w:val="lv-LV"/>
              </w:rPr>
              <w:lastRenderedPageBreak/>
              <w:t>Atbalsta</w:t>
            </w:r>
            <w:r w:rsidRPr="00CE65AF">
              <w:rPr>
                <w:rFonts w:eastAsia="Times New Roman"/>
                <w:sz w:val="26"/>
                <w:szCs w:val="26"/>
                <w:lang w:val="lv-LV"/>
              </w:rPr>
              <w:t xml:space="preserve"> nepiešķiršanas gadījumi izriet no principa,</w:t>
            </w:r>
            <w:r w:rsidR="00197AFD" w:rsidRPr="00CE65AF">
              <w:rPr>
                <w:rFonts w:eastAsia="Times New Roman"/>
                <w:sz w:val="26"/>
                <w:szCs w:val="26"/>
                <w:lang w:val="lv-LV"/>
              </w:rPr>
              <w:t xml:space="preserve"> </w:t>
            </w:r>
            <w:r w:rsidRPr="00CE65AF">
              <w:rPr>
                <w:rFonts w:eastAsia="Times New Roman"/>
                <w:sz w:val="26"/>
                <w:szCs w:val="26"/>
                <w:lang w:val="lv-LV"/>
              </w:rPr>
              <w:t>ka atbalsts ir piešķirams</w:t>
            </w:r>
            <w:r w:rsidRPr="00CE65AF">
              <w:rPr>
                <w:rFonts w:eastAsia="Times New Roman"/>
                <w:color w:val="000000" w:themeColor="text1"/>
                <w:sz w:val="26"/>
                <w:szCs w:val="26"/>
                <w:lang w:val="lv-LV"/>
              </w:rPr>
              <w:t xml:space="preserve"> “godīgam” un “</w:t>
            </w:r>
            <w:proofErr w:type="spellStart"/>
            <w:r w:rsidRPr="00CE65AF">
              <w:rPr>
                <w:rFonts w:eastAsia="Times New Roman"/>
                <w:color w:val="000000" w:themeColor="text1"/>
                <w:sz w:val="26"/>
                <w:szCs w:val="26"/>
                <w:lang w:val="lv-LV"/>
              </w:rPr>
              <w:t>likumpaklausīgam</w:t>
            </w:r>
            <w:proofErr w:type="spellEnd"/>
            <w:r w:rsidRPr="00CE65AF">
              <w:rPr>
                <w:rFonts w:eastAsia="Times New Roman"/>
                <w:color w:val="000000" w:themeColor="text1"/>
                <w:sz w:val="26"/>
                <w:szCs w:val="26"/>
                <w:lang w:val="lv-LV"/>
              </w:rPr>
              <w:t xml:space="preserve">” nodokļu maksātājam. </w:t>
            </w:r>
          </w:p>
          <w:p w14:paraId="5420E7FB" w14:textId="613EFD09" w:rsidR="00B34695" w:rsidRPr="00CE65AF" w:rsidRDefault="00F56B96" w:rsidP="003D219B">
            <w:pPr>
              <w:spacing w:before="120"/>
              <w:jc w:val="both"/>
              <w:rPr>
                <w:rFonts w:eastAsia="Times New Roman"/>
                <w:sz w:val="26"/>
                <w:szCs w:val="26"/>
                <w:lang w:val="lv-LV"/>
              </w:rPr>
            </w:pPr>
            <w:r w:rsidRPr="00F56B96">
              <w:rPr>
                <w:rFonts w:eastAsia="Times New Roman"/>
                <w:sz w:val="26"/>
                <w:szCs w:val="26"/>
                <w:lang w:val="lv-LV"/>
              </w:rPr>
              <w:t>Latvijas Investīciju un attīstības aģentūra publicē savā tīmekļvietnē 5 dienas pēc lēmuma par atbalsta piešķiršanu to komersantu sarakstu, kuri saņēmuši atbalstu nomas ieņēmumu krituma kompensācijai, lai pārvarētu Covid-19 krīzes izraisītās sekas, norādot komersanta nosaukumu, reģistrācijas numuru un piešķirto atbalsta apmēru.</w:t>
            </w:r>
          </w:p>
          <w:p w14:paraId="4849CBF3" w14:textId="35FA9DED" w:rsidR="00C41376" w:rsidRDefault="00E47797" w:rsidP="003D219B">
            <w:pPr>
              <w:spacing w:before="120"/>
              <w:jc w:val="both"/>
              <w:rPr>
                <w:rFonts w:eastAsia="Times New Roman"/>
                <w:sz w:val="26"/>
                <w:szCs w:val="26"/>
                <w:lang w:val="lv-LV"/>
              </w:rPr>
            </w:pPr>
            <w:r>
              <w:rPr>
                <w:rFonts w:eastAsia="Times New Roman"/>
                <w:sz w:val="26"/>
                <w:szCs w:val="26"/>
                <w:lang w:val="lv-LV"/>
              </w:rPr>
              <w:t xml:space="preserve">MK </w:t>
            </w:r>
            <w:r w:rsidR="30B69DFB" w:rsidRPr="006E7DBD">
              <w:rPr>
                <w:rFonts w:eastAsia="Times New Roman"/>
                <w:sz w:val="26"/>
                <w:szCs w:val="26"/>
                <w:lang w:val="lv-LV"/>
              </w:rPr>
              <w:t>Noteikumu p</w:t>
            </w:r>
            <w:r w:rsidR="64A4434C" w:rsidRPr="006E7DBD">
              <w:rPr>
                <w:rFonts w:eastAsia="Times New Roman"/>
                <w:sz w:val="26"/>
                <w:szCs w:val="26"/>
                <w:lang w:val="lv-LV"/>
              </w:rPr>
              <w:t xml:space="preserve">rojekta </w:t>
            </w:r>
            <w:r w:rsidR="4854A7F5" w:rsidRPr="006E7DBD">
              <w:rPr>
                <w:rFonts w:eastAsia="Times New Roman"/>
                <w:sz w:val="26"/>
                <w:szCs w:val="26"/>
                <w:lang w:val="lv-LV"/>
              </w:rPr>
              <w:t>2</w:t>
            </w:r>
            <w:r w:rsidR="003E08AA">
              <w:rPr>
                <w:rFonts w:eastAsia="Times New Roman"/>
                <w:sz w:val="26"/>
                <w:szCs w:val="26"/>
                <w:lang w:val="lv-LV"/>
              </w:rPr>
              <w:t>0</w:t>
            </w:r>
            <w:r w:rsidR="64A4434C" w:rsidRPr="006E7DBD">
              <w:rPr>
                <w:rFonts w:eastAsia="Times New Roman"/>
                <w:sz w:val="26"/>
                <w:szCs w:val="26"/>
                <w:lang w:val="lv-LV"/>
              </w:rPr>
              <w:t>.punkts nosaka</w:t>
            </w:r>
            <w:r w:rsidR="64A4434C" w:rsidRPr="005045DB">
              <w:rPr>
                <w:rFonts w:eastAsia="Times New Roman"/>
                <w:sz w:val="26"/>
                <w:szCs w:val="26"/>
                <w:lang w:val="lv-LV"/>
              </w:rPr>
              <w:t xml:space="preserve"> valsts atbalsta kontroles regulējuma ievērošanu attiecībā uz nelikumīgā valsts atbalsta atgūšanu, ja pārkāpti valsts atbalsta nosacījumi, ņemot vērā Eiropas Savienības tiesas 2019. gada 5. marta spriedumu Lietā C349/17 par lūgumu sniegt prejudiciālu nolēmumu atbilstoši Līguma par Eiropas Savienības darbību (turpmāk – LESD) 267. pantam tiesvedībā </w:t>
            </w:r>
            <w:proofErr w:type="spellStart"/>
            <w:r w:rsidR="64A4434C" w:rsidRPr="005045DB">
              <w:rPr>
                <w:rFonts w:eastAsia="Times New Roman"/>
                <w:i/>
                <w:sz w:val="26"/>
                <w:szCs w:val="26"/>
                <w:lang w:val="lv-LV"/>
              </w:rPr>
              <w:t>Eesti</w:t>
            </w:r>
            <w:proofErr w:type="spellEnd"/>
            <w:r w:rsidR="64A4434C" w:rsidRPr="005045DB">
              <w:rPr>
                <w:rFonts w:eastAsia="Times New Roman"/>
                <w:i/>
                <w:sz w:val="26"/>
                <w:szCs w:val="26"/>
                <w:lang w:val="lv-LV"/>
              </w:rPr>
              <w:t xml:space="preserve"> </w:t>
            </w:r>
            <w:proofErr w:type="spellStart"/>
            <w:r w:rsidR="64A4434C" w:rsidRPr="005045DB">
              <w:rPr>
                <w:rFonts w:eastAsia="Times New Roman"/>
                <w:i/>
                <w:sz w:val="26"/>
                <w:szCs w:val="26"/>
                <w:lang w:val="lv-LV"/>
              </w:rPr>
              <w:t>Pagar</w:t>
            </w:r>
            <w:proofErr w:type="spellEnd"/>
            <w:r w:rsidR="64A4434C" w:rsidRPr="005045DB">
              <w:rPr>
                <w:rFonts w:eastAsia="Times New Roman"/>
                <w:i/>
                <w:sz w:val="26"/>
                <w:szCs w:val="26"/>
                <w:lang w:val="lv-LV"/>
              </w:rPr>
              <w:t xml:space="preserve"> AS </w:t>
            </w:r>
            <w:r w:rsidR="64A4434C" w:rsidRPr="005045DB">
              <w:rPr>
                <w:rFonts w:eastAsia="Times New Roman"/>
                <w:sz w:val="26"/>
                <w:szCs w:val="26"/>
                <w:lang w:val="lv-LV"/>
              </w:rPr>
              <w:t xml:space="preserve">pret </w:t>
            </w:r>
            <w:proofErr w:type="spellStart"/>
            <w:r w:rsidR="64A4434C" w:rsidRPr="005045DB">
              <w:rPr>
                <w:rFonts w:eastAsia="Times New Roman"/>
                <w:i/>
                <w:sz w:val="26"/>
                <w:szCs w:val="26"/>
                <w:lang w:val="lv-LV"/>
              </w:rPr>
              <w:t>Ettevõtluse</w:t>
            </w:r>
            <w:proofErr w:type="spellEnd"/>
            <w:r w:rsidR="64A4434C" w:rsidRPr="005045DB">
              <w:rPr>
                <w:rFonts w:eastAsia="Times New Roman"/>
                <w:i/>
                <w:sz w:val="26"/>
                <w:szCs w:val="26"/>
                <w:lang w:val="lv-LV"/>
              </w:rPr>
              <w:t xml:space="preserve"> </w:t>
            </w:r>
            <w:proofErr w:type="spellStart"/>
            <w:r w:rsidR="64A4434C" w:rsidRPr="005045DB">
              <w:rPr>
                <w:rFonts w:eastAsia="Times New Roman"/>
                <w:i/>
                <w:sz w:val="26"/>
                <w:szCs w:val="26"/>
                <w:lang w:val="lv-LV"/>
              </w:rPr>
              <w:t>Arendamise</w:t>
            </w:r>
            <w:proofErr w:type="spellEnd"/>
            <w:r w:rsidR="64A4434C" w:rsidRPr="005045DB">
              <w:rPr>
                <w:rFonts w:eastAsia="Times New Roman"/>
                <w:i/>
                <w:sz w:val="26"/>
                <w:szCs w:val="26"/>
                <w:lang w:val="lv-LV"/>
              </w:rPr>
              <w:t xml:space="preserve"> </w:t>
            </w:r>
            <w:proofErr w:type="spellStart"/>
            <w:r w:rsidR="64A4434C" w:rsidRPr="005045DB">
              <w:rPr>
                <w:rFonts w:eastAsia="Times New Roman"/>
                <w:i/>
                <w:sz w:val="26"/>
                <w:szCs w:val="26"/>
                <w:lang w:val="lv-LV"/>
              </w:rPr>
              <w:t>Sihtasutus</w:t>
            </w:r>
            <w:proofErr w:type="spellEnd"/>
            <w:r w:rsidR="64A4434C" w:rsidRPr="005045DB">
              <w:rPr>
                <w:rFonts w:eastAsia="Times New Roman"/>
                <w:sz w:val="26"/>
                <w:szCs w:val="26"/>
                <w:lang w:val="lv-LV"/>
              </w:rPr>
              <w:t xml:space="preserve">, </w:t>
            </w:r>
            <w:proofErr w:type="spellStart"/>
            <w:r w:rsidR="64A4434C" w:rsidRPr="005045DB">
              <w:rPr>
                <w:rFonts w:eastAsia="Times New Roman"/>
                <w:i/>
                <w:sz w:val="26"/>
                <w:szCs w:val="26"/>
                <w:lang w:val="lv-LV"/>
              </w:rPr>
              <w:t>Majandus</w:t>
            </w:r>
            <w:proofErr w:type="spellEnd"/>
            <w:r w:rsidR="64A4434C" w:rsidRPr="005045DB">
              <w:rPr>
                <w:rFonts w:eastAsia="Times New Roman"/>
                <w:i/>
                <w:sz w:val="26"/>
                <w:szCs w:val="26"/>
                <w:lang w:val="lv-LV"/>
              </w:rPr>
              <w:t xml:space="preserve"> </w:t>
            </w:r>
            <w:r w:rsidR="64A4434C" w:rsidRPr="005045DB">
              <w:rPr>
                <w:rFonts w:eastAsia="Times New Roman"/>
                <w:sz w:val="26"/>
                <w:szCs w:val="26"/>
                <w:lang w:val="lv-LV"/>
              </w:rPr>
              <w:t>‑</w:t>
            </w:r>
            <w:r w:rsidR="64A4434C" w:rsidRPr="005045DB">
              <w:rPr>
                <w:rFonts w:eastAsia="Times New Roman"/>
                <w:i/>
                <w:sz w:val="26"/>
                <w:szCs w:val="26"/>
                <w:lang w:val="lv-LV"/>
              </w:rPr>
              <w:t xml:space="preserve"> ja </w:t>
            </w:r>
            <w:proofErr w:type="spellStart"/>
            <w:r w:rsidR="64A4434C" w:rsidRPr="005045DB">
              <w:rPr>
                <w:rFonts w:eastAsia="Times New Roman"/>
                <w:i/>
                <w:sz w:val="26"/>
                <w:szCs w:val="26"/>
                <w:lang w:val="lv-LV"/>
              </w:rPr>
              <w:t>Kommunikatsiooniministeerium</w:t>
            </w:r>
            <w:proofErr w:type="spellEnd"/>
            <w:r w:rsidR="00C90898">
              <w:fldChar w:fldCharType="begin"/>
            </w:r>
            <w:r w:rsidR="00C90898" w:rsidRPr="005E2ACA">
              <w:rPr>
                <w:lang w:val="lv-LV"/>
              </w:rPr>
              <w:instrText xml:space="preserve"> HYPERLINK "https://euc-word-edit.officeapps.live.com/we/wordeditorframe.aspx?ui=en-us&amp;rs=en-us&amp;wopisrc=https%3A%2F%2Fekmin-my.sharepoint.com%2Fpersonal%2Fkristaps_soms_em_gov_lv%2F_vti_bin%2Fwopi.ashx%2Ffiles%2F8a6e2fa4f402460aa548d6ca720859b9&amp;wdenableroaming=1&amp;mscc=1&amp;wdodb=1&amp;hid=af7ed32d-f2c6-ef92-2da7-85c58fbf8d74-3634&amp;uiembed=1&amp;uih=teams&amp;hhdr=1&amp;dchat=1&amp;sc=%7B%22pmo%22%3A%22https%3A%2F%2Fteams.microsoft.com%22%2C%22pmshare%22%3Atrue%2C%22surl%22%3A%22%22%2C%22curl%22%3A%22%22%2C%22vurl%22%3A%22%22%2C%22eurl%22%3A%22https%3A%2F%2Fteams.microsoft.com%2Ffiles%2Fapps%2Fcom.microsoft.teams.files%2Ffiles%2F406223751%2Fopen%3Fagent%3Dpostmessage%26objectUrl%3Dhttps%253A%252F%252Fekmin-my.sharepoint.com%252Fpersonal%252Fkristaps_soms_em_gov_lv%252FDocuments%252FEM%252F2020.gads%252FCOVID%2520kr%25C4%25ABze%252FNovembra%2520atbalsts%252FEMAnot_041120_atbalsts.docx%26fileId%3D8A6E2FA4-F402-460A-A548-D6CA720859B9%26fileType%3Ddocx%26ctx%3DfileLink%26scenarioId%3D3634%26locale%3Den-us%26theme%3Ddefault%26version%3D20200928023%26setting%3Dring.id%3Ageneral%26setting%3DcreatedTime%3A1604761638860%22%7D&amp;wdorigin=TEAMS-ELECTRON.p2p.fileLink&amp;wdhostclicktime=1604761638753&amp;jsapi=1&amp;jsapiver=v1&amp;newsession=1&amp;corrid=8c669b2f-1eda-4241-9b58-be81edec833d&amp;usid=8c669b2f-1eda-4241-9b58-be81edec833d&amp;sftc=1&amp;accloop=1&amp;sdr=6&amp;scnd=1&amp;hbcv=1&amp;htv=1&amp;hodflp=1&amp;instantedit=1&amp;wopicomplete=1&amp;wdredirectionreason=Unified_SingleFlush&amp;rct=Medium&amp;ctp=LeastProtected" \l "_ftn1" \h </w:instrText>
            </w:r>
            <w:r w:rsidR="00C90898">
              <w:fldChar w:fldCharType="separate"/>
            </w:r>
            <w:r w:rsidR="64A4434C" w:rsidRPr="005045DB">
              <w:rPr>
                <w:rStyle w:val="Hyperlink"/>
                <w:rFonts w:eastAsia="Times New Roman"/>
                <w:b/>
                <w:i/>
                <w:sz w:val="26"/>
                <w:szCs w:val="26"/>
                <w:vertAlign w:val="superscript"/>
                <w:lang w:val="lv-LV"/>
              </w:rPr>
              <w:t>[1]</w:t>
            </w:r>
            <w:r w:rsidR="00724728">
              <w:rPr>
                <w:rStyle w:val="FootnoteReference"/>
                <w:rFonts w:eastAsia="Times New Roman"/>
                <w:b/>
                <w:i/>
                <w:color w:val="0000FF" w:themeColor="hyperlink"/>
                <w:sz w:val="26"/>
                <w:szCs w:val="26"/>
                <w:u w:val="single"/>
                <w:lang w:val="lv-LV"/>
              </w:rPr>
              <w:footnoteReference w:id="2"/>
            </w:r>
            <w:r w:rsidR="00C90898">
              <w:rPr>
                <w:rStyle w:val="Hyperlink"/>
                <w:rFonts w:eastAsia="Times New Roman"/>
                <w:b/>
                <w:i/>
                <w:sz w:val="26"/>
                <w:szCs w:val="26"/>
                <w:vertAlign w:val="superscript"/>
                <w:lang w:val="lv-LV"/>
              </w:rPr>
              <w:fldChar w:fldCharType="end"/>
            </w:r>
            <w:r w:rsidR="64A4434C" w:rsidRPr="005045DB">
              <w:rPr>
                <w:rFonts w:eastAsia="Times New Roman"/>
                <w:sz w:val="26"/>
                <w:szCs w:val="26"/>
                <w:lang w:val="lv-LV"/>
              </w:rPr>
              <w:t xml:space="preserve"> Proti, tiek noteikts, ka arī gadījumos, kad Eiropas Komisija nav pieņēmusi lēmumu par komercdarbības atbalsta atgūšanu par dalībvalsts iestādes (atbalsta sniedzēja) piešķirto komercdarbības atbalstu, kas tika piešķirts, neievērojot Līguma par Eiropas Savienības darbību 108. panta 3. punktā noteikto paziņošanas pienākumu, un kuru piešķirot netika izpildīti komercdarbības atbalsta regulējuma nosacījumi, dalībvalsts iestādei (atbalsta sniedzējam) ir pienākums pašai pēc savas iniciatīvas atgūt šādu komercdarbības atbalstu. Vienlaikus spriedumā noteikts, ka ar šīm tiesību normām tiktu nodrošināta visa nelikumīgā atbalsta atgūšana un lai līdz ar to tā saņēmējam tostarp tiktu uzdots samaksāt procentus par visu laikposmu, kurā tas ir guvis labumu no šī atbalsta, pēc likmes, kas vienāda ar likmi, kura būtu tikusi piemērota, ja šim atbalsta saņēmējam minētajā laikposmā attiecīgā atbalsta summa būtu bijusi jāaizņemas tirgū (atgūstamo procentu apmērs nevar būt pretrunā minētajam līdzvērtības un efektivitātes principam un tādējādi, nosakot atgūstamo procentu apmēru, ir jāievēro Eiropas Savienības tiesību normas.). </w:t>
            </w:r>
          </w:p>
          <w:p w14:paraId="5FA89D69" w14:textId="27AE1D46" w:rsidR="00075484" w:rsidRPr="005E2ACA" w:rsidRDefault="00075484" w:rsidP="003D219B">
            <w:pPr>
              <w:spacing w:before="120"/>
              <w:jc w:val="both"/>
              <w:rPr>
                <w:rFonts w:eastAsia="Times New Roman"/>
                <w:sz w:val="26"/>
                <w:szCs w:val="26"/>
                <w:lang w:val="lv-LV"/>
              </w:rPr>
            </w:pPr>
            <w:r>
              <w:rPr>
                <w:rFonts w:eastAsia="Times New Roman"/>
                <w:sz w:val="26"/>
                <w:szCs w:val="26"/>
                <w:lang w:val="lv-LV"/>
              </w:rPr>
              <w:t xml:space="preserve">Atbilstoši Administratīvā procesa likuma 59.pantam, </w:t>
            </w:r>
            <w:r w:rsidR="00E47797" w:rsidRPr="00F56B96">
              <w:rPr>
                <w:rFonts w:eastAsia="Times New Roman"/>
                <w:sz w:val="26"/>
                <w:szCs w:val="26"/>
                <w:lang w:val="lv-LV"/>
              </w:rPr>
              <w:t xml:space="preserve">Latvijas Investīciju un attīstības aģentūra </w:t>
            </w:r>
            <w:r w:rsidRPr="00075484">
              <w:rPr>
                <w:rFonts w:eastAsia="Times New Roman"/>
                <w:sz w:val="26"/>
                <w:szCs w:val="26"/>
                <w:lang w:val="lv-LV"/>
              </w:rPr>
              <w:t>ir tiesīga pieprasīt no komersanta papildu vai precizējošu informāciju un dokumentus, ja vienlaikus ar iesniegumu nav iesniegta visa informācija un dokumenti, kas nepieciešami komersanta atbilstības atbalsta piešķiršanai izvērtēšanai. Latvijas Investīciju un attīstības aģentūrai ir tiesības noteikt papildu informācijas iesniegšanas termiņu, kā arī tiesības atteikt atbalsta piešķiršanu, ja informācija netiek sniegta.</w:t>
            </w:r>
            <w:r>
              <w:rPr>
                <w:rFonts w:eastAsia="Times New Roman"/>
                <w:sz w:val="26"/>
                <w:szCs w:val="26"/>
                <w:lang w:val="lv-LV"/>
              </w:rPr>
              <w:t xml:space="preserve"> V</w:t>
            </w:r>
            <w:r w:rsidRPr="005E2ACA">
              <w:rPr>
                <w:rFonts w:eastAsia="Times New Roman"/>
                <w:sz w:val="26"/>
                <w:szCs w:val="26"/>
                <w:lang w:val="lv-LV"/>
              </w:rPr>
              <w:t xml:space="preserve">isos gadījumos, ja nav iesniegta visa informācija un dokumenti, kas </w:t>
            </w:r>
            <w:r w:rsidRPr="005E2ACA">
              <w:rPr>
                <w:rFonts w:eastAsia="Times New Roman"/>
                <w:sz w:val="26"/>
                <w:szCs w:val="26"/>
                <w:lang w:val="lv-LV"/>
              </w:rPr>
              <w:lastRenderedPageBreak/>
              <w:t>nepieciešami atbalsta piešķiršanas izvērtēšanai,</w:t>
            </w:r>
            <w:r>
              <w:rPr>
                <w:rFonts w:eastAsia="Times New Roman"/>
                <w:sz w:val="26"/>
                <w:szCs w:val="26"/>
                <w:lang w:val="lv-LV"/>
              </w:rPr>
              <w:t xml:space="preserve"> </w:t>
            </w:r>
            <w:r w:rsidR="002B09C1" w:rsidRPr="00F56B96">
              <w:rPr>
                <w:rFonts w:eastAsia="Times New Roman"/>
                <w:sz w:val="26"/>
                <w:szCs w:val="26"/>
                <w:lang w:val="lv-LV"/>
              </w:rPr>
              <w:t xml:space="preserve">Latvijas Investīciju un attīstības aģentūra </w:t>
            </w:r>
            <w:r>
              <w:rPr>
                <w:rFonts w:eastAsia="Times New Roman"/>
                <w:sz w:val="26"/>
                <w:szCs w:val="26"/>
                <w:lang w:val="lv-LV"/>
              </w:rPr>
              <w:t>nosaka</w:t>
            </w:r>
            <w:r w:rsidRPr="005E2ACA">
              <w:rPr>
                <w:rFonts w:eastAsia="Times New Roman"/>
                <w:sz w:val="26"/>
                <w:szCs w:val="26"/>
                <w:lang w:val="lv-LV"/>
              </w:rPr>
              <w:t xml:space="preserve"> papildu informācijas iesniegšanas termiņ</w:t>
            </w:r>
            <w:r>
              <w:rPr>
                <w:rFonts w:eastAsia="Times New Roman"/>
                <w:sz w:val="26"/>
                <w:szCs w:val="26"/>
                <w:lang w:val="lv-LV"/>
              </w:rPr>
              <w:t xml:space="preserve">u. Ja informācija netiek sniegta noteiktajā termiņā, </w:t>
            </w:r>
            <w:r w:rsidRPr="005E2ACA">
              <w:rPr>
                <w:rFonts w:eastAsia="Times New Roman"/>
                <w:sz w:val="26"/>
                <w:szCs w:val="26"/>
                <w:lang w:val="lv-LV"/>
              </w:rPr>
              <w:t>atbalsta piešķiršana tiek atteikta.</w:t>
            </w:r>
            <w:r w:rsidRPr="005E2ACA">
              <w:rPr>
                <w:bCs/>
                <w:highlight w:val="yellow"/>
                <w:lang w:val="lv-LV"/>
              </w:rPr>
              <w:t xml:space="preserve"> </w:t>
            </w:r>
          </w:p>
          <w:p w14:paraId="54EF6246" w14:textId="51351720" w:rsidR="00C41376" w:rsidRPr="005A4EBD" w:rsidRDefault="002B09C1" w:rsidP="003D219B">
            <w:pPr>
              <w:spacing w:before="120"/>
              <w:jc w:val="both"/>
              <w:rPr>
                <w:rFonts w:eastAsia="Times New Roman"/>
                <w:sz w:val="26"/>
                <w:szCs w:val="26"/>
                <w:lang w:val="lv-LV"/>
              </w:rPr>
            </w:pPr>
            <w:r w:rsidRPr="00F56B96">
              <w:rPr>
                <w:rFonts w:eastAsia="Times New Roman"/>
                <w:sz w:val="26"/>
                <w:szCs w:val="26"/>
                <w:lang w:val="lv-LV"/>
              </w:rPr>
              <w:t xml:space="preserve">Latvijas Investīciju un attīstības aģentūra </w:t>
            </w:r>
            <w:r w:rsidR="6F944B99" w:rsidRPr="005045DB">
              <w:rPr>
                <w:rFonts w:eastAsia="Times New Roman"/>
                <w:sz w:val="26"/>
                <w:szCs w:val="26"/>
                <w:lang w:val="lv-LV"/>
              </w:rPr>
              <w:t xml:space="preserve">nodrošina atbalsta un informācijas uzskaiti. Minēto informāciju </w:t>
            </w:r>
            <w:r w:rsidRPr="00F56B96">
              <w:rPr>
                <w:rFonts w:eastAsia="Times New Roman"/>
                <w:sz w:val="26"/>
                <w:szCs w:val="26"/>
                <w:lang w:val="lv-LV"/>
              </w:rPr>
              <w:t xml:space="preserve">Latvijas Investīciju un attīstības aģentūra </w:t>
            </w:r>
            <w:r w:rsidR="6F944B99" w:rsidRPr="005045DB">
              <w:rPr>
                <w:rFonts w:eastAsia="Times New Roman"/>
                <w:sz w:val="26"/>
                <w:szCs w:val="26"/>
                <w:lang w:val="lv-LV"/>
              </w:rPr>
              <w:t xml:space="preserve">glabā 10 gadus no dienas, kad piešķirts pēdējais atbalsts, un informāciju pēc pieprasījuma iesniedz </w:t>
            </w:r>
            <w:r w:rsidR="00B660A7" w:rsidRPr="00712C79">
              <w:rPr>
                <w:sz w:val="26"/>
                <w:szCs w:val="26"/>
                <w:lang w:val="lv-LV"/>
              </w:rPr>
              <w:t xml:space="preserve">Eiropas </w:t>
            </w:r>
            <w:r w:rsidR="6F944B99" w:rsidRPr="005045DB">
              <w:rPr>
                <w:rFonts w:eastAsia="Times New Roman"/>
                <w:sz w:val="26"/>
                <w:szCs w:val="26"/>
                <w:lang w:val="lv-LV"/>
              </w:rPr>
              <w:t>Komisijā.</w:t>
            </w:r>
            <w:r w:rsidR="42EFBA54" w:rsidRPr="005045DB">
              <w:rPr>
                <w:rFonts w:eastAsia="Times New Roman"/>
                <w:sz w:val="26"/>
                <w:szCs w:val="26"/>
                <w:lang w:val="lv-LV"/>
              </w:rPr>
              <w:t xml:space="preserve"> </w:t>
            </w:r>
            <w:r w:rsidRPr="00F56B96">
              <w:rPr>
                <w:rFonts w:eastAsia="Times New Roman"/>
                <w:sz w:val="26"/>
                <w:szCs w:val="26"/>
                <w:lang w:val="lv-LV"/>
              </w:rPr>
              <w:t xml:space="preserve">Latvijas Investīciju un attīstības aģentūra </w:t>
            </w:r>
            <w:r w:rsidR="6F8471F5" w:rsidRPr="005045DB">
              <w:rPr>
                <w:rFonts w:eastAsia="Times New Roman"/>
                <w:sz w:val="26"/>
                <w:szCs w:val="26"/>
                <w:lang w:val="lv-LV"/>
              </w:rPr>
              <w:t>nodrošina</w:t>
            </w:r>
            <w:r w:rsidR="6F944B99" w:rsidRPr="005045DB">
              <w:rPr>
                <w:rFonts w:eastAsia="Times New Roman"/>
                <w:sz w:val="26"/>
                <w:szCs w:val="26"/>
                <w:lang w:val="lv-LV"/>
              </w:rPr>
              <w:t xml:space="preserve"> </w:t>
            </w:r>
            <w:r w:rsidR="0EC20B9A" w:rsidRPr="005045DB">
              <w:rPr>
                <w:rFonts w:eastAsia="Times New Roman"/>
                <w:sz w:val="26"/>
                <w:szCs w:val="26"/>
                <w:lang w:val="lv-LV"/>
              </w:rPr>
              <w:t xml:space="preserve">ikgadējā pārskata par sniegto atbalstu </w:t>
            </w:r>
            <w:r w:rsidR="6F944B99" w:rsidRPr="005045DB">
              <w:rPr>
                <w:rFonts w:eastAsia="Times New Roman"/>
                <w:sz w:val="26"/>
                <w:szCs w:val="26"/>
                <w:lang w:val="lv-LV"/>
              </w:rPr>
              <w:t>iesnie</w:t>
            </w:r>
            <w:r w:rsidR="67C06005" w:rsidRPr="005045DB">
              <w:rPr>
                <w:rFonts w:eastAsia="Times New Roman"/>
                <w:sz w:val="26"/>
                <w:szCs w:val="26"/>
                <w:lang w:val="lv-LV"/>
              </w:rPr>
              <w:t>gšanu</w:t>
            </w:r>
            <w:r w:rsidR="6F944B99" w:rsidRPr="005045DB">
              <w:rPr>
                <w:rFonts w:eastAsia="Times New Roman"/>
                <w:sz w:val="26"/>
                <w:szCs w:val="26"/>
                <w:lang w:val="lv-LV"/>
              </w:rPr>
              <w:t xml:space="preserve"> Eiropas Komisijai. Tāpat </w:t>
            </w:r>
            <w:r w:rsidRPr="00F56B96">
              <w:rPr>
                <w:rFonts w:eastAsia="Times New Roman"/>
                <w:sz w:val="26"/>
                <w:szCs w:val="26"/>
                <w:lang w:val="lv-LV"/>
              </w:rPr>
              <w:t xml:space="preserve">Latvijas Investīciju un attīstības aģentūra </w:t>
            </w:r>
            <w:r w:rsidR="6F944B99" w:rsidRPr="005045DB">
              <w:rPr>
                <w:rFonts w:eastAsia="Times New Roman"/>
                <w:sz w:val="26"/>
                <w:szCs w:val="26"/>
                <w:lang w:val="lv-LV"/>
              </w:rPr>
              <w:t>nodrošina informācijas publicēšanu atbilstoši Eiropas Komisijas lēmumā noteiktajām publicitātes pasākumu prasībām (</w:t>
            </w:r>
            <w:r w:rsidR="329FB4C7" w:rsidRPr="005045DB">
              <w:rPr>
                <w:rFonts w:eastAsia="Segoe UI"/>
                <w:sz w:val="26"/>
                <w:szCs w:val="26"/>
                <w:lang w:val="lv-LV"/>
              </w:rPr>
              <w:t>Pagaidu regulējuma (ar 2020. gada 3. aprīlī pieņemtajiem grozījumiem,</w:t>
            </w:r>
            <w:r w:rsidR="00706C7F">
              <w:rPr>
                <w:rFonts w:eastAsia="Segoe UI"/>
                <w:sz w:val="26"/>
                <w:szCs w:val="26"/>
                <w:lang w:val="lv-LV"/>
              </w:rPr>
              <w:t xml:space="preserve"> </w:t>
            </w:r>
            <w:r w:rsidR="329FB4C7" w:rsidRPr="005045DB">
              <w:rPr>
                <w:rFonts w:eastAsia="Segoe UI"/>
                <w:sz w:val="26"/>
                <w:szCs w:val="26"/>
                <w:lang w:val="lv-LV"/>
              </w:rPr>
              <w:t>2020.gada 8.maijā pieņemtajiem grozījumiem  2020.gada 13.oktobrī</w:t>
            </w:r>
            <w:r w:rsidR="00706C7F">
              <w:rPr>
                <w:rFonts w:eastAsia="Segoe UI"/>
                <w:sz w:val="26"/>
                <w:szCs w:val="26"/>
                <w:lang w:val="lv-LV"/>
              </w:rPr>
              <w:t xml:space="preserve"> un </w:t>
            </w:r>
            <w:r w:rsidR="00706C7F" w:rsidRPr="00706C7F">
              <w:rPr>
                <w:rFonts w:eastAsia="Segoe UI"/>
                <w:sz w:val="26"/>
                <w:szCs w:val="26"/>
                <w:lang w:val="lv-LV"/>
              </w:rPr>
              <w:t>2021.gada 28.</w:t>
            </w:r>
            <w:r w:rsidR="00706C7F">
              <w:rPr>
                <w:rFonts w:eastAsia="Segoe UI"/>
                <w:sz w:val="26"/>
                <w:szCs w:val="26"/>
                <w:lang w:val="lv-LV"/>
              </w:rPr>
              <w:t xml:space="preserve">janvārī </w:t>
            </w:r>
            <w:r w:rsidR="329FB4C7" w:rsidRPr="005045DB">
              <w:rPr>
                <w:rFonts w:eastAsia="Segoe UI"/>
                <w:sz w:val="26"/>
                <w:szCs w:val="26"/>
                <w:lang w:val="lv-LV"/>
              </w:rPr>
              <w:t xml:space="preserve">pieņemtajiem grozījumiem) (angliski - </w:t>
            </w:r>
            <w:proofErr w:type="spellStart"/>
            <w:r w:rsidR="329FB4C7" w:rsidRPr="005045DB">
              <w:rPr>
                <w:rFonts w:eastAsia="Segoe UI"/>
                <w:i/>
                <w:iCs/>
                <w:sz w:val="26"/>
                <w:szCs w:val="26"/>
                <w:lang w:val="lv-LV"/>
              </w:rPr>
              <w:t>Temporary</w:t>
            </w:r>
            <w:proofErr w:type="spellEnd"/>
            <w:r w:rsidR="329FB4C7" w:rsidRPr="005045DB">
              <w:rPr>
                <w:rFonts w:eastAsia="Segoe UI"/>
                <w:i/>
                <w:iCs/>
                <w:sz w:val="26"/>
                <w:szCs w:val="26"/>
                <w:lang w:val="lv-LV"/>
              </w:rPr>
              <w:t xml:space="preserve"> </w:t>
            </w:r>
            <w:proofErr w:type="spellStart"/>
            <w:r w:rsidR="329FB4C7" w:rsidRPr="005045DB">
              <w:rPr>
                <w:rFonts w:eastAsia="Segoe UI"/>
                <w:i/>
                <w:iCs/>
                <w:sz w:val="26"/>
                <w:szCs w:val="26"/>
                <w:lang w:val="lv-LV"/>
              </w:rPr>
              <w:t>Framework</w:t>
            </w:r>
            <w:proofErr w:type="spellEnd"/>
            <w:r w:rsidR="329FB4C7" w:rsidRPr="005045DB">
              <w:rPr>
                <w:rFonts w:eastAsia="Segoe UI"/>
                <w:i/>
                <w:iCs/>
                <w:sz w:val="26"/>
                <w:szCs w:val="26"/>
                <w:lang w:val="lv-LV"/>
              </w:rPr>
              <w:t xml:space="preserve"> to </w:t>
            </w:r>
            <w:proofErr w:type="spellStart"/>
            <w:r w:rsidR="329FB4C7" w:rsidRPr="005045DB">
              <w:rPr>
                <w:rFonts w:eastAsia="Segoe UI"/>
                <w:i/>
                <w:iCs/>
                <w:sz w:val="26"/>
                <w:szCs w:val="26"/>
                <w:lang w:val="lv-LV"/>
              </w:rPr>
              <w:t>support</w:t>
            </w:r>
            <w:proofErr w:type="spellEnd"/>
            <w:r w:rsidR="329FB4C7" w:rsidRPr="005045DB">
              <w:rPr>
                <w:rFonts w:eastAsia="Segoe UI"/>
                <w:i/>
                <w:iCs/>
                <w:sz w:val="26"/>
                <w:szCs w:val="26"/>
                <w:lang w:val="lv-LV"/>
              </w:rPr>
              <w:t xml:space="preserve"> </w:t>
            </w:r>
            <w:proofErr w:type="spellStart"/>
            <w:r w:rsidR="329FB4C7" w:rsidRPr="005045DB">
              <w:rPr>
                <w:rFonts w:eastAsia="Segoe UI"/>
                <w:i/>
                <w:iCs/>
                <w:sz w:val="26"/>
                <w:szCs w:val="26"/>
                <w:lang w:val="lv-LV"/>
              </w:rPr>
              <w:t>the</w:t>
            </w:r>
            <w:proofErr w:type="spellEnd"/>
            <w:r w:rsidR="329FB4C7" w:rsidRPr="005045DB">
              <w:rPr>
                <w:rFonts w:eastAsia="Segoe UI"/>
                <w:i/>
                <w:iCs/>
                <w:sz w:val="26"/>
                <w:szCs w:val="26"/>
                <w:lang w:val="lv-LV"/>
              </w:rPr>
              <w:t xml:space="preserve"> </w:t>
            </w:r>
            <w:proofErr w:type="spellStart"/>
            <w:r w:rsidR="329FB4C7" w:rsidRPr="005045DB">
              <w:rPr>
                <w:rFonts w:eastAsia="Segoe UI"/>
                <w:i/>
                <w:iCs/>
                <w:sz w:val="26"/>
                <w:szCs w:val="26"/>
                <w:lang w:val="lv-LV"/>
              </w:rPr>
              <w:t>economy</w:t>
            </w:r>
            <w:proofErr w:type="spellEnd"/>
            <w:r w:rsidR="329FB4C7" w:rsidRPr="005045DB">
              <w:rPr>
                <w:rFonts w:eastAsia="Segoe UI"/>
                <w:i/>
                <w:iCs/>
                <w:sz w:val="26"/>
                <w:szCs w:val="26"/>
                <w:lang w:val="lv-LV"/>
              </w:rPr>
              <w:t xml:space="preserve"> </w:t>
            </w:r>
            <w:proofErr w:type="spellStart"/>
            <w:r w:rsidR="329FB4C7" w:rsidRPr="005045DB">
              <w:rPr>
                <w:rFonts w:eastAsia="Segoe UI"/>
                <w:i/>
                <w:iCs/>
                <w:sz w:val="26"/>
                <w:szCs w:val="26"/>
                <w:lang w:val="lv-LV"/>
              </w:rPr>
              <w:t>in</w:t>
            </w:r>
            <w:proofErr w:type="spellEnd"/>
            <w:r w:rsidR="329FB4C7" w:rsidRPr="005045DB">
              <w:rPr>
                <w:rFonts w:eastAsia="Segoe UI"/>
                <w:i/>
                <w:iCs/>
                <w:sz w:val="26"/>
                <w:szCs w:val="26"/>
                <w:lang w:val="lv-LV"/>
              </w:rPr>
              <w:t xml:space="preserve"> </w:t>
            </w:r>
            <w:proofErr w:type="spellStart"/>
            <w:r w:rsidR="329FB4C7" w:rsidRPr="005045DB">
              <w:rPr>
                <w:rFonts w:eastAsia="Segoe UI"/>
                <w:i/>
                <w:iCs/>
                <w:sz w:val="26"/>
                <w:szCs w:val="26"/>
                <w:lang w:val="lv-LV"/>
              </w:rPr>
              <w:t>the</w:t>
            </w:r>
            <w:proofErr w:type="spellEnd"/>
            <w:r w:rsidR="329FB4C7" w:rsidRPr="005045DB">
              <w:rPr>
                <w:rFonts w:eastAsia="Segoe UI"/>
                <w:i/>
                <w:iCs/>
                <w:sz w:val="26"/>
                <w:szCs w:val="26"/>
                <w:lang w:val="lv-LV"/>
              </w:rPr>
              <w:t xml:space="preserve"> </w:t>
            </w:r>
            <w:proofErr w:type="spellStart"/>
            <w:r w:rsidR="329FB4C7" w:rsidRPr="005045DB">
              <w:rPr>
                <w:rFonts w:eastAsia="Segoe UI"/>
                <w:i/>
                <w:iCs/>
                <w:sz w:val="26"/>
                <w:szCs w:val="26"/>
                <w:lang w:val="lv-LV"/>
              </w:rPr>
              <w:t>context</w:t>
            </w:r>
            <w:proofErr w:type="spellEnd"/>
            <w:r w:rsidR="329FB4C7" w:rsidRPr="005045DB">
              <w:rPr>
                <w:rFonts w:eastAsia="Segoe UI"/>
                <w:i/>
                <w:iCs/>
                <w:sz w:val="26"/>
                <w:szCs w:val="26"/>
                <w:lang w:val="lv-LV"/>
              </w:rPr>
              <w:t xml:space="preserve"> </w:t>
            </w:r>
            <w:proofErr w:type="spellStart"/>
            <w:r w:rsidR="329FB4C7" w:rsidRPr="005045DB">
              <w:rPr>
                <w:rFonts w:eastAsia="Segoe UI"/>
                <w:i/>
                <w:iCs/>
                <w:sz w:val="26"/>
                <w:szCs w:val="26"/>
                <w:lang w:val="lv-LV"/>
              </w:rPr>
              <w:t>of</w:t>
            </w:r>
            <w:proofErr w:type="spellEnd"/>
            <w:r w:rsidR="329FB4C7" w:rsidRPr="005045DB">
              <w:rPr>
                <w:rFonts w:eastAsia="Segoe UI"/>
                <w:i/>
                <w:iCs/>
                <w:sz w:val="26"/>
                <w:szCs w:val="26"/>
                <w:lang w:val="lv-LV"/>
              </w:rPr>
              <w:t xml:space="preserve"> </w:t>
            </w:r>
            <w:proofErr w:type="spellStart"/>
            <w:r w:rsidR="329FB4C7" w:rsidRPr="005045DB">
              <w:rPr>
                <w:rFonts w:eastAsia="Segoe UI"/>
                <w:i/>
                <w:iCs/>
                <w:sz w:val="26"/>
                <w:szCs w:val="26"/>
                <w:lang w:val="lv-LV"/>
              </w:rPr>
              <w:t>the</w:t>
            </w:r>
            <w:proofErr w:type="spellEnd"/>
            <w:r w:rsidR="329FB4C7" w:rsidRPr="005045DB">
              <w:rPr>
                <w:rFonts w:eastAsia="Segoe UI"/>
                <w:i/>
                <w:iCs/>
                <w:sz w:val="26"/>
                <w:szCs w:val="26"/>
                <w:lang w:val="lv-LV"/>
              </w:rPr>
              <w:t xml:space="preserve"> COVID-19 </w:t>
            </w:r>
            <w:proofErr w:type="spellStart"/>
            <w:r w:rsidR="329FB4C7" w:rsidRPr="005045DB">
              <w:rPr>
                <w:rFonts w:eastAsia="Segoe UI"/>
                <w:i/>
                <w:iCs/>
                <w:sz w:val="26"/>
                <w:szCs w:val="26"/>
                <w:lang w:val="lv-LV"/>
              </w:rPr>
              <w:t>outbreak</w:t>
            </w:r>
            <w:proofErr w:type="spellEnd"/>
            <w:r w:rsidR="329FB4C7" w:rsidRPr="005045DB">
              <w:rPr>
                <w:rFonts w:eastAsia="Segoe UI"/>
                <w:sz w:val="26"/>
                <w:szCs w:val="26"/>
                <w:lang w:val="lv-LV"/>
              </w:rPr>
              <w:t xml:space="preserve">) </w:t>
            </w:r>
            <w:r w:rsidR="00D768D3" w:rsidRPr="005045DB">
              <w:rPr>
                <w:rFonts w:eastAsia="Segoe UI"/>
                <w:sz w:val="26"/>
                <w:szCs w:val="26"/>
                <w:lang w:val="lv-LV"/>
              </w:rPr>
              <w:t>8</w:t>
            </w:r>
            <w:r w:rsidR="00D768D3">
              <w:rPr>
                <w:rFonts w:eastAsia="Segoe UI"/>
                <w:sz w:val="26"/>
                <w:szCs w:val="26"/>
                <w:lang w:val="lv-LV"/>
              </w:rPr>
              <w:t>8</w:t>
            </w:r>
            <w:r w:rsidR="329FB4C7" w:rsidRPr="005045DB">
              <w:rPr>
                <w:rFonts w:eastAsia="Segoe UI"/>
                <w:sz w:val="26"/>
                <w:szCs w:val="26"/>
                <w:lang w:val="lv-LV"/>
              </w:rPr>
              <w:t>.punkts</w:t>
            </w:r>
            <w:r w:rsidR="6F944B99" w:rsidRPr="005045DB">
              <w:rPr>
                <w:rFonts w:eastAsia="Times New Roman"/>
                <w:sz w:val="26"/>
                <w:szCs w:val="26"/>
                <w:lang w:val="lv-LV"/>
              </w:rPr>
              <w:t xml:space="preserve">) saskaņā ar normatīvajiem aktiem par kārtību, kādā publicē informāciju par sniegto komercdarbības </w:t>
            </w:r>
            <w:r w:rsidR="6F944B99" w:rsidRPr="005A4EBD">
              <w:rPr>
                <w:rFonts w:eastAsia="Times New Roman"/>
                <w:sz w:val="26"/>
                <w:szCs w:val="26"/>
                <w:lang w:val="lv-LV"/>
              </w:rPr>
              <w:t>atbalstu un piešķir un anulē elektroniskās sistēmas lietošanas tiesības.</w:t>
            </w:r>
          </w:p>
          <w:p w14:paraId="27A78A1F" w14:textId="52DD9980" w:rsidR="00FA43C5" w:rsidRDefault="73BC8723" w:rsidP="003D219B">
            <w:pPr>
              <w:spacing w:before="120"/>
              <w:jc w:val="both"/>
              <w:rPr>
                <w:rFonts w:eastAsia="Times New Roman"/>
                <w:sz w:val="26"/>
                <w:szCs w:val="26"/>
                <w:lang w:val="lv-LV"/>
              </w:rPr>
            </w:pPr>
            <w:r w:rsidRPr="005A4EBD">
              <w:rPr>
                <w:rFonts w:eastAsia="Times New Roman"/>
                <w:sz w:val="26"/>
                <w:szCs w:val="26"/>
                <w:lang w:val="lv-LV"/>
              </w:rPr>
              <w:t xml:space="preserve">Par valsts atbalsta piešķiršanas brīdi tiek uzskatīta diena, kurā </w:t>
            </w:r>
            <w:r w:rsidR="002E11FA" w:rsidRPr="00F56B96">
              <w:rPr>
                <w:rFonts w:eastAsia="Times New Roman"/>
                <w:sz w:val="26"/>
                <w:szCs w:val="26"/>
                <w:lang w:val="lv-LV"/>
              </w:rPr>
              <w:t xml:space="preserve">Latvijas Investīciju un attīstības aģentūra </w:t>
            </w:r>
            <w:r w:rsidRPr="005A4EBD">
              <w:rPr>
                <w:rFonts w:eastAsia="Times New Roman"/>
                <w:sz w:val="26"/>
                <w:szCs w:val="26"/>
                <w:lang w:val="lv-LV"/>
              </w:rPr>
              <w:t>pieņem lēmumu par atbalsta piešķiršanu.</w:t>
            </w:r>
            <w:r w:rsidR="00A90B87">
              <w:rPr>
                <w:rFonts w:eastAsia="Times New Roman"/>
                <w:sz w:val="26"/>
                <w:szCs w:val="26"/>
                <w:lang w:val="lv-LV"/>
              </w:rPr>
              <w:t xml:space="preserve"> </w:t>
            </w:r>
            <w:r w:rsidR="002E11FA" w:rsidRPr="00F56B96">
              <w:rPr>
                <w:rFonts w:eastAsia="Times New Roman"/>
                <w:sz w:val="26"/>
                <w:szCs w:val="26"/>
                <w:lang w:val="lv-LV"/>
              </w:rPr>
              <w:t xml:space="preserve">Latvijas Investīciju un attīstības aģentūra </w:t>
            </w:r>
            <w:r w:rsidR="00A90B87">
              <w:rPr>
                <w:rFonts w:eastAsia="Times New Roman"/>
                <w:sz w:val="26"/>
                <w:szCs w:val="26"/>
                <w:lang w:val="lv-LV"/>
              </w:rPr>
              <w:t xml:space="preserve">lēmumu par atbalsta piešķiršanu pieņem </w:t>
            </w:r>
            <w:r w:rsidR="00FA43C5">
              <w:rPr>
                <w:rFonts w:eastAsia="Times New Roman"/>
                <w:sz w:val="26"/>
                <w:szCs w:val="26"/>
                <w:lang w:val="lv-LV"/>
              </w:rPr>
              <w:t xml:space="preserve">atbilstoši </w:t>
            </w:r>
            <w:r w:rsidR="00DC34B4">
              <w:rPr>
                <w:rFonts w:eastAsia="Times New Roman"/>
                <w:sz w:val="26"/>
                <w:szCs w:val="26"/>
                <w:lang w:val="lv-LV"/>
              </w:rPr>
              <w:t xml:space="preserve">Administratīvā procesa likuma 64.pantam. </w:t>
            </w:r>
          </w:p>
          <w:p w14:paraId="5367DB52" w14:textId="4635E976" w:rsidR="00C41376" w:rsidRPr="00724728" w:rsidRDefault="00AB22BB" w:rsidP="003D219B">
            <w:pPr>
              <w:spacing w:before="120"/>
              <w:jc w:val="both"/>
              <w:rPr>
                <w:rFonts w:eastAsia="Times New Roman"/>
                <w:sz w:val="26"/>
                <w:szCs w:val="26"/>
                <w:lang w:val="lv-LV"/>
              </w:rPr>
            </w:pPr>
            <w:r>
              <w:rPr>
                <w:rFonts w:eastAsia="Times New Roman"/>
                <w:sz w:val="26"/>
                <w:szCs w:val="26"/>
                <w:lang w:val="lv-LV"/>
              </w:rPr>
              <w:t>MK</w:t>
            </w:r>
            <w:r w:rsidR="0070772C">
              <w:rPr>
                <w:rFonts w:eastAsia="Times New Roman"/>
                <w:sz w:val="26"/>
                <w:szCs w:val="26"/>
                <w:lang w:val="lv-LV"/>
              </w:rPr>
              <w:t xml:space="preserve"> </w:t>
            </w:r>
            <w:r w:rsidR="2A09872F" w:rsidRPr="005A4EBD">
              <w:rPr>
                <w:rFonts w:eastAsia="Times New Roman"/>
                <w:sz w:val="26"/>
                <w:szCs w:val="26"/>
                <w:lang w:val="lv-LV"/>
              </w:rPr>
              <w:t>Noteikum</w:t>
            </w:r>
            <w:r>
              <w:rPr>
                <w:rFonts w:eastAsia="Times New Roman"/>
                <w:sz w:val="26"/>
                <w:szCs w:val="26"/>
                <w:lang w:val="lv-LV"/>
              </w:rPr>
              <w:t>u projekts</w:t>
            </w:r>
            <w:r w:rsidR="2A09872F" w:rsidRPr="005A4EBD">
              <w:rPr>
                <w:rFonts w:eastAsia="Times New Roman"/>
                <w:sz w:val="26"/>
                <w:szCs w:val="26"/>
                <w:lang w:val="lv-LV"/>
              </w:rPr>
              <w:t xml:space="preserve"> stājas spēkā ar brīdi, kad </w:t>
            </w:r>
            <w:r w:rsidR="2159247D" w:rsidRPr="005A4EBD">
              <w:rPr>
                <w:rFonts w:eastAsia="Times New Roman"/>
                <w:sz w:val="26"/>
                <w:szCs w:val="26"/>
                <w:lang w:val="lv-LV"/>
              </w:rPr>
              <w:t xml:space="preserve">tie tiek publicēti oficiālajā izdevumā “Latvijas </w:t>
            </w:r>
            <w:r w:rsidR="00197AFD" w:rsidRPr="005A4EBD">
              <w:rPr>
                <w:rFonts w:eastAsia="Times New Roman"/>
                <w:sz w:val="26"/>
                <w:szCs w:val="26"/>
                <w:lang w:val="lv-LV"/>
              </w:rPr>
              <w:t>vēstnesis</w:t>
            </w:r>
            <w:r w:rsidR="7BB22F65" w:rsidRPr="005A4EBD">
              <w:rPr>
                <w:rFonts w:eastAsia="Times New Roman"/>
                <w:sz w:val="26"/>
                <w:szCs w:val="26"/>
                <w:lang w:val="lv-LV"/>
              </w:rPr>
              <w:t>”</w:t>
            </w:r>
            <w:r w:rsidR="2159247D" w:rsidRPr="005A4EBD">
              <w:rPr>
                <w:rFonts w:eastAsia="Times New Roman"/>
                <w:sz w:val="26"/>
                <w:szCs w:val="26"/>
                <w:lang w:val="lv-LV"/>
              </w:rPr>
              <w:t>.</w:t>
            </w:r>
            <w:r w:rsidR="00197AFD" w:rsidRPr="005A4EBD">
              <w:rPr>
                <w:rFonts w:eastAsia="Times New Roman"/>
                <w:sz w:val="26"/>
                <w:szCs w:val="26"/>
                <w:lang w:val="lv-LV"/>
              </w:rPr>
              <w:t xml:space="preserve"> </w:t>
            </w:r>
            <w:r w:rsidR="1B7D5747" w:rsidRPr="005A4EBD">
              <w:rPr>
                <w:rFonts w:eastAsia="Times New Roman"/>
                <w:sz w:val="26"/>
                <w:szCs w:val="26"/>
                <w:lang w:val="lv-LV"/>
              </w:rPr>
              <w:t xml:space="preserve">Vienlaikus </w:t>
            </w:r>
            <w:r w:rsidR="44250176" w:rsidRPr="005A4EBD">
              <w:rPr>
                <w:rFonts w:eastAsia="Times New Roman"/>
                <w:sz w:val="26"/>
                <w:szCs w:val="26"/>
                <w:lang w:val="lv-LV"/>
              </w:rPr>
              <w:t xml:space="preserve">lēmuma pieņemšana par </w:t>
            </w:r>
            <w:r w:rsidR="1B7D5747" w:rsidRPr="005A4EBD">
              <w:rPr>
                <w:rFonts w:eastAsia="Times New Roman"/>
                <w:sz w:val="26"/>
                <w:szCs w:val="26"/>
                <w:lang w:val="lv-LV"/>
              </w:rPr>
              <w:t xml:space="preserve">atbalsta </w:t>
            </w:r>
            <w:r w:rsidR="4DBD4E4F" w:rsidRPr="005A4EBD">
              <w:rPr>
                <w:rFonts w:eastAsia="Times New Roman"/>
                <w:sz w:val="26"/>
                <w:szCs w:val="26"/>
                <w:lang w:val="lv-LV"/>
              </w:rPr>
              <w:t xml:space="preserve">piešķiršanu </w:t>
            </w:r>
            <w:r w:rsidR="47478DD8" w:rsidRPr="005A4EBD">
              <w:rPr>
                <w:rFonts w:eastAsia="Times New Roman"/>
                <w:sz w:val="26"/>
                <w:szCs w:val="26"/>
                <w:lang w:val="lv-LV"/>
              </w:rPr>
              <w:t>tiek veikta tikai pēc tam, kad Eiropas Komisija pieņēmusi lēmumu par komercdarbības atbalsta saderību ar Eiropas Savienības iekšējo tirgu.</w:t>
            </w:r>
          </w:p>
        </w:tc>
      </w:tr>
      <w:tr w:rsidR="005D6BF0" w:rsidRPr="00072CCB" w14:paraId="20BAD675" w14:textId="77777777" w:rsidTr="5FFCEB9E">
        <w:trPr>
          <w:trHeight w:val="465"/>
        </w:trPr>
        <w:tc>
          <w:tcPr>
            <w:tcW w:w="426"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072CCB" w:rsidRDefault="00844176" w:rsidP="003D3252">
            <w:pPr>
              <w:contextualSpacing/>
              <w:rPr>
                <w:rFonts w:eastAsia="Times New Roman"/>
                <w:sz w:val="26"/>
                <w:szCs w:val="26"/>
                <w:lang w:val="lv-LV" w:eastAsia="lv-LV"/>
              </w:rPr>
            </w:pPr>
            <w:r w:rsidRPr="00A4194D">
              <w:rPr>
                <w:sz w:val="26"/>
                <w:lang w:val="lv-LV"/>
              </w:rPr>
              <w:lastRenderedPageBreak/>
              <w:t>3.</w:t>
            </w:r>
          </w:p>
        </w:tc>
        <w:tc>
          <w:tcPr>
            <w:tcW w:w="1985"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072CCB" w:rsidRDefault="00557B17" w:rsidP="003D3252">
            <w:pPr>
              <w:contextualSpacing/>
              <w:rPr>
                <w:rFonts w:eastAsia="Times New Roman"/>
                <w:sz w:val="26"/>
                <w:szCs w:val="26"/>
                <w:lang w:val="lv-LV" w:eastAsia="lv-LV"/>
              </w:rPr>
            </w:pPr>
            <w:r w:rsidRPr="00A4194D">
              <w:rPr>
                <w:sz w:val="26"/>
                <w:lang w:val="lv-LV"/>
              </w:rPr>
              <w:t>Projekta izstrādē iesaistītās institūcijas un publiskas personas kapitālsabiedrības</w:t>
            </w:r>
          </w:p>
        </w:tc>
        <w:tc>
          <w:tcPr>
            <w:tcW w:w="7149" w:type="dxa"/>
            <w:tcBorders>
              <w:top w:val="outset" w:sz="6" w:space="0" w:color="414142"/>
              <w:left w:val="outset" w:sz="6" w:space="0" w:color="414142"/>
              <w:bottom w:val="outset" w:sz="6" w:space="0" w:color="414142"/>
              <w:right w:val="outset" w:sz="6" w:space="0" w:color="414142"/>
            </w:tcBorders>
            <w:hideMark/>
          </w:tcPr>
          <w:p w14:paraId="76150DAF" w14:textId="17C35AD4" w:rsidR="00844176" w:rsidRPr="00197AFD" w:rsidRDefault="1736F453" w:rsidP="003D3252">
            <w:pPr>
              <w:ind w:left="-31"/>
              <w:contextualSpacing/>
              <w:rPr>
                <w:rFonts w:eastAsia="Times New Roman"/>
                <w:sz w:val="26"/>
                <w:szCs w:val="26"/>
                <w:lang w:val="lv-LV" w:eastAsia="lv-LV"/>
              </w:rPr>
            </w:pPr>
            <w:r w:rsidRPr="00197AFD">
              <w:rPr>
                <w:rFonts w:eastAsia="Times New Roman"/>
                <w:sz w:val="26"/>
                <w:szCs w:val="26"/>
                <w:lang w:val="lv-LV" w:eastAsia="lv-LV"/>
              </w:rPr>
              <w:t xml:space="preserve">Ekonomikas </w:t>
            </w:r>
            <w:r w:rsidRPr="005045DB">
              <w:rPr>
                <w:rFonts w:eastAsia="Times New Roman"/>
                <w:sz w:val="26"/>
                <w:szCs w:val="26"/>
                <w:lang w:val="lv-LV" w:eastAsia="lv-LV"/>
              </w:rPr>
              <w:t>ministrija</w:t>
            </w:r>
            <w:r w:rsidR="19CB12D4" w:rsidRPr="005045DB">
              <w:rPr>
                <w:rFonts w:eastAsia="Times New Roman"/>
                <w:sz w:val="26"/>
                <w:szCs w:val="26"/>
                <w:lang w:val="lv-LV" w:eastAsia="lv-LV"/>
              </w:rPr>
              <w:t>,</w:t>
            </w:r>
            <w:r w:rsidR="004C52B9" w:rsidRPr="005045DB">
              <w:rPr>
                <w:rFonts w:eastAsia="Times New Roman"/>
                <w:sz w:val="26"/>
                <w:szCs w:val="26"/>
                <w:lang w:val="lv-LV" w:eastAsia="lv-LV"/>
              </w:rPr>
              <w:t xml:space="preserve"> </w:t>
            </w:r>
            <w:r w:rsidR="00675353" w:rsidRPr="00F56B96">
              <w:rPr>
                <w:rFonts w:eastAsia="Times New Roman"/>
                <w:sz w:val="26"/>
                <w:szCs w:val="26"/>
                <w:lang w:val="lv-LV"/>
              </w:rPr>
              <w:t>Latvijas Investīciju un attīstības aģentūra</w:t>
            </w:r>
            <w:r w:rsidR="00675353">
              <w:rPr>
                <w:rFonts w:eastAsia="Times New Roman"/>
                <w:sz w:val="26"/>
                <w:szCs w:val="26"/>
                <w:lang w:val="lv-LV"/>
              </w:rPr>
              <w:t>.</w:t>
            </w:r>
          </w:p>
        </w:tc>
      </w:tr>
      <w:tr w:rsidR="005D6BF0" w:rsidRPr="00072CCB" w14:paraId="2ED0E2E3" w14:textId="77777777" w:rsidTr="5FFCEB9E">
        <w:tc>
          <w:tcPr>
            <w:tcW w:w="426"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072CCB" w:rsidRDefault="00844176" w:rsidP="003D3252">
            <w:pPr>
              <w:contextualSpacing/>
              <w:rPr>
                <w:rFonts w:eastAsia="Times New Roman"/>
                <w:sz w:val="26"/>
                <w:szCs w:val="26"/>
                <w:lang w:val="lv-LV" w:eastAsia="lv-LV"/>
              </w:rPr>
            </w:pPr>
            <w:r w:rsidRPr="00A4194D">
              <w:rPr>
                <w:sz w:val="26"/>
                <w:lang w:val="lv-LV"/>
              </w:rPr>
              <w:t>4.</w:t>
            </w:r>
          </w:p>
        </w:tc>
        <w:tc>
          <w:tcPr>
            <w:tcW w:w="1985"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072CCB" w:rsidRDefault="00844176" w:rsidP="003D3252">
            <w:pPr>
              <w:contextualSpacing/>
              <w:rPr>
                <w:rFonts w:eastAsia="Times New Roman"/>
                <w:sz w:val="26"/>
                <w:szCs w:val="26"/>
                <w:lang w:val="lv-LV" w:eastAsia="lv-LV"/>
              </w:rPr>
            </w:pPr>
            <w:r w:rsidRPr="00A4194D">
              <w:rPr>
                <w:sz w:val="26"/>
                <w:lang w:val="lv-LV"/>
              </w:rPr>
              <w:t>Cita informācija</w:t>
            </w:r>
          </w:p>
        </w:tc>
        <w:tc>
          <w:tcPr>
            <w:tcW w:w="7149"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072CCB" w:rsidRDefault="00844176" w:rsidP="003D3252">
            <w:pPr>
              <w:contextualSpacing/>
              <w:rPr>
                <w:rFonts w:eastAsia="Times New Roman"/>
                <w:sz w:val="26"/>
                <w:szCs w:val="26"/>
                <w:lang w:val="lv-LV" w:eastAsia="lv-LV"/>
              </w:rPr>
            </w:pPr>
            <w:r w:rsidRPr="00A4194D">
              <w:rPr>
                <w:sz w:val="26"/>
                <w:lang w:val="lv-LV"/>
              </w:rPr>
              <w:t xml:space="preserve">Nav </w:t>
            </w:r>
          </w:p>
        </w:tc>
      </w:tr>
    </w:tbl>
    <w:p w14:paraId="1E9CE7F9" w14:textId="77777777" w:rsidR="009A00EB" w:rsidRPr="00A4194D" w:rsidRDefault="009A00EB" w:rsidP="009A00EB">
      <w:pPr>
        <w:contextualSpacing/>
        <w:rPr>
          <w:rFonts w:eastAsia="Times New Roman"/>
          <w:sz w:val="26"/>
          <w:szCs w:val="26"/>
          <w:lang w:val="lv-LV" w:eastAsia="lv-LV"/>
        </w:rPr>
      </w:pPr>
    </w:p>
    <w:tbl>
      <w:tblPr>
        <w:tblW w:w="9560" w:type="dxa"/>
        <w:tblInd w:w="-43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2977"/>
        <w:gridCol w:w="6157"/>
      </w:tblGrid>
      <w:tr w:rsidR="00844176" w:rsidRPr="008A0F57" w14:paraId="22A0EBF4" w14:textId="77777777" w:rsidTr="00164511">
        <w:trPr>
          <w:trHeight w:val="555"/>
        </w:trPr>
        <w:tc>
          <w:tcPr>
            <w:tcW w:w="9560"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5D6BF0" w:rsidRPr="008A0F57" w14:paraId="0BC10632" w14:textId="77777777" w:rsidTr="00164511">
        <w:trPr>
          <w:trHeight w:val="465"/>
        </w:trPr>
        <w:tc>
          <w:tcPr>
            <w:tcW w:w="426"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977"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6F642C6D" w:rsidR="009A00EB" w:rsidRPr="00A4194D" w:rsidRDefault="37FBE734" w:rsidP="0F877A56">
            <w:pPr>
              <w:ind w:right="201"/>
              <w:jc w:val="both"/>
              <w:rPr>
                <w:sz w:val="26"/>
                <w:szCs w:val="26"/>
                <w:lang w:val="lv-LV"/>
              </w:rPr>
            </w:pPr>
            <w:r w:rsidRPr="28BD8EE4">
              <w:rPr>
                <w:sz w:val="26"/>
                <w:szCs w:val="26"/>
                <w:lang w:val="lv-LV"/>
              </w:rPr>
              <w:t>Regulējums ietekmēs</w:t>
            </w:r>
            <w:r w:rsidR="0079388B">
              <w:rPr>
                <w:sz w:val="26"/>
                <w:szCs w:val="26"/>
                <w:lang w:val="lv-LV"/>
              </w:rPr>
              <w:t xml:space="preserve"> </w:t>
            </w:r>
            <w:r w:rsidR="00724728">
              <w:rPr>
                <w:sz w:val="26"/>
                <w:szCs w:val="26"/>
                <w:lang w:val="lv-LV"/>
              </w:rPr>
              <w:t xml:space="preserve">MK </w:t>
            </w:r>
            <w:r w:rsidR="0079388B">
              <w:rPr>
                <w:sz w:val="26"/>
                <w:szCs w:val="26"/>
                <w:lang w:val="lv-LV"/>
              </w:rPr>
              <w:t>Noteikumu projektā noteikto nomas maksas ieņēmumu krituma piedzīvojušos uzņēmējus</w:t>
            </w:r>
            <w:r w:rsidR="0042140D">
              <w:rPr>
                <w:sz w:val="26"/>
                <w:szCs w:val="26"/>
                <w:lang w:val="lv-LV"/>
              </w:rPr>
              <w:t xml:space="preserve"> – aptuveni 33 tirdzniecības centrus</w:t>
            </w:r>
            <w:r w:rsidR="0079388B">
              <w:rPr>
                <w:sz w:val="26"/>
                <w:szCs w:val="26"/>
                <w:lang w:val="lv-LV"/>
              </w:rPr>
              <w:t xml:space="preserve">. </w:t>
            </w:r>
            <w:r w:rsidRPr="28BD8EE4">
              <w:rPr>
                <w:sz w:val="26"/>
                <w:szCs w:val="26"/>
                <w:lang w:val="lv-LV"/>
              </w:rPr>
              <w:t xml:space="preserve"> </w:t>
            </w:r>
            <w:r w:rsidR="5D999EAD" w:rsidRPr="28BD8EE4">
              <w:rPr>
                <w:sz w:val="26"/>
                <w:szCs w:val="26"/>
                <w:lang w:val="lv-LV"/>
              </w:rPr>
              <w:t xml:space="preserve">Atbalsta mehānisma nodrošināšana ietekmēs </w:t>
            </w:r>
            <w:r w:rsidR="00675353" w:rsidRPr="00F56B96">
              <w:rPr>
                <w:rFonts w:eastAsia="Times New Roman"/>
                <w:sz w:val="26"/>
                <w:szCs w:val="26"/>
                <w:lang w:val="lv-LV"/>
              </w:rPr>
              <w:t>Latvijas Investīciju un attīstības aģentūra</w:t>
            </w:r>
            <w:r w:rsidR="00675353">
              <w:rPr>
                <w:rFonts w:eastAsia="Times New Roman"/>
                <w:sz w:val="26"/>
                <w:szCs w:val="26"/>
                <w:lang w:val="lv-LV"/>
              </w:rPr>
              <w:t>s</w:t>
            </w:r>
            <w:r w:rsidR="00675353" w:rsidRPr="00F56B96">
              <w:rPr>
                <w:rFonts w:eastAsia="Times New Roman"/>
                <w:sz w:val="26"/>
                <w:szCs w:val="26"/>
                <w:lang w:val="lv-LV"/>
              </w:rPr>
              <w:t xml:space="preserve"> </w:t>
            </w:r>
            <w:r w:rsidR="5D999EAD" w:rsidRPr="28BD8EE4">
              <w:rPr>
                <w:sz w:val="26"/>
                <w:szCs w:val="26"/>
                <w:lang w:val="lv-LV"/>
              </w:rPr>
              <w:t xml:space="preserve">darbību. </w:t>
            </w:r>
          </w:p>
        </w:tc>
      </w:tr>
      <w:tr w:rsidR="00A76C0A" w:rsidRPr="008A0F57" w14:paraId="394D617E" w14:textId="77777777" w:rsidTr="00164511">
        <w:trPr>
          <w:trHeight w:val="510"/>
        </w:trPr>
        <w:tc>
          <w:tcPr>
            <w:tcW w:w="426"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lastRenderedPageBreak/>
              <w:t>2.</w:t>
            </w:r>
          </w:p>
        </w:tc>
        <w:tc>
          <w:tcPr>
            <w:tcW w:w="2977"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B34695" w:rsidRDefault="009A00EB" w:rsidP="009A00EB">
            <w:pPr>
              <w:contextualSpacing/>
              <w:rPr>
                <w:rFonts w:eastAsia="Times New Roman"/>
                <w:sz w:val="26"/>
                <w:szCs w:val="26"/>
                <w:lang w:val="lv-LV" w:eastAsia="lv-LV"/>
              </w:rPr>
            </w:pPr>
            <w:r w:rsidRPr="00B34695">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49D743A6" w14:textId="1963D662" w:rsidR="00B34695" w:rsidRPr="005E2ACA" w:rsidRDefault="00AE6836" w:rsidP="00B34695">
            <w:pPr>
              <w:pStyle w:val="BodyText"/>
              <w:ind w:right="201"/>
              <w:contextualSpacing/>
              <w:rPr>
                <w:rFonts w:eastAsia="Calibri"/>
                <w:sz w:val="26"/>
                <w:szCs w:val="26"/>
                <w:lang w:eastAsia="en-US"/>
              </w:rPr>
            </w:pPr>
            <w:r w:rsidRPr="005E2ACA">
              <w:rPr>
                <w:rFonts w:eastAsia="Calibri"/>
                <w:sz w:val="26"/>
                <w:szCs w:val="26"/>
                <w:lang w:eastAsia="en-US"/>
              </w:rPr>
              <w:t>Noteikumu projekts paredz atbalstīt tirdzniecības centrus</w:t>
            </w:r>
            <w:r w:rsidR="00B34695" w:rsidRPr="005E2ACA">
              <w:rPr>
                <w:rFonts w:eastAsia="Calibri"/>
                <w:sz w:val="26"/>
                <w:szCs w:val="26"/>
                <w:lang w:eastAsia="en-US"/>
              </w:rPr>
              <w:t xml:space="preserve"> COVID-19 krīzes ietvaros, sniedzot atbalstu nomas ieņēmumu krituma kompensācijai</w:t>
            </w:r>
            <w:r w:rsidRPr="005E2ACA">
              <w:rPr>
                <w:rFonts w:eastAsia="Calibri"/>
                <w:sz w:val="26"/>
                <w:szCs w:val="26"/>
                <w:lang w:eastAsia="en-US"/>
              </w:rPr>
              <w:t>.</w:t>
            </w:r>
          </w:p>
          <w:p w14:paraId="21A58A55" w14:textId="1BBE78DD" w:rsidR="00B34695" w:rsidRPr="00B34695" w:rsidRDefault="00B34695" w:rsidP="00B34695">
            <w:pPr>
              <w:pStyle w:val="BodyText"/>
              <w:ind w:right="201"/>
              <w:contextualSpacing/>
              <w:rPr>
                <w:sz w:val="26"/>
                <w:szCs w:val="26"/>
              </w:rPr>
            </w:pPr>
            <w:r w:rsidRPr="005E2ACA">
              <w:rPr>
                <w:sz w:val="26"/>
                <w:szCs w:val="26"/>
              </w:rPr>
              <w:t>Latvijā tirdzniecībā kopumā ir nodarbinātas 133 369 personas. Noteikumu projekta īstenošana nodrošinātu iespēj</w:t>
            </w:r>
            <w:r w:rsidR="00576976">
              <w:rPr>
                <w:sz w:val="26"/>
                <w:szCs w:val="26"/>
              </w:rPr>
              <w:t>u</w:t>
            </w:r>
            <w:r w:rsidRPr="005E2ACA">
              <w:rPr>
                <w:sz w:val="26"/>
                <w:szCs w:val="26"/>
              </w:rPr>
              <w:t xml:space="preserve"> saglabāt darba vietas, kā arī nesamazināt nodokļu iemaksu valsts budžetā, kas tiek maksāts no nomas maksas par tirdzniecības telpām visā Latvijā - vidēji gadā PVN no nomas maksas vien sasniedz 58,5 miljonus eiro (summa iekļauj nodokļus par tirdzniecības centriem Rīgā un reģionos).</w:t>
            </w:r>
            <w:r w:rsidRPr="00B34695">
              <w:rPr>
                <w:sz w:val="26"/>
                <w:szCs w:val="26"/>
              </w:rPr>
              <w:t xml:space="preserve"> </w:t>
            </w:r>
          </w:p>
          <w:p w14:paraId="0EDFC320" w14:textId="4AFBDC53" w:rsidR="003A61F4" w:rsidRPr="005E2ACA" w:rsidRDefault="00B34695">
            <w:pPr>
              <w:pStyle w:val="BodyText"/>
              <w:ind w:right="201"/>
              <w:contextualSpacing/>
              <w:rPr>
                <w:rFonts w:eastAsia="Calibri"/>
                <w:color w:val="000000" w:themeColor="text1"/>
                <w:sz w:val="26"/>
                <w:szCs w:val="26"/>
                <w:lang w:eastAsia="en-US"/>
              </w:rPr>
            </w:pPr>
            <w:r w:rsidRPr="00B34695">
              <w:rPr>
                <w:rFonts w:eastAsia="Calibri"/>
                <w:color w:val="000000" w:themeColor="text1"/>
                <w:sz w:val="26"/>
                <w:szCs w:val="26"/>
                <w:lang w:eastAsia="en-US"/>
              </w:rPr>
              <w:t xml:space="preserve">Noteikumu projektā ietvertā tiesiskā regulējuma īstenošana tiks nodrošināta </w:t>
            </w:r>
            <w:r w:rsidR="00E6182B" w:rsidRPr="00F56B96">
              <w:rPr>
                <w:sz w:val="26"/>
                <w:szCs w:val="26"/>
              </w:rPr>
              <w:t>Latvijas Investīciju un attīstības aģentūra</w:t>
            </w:r>
            <w:r w:rsidR="00E6182B">
              <w:rPr>
                <w:sz w:val="26"/>
                <w:szCs w:val="26"/>
              </w:rPr>
              <w:t>s</w:t>
            </w:r>
            <w:r w:rsidRPr="00B34695">
              <w:rPr>
                <w:rFonts w:eastAsia="Calibri"/>
                <w:color w:val="000000" w:themeColor="text1"/>
                <w:sz w:val="26"/>
                <w:szCs w:val="26"/>
                <w:lang w:eastAsia="en-US"/>
              </w:rPr>
              <w:t xml:space="preserve"> esošo līdzekļu un cilvēkresursu ietvaros.</w:t>
            </w:r>
          </w:p>
        </w:tc>
      </w:tr>
      <w:tr w:rsidR="00A76C0A" w:rsidRPr="00A4194D" w14:paraId="35DBF003" w14:textId="77777777" w:rsidTr="00164511">
        <w:trPr>
          <w:trHeight w:val="510"/>
        </w:trPr>
        <w:tc>
          <w:tcPr>
            <w:tcW w:w="426"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977"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00164511">
        <w:trPr>
          <w:trHeight w:val="510"/>
        </w:trPr>
        <w:tc>
          <w:tcPr>
            <w:tcW w:w="426"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977"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00164511">
        <w:trPr>
          <w:trHeight w:val="345"/>
        </w:trPr>
        <w:tc>
          <w:tcPr>
            <w:tcW w:w="426"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977"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43DCAA32" w14:textId="77777777" w:rsidR="00167E1C" w:rsidRPr="00A4194D" w:rsidRDefault="00167E1C" w:rsidP="00167E1C">
      <w:pPr>
        <w:contextualSpacing/>
        <w:rPr>
          <w:rFonts w:eastAsia="Times New Roman"/>
          <w:sz w:val="26"/>
          <w:szCs w:val="26"/>
          <w:lang w:val="lv-LV" w:eastAsia="lv-LV"/>
        </w:rPr>
      </w:pPr>
    </w:p>
    <w:p w14:paraId="037A289E" w14:textId="77777777" w:rsidR="00302C7F" w:rsidRPr="00A4194D"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112"/>
        <w:gridCol w:w="1287"/>
        <w:gridCol w:w="1272"/>
        <w:gridCol w:w="1426"/>
        <w:gridCol w:w="1021"/>
        <w:gridCol w:w="1106"/>
        <w:gridCol w:w="1319"/>
      </w:tblGrid>
      <w:tr w:rsidR="006D2852" w:rsidRPr="008A0F57" w14:paraId="21475D57" w14:textId="77777777" w:rsidTr="78DAAD20">
        <w:tc>
          <w:tcPr>
            <w:tcW w:w="10120" w:type="dxa"/>
            <w:gridSpan w:val="8"/>
            <w:tcBorders>
              <w:top w:val="single" w:sz="4" w:space="0" w:color="auto"/>
              <w:left w:val="single" w:sz="4" w:space="0" w:color="auto"/>
              <w:bottom w:val="single" w:sz="4" w:space="0" w:color="auto"/>
              <w:right w:val="single" w:sz="4" w:space="0" w:color="auto"/>
            </w:tcBorders>
            <w:vAlign w:val="center"/>
          </w:tcPr>
          <w:p w14:paraId="0074F0D2" w14:textId="77777777" w:rsidR="006D2852" w:rsidRPr="005E2ACA" w:rsidRDefault="006D2852" w:rsidP="00164511">
            <w:pPr>
              <w:pStyle w:val="ListParagraph"/>
              <w:tabs>
                <w:tab w:val="left" w:pos="317"/>
              </w:tabs>
              <w:ind w:left="0"/>
              <w:jc w:val="center"/>
              <w:rPr>
                <w:b/>
                <w:bCs/>
                <w:sz w:val="26"/>
                <w:szCs w:val="26"/>
                <w:lang w:val="lv-LV" w:eastAsia="ja-JP"/>
              </w:rPr>
            </w:pPr>
            <w:r w:rsidRPr="005E2ACA">
              <w:rPr>
                <w:b/>
                <w:bCs/>
                <w:sz w:val="26"/>
                <w:szCs w:val="26"/>
                <w:lang w:val="lv-LV" w:eastAsia="ja-JP"/>
              </w:rPr>
              <w:t>III. Tiesību akta projekta ietekme uz valsts budžetu un pašvaldību budžetiem</w:t>
            </w:r>
          </w:p>
        </w:tc>
      </w:tr>
      <w:tr w:rsidR="006D2852" w:rsidRPr="00A4194D" w14:paraId="2A42190F" w14:textId="77777777" w:rsidTr="78DAAD20">
        <w:tc>
          <w:tcPr>
            <w:tcW w:w="1577" w:type="dxa"/>
            <w:vMerge w:val="restart"/>
            <w:tcBorders>
              <w:top w:val="single" w:sz="4" w:space="0" w:color="auto"/>
              <w:left w:val="single" w:sz="4" w:space="0" w:color="auto"/>
              <w:right w:val="single" w:sz="4" w:space="0" w:color="auto"/>
            </w:tcBorders>
            <w:shd w:val="clear" w:color="auto" w:fill="auto"/>
            <w:vAlign w:val="center"/>
          </w:tcPr>
          <w:p w14:paraId="49D49D29" w14:textId="77777777" w:rsidR="006D2852" w:rsidRPr="00A4194D" w:rsidRDefault="006D2852" w:rsidP="00164511">
            <w:pPr>
              <w:jc w:val="center"/>
              <w:rPr>
                <w:rFonts w:eastAsia="Times New Roman"/>
                <w:b/>
                <w:bCs/>
                <w:sz w:val="22"/>
                <w:szCs w:val="22"/>
                <w:lang w:val="lv-LV" w:eastAsia="ja-JP"/>
              </w:rPr>
            </w:pPr>
          </w:p>
          <w:p w14:paraId="7C9E08F7" w14:textId="77777777" w:rsidR="006D2852" w:rsidRPr="00A4194D" w:rsidRDefault="006D2852" w:rsidP="00164511">
            <w:pPr>
              <w:jc w:val="center"/>
              <w:rPr>
                <w:rFonts w:eastAsia="Times New Roman"/>
                <w:b/>
                <w:bCs/>
                <w:sz w:val="22"/>
                <w:szCs w:val="22"/>
                <w:lang w:val="lv-LV" w:eastAsia="ja-JP"/>
              </w:rPr>
            </w:pPr>
          </w:p>
          <w:p w14:paraId="55CAF6CC" w14:textId="77777777" w:rsidR="006D2852" w:rsidRPr="00A4194D" w:rsidRDefault="006D2852" w:rsidP="00164511">
            <w:pPr>
              <w:jc w:val="center"/>
              <w:rPr>
                <w:rFonts w:eastAsia="Times New Roman"/>
                <w:b/>
                <w:bCs/>
                <w:sz w:val="22"/>
                <w:szCs w:val="22"/>
                <w:lang w:val="lv-LV" w:eastAsia="ja-JP"/>
              </w:rPr>
            </w:pPr>
          </w:p>
          <w:p w14:paraId="666ACEBE" w14:textId="77777777" w:rsidR="006D2852" w:rsidRPr="00A4194D" w:rsidRDefault="006D2852" w:rsidP="00164511">
            <w:pPr>
              <w:jc w:val="center"/>
              <w:rPr>
                <w:rFonts w:eastAsia="Times New Roman"/>
                <w:b/>
                <w:bCs/>
                <w:sz w:val="22"/>
                <w:szCs w:val="22"/>
                <w:lang w:val="lv-LV" w:eastAsia="ja-JP"/>
              </w:rPr>
            </w:pPr>
          </w:p>
          <w:p w14:paraId="2A8A38AD" w14:textId="77777777" w:rsidR="006D2852" w:rsidRPr="00A4194D" w:rsidRDefault="006D2852" w:rsidP="00164511">
            <w:pPr>
              <w:jc w:val="center"/>
              <w:rPr>
                <w:rFonts w:eastAsia="Times New Roman"/>
                <w:b/>
                <w:bCs/>
                <w:sz w:val="22"/>
                <w:szCs w:val="22"/>
                <w:lang w:val="lv-LV" w:eastAsia="ja-JP"/>
              </w:rPr>
            </w:pPr>
          </w:p>
          <w:p w14:paraId="13ACFCAC" w14:textId="77777777" w:rsidR="006D2852" w:rsidRPr="00A4194D" w:rsidRDefault="006D2852" w:rsidP="00164511">
            <w:pPr>
              <w:jc w:val="center"/>
              <w:rPr>
                <w:sz w:val="22"/>
                <w:szCs w:val="22"/>
                <w:lang w:val="lv-LV"/>
              </w:rPr>
            </w:pPr>
            <w:r w:rsidRPr="00A4194D">
              <w:rPr>
                <w:rFonts w:eastAsia="Times New Roman"/>
                <w:b/>
                <w:bCs/>
                <w:sz w:val="22"/>
                <w:szCs w:val="22"/>
                <w:lang w:val="lv-LV" w:eastAsia="ja-JP"/>
              </w:rPr>
              <w:t>Rādītāji</w:t>
            </w:r>
          </w:p>
        </w:tc>
        <w:tc>
          <w:tcPr>
            <w:tcW w:w="2399" w:type="dxa"/>
            <w:gridSpan w:val="2"/>
            <w:vMerge w:val="restart"/>
            <w:tcBorders>
              <w:top w:val="single" w:sz="4" w:space="0" w:color="auto"/>
              <w:left w:val="single" w:sz="4" w:space="0" w:color="auto"/>
              <w:right w:val="single" w:sz="4" w:space="0" w:color="auto"/>
            </w:tcBorders>
            <w:shd w:val="clear" w:color="auto" w:fill="auto"/>
            <w:vAlign w:val="center"/>
          </w:tcPr>
          <w:p w14:paraId="6E661252" w14:textId="68550B9F" w:rsidR="006D2852" w:rsidRPr="00A4194D" w:rsidRDefault="006D2852" w:rsidP="00164511">
            <w:pPr>
              <w:pStyle w:val="ListParagraph"/>
              <w:tabs>
                <w:tab w:val="left" w:pos="317"/>
              </w:tabs>
              <w:ind w:left="34"/>
              <w:jc w:val="center"/>
              <w:rPr>
                <w:bCs/>
                <w:sz w:val="22"/>
                <w:szCs w:val="22"/>
                <w:lang w:val="lv-LV"/>
              </w:rPr>
            </w:pPr>
            <w:r w:rsidRPr="00A4194D">
              <w:rPr>
                <w:b/>
                <w:bCs/>
                <w:sz w:val="22"/>
                <w:szCs w:val="22"/>
                <w:lang w:val="lv-LV" w:eastAsia="ja-JP"/>
              </w:rPr>
              <w:t>202</w:t>
            </w:r>
            <w:r w:rsidR="00186B7E">
              <w:rPr>
                <w:b/>
                <w:bCs/>
                <w:sz w:val="22"/>
                <w:szCs w:val="22"/>
                <w:lang w:val="lv-LV" w:eastAsia="ja-JP"/>
              </w:rPr>
              <w:t>1</w:t>
            </w:r>
            <w:r w:rsidRPr="00A4194D">
              <w:rPr>
                <w:b/>
                <w:bCs/>
                <w:sz w:val="22"/>
                <w:szCs w:val="22"/>
                <w:lang w:val="lv-LV" w:eastAsia="ja-JP"/>
              </w:rPr>
              <w:t>.gads</w:t>
            </w:r>
          </w:p>
        </w:tc>
        <w:tc>
          <w:tcPr>
            <w:tcW w:w="6144" w:type="dxa"/>
            <w:gridSpan w:val="5"/>
            <w:tcBorders>
              <w:top w:val="single" w:sz="4" w:space="0" w:color="auto"/>
              <w:left w:val="single" w:sz="4" w:space="0" w:color="auto"/>
              <w:right w:val="single" w:sz="4" w:space="0" w:color="auto"/>
            </w:tcBorders>
            <w:vAlign w:val="center"/>
          </w:tcPr>
          <w:p w14:paraId="5CD9CAB3" w14:textId="77777777" w:rsidR="006D2852" w:rsidRPr="00A4194D" w:rsidRDefault="006D2852" w:rsidP="00164511">
            <w:pPr>
              <w:jc w:val="center"/>
              <w:rPr>
                <w:rFonts w:eastAsia="Times New Roman"/>
                <w:sz w:val="22"/>
                <w:szCs w:val="22"/>
                <w:lang w:val="lv-LV" w:eastAsia="ja-JP"/>
              </w:rPr>
            </w:pPr>
            <w:r w:rsidRPr="00A4194D">
              <w:rPr>
                <w:rFonts w:eastAsia="Times New Roman"/>
                <w:sz w:val="22"/>
                <w:szCs w:val="22"/>
                <w:lang w:val="lv-LV" w:eastAsia="ja-JP"/>
              </w:rPr>
              <w:t>Turpmākie trīs gadi (</w:t>
            </w:r>
            <w:r w:rsidRPr="00A4194D">
              <w:rPr>
                <w:rFonts w:eastAsia="Times New Roman"/>
                <w:i/>
                <w:iCs/>
                <w:sz w:val="22"/>
                <w:szCs w:val="22"/>
                <w:lang w:val="lv-LV" w:eastAsia="ja-JP"/>
              </w:rPr>
              <w:t>euro</w:t>
            </w:r>
            <w:r w:rsidRPr="00A4194D">
              <w:rPr>
                <w:rFonts w:eastAsia="Times New Roman"/>
                <w:sz w:val="22"/>
                <w:szCs w:val="22"/>
                <w:lang w:val="lv-LV" w:eastAsia="ja-JP"/>
              </w:rPr>
              <w:t>)</w:t>
            </w:r>
          </w:p>
        </w:tc>
      </w:tr>
      <w:tr w:rsidR="006D2852" w:rsidRPr="00A4194D" w14:paraId="7CB6F0EE" w14:textId="77777777" w:rsidTr="78DAAD20">
        <w:tc>
          <w:tcPr>
            <w:tcW w:w="1577" w:type="dxa"/>
            <w:vMerge/>
            <w:vAlign w:val="center"/>
          </w:tcPr>
          <w:p w14:paraId="44C81ABB" w14:textId="77777777" w:rsidR="006D2852" w:rsidRPr="00A4194D" w:rsidRDefault="006D2852" w:rsidP="00164511">
            <w:pPr>
              <w:jc w:val="center"/>
              <w:rPr>
                <w:sz w:val="22"/>
                <w:szCs w:val="22"/>
                <w:lang w:val="lv-LV"/>
              </w:rPr>
            </w:pPr>
          </w:p>
        </w:tc>
        <w:tc>
          <w:tcPr>
            <w:tcW w:w="2399" w:type="dxa"/>
            <w:gridSpan w:val="2"/>
            <w:vMerge/>
            <w:vAlign w:val="center"/>
          </w:tcPr>
          <w:p w14:paraId="4BB6604F" w14:textId="77777777" w:rsidR="006D2852" w:rsidRPr="00A4194D" w:rsidRDefault="006D2852" w:rsidP="00164511">
            <w:pPr>
              <w:pStyle w:val="ListParagraph"/>
              <w:tabs>
                <w:tab w:val="left" w:pos="317"/>
              </w:tabs>
              <w:ind w:left="34"/>
              <w:jc w:val="center"/>
              <w:rPr>
                <w:bCs/>
                <w:sz w:val="22"/>
                <w:szCs w:val="22"/>
                <w:lang w:val="lv-LV"/>
              </w:rPr>
            </w:pP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21ABB9A4" w:rsidR="006D2852" w:rsidRPr="00A4194D" w:rsidRDefault="006D2852" w:rsidP="00164511">
            <w:pPr>
              <w:jc w:val="center"/>
              <w:rPr>
                <w:rFonts w:eastAsia="Times New Roman"/>
                <w:b/>
                <w:bCs/>
                <w:sz w:val="22"/>
                <w:szCs w:val="22"/>
                <w:lang w:val="lv-LV" w:eastAsia="ja-JP"/>
              </w:rPr>
            </w:pPr>
            <w:r w:rsidRPr="00A4194D">
              <w:rPr>
                <w:rFonts w:eastAsia="Times New Roman"/>
                <w:b/>
                <w:bCs/>
                <w:sz w:val="22"/>
                <w:szCs w:val="22"/>
                <w:lang w:val="lv-LV" w:eastAsia="ja-JP"/>
              </w:rPr>
              <w:t>202</w:t>
            </w:r>
            <w:r w:rsidR="00186B7E">
              <w:rPr>
                <w:rFonts w:eastAsia="Times New Roman"/>
                <w:b/>
                <w:bCs/>
                <w:sz w:val="22"/>
                <w:szCs w:val="22"/>
                <w:lang w:val="lv-LV" w:eastAsia="ja-JP"/>
              </w:rPr>
              <w:t>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53FD8B1D" w:rsidR="006D2852" w:rsidRPr="00A4194D" w:rsidRDefault="006D2852" w:rsidP="00164511">
            <w:pPr>
              <w:jc w:val="center"/>
              <w:rPr>
                <w:rFonts w:eastAsia="Times New Roman"/>
                <w:b/>
                <w:bCs/>
                <w:sz w:val="22"/>
                <w:szCs w:val="22"/>
                <w:lang w:val="lv-LV" w:eastAsia="ja-JP"/>
              </w:rPr>
            </w:pPr>
            <w:r w:rsidRPr="00A4194D">
              <w:rPr>
                <w:rFonts w:eastAsia="Times New Roman"/>
                <w:b/>
                <w:bCs/>
                <w:sz w:val="22"/>
                <w:szCs w:val="22"/>
                <w:lang w:val="lv-LV" w:eastAsia="ja-JP"/>
              </w:rPr>
              <w:t>202</w:t>
            </w:r>
            <w:r w:rsidR="00186B7E">
              <w:rPr>
                <w:rFonts w:eastAsia="Times New Roman"/>
                <w:b/>
                <w:bCs/>
                <w:sz w:val="22"/>
                <w:szCs w:val="22"/>
                <w:lang w:val="lv-LV" w:eastAsia="ja-JP"/>
              </w:rPr>
              <w:t>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40CEBCC3" w:rsidR="006D2852" w:rsidRPr="00A4194D" w:rsidRDefault="006D2852" w:rsidP="00164511">
            <w:pPr>
              <w:jc w:val="center"/>
              <w:rPr>
                <w:rFonts w:eastAsia="Times New Roman"/>
                <w:b/>
                <w:bCs/>
                <w:sz w:val="22"/>
                <w:szCs w:val="22"/>
                <w:lang w:val="lv-LV" w:eastAsia="ja-JP"/>
              </w:rPr>
            </w:pPr>
            <w:r w:rsidRPr="00A4194D">
              <w:rPr>
                <w:rFonts w:eastAsia="Times New Roman"/>
                <w:b/>
                <w:bCs/>
                <w:sz w:val="22"/>
                <w:szCs w:val="22"/>
                <w:lang w:val="lv-LV" w:eastAsia="ja-JP"/>
              </w:rPr>
              <w:t>202</w:t>
            </w:r>
            <w:r w:rsidR="00186B7E">
              <w:rPr>
                <w:rFonts w:eastAsia="Times New Roman"/>
                <w:b/>
                <w:bCs/>
                <w:sz w:val="22"/>
                <w:szCs w:val="22"/>
                <w:lang w:val="lv-LV" w:eastAsia="ja-JP"/>
              </w:rPr>
              <w:t>4</w:t>
            </w:r>
          </w:p>
        </w:tc>
      </w:tr>
      <w:tr w:rsidR="008A7306" w:rsidRPr="00A4194D" w14:paraId="628E362D" w14:textId="77777777" w:rsidTr="78DAAD20">
        <w:tc>
          <w:tcPr>
            <w:tcW w:w="1577" w:type="dxa"/>
            <w:vMerge/>
            <w:vAlign w:val="center"/>
          </w:tcPr>
          <w:p w14:paraId="1145C53D" w14:textId="77777777" w:rsidR="006D2852" w:rsidRPr="00A4194D" w:rsidRDefault="006D2852" w:rsidP="00164511">
            <w:pPr>
              <w:jc w:val="center"/>
              <w:rPr>
                <w:sz w:val="22"/>
                <w:szCs w:val="22"/>
                <w:lang w:val="lv-LV"/>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A4194D" w:rsidRDefault="006D2852" w:rsidP="00164511">
            <w:pPr>
              <w:jc w:val="center"/>
              <w:rPr>
                <w:rFonts w:eastAsia="Times New Roman"/>
                <w:sz w:val="22"/>
                <w:szCs w:val="22"/>
                <w:lang w:val="lv-LV" w:eastAsia="ja-JP"/>
              </w:rPr>
            </w:pPr>
            <w:r w:rsidRPr="00A4194D">
              <w:rPr>
                <w:rFonts w:eastAsia="Times New Roman"/>
                <w:sz w:val="22"/>
                <w:szCs w:val="22"/>
                <w:lang w:val="lv-LV" w:eastAsia="ja-JP"/>
              </w:rPr>
              <w:t>saskaņā ar valsts budžetu kārtējam gadam</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A4194D" w:rsidRDefault="006D2852" w:rsidP="00164511">
            <w:pPr>
              <w:jc w:val="center"/>
              <w:rPr>
                <w:rFonts w:eastAsia="Times New Roman"/>
                <w:sz w:val="22"/>
                <w:szCs w:val="22"/>
                <w:lang w:val="lv-LV" w:eastAsia="ja-JP"/>
              </w:rPr>
            </w:pPr>
            <w:r w:rsidRPr="00A4194D">
              <w:rPr>
                <w:rFonts w:eastAsia="Times New Roman"/>
                <w:sz w:val="22"/>
                <w:szCs w:val="22"/>
                <w:lang w:val="lv-LV" w:eastAsia="ja-JP"/>
              </w:rPr>
              <w:t>izmaiņas kārtējā gadā, salīdzinot ar valsts budžetu kārtējam gadam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A4194D" w:rsidRDefault="006D2852" w:rsidP="00164511">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B31EE29" w14:textId="77777777" w:rsidR="006D2852" w:rsidRPr="00A4194D" w:rsidRDefault="006D2852" w:rsidP="00164511">
            <w:pPr>
              <w:jc w:val="center"/>
              <w:rPr>
                <w:rFonts w:eastAsia="Times New Roman"/>
                <w:sz w:val="22"/>
                <w:szCs w:val="22"/>
                <w:lang w:val="lv-LV" w:eastAsia="ja-JP"/>
              </w:rPr>
            </w:pPr>
          </w:p>
        </w:tc>
        <w:tc>
          <w:tcPr>
            <w:tcW w:w="1426" w:type="dxa"/>
            <w:tcBorders>
              <w:top w:val="single" w:sz="4" w:space="0" w:color="auto"/>
              <w:left w:val="single" w:sz="4" w:space="0" w:color="auto"/>
              <w:bottom w:val="single" w:sz="4" w:space="0" w:color="auto"/>
              <w:right w:val="single" w:sz="4" w:space="0" w:color="auto"/>
            </w:tcBorders>
            <w:vAlign w:val="center"/>
          </w:tcPr>
          <w:p w14:paraId="158A5484" w14:textId="562C6DE3" w:rsidR="006D2852" w:rsidRPr="00A4194D" w:rsidRDefault="006D2852" w:rsidP="00164511">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w:t>
            </w:r>
            <w:r w:rsidR="00795F20">
              <w:rPr>
                <w:rFonts w:eastAsia="Times New Roman"/>
                <w:sz w:val="22"/>
                <w:szCs w:val="22"/>
                <w:lang w:val="lv-LV" w:eastAsia="ja-JP"/>
              </w:rPr>
              <w:t>2</w:t>
            </w:r>
            <w:r w:rsidRPr="00A4194D">
              <w:rPr>
                <w:rFonts w:eastAsia="Times New Roman"/>
                <w:sz w:val="22"/>
                <w:szCs w:val="22"/>
                <w:lang w:val="lv-LV" w:eastAsia="ja-JP"/>
              </w:rPr>
              <w:t>. gadam</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A4194D" w:rsidRDefault="006D2852" w:rsidP="00164511">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1B72381" w14:textId="77777777" w:rsidR="006D2852" w:rsidRPr="00A4194D" w:rsidRDefault="006D2852" w:rsidP="00164511">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vAlign w:val="center"/>
          </w:tcPr>
          <w:p w14:paraId="69D9AC28" w14:textId="752F65DD" w:rsidR="006D2852" w:rsidRPr="00A4194D" w:rsidRDefault="006D2852" w:rsidP="00164511">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w:t>
            </w:r>
            <w:r w:rsidR="0069106A">
              <w:rPr>
                <w:rFonts w:eastAsia="Times New Roman"/>
                <w:sz w:val="22"/>
                <w:szCs w:val="22"/>
                <w:lang w:val="lv-LV" w:eastAsia="ja-JP"/>
              </w:rPr>
              <w:t>3</w:t>
            </w:r>
            <w:r w:rsidRPr="00A4194D">
              <w:rPr>
                <w:rFonts w:eastAsia="Times New Roman"/>
                <w:sz w:val="22"/>
                <w:szCs w:val="22"/>
                <w:lang w:val="lv-LV" w:eastAsia="ja-JP"/>
              </w:rPr>
              <w:t>. gadam</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3663B63D" w:rsidR="006D2852" w:rsidRPr="00A4194D" w:rsidRDefault="006D2852" w:rsidP="00164511">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w:t>
            </w:r>
            <w:r w:rsidR="0069106A">
              <w:rPr>
                <w:rFonts w:eastAsia="Times New Roman"/>
                <w:sz w:val="22"/>
                <w:szCs w:val="22"/>
                <w:lang w:val="lv-LV" w:eastAsia="ja-JP"/>
              </w:rPr>
              <w:t>3</w:t>
            </w:r>
            <w:r w:rsidRPr="00A4194D">
              <w:rPr>
                <w:rFonts w:eastAsia="Times New Roman"/>
                <w:sz w:val="22"/>
                <w:szCs w:val="22"/>
                <w:lang w:val="lv-LV" w:eastAsia="ja-JP"/>
              </w:rPr>
              <w:t>. gadam</w:t>
            </w:r>
          </w:p>
        </w:tc>
      </w:tr>
      <w:tr w:rsidR="008A7306" w:rsidRPr="00A4194D" w14:paraId="2A37824F"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04C134B1" w14:textId="77777777" w:rsidR="006D2852" w:rsidRPr="00A4194D" w:rsidRDefault="006D2852" w:rsidP="00164511">
            <w:pPr>
              <w:jc w:val="center"/>
              <w:rPr>
                <w:sz w:val="22"/>
                <w:szCs w:val="22"/>
                <w:lang w:val="lv-LV"/>
              </w:rPr>
            </w:pPr>
            <w:r w:rsidRPr="00A4194D">
              <w:rPr>
                <w:sz w:val="22"/>
                <w:szCs w:val="22"/>
                <w:lang w:val="lv-LV"/>
              </w:rPr>
              <w:t>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30F23B3" w14:textId="77777777" w:rsidR="006D2852" w:rsidRPr="00A4194D" w:rsidRDefault="006D2852" w:rsidP="00164511">
            <w:pPr>
              <w:jc w:val="center"/>
              <w:rPr>
                <w:sz w:val="22"/>
                <w:szCs w:val="22"/>
                <w:lang w:val="lv-LV"/>
              </w:rPr>
            </w:pPr>
            <w:r w:rsidRPr="00A4194D">
              <w:rPr>
                <w:sz w:val="22"/>
                <w:szCs w:val="22"/>
                <w:lang w:val="lv-LV"/>
              </w:rPr>
              <w:t>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A4194D" w:rsidRDefault="006D2852" w:rsidP="00164511">
            <w:pPr>
              <w:jc w:val="center"/>
              <w:rPr>
                <w:bCs/>
                <w:sz w:val="22"/>
                <w:szCs w:val="22"/>
                <w:lang w:val="lv-LV"/>
              </w:rPr>
            </w:pPr>
            <w:r w:rsidRPr="00A4194D">
              <w:rPr>
                <w:sz w:val="22"/>
                <w:szCs w:val="22"/>
                <w:lang w:val="lv-LV"/>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A4194D" w:rsidRDefault="006D2852" w:rsidP="00164511">
            <w:pPr>
              <w:pStyle w:val="ListParagraph"/>
              <w:tabs>
                <w:tab w:val="left" w:pos="317"/>
              </w:tabs>
              <w:ind w:left="34"/>
              <w:jc w:val="center"/>
              <w:rPr>
                <w:bCs/>
                <w:sz w:val="22"/>
                <w:szCs w:val="22"/>
                <w:lang w:val="lv-LV"/>
              </w:rPr>
            </w:pPr>
            <w:r w:rsidRPr="00A4194D">
              <w:rPr>
                <w:bCs/>
                <w:sz w:val="22"/>
                <w:szCs w:val="22"/>
                <w:lang w:val="lv-LV"/>
              </w:rPr>
              <w:t>4</w:t>
            </w:r>
          </w:p>
        </w:tc>
        <w:tc>
          <w:tcPr>
            <w:tcW w:w="1426" w:type="dxa"/>
            <w:tcBorders>
              <w:top w:val="single" w:sz="4" w:space="0" w:color="auto"/>
              <w:left w:val="single" w:sz="4" w:space="0" w:color="auto"/>
              <w:bottom w:val="single" w:sz="4" w:space="0" w:color="auto"/>
              <w:right w:val="single" w:sz="4" w:space="0" w:color="auto"/>
            </w:tcBorders>
            <w:vAlign w:val="center"/>
          </w:tcPr>
          <w:p w14:paraId="184E1F96" w14:textId="77777777" w:rsidR="006D2852" w:rsidRPr="00A4194D" w:rsidRDefault="006D2852" w:rsidP="00164511">
            <w:pPr>
              <w:pStyle w:val="ListParagraph"/>
              <w:tabs>
                <w:tab w:val="left" w:pos="317"/>
              </w:tabs>
              <w:ind w:left="34"/>
              <w:jc w:val="center"/>
              <w:rPr>
                <w:bCs/>
                <w:sz w:val="22"/>
                <w:szCs w:val="22"/>
                <w:lang w:val="lv-LV"/>
              </w:rPr>
            </w:pPr>
            <w:r w:rsidRPr="00A4194D">
              <w:rPr>
                <w:bCs/>
                <w:sz w:val="22"/>
                <w:szCs w:val="22"/>
                <w:lang w:val="lv-LV"/>
              </w:rPr>
              <w:t>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A4194D" w:rsidRDefault="006D2852" w:rsidP="00164511">
            <w:pPr>
              <w:pStyle w:val="ListParagraph"/>
              <w:tabs>
                <w:tab w:val="left" w:pos="317"/>
              </w:tabs>
              <w:ind w:left="34"/>
              <w:jc w:val="center"/>
              <w:rPr>
                <w:bCs/>
                <w:sz w:val="22"/>
                <w:szCs w:val="22"/>
                <w:lang w:val="lv-LV"/>
              </w:rPr>
            </w:pPr>
            <w:r w:rsidRPr="00A4194D">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vAlign w:val="center"/>
          </w:tcPr>
          <w:p w14:paraId="14C0B62C" w14:textId="77777777" w:rsidR="006D2852" w:rsidRPr="00A4194D" w:rsidRDefault="006D2852" w:rsidP="00164511">
            <w:pPr>
              <w:pStyle w:val="ListParagraph"/>
              <w:tabs>
                <w:tab w:val="left" w:pos="317"/>
              </w:tabs>
              <w:ind w:left="34"/>
              <w:jc w:val="center"/>
              <w:rPr>
                <w:bCs/>
                <w:sz w:val="22"/>
                <w:szCs w:val="22"/>
                <w:lang w:val="lv-LV"/>
              </w:rPr>
            </w:pPr>
            <w:r w:rsidRPr="00A4194D">
              <w:rPr>
                <w:bCs/>
                <w:sz w:val="22"/>
                <w:szCs w:val="22"/>
                <w:lang w:val="lv-LV"/>
              </w:rPr>
              <w:t>7</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A4194D" w:rsidRDefault="006D2852" w:rsidP="00164511">
            <w:pPr>
              <w:pStyle w:val="ListParagraph"/>
              <w:tabs>
                <w:tab w:val="left" w:pos="317"/>
              </w:tabs>
              <w:ind w:left="34"/>
              <w:jc w:val="center"/>
              <w:rPr>
                <w:bCs/>
                <w:sz w:val="22"/>
                <w:szCs w:val="22"/>
                <w:lang w:val="lv-LV"/>
              </w:rPr>
            </w:pPr>
            <w:r w:rsidRPr="00A4194D">
              <w:rPr>
                <w:bCs/>
                <w:sz w:val="22"/>
                <w:szCs w:val="22"/>
                <w:lang w:val="lv-LV"/>
              </w:rPr>
              <w:t>8</w:t>
            </w:r>
          </w:p>
        </w:tc>
      </w:tr>
      <w:tr w:rsidR="008A7306" w:rsidRPr="00A4194D" w14:paraId="0084A949"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2E8ECFCA" w14:textId="77777777" w:rsidR="006D2852" w:rsidRPr="00A4194D" w:rsidRDefault="006D2852" w:rsidP="00164511">
            <w:pPr>
              <w:jc w:val="center"/>
              <w:rPr>
                <w:rFonts w:eastAsia="Times New Roman"/>
                <w:sz w:val="22"/>
                <w:szCs w:val="22"/>
                <w:lang w:val="lv-LV" w:eastAsia="ja-JP"/>
              </w:rPr>
            </w:pPr>
            <w:r w:rsidRPr="00A4194D">
              <w:rPr>
                <w:rFonts w:eastAsia="Times New Roman"/>
                <w:sz w:val="22"/>
                <w:szCs w:val="22"/>
                <w:lang w:val="lv-LV" w:eastAsia="ja-JP"/>
              </w:rPr>
              <w:t>1. Budžeta ieņēmumi: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7C64FFA" w14:textId="77777777" w:rsidR="006D2852" w:rsidRPr="00A4194D" w:rsidRDefault="006D2852" w:rsidP="00164511">
            <w:pPr>
              <w:jc w:val="center"/>
              <w:rPr>
                <w:rFonts w:eastAsia="Arial Unicode MS"/>
                <w:sz w:val="22"/>
                <w:szCs w:val="22"/>
                <w:lang w:val="lv-LV"/>
              </w:rPr>
            </w:pPr>
            <w:r w:rsidRPr="00A4194D">
              <w:rPr>
                <w:rFonts w:eastAsia="Arial Unicode MS"/>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DF6EA42" w14:textId="77777777" w:rsidR="006D2852" w:rsidRPr="00A4194D" w:rsidRDefault="006D2852" w:rsidP="00164511">
            <w:pPr>
              <w:jc w:val="center"/>
              <w:rPr>
                <w:rFonts w:eastAsia="Arial Unicode MS"/>
                <w:sz w:val="22"/>
                <w:szCs w:val="22"/>
                <w:lang w:val="lv-LV"/>
              </w:rPr>
            </w:pPr>
            <w:r w:rsidRPr="00A4194D">
              <w:rPr>
                <w:rFonts w:eastAsia="Arial Unicode MS"/>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485C7E9" w14:textId="77777777" w:rsidR="006D2852" w:rsidRPr="00A4194D" w:rsidRDefault="006D2852" w:rsidP="00164511">
            <w:pPr>
              <w:jc w:val="center"/>
              <w:rPr>
                <w:rFonts w:eastAsia="Times New Roman"/>
                <w:b/>
                <w:sz w:val="22"/>
                <w:szCs w:val="22"/>
                <w:lang w:val="lv-LV" w:eastAsia="ja-JP"/>
              </w:rPr>
            </w:pPr>
            <w:r w:rsidRPr="00A4194D">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B52F8A1" w14:textId="77777777" w:rsidR="006D2852" w:rsidRPr="00A4194D" w:rsidRDefault="006D2852" w:rsidP="00164511">
            <w:pPr>
              <w:jc w:val="center"/>
              <w:rPr>
                <w:sz w:val="22"/>
                <w:szCs w:val="22"/>
                <w:lang w:val="lv-LV"/>
              </w:rPr>
            </w:pPr>
            <w:r w:rsidRPr="00A4194D">
              <w:rPr>
                <w:rFonts w:eastAsia="Arial Unicode MS"/>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A4194D" w:rsidRDefault="006D2852" w:rsidP="00164511">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41A18A9" w14:textId="77777777" w:rsidR="006D2852" w:rsidRPr="00A4194D" w:rsidRDefault="006D2852" w:rsidP="00164511">
            <w:pPr>
              <w:jc w:val="center"/>
              <w:rPr>
                <w:sz w:val="22"/>
                <w:szCs w:val="22"/>
                <w:lang w:val="lv-LV"/>
              </w:rPr>
            </w:pPr>
            <w:r w:rsidRPr="00A4194D">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830BB0C" w14:textId="77777777" w:rsidR="006D2852" w:rsidRPr="00A4194D" w:rsidRDefault="006D2852" w:rsidP="00164511">
            <w:pPr>
              <w:jc w:val="center"/>
              <w:rPr>
                <w:rFonts w:eastAsia="Times New Roman"/>
                <w:b/>
                <w:sz w:val="22"/>
                <w:szCs w:val="22"/>
                <w:lang w:val="lv-LV" w:eastAsia="ja-JP"/>
              </w:rPr>
            </w:pPr>
            <w:r w:rsidRPr="00A4194D">
              <w:rPr>
                <w:rFonts w:eastAsia="Arial Unicode MS"/>
                <w:sz w:val="22"/>
                <w:szCs w:val="22"/>
                <w:lang w:val="lv-LV"/>
              </w:rPr>
              <w:t>0</w:t>
            </w:r>
          </w:p>
        </w:tc>
      </w:tr>
      <w:tr w:rsidR="008A7306" w:rsidRPr="00A4194D" w14:paraId="7ED50392"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7C5EF49D" w14:textId="77777777" w:rsidR="006D2852" w:rsidRPr="00A4194D" w:rsidRDefault="006D2852" w:rsidP="00164511">
            <w:pPr>
              <w:jc w:val="center"/>
              <w:rPr>
                <w:rFonts w:eastAsia="Arial Unicode MS"/>
                <w:sz w:val="22"/>
                <w:szCs w:val="22"/>
                <w:lang w:val="lv-LV"/>
              </w:rPr>
            </w:pPr>
            <w:r w:rsidRPr="00A4194D">
              <w:rPr>
                <w:rFonts w:eastAsia="Arial Unicode MS"/>
                <w:sz w:val="22"/>
                <w:szCs w:val="22"/>
                <w:lang w:val="lv-LV"/>
              </w:rPr>
              <w:t>1.1. valsts pamatbudžets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1DB137C" w14:textId="77777777" w:rsidR="006D2852" w:rsidRPr="00A4194D" w:rsidRDefault="006D2852" w:rsidP="00164511">
            <w:pPr>
              <w:jc w:val="center"/>
              <w:rPr>
                <w:rFonts w:eastAsia="Arial Unicode MS"/>
                <w:sz w:val="22"/>
                <w:szCs w:val="22"/>
                <w:lang w:val="lv-LV"/>
              </w:rPr>
            </w:pPr>
            <w:r w:rsidRPr="00A4194D">
              <w:rPr>
                <w:rFonts w:eastAsia="Arial Unicode MS"/>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C87695E" w14:textId="77777777" w:rsidR="006D2852" w:rsidRPr="00A4194D" w:rsidRDefault="006D2852" w:rsidP="00164511">
            <w:pPr>
              <w:jc w:val="center"/>
              <w:rPr>
                <w:rFonts w:eastAsia="Arial Unicode MS"/>
                <w:sz w:val="22"/>
                <w:szCs w:val="22"/>
                <w:lang w:val="lv-LV"/>
              </w:rPr>
            </w:pPr>
            <w:r w:rsidRPr="00A4194D">
              <w:rPr>
                <w:rFonts w:eastAsia="Arial Unicode MS"/>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1E21583" w14:textId="77777777" w:rsidR="006D2852" w:rsidRPr="00A4194D" w:rsidRDefault="006D2852" w:rsidP="00164511">
            <w:pPr>
              <w:jc w:val="center"/>
              <w:rPr>
                <w:rFonts w:eastAsia="Times New Roman"/>
                <w:b/>
                <w:sz w:val="22"/>
                <w:szCs w:val="22"/>
                <w:lang w:val="lv-LV" w:eastAsia="ja-JP"/>
              </w:rPr>
            </w:pPr>
            <w:r w:rsidRPr="00A4194D">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9601EAD" w14:textId="77777777" w:rsidR="006D2852" w:rsidRPr="00A4194D" w:rsidRDefault="006D2852" w:rsidP="00164511">
            <w:pPr>
              <w:jc w:val="center"/>
              <w:rPr>
                <w:sz w:val="22"/>
                <w:szCs w:val="22"/>
                <w:lang w:val="lv-LV"/>
              </w:rPr>
            </w:pPr>
            <w:r w:rsidRPr="00A4194D">
              <w:rPr>
                <w:rFonts w:eastAsia="Arial Unicode MS"/>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A4194D" w:rsidRDefault="006D2852" w:rsidP="00164511">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F9A7DF7" w14:textId="77777777" w:rsidR="006D2852" w:rsidRPr="00A4194D" w:rsidRDefault="006D2852" w:rsidP="00164511">
            <w:pPr>
              <w:jc w:val="center"/>
              <w:rPr>
                <w:sz w:val="22"/>
                <w:szCs w:val="22"/>
                <w:lang w:val="lv-LV"/>
              </w:rPr>
            </w:pPr>
            <w:r w:rsidRPr="00A4194D">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4DF1FD6" w14:textId="77777777" w:rsidR="006D2852" w:rsidRPr="00A4194D" w:rsidRDefault="006D2852" w:rsidP="00164511">
            <w:pPr>
              <w:tabs>
                <w:tab w:val="left" w:pos="315"/>
                <w:tab w:val="center" w:pos="459"/>
              </w:tabs>
              <w:jc w:val="center"/>
              <w:rPr>
                <w:rFonts w:eastAsia="Times New Roman"/>
                <w:b/>
                <w:sz w:val="22"/>
                <w:szCs w:val="22"/>
                <w:lang w:val="lv-LV" w:eastAsia="ja-JP"/>
              </w:rPr>
            </w:pPr>
            <w:r w:rsidRPr="00A4194D">
              <w:rPr>
                <w:rFonts w:eastAsia="Arial Unicode MS"/>
                <w:sz w:val="22"/>
                <w:szCs w:val="22"/>
                <w:lang w:val="lv-LV"/>
              </w:rPr>
              <w:t>0</w:t>
            </w:r>
          </w:p>
        </w:tc>
      </w:tr>
      <w:tr w:rsidR="008A7306" w:rsidRPr="00A4194D" w14:paraId="54777C6F"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CF6E609" w14:textId="77777777" w:rsidR="006D2852" w:rsidRPr="00A4194D" w:rsidRDefault="006D2852" w:rsidP="00164511">
            <w:pPr>
              <w:jc w:val="center"/>
              <w:rPr>
                <w:rFonts w:eastAsia="Arial Unicode MS"/>
                <w:sz w:val="22"/>
                <w:szCs w:val="22"/>
                <w:lang w:val="lv-LV"/>
              </w:rPr>
            </w:pPr>
            <w:r w:rsidRPr="00A4194D">
              <w:rPr>
                <w:rFonts w:eastAsia="Arial Unicode MS"/>
                <w:sz w:val="22"/>
                <w:szCs w:val="22"/>
                <w:lang w:val="lv-LV"/>
              </w:rPr>
              <w:t>1.2. valsts speciālais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6E3B39F" w14:textId="77777777" w:rsidR="006D2852" w:rsidRPr="00A4194D" w:rsidRDefault="006D2852" w:rsidP="00164511">
            <w:pPr>
              <w:jc w:val="center"/>
              <w:rPr>
                <w:rFonts w:eastAsia="Arial Unicode MS"/>
                <w:sz w:val="22"/>
                <w:szCs w:val="22"/>
                <w:lang w:val="lv-LV"/>
              </w:rPr>
            </w:pPr>
            <w:r w:rsidRPr="00A4194D">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86EB81F" w14:textId="77777777" w:rsidR="006D2852" w:rsidRPr="00A4194D" w:rsidRDefault="006D2852" w:rsidP="00164511">
            <w:pPr>
              <w:jc w:val="center"/>
              <w:rPr>
                <w:rFonts w:eastAsia="Arial Unicode MS"/>
                <w:sz w:val="22"/>
                <w:szCs w:val="22"/>
                <w:lang w:val="lv-LV"/>
              </w:rPr>
            </w:pPr>
            <w:r w:rsidRPr="00A4194D">
              <w:rPr>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A9A638A" w14:textId="77777777" w:rsidR="006D2852" w:rsidRPr="00A4194D" w:rsidRDefault="006D2852" w:rsidP="00164511">
            <w:pPr>
              <w:jc w:val="center"/>
              <w:rPr>
                <w:rFonts w:eastAsia="Times New Roman"/>
                <w:b/>
                <w:sz w:val="22"/>
                <w:szCs w:val="22"/>
                <w:lang w:val="lv-LV" w:eastAsia="ja-JP"/>
              </w:rPr>
            </w:pPr>
            <w:r w:rsidRPr="00A4194D">
              <w:rPr>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7FE97CA5" w14:textId="77777777" w:rsidR="006D2852" w:rsidRPr="00A4194D" w:rsidRDefault="006D2852" w:rsidP="00164511">
            <w:pPr>
              <w:jc w:val="center"/>
              <w:rPr>
                <w:sz w:val="22"/>
                <w:szCs w:val="22"/>
                <w:lang w:val="lv-LV"/>
              </w:rPr>
            </w:pPr>
            <w:r w:rsidRPr="00A4194D">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5FCC23" w14:textId="77777777" w:rsidR="006D2852" w:rsidRPr="00A4194D" w:rsidRDefault="006D2852" w:rsidP="00164511">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52740D7" w14:textId="77777777" w:rsidR="006D2852" w:rsidRPr="00A4194D" w:rsidRDefault="006D2852" w:rsidP="00164511">
            <w:pPr>
              <w:jc w:val="center"/>
              <w:rPr>
                <w:sz w:val="22"/>
                <w:szCs w:val="22"/>
                <w:lang w:val="lv-LV"/>
              </w:rPr>
            </w:pPr>
            <w:r w:rsidRPr="00A4194D">
              <w:rPr>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DEF680D" w14:textId="77777777" w:rsidR="006D2852" w:rsidRPr="00A4194D" w:rsidRDefault="006D2852" w:rsidP="00164511">
            <w:pPr>
              <w:jc w:val="center"/>
              <w:rPr>
                <w:rFonts w:eastAsia="Times New Roman"/>
                <w:b/>
                <w:sz w:val="22"/>
                <w:szCs w:val="22"/>
                <w:lang w:val="lv-LV" w:eastAsia="ja-JP"/>
              </w:rPr>
            </w:pPr>
            <w:r w:rsidRPr="00A4194D">
              <w:rPr>
                <w:sz w:val="22"/>
                <w:szCs w:val="22"/>
                <w:lang w:val="lv-LV"/>
              </w:rPr>
              <w:t>0</w:t>
            </w:r>
          </w:p>
        </w:tc>
      </w:tr>
      <w:tr w:rsidR="008A7306" w:rsidRPr="00A4194D" w14:paraId="37110547"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06ED93A2" w14:textId="77777777" w:rsidR="006D2852" w:rsidRPr="00A4194D" w:rsidRDefault="006D2852" w:rsidP="00164511">
            <w:pPr>
              <w:jc w:val="center"/>
              <w:rPr>
                <w:rFonts w:eastAsia="Arial Unicode MS"/>
                <w:sz w:val="22"/>
                <w:szCs w:val="22"/>
                <w:lang w:val="lv-LV"/>
              </w:rPr>
            </w:pPr>
            <w:r w:rsidRPr="00A4194D">
              <w:rPr>
                <w:rFonts w:eastAsia="Arial Unicode MS"/>
                <w:sz w:val="22"/>
                <w:szCs w:val="22"/>
                <w:lang w:val="lv-LV"/>
              </w:rPr>
              <w:t>1.3. pašvaldību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3455124" w14:textId="77777777" w:rsidR="006D2852" w:rsidRPr="00A4194D" w:rsidRDefault="006D2852" w:rsidP="00164511">
            <w:pPr>
              <w:jc w:val="center"/>
              <w:rPr>
                <w:sz w:val="22"/>
                <w:szCs w:val="22"/>
                <w:lang w:val="lv-LV"/>
              </w:rPr>
            </w:pPr>
            <w:r w:rsidRPr="00A4194D">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546C11E" w14:textId="77777777" w:rsidR="006D2852" w:rsidRPr="00A4194D" w:rsidRDefault="006D2852" w:rsidP="00164511">
            <w:pPr>
              <w:jc w:val="center"/>
              <w:rPr>
                <w:sz w:val="22"/>
                <w:szCs w:val="22"/>
                <w:lang w:val="lv-LV"/>
              </w:rPr>
            </w:pPr>
            <w:r w:rsidRPr="00A4194D">
              <w:rPr>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66BA372" w14:textId="77777777" w:rsidR="006D2852" w:rsidRPr="00A4194D" w:rsidRDefault="006D2852" w:rsidP="00164511">
            <w:pPr>
              <w:jc w:val="center"/>
              <w:rPr>
                <w:rFonts w:eastAsia="Times New Roman"/>
                <w:b/>
                <w:sz w:val="22"/>
                <w:szCs w:val="22"/>
                <w:lang w:val="lv-LV" w:eastAsia="ja-JP"/>
              </w:rPr>
            </w:pPr>
            <w:r w:rsidRPr="00A4194D">
              <w:rPr>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A6A1684" w14:textId="77777777" w:rsidR="006D2852" w:rsidRPr="00A4194D" w:rsidRDefault="006D2852" w:rsidP="00164511">
            <w:pPr>
              <w:jc w:val="center"/>
              <w:rPr>
                <w:sz w:val="22"/>
                <w:szCs w:val="22"/>
                <w:lang w:val="lv-LV"/>
              </w:rPr>
            </w:pPr>
            <w:r w:rsidRPr="00A4194D">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2EEB872" w14:textId="77777777" w:rsidR="006D2852" w:rsidRPr="00A4194D" w:rsidRDefault="006D2852" w:rsidP="00164511">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B26B5E0" w14:textId="77777777" w:rsidR="006D2852" w:rsidRPr="00A4194D" w:rsidRDefault="006D2852" w:rsidP="00164511">
            <w:pPr>
              <w:jc w:val="center"/>
              <w:rPr>
                <w:sz w:val="22"/>
                <w:szCs w:val="22"/>
                <w:lang w:val="lv-LV"/>
              </w:rPr>
            </w:pPr>
            <w:r w:rsidRPr="00A4194D">
              <w:rPr>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71BF849" w14:textId="77777777" w:rsidR="006D2852" w:rsidRPr="00A4194D" w:rsidRDefault="006D2852" w:rsidP="00164511">
            <w:pPr>
              <w:jc w:val="center"/>
              <w:rPr>
                <w:rFonts w:eastAsia="Times New Roman"/>
                <w:b/>
                <w:sz w:val="22"/>
                <w:szCs w:val="22"/>
                <w:lang w:val="lv-LV" w:eastAsia="ja-JP"/>
              </w:rPr>
            </w:pPr>
            <w:r w:rsidRPr="00A4194D">
              <w:rPr>
                <w:sz w:val="22"/>
                <w:szCs w:val="22"/>
                <w:lang w:val="lv-LV"/>
              </w:rPr>
              <w:t>0</w:t>
            </w:r>
          </w:p>
        </w:tc>
      </w:tr>
      <w:tr w:rsidR="006A6EF7" w:rsidRPr="00A4194D" w14:paraId="703F0E51"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230438D4" w14:textId="77777777" w:rsidR="006A6EF7" w:rsidRPr="00A4194D" w:rsidRDefault="006A6EF7" w:rsidP="006A6EF7">
            <w:pPr>
              <w:jc w:val="center"/>
              <w:rPr>
                <w:rFonts w:eastAsia="Times New Roman"/>
                <w:sz w:val="22"/>
                <w:szCs w:val="22"/>
                <w:lang w:val="lv-LV" w:eastAsia="ja-JP"/>
              </w:rPr>
            </w:pPr>
            <w:r w:rsidRPr="00A4194D">
              <w:rPr>
                <w:rFonts w:eastAsia="Times New Roman"/>
                <w:sz w:val="22"/>
                <w:szCs w:val="22"/>
                <w:lang w:val="lv-LV" w:eastAsia="ja-JP"/>
              </w:rPr>
              <w:t>2. Budžeta izdevumi: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37F54DC9" w:rsidR="006A6EF7" w:rsidRPr="00A4194D" w:rsidRDefault="006A6EF7" w:rsidP="006A6EF7">
            <w:pPr>
              <w:jc w:val="center"/>
              <w:rPr>
                <w:sz w:val="22"/>
                <w:szCs w:val="22"/>
                <w:lang w:val="lv-LV"/>
              </w:rPr>
            </w:pPr>
            <w:r w:rsidRPr="28BD8EE4">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D1785E2" w14:textId="2F097BE6" w:rsidR="006A6EF7" w:rsidRPr="00FD1CAF" w:rsidRDefault="007F74BC" w:rsidP="00E75524">
            <w:pPr>
              <w:jc w:val="center"/>
              <w:rPr>
                <w:rFonts w:eastAsia="Times New Roman"/>
                <w:sz w:val="22"/>
                <w:szCs w:val="22"/>
                <w:lang w:val="lv-LV"/>
              </w:rPr>
            </w:pPr>
            <w:r>
              <w:rPr>
                <w:rFonts w:eastAsia="Times New Roman"/>
                <w:sz w:val="22"/>
                <w:szCs w:val="22"/>
                <w:lang w:val="lv-LV"/>
              </w:rPr>
              <w:t>20 000 000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A7829EA" w14:textId="77777777" w:rsidR="006A6EF7" w:rsidRPr="00FD1CAF" w:rsidRDefault="006A6EF7" w:rsidP="00E75524">
            <w:pPr>
              <w:jc w:val="center"/>
              <w:rPr>
                <w:rFonts w:eastAsia="Times New Roman"/>
                <w:b/>
                <w:bCs/>
                <w:sz w:val="22"/>
                <w:szCs w:val="22"/>
                <w:lang w:val="lv-LV" w:eastAsia="ja-JP"/>
              </w:rPr>
            </w:pPr>
            <w:r w:rsidRPr="00FD1CAF">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EEC9E65" w14:textId="45BBD97E" w:rsidR="006A6EF7" w:rsidRPr="00FD1CAF" w:rsidRDefault="006A6EF7" w:rsidP="00E75524">
            <w:pPr>
              <w:jc w:val="center"/>
              <w:rPr>
                <w:sz w:val="22"/>
                <w:szCs w:val="22"/>
                <w:lang w:val="lv-LV"/>
              </w:rPr>
            </w:pPr>
            <w:r w:rsidRPr="00A4194D">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6A6EF7" w:rsidRPr="00A4194D" w:rsidRDefault="006A6EF7" w:rsidP="00E75524">
            <w:pPr>
              <w:jc w:val="center"/>
              <w:rPr>
                <w:rFonts w:eastAsia="Times New Roman"/>
                <w:b/>
                <w:bCs/>
                <w:sz w:val="22"/>
                <w:szCs w:val="22"/>
                <w:lang w:val="lv-LV" w:eastAsia="ja-JP"/>
              </w:rPr>
            </w:pPr>
            <w:r w:rsidRPr="7D9D7912">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594F36B" w14:textId="77777777" w:rsidR="006A6EF7" w:rsidRPr="00A4194D" w:rsidRDefault="006A6EF7" w:rsidP="00E75524">
            <w:pPr>
              <w:jc w:val="center"/>
              <w:rPr>
                <w:sz w:val="22"/>
                <w:szCs w:val="22"/>
                <w:lang w:val="lv-LV"/>
              </w:rPr>
            </w:pPr>
            <w:r w:rsidRPr="00A4194D">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E4B0D04" w14:textId="77777777" w:rsidR="006A6EF7" w:rsidRPr="00A4194D" w:rsidRDefault="006A6EF7" w:rsidP="00E75524">
            <w:pPr>
              <w:jc w:val="center"/>
              <w:rPr>
                <w:rFonts w:eastAsia="Times New Roman"/>
                <w:b/>
                <w:sz w:val="22"/>
                <w:szCs w:val="22"/>
                <w:lang w:val="lv-LV" w:eastAsia="ja-JP"/>
              </w:rPr>
            </w:pPr>
            <w:r w:rsidRPr="00A4194D">
              <w:rPr>
                <w:rFonts w:eastAsia="Arial Unicode MS"/>
                <w:sz w:val="22"/>
                <w:szCs w:val="22"/>
                <w:lang w:val="lv-LV"/>
              </w:rPr>
              <w:t>0</w:t>
            </w:r>
          </w:p>
        </w:tc>
      </w:tr>
      <w:tr w:rsidR="008A7306" w:rsidRPr="00A4194D" w14:paraId="607218CB" w14:textId="77777777" w:rsidTr="78DAAD20">
        <w:trPr>
          <w:trHeight w:val="581"/>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3E153EA6" w14:textId="77777777" w:rsidR="008C2E87" w:rsidRPr="00A4194D" w:rsidRDefault="008C2E87" w:rsidP="00164511">
            <w:pPr>
              <w:jc w:val="center"/>
              <w:rPr>
                <w:rFonts w:eastAsia="Times New Roman"/>
                <w:sz w:val="22"/>
                <w:szCs w:val="22"/>
                <w:lang w:val="lv-LV"/>
              </w:rPr>
            </w:pPr>
            <w:r w:rsidRPr="00A4194D">
              <w:rPr>
                <w:rFonts w:eastAsia="Times New Roman"/>
                <w:sz w:val="22"/>
                <w:szCs w:val="22"/>
                <w:lang w:val="lv-LV"/>
              </w:rPr>
              <w:t>2.1. valsts pamatbudžets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8C2E87" w:rsidRPr="00A4194D" w:rsidRDefault="008C2E87" w:rsidP="00164511">
            <w:pPr>
              <w:jc w:val="center"/>
              <w:rPr>
                <w:sz w:val="22"/>
                <w:szCs w:val="22"/>
                <w:lang w:val="lv-LV"/>
              </w:rPr>
            </w:pPr>
            <w:r w:rsidRPr="00A4194D">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09D1FB3" w14:textId="106D9213" w:rsidR="008C2E87" w:rsidRPr="00FD1CAF" w:rsidRDefault="007F74BC" w:rsidP="00E75524">
            <w:pPr>
              <w:jc w:val="center"/>
              <w:rPr>
                <w:sz w:val="22"/>
                <w:szCs w:val="22"/>
                <w:lang w:val="lv-LV"/>
              </w:rPr>
            </w:pPr>
            <w:r>
              <w:rPr>
                <w:rFonts w:eastAsia="Times New Roman"/>
                <w:sz w:val="22"/>
                <w:szCs w:val="22"/>
                <w:lang w:val="lv-LV"/>
              </w:rPr>
              <w:t>20 000 000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6D5F51C" w14:textId="3EB4F5FF" w:rsidR="008C2E87" w:rsidRPr="00FD1CAF" w:rsidRDefault="00712015" w:rsidP="00E75524">
            <w:pPr>
              <w:jc w:val="center"/>
              <w:rPr>
                <w:rFonts w:eastAsia="Times New Roman"/>
                <w:b/>
                <w:bCs/>
                <w:sz w:val="22"/>
                <w:szCs w:val="22"/>
                <w:lang w:val="lv-LV" w:eastAsia="ja-JP"/>
              </w:rPr>
            </w:pPr>
            <w:r w:rsidRPr="00A4194D">
              <w:rPr>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9292045" w14:textId="3E1C1BFC" w:rsidR="008C2E87" w:rsidRPr="00FD1CAF" w:rsidRDefault="00186B7E" w:rsidP="00E75524">
            <w:pPr>
              <w:jc w:val="center"/>
              <w:rPr>
                <w:sz w:val="22"/>
                <w:szCs w:val="22"/>
                <w:lang w:val="lv-LV"/>
              </w:rPr>
            </w:pPr>
            <w:r>
              <w:rPr>
                <w:rFonts w:eastAsia="Times New Roman"/>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C7BC86" w14:textId="4106ABE8" w:rsidR="008C2E87" w:rsidRPr="00A4194D" w:rsidRDefault="00712015" w:rsidP="00E7552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E984920" w14:textId="77777777" w:rsidR="008C2E87" w:rsidRPr="00A4194D" w:rsidDel="007A71B8" w:rsidRDefault="008C2E87" w:rsidP="00E75524">
            <w:pPr>
              <w:jc w:val="center"/>
              <w:rPr>
                <w:sz w:val="22"/>
                <w:szCs w:val="22"/>
                <w:lang w:val="lv-LV"/>
              </w:rPr>
            </w:pPr>
            <w:r w:rsidRPr="00A4194D">
              <w:rPr>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33A58EC" w14:textId="77777777" w:rsidR="008C2E87" w:rsidRPr="00A4194D" w:rsidRDefault="008C2E87" w:rsidP="00E75524">
            <w:pPr>
              <w:jc w:val="center"/>
              <w:rPr>
                <w:rFonts w:eastAsia="Times New Roman"/>
                <w:b/>
                <w:sz w:val="22"/>
                <w:szCs w:val="22"/>
                <w:lang w:val="lv-LV" w:eastAsia="ja-JP"/>
              </w:rPr>
            </w:pPr>
            <w:r w:rsidRPr="00A4194D">
              <w:rPr>
                <w:sz w:val="22"/>
                <w:szCs w:val="22"/>
                <w:lang w:val="lv-LV"/>
              </w:rPr>
              <w:t>0</w:t>
            </w:r>
          </w:p>
        </w:tc>
      </w:tr>
      <w:tr w:rsidR="008A7306" w:rsidRPr="00A4194D" w14:paraId="7845A755"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142E1364" w14:textId="77777777" w:rsidR="00BA7484" w:rsidRPr="00A4194D" w:rsidRDefault="00BA7484" w:rsidP="00164511">
            <w:pPr>
              <w:jc w:val="center"/>
              <w:rPr>
                <w:rFonts w:eastAsia="Times New Roman"/>
                <w:sz w:val="22"/>
                <w:szCs w:val="22"/>
                <w:lang w:val="lv-LV"/>
              </w:rPr>
            </w:pPr>
            <w:r w:rsidRPr="00A4194D">
              <w:rPr>
                <w:rFonts w:eastAsia="Times New Roman"/>
                <w:sz w:val="22"/>
                <w:szCs w:val="22"/>
                <w:lang w:val="lv-LV"/>
              </w:rPr>
              <w:t>2.2. valsts speciālais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A4194D" w:rsidRDefault="00BA7484" w:rsidP="00164511">
            <w:pPr>
              <w:jc w:val="center"/>
              <w:rPr>
                <w:sz w:val="22"/>
                <w:szCs w:val="22"/>
                <w:lang w:val="lv-LV"/>
              </w:rPr>
            </w:pPr>
            <w:r w:rsidRPr="00A4194D">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FD1CAF" w:rsidRDefault="00BA7484" w:rsidP="00E75524">
            <w:pPr>
              <w:jc w:val="center"/>
              <w:rPr>
                <w:sz w:val="22"/>
                <w:szCs w:val="22"/>
                <w:lang w:val="lv-LV"/>
              </w:rPr>
            </w:pPr>
            <w:r w:rsidRPr="00FD1CAF">
              <w:rPr>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3918A88" w14:textId="77777777" w:rsidR="00BA7484" w:rsidRPr="00FD1CAF" w:rsidRDefault="00BA7484" w:rsidP="00E75524">
            <w:pPr>
              <w:jc w:val="center"/>
              <w:rPr>
                <w:rFonts w:eastAsia="Times New Roman"/>
                <w:b/>
                <w:sz w:val="22"/>
                <w:szCs w:val="22"/>
                <w:lang w:val="lv-LV" w:eastAsia="ja-JP"/>
              </w:rPr>
            </w:pPr>
            <w:r w:rsidRPr="00FD1CAF">
              <w:rPr>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17C808A" w14:textId="77777777" w:rsidR="00BA7484" w:rsidRPr="00FD1CAF" w:rsidRDefault="00BA7484" w:rsidP="00E75524">
            <w:pPr>
              <w:jc w:val="center"/>
              <w:rPr>
                <w:sz w:val="22"/>
                <w:szCs w:val="22"/>
                <w:lang w:val="lv-LV"/>
              </w:rPr>
            </w:pPr>
            <w:r w:rsidRPr="00FD1CAF">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5BEECD" w14:textId="77777777" w:rsidR="00BA7484" w:rsidRPr="00A4194D" w:rsidRDefault="00BA7484" w:rsidP="00E7552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1E4D895" w14:textId="77777777" w:rsidR="00BA7484" w:rsidRPr="00A4194D" w:rsidRDefault="00BA7484" w:rsidP="00E75524">
            <w:pPr>
              <w:jc w:val="center"/>
              <w:rPr>
                <w:sz w:val="22"/>
                <w:szCs w:val="22"/>
                <w:lang w:val="lv-LV"/>
              </w:rPr>
            </w:pPr>
            <w:r w:rsidRPr="00A4194D">
              <w:rPr>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355A91E" w14:textId="77777777" w:rsidR="00BA7484" w:rsidRPr="00A4194D" w:rsidRDefault="00BA7484" w:rsidP="00E75524">
            <w:pPr>
              <w:jc w:val="center"/>
              <w:rPr>
                <w:rFonts w:eastAsia="Times New Roman"/>
                <w:b/>
                <w:sz w:val="22"/>
                <w:szCs w:val="22"/>
                <w:lang w:val="lv-LV" w:eastAsia="ja-JP"/>
              </w:rPr>
            </w:pPr>
            <w:r w:rsidRPr="00A4194D">
              <w:rPr>
                <w:sz w:val="22"/>
                <w:szCs w:val="22"/>
                <w:lang w:val="lv-LV"/>
              </w:rPr>
              <w:t>0</w:t>
            </w:r>
          </w:p>
        </w:tc>
      </w:tr>
      <w:tr w:rsidR="008A7306" w:rsidRPr="00A4194D" w14:paraId="440B0CD0"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23315401" w14:textId="77777777" w:rsidR="00BA7484" w:rsidRPr="00A4194D" w:rsidRDefault="00BA7484" w:rsidP="00164511">
            <w:pPr>
              <w:jc w:val="center"/>
              <w:rPr>
                <w:rFonts w:eastAsia="Times New Roman"/>
                <w:sz w:val="22"/>
                <w:szCs w:val="22"/>
                <w:lang w:val="lv-LV"/>
              </w:rPr>
            </w:pPr>
            <w:r w:rsidRPr="00A4194D">
              <w:rPr>
                <w:rFonts w:eastAsia="Times New Roman"/>
                <w:sz w:val="22"/>
                <w:szCs w:val="22"/>
                <w:lang w:val="lv-LV"/>
              </w:rPr>
              <w:lastRenderedPageBreak/>
              <w:t>2.3. pašvaldību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A4194D" w:rsidRDefault="00BA7484" w:rsidP="00164511">
            <w:pPr>
              <w:jc w:val="center"/>
              <w:rPr>
                <w:sz w:val="22"/>
                <w:szCs w:val="22"/>
                <w:lang w:val="lv-LV"/>
              </w:rPr>
            </w:pPr>
            <w:r w:rsidRPr="00A4194D">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FD1CAF" w:rsidRDefault="00BA7484" w:rsidP="00E75524">
            <w:pPr>
              <w:jc w:val="center"/>
              <w:rPr>
                <w:sz w:val="22"/>
                <w:szCs w:val="22"/>
                <w:lang w:val="lv-LV"/>
              </w:rPr>
            </w:pPr>
            <w:r w:rsidRPr="00FD1CAF">
              <w:rPr>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F261F8F" w14:textId="77777777" w:rsidR="00BA7484" w:rsidRPr="00FD1CAF" w:rsidRDefault="00BA7484" w:rsidP="00E75524">
            <w:pPr>
              <w:jc w:val="center"/>
              <w:rPr>
                <w:rFonts w:eastAsia="Times New Roman"/>
                <w:b/>
                <w:sz w:val="22"/>
                <w:szCs w:val="22"/>
                <w:lang w:val="lv-LV" w:eastAsia="ja-JP"/>
              </w:rPr>
            </w:pPr>
            <w:r w:rsidRPr="00FD1CAF">
              <w:rPr>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4959427" w14:textId="77777777" w:rsidR="00BA7484" w:rsidRPr="00FD1CAF" w:rsidRDefault="00BA7484" w:rsidP="00E75524">
            <w:pPr>
              <w:jc w:val="center"/>
              <w:rPr>
                <w:sz w:val="22"/>
                <w:szCs w:val="22"/>
                <w:lang w:val="lv-LV"/>
              </w:rPr>
            </w:pPr>
            <w:r w:rsidRPr="00FD1CAF">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96188E4" w14:textId="77777777" w:rsidR="00BA7484" w:rsidRPr="00A4194D" w:rsidRDefault="00BA7484" w:rsidP="00E7552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DCD5BCE" w14:textId="77777777" w:rsidR="00BA7484" w:rsidRPr="00A4194D" w:rsidRDefault="00BA7484" w:rsidP="00E75524">
            <w:pPr>
              <w:jc w:val="center"/>
              <w:rPr>
                <w:sz w:val="22"/>
                <w:szCs w:val="22"/>
                <w:lang w:val="lv-LV"/>
              </w:rPr>
            </w:pPr>
            <w:r w:rsidRPr="00A4194D">
              <w:rPr>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A47EAE4" w14:textId="77777777" w:rsidR="00BA7484" w:rsidRPr="00A4194D" w:rsidRDefault="00BA7484" w:rsidP="00E75524">
            <w:pPr>
              <w:jc w:val="center"/>
              <w:rPr>
                <w:rFonts w:eastAsia="Times New Roman"/>
                <w:b/>
                <w:sz w:val="22"/>
                <w:szCs w:val="22"/>
                <w:lang w:val="lv-LV" w:eastAsia="ja-JP"/>
              </w:rPr>
            </w:pPr>
            <w:r w:rsidRPr="00A4194D">
              <w:rPr>
                <w:sz w:val="22"/>
                <w:szCs w:val="22"/>
                <w:lang w:val="lv-LV"/>
              </w:rPr>
              <w:t>0</w:t>
            </w:r>
          </w:p>
        </w:tc>
      </w:tr>
      <w:tr w:rsidR="008A7306" w:rsidRPr="00A4194D" w14:paraId="4AD7AD83"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76F7552F" w14:textId="77777777" w:rsidR="008C2E87" w:rsidRPr="00A4194D" w:rsidRDefault="008C2E87" w:rsidP="00164511">
            <w:pPr>
              <w:jc w:val="center"/>
              <w:rPr>
                <w:rFonts w:eastAsia="Times New Roman"/>
                <w:sz w:val="22"/>
                <w:szCs w:val="22"/>
                <w:lang w:val="lv-LV" w:eastAsia="ja-JP"/>
              </w:rPr>
            </w:pPr>
            <w:r w:rsidRPr="00A4194D">
              <w:rPr>
                <w:rFonts w:eastAsia="Times New Roman"/>
                <w:sz w:val="22"/>
                <w:szCs w:val="22"/>
                <w:lang w:val="lv-LV" w:eastAsia="ja-JP"/>
              </w:rPr>
              <w:t>3. Finansiālā ietekme: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8C2E87" w:rsidRPr="00A4194D" w:rsidRDefault="008C2E87" w:rsidP="00164511">
            <w:pPr>
              <w:jc w:val="center"/>
              <w:rPr>
                <w:rFonts w:eastAsia="Arial Unicode MS"/>
                <w:sz w:val="22"/>
                <w:szCs w:val="22"/>
                <w:lang w:val="lv-LV"/>
              </w:rPr>
            </w:pPr>
            <w:r w:rsidRPr="00A4194D">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8FCA5A4" w14:textId="76EF0DC2" w:rsidR="008C2E87" w:rsidRPr="00FD1CAF" w:rsidRDefault="00E75524" w:rsidP="00E75524">
            <w:pPr>
              <w:jc w:val="center"/>
              <w:rPr>
                <w:sz w:val="22"/>
                <w:szCs w:val="22"/>
                <w:lang w:val="lv-LV"/>
              </w:rPr>
            </w:pPr>
            <w:r>
              <w:rPr>
                <w:rFonts w:eastAsia="Times New Roman"/>
                <w:sz w:val="22"/>
                <w:szCs w:val="22"/>
                <w:lang w:val="lv-LV"/>
              </w:rPr>
              <w:t>-</w:t>
            </w:r>
            <w:r w:rsidR="007F74BC">
              <w:rPr>
                <w:rFonts w:eastAsia="Times New Roman"/>
                <w:sz w:val="22"/>
                <w:szCs w:val="22"/>
                <w:lang w:val="lv-LV"/>
              </w:rPr>
              <w:t>20 000 000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8C2E87" w:rsidRPr="00FD1CAF" w:rsidRDefault="008C2E87" w:rsidP="00E75524">
            <w:pPr>
              <w:jc w:val="center"/>
              <w:rPr>
                <w:rFonts w:eastAsia="Times New Roman"/>
                <w:b/>
                <w:sz w:val="22"/>
                <w:szCs w:val="22"/>
                <w:lang w:val="lv-LV" w:eastAsia="ja-JP"/>
              </w:rPr>
            </w:pPr>
            <w:r w:rsidRPr="00FD1CAF">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6B88D89" w14:textId="206E3180" w:rsidR="008C2E87" w:rsidRPr="00FD1CAF" w:rsidRDefault="00186B7E" w:rsidP="00E75524">
            <w:pPr>
              <w:jc w:val="center"/>
              <w:rPr>
                <w:rFonts w:eastAsia="Arial Unicode MS"/>
                <w:sz w:val="22"/>
                <w:szCs w:val="22"/>
                <w:lang w:val="lv-LV"/>
              </w:rPr>
            </w:pPr>
            <w:r>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8C2E87" w:rsidRPr="00A4194D" w:rsidRDefault="008C2E87" w:rsidP="00E75524">
            <w:pPr>
              <w:jc w:val="center"/>
              <w:rPr>
                <w:rFonts w:eastAsia="Times New Roman"/>
                <w:b/>
                <w:sz w:val="22"/>
                <w:szCs w:val="22"/>
                <w:lang w:val="lv-LV" w:eastAsia="ja-JP"/>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8C2E87" w:rsidRPr="00A4194D" w:rsidRDefault="008C2E87" w:rsidP="00E75524">
            <w:pPr>
              <w:jc w:val="center"/>
              <w:rPr>
                <w:rFonts w:eastAsia="Arial Unicode MS"/>
                <w:sz w:val="22"/>
                <w:szCs w:val="22"/>
                <w:lang w:val="lv-LV"/>
              </w:rPr>
            </w:pPr>
            <w:r w:rsidRPr="00A4194D">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17B8631" w14:textId="77777777" w:rsidR="008C2E87" w:rsidRPr="00A4194D" w:rsidRDefault="008C2E87" w:rsidP="00E75524">
            <w:pPr>
              <w:jc w:val="center"/>
              <w:rPr>
                <w:rFonts w:eastAsia="Times New Roman"/>
                <w:b/>
                <w:sz w:val="22"/>
                <w:szCs w:val="22"/>
                <w:lang w:val="lv-LV" w:eastAsia="ja-JP"/>
              </w:rPr>
            </w:pPr>
            <w:r w:rsidRPr="00A4194D">
              <w:rPr>
                <w:rFonts w:eastAsia="Arial Unicode MS"/>
                <w:sz w:val="22"/>
                <w:szCs w:val="22"/>
                <w:lang w:val="lv-LV"/>
              </w:rPr>
              <w:t>0</w:t>
            </w:r>
          </w:p>
        </w:tc>
      </w:tr>
      <w:tr w:rsidR="008A7306" w:rsidRPr="00A4194D" w14:paraId="0BF68DB5"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F285EC5" w14:textId="77777777" w:rsidR="008C2E87" w:rsidRPr="00A4194D" w:rsidRDefault="008C2E87" w:rsidP="00164511">
            <w:pPr>
              <w:jc w:val="center"/>
              <w:rPr>
                <w:rFonts w:eastAsia="Times New Roman"/>
                <w:sz w:val="22"/>
                <w:szCs w:val="22"/>
                <w:lang w:val="lv-LV"/>
              </w:rPr>
            </w:pPr>
            <w:r w:rsidRPr="00A4194D">
              <w:rPr>
                <w:rFonts w:eastAsia="Times New Roman"/>
                <w:sz w:val="22"/>
                <w:szCs w:val="22"/>
                <w:lang w:val="lv-LV"/>
              </w:rPr>
              <w:t>3.1. valsts pamatbudžets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8C2E87" w:rsidRPr="00A4194D" w:rsidRDefault="008C2E87" w:rsidP="00164511">
            <w:pPr>
              <w:jc w:val="center"/>
              <w:rPr>
                <w:rFonts w:eastAsia="Arial Unicode MS"/>
                <w:sz w:val="22"/>
                <w:szCs w:val="22"/>
                <w:lang w:val="lv-LV"/>
              </w:rPr>
            </w:pPr>
            <w:r w:rsidRPr="00A4194D">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8DB2227" w14:textId="469FA3D4" w:rsidR="008C2E87" w:rsidRPr="00FD1CAF" w:rsidRDefault="00E75524" w:rsidP="00E75524">
            <w:pPr>
              <w:jc w:val="center"/>
              <w:rPr>
                <w:sz w:val="22"/>
                <w:szCs w:val="22"/>
                <w:lang w:val="lv-LV"/>
              </w:rPr>
            </w:pPr>
            <w:r>
              <w:rPr>
                <w:rFonts w:eastAsia="Times New Roman"/>
                <w:sz w:val="22"/>
                <w:szCs w:val="22"/>
                <w:lang w:val="lv-LV"/>
              </w:rPr>
              <w:t>-</w:t>
            </w:r>
            <w:r w:rsidR="007F74BC">
              <w:rPr>
                <w:rFonts w:eastAsia="Times New Roman"/>
                <w:sz w:val="22"/>
                <w:szCs w:val="22"/>
                <w:lang w:val="lv-LV"/>
              </w:rPr>
              <w:t>20 000 000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8C2E87" w:rsidRPr="00FD1CAF" w:rsidRDefault="008C2E87" w:rsidP="00E75524">
            <w:pPr>
              <w:jc w:val="center"/>
              <w:rPr>
                <w:sz w:val="22"/>
                <w:szCs w:val="22"/>
                <w:lang w:val="lv-LV"/>
              </w:rPr>
            </w:pPr>
            <w:r w:rsidRPr="00FD1CAF">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1AD976D" w14:textId="15F0E4AE" w:rsidR="008C2E87" w:rsidRPr="00FD1CAF" w:rsidRDefault="00186B7E" w:rsidP="00E75524">
            <w:pPr>
              <w:jc w:val="center"/>
              <w:rPr>
                <w:sz w:val="22"/>
                <w:szCs w:val="22"/>
                <w:lang w:val="lv-LV"/>
              </w:rPr>
            </w:pPr>
            <w:r>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8C2E87" w:rsidRPr="00A4194D" w:rsidRDefault="008C2E87" w:rsidP="00E75524">
            <w:pPr>
              <w:jc w:val="center"/>
              <w:rPr>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8C2E87" w:rsidRPr="00A4194D" w:rsidRDefault="008C2E87" w:rsidP="00E75524">
            <w:pPr>
              <w:jc w:val="center"/>
              <w:rPr>
                <w:rFonts w:eastAsia="Arial Unicode MS"/>
                <w:sz w:val="22"/>
                <w:szCs w:val="22"/>
                <w:lang w:val="lv-LV"/>
              </w:rPr>
            </w:pPr>
            <w:r w:rsidRPr="00A4194D">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5C043D2" w14:textId="77777777" w:rsidR="008C2E87" w:rsidRPr="00A4194D" w:rsidRDefault="008C2E87" w:rsidP="00E75524">
            <w:pPr>
              <w:jc w:val="center"/>
              <w:rPr>
                <w:sz w:val="22"/>
                <w:szCs w:val="22"/>
                <w:lang w:val="lv-LV"/>
              </w:rPr>
            </w:pPr>
            <w:r w:rsidRPr="00A4194D">
              <w:rPr>
                <w:rFonts w:eastAsia="Arial Unicode MS"/>
                <w:sz w:val="22"/>
                <w:szCs w:val="22"/>
                <w:lang w:val="lv-LV"/>
              </w:rPr>
              <w:t>0</w:t>
            </w:r>
          </w:p>
        </w:tc>
      </w:tr>
      <w:tr w:rsidR="008A7306" w:rsidRPr="00A4194D" w14:paraId="75C698FB"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0CA717FF" w14:textId="77777777" w:rsidR="00BA7484" w:rsidRPr="00A4194D" w:rsidRDefault="00BA7484" w:rsidP="00164511">
            <w:pPr>
              <w:jc w:val="center"/>
              <w:rPr>
                <w:rFonts w:eastAsia="Times New Roman"/>
                <w:sz w:val="22"/>
                <w:szCs w:val="22"/>
                <w:lang w:val="lv-LV"/>
              </w:rPr>
            </w:pPr>
            <w:r w:rsidRPr="00A4194D">
              <w:rPr>
                <w:rFonts w:eastAsia="Times New Roman"/>
                <w:sz w:val="22"/>
                <w:szCs w:val="22"/>
                <w:lang w:val="lv-LV"/>
              </w:rPr>
              <w:t>3.2. speciālais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15050CE" w14:textId="77777777" w:rsidR="00BA7484" w:rsidRPr="00A4194D" w:rsidRDefault="00BA7484" w:rsidP="00164511">
            <w:pPr>
              <w:jc w:val="center"/>
              <w:rPr>
                <w:sz w:val="22"/>
                <w:szCs w:val="22"/>
                <w:lang w:val="lv-LV"/>
              </w:rPr>
            </w:pPr>
            <w:r w:rsidRPr="00A4194D">
              <w:rPr>
                <w:rFonts w:eastAsia="Arial Unicode MS"/>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138A709" w14:textId="77777777" w:rsidR="00BA7484" w:rsidRPr="00A4194D" w:rsidRDefault="00BA7484" w:rsidP="00E75524">
            <w:pPr>
              <w:jc w:val="center"/>
              <w:rPr>
                <w:lang w:val="lv-LV"/>
              </w:rPr>
            </w:pPr>
            <w:r w:rsidRPr="00A4194D">
              <w:rPr>
                <w:rFonts w:eastAsia="Arial Unicode MS"/>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56CC096" w14:textId="77777777" w:rsidR="00BA7484" w:rsidRPr="00A4194D" w:rsidRDefault="00BA7484" w:rsidP="00E75524">
            <w:pPr>
              <w:jc w:val="center"/>
              <w:rPr>
                <w:rFonts w:eastAsia="Times New Roman"/>
                <w:sz w:val="22"/>
                <w:szCs w:val="22"/>
                <w:lang w:val="lv-LV"/>
              </w:rPr>
            </w:pPr>
            <w:r w:rsidRPr="00A4194D">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825284C" w14:textId="77777777" w:rsidR="00BA7484" w:rsidRPr="00A4194D" w:rsidRDefault="00BA7484" w:rsidP="00E75524">
            <w:pPr>
              <w:jc w:val="center"/>
              <w:rPr>
                <w:rFonts w:eastAsia="Arial Unicode MS"/>
                <w:sz w:val="22"/>
                <w:szCs w:val="22"/>
                <w:lang w:val="lv-LV"/>
              </w:rPr>
            </w:pPr>
            <w:r w:rsidRPr="00A4194D">
              <w:rPr>
                <w:rFonts w:eastAsia="Arial Unicode MS"/>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87C931" w14:textId="77777777" w:rsidR="00BA7484" w:rsidRPr="00A4194D" w:rsidRDefault="00BA7484" w:rsidP="00E7552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83E57FC" w14:textId="77777777" w:rsidR="00BA7484" w:rsidRPr="00A4194D" w:rsidRDefault="00BA7484" w:rsidP="00E75524">
            <w:pPr>
              <w:jc w:val="center"/>
              <w:rPr>
                <w:rFonts w:eastAsia="Arial Unicode MS"/>
                <w:sz w:val="22"/>
                <w:szCs w:val="22"/>
                <w:lang w:val="lv-LV"/>
              </w:rPr>
            </w:pPr>
            <w:r w:rsidRPr="00A4194D">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AC229B4" w14:textId="77777777" w:rsidR="00BA7484" w:rsidRPr="00A4194D" w:rsidRDefault="00BA7484" w:rsidP="00E75524">
            <w:pPr>
              <w:jc w:val="center"/>
              <w:rPr>
                <w:rFonts w:eastAsia="Times New Roman"/>
                <w:sz w:val="22"/>
                <w:szCs w:val="22"/>
                <w:lang w:val="lv-LV"/>
              </w:rPr>
            </w:pPr>
            <w:r w:rsidRPr="00A4194D">
              <w:rPr>
                <w:rFonts w:eastAsia="Arial Unicode MS"/>
                <w:sz w:val="22"/>
                <w:szCs w:val="22"/>
                <w:lang w:val="lv-LV"/>
              </w:rPr>
              <w:t>0</w:t>
            </w:r>
          </w:p>
        </w:tc>
      </w:tr>
      <w:tr w:rsidR="008A7306" w:rsidRPr="00A4194D" w14:paraId="4959EC29"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5EE7D708" w14:textId="77777777" w:rsidR="00BA7484" w:rsidRPr="00A4194D" w:rsidRDefault="00BA7484" w:rsidP="00164511">
            <w:pPr>
              <w:jc w:val="center"/>
              <w:rPr>
                <w:rFonts w:eastAsia="Times New Roman"/>
                <w:sz w:val="22"/>
                <w:szCs w:val="22"/>
                <w:lang w:val="lv-LV"/>
              </w:rPr>
            </w:pPr>
            <w:r w:rsidRPr="00A4194D">
              <w:rPr>
                <w:rFonts w:eastAsia="Times New Roman"/>
                <w:sz w:val="22"/>
                <w:szCs w:val="22"/>
                <w:lang w:val="lv-LV"/>
              </w:rPr>
              <w:t>3.3. pašvaldību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F3145DD" w14:textId="77777777" w:rsidR="00BA7484" w:rsidRPr="00A4194D" w:rsidRDefault="00BA7484" w:rsidP="00164511">
            <w:pPr>
              <w:jc w:val="center"/>
              <w:rPr>
                <w:sz w:val="22"/>
                <w:szCs w:val="22"/>
                <w:lang w:val="lv-LV"/>
              </w:rPr>
            </w:pPr>
            <w:r w:rsidRPr="00A4194D">
              <w:rPr>
                <w:rFonts w:eastAsia="Arial Unicode MS"/>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0522812" w14:textId="77777777" w:rsidR="00BA7484" w:rsidRPr="00A4194D" w:rsidRDefault="00BA7484" w:rsidP="00E75524">
            <w:pPr>
              <w:jc w:val="center"/>
              <w:rPr>
                <w:sz w:val="22"/>
                <w:szCs w:val="22"/>
                <w:lang w:val="lv-LV"/>
              </w:rPr>
            </w:pPr>
            <w:r w:rsidRPr="00A4194D">
              <w:rPr>
                <w:rFonts w:eastAsia="Arial Unicode MS"/>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AD80CE4" w14:textId="77777777" w:rsidR="00BA7484" w:rsidRPr="00A4194D" w:rsidRDefault="00BA7484" w:rsidP="00E75524">
            <w:pPr>
              <w:jc w:val="center"/>
              <w:rPr>
                <w:rFonts w:eastAsia="Times New Roman"/>
                <w:sz w:val="22"/>
                <w:szCs w:val="22"/>
                <w:lang w:val="lv-LV"/>
              </w:rPr>
            </w:pPr>
            <w:r w:rsidRPr="00A4194D">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D732BD8" w14:textId="77777777" w:rsidR="00BA7484" w:rsidRPr="00A4194D" w:rsidRDefault="00BA7484" w:rsidP="00E75524">
            <w:pPr>
              <w:jc w:val="center"/>
              <w:rPr>
                <w:rFonts w:eastAsia="Arial Unicode MS"/>
                <w:sz w:val="22"/>
                <w:szCs w:val="22"/>
                <w:lang w:val="lv-LV"/>
              </w:rPr>
            </w:pPr>
            <w:r w:rsidRPr="00A4194D">
              <w:rPr>
                <w:rFonts w:eastAsia="Arial Unicode MS"/>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65CCF7" w14:textId="77777777" w:rsidR="00BA7484" w:rsidRPr="00A4194D" w:rsidRDefault="00BA7484" w:rsidP="00E7552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A751537" w14:textId="77777777" w:rsidR="00BA7484" w:rsidRPr="00A4194D" w:rsidRDefault="00BA7484" w:rsidP="00E75524">
            <w:pPr>
              <w:jc w:val="center"/>
              <w:rPr>
                <w:rFonts w:eastAsia="Arial Unicode MS"/>
                <w:sz w:val="22"/>
                <w:szCs w:val="22"/>
                <w:lang w:val="lv-LV"/>
              </w:rPr>
            </w:pPr>
            <w:r w:rsidRPr="00A4194D">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8BBD7FE" w14:textId="77777777" w:rsidR="00BA7484" w:rsidRPr="00A4194D" w:rsidRDefault="00BA7484" w:rsidP="00E75524">
            <w:pPr>
              <w:jc w:val="center"/>
              <w:rPr>
                <w:rFonts w:eastAsia="Times New Roman"/>
                <w:sz w:val="22"/>
                <w:szCs w:val="22"/>
                <w:lang w:val="lv-LV"/>
              </w:rPr>
            </w:pPr>
            <w:r w:rsidRPr="00A4194D">
              <w:rPr>
                <w:rFonts w:eastAsia="Arial Unicode MS"/>
                <w:sz w:val="22"/>
                <w:szCs w:val="22"/>
                <w:lang w:val="lv-LV"/>
              </w:rPr>
              <w:t>0</w:t>
            </w:r>
          </w:p>
        </w:tc>
      </w:tr>
      <w:tr w:rsidR="008A7306" w:rsidRPr="00A4194D" w14:paraId="50321186"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19C5C646" w14:textId="77777777" w:rsidR="00BA7484" w:rsidRPr="00A4194D" w:rsidRDefault="00BA7484" w:rsidP="00164511">
            <w:pPr>
              <w:jc w:val="center"/>
              <w:rPr>
                <w:rFonts w:eastAsia="Times New Roman"/>
                <w:sz w:val="22"/>
                <w:szCs w:val="22"/>
                <w:lang w:val="lv-LV" w:eastAsia="ja-JP"/>
              </w:rPr>
            </w:pPr>
            <w:r w:rsidRPr="00A4194D">
              <w:rPr>
                <w:rFonts w:eastAsia="Times New Roman"/>
                <w:sz w:val="22"/>
                <w:szCs w:val="22"/>
                <w:lang w:val="lv-LV" w:eastAsia="ja-JP"/>
              </w:rPr>
              <w:t>4. Finanšu līdzekļi papildu izdevumu finansēšanai (kompensējošu izdevumu samazinājumu norāda ar "+" zīmi)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3543C0D" w14:textId="77777777" w:rsidR="00BA7484" w:rsidRPr="00A4194D" w:rsidRDefault="00BA7484" w:rsidP="00164511">
            <w:pPr>
              <w:jc w:val="center"/>
              <w:rPr>
                <w:rFonts w:eastAsia="Arial Unicode MS"/>
                <w:sz w:val="22"/>
                <w:szCs w:val="22"/>
                <w:lang w:val="lv-LV"/>
              </w:rPr>
            </w:pPr>
            <w:r w:rsidRPr="00A4194D">
              <w:rPr>
                <w:rFonts w:eastAsia="Arial Unicode MS"/>
                <w:sz w:val="22"/>
                <w:szCs w:val="22"/>
                <w:lang w:val="lv-LV"/>
              </w:rPr>
              <w:t>X</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190A9A5" w14:textId="77777777" w:rsidR="00BA7484" w:rsidRPr="00A4194D" w:rsidRDefault="00BA7484" w:rsidP="00E75524">
            <w:pPr>
              <w:jc w:val="center"/>
              <w:rPr>
                <w:rFonts w:eastAsia="Arial Unicode MS"/>
                <w:b/>
                <w:sz w:val="22"/>
                <w:szCs w:val="22"/>
                <w:lang w:val="lv-LV"/>
              </w:rPr>
            </w:pPr>
            <w:r w:rsidRPr="00A4194D">
              <w:rPr>
                <w:rFonts w:eastAsia="Arial Unicode MS"/>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5C90080" w14:textId="77777777" w:rsidR="00BA7484" w:rsidRPr="00A4194D" w:rsidRDefault="00BA7484" w:rsidP="00E75524">
            <w:pPr>
              <w:ind w:left="-30"/>
              <w:jc w:val="center"/>
              <w:rPr>
                <w:rFonts w:eastAsia="Times New Roman"/>
                <w:b/>
                <w:sz w:val="22"/>
                <w:szCs w:val="22"/>
                <w:lang w:val="lv-LV"/>
              </w:rPr>
            </w:pPr>
            <w:r w:rsidRPr="00A4194D">
              <w:rPr>
                <w:rFonts w:eastAsia="Arial Unicode MS"/>
                <w:sz w:val="22"/>
                <w:szCs w:val="22"/>
                <w:lang w:val="lv-LV"/>
              </w:rPr>
              <w:t>X</w:t>
            </w:r>
          </w:p>
        </w:tc>
        <w:tc>
          <w:tcPr>
            <w:tcW w:w="1426" w:type="dxa"/>
            <w:tcBorders>
              <w:top w:val="single" w:sz="4" w:space="0" w:color="auto"/>
              <w:left w:val="single" w:sz="4" w:space="0" w:color="auto"/>
              <w:bottom w:val="single" w:sz="4" w:space="0" w:color="auto"/>
              <w:right w:val="single" w:sz="4" w:space="0" w:color="auto"/>
            </w:tcBorders>
            <w:vAlign w:val="center"/>
          </w:tcPr>
          <w:p w14:paraId="0B24F503" w14:textId="77777777" w:rsidR="00BA7484" w:rsidRPr="00A4194D" w:rsidRDefault="00BA7484" w:rsidP="00E75524">
            <w:pPr>
              <w:ind w:left="-30"/>
              <w:jc w:val="center"/>
              <w:rPr>
                <w:rFonts w:eastAsia="Arial Unicode MS"/>
                <w:sz w:val="22"/>
                <w:szCs w:val="22"/>
                <w:lang w:val="lv-LV"/>
              </w:rPr>
            </w:pPr>
            <w:r w:rsidRPr="00A4194D">
              <w:rPr>
                <w:rFonts w:eastAsia="Arial Unicode MS"/>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3D824A5" w14:textId="77777777" w:rsidR="00BA7484" w:rsidRPr="00A4194D" w:rsidRDefault="00BA7484" w:rsidP="00E75524">
            <w:pPr>
              <w:ind w:left="-30"/>
              <w:jc w:val="center"/>
              <w:rPr>
                <w:rFonts w:eastAsia="Times New Roman"/>
                <w:b/>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vAlign w:val="center"/>
          </w:tcPr>
          <w:p w14:paraId="36029C64" w14:textId="77777777" w:rsidR="00BA7484" w:rsidRPr="00A4194D" w:rsidRDefault="00BA7484" w:rsidP="00E75524">
            <w:pPr>
              <w:ind w:left="-30"/>
              <w:jc w:val="center"/>
              <w:rPr>
                <w:rFonts w:eastAsia="Arial Unicode MS"/>
                <w:sz w:val="22"/>
                <w:szCs w:val="22"/>
                <w:lang w:val="lv-LV"/>
              </w:rPr>
            </w:pPr>
            <w:r w:rsidRPr="00A4194D">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D3688FD" w14:textId="77777777" w:rsidR="00BA7484" w:rsidRPr="00A4194D" w:rsidRDefault="00BA7484" w:rsidP="00E75524">
            <w:pPr>
              <w:ind w:left="-30"/>
              <w:jc w:val="center"/>
              <w:rPr>
                <w:rFonts w:eastAsia="Times New Roman"/>
                <w:b/>
                <w:sz w:val="22"/>
                <w:szCs w:val="22"/>
                <w:lang w:val="lv-LV"/>
              </w:rPr>
            </w:pPr>
            <w:r w:rsidRPr="00A4194D">
              <w:rPr>
                <w:rFonts w:eastAsia="Arial Unicode MS"/>
                <w:sz w:val="22"/>
                <w:szCs w:val="22"/>
                <w:lang w:val="lv-LV"/>
              </w:rPr>
              <w:t>X</w:t>
            </w:r>
          </w:p>
        </w:tc>
      </w:tr>
      <w:tr w:rsidR="0069106A" w:rsidRPr="00A4194D" w14:paraId="0A6912BD" w14:textId="77777777" w:rsidTr="0071423E">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2BD723B0" w14:textId="77777777" w:rsidR="0069106A" w:rsidRPr="00A4194D" w:rsidRDefault="0069106A" w:rsidP="00164511">
            <w:pPr>
              <w:jc w:val="center"/>
              <w:rPr>
                <w:rFonts w:eastAsia="Times New Roman"/>
                <w:sz w:val="22"/>
                <w:szCs w:val="22"/>
                <w:lang w:val="lv-LV" w:eastAsia="ja-JP"/>
              </w:rPr>
            </w:pPr>
            <w:r w:rsidRPr="00A4194D">
              <w:rPr>
                <w:rFonts w:eastAsia="Times New Roman"/>
                <w:sz w:val="22"/>
                <w:szCs w:val="22"/>
                <w:lang w:val="lv-LV" w:eastAsia="ja-JP"/>
              </w:rPr>
              <w:t>5. Precizēta finansiālā ietekme:</w:t>
            </w:r>
          </w:p>
        </w:tc>
        <w:tc>
          <w:tcPr>
            <w:tcW w:w="1112" w:type="dxa"/>
            <w:vMerge w:val="restart"/>
            <w:tcBorders>
              <w:top w:val="single" w:sz="4" w:space="0" w:color="auto"/>
              <w:left w:val="single" w:sz="4" w:space="0" w:color="auto"/>
              <w:right w:val="single" w:sz="4" w:space="0" w:color="auto"/>
            </w:tcBorders>
            <w:shd w:val="clear" w:color="auto" w:fill="auto"/>
            <w:vAlign w:val="center"/>
          </w:tcPr>
          <w:p w14:paraId="7780E0E3" w14:textId="72174540" w:rsidR="0069106A" w:rsidRPr="00FD1CAF" w:rsidRDefault="0069106A" w:rsidP="00164511">
            <w:pPr>
              <w:jc w:val="center"/>
              <w:rPr>
                <w:sz w:val="22"/>
                <w:szCs w:val="22"/>
                <w:lang w:val="lv-LV"/>
              </w:rPr>
            </w:pPr>
            <w:r w:rsidRPr="00FD1CAF">
              <w:rPr>
                <w:sz w:val="22"/>
                <w:szCs w:val="22"/>
                <w:lang w:val="lv-LV"/>
              </w:rPr>
              <w:t>X</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6406F62" w14:textId="02C4C3EB" w:rsidR="0069106A" w:rsidRPr="00FD1CAF" w:rsidRDefault="0069106A" w:rsidP="00E75524">
            <w:pPr>
              <w:jc w:val="center"/>
              <w:rPr>
                <w:rFonts w:eastAsia="Arial Unicode MS"/>
                <w:sz w:val="22"/>
                <w:szCs w:val="22"/>
                <w:lang w:val="lv-LV"/>
              </w:rPr>
            </w:pPr>
            <w:r>
              <w:rPr>
                <w:rFonts w:eastAsia="Times New Roman"/>
                <w:sz w:val="22"/>
                <w:szCs w:val="22"/>
                <w:lang w:val="lv-LV"/>
              </w:rPr>
              <w:t>-</w:t>
            </w:r>
            <w:r w:rsidR="007F74BC">
              <w:rPr>
                <w:rFonts w:eastAsia="Times New Roman"/>
                <w:sz w:val="22"/>
                <w:szCs w:val="22"/>
                <w:lang w:val="lv-LV"/>
              </w:rPr>
              <w:t>20 000 000</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10FDD374" w14:textId="77777777" w:rsidR="0069106A" w:rsidRPr="00FD1CAF" w:rsidRDefault="0069106A" w:rsidP="00E75524">
            <w:pPr>
              <w:jc w:val="center"/>
              <w:rPr>
                <w:rFonts w:eastAsia="Times New Roman"/>
                <w:sz w:val="22"/>
                <w:szCs w:val="22"/>
                <w:lang w:val="lv-LV"/>
              </w:rPr>
            </w:pPr>
            <w:r w:rsidRPr="00FD1CAF">
              <w:rPr>
                <w:rFonts w:eastAsia="Arial Unicode MS"/>
                <w:sz w:val="22"/>
                <w:szCs w:val="22"/>
                <w:lang w:val="lv-LV"/>
              </w:rPr>
              <w:t>X</w:t>
            </w:r>
          </w:p>
        </w:tc>
        <w:tc>
          <w:tcPr>
            <w:tcW w:w="1426" w:type="dxa"/>
            <w:tcBorders>
              <w:top w:val="single" w:sz="4" w:space="0" w:color="auto"/>
              <w:left w:val="single" w:sz="4" w:space="0" w:color="auto"/>
              <w:bottom w:val="single" w:sz="4" w:space="0" w:color="auto"/>
              <w:right w:val="single" w:sz="4" w:space="0" w:color="auto"/>
            </w:tcBorders>
            <w:vAlign w:val="center"/>
          </w:tcPr>
          <w:p w14:paraId="74A5BC3D" w14:textId="0D3591D7" w:rsidR="0069106A" w:rsidRPr="00FD1CAF" w:rsidRDefault="0069106A" w:rsidP="00E75524">
            <w:pPr>
              <w:jc w:val="center"/>
              <w:rPr>
                <w:rFonts w:eastAsia="Arial Unicode MS"/>
                <w:sz w:val="22"/>
                <w:szCs w:val="22"/>
                <w:lang w:val="lv-LV"/>
              </w:rPr>
            </w:pPr>
            <w:r w:rsidRPr="00A4194D">
              <w:rPr>
                <w:rFonts w:eastAsia="Arial Unicode MS"/>
                <w:sz w:val="22"/>
                <w:szCs w:val="22"/>
                <w:lang w:val="lv-LV"/>
              </w:rPr>
              <w:t>0</w:t>
            </w:r>
          </w:p>
        </w:tc>
        <w:tc>
          <w:tcPr>
            <w:tcW w:w="1021" w:type="dxa"/>
            <w:vMerge w:val="restart"/>
            <w:tcBorders>
              <w:top w:val="single" w:sz="4" w:space="0" w:color="auto"/>
              <w:left w:val="single" w:sz="4" w:space="0" w:color="auto"/>
              <w:right w:val="single" w:sz="4" w:space="0" w:color="auto"/>
            </w:tcBorders>
            <w:shd w:val="clear" w:color="auto" w:fill="auto"/>
            <w:vAlign w:val="center"/>
          </w:tcPr>
          <w:p w14:paraId="15336BB8" w14:textId="77777777" w:rsidR="0069106A" w:rsidRPr="00A4194D" w:rsidRDefault="0069106A" w:rsidP="00E75524">
            <w:pPr>
              <w:jc w:val="center"/>
              <w:rPr>
                <w:rFonts w:eastAsia="Times New Roman"/>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vAlign w:val="center"/>
          </w:tcPr>
          <w:p w14:paraId="70B8398C" w14:textId="77777777" w:rsidR="0069106A" w:rsidRPr="00A4194D" w:rsidRDefault="0069106A" w:rsidP="00E75524">
            <w:pPr>
              <w:jc w:val="center"/>
              <w:rPr>
                <w:rFonts w:eastAsia="Arial Unicode MS"/>
                <w:sz w:val="22"/>
                <w:szCs w:val="22"/>
                <w:lang w:val="lv-LV"/>
              </w:rPr>
            </w:pPr>
            <w:r w:rsidRPr="00A4194D">
              <w:rPr>
                <w:rFonts w:eastAsia="Arial Unicode MS"/>
                <w:sz w:val="22"/>
                <w:szCs w:val="22"/>
                <w:lang w:val="lv-LV"/>
              </w:rPr>
              <w:t>0</w:t>
            </w:r>
          </w:p>
        </w:tc>
        <w:tc>
          <w:tcPr>
            <w:tcW w:w="1319" w:type="dxa"/>
            <w:vMerge w:val="restart"/>
            <w:tcBorders>
              <w:top w:val="single" w:sz="4" w:space="0" w:color="auto"/>
              <w:left w:val="single" w:sz="4" w:space="0" w:color="auto"/>
              <w:right w:val="single" w:sz="4" w:space="0" w:color="auto"/>
            </w:tcBorders>
            <w:shd w:val="clear" w:color="auto" w:fill="auto"/>
            <w:vAlign w:val="center"/>
          </w:tcPr>
          <w:p w14:paraId="6684A98A" w14:textId="77777777" w:rsidR="0069106A" w:rsidRPr="00A4194D" w:rsidRDefault="0069106A" w:rsidP="00E75524">
            <w:pPr>
              <w:jc w:val="center"/>
              <w:rPr>
                <w:rFonts w:eastAsia="Times New Roman"/>
                <w:sz w:val="22"/>
                <w:szCs w:val="22"/>
                <w:lang w:val="lv-LV"/>
              </w:rPr>
            </w:pPr>
            <w:r w:rsidRPr="00A4194D">
              <w:rPr>
                <w:rFonts w:eastAsia="Arial Unicode MS"/>
                <w:sz w:val="22"/>
                <w:szCs w:val="22"/>
                <w:lang w:val="lv-LV"/>
              </w:rPr>
              <w:t>X</w:t>
            </w:r>
          </w:p>
        </w:tc>
      </w:tr>
      <w:tr w:rsidR="0069106A" w:rsidRPr="00A4194D" w14:paraId="40402208" w14:textId="77777777" w:rsidTr="0071423E">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55E373F4" w14:textId="36A3BAA0" w:rsidR="0069106A" w:rsidRPr="00A4194D" w:rsidRDefault="0069106A" w:rsidP="0069106A">
            <w:pPr>
              <w:jc w:val="center"/>
              <w:rPr>
                <w:rFonts w:eastAsia="Times New Roman"/>
                <w:sz w:val="22"/>
                <w:szCs w:val="22"/>
                <w:lang w:val="lv-LV" w:eastAsia="ja-JP"/>
              </w:rPr>
            </w:pPr>
            <w:r>
              <w:rPr>
                <w:rFonts w:eastAsia="Times New Roman"/>
                <w:sz w:val="22"/>
                <w:szCs w:val="22"/>
                <w:lang w:val="lv-LV"/>
              </w:rPr>
              <w:t>5</w:t>
            </w:r>
            <w:r w:rsidRPr="00A4194D">
              <w:rPr>
                <w:rFonts w:eastAsia="Times New Roman"/>
                <w:sz w:val="22"/>
                <w:szCs w:val="22"/>
                <w:lang w:val="lv-LV"/>
              </w:rPr>
              <w:t>.1. valsts pamatbudžets</w:t>
            </w:r>
          </w:p>
        </w:tc>
        <w:tc>
          <w:tcPr>
            <w:tcW w:w="1112" w:type="dxa"/>
            <w:vMerge/>
            <w:tcBorders>
              <w:left w:val="single" w:sz="4" w:space="0" w:color="auto"/>
              <w:right w:val="single" w:sz="4" w:space="0" w:color="auto"/>
            </w:tcBorders>
            <w:shd w:val="clear" w:color="auto" w:fill="auto"/>
            <w:vAlign w:val="center"/>
          </w:tcPr>
          <w:p w14:paraId="11E44424" w14:textId="77777777" w:rsidR="0069106A" w:rsidRPr="00FD1CAF" w:rsidRDefault="0069106A" w:rsidP="0069106A">
            <w:pPr>
              <w:jc w:val="center"/>
              <w:rPr>
                <w:sz w:val="22"/>
                <w:szCs w:val="22"/>
                <w:lang w:val="lv-LV"/>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D16CD26" w14:textId="078B9F14" w:rsidR="0069106A" w:rsidRDefault="0069106A" w:rsidP="0069106A">
            <w:pPr>
              <w:jc w:val="center"/>
              <w:rPr>
                <w:rFonts w:eastAsia="Times New Roman"/>
                <w:sz w:val="22"/>
                <w:szCs w:val="22"/>
                <w:lang w:val="lv-LV"/>
              </w:rPr>
            </w:pPr>
            <w:r>
              <w:rPr>
                <w:rFonts w:eastAsia="Times New Roman"/>
                <w:sz w:val="22"/>
                <w:szCs w:val="22"/>
                <w:lang w:val="lv-LV"/>
              </w:rPr>
              <w:t>-</w:t>
            </w:r>
            <w:r w:rsidR="007F74BC">
              <w:rPr>
                <w:rFonts w:eastAsia="Times New Roman"/>
                <w:sz w:val="22"/>
                <w:szCs w:val="22"/>
                <w:lang w:val="lv-LV"/>
              </w:rPr>
              <w:t>20 000 000</w:t>
            </w:r>
          </w:p>
        </w:tc>
        <w:tc>
          <w:tcPr>
            <w:tcW w:w="1272" w:type="dxa"/>
            <w:vMerge/>
            <w:tcBorders>
              <w:left w:val="single" w:sz="4" w:space="0" w:color="auto"/>
              <w:right w:val="single" w:sz="4" w:space="0" w:color="auto"/>
            </w:tcBorders>
            <w:shd w:val="clear" w:color="auto" w:fill="auto"/>
            <w:vAlign w:val="center"/>
          </w:tcPr>
          <w:p w14:paraId="6EC93438" w14:textId="77777777" w:rsidR="0069106A" w:rsidRPr="00FD1CAF" w:rsidRDefault="0069106A" w:rsidP="0069106A">
            <w:pPr>
              <w:jc w:val="center"/>
              <w:rPr>
                <w:rFonts w:eastAsia="Arial Unicode MS"/>
                <w:sz w:val="22"/>
                <w:szCs w:val="22"/>
                <w:lang w:val="lv-LV"/>
              </w:rPr>
            </w:pPr>
          </w:p>
        </w:tc>
        <w:tc>
          <w:tcPr>
            <w:tcW w:w="1426" w:type="dxa"/>
            <w:tcBorders>
              <w:top w:val="single" w:sz="4" w:space="0" w:color="auto"/>
              <w:left w:val="single" w:sz="4" w:space="0" w:color="auto"/>
              <w:bottom w:val="single" w:sz="4" w:space="0" w:color="auto"/>
              <w:right w:val="single" w:sz="4" w:space="0" w:color="auto"/>
            </w:tcBorders>
            <w:vAlign w:val="center"/>
          </w:tcPr>
          <w:p w14:paraId="37E54DA4" w14:textId="668E085D" w:rsidR="0069106A" w:rsidRPr="00A4194D" w:rsidRDefault="0069106A" w:rsidP="0069106A">
            <w:pPr>
              <w:jc w:val="center"/>
              <w:rPr>
                <w:rFonts w:eastAsia="Arial Unicode MS"/>
                <w:sz w:val="22"/>
                <w:szCs w:val="22"/>
                <w:lang w:val="lv-LV"/>
              </w:rPr>
            </w:pPr>
            <w:r>
              <w:rPr>
                <w:rFonts w:eastAsia="Arial Unicode MS"/>
                <w:sz w:val="22"/>
                <w:szCs w:val="22"/>
                <w:lang w:val="lv-LV"/>
              </w:rPr>
              <w:t>0</w:t>
            </w:r>
          </w:p>
        </w:tc>
        <w:tc>
          <w:tcPr>
            <w:tcW w:w="1021" w:type="dxa"/>
            <w:vMerge/>
            <w:tcBorders>
              <w:left w:val="single" w:sz="4" w:space="0" w:color="auto"/>
              <w:right w:val="single" w:sz="4" w:space="0" w:color="auto"/>
            </w:tcBorders>
            <w:shd w:val="clear" w:color="auto" w:fill="auto"/>
            <w:vAlign w:val="center"/>
          </w:tcPr>
          <w:p w14:paraId="72E06BCF" w14:textId="77777777" w:rsidR="0069106A" w:rsidRPr="00A4194D" w:rsidRDefault="0069106A" w:rsidP="0069106A">
            <w:pPr>
              <w:jc w:val="center"/>
              <w:rPr>
                <w:rFonts w:eastAsia="Arial Unicode MS"/>
                <w:sz w:val="22"/>
                <w:szCs w:val="22"/>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2694DF3C" w14:textId="32A3521A" w:rsidR="0069106A" w:rsidRPr="00A4194D" w:rsidRDefault="0069106A" w:rsidP="0069106A">
            <w:pPr>
              <w:jc w:val="center"/>
              <w:rPr>
                <w:rFonts w:eastAsia="Arial Unicode MS"/>
                <w:sz w:val="22"/>
                <w:szCs w:val="22"/>
                <w:lang w:val="lv-LV"/>
              </w:rPr>
            </w:pPr>
            <w:r>
              <w:rPr>
                <w:rFonts w:eastAsia="Arial Unicode MS"/>
                <w:sz w:val="22"/>
                <w:szCs w:val="22"/>
                <w:lang w:val="lv-LV"/>
              </w:rPr>
              <w:t>0</w:t>
            </w:r>
          </w:p>
        </w:tc>
        <w:tc>
          <w:tcPr>
            <w:tcW w:w="1319" w:type="dxa"/>
            <w:vMerge/>
            <w:tcBorders>
              <w:left w:val="single" w:sz="4" w:space="0" w:color="auto"/>
              <w:right w:val="single" w:sz="4" w:space="0" w:color="auto"/>
            </w:tcBorders>
            <w:shd w:val="clear" w:color="auto" w:fill="auto"/>
            <w:vAlign w:val="center"/>
          </w:tcPr>
          <w:p w14:paraId="3844BE2A" w14:textId="77777777" w:rsidR="0069106A" w:rsidRPr="00A4194D" w:rsidRDefault="0069106A" w:rsidP="0069106A">
            <w:pPr>
              <w:jc w:val="center"/>
              <w:rPr>
                <w:rFonts w:eastAsia="Arial Unicode MS"/>
                <w:sz w:val="22"/>
                <w:szCs w:val="22"/>
                <w:lang w:val="lv-LV"/>
              </w:rPr>
            </w:pPr>
          </w:p>
        </w:tc>
      </w:tr>
      <w:tr w:rsidR="0069106A" w:rsidRPr="00A4194D" w14:paraId="1089918B" w14:textId="77777777" w:rsidTr="0071423E">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71F99281" w14:textId="423B6357" w:rsidR="0069106A" w:rsidRPr="00A4194D" w:rsidRDefault="0069106A" w:rsidP="0069106A">
            <w:pPr>
              <w:jc w:val="center"/>
              <w:rPr>
                <w:rFonts w:eastAsia="Times New Roman"/>
                <w:sz w:val="22"/>
                <w:szCs w:val="22"/>
                <w:lang w:val="lv-LV" w:eastAsia="ja-JP"/>
              </w:rPr>
            </w:pPr>
            <w:r>
              <w:rPr>
                <w:rFonts w:eastAsia="Times New Roman"/>
                <w:sz w:val="22"/>
                <w:szCs w:val="22"/>
                <w:lang w:val="lv-LV"/>
              </w:rPr>
              <w:t>5</w:t>
            </w:r>
            <w:r w:rsidRPr="00A4194D">
              <w:rPr>
                <w:rFonts w:eastAsia="Times New Roman"/>
                <w:sz w:val="22"/>
                <w:szCs w:val="22"/>
                <w:lang w:val="lv-LV"/>
              </w:rPr>
              <w:t>.2. speciālais budžets</w:t>
            </w:r>
          </w:p>
        </w:tc>
        <w:tc>
          <w:tcPr>
            <w:tcW w:w="1112" w:type="dxa"/>
            <w:vMerge/>
            <w:tcBorders>
              <w:left w:val="single" w:sz="4" w:space="0" w:color="auto"/>
              <w:right w:val="single" w:sz="4" w:space="0" w:color="auto"/>
            </w:tcBorders>
            <w:shd w:val="clear" w:color="auto" w:fill="auto"/>
            <w:vAlign w:val="center"/>
          </w:tcPr>
          <w:p w14:paraId="0E76612B" w14:textId="77777777" w:rsidR="0069106A" w:rsidRPr="00FD1CAF" w:rsidRDefault="0069106A" w:rsidP="0069106A">
            <w:pPr>
              <w:jc w:val="center"/>
              <w:rPr>
                <w:sz w:val="22"/>
                <w:szCs w:val="22"/>
                <w:lang w:val="lv-LV"/>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E7A5D4D" w14:textId="13413C2E" w:rsidR="0069106A" w:rsidRDefault="0069106A" w:rsidP="0069106A">
            <w:pPr>
              <w:jc w:val="center"/>
              <w:rPr>
                <w:rFonts w:eastAsia="Times New Roman"/>
                <w:sz w:val="22"/>
                <w:szCs w:val="22"/>
                <w:lang w:val="lv-LV"/>
              </w:rPr>
            </w:pPr>
            <w:r>
              <w:rPr>
                <w:rFonts w:eastAsia="Times New Roman"/>
                <w:sz w:val="22"/>
                <w:szCs w:val="22"/>
                <w:lang w:val="lv-LV"/>
              </w:rPr>
              <w:t>0</w:t>
            </w:r>
          </w:p>
        </w:tc>
        <w:tc>
          <w:tcPr>
            <w:tcW w:w="1272" w:type="dxa"/>
            <w:vMerge/>
            <w:tcBorders>
              <w:left w:val="single" w:sz="4" w:space="0" w:color="auto"/>
              <w:right w:val="single" w:sz="4" w:space="0" w:color="auto"/>
            </w:tcBorders>
            <w:shd w:val="clear" w:color="auto" w:fill="auto"/>
            <w:vAlign w:val="center"/>
          </w:tcPr>
          <w:p w14:paraId="675A3307" w14:textId="77777777" w:rsidR="0069106A" w:rsidRPr="00FD1CAF" w:rsidRDefault="0069106A" w:rsidP="0069106A">
            <w:pPr>
              <w:jc w:val="center"/>
              <w:rPr>
                <w:rFonts w:eastAsia="Arial Unicode MS"/>
                <w:sz w:val="22"/>
                <w:szCs w:val="22"/>
                <w:lang w:val="lv-LV"/>
              </w:rPr>
            </w:pPr>
          </w:p>
        </w:tc>
        <w:tc>
          <w:tcPr>
            <w:tcW w:w="1426" w:type="dxa"/>
            <w:tcBorders>
              <w:top w:val="single" w:sz="4" w:space="0" w:color="auto"/>
              <w:left w:val="single" w:sz="4" w:space="0" w:color="auto"/>
              <w:bottom w:val="single" w:sz="4" w:space="0" w:color="auto"/>
              <w:right w:val="single" w:sz="4" w:space="0" w:color="auto"/>
            </w:tcBorders>
            <w:vAlign w:val="center"/>
          </w:tcPr>
          <w:p w14:paraId="0A648EA7" w14:textId="71E3CE18" w:rsidR="0069106A" w:rsidRPr="00A4194D" w:rsidRDefault="0069106A" w:rsidP="0069106A">
            <w:pPr>
              <w:jc w:val="center"/>
              <w:rPr>
                <w:rFonts w:eastAsia="Arial Unicode MS"/>
                <w:sz w:val="22"/>
                <w:szCs w:val="22"/>
                <w:lang w:val="lv-LV"/>
              </w:rPr>
            </w:pPr>
            <w:r>
              <w:rPr>
                <w:rFonts w:eastAsia="Arial Unicode MS"/>
                <w:sz w:val="22"/>
                <w:szCs w:val="22"/>
                <w:lang w:val="lv-LV"/>
              </w:rPr>
              <w:t>0</w:t>
            </w:r>
          </w:p>
        </w:tc>
        <w:tc>
          <w:tcPr>
            <w:tcW w:w="1021" w:type="dxa"/>
            <w:vMerge/>
            <w:tcBorders>
              <w:left w:val="single" w:sz="4" w:space="0" w:color="auto"/>
              <w:right w:val="single" w:sz="4" w:space="0" w:color="auto"/>
            </w:tcBorders>
            <w:shd w:val="clear" w:color="auto" w:fill="auto"/>
            <w:vAlign w:val="center"/>
          </w:tcPr>
          <w:p w14:paraId="4EC160DA" w14:textId="77777777" w:rsidR="0069106A" w:rsidRPr="00A4194D" w:rsidRDefault="0069106A" w:rsidP="0069106A">
            <w:pPr>
              <w:jc w:val="center"/>
              <w:rPr>
                <w:rFonts w:eastAsia="Arial Unicode MS"/>
                <w:sz w:val="22"/>
                <w:szCs w:val="22"/>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6BAD7045" w14:textId="3E918085" w:rsidR="0069106A" w:rsidRPr="00A4194D" w:rsidRDefault="0069106A" w:rsidP="0069106A">
            <w:pPr>
              <w:jc w:val="center"/>
              <w:rPr>
                <w:rFonts w:eastAsia="Arial Unicode MS"/>
                <w:sz w:val="22"/>
                <w:szCs w:val="22"/>
                <w:lang w:val="lv-LV"/>
              </w:rPr>
            </w:pPr>
            <w:r>
              <w:rPr>
                <w:rFonts w:eastAsia="Arial Unicode MS"/>
                <w:sz w:val="22"/>
                <w:szCs w:val="22"/>
                <w:lang w:val="lv-LV"/>
              </w:rPr>
              <w:t>0</w:t>
            </w:r>
          </w:p>
        </w:tc>
        <w:tc>
          <w:tcPr>
            <w:tcW w:w="1319" w:type="dxa"/>
            <w:vMerge/>
            <w:tcBorders>
              <w:left w:val="single" w:sz="4" w:space="0" w:color="auto"/>
              <w:right w:val="single" w:sz="4" w:space="0" w:color="auto"/>
            </w:tcBorders>
            <w:shd w:val="clear" w:color="auto" w:fill="auto"/>
            <w:vAlign w:val="center"/>
          </w:tcPr>
          <w:p w14:paraId="77B9088A" w14:textId="77777777" w:rsidR="0069106A" w:rsidRPr="00A4194D" w:rsidRDefault="0069106A" w:rsidP="0069106A">
            <w:pPr>
              <w:jc w:val="center"/>
              <w:rPr>
                <w:rFonts w:eastAsia="Arial Unicode MS"/>
                <w:sz w:val="22"/>
                <w:szCs w:val="22"/>
                <w:lang w:val="lv-LV"/>
              </w:rPr>
            </w:pPr>
          </w:p>
        </w:tc>
      </w:tr>
      <w:tr w:rsidR="0069106A" w:rsidRPr="00A4194D" w14:paraId="702B9409" w14:textId="77777777" w:rsidTr="0071423E">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08A13B45" w14:textId="7B5EEAED" w:rsidR="0069106A" w:rsidRPr="00A4194D" w:rsidRDefault="0069106A" w:rsidP="0069106A">
            <w:pPr>
              <w:jc w:val="center"/>
              <w:rPr>
                <w:rFonts w:eastAsia="Times New Roman"/>
                <w:sz w:val="22"/>
                <w:szCs w:val="22"/>
                <w:lang w:val="lv-LV" w:eastAsia="ja-JP"/>
              </w:rPr>
            </w:pPr>
            <w:r>
              <w:rPr>
                <w:rFonts w:eastAsia="Times New Roman"/>
                <w:sz w:val="22"/>
                <w:szCs w:val="22"/>
                <w:lang w:val="lv-LV"/>
              </w:rPr>
              <w:t>5</w:t>
            </w:r>
            <w:r w:rsidRPr="00A4194D">
              <w:rPr>
                <w:rFonts w:eastAsia="Times New Roman"/>
                <w:sz w:val="22"/>
                <w:szCs w:val="22"/>
                <w:lang w:val="lv-LV"/>
              </w:rPr>
              <w:t>.3. pašvaldību budžets</w:t>
            </w:r>
          </w:p>
        </w:tc>
        <w:tc>
          <w:tcPr>
            <w:tcW w:w="1112" w:type="dxa"/>
            <w:vMerge/>
            <w:tcBorders>
              <w:left w:val="single" w:sz="4" w:space="0" w:color="auto"/>
              <w:bottom w:val="single" w:sz="4" w:space="0" w:color="auto"/>
              <w:right w:val="single" w:sz="4" w:space="0" w:color="auto"/>
            </w:tcBorders>
            <w:shd w:val="clear" w:color="auto" w:fill="auto"/>
            <w:vAlign w:val="center"/>
          </w:tcPr>
          <w:p w14:paraId="2C6B7B44" w14:textId="77777777" w:rsidR="0069106A" w:rsidRPr="00FD1CAF" w:rsidRDefault="0069106A" w:rsidP="0069106A">
            <w:pPr>
              <w:jc w:val="center"/>
              <w:rPr>
                <w:sz w:val="22"/>
                <w:szCs w:val="22"/>
                <w:lang w:val="lv-LV"/>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264B832" w14:textId="48AE6CBA" w:rsidR="0069106A" w:rsidRDefault="0069106A" w:rsidP="0069106A">
            <w:pPr>
              <w:jc w:val="center"/>
              <w:rPr>
                <w:rFonts w:eastAsia="Times New Roman"/>
                <w:sz w:val="22"/>
                <w:szCs w:val="22"/>
                <w:lang w:val="lv-LV"/>
              </w:rPr>
            </w:pPr>
            <w:r>
              <w:rPr>
                <w:rFonts w:eastAsia="Times New Roman"/>
                <w:sz w:val="22"/>
                <w:szCs w:val="22"/>
                <w:lang w:val="lv-LV"/>
              </w:rPr>
              <w:t>0</w:t>
            </w:r>
          </w:p>
        </w:tc>
        <w:tc>
          <w:tcPr>
            <w:tcW w:w="1272" w:type="dxa"/>
            <w:vMerge/>
            <w:tcBorders>
              <w:left w:val="single" w:sz="4" w:space="0" w:color="auto"/>
              <w:bottom w:val="single" w:sz="4" w:space="0" w:color="auto"/>
              <w:right w:val="single" w:sz="4" w:space="0" w:color="auto"/>
            </w:tcBorders>
            <w:shd w:val="clear" w:color="auto" w:fill="auto"/>
            <w:vAlign w:val="center"/>
          </w:tcPr>
          <w:p w14:paraId="5CFB1D7F" w14:textId="77777777" w:rsidR="0069106A" w:rsidRPr="00FD1CAF" w:rsidRDefault="0069106A" w:rsidP="0069106A">
            <w:pPr>
              <w:jc w:val="center"/>
              <w:rPr>
                <w:rFonts w:eastAsia="Arial Unicode MS"/>
                <w:sz w:val="22"/>
                <w:szCs w:val="22"/>
                <w:lang w:val="lv-LV"/>
              </w:rPr>
            </w:pPr>
          </w:p>
        </w:tc>
        <w:tc>
          <w:tcPr>
            <w:tcW w:w="1426" w:type="dxa"/>
            <w:tcBorders>
              <w:top w:val="single" w:sz="4" w:space="0" w:color="auto"/>
              <w:left w:val="single" w:sz="4" w:space="0" w:color="auto"/>
              <w:bottom w:val="single" w:sz="4" w:space="0" w:color="auto"/>
              <w:right w:val="single" w:sz="4" w:space="0" w:color="auto"/>
            </w:tcBorders>
            <w:vAlign w:val="center"/>
          </w:tcPr>
          <w:p w14:paraId="28A767FB" w14:textId="4B6667A7" w:rsidR="0069106A" w:rsidRPr="00A4194D" w:rsidRDefault="0069106A" w:rsidP="0069106A">
            <w:pPr>
              <w:jc w:val="center"/>
              <w:rPr>
                <w:rFonts w:eastAsia="Arial Unicode MS"/>
                <w:sz w:val="22"/>
                <w:szCs w:val="22"/>
                <w:lang w:val="lv-LV"/>
              </w:rPr>
            </w:pPr>
            <w:r>
              <w:rPr>
                <w:rFonts w:eastAsia="Arial Unicode MS"/>
                <w:sz w:val="22"/>
                <w:szCs w:val="22"/>
                <w:lang w:val="lv-LV"/>
              </w:rPr>
              <w:t>0</w:t>
            </w:r>
          </w:p>
        </w:tc>
        <w:tc>
          <w:tcPr>
            <w:tcW w:w="1021" w:type="dxa"/>
            <w:vMerge/>
            <w:tcBorders>
              <w:left w:val="single" w:sz="4" w:space="0" w:color="auto"/>
              <w:bottom w:val="single" w:sz="4" w:space="0" w:color="auto"/>
              <w:right w:val="single" w:sz="4" w:space="0" w:color="auto"/>
            </w:tcBorders>
            <w:shd w:val="clear" w:color="auto" w:fill="auto"/>
            <w:vAlign w:val="center"/>
          </w:tcPr>
          <w:p w14:paraId="394CCFAA" w14:textId="77777777" w:rsidR="0069106A" w:rsidRPr="00A4194D" w:rsidRDefault="0069106A" w:rsidP="0069106A">
            <w:pPr>
              <w:jc w:val="center"/>
              <w:rPr>
                <w:rFonts w:eastAsia="Arial Unicode MS"/>
                <w:sz w:val="22"/>
                <w:szCs w:val="22"/>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52C79189" w14:textId="6EFC3652" w:rsidR="0069106A" w:rsidRPr="00A4194D" w:rsidRDefault="0069106A" w:rsidP="0069106A">
            <w:pPr>
              <w:jc w:val="center"/>
              <w:rPr>
                <w:rFonts w:eastAsia="Arial Unicode MS"/>
                <w:sz w:val="22"/>
                <w:szCs w:val="22"/>
                <w:lang w:val="lv-LV"/>
              </w:rPr>
            </w:pPr>
            <w:r>
              <w:rPr>
                <w:rFonts w:eastAsia="Arial Unicode MS"/>
                <w:sz w:val="22"/>
                <w:szCs w:val="22"/>
                <w:lang w:val="lv-LV"/>
              </w:rPr>
              <w:t>0</w:t>
            </w:r>
          </w:p>
        </w:tc>
        <w:tc>
          <w:tcPr>
            <w:tcW w:w="1319" w:type="dxa"/>
            <w:vMerge/>
            <w:tcBorders>
              <w:left w:val="single" w:sz="4" w:space="0" w:color="auto"/>
              <w:bottom w:val="single" w:sz="4" w:space="0" w:color="auto"/>
              <w:right w:val="single" w:sz="4" w:space="0" w:color="auto"/>
            </w:tcBorders>
            <w:shd w:val="clear" w:color="auto" w:fill="auto"/>
            <w:vAlign w:val="center"/>
          </w:tcPr>
          <w:p w14:paraId="4D271A5F" w14:textId="77777777" w:rsidR="0069106A" w:rsidRPr="00A4194D" w:rsidRDefault="0069106A" w:rsidP="0069106A">
            <w:pPr>
              <w:jc w:val="center"/>
              <w:rPr>
                <w:rFonts w:eastAsia="Arial Unicode MS"/>
                <w:sz w:val="22"/>
                <w:szCs w:val="22"/>
                <w:lang w:val="lv-LV"/>
              </w:rPr>
            </w:pPr>
          </w:p>
        </w:tc>
      </w:tr>
      <w:tr w:rsidR="00C34CD6" w:rsidRPr="004300BB" w14:paraId="7ED54ABB"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7C009CF2" w14:textId="77777777" w:rsidR="00C34CD6" w:rsidRPr="00A4194D" w:rsidRDefault="00C34CD6" w:rsidP="00164511">
            <w:pPr>
              <w:jc w:val="center"/>
              <w:rPr>
                <w:iCs/>
                <w:color w:val="000000"/>
                <w:sz w:val="22"/>
                <w:szCs w:val="22"/>
                <w:lang w:val="lv-LV"/>
              </w:rPr>
            </w:pPr>
            <w:r w:rsidRPr="00A4194D">
              <w:rPr>
                <w:iCs/>
                <w:color w:val="000000"/>
                <w:sz w:val="22"/>
                <w:szCs w:val="22"/>
                <w:lang w:val="lv-LV"/>
              </w:rPr>
              <w:t>6. Detalizēts ieņēmumu un izdevumu aprēķins (ja nepieciešams, detalizētu ieņēmumu un izdevumu aprēķinu var pievienot anotācijas pielikumā):</w:t>
            </w:r>
          </w:p>
        </w:tc>
        <w:tc>
          <w:tcPr>
            <w:tcW w:w="8543" w:type="dxa"/>
            <w:gridSpan w:val="7"/>
            <w:vMerge w:val="restart"/>
            <w:tcBorders>
              <w:top w:val="single" w:sz="4" w:space="0" w:color="auto"/>
              <w:left w:val="single" w:sz="4" w:space="0" w:color="auto"/>
              <w:right w:val="single" w:sz="4" w:space="0" w:color="auto"/>
            </w:tcBorders>
          </w:tcPr>
          <w:p w14:paraId="1EA599F9" w14:textId="21DB8E5D" w:rsidR="005872AC" w:rsidRPr="004657F6" w:rsidRDefault="005D186A" w:rsidP="00903AD5">
            <w:pPr>
              <w:rPr>
                <w:rFonts w:eastAsia="Times New Roman"/>
                <w:sz w:val="24"/>
                <w:szCs w:val="24"/>
                <w:lang w:val="lv-LV"/>
              </w:rPr>
            </w:pPr>
            <w:r w:rsidRPr="004657F6">
              <w:rPr>
                <w:rFonts w:eastAsia="Times New Roman"/>
                <w:sz w:val="24"/>
                <w:szCs w:val="24"/>
                <w:lang w:val="lv-LV"/>
              </w:rPr>
              <w:t>Atbilstoši būvju klasifikācijas noteikumiem telpu grupa 1230 ir</w:t>
            </w:r>
            <w:r w:rsidR="00E61E80" w:rsidRPr="005E2ACA">
              <w:rPr>
                <w:lang w:val="lv-LV"/>
              </w:rPr>
              <w:t xml:space="preserve"> </w:t>
            </w:r>
            <w:r w:rsidR="00E61E80" w:rsidRPr="005E2ACA">
              <w:rPr>
                <w:rFonts w:eastAsia="Times New Roman"/>
                <w:sz w:val="24"/>
                <w:szCs w:val="24"/>
                <w:lang w:val="lv-LV"/>
              </w:rPr>
              <w:t>v</w:t>
            </w:r>
            <w:r w:rsidR="00903AD5" w:rsidRPr="004657F6">
              <w:rPr>
                <w:rFonts w:eastAsia="Times New Roman"/>
                <w:sz w:val="24"/>
                <w:szCs w:val="24"/>
                <w:lang w:val="lv-LV"/>
              </w:rPr>
              <w:t>airumtirdzniecības un mazumtirdzniecības ēkas un vairumtirdzniecības un mazumtirdzniecības telpu grupa.</w:t>
            </w:r>
            <w:r w:rsidR="003C01CA" w:rsidRPr="005E2ACA">
              <w:rPr>
                <w:rFonts w:eastAsia="Times New Roman"/>
                <w:sz w:val="24"/>
                <w:szCs w:val="24"/>
                <w:lang w:val="lv-LV"/>
              </w:rPr>
              <w:t xml:space="preserve"> </w:t>
            </w:r>
            <w:r w:rsidR="00E61E80" w:rsidRPr="005E2ACA">
              <w:rPr>
                <w:rFonts w:eastAsia="Times New Roman"/>
                <w:sz w:val="24"/>
                <w:szCs w:val="24"/>
                <w:lang w:val="lv-LV"/>
              </w:rPr>
              <w:t>Tirdzniecības centri</w:t>
            </w:r>
            <w:r w:rsidR="005872AC" w:rsidRPr="004657F6">
              <w:rPr>
                <w:rFonts w:eastAsia="Times New Roman"/>
                <w:sz w:val="24"/>
                <w:szCs w:val="24"/>
                <w:lang w:val="lv-LV"/>
              </w:rPr>
              <w:t xml:space="preserve"> ar galveno lietošanas veidu 1230 ar platību virs 7000 m</w:t>
            </w:r>
            <w:r w:rsidR="005872AC" w:rsidRPr="005E2ACA">
              <w:rPr>
                <w:rFonts w:eastAsia="Times New Roman"/>
                <w:sz w:val="24"/>
                <w:szCs w:val="24"/>
                <w:vertAlign w:val="superscript"/>
                <w:lang w:val="lv-LV"/>
              </w:rPr>
              <w:t>2</w:t>
            </w:r>
            <w:r w:rsidR="005872AC" w:rsidRPr="004657F6">
              <w:rPr>
                <w:rFonts w:eastAsia="Times New Roman"/>
                <w:sz w:val="24"/>
                <w:szCs w:val="24"/>
                <w:lang w:val="lv-LV"/>
              </w:rPr>
              <w:t xml:space="preserve"> ir </w:t>
            </w:r>
            <w:r w:rsidR="00E61E80" w:rsidRPr="005E2ACA">
              <w:rPr>
                <w:rFonts w:eastAsia="Times New Roman"/>
                <w:sz w:val="24"/>
                <w:szCs w:val="24"/>
                <w:lang w:val="lv-LV"/>
              </w:rPr>
              <w:t>33</w:t>
            </w:r>
            <w:r w:rsidR="003C01CA" w:rsidRPr="005E2ACA">
              <w:rPr>
                <w:rFonts w:eastAsia="Times New Roman"/>
                <w:sz w:val="24"/>
                <w:szCs w:val="24"/>
                <w:lang w:val="lv-LV"/>
              </w:rPr>
              <w:t>.</w:t>
            </w:r>
          </w:p>
          <w:p w14:paraId="361AF453" w14:textId="77777777" w:rsidR="009B0852" w:rsidRPr="005E2ACA" w:rsidRDefault="009B0852" w:rsidP="00CF3E90">
            <w:pPr>
              <w:rPr>
                <w:rFonts w:eastAsia="Times New Roman"/>
                <w:color w:val="FF0000"/>
                <w:sz w:val="24"/>
                <w:szCs w:val="24"/>
                <w:lang w:val="lv-LV"/>
              </w:rPr>
            </w:pPr>
          </w:p>
          <w:p w14:paraId="7F97FB00" w14:textId="54FE7AA1" w:rsidR="004657F6" w:rsidRPr="005E2ACA" w:rsidRDefault="00EE349B" w:rsidP="00CF3E90">
            <w:pPr>
              <w:rPr>
                <w:rFonts w:eastAsia="Times New Roman"/>
                <w:sz w:val="24"/>
                <w:szCs w:val="24"/>
                <w:lang w:val="lv-LV"/>
              </w:rPr>
            </w:pPr>
            <w:r w:rsidRPr="005E2ACA">
              <w:rPr>
                <w:rFonts w:eastAsia="Times New Roman"/>
                <w:sz w:val="24"/>
                <w:szCs w:val="24"/>
                <w:lang w:val="lv-LV"/>
              </w:rPr>
              <w:t xml:space="preserve">Pēc </w:t>
            </w:r>
            <w:r w:rsidR="00005346" w:rsidRPr="005E2ACA">
              <w:rPr>
                <w:rFonts w:eastAsia="Times New Roman"/>
                <w:sz w:val="24"/>
                <w:szCs w:val="24"/>
                <w:lang w:val="lv-LV"/>
              </w:rPr>
              <w:t>Nekustamo īpašumu attīstītāju alianses</w:t>
            </w:r>
            <w:r w:rsidRPr="005E2ACA">
              <w:rPr>
                <w:rFonts w:eastAsia="Times New Roman"/>
                <w:sz w:val="24"/>
                <w:szCs w:val="24"/>
                <w:lang w:val="lv-LV"/>
              </w:rPr>
              <w:t xml:space="preserve"> sniegtās informācijas</w:t>
            </w:r>
            <w:r w:rsidR="00B6167B" w:rsidRPr="002B0728">
              <w:rPr>
                <w:rFonts w:eastAsia="Times New Roman"/>
                <w:sz w:val="24"/>
                <w:szCs w:val="24"/>
                <w:lang w:val="lv-LV"/>
              </w:rPr>
              <w:t xml:space="preserve"> kopējā tirdzniecības platība ar </w:t>
            </w:r>
            <w:r w:rsidRPr="005E2ACA">
              <w:rPr>
                <w:rFonts w:eastAsia="Times New Roman"/>
                <w:sz w:val="24"/>
                <w:szCs w:val="24"/>
                <w:lang w:val="lv-LV"/>
              </w:rPr>
              <w:t>7</w:t>
            </w:r>
            <w:r w:rsidR="00B6167B" w:rsidRPr="002B0728">
              <w:rPr>
                <w:rFonts w:eastAsia="Times New Roman"/>
                <w:sz w:val="24"/>
                <w:szCs w:val="24"/>
                <w:lang w:val="lv-LV"/>
              </w:rPr>
              <w:t>000+ m</w:t>
            </w:r>
            <w:r w:rsidR="00B6167B" w:rsidRPr="002B0728">
              <w:rPr>
                <w:rFonts w:eastAsia="Times New Roman"/>
                <w:sz w:val="24"/>
                <w:szCs w:val="24"/>
                <w:vertAlign w:val="superscript"/>
                <w:lang w:val="lv-LV"/>
              </w:rPr>
              <w:t>2</w:t>
            </w:r>
            <w:r w:rsidR="00B6167B" w:rsidRPr="002B0728">
              <w:rPr>
                <w:rFonts w:eastAsia="Times New Roman"/>
                <w:sz w:val="24"/>
                <w:szCs w:val="24"/>
                <w:lang w:val="lv-LV"/>
              </w:rPr>
              <w:t xml:space="preserve"> ir </w:t>
            </w:r>
            <w:r w:rsidR="00857F8E" w:rsidRPr="005E2ACA">
              <w:rPr>
                <w:rFonts w:eastAsia="Times New Roman"/>
                <w:sz w:val="24"/>
                <w:szCs w:val="24"/>
                <w:lang w:val="lv-LV"/>
              </w:rPr>
              <w:t>1 333</w:t>
            </w:r>
            <w:r w:rsidR="00E94401" w:rsidRPr="005E2ACA">
              <w:rPr>
                <w:rFonts w:eastAsia="Times New Roman"/>
                <w:sz w:val="24"/>
                <w:szCs w:val="24"/>
                <w:lang w:val="lv-LV"/>
              </w:rPr>
              <w:t> </w:t>
            </w:r>
            <w:r w:rsidR="008E3F52">
              <w:rPr>
                <w:rFonts w:eastAsia="Times New Roman"/>
                <w:sz w:val="24"/>
                <w:szCs w:val="24"/>
                <w:lang w:val="lv-LV"/>
              </w:rPr>
              <w:t xml:space="preserve">333,33 </w:t>
            </w:r>
            <w:r w:rsidR="00B6167B" w:rsidRPr="002B0728">
              <w:rPr>
                <w:rFonts w:eastAsia="Times New Roman"/>
                <w:sz w:val="24"/>
                <w:szCs w:val="24"/>
                <w:lang w:val="lv-LV"/>
              </w:rPr>
              <w:t>m</w:t>
            </w:r>
            <w:r w:rsidR="00B6167B" w:rsidRPr="002B0728">
              <w:rPr>
                <w:rFonts w:eastAsia="Times New Roman"/>
                <w:sz w:val="24"/>
                <w:szCs w:val="24"/>
                <w:vertAlign w:val="superscript"/>
                <w:lang w:val="lv-LV"/>
              </w:rPr>
              <w:t>2</w:t>
            </w:r>
            <w:r w:rsidR="00B6167B" w:rsidRPr="002B0728">
              <w:rPr>
                <w:rFonts w:eastAsia="Times New Roman"/>
                <w:sz w:val="24"/>
                <w:szCs w:val="24"/>
                <w:lang w:val="lv-LV"/>
              </w:rPr>
              <w:t xml:space="preserve">. </w:t>
            </w:r>
          </w:p>
          <w:p w14:paraId="73CFF35C" w14:textId="0A22FA46" w:rsidR="00B6167B" w:rsidRPr="004657F6" w:rsidRDefault="00B6167B" w:rsidP="00CF3E90">
            <w:pPr>
              <w:rPr>
                <w:rFonts w:eastAsia="Times New Roman"/>
                <w:sz w:val="24"/>
                <w:szCs w:val="24"/>
                <w:lang w:val="lv-LV"/>
              </w:rPr>
            </w:pPr>
            <w:r w:rsidRPr="004657F6">
              <w:rPr>
                <w:rFonts w:eastAsia="Times New Roman"/>
                <w:sz w:val="24"/>
                <w:szCs w:val="24"/>
                <w:lang w:val="lv-LV"/>
              </w:rPr>
              <w:t xml:space="preserve"> </w:t>
            </w:r>
          </w:p>
          <w:p w14:paraId="28C58430" w14:textId="0D07F85E" w:rsidR="00B6167B" w:rsidRPr="005E2ACA" w:rsidRDefault="006C00D5" w:rsidP="00CF3E90">
            <w:pPr>
              <w:rPr>
                <w:rFonts w:eastAsia="Times New Roman"/>
                <w:b/>
                <w:bCs/>
                <w:sz w:val="24"/>
                <w:szCs w:val="24"/>
                <w:lang w:val="lv-LV"/>
              </w:rPr>
            </w:pPr>
            <w:r w:rsidRPr="005E2ACA">
              <w:rPr>
                <w:rFonts w:eastAsia="Times New Roman"/>
                <w:b/>
                <w:bCs/>
                <w:sz w:val="24"/>
                <w:szCs w:val="24"/>
                <w:lang w:val="lv-LV"/>
              </w:rPr>
              <w:t>Kopējais atbalsts šai ēku platībai ir 15*</w:t>
            </w:r>
            <w:r w:rsidR="00C775C4">
              <w:rPr>
                <w:rFonts w:eastAsia="Times New Roman"/>
                <w:b/>
                <w:bCs/>
                <w:sz w:val="24"/>
                <w:szCs w:val="24"/>
                <w:lang w:val="lv-LV"/>
              </w:rPr>
              <w:t>1 333</w:t>
            </w:r>
            <w:r w:rsidR="008E3F52">
              <w:rPr>
                <w:rFonts w:eastAsia="Times New Roman"/>
                <w:b/>
                <w:bCs/>
                <w:sz w:val="24"/>
                <w:szCs w:val="24"/>
                <w:lang w:val="lv-LV"/>
              </w:rPr>
              <w:t> 333,33</w:t>
            </w:r>
            <w:r w:rsidR="005B756D" w:rsidRPr="005E2ACA">
              <w:rPr>
                <w:rFonts w:eastAsia="Times New Roman"/>
                <w:b/>
                <w:bCs/>
                <w:sz w:val="24"/>
                <w:szCs w:val="24"/>
                <w:lang w:val="lv-LV"/>
              </w:rPr>
              <w:t xml:space="preserve"> </w:t>
            </w:r>
            <w:r w:rsidRPr="005E2ACA">
              <w:rPr>
                <w:rFonts w:eastAsia="Times New Roman"/>
                <w:b/>
                <w:bCs/>
                <w:sz w:val="24"/>
                <w:szCs w:val="24"/>
                <w:lang w:val="lv-LV"/>
              </w:rPr>
              <w:t xml:space="preserve">= </w:t>
            </w:r>
            <w:r w:rsidR="008E3F52">
              <w:rPr>
                <w:rFonts w:eastAsia="Times New Roman"/>
                <w:b/>
                <w:bCs/>
                <w:sz w:val="24"/>
                <w:szCs w:val="24"/>
                <w:lang w:val="lv-LV"/>
              </w:rPr>
              <w:t>20 000 000</w:t>
            </w:r>
            <w:r w:rsidRPr="005E2ACA">
              <w:rPr>
                <w:rFonts w:eastAsia="Times New Roman"/>
                <w:b/>
                <w:bCs/>
                <w:sz w:val="24"/>
                <w:szCs w:val="24"/>
                <w:lang w:val="lv-LV"/>
              </w:rPr>
              <w:t xml:space="preserve"> </w:t>
            </w:r>
            <w:r w:rsidRPr="005E2ACA">
              <w:rPr>
                <w:rFonts w:eastAsia="Times New Roman"/>
                <w:b/>
                <w:bCs/>
                <w:i/>
                <w:iCs/>
                <w:sz w:val="24"/>
                <w:szCs w:val="24"/>
                <w:lang w:val="lv-LV"/>
              </w:rPr>
              <w:t>euro</w:t>
            </w:r>
            <w:r w:rsidRPr="005E2ACA">
              <w:rPr>
                <w:rFonts w:eastAsia="Times New Roman"/>
                <w:b/>
                <w:bCs/>
                <w:sz w:val="24"/>
                <w:szCs w:val="24"/>
                <w:lang w:val="lv-LV"/>
              </w:rPr>
              <w:t xml:space="preserve">. </w:t>
            </w:r>
          </w:p>
          <w:p w14:paraId="7E669A90" w14:textId="77777777" w:rsidR="00815417" w:rsidRPr="005E2ACA" w:rsidRDefault="00815417" w:rsidP="00CF3E90">
            <w:pPr>
              <w:rPr>
                <w:rFonts w:eastAsia="Times New Roman"/>
                <w:sz w:val="24"/>
                <w:szCs w:val="24"/>
                <w:highlight w:val="yellow"/>
                <w:lang w:val="lv-LV"/>
              </w:rPr>
            </w:pPr>
          </w:p>
          <w:p w14:paraId="3E91EA46" w14:textId="47345E45" w:rsidR="0059723A" w:rsidRPr="00E75524" w:rsidRDefault="0059723A" w:rsidP="00E75524">
            <w:pPr>
              <w:rPr>
                <w:rFonts w:eastAsia="Times New Roman"/>
                <w:sz w:val="24"/>
                <w:szCs w:val="24"/>
                <w:lang w:val="lv-LV"/>
              </w:rPr>
            </w:pPr>
          </w:p>
        </w:tc>
      </w:tr>
      <w:tr w:rsidR="00C34CD6" w:rsidRPr="00A4194D" w14:paraId="4E201A9C"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57A0D6D4" w14:textId="77777777" w:rsidR="00C34CD6" w:rsidRPr="00A4194D" w:rsidRDefault="00C34CD6" w:rsidP="00164511">
            <w:pPr>
              <w:jc w:val="center"/>
              <w:rPr>
                <w:iCs/>
                <w:color w:val="000000"/>
                <w:sz w:val="22"/>
                <w:szCs w:val="22"/>
                <w:lang w:val="lv-LV"/>
              </w:rPr>
            </w:pPr>
            <w:r w:rsidRPr="00A4194D">
              <w:rPr>
                <w:iCs/>
                <w:color w:val="000000"/>
                <w:sz w:val="22"/>
                <w:szCs w:val="22"/>
                <w:lang w:val="lv-LV"/>
              </w:rPr>
              <w:t>6.1. detalizēts ieņēmumu aprēķins</w:t>
            </w:r>
          </w:p>
        </w:tc>
        <w:tc>
          <w:tcPr>
            <w:tcW w:w="8543" w:type="dxa"/>
            <w:gridSpan w:val="7"/>
            <w:vMerge/>
            <w:vAlign w:val="center"/>
          </w:tcPr>
          <w:p w14:paraId="505E5643" w14:textId="77777777" w:rsidR="00C34CD6" w:rsidRPr="00A4194D" w:rsidRDefault="00C34CD6" w:rsidP="00164511">
            <w:pPr>
              <w:pStyle w:val="ListParagraph"/>
              <w:tabs>
                <w:tab w:val="left" w:pos="317"/>
              </w:tabs>
              <w:ind w:left="34"/>
              <w:jc w:val="center"/>
              <w:rPr>
                <w:iCs/>
                <w:color w:val="000000"/>
                <w:sz w:val="24"/>
                <w:szCs w:val="24"/>
                <w:lang w:val="lv-LV"/>
              </w:rPr>
            </w:pPr>
          </w:p>
        </w:tc>
      </w:tr>
      <w:tr w:rsidR="00C34CD6" w:rsidRPr="00A4194D" w14:paraId="7E503204"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0A9BD72" w14:textId="31221133" w:rsidR="00C34CD6" w:rsidRPr="00A4194D" w:rsidRDefault="00C34CD6" w:rsidP="00164511">
            <w:pPr>
              <w:jc w:val="center"/>
              <w:rPr>
                <w:rFonts w:eastAsia="Times New Roman"/>
                <w:sz w:val="26"/>
                <w:szCs w:val="26"/>
                <w:lang w:val="lv-LV"/>
              </w:rPr>
            </w:pPr>
            <w:r w:rsidRPr="7D9D7912">
              <w:rPr>
                <w:color w:val="000000" w:themeColor="text1"/>
                <w:sz w:val="22"/>
                <w:szCs w:val="22"/>
                <w:lang w:val="lv-LV"/>
              </w:rPr>
              <w:t>6.2. detalizēts izdevumu aprēķins</w:t>
            </w:r>
          </w:p>
        </w:tc>
        <w:tc>
          <w:tcPr>
            <w:tcW w:w="8543" w:type="dxa"/>
            <w:gridSpan w:val="7"/>
            <w:vMerge/>
            <w:vAlign w:val="center"/>
          </w:tcPr>
          <w:p w14:paraId="4AD59209" w14:textId="77777777" w:rsidR="00C34CD6" w:rsidRPr="00A4194D" w:rsidRDefault="00C34CD6" w:rsidP="00164511">
            <w:pPr>
              <w:pStyle w:val="ListParagraph"/>
              <w:tabs>
                <w:tab w:val="left" w:pos="317"/>
              </w:tabs>
              <w:ind w:left="34"/>
              <w:jc w:val="center"/>
              <w:rPr>
                <w:iCs/>
                <w:color w:val="000000"/>
                <w:sz w:val="24"/>
                <w:szCs w:val="24"/>
                <w:lang w:val="lv-LV"/>
              </w:rPr>
            </w:pPr>
          </w:p>
        </w:tc>
      </w:tr>
      <w:tr w:rsidR="00C34CD6" w:rsidRPr="00A4194D" w14:paraId="4377AEE1"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659BBFFB" w14:textId="77777777" w:rsidR="00C34CD6" w:rsidRPr="00A4194D" w:rsidRDefault="00C34CD6" w:rsidP="00164511">
            <w:pPr>
              <w:jc w:val="center"/>
              <w:rPr>
                <w:rFonts w:eastAsia="Times New Roman"/>
                <w:sz w:val="22"/>
                <w:szCs w:val="22"/>
                <w:lang w:val="lv-LV" w:eastAsia="ja-JP"/>
              </w:rPr>
            </w:pPr>
            <w:r w:rsidRPr="00A4194D">
              <w:rPr>
                <w:rFonts w:eastAsia="Times New Roman"/>
                <w:sz w:val="22"/>
                <w:szCs w:val="22"/>
                <w:lang w:val="lv-LV" w:eastAsia="ja-JP"/>
              </w:rPr>
              <w:t>7. Amata vietu skaita izmaiņas</w:t>
            </w:r>
          </w:p>
        </w:tc>
        <w:tc>
          <w:tcPr>
            <w:tcW w:w="8543" w:type="dxa"/>
            <w:gridSpan w:val="7"/>
            <w:tcBorders>
              <w:top w:val="single" w:sz="4" w:space="0" w:color="auto"/>
              <w:left w:val="single" w:sz="4" w:space="0" w:color="auto"/>
              <w:bottom w:val="single" w:sz="4" w:space="0" w:color="auto"/>
              <w:right w:val="single" w:sz="4" w:space="0" w:color="auto"/>
            </w:tcBorders>
            <w:vAlign w:val="center"/>
          </w:tcPr>
          <w:p w14:paraId="2320FC31" w14:textId="77777777" w:rsidR="00C34CD6" w:rsidRPr="00A4194D" w:rsidRDefault="00C34CD6" w:rsidP="00164511">
            <w:pPr>
              <w:rPr>
                <w:rFonts w:eastAsia="Times New Roman"/>
                <w:sz w:val="24"/>
                <w:szCs w:val="24"/>
                <w:lang w:val="lv-LV" w:eastAsia="ja-JP"/>
              </w:rPr>
            </w:pPr>
            <w:r w:rsidRPr="00A4194D">
              <w:rPr>
                <w:iCs/>
                <w:color w:val="000000"/>
                <w:sz w:val="24"/>
                <w:szCs w:val="24"/>
                <w:lang w:val="lv-LV"/>
              </w:rPr>
              <w:t>Noteikumu projekts šo jomu neskar.</w:t>
            </w:r>
          </w:p>
        </w:tc>
      </w:tr>
      <w:tr w:rsidR="00C34CD6" w:rsidRPr="00C41376" w14:paraId="15417944" w14:textId="77777777" w:rsidTr="78DAAD20">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617CC7BA" w14:textId="77777777" w:rsidR="00C34CD6" w:rsidRPr="00A4194D" w:rsidRDefault="00C34CD6" w:rsidP="00164511">
            <w:pPr>
              <w:jc w:val="center"/>
              <w:rPr>
                <w:rFonts w:eastAsia="Times New Roman"/>
                <w:sz w:val="22"/>
                <w:szCs w:val="22"/>
                <w:lang w:val="lv-LV" w:eastAsia="ja-JP"/>
              </w:rPr>
            </w:pPr>
            <w:r w:rsidRPr="00A4194D">
              <w:rPr>
                <w:rFonts w:eastAsia="Times New Roman"/>
                <w:sz w:val="22"/>
                <w:szCs w:val="22"/>
                <w:lang w:val="lv-LV" w:eastAsia="ja-JP"/>
              </w:rPr>
              <w:t>8. Cita informācija</w:t>
            </w:r>
          </w:p>
        </w:tc>
        <w:tc>
          <w:tcPr>
            <w:tcW w:w="8543" w:type="dxa"/>
            <w:gridSpan w:val="7"/>
            <w:tcBorders>
              <w:top w:val="single" w:sz="4" w:space="0" w:color="auto"/>
              <w:left w:val="single" w:sz="4" w:space="0" w:color="auto"/>
              <w:bottom w:val="single" w:sz="4" w:space="0" w:color="auto"/>
              <w:right w:val="single" w:sz="4" w:space="0" w:color="auto"/>
            </w:tcBorders>
            <w:vAlign w:val="center"/>
          </w:tcPr>
          <w:p w14:paraId="2F1D61E6" w14:textId="02FA9AD0" w:rsidR="00C34CD6" w:rsidRPr="00375701" w:rsidRDefault="60EBA903" w:rsidP="00164511">
            <w:pPr>
              <w:ind w:right="57"/>
            </w:pPr>
            <w:r w:rsidRPr="7D9D7912">
              <w:rPr>
                <w:rFonts w:eastAsia="Times New Roman"/>
                <w:sz w:val="24"/>
                <w:szCs w:val="24"/>
                <w:lang w:val="lv-LV"/>
              </w:rPr>
              <w:t>Nav.</w:t>
            </w:r>
          </w:p>
        </w:tc>
      </w:tr>
    </w:tbl>
    <w:p w14:paraId="1BE32D01" w14:textId="77777777" w:rsidR="00480080" w:rsidRPr="00375701" w:rsidRDefault="00480080" w:rsidP="00370711">
      <w:pPr>
        <w:contextualSpacing/>
        <w:rPr>
          <w:rFonts w:eastAsia="Times New Roman"/>
          <w:sz w:val="26"/>
          <w:szCs w:val="26"/>
          <w:lang w:val="lv-LV" w:eastAsia="lv-LV"/>
        </w:rPr>
      </w:pPr>
    </w:p>
    <w:tbl>
      <w:tblPr>
        <w:tblW w:w="532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835"/>
        <w:gridCol w:w="6234"/>
      </w:tblGrid>
      <w:tr w:rsidR="005D6BF0" w:rsidRPr="008A0F57" w14:paraId="0516F41A" w14:textId="77777777" w:rsidTr="00164511">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164511">
        <w:tc>
          <w:tcPr>
            <w:tcW w:w="295"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lastRenderedPageBreak/>
              <w:t>1.</w:t>
            </w:r>
          </w:p>
        </w:tc>
        <w:tc>
          <w:tcPr>
            <w:tcW w:w="1471"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234"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164511">
        <w:tc>
          <w:tcPr>
            <w:tcW w:w="295"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471"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234"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164511">
        <w:tc>
          <w:tcPr>
            <w:tcW w:w="295"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471"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234"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673D113E" w14:textId="77777777" w:rsidR="00E57F4D" w:rsidRPr="00375701" w:rsidRDefault="00E57F4D" w:rsidP="00370711">
      <w:pPr>
        <w:contextualSpacing/>
        <w:rPr>
          <w:rFonts w:eastAsia="Times New Roman"/>
          <w:sz w:val="26"/>
          <w:szCs w:val="26"/>
          <w:lang w:val="lv-LV" w:eastAsia="lv-LV"/>
        </w:rPr>
      </w:pPr>
    </w:p>
    <w:tbl>
      <w:tblPr>
        <w:tblW w:w="9639"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1843"/>
        <w:gridCol w:w="7228"/>
      </w:tblGrid>
      <w:tr w:rsidR="00844176" w:rsidRPr="00375701" w14:paraId="2D26E4AD" w14:textId="77777777" w:rsidTr="00164511">
        <w:tc>
          <w:tcPr>
            <w:tcW w:w="9639" w:type="dxa"/>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5E2ACA" w:rsidRDefault="00844176" w:rsidP="00370711">
            <w:pPr>
              <w:contextualSpacing/>
              <w:jc w:val="center"/>
              <w:rPr>
                <w:rFonts w:eastAsia="Times New Roman"/>
                <w:sz w:val="26"/>
                <w:szCs w:val="26"/>
                <w:highlight w:val="yellow"/>
                <w:lang w:val="lv-LV" w:eastAsia="lv-LV"/>
              </w:rPr>
            </w:pPr>
            <w:r w:rsidRPr="00815417">
              <w:rPr>
                <w:b/>
                <w:sz w:val="26"/>
                <w:lang w:val="lv-LV"/>
              </w:rPr>
              <w:t>V. Tiesību akta projekta atbilstība Latvijas Republikas starptautiskajām saistībām</w:t>
            </w:r>
          </w:p>
        </w:tc>
      </w:tr>
      <w:tr w:rsidR="006F4B13" w:rsidRPr="00552098" w14:paraId="003E979F" w14:textId="77777777" w:rsidTr="00164511">
        <w:tc>
          <w:tcPr>
            <w:tcW w:w="568" w:type="dxa"/>
            <w:tcBorders>
              <w:top w:val="outset" w:sz="6" w:space="0" w:color="414142"/>
              <w:left w:val="outset" w:sz="6" w:space="0" w:color="414142"/>
              <w:bottom w:val="outset" w:sz="6" w:space="0" w:color="414142"/>
              <w:right w:val="outset" w:sz="6" w:space="0" w:color="414142"/>
            </w:tcBorders>
            <w:hideMark/>
          </w:tcPr>
          <w:p w14:paraId="481F79A5"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1843" w:type="dxa"/>
            <w:tcBorders>
              <w:top w:val="outset" w:sz="6" w:space="0" w:color="414142"/>
              <w:left w:val="outset" w:sz="6" w:space="0" w:color="414142"/>
              <w:bottom w:val="outset" w:sz="6" w:space="0" w:color="414142"/>
              <w:right w:val="outset" w:sz="6" w:space="0" w:color="414142"/>
            </w:tcBorders>
            <w:hideMark/>
          </w:tcPr>
          <w:p w14:paraId="7A8A7CA4"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Saistības pret Eiropas Savienību</w:t>
            </w:r>
          </w:p>
        </w:tc>
        <w:tc>
          <w:tcPr>
            <w:tcW w:w="7228" w:type="dxa"/>
            <w:tcBorders>
              <w:top w:val="outset" w:sz="6" w:space="0" w:color="414142"/>
              <w:left w:val="outset" w:sz="6" w:space="0" w:color="414142"/>
              <w:bottom w:val="outset" w:sz="6" w:space="0" w:color="414142"/>
              <w:right w:val="outset" w:sz="6" w:space="0" w:color="414142"/>
            </w:tcBorders>
            <w:hideMark/>
          </w:tcPr>
          <w:p w14:paraId="31B48053" w14:textId="315382F7" w:rsidR="00BE786E" w:rsidRPr="00E8462E" w:rsidRDefault="6B62C83B" w:rsidP="006E7DBD">
            <w:pPr>
              <w:pStyle w:val="ListParagraph"/>
              <w:numPr>
                <w:ilvl w:val="0"/>
                <w:numId w:val="2"/>
              </w:numPr>
              <w:jc w:val="both"/>
              <w:rPr>
                <w:rFonts w:asciiTheme="minorHAnsi" w:eastAsiaTheme="minorEastAsia" w:hAnsiTheme="minorHAnsi" w:cstheme="minorBidi"/>
                <w:sz w:val="24"/>
                <w:szCs w:val="24"/>
                <w:lang w:val="lv-LV"/>
              </w:rPr>
            </w:pPr>
            <w:r w:rsidRPr="1CECED97">
              <w:rPr>
                <w:rFonts w:eastAsia="Times New Roman"/>
                <w:sz w:val="24"/>
                <w:szCs w:val="24"/>
                <w:lang w:val="lv-LV"/>
              </w:rPr>
              <w:t>Eiropas Komisijas Pagaidu regulējums valsts atbalsta pasākumiem, ar ko atbalsta ekonomiku pašreizējā Covid-19 uzliesmojuma situācijā (</w:t>
            </w:r>
            <w:r w:rsidR="00706C7F" w:rsidRPr="00706C7F">
              <w:rPr>
                <w:rFonts w:eastAsia="Times New Roman"/>
                <w:sz w:val="24"/>
                <w:szCs w:val="24"/>
                <w:lang w:val="lv-LV"/>
              </w:rPr>
              <w:t>ar 2020. gada 3. aprīlī pieņemtajiem grozījumiem, 2020.gada 8.maijā pieņemtajiem grozījumiem  2020.gada 13.oktobrī un 2021.gada 28.janvārī pieņemtajiem grozījumiem</w:t>
            </w:r>
            <w:r w:rsidRPr="1CECED97">
              <w:rPr>
                <w:rFonts w:eastAsia="Times New Roman"/>
                <w:sz w:val="24"/>
                <w:szCs w:val="24"/>
                <w:lang w:val="lv-LV"/>
              </w:rPr>
              <w:t xml:space="preserve">) (angliski - </w:t>
            </w:r>
            <w:proofErr w:type="spellStart"/>
            <w:r w:rsidRPr="1CECED97">
              <w:rPr>
                <w:rFonts w:eastAsia="Times New Roman"/>
                <w:i/>
                <w:iCs/>
                <w:sz w:val="24"/>
                <w:szCs w:val="24"/>
                <w:lang w:val="lv-LV"/>
              </w:rPr>
              <w:t>Temporary</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Framework</w:t>
            </w:r>
            <w:proofErr w:type="spellEnd"/>
            <w:r w:rsidRPr="1CECED97">
              <w:rPr>
                <w:rFonts w:eastAsia="Times New Roman"/>
                <w:i/>
                <w:iCs/>
                <w:sz w:val="24"/>
                <w:szCs w:val="24"/>
                <w:lang w:val="lv-LV"/>
              </w:rPr>
              <w:t xml:space="preserve"> to </w:t>
            </w:r>
            <w:proofErr w:type="spellStart"/>
            <w:r w:rsidRPr="1CECED97">
              <w:rPr>
                <w:rFonts w:eastAsia="Times New Roman"/>
                <w:i/>
                <w:iCs/>
                <w:sz w:val="24"/>
                <w:szCs w:val="24"/>
                <w:lang w:val="lv-LV"/>
              </w:rPr>
              <w:t>support</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the</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economy</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in</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the</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context</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of</w:t>
            </w:r>
            <w:proofErr w:type="spellEnd"/>
            <w:r w:rsidRPr="1CECED97">
              <w:rPr>
                <w:rFonts w:eastAsia="Times New Roman"/>
                <w:i/>
                <w:iCs/>
                <w:sz w:val="24"/>
                <w:szCs w:val="24"/>
                <w:lang w:val="lv-LV"/>
              </w:rPr>
              <w:t xml:space="preserve"> </w:t>
            </w:r>
            <w:proofErr w:type="spellStart"/>
            <w:r w:rsidRPr="1CECED97">
              <w:rPr>
                <w:rFonts w:eastAsia="Times New Roman"/>
                <w:i/>
                <w:iCs/>
                <w:sz w:val="24"/>
                <w:szCs w:val="24"/>
                <w:lang w:val="lv-LV"/>
              </w:rPr>
              <w:t>the</w:t>
            </w:r>
            <w:proofErr w:type="spellEnd"/>
            <w:r w:rsidRPr="1CECED97">
              <w:rPr>
                <w:rFonts w:eastAsia="Times New Roman"/>
                <w:i/>
                <w:iCs/>
                <w:sz w:val="24"/>
                <w:szCs w:val="24"/>
                <w:lang w:val="lv-LV"/>
              </w:rPr>
              <w:t xml:space="preserve"> COVID-19 </w:t>
            </w:r>
            <w:proofErr w:type="spellStart"/>
            <w:r w:rsidRPr="1CECED97">
              <w:rPr>
                <w:rFonts w:eastAsia="Times New Roman"/>
                <w:i/>
                <w:iCs/>
                <w:sz w:val="24"/>
                <w:szCs w:val="24"/>
                <w:lang w:val="lv-LV"/>
              </w:rPr>
              <w:t>outbreak</w:t>
            </w:r>
            <w:proofErr w:type="spellEnd"/>
            <w:r w:rsidRPr="1CECED97">
              <w:rPr>
                <w:rFonts w:eastAsia="Times New Roman"/>
                <w:sz w:val="24"/>
                <w:szCs w:val="24"/>
                <w:lang w:val="lv-LV"/>
              </w:rPr>
              <w:t>) (turpmāk – Komisijas paziņojums)</w:t>
            </w:r>
            <w:r w:rsidR="00211874">
              <w:rPr>
                <w:rFonts w:eastAsia="Times New Roman"/>
                <w:sz w:val="24"/>
                <w:szCs w:val="24"/>
                <w:lang w:val="lv-LV"/>
              </w:rPr>
              <w:t>;</w:t>
            </w:r>
          </w:p>
          <w:p w14:paraId="6469E747" w14:textId="3FEE5C6D" w:rsidR="00BE786E" w:rsidRPr="00C65F33" w:rsidRDefault="6B19F5EE" w:rsidP="006E7DBD">
            <w:pPr>
              <w:pStyle w:val="ListParagraph"/>
              <w:numPr>
                <w:ilvl w:val="0"/>
                <w:numId w:val="2"/>
              </w:numPr>
              <w:jc w:val="both"/>
              <w:rPr>
                <w:rFonts w:asciiTheme="minorHAnsi" w:eastAsiaTheme="minorEastAsia" w:hAnsiTheme="minorHAnsi" w:cstheme="minorBidi"/>
                <w:sz w:val="24"/>
                <w:szCs w:val="24"/>
                <w:lang w:val="lv-LV"/>
              </w:rPr>
            </w:pPr>
            <w:r w:rsidRPr="1CECED97">
              <w:rPr>
                <w:rFonts w:eastAsia="Times New Roman"/>
                <w:sz w:val="24"/>
                <w:szCs w:val="24"/>
                <w:lang w:val="lv-LV"/>
              </w:rPr>
              <w:t xml:space="preserve">Komisijas 2004. gada 21. aprīļa </w:t>
            </w:r>
            <w:r w:rsidR="00D768D3">
              <w:rPr>
                <w:rFonts w:eastAsia="Times New Roman"/>
                <w:sz w:val="24"/>
                <w:szCs w:val="24"/>
                <w:lang w:val="lv-LV"/>
              </w:rPr>
              <w:t>R</w:t>
            </w:r>
            <w:r w:rsidRPr="1CECED97">
              <w:rPr>
                <w:rFonts w:eastAsia="Times New Roman"/>
                <w:sz w:val="24"/>
                <w:szCs w:val="24"/>
                <w:lang w:val="lv-LV"/>
              </w:rPr>
              <w:t>egula (EK) Nr. 794/2004 ar ko īsteno Padomes Regulu (ES) 2015/1589, ar ko nosaka sīki izstrādātus noteikumus Līguma par Eiropas Savienības darbību 108. panta piemērošanai (turpmāk - Komisijas regula Nr. 794/2004)</w:t>
            </w:r>
            <w:r w:rsidR="00211874">
              <w:rPr>
                <w:rFonts w:eastAsia="Times New Roman"/>
                <w:sz w:val="24"/>
                <w:szCs w:val="24"/>
                <w:lang w:val="lv-LV"/>
              </w:rPr>
              <w:t>;</w:t>
            </w:r>
          </w:p>
          <w:p w14:paraId="2DDC8748" w14:textId="219FD771" w:rsidR="00C10EBB" w:rsidRPr="00C65F33" w:rsidRDefault="00B9357A" w:rsidP="006E7DBD">
            <w:pPr>
              <w:pStyle w:val="ListParagraph"/>
              <w:numPr>
                <w:ilvl w:val="0"/>
                <w:numId w:val="2"/>
              </w:numPr>
              <w:rPr>
                <w:rFonts w:eastAsiaTheme="minorEastAsia"/>
                <w:sz w:val="24"/>
                <w:szCs w:val="24"/>
                <w:lang w:val="lv-LV"/>
              </w:rPr>
            </w:pPr>
            <w:r>
              <w:rPr>
                <w:rFonts w:eastAsiaTheme="minorEastAsia"/>
                <w:sz w:val="24"/>
                <w:szCs w:val="24"/>
                <w:lang w:val="lv-LV"/>
              </w:rPr>
              <w:t>Komisijas r</w:t>
            </w:r>
            <w:r w:rsidRPr="00D9568C">
              <w:rPr>
                <w:rFonts w:eastAsiaTheme="minorEastAsia"/>
                <w:sz w:val="24"/>
                <w:szCs w:val="24"/>
                <w:lang w:val="lv-LV"/>
              </w:rPr>
              <w:t>egula Nr. 651/2014</w:t>
            </w:r>
            <w:r w:rsidR="00D45EBF">
              <w:rPr>
                <w:rFonts w:eastAsiaTheme="minorEastAsia"/>
                <w:sz w:val="24"/>
                <w:szCs w:val="24"/>
                <w:lang w:val="lv-LV"/>
              </w:rPr>
              <w:t xml:space="preserve">. </w:t>
            </w:r>
          </w:p>
        </w:tc>
      </w:tr>
      <w:tr w:rsidR="006F4B13" w:rsidRPr="00375701" w14:paraId="416E11DF" w14:textId="77777777" w:rsidTr="00164511">
        <w:tc>
          <w:tcPr>
            <w:tcW w:w="568" w:type="dxa"/>
            <w:tcBorders>
              <w:top w:val="outset" w:sz="6" w:space="0" w:color="414142"/>
              <w:left w:val="outset" w:sz="6" w:space="0" w:color="414142"/>
              <w:bottom w:val="outset" w:sz="6" w:space="0" w:color="414142"/>
              <w:right w:val="outset" w:sz="6" w:space="0" w:color="414142"/>
            </w:tcBorders>
            <w:hideMark/>
          </w:tcPr>
          <w:p w14:paraId="7C4B66A8"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1843" w:type="dxa"/>
            <w:tcBorders>
              <w:top w:val="outset" w:sz="6" w:space="0" w:color="414142"/>
              <w:left w:val="outset" w:sz="6" w:space="0" w:color="414142"/>
              <w:bottom w:val="outset" w:sz="6" w:space="0" w:color="414142"/>
              <w:right w:val="outset" w:sz="6" w:space="0" w:color="414142"/>
            </w:tcBorders>
            <w:hideMark/>
          </w:tcPr>
          <w:p w14:paraId="73AE2833"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Citas starptautiskās saistības</w:t>
            </w:r>
          </w:p>
        </w:tc>
        <w:tc>
          <w:tcPr>
            <w:tcW w:w="7228" w:type="dxa"/>
            <w:tcBorders>
              <w:top w:val="outset" w:sz="6" w:space="0" w:color="414142"/>
              <w:left w:val="outset" w:sz="6" w:space="0" w:color="414142"/>
              <w:bottom w:val="outset" w:sz="6" w:space="0" w:color="414142"/>
              <w:right w:val="outset" w:sz="6" w:space="0" w:color="414142"/>
            </w:tcBorders>
            <w:hideMark/>
          </w:tcPr>
          <w:p w14:paraId="7B492DC6"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r w:rsidR="0099282E" w:rsidRPr="00375701">
              <w:rPr>
                <w:rFonts w:eastAsia="Times New Roman"/>
                <w:sz w:val="26"/>
                <w:szCs w:val="26"/>
                <w:lang w:val="lv-LV" w:eastAsia="lv-LV"/>
              </w:rPr>
              <w:t>.</w:t>
            </w:r>
          </w:p>
        </w:tc>
      </w:tr>
      <w:tr w:rsidR="006F4B13" w:rsidRPr="00AC4C53" w14:paraId="1E928264" w14:textId="77777777" w:rsidTr="00164511">
        <w:tc>
          <w:tcPr>
            <w:tcW w:w="568" w:type="dxa"/>
            <w:tcBorders>
              <w:top w:val="outset" w:sz="6" w:space="0" w:color="414142"/>
              <w:left w:val="outset" w:sz="6" w:space="0" w:color="414142"/>
              <w:bottom w:val="outset" w:sz="6" w:space="0" w:color="414142"/>
              <w:right w:val="outset" w:sz="6" w:space="0" w:color="414142"/>
            </w:tcBorders>
            <w:hideMark/>
          </w:tcPr>
          <w:p w14:paraId="36B0651D"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1843" w:type="dxa"/>
            <w:tcBorders>
              <w:top w:val="outset" w:sz="6" w:space="0" w:color="414142"/>
              <w:left w:val="outset" w:sz="6" w:space="0" w:color="414142"/>
              <w:bottom w:val="outset" w:sz="6" w:space="0" w:color="414142"/>
              <w:right w:val="outset" w:sz="6" w:space="0" w:color="414142"/>
            </w:tcBorders>
            <w:hideMark/>
          </w:tcPr>
          <w:p w14:paraId="2823DFDB"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7228" w:type="dxa"/>
            <w:tcBorders>
              <w:top w:val="outset" w:sz="6" w:space="0" w:color="414142"/>
              <w:left w:val="outset" w:sz="6" w:space="0" w:color="414142"/>
              <w:bottom w:val="outset" w:sz="6" w:space="0" w:color="414142"/>
              <w:right w:val="outset" w:sz="6" w:space="0" w:color="414142"/>
            </w:tcBorders>
            <w:hideMark/>
          </w:tcPr>
          <w:p w14:paraId="034F91A1" w14:textId="4613A211" w:rsidR="00211874" w:rsidRPr="00681133" w:rsidRDefault="00A3403E" w:rsidP="005E2ACA">
            <w:pPr>
              <w:rPr>
                <w:rFonts w:asciiTheme="minorHAnsi" w:eastAsiaTheme="minorEastAsia" w:hAnsiTheme="minorHAnsi" w:cstheme="minorBidi"/>
                <w:lang w:val="lv-LV"/>
              </w:rPr>
            </w:pPr>
            <w:r>
              <w:rPr>
                <w:rFonts w:eastAsia="Times New Roman"/>
                <w:sz w:val="24"/>
                <w:szCs w:val="24"/>
                <w:lang w:val="lv-LV"/>
              </w:rPr>
              <w:t>Nav.</w:t>
            </w:r>
          </w:p>
        </w:tc>
      </w:tr>
    </w:tbl>
    <w:tbl>
      <w:tblPr>
        <w:tblStyle w:val="TableGrid"/>
        <w:tblW w:w="9498" w:type="dxa"/>
        <w:tblInd w:w="-431" w:type="dxa"/>
        <w:tblLayout w:type="fixed"/>
        <w:tblLook w:val="04A0" w:firstRow="1" w:lastRow="0" w:firstColumn="1" w:lastColumn="0" w:noHBand="0" w:noVBand="1"/>
      </w:tblPr>
      <w:tblGrid>
        <w:gridCol w:w="2696"/>
        <w:gridCol w:w="2265"/>
        <w:gridCol w:w="2265"/>
        <w:gridCol w:w="2272"/>
      </w:tblGrid>
      <w:tr w:rsidR="23B7AF44" w:rsidRPr="00AC4C53" w14:paraId="22EF298B" w14:textId="77777777" w:rsidTr="00552098">
        <w:trPr>
          <w:trHeight w:val="184"/>
        </w:trPr>
        <w:tc>
          <w:tcPr>
            <w:tcW w:w="9498" w:type="dxa"/>
            <w:gridSpan w:val="4"/>
          </w:tcPr>
          <w:p w14:paraId="1BFB2115" w14:textId="68F59734" w:rsidR="23B7AF44" w:rsidRPr="00494BA1" w:rsidRDefault="23B7AF44" w:rsidP="23B7AF44">
            <w:pPr>
              <w:jc w:val="center"/>
              <w:rPr>
                <w:sz w:val="26"/>
                <w:szCs w:val="26"/>
                <w:lang w:val="lv-LV"/>
              </w:rPr>
            </w:pPr>
            <w:r w:rsidRPr="00494BA1">
              <w:rPr>
                <w:rFonts w:eastAsia="Times New Roman"/>
                <w:b/>
                <w:bCs/>
                <w:sz w:val="26"/>
                <w:szCs w:val="26"/>
                <w:lang w:val="lv-LV"/>
              </w:rPr>
              <w:t>1. tabula</w:t>
            </w:r>
            <w:r w:rsidRPr="00494BA1">
              <w:rPr>
                <w:sz w:val="26"/>
                <w:szCs w:val="26"/>
                <w:lang w:val="lv-LV"/>
              </w:rPr>
              <w:br/>
            </w:r>
            <w:r w:rsidRPr="00494BA1">
              <w:rPr>
                <w:rFonts w:eastAsia="Times New Roman"/>
                <w:b/>
                <w:bCs/>
                <w:sz w:val="26"/>
                <w:szCs w:val="26"/>
                <w:lang w:val="lv-LV"/>
              </w:rPr>
              <w:t xml:space="preserve">  Tiesību akta projekta atbilstība ES tiesību aktiem</w:t>
            </w:r>
          </w:p>
        </w:tc>
      </w:tr>
      <w:tr w:rsidR="23B7AF44" w:rsidRPr="00494BA1" w14:paraId="643BE8D7" w14:textId="77777777" w:rsidTr="00681133">
        <w:tc>
          <w:tcPr>
            <w:tcW w:w="2696" w:type="dxa"/>
          </w:tcPr>
          <w:p w14:paraId="60E80A81" w14:textId="595515E7" w:rsidR="23B7AF44" w:rsidRPr="00494BA1" w:rsidRDefault="23B7AF44">
            <w:pPr>
              <w:rPr>
                <w:sz w:val="26"/>
                <w:szCs w:val="26"/>
                <w:lang w:val="lv-LV"/>
              </w:rPr>
            </w:pPr>
            <w:r w:rsidRPr="00494BA1">
              <w:rPr>
                <w:rFonts w:eastAsia="Times New Roman"/>
                <w:sz w:val="26"/>
                <w:szCs w:val="26"/>
                <w:lang w:val="lv-LV"/>
              </w:rPr>
              <w:t>Attiecīgā ES tiesību akta datums, numurs un nosaukums</w:t>
            </w:r>
          </w:p>
        </w:tc>
        <w:tc>
          <w:tcPr>
            <w:tcW w:w="6802" w:type="dxa"/>
            <w:gridSpan w:val="3"/>
          </w:tcPr>
          <w:p w14:paraId="2732C193" w14:textId="70F0B646" w:rsidR="23B7AF44" w:rsidRPr="00494BA1" w:rsidRDefault="1A4EE5F6" w:rsidP="23B7AF44">
            <w:pPr>
              <w:jc w:val="both"/>
              <w:rPr>
                <w:sz w:val="26"/>
                <w:szCs w:val="26"/>
                <w:lang w:val="lv-LV"/>
              </w:rPr>
            </w:pPr>
            <w:r w:rsidRPr="00494BA1">
              <w:rPr>
                <w:rFonts w:eastAsia="Times New Roman"/>
                <w:sz w:val="26"/>
                <w:szCs w:val="26"/>
                <w:lang w:val="lv-LV"/>
              </w:rPr>
              <w:t>Ar Noteikumu projektu tiek ieviestas šādas Eiropas Savienības tiesību aktu prasības:</w:t>
            </w:r>
          </w:p>
          <w:p w14:paraId="7B821CB0" w14:textId="3C4D4DCA" w:rsidR="23B7AF44" w:rsidRPr="00494BA1" w:rsidRDefault="1A4EE5F6" w:rsidP="006E7DBD">
            <w:pPr>
              <w:pStyle w:val="ListParagraph"/>
              <w:numPr>
                <w:ilvl w:val="0"/>
                <w:numId w:val="1"/>
              </w:numPr>
              <w:jc w:val="both"/>
              <w:rPr>
                <w:rFonts w:eastAsiaTheme="minorEastAsia"/>
                <w:sz w:val="26"/>
                <w:szCs w:val="26"/>
                <w:lang w:val="lv-LV"/>
              </w:rPr>
            </w:pPr>
            <w:r w:rsidRPr="00494BA1">
              <w:rPr>
                <w:rFonts w:eastAsia="Times New Roman"/>
                <w:sz w:val="26"/>
                <w:szCs w:val="26"/>
                <w:lang w:val="lv-LV"/>
              </w:rPr>
              <w:t>Komisijas paziņojums;</w:t>
            </w:r>
          </w:p>
          <w:p w14:paraId="12961C9E" w14:textId="77777777" w:rsidR="23B7AF44" w:rsidRPr="00552098" w:rsidRDefault="1A4EE5F6" w:rsidP="006E7DBD">
            <w:pPr>
              <w:pStyle w:val="ListParagraph"/>
              <w:numPr>
                <w:ilvl w:val="0"/>
                <w:numId w:val="1"/>
              </w:numPr>
              <w:jc w:val="both"/>
              <w:rPr>
                <w:sz w:val="26"/>
                <w:szCs w:val="26"/>
                <w:lang w:val="lv-LV"/>
              </w:rPr>
            </w:pPr>
            <w:r w:rsidRPr="00494BA1">
              <w:rPr>
                <w:rFonts w:eastAsia="Times New Roman"/>
                <w:sz w:val="26"/>
                <w:szCs w:val="26"/>
                <w:lang w:val="lv-LV"/>
              </w:rPr>
              <w:t>Komisijas regula Nr. 794/2004</w:t>
            </w:r>
          </w:p>
          <w:p w14:paraId="7880B193" w14:textId="1ADC67F4" w:rsidR="00706C7F" w:rsidRPr="00494BA1" w:rsidRDefault="00706C7F" w:rsidP="006E7DBD">
            <w:pPr>
              <w:pStyle w:val="ListParagraph"/>
              <w:numPr>
                <w:ilvl w:val="0"/>
                <w:numId w:val="1"/>
              </w:numPr>
              <w:jc w:val="both"/>
              <w:rPr>
                <w:sz w:val="26"/>
                <w:szCs w:val="26"/>
                <w:lang w:val="lv-LV"/>
              </w:rPr>
            </w:pPr>
            <w:r w:rsidRPr="00706C7F">
              <w:rPr>
                <w:sz w:val="26"/>
                <w:szCs w:val="26"/>
                <w:lang w:val="lv-LV"/>
              </w:rPr>
              <w:t>Komisijas regula Nr. 651/2014</w:t>
            </w:r>
          </w:p>
        </w:tc>
      </w:tr>
      <w:tr w:rsidR="23B7AF44" w:rsidRPr="00494BA1" w14:paraId="6BB8AB5B" w14:textId="77777777" w:rsidTr="00681133">
        <w:tc>
          <w:tcPr>
            <w:tcW w:w="2696" w:type="dxa"/>
          </w:tcPr>
          <w:p w14:paraId="332C501A" w14:textId="5EE0C86D" w:rsidR="23B7AF44" w:rsidRPr="00494BA1" w:rsidRDefault="23B7AF44" w:rsidP="23B7AF44">
            <w:pPr>
              <w:jc w:val="center"/>
              <w:rPr>
                <w:sz w:val="26"/>
                <w:szCs w:val="26"/>
                <w:lang w:val="lv-LV"/>
              </w:rPr>
            </w:pPr>
            <w:r w:rsidRPr="00494BA1">
              <w:rPr>
                <w:rFonts w:eastAsia="Times New Roman"/>
                <w:sz w:val="26"/>
                <w:szCs w:val="26"/>
                <w:lang w:val="lv-LV"/>
              </w:rPr>
              <w:t>A</w:t>
            </w:r>
          </w:p>
        </w:tc>
        <w:tc>
          <w:tcPr>
            <w:tcW w:w="2265" w:type="dxa"/>
          </w:tcPr>
          <w:p w14:paraId="272EF655" w14:textId="50053DA2" w:rsidR="23B7AF44" w:rsidRPr="00494BA1" w:rsidRDefault="23B7AF44" w:rsidP="23B7AF44">
            <w:pPr>
              <w:jc w:val="center"/>
              <w:rPr>
                <w:sz w:val="26"/>
                <w:szCs w:val="26"/>
                <w:lang w:val="lv-LV"/>
              </w:rPr>
            </w:pPr>
            <w:r w:rsidRPr="00494BA1">
              <w:rPr>
                <w:rFonts w:eastAsia="Times New Roman"/>
                <w:sz w:val="26"/>
                <w:szCs w:val="26"/>
                <w:lang w:val="lv-LV"/>
              </w:rPr>
              <w:t>B</w:t>
            </w:r>
          </w:p>
        </w:tc>
        <w:tc>
          <w:tcPr>
            <w:tcW w:w="2265" w:type="dxa"/>
          </w:tcPr>
          <w:p w14:paraId="1C591118" w14:textId="170383DF" w:rsidR="23B7AF44" w:rsidRPr="00494BA1" w:rsidRDefault="23B7AF44" w:rsidP="23B7AF44">
            <w:pPr>
              <w:jc w:val="center"/>
              <w:rPr>
                <w:sz w:val="26"/>
                <w:szCs w:val="26"/>
                <w:lang w:val="lv-LV"/>
              </w:rPr>
            </w:pPr>
            <w:r w:rsidRPr="00494BA1">
              <w:rPr>
                <w:rFonts w:eastAsia="Times New Roman"/>
                <w:sz w:val="26"/>
                <w:szCs w:val="26"/>
                <w:lang w:val="lv-LV"/>
              </w:rPr>
              <w:t>C</w:t>
            </w:r>
          </w:p>
        </w:tc>
        <w:tc>
          <w:tcPr>
            <w:tcW w:w="2272" w:type="dxa"/>
          </w:tcPr>
          <w:p w14:paraId="4E176063" w14:textId="12AB1A0D" w:rsidR="23B7AF44" w:rsidRPr="00494BA1" w:rsidRDefault="23B7AF44" w:rsidP="23B7AF44">
            <w:pPr>
              <w:jc w:val="center"/>
              <w:rPr>
                <w:sz w:val="26"/>
                <w:szCs w:val="26"/>
                <w:lang w:val="lv-LV"/>
              </w:rPr>
            </w:pPr>
            <w:r w:rsidRPr="00494BA1">
              <w:rPr>
                <w:rFonts w:eastAsia="Times New Roman"/>
                <w:sz w:val="26"/>
                <w:szCs w:val="26"/>
                <w:lang w:val="lv-LV"/>
              </w:rPr>
              <w:t>D</w:t>
            </w:r>
          </w:p>
        </w:tc>
      </w:tr>
      <w:tr w:rsidR="005522B1" w:rsidRPr="00494BA1" w14:paraId="712EE10E" w14:textId="77777777" w:rsidTr="00681133">
        <w:tc>
          <w:tcPr>
            <w:tcW w:w="2696" w:type="dxa"/>
          </w:tcPr>
          <w:p w14:paraId="1CAC7626" w14:textId="33AEA7BF" w:rsidR="005522B1" w:rsidRPr="00ED29D2" w:rsidRDefault="005522B1" w:rsidP="005522B1">
            <w:pPr>
              <w:rPr>
                <w:color w:val="000000" w:themeColor="text1"/>
                <w:sz w:val="26"/>
                <w:szCs w:val="26"/>
                <w:lang w:val="lv-LV"/>
              </w:rPr>
            </w:pPr>
            <w:r w:rsidRPr="00974853">
              <w:rPr>
                <w:rFonts w:eastAsia="Times New Roman"/>
                <w:sz w:val="26"/>
                <w:szCs w:val="26"/>
                <w:lang w:val="lv-LV"/>
              </w:rPr>
              <w:t>Komisijas regulas Nr. 651/2014</w:t>
            </w:r>
            <w:r>
              <w:rPr>
                <w:rFonts w:eastAsia="Times New Roman"/>
                <w:sz w:val="26"/>
                <w:szCs w:val="26"/>
                <w:lang w:val="lv-LV"/>
              </w:rPr>
              <w:t xml:space="preserve"> 2.pants 18.punkts</w:t>
            </w:r>
          </w:p>
        </w:tc>
        <w:tc>
          <w:tcPr>
            <w:tcW w:w="2265" w:type="dxa"/>
          </w:tcPr>
          <w:p w14:paraId="1F3D3F3D" w14:textId="4E660B93" w:rsidR="005522B1" w:rsidRDefault="005522B1" w:rsidP="005522B1">
            <w:pPr>
              <w:rPr>
                <w:rFonts w:eastAsia="Times New Roman"/>
                <w:sz w:val="26"/>
                <w:szCs w:val="26"/>
                <w:lang w:val="lv-LV"/>
              </w:rPr>
            </w:pPr>
            <w:r>
              <w:rPr>
                <w:rFonts w:eastAsia="Times New Roman"/>
                <w:sz w:val="26"/>
                <w:szCs w:val="26"/>
                <w:lang w:val="lv-LV"/>
              </w:rPr>
              <w:t>Noteikumu projekta 5.1. apakšpunkts</w:t>
            </w:r>
          </w:p>
        </w:tc>
        <w:tc>
          <w:tcPr>
            <w:tcW w:w="2265" w:type="dxa"/>
          </w:tcPr>
          <w:p w14:paraId="0BAFB9D1" w14:textId="3BD6E14A" w:rsidR="005522B1" w:rsidRPr="00494BA1" w:rsidRDefault="005522B1" w:rsidP="005522B1">
            <w:pPr>
              <w:rPr>
                <w:rFonts w:eastAsia="Times New Roman"/>
                <w:sz w:val="26"/>
                <w:szCs w:val="26"/>
                <w:lang w:val="lv-LV"/>
              </w:rPr>
            </w:pPr>
            <w:r w:rsidRPr="00494BA1">
              <w:rPr>
                <w:rFonts w:eastAsia="Times New Roman"/>
                <w:sz w:val="26"/>
                <w:szCs w:val="26"/>
                <w:lang w:val="lv-LV"/>
              </w:rPr>
              <w:t>Ieviests piln</w:t>
            </w:r>
            <w:r>
              <w:rPr>
                <w:rFonts w:eastAsia="Times New Roman"/>
                <w:sz w:val="26"/>
                <w:szCs w:val="26"/>
                <w:lang w:val="lv-LV"/>
              </w:rPr>
              <w:t>ī</w:t>
            </w:r>
            <w:r w:rsidRPr="00494BA1">
              <w:rPr>
                <w:rFonts w:eastAsia="Times New Roman"/>
                <w:sz w:val="26"/>
                <w:szCs w:val="26"/>
                <w:lang w:val="lv-LV"/>
              </w:rPr>
              <w:t>bā</w:t>
            </w:r>
          </w:p>
        </w:tc>
        <w:tc>
          <w:tcPr>
            <w:tcW w:w="2272" w:type="dxa"/>
          </w:tcPr>
          <w:p w14:paraId="6F78324F" w14:textId="3D8DBA63" w:rsidR="005522B1" w:rsidRPr="00494BA1" w:rsidRDefault="005522B1" w:rsidP="005522B1">
            <w:pPr>
              <w:rPr>
                <w:rFonts w:eastAsia="Times New Roman"/>
                <w:sz w:val="26"/>
                <w:szCs w:val="26"/>
                <w:lang w:val="lv-LV"/>
              </w:rPr>
            </w:pPr>
            <w:r w:rsidRPr="00494BA1">
              <w:rPr>
                <w:rFonts w:eastAsia="Times New Roman"/>
                <w:sz w:val="26"/>
                <w:szCs w:val="26"/>
                <w:lang w:val="lv-LV"/>
              </w:rPr>
              <w:t>Neparedz stingrākas prasības</w:t>
            </w:r>
          </w:p>
        </w:tc>
      </w:tr>
      <w:tr w:rsidR="005522B1" w:rsidRPr="00494BA1" w14:paraId="62B75275" w14:textId="77777777" w:rsidTr="00681133">
        <w:tc>
          <w:tcPr>
            <w:tcW w:w="2696" w:type="dxa"/>
          </w:tcPr>
          <w:p w14:paraId="7E4F3943" w14:textId="315008B0" w:rsidR="005522B1" w:rsidRPr="00494BA1" w:rsidRDefault="005522B1" w:rsidP="005522B1">
            <w:pPr>
              <w:rPr>
                <w:rFonts w:eastAsia="Times New Roman"/>
                <w:sz w:val="26"/>
                <w:szCs w:val="26"/>
                <w:lang w:val="lv-LV"/>
              </w:rPr>
            </w:pPr>
            <w:r w:rsidRPr="00ED29D2">
              <w:rPr>
                <w:color w:val="000000" w:themeColor="text1"/>
                <w:sz w:val="26"/>
                <w:szCs w:val="26"/>
                <w:lang w:val="lv-LV"/>
              </w:rPr>
              <w:t>Komisijas regulas Nr. 651/2014 2.panta 24.punkts</w:t>
            </w:r>
          </w:p>
        </w:tc>
        <w:tc>
          <w:tcPr>
            <w:tcW w:w="2265" w:type="dxa"/>
          </w:tcPr>
          <w:p w14:paraId="666A0FF1" w14:textId="2D5BE1CA" w:rsidR="005522B1" w:rsidRDefault="005522B1" w:rsidP="005522B1">
            <w:pPr>
              <w:rPr>
                <w:rFonts w:eastAsia="Times New Roman"/>
                <w:sz w:val="26"/>
                <w:szCs w:val="26"/>
                <w:lang w:val="lv-LV"/>
              </w:rPr>
            </w:pPr>
            <w:r>
              <w:rPr>
                <w:rFonts w:eastAsia="Times New Roman"/>
                <w:sz w:val="26"/>
                <w:szCs w:val="26"/>
                <w:lang w:val="lv-LV"/>
              </w:rPr>
              <w:t>Noteikumu projekta 5.</w:t>
            </w:r>
            <w:r w:rsidR="00A43C09">
              <w:rPr>
                <w:rFonts w:eastAsia="Times New Roman"/>
                <w:sz w:val="26"/>
                <w:szCs w:val="26"/>
                <w:lang w:val="lv-LV"/>
              </w:rPr>
              <w:t>1</w:t>
            </w:r>
            <w:r>
              <w:rPr>
                <w:rFonts w:eastAsia="Times New Roman"/>
                <w:sz w:val="26"/>
                <w:szCs w:val="26"/>
                <w:lang w:val="lv-LV"/>
              </w:rPr>
              <w:t>.apakšpunkts</w:t>
            </w:r>
          </w:p>
          <w:p w14:paraId="4054BE92" w14:textId="77777777" w:rsidR="005522B1" w:rsidRPr="00494BA1" w:rsidRDefault="005522B1" w:rsidP="005522B1">
            <w:pPr>
              <w:rPr>
                <w:rFonts w:eastAsia="Times New Roman"/>
                <w:sz w:val="26"/>
                <w:szCs w:val="26"/>
                <w:lang w:val="lv-LV"/>
              </w:rPr>
            </w:pPr>
          </w:p>
        </w:tc>
        <w:tc>
          <w:tcPr>
            <w:tcW w:w="2265" w:type="dxa"/>
          </w:tcPr>
          <w:p w14:paraId="0E1FAB01" w14:textId="0DF27FBF" w:rsidR="005522B1" w:rsidRPr="00494BA1" w:rsidRDefault="005522B1" w:rsidP="005522B1">
            <w:pPr>
              <w:rPr>
                <w:rFonts w:eastAsia="Times New Roman"/>
                <w:sz w:val="26"/>
                <w:szCs w:val="26"/>
                <w:lang w:val="lv-LV"/>
              </w:rPr>
            </w:pPr>
            <w:r w:rsidRPr="00494BA1">
              <w:rPr>
                <w:rFonts w:eastAsia="Times New Roman"/>
                <w:sz w:val="26"/>
                <w:szCs w:val="26"/>
                <w:lang w:val="lv-LV"/>
              </w:rPr>
              <w:t>Ieviests pilnībā</w:t>
            </w:r>
          </w:p>
        </w:tc>
        <w:tc>
          <w:tcPr>
            <w:tcW w:w="2272" w:type="dxa"/>
          </w:tcPr>
          <w:p w14:paraId="2B1B8B25" w14:textId="77777777" w:rsidR="005522B1" w:rsidRPr="00494BA1" w:rsidRDefault="005522B1" w:rsidP="005522B1">
            <w:pPr>
              <w:rPr>
                <w:rFonts w:eastAsia="Times New Roman"/>
                <w:sz w:val="26"/>
                <w:szCs w:val="26"/>
                <w:lang w:val="lv-LV"/>
              </w:rPr>
            </w:pPr>
            <w:r w:rsidRPr="00494BA1">
              <w:rPr>
                <w:rFonts w:eastAsia="Times New Roman"/>
                <w:sz w:val="26"/>
                <w:szCs w:val="26"/>
                <w:lang w:val="lv-LV"/>
              </w:rPr>
              <w:t>Neparedz stingrākas prasības</w:t>
            </w:r>
          </w:p>
          <w:p w14:paraId="6FEFEF2C" w14:textId="77777777" w:rsidR="005522B1" w:rsidRPr="00494BA1" w:rsidRDefault="005522B1" w:rsidP="005522B1">
            <w:pPr>
              <w:rPr>
                <w:rFonts w:eastAsia="Times New Roman"/>
                <w:sz w:val="26"/>
                <w:szCs w:val="26"/>
                <w:lang w:val="lv-LV"/>
              </w:rPr>
            </w:pPr>
          </w:p>
        </w:tc>
      </w:tr>
      <w:tr w:rsidR="005522B1" w:rsidRPr="00494BA1" w14:paraId="05B7BECA" w14:textId="77777777" w:rsidTr="00681133">
        <w:tc>
          <w:tcPr>
            <w:tcW w:w="2696" w:type="dxa"/>
          </w:tcPr>
          <w:p w14:paraId="24E177C5" w14:textId="5AB5CC3A" w:rsidR="005522B1" w:rsidRPr="00494BA1" w:rsidRDefault="005522B1" w:rsidP="005522B1">
            <w:pPr>
              <w:rPr>
                <w:rFonts w:eastAsia="Times New Roman"/>
                <w:sz w:val="26"/>
                <w:szCs w:val="26"/>
                <w:lang w:val="lv-LV"/>
              </w:rPr>
            </w:pPr>
            <w:r w:rsidRPr="00ED29D2">
              <w:rPr>
                <w:color w:val="000000" w:themeColor="text1"/>
                <w:sz w:val="26"/>
                <w:szCs w:val="26"/>
                <w:lang w:val="lv-LV"/>
              </w:rPr>
              <w:t>Komisijas regulas Nr. 651/2014  I pielikuma 3. panta 3. punkts</w:t>
            </w:r>
          </w:p>
        </w:tc>
        <w:tc>
          <w:tcPr>
            <w:tcW w:w="2265" w:type="dxa"/>
          </w:tcPr>
          <w:p w14:paraId="78BC7696" w14:textId="0B68B958" w:rsidR="005522B1" w:rsidRPr="00494BA1" w:rsidRDefault="005522B1" w:rsidP="005522B1">
            <w:pPr>
              <w:rPr>
                <w:rFonts w:eastAsia="Times New Roman"/>
                <w:sz w:val="26"/>
                <w:szCs w:val="26"/>
                <w:lang w:val="lv-LV"/>
              </w:rPr>
            </w:pPr>
            <w:r>
              <w:rPr>
                <w:rFonts w:eastAsia="Times New Roman"/>
                <w:sz w:val="26"/>
                <w:szCs w:val="26"/>
                <w:lang w:val="lv-LV"/>
              </w:rPr>
              <w:t>Noteikumu projekta 6.punkts</w:t>
            </w:r>
          </w:p>
        </w:tc>
        <w:tc>
          <w:tcPr>
            <w:tcW w:w="2265" w:type="dxa"/>
          </w:tcPr>
          <w:p w14:paraId="711E5745" w14:textId="4B9B2A80" w:rsidR="005522B1" w:rsidRPr="00494BA1" w:rsidRDefault="005522B1" w:rsidP="005522B1">
            <w:pPr>
              <w:rPr>
                <w:rFonts w:eastAsia="Times New Roman"/>
                <w:sz w:val="26"/>
                <w:szCs w:val="26"/>
                <w:lang w:val="lv-LV"/>
              </w:rPr>
            </w:pPr>
            <w:r w:rsidRPr="00494BA1">
              <w:rPr>
                <w:rFonts w:eastAsia="Times New Roman"/>
                <w:sz w:val="26"/>
                <w:szCs w:val="26"/>
                <w:lang w:val="lv-LV"/>
              </w:rPr>
              <w:t>Ieviests pilnībā</w:t>
            </w:r>
          </w:p>
        </w:tc>
        <w:tc>
          <w:tcPr>
            <w:tcW w:w="2272" w:type="dxa"/>
          </w:tcPr>
          <w:p w14:paraId="1ABA5FEC" w14:textId="77777777" w:rsidR="005522B1" w:rsidRPr="00494BA1" w:rsidRDefault="005522B1" w:rsidP="005522B1">
            <w:pPr>
              <w:rPr>
                <w:rFonts w:eastAsia="Times New Roman"/>
                <w:sz w:val="26"/>
                <w:szCs w:val="26"/>
                <w:lang w:val="lv-LV"/>
              </w:rPr>
            </w:pPr>
            <w:r w:rsidRPr="00494BA1">
              <w:rPr>
                <w:rFonts w:eastAsia="Times New Roman"/>
                <w:sz w:val="26"/>
                <w:szCs w:val="26"/>
                <w:lang w:val="lv-LV"/>
              </w:rPr>
              <w:t>Neparedz stingrākas prasības</w:t>
            </w:r>
          </w:p>
          <w:p w14:paraId="3406D8CB" w14:textId="77777777" w:rsidR="005522B1" w:rsidRPr="00494BA1" w:rsidRDefault="005522B1" w:rsidP="005522B1">
            <w:pPr>
              <w:rPr>
                <w:rFonts w:eastAsia="Times New Roman"/>
                <w:sz w:val="26"/>
                <w:szCs w:val="26"/>
                <w:lang w:val="lv-LV"/>
              </w:rPr>
            </w:pPr>
          </w:p>
        </w:tc>
      </w:tr>
      <w:tr w:rsidR="005522B1" w:rsidRPr="00494BA1" w14:paraId="3DD892B4" w14:textId="77777777" w:rsidTr="00681133">
        <w:tc>
          <w:tcPr>
            <w:tcW w:w="2696" w:type="dxa"/>
          </w:tcPr>
          <w:p w14:paraId="4963CFA7" w14:textId="48783C5D" w:rsidR="005522B1" w:rsidRPr="00494BA1" w:rsidRDefault="005522B1" w:rsidP="005522B1">
            <w:pPr>
              <w:rPr>
                <w:rFonts w:eastAsia="Times New Roman"/>
                <w:sz w:val="26"/>
                <w:szCs w:val="26"/>
                <w:lang w:val="lv-LV"/>
              </w:rPr>
            </w:pPr>
            <w:r w:rsidRPr="00494BA1">
              <w:rPr>
                <w:rFonts w:eastAsia="Times New Roman"/>
                <w:sz w:val="26"/>
                <w:szCs w:val="26"/>
                <w:lang w:val="lv-LV"/>
              </w:rPr>
              <w:t xml:space="preserve">Komisijas paziņojuma </w:t>
            </w:r>
            <w:r>
              <w:rPr>
                <w:rFonts w:eastAsia="Times New Roman"/>
                <w:sz w:val="26"/>
                <w:szCs w:val="26"/>
                <w:lang w:val="lv-LV"/>
              </w:rPr>
              <w:t>22</w:t>
            </w:r>
            <w:r w:rsidRPr="00494BA1">
              <w:rPr>
                <w:rFonts w:eastAsia="Times New Roman"/>
                <w:sz w:val="26"/>
                <w:szCs w:val="26"/>
                <w:lang w:val="lv-LV"/>
              </w:rPr>
              <w:t>.punkta a) punkts</w:t>
            </w:r>
          </w:p>
        </w:tc>
        <w:tc>
          <w:tcPr>
            <w:tcW w:w="2265" w:type="dxa"/>
          </w:tcPr>
          <w:p w14:paraId="7779C73C" w14:textId="1D9B7389" w:rsidR="005522B1" w:rsidRPr="00494BA1" w:rsidRDefault="005522B1" w:rsidP="005522B1">
            <w:pPr>
              <w:rPr>
                <w:rFonts w:eastAsia="Times New Roman"/>
                <w:sz w:val="26"/>
                <w:szCs w:val="26"/>
                <w:lang w:val="lv-LV"/>
              </w:rPr>
            </w:pPr>
            <w:r w:rsidRPr="00494BA1">
              <w:rPr>
                <w:rFonts w:eastAsia="Times New Roman"/>
                <w:sz w:val="26"/>
                <w:szCs w:val="26"/>
                <w:lang w:val="lv-LV"/>
              </w:rPr>
              <w:t xml:space="preserve">Noteikumu </w:t>
            </w:r>
            <w:r w:rsidRPr="3F05DAC0">
              <w:rPr>
                <w:rFonts w:eastAsia="Times New Roman"/>
                <w:sz w:val="26"/>
                <w:szCs w:val="26"/>
                <w:lang w:val="lv-LV"/>
              </w:rPr>
              <w:t xml:space="preserve">projekta </w:t>
            </w:r>
            <w:r>
              <w:rPr>
                <w:rFonts w:eastAsia="Times New Roman"/>
                <w:sz w:val="26"/>
                <w:szCs w:val="26"/>
                <w:lang w:val="lv-LV"/>
              </w:rPr>
              <w:t>9.</w:t>
            </w:r>
            <w:r w:rsidR="003319A1">
              <w:rPr>
                <w:rFonts w:eastAsia="Times New Roman"/>
                <w:sz w:val="26"/>
                <w:szCs w:val="26"/>
                <w:lang w:val="lv-LV"/>
              </w:rPr>
              <w:t>, 11.8.</w:t>
            </w:r>
            <w:r>
              <w:rPr>
                <w:rFonts w:eastAsia="Times New Roman"/>
                <w:sz w:val="26"/>
                <w:szCs w:val="26"/>
                <w:lang w:val="lv-LV"/>
              </w:rPr>
              <w:t xml:space="preserve"> un 21.punkts.</w:t>
            </w:r>
          </w:p>
          <w:p w14:paraId="51CB476D" w14:textId="560A7A5D" w:rsidR="005522B1" w:rsidRPr="00494BA1" w:rsidRDefault="005522B1" w:rsidP="005522B1">
            <w:pPr>
              <w:rPr>
                <w:rFonts w:eastAsia="Times New Roman"/>
                <w:sz w:val="26"/>
                <w:szCs w:val="26"/>
                <w:lang w:val="lv-LV"/>
              </w:rPr>
            </w:pPr>
          </w:p>
        </w:tc>
        <w:tc>
          <w:tcPr>
            <w:tcW w:w="2265" w:type="dxa"/>
          </w:tcPr>
          <w:p w14:paraId="5207D10B" w14:textId="5494BD3B" w:rsidR="005522B1" w:rsidRPr="00494BA1" w:rsidRDefault="005522B1" w:rsidP="005522B1">
            <w:pPr>
              <w:rPr>
                <w:rFonts w:eastAsia="Times New Roman"/>
                <w:sz w:val="26"/>
                <w:szCs w:val="26"/>
                <w:lang w:val="lv-LV"/>
              </w:rPr>
            </w:pPr>
            <w:r w:rsidRPr="00494BA1">
              <w:rPr>
                <w:rFonts w:eastAsia="Times New Roman"/>
                <w:sz w:val="26"/>
                <w:szCs w:val="26"/>
                <w:lang w:val="lv-LV"/>
              </w:rPr>
              <w:t>Ieviests pilnībā</w:t>
            </w:r>
          </w:p>
        </w:tc>
        <w:tc>
          <w:tcPr>
            <w:tcW w:w="2272" w:type="dxa"/>
          </w:tcPr>
          <w:p w14:paraId="3ACD372B" w14:textId="48D62632" w:rsidR="005522B1" w:rsidRPr="00494BA1" w:rsidRDefault="005522B1" w:rsidP="005522B1">
            <w:pPr>
              <w:rPr>
                <w:rFonts w:eastAsia="Times New Roman"/>
                <w:sz w:val="26"/>
                <w:szCs w:val="26"/>
                <w:lang w:val="lv-LV"/>
              </w:rPr>
            </w:pPr>
            <w:r w:rsidRPr="00494BA1">
              <w:rPr>
                <w:rFonts w:eastAsia="Times New Roman"/>
                <w:sz w:val="26"/>
                <w:szCs w:val="26"/>
                <w:lang w:val="lv-LV"/>
              </w:rPr>
              <w:t>Neparedz stingrākas prasības</w:t>
            </w:r>
          </w:p>
        </w:tc>
      </w:tr>
      <w:tr w:rsidR="005522B1" w:rsidRPr="00494BA1" w14:paraId="6B13FCAC" w14:textId="77777777" w:rsidTr="00681133">
        <w:tc>
          <w:tcPr>
            <w:tcW w:w="2696" w:type="dxa"/>
          </w:tcPr>
          <w:p w14:paraId="5527A595" w14:textId="00C57D1C" w:rsidR="005522B1" w:rsidRPr="00494BA1" w:rsidRDefault="005522B1" w:rsidP="005522B1">
            <w:pPr>
              <w:rPr>
                <w:rFonts w:eastAsia="Times New Roman"/>
                <w:sz w:val="26"/>
                <w:szCs w:val="26"/>
                <w:lang w:val="lv-LV"/>
              </w:rPr>
            </w:pPr>
            <w:r w:rsidRPr="00ED29D2">
              <w:rPr>
                <w:rFonts w:eastAsia="Times New Roman"/>
                <w:color w:val="000000" w:themeColor="text1"/>
                <w:sz w:val="26"/>
                <w:szCs w:val="26"/>
                <w:lang w:val="lv-LV" w:eastAsia="lv-LV"/>
              </w:rPr>
              <w:lastRenderedPageBreak/>
              <w:t>Komisijas  regulas  Nr. 651/2014, 2 .panta 24.punkts</w:t>
            </w:r>
          </w:p>
        </w:tc>
        <w:tc>
          <w:tcPr>
            <w:tcW w:w="2265" w:type="dxa"/>
          </w:tcPr>
          <w:p w14:paraId="6D0838E4" w14:textId="335D4A14" w:rsidR="005522B1" w:rsidRPr="00494BA1" w:rsidRDefault="005522B1" w:rsidP="005522B1">
            <w:pPr>
              <w:rPr>
                <w:rFonts w:eastAsia="Times New Roman"/>
                <w:sz w:val="26"/>
                <w:szCs w:val="26"/>
                <w:lang w:val="lv-LV"/>
              </w:rPr>
            </w:pPr>
            <w:r>
              <w:rPr>
                <w:rFonts w:eastAsia="Times New Roman"/>
                <w:sz w:val="26"/>
                <w:szCs w:val="26"/>
                <w:lang w:val="lv-LV"/>
              </w:rPr>
              <w:t>Noteikumu projekta 11.6.2. apakšpunkts</w:t>
            </w:r>
          </w:p>
        </w:tc>
        <w:tc>
          <w:tcPr>
            <w:tcW w:w="2265" w:type="dxa"/>
          </w:tcPr>
          <w:p w14:paraId="6F7B7504" w14:textId="1CEFAFDE" w:rsidR="005522B1" w:rsidRPr="00494BA1" w:rsidRDefault="005522B1" w:rsidP="005522B1">
            <w:pPr>
              <w:rPr>
                <w:rFonts w:eastAsia="Times New Roman"/>
                <w:sz w:val="26"/>
                <w:szCs w:val="26"/>
                <w:lang w:val="lv-LV"/>
              </w:rPr>
            </w:pPr>
            <w:r w:rsidRPr="00494BA1">
              <w:rPr>
                <w:rFonts w:eastAsia="Times New Roman"/>
                <w:sz w:val="26"/>
                <w:szCs w:val="26"/>
                <w:lang w:val="lv-LV"/>
              </w:rPr>
              <w:t>Ieviests pilnībā</w:t>
            </w:r>
          </w:p>
        </w:tc>
        <w:tc>
          <w:tcPr>
            <w:tcW w:w="2272" w:type="dxa"/>
          </w:tcPr>
          <w:p w14:paraId="323AAB62" w14:textId="77777777" w:rsidR="005522B1" w:rsidRPr="00494BA1" w:rsidRDefault="005522B1" w:rsidP="005522B1">
            <w:pPr>
              <w:rPr>
                <w:rFonts w:eastAsia="Times New Roman"/>
                <w:sz w:val="26"/>
                <w:szCs w:val="26"/>
                <w:lang w:val="lv-LV"/>
              </w:rPr>
            </w:pPr>
            <w:r w:rsidRPr="00494BA1">
              <w:rPr>
                <w:rFonts w:eastAsia="Times New Roman"/>
                <w:sz w:val="26"/>
                <w:szCs w:val="26"/>
                <w:lang w:val="lv-LV"/>
              </w:rPr>
              <w:t>Neparedz stingrākas prasības</w:t>
            </w:r>
          </w:p>
          <w:p w14:paraId="6E4513C2" w14:textId="77777777" w:rsidR="005522B1" w:rsidRPr="00494BA1" w:rsidRDefault="005522B1" w:rsidP="005522B1">
            <w:pPr>
              <w:rPr>
                <w:rFonts w:eastAsia="Times New Roman"/>
                <w:sz w:val="26"/>
                <w:szCs w:val="26"/>
                <w:lang w:val="lv-LV"/>
              </w:rPr>
            </w:pPr>
          </w:p>
        </w:tc>
      </w:tr>
      <w:tr w:rsidR="00C32751" w:rsidRPr="00494BA1" w14:paraId="1F5CE9F2" w14:textId="77777777" w:rsidTr="00681133">
        <w:tc>
          <w:tcPr>
            <w:tcW w:w="2696" w:type="dxa"/>
          </w:tcPr>
          <w:p w14:paraId="69CF5E3D" w14:textId="01C2301E" w:rsidR="00C32751" w:rsidRPr="00ED29D2" w:rsidRDefault="00C32751" w:rsidP="00C32751">
            <w:pPr>
              <w:rPr>
                <w:rFonts w:eastAsia="Times New Roman"/>
                <w:color w:val="000000" w:themeColor="text1"/>
                <w:sz w:val="26"/>
                <w:szCs w:val="26"/>
                <w:lang w:val="lv-LV" w:eastAsia="lv-LV"/>
              </w:rPr>
            </w:pPr>
            <w:r w:rsidRPr="00306CC7">
              <w:rPr>
                <w:rFonts w:eastAsia="Times New Roman"/>
                <w:sz w:val="26"/>
                <w:szCs w:val="26"/>
                <w:lang w:val="lv-LV"/>
              </w:rPr>
              <w:t>Komisijas paziņojuma 22.punkta d) apakšpunkts</w:t>
            </w:r>
          </w:p>
        </w:tc>
        <w:tc>
          <w:tcPr>
            <w:tcW w:w="2265" w:type="dxa"/>
          </w:tcPr>
          <w:p w14:paraId="11BCA4ED" w14:textId="77777777" w:rsidR="00C32751" w:rsidRPr="00306CC7" w:rsidRDefault="00C32751" w:rsidP="00C32751">
            <w:pPr>
              <w:rPr>
                <w:rFonts w:eastAsia="Times New Roman"/>
                <w:sz w:val="26"/>
                <w:szCs w:val="26"/>
                <w:lang w:val="lv-LV"/>
              </w:rPr>
            </w:pPr>
            <w:r w:rsidRPr="00306CC7">
              <w:rPr>
                <w:rFonts w:eastAsia="Times New Roman"/>
                <w:sz w:val="26"/>
                <w:szCs w:val="26"/>
                <w:lang w:val="lv-LV"/>
              </w:rPr>
              <w:t xml:space="preserve">Noteikumu projekta </w:t>
            </w:r>
            <w:r>
              <w:rPr>
                <w:rFonts w:eastAsia="Times New Roman"/>
                <w:sz w:val="26"/>
                <w:szCs w:val="26"/>
                <w:lang w:val="lv-LV"/>
              </w:rPr>
              <w:t>13</w:t>
            </w:r>
            <w:r w:rsidRPr="00306CC7">
              <w:rPr>
                <w:rFonts w:eastAsia="Times New Roman"/>
                <w:sz w:val="26"/>
                <w:szCs w:val="26"/>
                <w:lang w:val="lv-LV"/>
              </w:rPr>
              <w:t xml:space="preserve">.punkts </w:t>
            </w:r>
          </w:p>
          <w:p w14:paraId="535F27D2" w14:textId="77777777" w:rsidR="00C32751" w:rsidRDefault="00C32751" w:rsidP="00C32751">
            <w:pPr>
              <w:rPr>
                <w:rFonts w:eastAsia="Times New Roman"/>
                <w:sz w:val="26"/>
                <w:szCs w:val="26"/>
                <w:lang w:val="lv-LV"/>
              </w:rPr>
            </w:pPr>
          </w:p>
        </w:tc>
        <w:tc>
          <w:tcPr>
            <w:tcW w:w="2265" w:type="dxa"/>
          </w:tcPr>
          <w:p w14:paraId="04877F15" w14:textId="0D0FD5A7" w:rsidR="00C32751" w:rsidRPr="00494BA1" w:rsidRDefault="00C32751" w:rsidP="00C32751">
            <w:pPr>
              <w:rPr>
                <w:rFonts w:eastAsia="Times New Roman"/>
                <w:sz w:val="26"/>
                <w:szCs w:val="26"/>
                <w:lang w:val="lv-LV"/>
              </w:rPr>
            </w:pPr>
            <w:r w:rsidRPr="00306CC7">
              <w:rPr>
                <w:rFonts w:eastAsia="Times New Roman"/>
                <w:sz w:val="26"/>
                <w:szCs w:val="26"/>
                <w:lang w:val="lv-LV"/>
              </w:rPr>
              <w:t>Ieviests pilnībā</w:t>
            </w:r>
          </w:p>
        </w:tc>
        <w:tc>
          <w:tcPr>
            <w:tcW w:w="2272" w:type="dxa"/>
          </w:tcPr>
          <w:p w14:paraId="5D22E94C" w14:textId="33841FAE" w:rsidR="00C32751" w:rsidRPr="00494BA1" w:rsidRDefault="00C32751" w:rsidP="00C32751">
            <w:pPr>
              <w:rPr>
                <w:rFonts w:eastAsia="Times New Roman"/>
                <w:sz w:val="26"/>
                <w:szCs w:val="26"/>
                <w:lang w:val="lv-LV"/>
              </w:rPr>
            </w:pPr>
            <w:r w:rsidRPr="00306CC7">
              <w:rPr>
                <w:rFonts w:eastAsia="Times New Roman"/>
                <w:sz w:val="26"/>
                <w:szCs w:val="26"/>
                <w:lang w:val="lv-LV"/>
              </w:rPr>
              <w:t>Neparedz stingrākas prasības</w:t>
            </w:r>
          </w:p>
        </w:tc>
      </w:tr>
      <w:tr w:rsidR="00C32751" w:rsidRPr="00494BA1" w14:paraId="512EF85B" w14:textId="77777777" w:rsidTr="00681133">
        <w:tc>
          <w:tcPr>
            <w:tcW w:w="2696" w:type="dxa"/>
          </w:tcPr>
          <w:p w14:paraId="242B8FE7" w14:textId="3844EE3F" w:rsidR="00C32751" w:rsidRPr="00494BA1" w:rsidRDefault="00C32751" w:rsidP="00C32751">
            <w:pPr>
              <w:rPr>
                <w:rFonts w:eastAsia="Times New Roman"/>
                <w:sz w:val="26"/>
                <w:szCs w:val="26"/>
                <w:lang w:val="lv-LV"/>
              </w:rPr>
            </w:pPr>
            <w:r w:rsidRPr="00503B97">
              <w:rPr>
                <w:rFonts w:eastAsia="Times New Roman"/>
                <w:sz w:val="26"/>
                <w:szCs w:val="26"/>
                <w:lang w:val="lv-LV"/>
              </w:rPr>
              <w:t>Komisijas paziņojuma 22.punkta c</w:t>
            </w:r>
            <w:r w:rsidRPr="00EE3114">
              <w:rPr>
                <w:rFonts w:eastAsia="Times New Roman"/>
                <w:sz w:val="26"/>
                <w:szCs w:val="26"/>
                <w:lang w:val="lv-LV"/>
              </w:rPr>
              <w:t xml:space="preserve">, </w:t>
            </w:r>
            <w:proofErr w:type="spellStart"/>
            <w:r w:rsidRPr="00EE3114">
              <w:rPr>
                <w:rFonts w:eastAsia="Times New Roman"/>
                <w:sz w:val="26"/>
                <w:szCs w:val="26"/>
                <w:lang w:val="lv-LV"/>
              </w:rPr>
              <w:t>ca</w:t>
            </w:r>
            <w:proofErr w:type="spellEnd"/>
            <w:r w:rsidRPr="00503B97">
              <w:rPr>
                <w:rFonts w:eastAsia="Times New Roman"/>
                <w:sz w:val="26"/>
                <w:szCs w:val="26"/>
                <w:lang w:val="lv-LV"/>
              </w:rPr>
              <w:t xml:space="preserve"> apakšpunkts</w:t>
            </w:r>
            <w:r w:rsidRPr="00494BA1">
              <w:rPr>
                <w:rFonts w:eastAsia="Times New Roman"/>
                <w:sz w:val="26"/>
                <w:szCs w:val="26"/>
                <w:lang w:val="lv-LV"/>
              </w:rPr>
              <w:t xml:space="preserve"> </w:t>
            </w:r>
            <w:r>
              <w:rPr>
                <w:rFonts w:eastAsia="Times New Roman"/>
                <w:sz w:val="26"/>
                <w:szCs w:val="26"/>
                <w:lang w:val="lv-LV"/>
              </w:rPr>
              <w:t xml:space="preserve">un </w:t>
            </w:r>
            <w:r w:rsidRPr="00974853">
              <w:rPr>
                <w:rFonts w:eastAsia="Times New Roman"/>
                <w:sz w:val="26"/>
                <w:szCs w:val="26"/>
                <w:lang w:val="lv-LV"/>
              </w:rPr>
              <w:t>Komisijas regulas Nr. 651/2014</w:t>
            </w:r>
            <w:r>
              <w:rPr>
                <w:rFonts w:eastAsia="Times New Roman"/>
                <w:sz w:val="26"/>
                <w:szCs w:val="26"/>
                <w:lang w:val="lv-LV"/>
              </w:rPr>
              <w:t xml:space="preserve"> 2.pants 18.punkts</w:t>
            </w:r>
          </w:p>
        </w:tc>
        <w:tc>
          <w:tcPr>
            <w:tcW w:w="2265" w:type="dxa"/>
          </w:tcPr>
          <w:p w14:paraId="44263463" w14:textId="563EB0AA" w:rsidR="00C32751" w:rsidRPr="00494BA1" w:rsidRDefault="00C32751" w:rsidP="00C32751">
            <w:pPr>
              <w:rPr>
                <w:rFonts w:eastAsia="Times New Roman"/>
                <w:sz w:val="26"/>
                <w:szCs w:val="26"/>
                <w:lang w:val="lv-LV"/>
              </w:rPr>
            </w:pPr>
            <w:r w:rsidRPr="00494BA1">
              <w:rPr>
                <w:rFonts w:eastAsia="Times New Roman"/>
                <w:sz w:val="26"/>
                <w:szCs w:val="26"/>
                <w:lang w:val="lv-LV"/>
              </w:rPr>
              <w:t xml:space="preserve">Noteikumu </w:t>
            </w:r>
            <w:r w:rsidRPr="3F05DAC0">
              <w:rPr>
                <w:rFonts w:eastAsia="Times New Roman"/>
                <w:sz w:val="26"/>
                <w:szCs w:val="26"/>
                <w:lang w:val="lv-LV"/>
              </w:rPr>
              <w:t xml:space="preserve">projekta </w:t>
            </w:r>
            <w:r>
              <w:rPr>
                <w:rFonts w:eastAsia="Times New Roman"/>
                <w:sz w:val="26"/>
                <w:szCs w:val="26"/>
                <w:lang w:val="lv-LV"/>
              </w:rPr>
              <w:t>18.2., 18.3 apakšpunkts</w:t>
            </w:r>
            <w:r w:rsidDel="0089131F">
              <w:rPr>
                <w:rFonts w:eastAsia="Times New Roman"/>
                <w:sz w:val="26"/>
                <w:szCs w:val="26"/>
                <w:lang w:val="lv-LV"/>
              </w:rPr>
              <w:t xml:space="preserve"> </w:t>
            </w:r>
          </w:p>
        </w:tc>
        <w:tc>
          <w:tcPr>
            <w:tcW w:w="2265" w:type="dxa"/>
          </w:tcPr>
          <w:p w14:paraId="7A68355B" w14:textId="411F43BA" w:rsidR="00C32751" w:rsidRPr="00494BA1" w:rsidRDefault="00C32751" w:rsidP="00C32751">
            <w:pPr>
              <w:rPr>
                <w:rFonts w:eastAsia="Times New Roman"/>
                <w:sz w:val="26"/>
                <w:szCs w:val="26"/>
                <w:lang w:val="lv-LV"/>
              </w:rPr>
            </w:pPr>
            <w:r w:rsidRPr="00494BA1">
              <w:rPr>
                <w:rFonts w:eastAsia="Times New Roman"/>
                <w:sz w:val="26"/>
                <w:szCs w:val="26"/>
                <w:lang w:val="lv-LV"/>
              </w:rPr>
              <w:t>Ieviests pilnībā</w:t>
            </w:r>
          </w:p>
        </w:tc>
        <w:tc>
          <w:tcPr>
            <w:tcW w:w="2272" w:type="dxa"/>
          </w:tcPr>
          <w:p w14:paraId="58CA1701" w14:textId="48D62632" w:rsidR="00C32751" w:rsidRPr="00494BA1" w:rsidRDefault="00C32751" w:rsidP="00C32751">
            <w:pPr>
              <w:rPr>
                <w:rFonts w:eastAsia="Times New Roman"/>
                <w:sz w:val="26"/>
                <w:szCs w:val="26"/>
                <w:lang w:val="lv-LV"/>
              </w:rPr>
            </w:pPr>
            <w:r w:rsidRPr="00494BA1">
              <w:rPr>
                <w:rFonts w:eastAsia="Times New Roman"/>
                <w:sz w:val="26"/>
                <w:szCs w:val="26"/>
                <w:lang w:val="lv-LV"/>
              </w:rPr>
              <w:t>Neparedz stingrākas prasības</w:t>
            </w:r>
          </w:p>
          <w:p w14:paraId="6AEEE20F" w14:textId="4544D531" w:rsidR="00C32751" w:rsidRPr="00494BA1" w:rsidRDefault="00C32751" w:rsidP="00C32751">
            <w:pPr>
              <w:rPr>
                <w:rFonts w:eastAsia="Times New Roman"/>
                <w:sz w:val="26"/>
                <w:szCs w:val="26"/>
                <w:lang w:val="lv-LV"/>
              </w:rPr>
            </w:pPr>
          </w:p>
        </w:tc>
      </w:tr>
      <w:tr w:rsidR="00C32751" w:rsidRPr="00494BA1" w14:paraId="2C0D3E1D" w14:textId="77777777" w:rsidTr="00681133">
        <w:tc>
          <w:tcPr>
            <w:tcW w:w="2696" w:type="dxa"/>
          </w:tcPr>
          <w:p w14:paraId="657A82A5" w14:textId="0FFF46DF" w:rsidR="00C32751" w:rsidRPr="00503B97" w:rsidRDefault="00C32751" w:rsidP="00C32751">
            <w:pPr>
              <w:rPr>
                <w:rFonts w:eastAsia="Times New Roman"/>
                <w:sz w:val="26"/>
                <w:szCs w:val="26"/>
                <w:lang w:val="lv-LV"/>
              </w:rPr>
            </w:pPr>
            <w:r w:rsidRPr="00306CC7">
              <w:rPr>
                <w:rFonts w:eastAsia="Times New Roman"/>
                <w:sz w:val="26"/>
                <w:szCs w:val="26"/>
                <w:lang w:val="lv-LV"/>
              </w:rPr>
              <w:t>Komisijas paziņojuma 2</w:t>
            </w:r>
            <w:r>
              <w:rPr>
                <w:rFonts w:eastAsia="Times New Roman"/>
                <w:sz w:val="26"/>
                <w:szCs w:val="26"/>
                <w:lang w:val="lv-LV"/>
              </w:rPr>
              <w:t>0</w:t>
            </w:r>
            <w:r w:rsidRPr="00306CC7">
              <w:rPr>
                <w:rFonts w:eastAsia="Times New Roman"/>
                <w:sz w:val="26"/>
                <w:szCs w:val="26"/>
                <w:lang w:val="lv-LV"/>
              </w:rPr>
              <w:t xml:space="preserve">.punkta </w:t>
            </w:r>
            <w:r>
              <w:rPr>
                <w:rFonts w:eastAsia="Times New Roman"/>
                <w:sz w:val="26"/>
                <w:szCs w:val="26"/>
                <w:lang w:val="lv-LV"/>
              </w:rPr>
              <w:t>a</w:t>
            </w:r>
            <w:r w:rsidRPr="00306CC7">
              <w:rPr>
                <w:rFonts w:eastAsia="Times New Roman"/>
                <w:sz w:val="26"/>
                <w:szCs w:val="26"/>
                <w:lang w:val="lv-LV"/>
              </w:rPr>
              <w:t>) apakšpunkts</w:t>
            </w:r>
          </w:p>
        </w:tc>
        <w:tc>
          <w:tcPr>
            <w:tcW w:w="2265" w:type="dxa"/>
          </w:tcPr>
          <w:p w14:paraId="27F2D8B9" w14:textId="780E504D" w:rsidR="00C32751" w:rsidRPr="00570C13" w:rsidRDefault="00C32751" w:rsidP="00C32751">
            <w:pPr>
              <w:rPr>
                <w:rFonts w:eastAsia="Times New Roman"/>
                <w:sz w:val="26"/>
                <w:szCs w:val="26"/>
                <w:lang w:val="lv-LV"/>
              </w:rPr>
            </w:pPr>
            <w:r w:rsidRPr="00C03AB2">
              <w:rPr>
                <w:rFonts w:eastAsia="Times New Roman"/>
                <w:sz w:val="26"/>
                <w:szCs w:val="26"/>
                <w:lang w:val="lv-LV"/>
              </w:rPr>
              <w:t>Noteikumu projekta 1</w:t>
            </w:r>
            <w:r>
              <w:rPr>
                <w:rFonts w:eastAsia="Times New Roman"/>
                <w:sz w:val="26"/>
                <w:szCs w:val="26"/>
                <w:lang w:val="lv-LV"/>
              </w:rPr>
              <w:t>8</w:t>
            </w:r>
            <w:r w:rsidRPr="00C03AB2">
              <w:rPr>
                <w:rFonts w:eastAsia="Times New Roman"/>
                <w:sz w:val="26"/>
                <w:szCs w:val="26"/>
                <w:lang w:val="lv-LV"/>
              </w:rPr>
              <w:t>.5. apakšpunkts</w:t>
            </w:r>
          </w:p>
        </w:tc>
        <w:tc>
          <w:tcPr>
            <w:tcW w:w="2265" w:type="dxa"/>
          </w:tcPr>
          <w:p w14:paraId="2A70F073" w14:textId="14D1F92E" w:rsidR="00C32751" w:rsidRPr="00494BA1" w:rsidRDefault="00C32751" w:rsidP="00C32751">
            <w:pPr>
              <w:rPr>
                <w:rFonts w:eastAsia="Times New Roman"/>
                <w:sz w:val="26"/>
                <w:szCs w:val="26"/>
                <w:lang w:val="lv-LV"/>
              </w:rPr>
            </w:pPr>
            <w:r w:rsidRPr="00C03AB2">
              <w:rPr>
                <w:rFonts w:eastAsia="Times New Roman"/>
                <w:sz w:val="26"/>
                <w:szCs w:val="26"/>
                <w:lang w:val="lv-LV"/>
              </w:rPr>
              <w:t xml:space="preserve">Ieviests pilnībā </w:t>
            </w:r>
          </w:p>
        </w:tc>
        <w:tc>
          <w:tcPr>
            <w:tcW w:w="2272" w:type="dxa"/>
          </w:tcPr>
          <w:p w14:paraId="49C52AF1" w14:textId="56510492" w:rsidR="00C32751" w:rsidRPr="00494BA1" w:rsidRDefault="00C32751" w:rsidP="00C32751">
            <w:pPr>
              <w:rPr>
                <w:rFonts w:eastAsia="Times New Roman"/>
                <w:sz w:val="26"/>
                <w:szCs w:val="26"/>
                <w:lang w:val="lv-LV"/>
              </w:rPr>
            </w:pPr>
            <w:r w:rsidRPr="00C03AB2">
              <w:rPr>
                <w:rFonts w:eastAsia="Times New Roman"/>
                <w:sz w:val="26"/>
                <w:szCs w:val="26"/>
                <w:lang w:val="lv-LV"/>
              </w:rPr>
              <w:t>Neparedz stingrākas prasības</w:t>
            </w:r>
          </w:p>
        </w:tc>
      </w:tr>
      <w:tr w:rsidR="00C32751" w:rsidRPr="00494BA1" w14:paraId="5424F174" w14:textId="77777777" w:rsidTr="00681133">
        <w:tc>
          <w:tcPr>
            <w:tcW w:w="2696" w:type="dxa"/>
          </w:tcPr>
          <w:p w14:paraId="7EA19D40" w14:textId="44DFF359" w:rsidR="00C32751" w:rsidRPr="00ED29D2" w:rsidRDefault="00C32751" w:rsidP="00C32751">
            <w:pPr>
              <w:rPr>
                <w:color w:val="000000" w:themeColor="text1"/>
                <w:sz w:val="26"/>
                <w:szCs w:val="26"/>
                <w:lang w:val="lv-LV"/>
              </w:rPr>
            </w:pPr>
            <w:r w:rsidRPr="00ED29D2">
              <w:rPr>
                <w:color w:val="000000" w:themeColor="text1"/>
                <w:sz w:val="26"/>
                <w:szCs w:val="26"/>
                <w:lang w:val="lv-LV"/>
              </w:rPr>
              <w:t xml:space="preserve">Pagaidu regulējuma 23. punkts, Komisijas regulas Nr.  651/2014 I pielikuma 3. panta 3. punkts, </w:t>
            </w:r>
          </w:p>
        </w:tc>
        <w:tc>
          <w:tcPr>
            <w:tcW w:w="2265" w:type="dxa"/>
          </w:tcPr>
          <w:p w14:paraId="191A9837" w14:textId="0BFF553D" w:rsidR="00C32751" w:rsidRDefault="00C32751" w:rsidP="00C32751">
            <w:pPr>
              <w:rPr>
                <w:rFonts w:eastAsia="Times New Roman"/>
                <w:sz w:val="26"/>
                <w:szCs w:val="26"/>
                <w:lang w:val="lv-LV"/>
              </w:rPr>
            </w:pPr>
            <w:r w:rsidRPr="00ED29D2">
              <w:rPr>
                <w:color w:val="000000" w:themeColor="text1"/>
                <w:sz w:val="26"/>
                <w:szCs w:val="26"/>
                <w:lang w:val="lv-LV"/>
              </w:rPr>
              <w:t xml:space="preserve">Noteikumu projekta </w:t>
            </w:r>
            <w:r>
              <w:rPr>
                <w:color w:val="000000" w:themeColor="text1"/>
                <w:sz w:val="26"/>
                <w:szCs w:val="26"/>
                <w:lang w:val="lv-LV"/>
              </w:rPr>
              <w:t>20</w:t>
            </w:r>
            <w:r w:rsidRPr="00ED29D2">
              <w:rPr>
                <w:color w:val="000000" w:themeColor="text1"/>
                <w:sz w:val="26"/>
                <w:szCs w:val="26"/>
                <w:lang w:val="lv-LV"/>
              </w:rPr>
              <w:t>.punkts</w:t>
            </w:r>
          </w:p>
        </w:tc>
        <w:tc>
          <w:tcPr>
            <w:tcW w:w="2265" w:type="dxa"/>
          </w:tcPr>
          <w:p w14:paraId="2C4E221D" w14:textId="0BC8DD9F" w:rsidR="00C32751" w:rsidRPr="00494BA1" w:rsidRDefault="00C32751" w:rsidP="00C32751">
            <w:pPr>
              <w:rPr>
                <w:rFonts w:eastAsia="Times New Roman"/>
                <w:sz w:val="26"/>
                <w:szCs w:val="26"/>
                <w:lang w:val="lv-LV"/>
              </w:rPr>
            </w:pPr>
            <w:r w:rsidRPr="00494BA1">
              <w:rPr>
                <w:rFonts w:eastAsia="Times New Roman"/>
                <w:sz w:val="26"/>
                <w:szCs w:val="26"/>
                <w:lang w:val="lv-LV"/>
              </w:rPr>
              <w:t>Ieviests piln</w:t>
            </w:r>
            <w:r>
              <w:rPr>
                <w:rFonts w:eastAsia="Times New Roman"/>
                <w:sz w:val="26"/>
                <w:szCs w:val="26"/>
                <w:lang w:val="lv-LV"/>
              </w:rPr>
              <w:t>ī</w:t>
            </w:r>
            <w:r w:rsidRPr="00494BA1">
              <w:rPr>
                <w:rFonts w:eastAsia="Times New Roman"/>
                <w:sz w:val="26"/>
                <w:szCs w:val="26"/>
                <w:lang w:val="lv-LV"/>
              </w:rPr>
              <w:t>bā</w:t>
            </w:r>
          </w:p>
        </w:tc>
        <w:tc>
          <w:tcPr>
            <w:tcW w:w="2272" w:type="dxa"/>
          </w:tcPr>
          <w:p w14:paraId="4C7F8BD9" w14:textId="33EAC586" w:rsidR="00C32751" w:rsidRPr="00494BA1" w:rsidRDefault="00C32751" w:rsidP="00C32751">
            <w:pPr>
              <w:rPr>
                <w:rFonts w:eastAsia="Times New Roman"/>
                <w:sz w:val="26"/>
                <w:szCs w:val="26"/>
                <w:lang w:val="lv-LV"/>
              </w:rPr>
            </w:pPr>
            <w:r w:rsidRPr="00494BA1">
              <w:rPr>
                <w:rFonts w:eastAsia="Times New Roman"/>
                <w:sz w:val="26"/>
                <w:szCs w:val="26"/>
                <w:lang w:val="lv-LV"/>
              </w:rPr>
              <w:t>Neparedz stingrākas prasības</w:t>
            </w:r>
          </w:p>
        </w:tc>
      </w:tr>
      <w:tr w:rsidR="00C32751" w:rsidRPr="00494BA1" w14:paraId="1FF7DF94" w14:textId="77777777" w:rsidTr="00681133">
        <w:tc>
          <w:tcPr>
            <w:tcW w:w="2696" w:type="dxa"/>
          </w:tcPr>
          <w:p w14:paraId="49DB0427" w14:textId="75FA9A33" w:rsidR="00C32751" w:rsidRPr="00306CC7" w:rsidRDefault="00C32751" w:rsidP="00C32751">
            <w:pPr>
              <w:rPr>
                <w:rFonts w:eastAsia="Times New Roman"/>
                <w:sz w:val="26"/>
                <w:szCs w:val="26"/>
                <w:lang w:val="lv-LV"/>
              </w:rPr>
            </w:pPr>
            <w:r w:rsidRPr="00494BA1">
              <w:rPr>
                <w:rFonts w:eastAsia="Times New Roman"/>
                <w:sz w:val="26"/>
                <w:szCs w:val="26"/>
                <w:lang w:val="lv-LV"/>
              </w:rPr>
              <w:t>Komisijas regulas</w:t>
            </w:r>
            <w:r>
              <w:rPr>
                <w:rFonts w:eastAsia="Times New Roman"/>
                <w:sz w:val="26"/>
                <w:szCs w:val="26"/>
                <w:lang w:val="lv-LV"/>
              </w:rPr>
              <w:t xml:space="preserve"> </w:t>
            </w:r>
            <w:r w:rsidRPr="00494BA1">
              <w:rPr>
                <w:rFonts w:eastAsia="Times New Roman"/>
                <w:sz w:val="26"/>
                <w:szCs w:val="26"/>
                <w:lang w:val="lv-LV"/>
              </w:rPr>
              <w:t>Nr</w:t>
            </w:r>
            <w:r>
              <w:rPr>
                <w:rFonts w:eastAsia="Times New Roman"/>
                <w:sz w:val="26"/>
                <w:szCs w:val="26"/>
                <w:lang w:val="lv-LV"/>
              </w:rPr>
              <w:t>. 794/2004</w:t>
            </w:r>
            <w:r w:rsidRPr="00494BA1">
              <w:rPr>
                <w:rFonts w:eastAsia="Times New Roman"/>
                <w:sz w:val="26"/>
                <w:szCs w:val="26"/>
                <w:lang w:val="lv-LV"/>
              </w:rPr>
              <w:t xml:space="preserve"> 10. </w:t>
            </w:r>
            <w:r>
              <w:rPr>
                <w:rFonts w:eastAsia="Times New Roman"/>
                <w:sz w:val="26"/>
                <w:szCs w:val="26"/>
                <w:lang w:val="lv-LV"/>
              </w:rPr>
              <w:t>u</w:t>
            </w:r>
            <w:r w:rsidRPr="00494BA1">
              <w:rPr>
                <w:rFonts w:eastAsia="Times New Roman"/>
                <w:sz w:val="26"/>
                <w:szCs w:val="26"/>
                <w:lang w:val="lv-LV"/>
              </w:rPr>
              <w:t>n 11.pants</w:t>
            </w:r>
          </w:p>
        </w:tc>
        <w:tc>
          <w:tcPr>
            <w:tcW w:w="2265" w:type="dxa"/>
          </w:tcPr>
          <w:p w14:paraId="723B39EF" w14:textId="0ABFE773" w:rsidR="00C32751" w:rsidRPr="00306CC7" w:rsidRDefault="00C32751" w:rsidP="00C32751">
            <w:pPr>
              <w:rPr>
                <w:rFonts w:eastAsia="Times New Roman"/>
                <w:sz w:val="26"/>
                <w:szCs w:val="26"/>
                <w:lang w:val="lv-LV"/>
              </w:rPr>
            </w:pPr>
            <w:r w:rsidRPr="00494BA1">
              <w:rPr>
                <w:rFonts w:eastAsia="Times New Roman"/>
                <w:sz w:val="26"/>
                <w:szCs w:val="26"/>
                <w:lang w:val="lv-LV"/>
              </w:rPr>
              <w:t xml:space="preserve">Noteikumu projekta </w:t>
            </w:r>
            <w:r w:rsidRPr="2B21BA39">
              <w:rPr>
                <w:rFonts w:eastAsia="Times New Roman"/>
                <w:sz w:val="26"/>
                <w:szCs w:val="26"/>
                <w:lang w:val="lv-LV"/>
              </w:rPr>
              <w:t>2</w:t>
            </w:r>
            <w:r>
              <w:rPr>
                <w:rFonts w:eastAsia="Times New Roman"/>
                <w:sz w:val="26"/>
                <w:szCs w:val="26"/>
                <w:lang w:val="lv-LV"/>
              </w:rPr>
              <w:t>1</w:t>
            </w:r>
            <w:r w:rsidRPr="2B21BA39">
              <w:rPr>
                <w:rFonts w:eastAsia="Times New Roman"/>
                <w:sz w:val="26"/>
                <w:szCs w:val="26"/>
                <w:lang w:val="lv-LV"/>
              </w:rPr>
              <w:t xml:space="preserve">.punkts </w:t>
            </w:r>
          </w:p>
        </w:tc>
        <w:tc>
          <w:tcPr>
            <w:tcW w:w="2265" w:type="dxa"/>
          </w:tcPr>
          <w:p w14:paraId="652A89FF" w14:textId="0B08719E" w:rsidR="00C32751" w:rsidRPr="00306CC7" w:rsidRDefault="00C32751" w:rsidP="00C32751">
            <w:pPr>
              <w:rPr>
                <w:rFonts w:eastAsia="Times New Roman"/>
                <w:sz w:val="26"/>
                <w:szCs w:val="26"/>
                <w:lang w:val="lv-LV"/>
              </w:rPr>
            </w:pPr>
            <w:r w:rsidRPr="00494BA1">
              <w:rPr>
                <w:rFonts w:eastAsia="Times New Roman"/>
                <w:sz w:val="26"/>
                <w:szCs w:val="26"/>
                <w:lang w:val="lv-LV"/>
              </w:rPr>
              <w:t>Ieviests piln</w:t>
            </w:r>
            <w:r>
              <w:rPr>
                <w:rFonts w:eastAsia="Times New Roman"/>
                <w:sz w:val="26"/>
                <w:szCs w:val="26"/>
                <w:lang w:val="lv-LV"/>
              </w:rPr>
              <w:t>ī</w:t>
            </w:r>
            <w:r w:rsidRPr="00494BA1">
              <w:rPr>
                <w:rFonts w:eastAsia="Times New Roman"/>
                <w:sz w:val="26"/>
                <w:szCs w:val="26"/>
                <w:lang w:val="lv-LV"/>
              </w:rPr>
              <w:t>bā</w:t>
            </w:r>
          </w:p>
        </w:tc>
        <w:tc>
          <w:tcPr>
            <w:tcW w:w="2272" w:type="dxa"/>
          </w:tcPr>
          <w:p w14:paraId="2BFCE55D" w14:textId="5DFB7C2F" w:rsidR="00C32751" w:rsidRPr="00306CC7" w:rsidRDefault="00C32751" w:rsidP="00C32751">
            <w:pPr>
              <w:rPr>
                <w:rFonts w:eastAsia="Times New Roman"/>
                <w:sz w:val="26"/>
                <w:szCs w:val="26"/>
                <w:lang w:val="lv-LV"/>
              </w:rPr>
            </w:pPr>
            <w:r w:rsidRPr="00494BA1">
              <w:rPr>
                <w:rFonts w:eastAsia="Times New Roman"/>
                <w:sz w:val="26"/>
                <w:szCs w:val="26"/>
                <w:lang w:val="lv-LV"/>
              </w:rPr>
              <w:t>Neparedz stingrākas prasības</w:t>
            </w:r>
          </w:p>
        </w:tc>
      </w:tr>
      <w:tr w:rsidR="00C32751" w:rsidRPr="00494BA1" w14:paraId="00A08BCA" w14:textId="77777777" w:rsidTr="00681133">
        <w:tc>
          <w:tcPr>
            <w:tcW w:w="2696" w:type="dxa"/>
          </w:tcPr>
          <w:p w14:paraId="3655980C" w14:textId="328538AB" w:rsidR="00C32751" w:rsidRPr="005522B1" w:rsidRDefault="00C32751" w:rsidP="00C32751">
            <w:pPr>
              <w:rPr>
                <w:rFonts w:eastAsia="Times New Roman"/>
                <w:b/>
                <w:bCs/>
                <w:sz w:val="26"/>
                <w:szCs w:val="26"/>
                <w:lang w:val="lv-LV"/>
              </w:rPr>
            </w:pPr>
            <w:r w:rsidRPr="00306CC7">
              <w:rPr>
                <w:rFonts w:eastAsia="Times New Roman"/>
                <w:sz w:val="26"/>
                <w:szCs w:val="26"/>
                <w:lang w:val="lv-LV"/>
              </w:rPr>
              <w:t xml:space="preserve">Komisijas paziņojuma </w:t>
            </w:r>
            <w:r>
              <w:rPr>
                <w:rFonts w:eastAsia="Times New Roman"/>
                <w:sz w:val="26"/>
                <w:szCs w:val="26"/>
                <w:lang w:val="lv-LV"/>
              </w:rPr>
              <w:t>91</w:t>
            </w:r>
            <w:r w:rsidRPr="00306CC7">
              <w:rPr>
                <w:rFonts w:eastAsia="Times New Roman"/>
                <w:sz w:val="26"/>
                <w:szCs w:val="26"/>
                <w:lang w:val="lv-LV"/>
              </w:rPr>
              <w:t>. punkts</w:t>
            </w:r>
          </w:p>
        </w:tc>
        <w:tc>
          <w:tcPr>
            <w:tcW w:w="2265" w:type="dxa"/>
          </w:tcPr>
          <w:p w14:paraId="243F2548" w14:textId="5BC4D703" w:rsidR="00C32751" w:rsidRPr="00306CC7" w:rsidRDefault="00C32751" w:rsidP="00C32751">
            <w:pPr>
              <w:rPr>
                <w:rFonts w:eastAsia="Times New Roman"/>
                <w:sz w:val="26"/>
                <w:szCs w:val="26"/>
                <w:lang w:val="lv-LV"/>
              </w:rPr>
            </w:pPr>
            <w:r>
              <w:rPr>
                <w:rFonts w:eastAsia="Times New Roman"/>
                <w:sz w:val="26"/>
                <w:szCs w:val="26"/>
                <w:lang w:val="lv-LV"/>
              </w:rPr>
              <w:t>Noteikumu projekta 22.punkts</w:t>
            </w:r>
          </w:p>
        </w:tc>
        <w:tc>
          <w:tcPr>
            <w:tcW w:w="2265" w:type="dxa"/>
          </w:tcPr>
          <w:p w14:paraId="0FAF70A2" w14:textId="79A86C55" w:rsidR="00C32751" w:rsidRPr="00306CC7" w:rsidRDefault="00C32751" w:rsidP="00C32751">
            <w:pPr>
              <w:rPr>
                <w:rFonts w:eastAsia="Times New Roman"/>
                <w:sz w:val="26"/>
                <w:szCs w:val="26"/>
                <w:lang w:val="lv-LV"/>
              </w:rPr>
            </w:pPr>
            <w:r w:rsidRPr="00494BA1">
              <w:rPr>
                <w:rFonts w:eastAsia="Times New Roman"/>
                <w:sz w:val="26"/>
                <w:szCs w:val="26"/>
                <w:lang w:val="lv-LV"/>
              </w:rPr>
              <w:t>Ieviests pilnībā</w:t>
            </w:r>
          </w:p>
        </w:tc>
        <w:tc>
          <w:tcPr>
            <w:tcW w:w="2272" w:type="dxa"/>
          </w:tcPr>
          <w:p w14:paraId="4D50E6CC" w14:textId="77777777" w:rsidR="00C32751" w:rsidRPr="00494BA1" w:rsidRDefault="00C32751" w:rsidP="00C32751">
            <w:pPr>
              <w:rPr>
                <w:rFonts w:eastAsia="Times New Roman"/>
                <w:sz w:val="26"/>
                <w:szCs w:val="26"/>
                <w:lang w:val="lv-LV"/>
              </w:rPr>
            </w:pPr>
            <w:r w:rsidRPr="00494BA1">
              <w:rPr>
                <w:rFonts w:eastAsia="Times New Roman"/>
                <w:sz w:val="26"/>
                <w:szCs w:val="26"/>
                <w:lang w:val="lv-LV"/>
              </w:rPr>
              <w:t>Neparedz stingrākas prasības</w:t>
            </w:r>
          </w:p>
          <w:p w14:paraId="2EB8B9AA" w14:textId="2E0F51B0" w:rsidR="00C32751" w:rsidRPr="00306CC7" w:rsidRDefault="00C32751" w:rsidP="00C32751">
            <w:pPr>
              <w:rPr>
                <w:rFonts w:eastAsia="Times New Roman"/>
                <w:sz w:val="26"/>
                <w:szCs w:val="26"/>
                <w:lang w:val="lv-LV"/>
              </w:rPr>
            </w:pPr>
          </w:p>
        </w:tc>
      </w:tr>
      <w:tr w:rsidR="00C32751" w:rsidRPr="00494BA1" w14:paraId="7D8ED641" w14:textId="77777777" w:rsidTr="00681133">
        <w:tc>
          <w:tcPr>
            <w:tcW w:w="2696" w:type="dxa"/>
          </w:tcPr>
          <w:p w14:paraId="740229DA" w14:textId="33B30BEF" w:rsidR="00C32751" w:rsidRPr="00306CC7" w:rsidRDefault="00C32751" w:rsidP="00C32751">
            <w:pPr>
              <w:rPr>
                <w:rFonts w:eastAsia="Times New Roman"/>
                <w:sz w:val="26"/>
                <w:szCs w:val="26"/>
                <w:lang w:val="lv-LV"/>
              </w:rPr>
            </w:pPr>
            <w:r>
              <w:rPr>
                <w:rFonts w:eastAsia="Times New Roman"/>
                <w:sz w:val="26"/>
                <w:szCs w:val="26"/>
                <w:lang w:val="lv-LV"/>
              </w:rPr>
              <w:t>Komisijas paziņojuma 91. un 92.punkts</w:t>
            </w:r>
          </w:p>
        </w:tc>
        <w:tc>
          <w:tcPr>
            <w:tcW w:w="2265" w:type="dxa"/>
          </w:tcPr>
          <w:p w14:paraId="120C981E" w14:textId="31CE648C" w:rsidR="00C32751" w:rsidRPr="00306CC7" w:rsidRDefault="00C32751" w:rsidP="00C32751">
            <w:pPr>
              <w:rPr>
                <w:rFonts w:eastAsia="Times New Roman"/>
                <w:sz w:val="26"/>
                <w:szCs w:val="26"/>
                <w:lang w:val="lv-LV"/>
              </w:rPr>
            </w:pPr>
            <w:r>
              <w:rPr>
                <w:rFonts w:eastAsia="Times New Roman"/>
                <w:sz w:val="26"/>
                <w:szCs w:val="26"/>
                <w:lang w:val="lv-LV"/>
              </w:rPr>
              <w:t>Noteikumu projekta 23.punkts</w:t>
            </w:r>
          </w:p>
        </w:tc>
        <w:tc>
          <w:tcPr>
            <w:tcW w:w="2265" w:type="dxa"/>
          </w:tcPr>
          <w:p w14:paraId="08347D8F" w14:textId="2D33796D" w:rsidR="00C32751" w:rsidRPr="00306CC7" w:rsidRDefault="00C32751" w:rsidP="00C32751">
            <w:pPr>
              <w:rPr>
                <w:rFonts w:eastAsia="Times New Roman"/>
                <w:sz w:val="26"/>
                <w:szCs w:val="26"/>
                <w:lang w:val="lv-LV"/>
              </w:rPr>
            </w:pPr>
            <w:r w:rsidRPr="00494BA1">
              <w:rPr>
                <w:rFonts w:eastAsia="Times New Roman"/>
                <w:sz w:val="26"/>
                <w:szCs w:val="26"/>
                <w:lang w:val="lv-LV"/>
              </w:rPr>
              <w:t>Ieviests piln</w:t>
            </w:r>
            <w:r>
              <w:rPr>
                <w:rFonts w:eastAsia="Times New Roman"/>
                <w:sz w:val="26"/>
                <w:szCs w:val="26"/>
                <w:lang w:val="lv-LV"/>
              </w:rPr>
              <w:t>ī</w:t>
            </w:r>
            <w:r w:rsidRPr="00494BA1">
              <w:rPr>
                <w:rFonts w:eastAsia="Times New Roman"/>
                <w:sz w:val="26"/>
                <w:szCs w:val="26"/>
                <w:lang w:val="lv-LV"/>
              </w:rPr>
              <w:t>bā</w:t>
            </w:r>
          </w:p>
        </w:tc>
        <w:tc>
          <w:tcPr>
            <w:tcW w:w="2272" w:type="dxa"/>
          </w:tcPr>
          <w:p w14:paraId="60C19570" w14:textId="2AC62616" w:rsidR="00C32751" w:rsidRPr="00306CC7" w:rsidRDefault="00C32751" w:rsidP="00C32751">
            <w:pPr>
              <w:rPr>
                <w:rFonts w:eastAsia="Times New Roman"/>
                <w:sz w:val="26"/>
                <w:szCs w:val="26"/>
                <w:lang w:val="lv-LV"/>
              </w:rPr>
            </w:pPr>
            <w:r w:rsidRPr="00494BA1">
              <w:rPr>
                <w:rFonts w:eastAsia="Times New Roman"/>
                <w:sz w:val="26"/>
                <w:szCs w:val="26"/>
                <w:lang w:val="lv-LV"/>
              </w:rPr>
              <w:t>Neparedz stingrākas prasības</w:t>
            </w:r>
          </w:p>
        </w:tc>
      </w:tr>
      <w:tr w:rsidR="00C32751" w:rsidRPr="00494BA1" w14:paraId="0E1E570E" w14:textId="77777777" w:rsidTr="00681133">
        <w:tc>
          <w:tcPr>
            <w:tcW w:w="2696" w:type="dxa"/>
          </w:tcPr>
          <w:p w14:paraId="01BE026F" w14:textId="5EC66BBF" w:rsidR="00C32751" w:rsidRPr="00306CC7" w:rsidRDefault="00C32751" w:rsidP="00C32751">
            <w:pPr>
              <w:rPr>
                <w:rFonts w:eastAsia="Times New Roman"/>
                <w:sz w:val="26"/>
                <w:szCs w:val="26"/>
                <w:lang w:val="lv-LV"/>
              </w:rPr>
            </w:pPr>
            <w:r w:rsidRPr="00306CC7">
              <w:rPr>
                <w:rFonts w:eastAsia="Times New Roman"/>
                <w:sz w:val="26"/>
                <w:szCs w:val="26"/>
                <w:lang w:val="lv-LV"/>
              </w:rPr>
              <w:t>Komisijas paziņojuma 8</w:t>
            </w:r>
            <w:r>
              <w:rPr>
                <w:rFonts w:eastAsia="Times New Roman"/>
                <w:sz w:val="26"/>
                <w:szCs w:val="26"/>
                <w:lang w:val="lv-LV"/>
              </w:rPr>
              <w:t>8</w:t>
            </w:r>
            <w:r w:rsidRPr="00306CC7">
              <w:rPr>
                <w:rFonts w:eastAsia="Times New Roman"/>
                <w:sz w:val="26"/>
                <w:szCs w:val="26"/>
                <w:lang w:val="lv-LV"/>
              </w:rPr>
              <w:t>. punkts</w:t>
            </w:r>
          </w:p>
        </w:tc>
        <w:tc>
          <w:tcPr>
            <w:tcW w:w="2265" w:type="dxa"/>
          </w:tcPr>
          <w:p w14:paraId="71702022" w14:textId="11DE774F" w:rsidR="00C32751" w:rsidRPr="00306CC7" w:rsidRDefault="00C32751" w:rsidP="00C32751">
            <w:pPr>
              <w:rPr>
                <w:rFonts w:eastAsia="Times New Roman"/>
                <w:sz w:val="26"/>
                <w:szCs w:val="26"/>
                <w:lang w:val="lv-LV"/>
              </w:rPr>
            </w:pPr>
            <w:r>
              <w:rPr>
                <w:rFonts w:eastAsia="Times New Roman"/>
                <w:sz w:val="26"/>
                <w:szCs w:val="26"/>
                <w:lang w:val="lv-LV"/>
              </w:rPr>
              <w:t>Noteikumu projekta 24.punkts</w:t>
            </w:r>
          </w:p>
        </w:tc>
        <w:tc>
          <w:tcPr>
            <w:tcW w:w="2265" w:type="dxa"/>
          </w:tcPr>
          <w:p w14:paraId="758DA0F3" w14:textId="5D61152E" w:rsidR="00C32751" w:rsidRPr="00306CC7" w:rsidRDefault="00C32751" w:rsidP="00C32751">
            <w:pPr>
              <w:rPr>
                <w:rFonts w:eastAsia="Times New Roman"/>
                <w:sz w:val="26"/>
                <w:szCs w:val="26"/>
                <w:lang w:val="lv-LV"/>
              </w:rPr>
            </w:pPr>
            <w:r w:rsidRPr="00494BA1">
              <w:rPr>
                <w:rFonts w:eastAsia="Times New Roman"/>
                <w:sz w:val="26"/>
                <w:szCs w:val="26"/>
                <w:lang w:val="lv-LV"/>
              </w:rPr>
              <w:t>Ieviests pilnībā</w:t>
            </w:r>
          </w:p>
        </w:tc>
        <w:tc>
          <w:tcPr>
            <w:tcW w:w="2272" w:type="dxa"/>
          </w:tcPr>
          <w:p w14:paraId="70766DC9" w14:textId="77777777" w:rsidR="00C32751" w:rsidRPr="00494BA1" w:rsidRDefault="00C32751" w:rsidP="00C32751">
            <w:pPr>
              <w:rPr>
                <w:rFonts w:eastAsia="Times New Roman"/>
                <w:sz w:val="26"/>
                <w:szCs w:val="26"/>
                <w:lang w:val="lv-LV"/>
              </w:rPr>
            </w:pPr>
            <w:r w:rsidRPr="00494BA1">
              <w:rPr>
                <w:rFonts w:eastAsia="Times New Roman"/>
                <w:sz w:val="26"/>
                <w:szCs w:val="26"/>
                <w:lang w:val="lv-LV"/>
              </w:rPr>
              <w:t>Neparedz stingrākas prasības</w:t>
            </w:r>
          </w:p>
          <w:p w14:paraId="55649113" w14:textId="77777777" w:rsidR="00C32751" w:rsidRPr="00306CC7" w:rsidRDefault="00C32751" w:rsidP="00C32751">
            <w:pPr>
              <w:rPr>
                <w:rFonts w:eastAsia="Times New Roman"/>
                <w:sz w:val="26"/>
                <w:szCs w:val="26"/>
                <w:lang w:val="lv-LV"/>
              </w:rPr>
            </w:pPr>
          </w:p>
        </w:tc>
      </w:tr>
      <w:tr w:rsidR="00C32751" w14:paraId="431172BE" w14:textId="77777777" w:rsidTr="00681133">
        <w:tc>
          <w:tcPr>
            <w:tcW w:w="2696" w:type="dxa"/>
          </w:tcPr>
          <w:p w14:paraId="303ADC21" w14:textId="14CE98E5" w:rsidR="00C32751" w:rsidRPr="00306CC7" w:rsidRDefault="00C32751" w:rsidP="00C32751">
            <w:pPr>
              <w:jc w:val="both"/>
              <w:rPr>
                <w:rFonts w:eastAsia="Times New Roman"/>
                <w:sz w:val="26"/>
                <w:szCs w:val="26"/>
                <w:lang w:val="lv-LV"/>
              </w:rPr>
            </w:pPr>
            <w:r w:rsidRPr="00306CC7">
              <w:rPr>
                <w:rFonts w:eastAsia="Times New Roman"/>
                <w:sz w:val="26"/>
                <w:szCs w:val="26"/>
                <w:lang w:val="lv-LV"/>
              </w:rPr>
              <w:t xml:space="preserve">Komisijas paziņojuma 89. punkts </w:t>
            </w:r>
          </w:p>
        </w:tc>
        <w:tc>
          <w:tcPr>
            <w:tcW w:w="2265" w:type="dxa"/>
          </w:tcPr>
          <w:p w14:paraId="5D1BB7D3" w14:textId="41604A29" w:rsidR="00C32751" w:rsidRPr="00306CC7" w:rsidRDefault="00C32751" w:rsidP="00C32751">
            <w:pPr>
              <w:rPr>
                <w:rFonts w:eastAsia="Times New Roman"/>
                <w:sz w:val="26"/>
                <w:szCs w:val="26"/>
                <w:lang w:val="lv-LV"/>
              </w:rPr>
            </w:pPr>
            <w:r w:rsidRPr="00306CC7">
              <w:rPr>
                <w:rFonts w:eastAsia="Times New Roman"/>
                <w:sz w:val="26"/>
                <w:szCs w:val="26"/>
                <w:lang w:val="lv-LV"/>
              </w:rPr>
              <w:t xml:space="preserve">Noteikumu projekta </w:t>
            </w:r>
            <w:r>
              <w:rPr>
                <w:rFonts w:eastAsia="Times New Roman"/>
                <w:sz w:val="26"/>
                <w:szCs w:val="26"/>
                <w:lang w:val="lv-LV"/>
              </w:rPr>
              <w:t>25</w:t>
            </w:r>
            <w:r w:rsidRPr="00306CC7">
              <w:rPr>
                <w:rFonts w:eastAsia="Times New Roman"/>
                <w:sz w:val="26"/>
                <w:szCs w:val="26"/>
                <w:lang w:val="lv-LV"/>
              </w:rPr>
              <w:t>.punkts</w:t>
            </w:r>
          </w:p>
        </w:tc>
        <w:tc>
          <w:tcPr>
            <w:tcW w:w="2265" w:type="dxa"/>
          </w:tcPr>
          <w:p w14:paraId="0B6811B1" w14:textId="1253E702" w:rsidR="00C32751" w:rsidRPr="00306CC7" w:rsidRDefault="00C32751" w:rsidP="00C32751">
            <w:pPr>
              <w:rPr>
                <w:rFonts w:eastAsia="Times New Roman"/>
                <w:sz w:val="26"/>
                <w:szCs w:val="26"/>
                <w:lang w:val="lv-LV"/>
              </w:rPr>
            </w:pPr>
            <w:r w:rsidRPr="00306CC7">
              <w:rPr>
                <w:rFonts w:eastAsia="Times New Roman"/>
                <w:sz w:val="26"/>
                <w:szCs w:val="26"/>
                <w:lang w:val="lv-LV"/>
              </w:rPr>
              <w:t>Ieviests pilnībā</w:t>
            </w:r>
          </w:p>
        </w:tc>
        <w:tc>
          <w:tcPr>
            <w:tcW w:w="2272" w:type="dxa"/>
          </w:tcPr>
          <w:p w14:paraId="327B6654" w14:textId="37D1EC41" w:rsidR="00C32751" w:rsidRPr="00306CC7" w:rsidRDefault="00C32751" w:rsidP="00C32751">
            <w:pPr>
              <w:rPr>
                <w:rFonts w:eastAsia="Times New Roman"/>
                <w:sz w:val="26"/>
                <w:szCs w:val="26"/>
                <w:lang w:val="lv-LV"/>
              </w:rPr>
            </w:pPr>
            <w:r w:rsidRPr="00306CC7">
              <w:rPr>
                <w:rFonts w:eastAsia="Times New Roman"/>
                <w:sz w:val="26"/>
                <w:szCs w:val="26"/>
                <w:lang w:val="lv-LV"/>
              </w:rPr>
              <w:t>Neparedz stingrākas prasības</w:t>
            </w:r>
          </w:p>
        </w:tc>
      </w:tr>
      <w:tr w:rsidR="00C32751" w:rsidRPr="00494BA1" w14:paraId="125BC3BB" w14:textId="77777777" w:rsidTr="00681133">
        <w:tc>
          <w:tcPr>
            <w:tcW w:w="2696" w:type="dxa"/>
          </w:tcPr>
          <w:p w14:paraId="13D66595" w14:textId="39BDC27D" w:rsidR="00C32751" w:rsidRPr="00494BA1" w:rsidRDefault="00C32751" w:rsidP="00C32751">
            <w:pPr>
              <w:jc w:val="both"/>
              <w:rPr>
                <w:rFonts w:eastAsia="Times New Roman"/>
                <w:sz w:val="26"/>
                <w:szCs w:val="26"/>
                <w:lang w:val="lv-LV"/>
              </w:rPr>
            </w:pPr>
            <w:r w:rsidRPr="00494BA1">
              <w:rPr>
                <w:rFonts w:eastAsia="Times New Roman"/>
                <w:sz w:val="26"/>
                <w:szCs w:val="26"/>
                <w:lang w:val="lv-LV"/>
              </w:rPr>
              <w:t>Kā ir izmantota ES tiesību aktā paredzētā rīcības brīvība dalībvalstij pārņemt vai ieviest noteiktas ES tiesību akta normas? Kādēļ?</w:t>
            </w:r>
          </w:p>
        </w:tc>
        <w:tc>
          <w:tcPr>
            <w:tcW w:w="2265" w:type="dxa"/>
          </w:tcPr>
          <w:p w14:paraId="185242BD" w14:textId="55575D6C" w:rsidR="00C32751" w:rsidRPr="00494BA1" w:rsidRDefault="00C32751" w:rsidP="00C32751">
            <w:pPr>
              <w:rPr>
                <w:sz w:val="26"/>
                <w:szCs w:val="26"/>
                <w:lang w:val="lv-LV"/>
              </w:rPr>
            </w:pPr>
            <w:r w:rsidRPr="00494BA1">
              <w:rPr>
                <w:rFonts w:eastAsia="Times New Roman"/>
                <w:sz w:val="26"/>
                <w:szCs w:val="26"/>
                <w:lang w:val="lv-LV"/>
              </w:rPr>
              <w:t>Projekts šo jomu neskar.</w:t>
            </w:r>
          </w:p>
        </w:tc>
        <w:tc>
          <w:tcPr>
            <w:tcW w:w="2265" w:type="dxa"/>
          </w:tcPr>
          <w:p w14:paraId="266BC419" w14:textId="33BBF96F" w:rsidR="00C32751" w:rsidRPr="00494BA1" w:rsidRDefault="00C32751" w:rsidP="00C32751">
            <w:pPr>
              <w:rPr>
                <w:rFonts w:eastAsia="Times New Roman"/>
                <w:sz w:val="26"/>
                <w:szCs w:val="26"/>
                <w:lang w:val="lv-LV"/>
              </w:rPr>
            </w:pPr>
          </w:p>
        </w:tc>
        <w:tc>
          <w:tcPr>
            <w:tcW w:w="2272" w:type="dxa"/>
          </w:tcPr>
          <w:p w14:paraId="2DDCC802" w14:textId="5CEEAC1B" w:rsidR="00C32751" w:rsidRPr="00494BA1" w:rsidRDefault="00C32751" w:rsidP="00C32751">
            <w:pPr>
              <w:rPr>
                <w:rFonts w:eastAsia="Times New Roman"/>
                <w:sz w:val="26"/>
                <w:szCs w:val="26"/>
                <w:lang w:val="lv-LV"/>
              </w:rPr>
            </w:pPr>
          </w:p>
        </w:tc>
      </w:tr>
      <w:tr w:rsidR="00C32751" w:rsidRPr="00494BA1" w14:paraId="67D3A2D7" w14:textId="77777777" w:rsidTr="00681133">
        <w:tc>
          <w:tcPr>
            <w:tcW w:w="2696" w:type="dxa"/>
          </w:tcPr>
          <w:p w14:paraId="430A4B99" w14:textId="01904BCA" w:rsidR="00C32751" w:rsidRPr="00494BA1" w:rsidRDefault="00C32751" w:rsidP="00C32751">
            <w:pPr>
              <w:jc w:val="both"/>
              <w:rPr>
                <w:rFonts w:eastAsia="Times New Roman"/>
                <w:sz w:val="26"/>
                <w:szCs w:val="26"/>
                <w:lang w:val="lv-LV"/>
              </w:rPr>
            </w:pPr>
            <w:r w:rsidRPr="00494BA1">
              <w:rPr>
                <w:rFonts w:eastAsia="Times New Roman"/>
                <w:sz w:val="26"/>
                <w:szCs w:val="26"/>
                <w:lang w:val="lv-LV"/>
              </w:rPr>
              <w:t xml:space="preserve">Saistības sniegt paziņojumu ES institūcijām un ES dalībvalstīm atbilstoši normatīvajiem aktiem, kas regulē informācijas sniegšanu par tehnisko noteikumu, valsts </w:t>
            </w:r>
            <w:r w:rsidRPr="00494BA1">
              <w:rPr>
                <w:rFonts w:eastAsia="Times New Roman"/>
                <w:sz w:val="26"/>
                <w:szCs w:val="26"/>
                <w:lang w:val="lv-LV"/>
              </w:rPr>
              <w:lastRenderedPageBreak/>
              <w:t>atbalsta piešķiršanas un finanšu noteikumu (attiecībā uz monetāro politiku) projektiem</w:t>
            </w:r>
          </w:p>
        </w:tc>
        <w:tc>
          <w:tcPr>
            <w:tcW w:w="2265" w:type="dxa"/>
          </w:tcPr>
          <w:p w14:paraId="261EC554" w14:textId="22BC9B74" w:rsidR="00C32751" w:rsidRPr="00494BA1" w:rsidRDefault="00C32751" w:rsidP="00C32751">
            <w:pPr>
              <w:rPr>
                <w:rFonts w:eastAsia="Times New Roman"/>
                <w:sz w:val="26"/>
                <w:szCs w:val="26"/>
                <w:lang w:val="lv-LV"/>
              </w:rPr>
            </w:pPr>
            <w:r w:rsidRPr="00494BA1">
              <w:rPr>
                <w:rFonts w:eastAsia="Times New Roman"/>
                <w:color w:val="000000" w:themeColor="text1"/>
                <w:sz w:val="26"/>
                <w:szCs w:val="26"/>
                <w:lang w:val="lv-LV"/>
              </w:rPr>
              <w:lastRenderedPageBreak/>
              <w:t>Atbalsta programma tiks saskaņota ar Eiropas Komisiju</w:t>
            </w:r>
          </w:p>
        </w:tc>
        <w:tc>
          <w:tcPr>
            <w:tcW w:w="2265" w:type="dxa"/>
          </w:tcPr>
          <w:p w14:paraId="39A42EEA" w14:textId="05DA07A2" w:rsidR="00C32751" w:rsidRPr="00494BA1" w:rsidRDefault="00C32751" w:rsidP="00C32751">
            <w:pPr>
              <w:rPr>
                <w:rFonts w:eastAsia="Times New Roman"/>
                <w:sz w:val="26"/>
                <w:szCs w:val="26"/>
                <w:lang w:val="lv-LV"/>
              </w:rPr>
            </w:pPr>
          </w:p>
        </w:tc>
        <w:tc>
          <w:tcPr>
            <w:tcW w:w="2272" w:type="dxa"/>
          </w:tcPr>
          <w:p w14:paraId="27B218E2" w14:textId="3CA23558" w:rsidR="00C32751" w:rsidRPr="00494BA1" w:rsidRDefault="00C32751" w:rsidP="00C32751">
            <w:pPr>
              <w:rPr>
                <w:rFonts w:eastAsia="Times New Roman"/>
                <w:sz w:val="26"/>
                <w:szCs w:val="26"/>
                <w:lang w:val="lv-LV"/>
              </w:rPr>
            </w:pPr>
          </w:p>
        </w:tc>
      </w:tr>
      <w:tr w:rsidR="00C32751" w:rsidRPr="00494BA1" w14:paraId="1E9A58D6" w14:textId="77777777" w:rsidTr="00681133">
        <w:tc>
          <w:tcPr>
            <w:tcW w:w="2696" w:type="dxa"/>
          </w:tcPr>
          <w:p w14:paraId="6F51FA38" w14:textId="04F11D7C" w:rsidR="00C32751" w:rsidRPr="00494BA1" w:rsidRDefault="00C32751" w:rsidP="00C32751">
            <w:pPr>
              <w:jc w:val="both"/>
              <w:rPr>
                <w:rFonts w:eastAsia="Times New Roman"/>
                <w:sz w:val="26"/>
                <w:szCs w:val="26"/>
                <w:lang w:val="lv-LV"/>
              </w:rPr>
            </w:pPr>
            <w:r w:rsidRPr="00494BA1">
              <w:rPr>
                <w:rFonts w:eastAsia="Times New Roman"/>
                <w:sz w:val="26"/>
                <w:szCs w:val="26"/>
                <w:lang w:val="lv-LV"/>
              </w:rPr>
              <w:t>Cita informācija</w:t>
            </w:r>
          </w:p>
        </w:tc>
        <w:tc>
          <w:tcPr>
            <w:tcW w:w="2265" w:type="dxa"/>
          </w:tcPr>
          <w:p w14:paraId="5B9F135E" w14:textId="6184D096" w:rsidR="00C32751" w:rsidRPr="00494BA1" w:rsidRDefault="00C32751" w:rsidP="00C32751">
            <w:pPr>
              <w:rPr>
                <w:rFonts w:eastAsia="Times New Roman"/>
                <w:sz w:val="26"/>
                <w:szCs w:val="26"/>
                <w:lang w:val="lv-LV"/>
              </w:rPr>
            </w:pPr>
            <w:r w:rsidRPr="00494BA1">
              <w:rPr>
                <w:rFonts w:eastAsia="Times New Roman"/>
                <w:sz w:val="26"/>
                <w:szCs w:val="26"/>
                <w:lang w:val="lv-LV"/>
              </w:rPr>
              <w:t xml:space="preserve">Nav </w:t>
            </w:r>
          </w:p>
        </w:tc>
        <w:tc>
          <w:tcPr>
            <w:tcW w:w="2265" w:type="dxa"/>
          </w:tcPr>
          <w:p w14:paraId="04D14FC6" w14:textId="5CAA0A7B" w:rsidR="00C32751" w:rsidRPr="00494BA1" w:rsidRDefault="00C32751" w:rsidP="00C32751">
            <w:pPr>
              <w:rPr>
                <w:rFonts w:eastAsia="Times New Roman"/>
                <w:sz w:val="26"/>
                <w:szCs w:val="26"/>
                <w:lang w:val="lv-LV"/>
              </w:rPr>
            </w:pPr>
          </w:p>
        </w:tc>
        <w:tc>
          <w:tcPr>
            <w:tcW w:w="2272" w:type="dxa"/>
          </w:tcPr>
          <w:p w14:paraId="1FBEB013" w14:textId="6BFFBA40" w:rsidR="00C32751" w:rsidRPr="00494BA1" w:rsidRDefault="00C32751" w:rsidP="00C32751">
            <w:pPr>
              <w:rPr>
                <w:rFonts w:eastAsia="Times New Roman"/>
                <w:sz w:val="26"/>
                <w:szCs w:val="26"/>
                <w:lang w:val="lv-LV"/>
              </w:rPr>
            </w:pPr>
          </w:p>
        </w:tc>
      </w:tr>
    </w:tbl>
    <w:p w14:paraId="556DDE28" w14:textId="77777777" w:rsidR="000F2BE3" w:rsidRPr="00375701" w:rsidRDefault="000F2BE3" w:rsidP="00370711">
      <w:pPr>
        <w:contextualSpacing/>
        <w:rPr>
          <w:sz w:val="26"/>
          <w:lang w:val="lv-LV"/>
        </w:rPr>
      </w:pPr>
    </w:p>
    <w:tbl>
      <w:tblPr>
        <w:tblW w:w="96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977"/>
        <w:gridCol w:w="6234"/>
      </w:tblGrid>
      <w:tr w:rsidR="006F4B13" w:rsidRPr="008A0F57" w14:paraId="0696D1AB" w14:textId="77777777" w:rsidTr="00164511">
        <w:trPr>
          <w:trHeight w:val="421"/>
        </w:trPr>
        <w:tc>
          <w:tcPr>
            <w:tcW w:w="9637"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8A0F57" w14:paraId="350B0840" w14:textId="77777777" w:rsidTr="00164511">
        <w:trPr>
          <w:trHeight w:val="553"/>
        </w:trPr>
        <w:tc>
          <w:tcPr>
            <w:tcW w:w="426"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977"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07ADE3DB" w14:textId="227978F2" w:rsidR="00D27E4D" w:rsidRPr="006E7DBD" w:rsidRDefault="7B24B7B7" w:rsidP="006E7DBD">
            <w:pPr>
              <w:ind w:left="82" w:right="161"/>
              <w:jc w:val="both"/>
              <w:rPr>
                <w:sz w:val="26"/>
                <w:szCs w:val="26"/>
                <w:lang w:val="lv-LV"/>
              </w:rPr>
            </w:pPr>
            <w:r w:rsidRPr="006E7DBD">
              <w:rPr>
                <w:sz w:val="26"/>
                <w:szCs w:val="26"/>
                <w:lang w:val="lv-LV"/>
              </w:rPr>
              <w:t xml:space="preserve">Nepieciešama tūlītēja rīcība un </w:t>
            </w:r>
            <w:r w:rsidR="3B506F5B" w:rsidRPr="006E7DBD">
              <w:rPr>
                <w:sz w:val="26"/>
                <w:szCs w:val="26"/>
                <w:lang w:val="lv-LV"/>
              </w:rPr>
              <w:t>a</w:t>
            </w:r>
            <w:r w:rsidR="0C7B0E69" w:rsidRPr="006E7DBD">
              <w:rPr>
                <w:sz w:val="26"/>
                <w:szCs w:val="26"/>
                <w:lang w:val="lv-LV"/>
              </w:rPr>
              <w:t>tbalsta</w:t>
            </w:r>
            <w:r w:rsidR="3B506F5B" w:rsidRPr="006E7DBD">
              <w:rPr>
                <w:sz w:val="26"/>
                <w:szCs w:val="26"/>
                <w:lang w:val="lv-LV"/>
              </w:rPr>
              <w:t xml:space="preserve"> risinājuma steidzama ieviešana</w:t>
            </w:r>
            <w:r w:rsidRPr="006E7DBD">
              <w:rPr>
                <w:sz w:val="26"/>
                <w:szCs w:val="26"/>
                <w:lang w:val="lv-LV"/>
              </w:rPr>
              <w:t xml:space="preserve">, lai mazinātu krīzes radītās sekas.  </w:t>
            </w:r>
          </w:p>
        </w:tc>
      </w:tr>
      <w:tr w:rsidR="006F4B13" w:rsidRPr="008A0F57" w14:paraId="6FBCE92F" w14:textId="77777777" w:rsidTr="00164511">
        <w:trPr>
          <w:trHeight w:val="339"/>
        </w:trPr>
        <w:tc>
          <w:tcPr>
            <w:tcW w:w="426"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977"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354D40D5" w14:textId="306EA649" w:rsidR="006F4B13" w:rsidRPr="006E7DBD" w:rsidRDefault="165FA875" w:rsidP="006E7DBD">
            <w:pPr>
              <w:ind w:left="82" w:right="161"/>
              <w:jc w:val="both"/>
              <w:rPr>
                <w:sz w:val="26"/>
                <w:szCs w:val="26"/>
                <w:lang w:val="lv-LV"/>
              </w:rPr>
            </w:pPr>
            <w:r w:rsidRPr="006E7DBD">
              <w:rPr>
                <w:sz w:val="26"/>
                <w:szCs w:val="26"/>
                <w:lang w:val="lv-LV"/>
              </w:rPr>
              <w:t>Pie risinājuma izstrādes ir iesaistītas uzņēmēju</w:t>
            </w:r>
            <w:r w:rsidR="00F171E9">
              <w:rPr>
                <w:sz w:val="26"/>
                <w:szCs w:val="26"/>
                <w:lang w:val="lv-LV"/>
              </w:rPr>
              <w:t>s</w:t>
            </w:r>
            <w:r w:rsidRPr="006E7DBD">
              <w:rPr>
                <w:sz w:val="26"/>
                <w:szCs w:val="26"/>
                <w:lang w:val="lv-LV"/>
              </w:rPr>
              <w:t xml:space="preserve"> pārstāvošās i</w:t>
            </w:r>
            <w:r w:rsidR="24D90FF7" w:rsidRPr="006E7DBD">
              <w:rPr>
                <w:sz w:val="26"/>
                <w:szCs w:val="26"/>
                <w:lang w:val="lv-LV"/>
              </w:rPr>
              <w:t>nstitūcijas</w:t>
            </w:r>
            <w:r w:rsidR="0069106A">
              <w:rPr>
                <w:sz w:val="26"/>
                <w:szCs w:val="26"/>
                <w:lang w:val="lv-LV"/>
              </w:rPr>
              <w:t xml:space="preserve"> – Latvijas Tirdzniecības un rūpniecības kamera, Latvijas Darba devēju konfederācija, Nekustamo īpašumu attīstītāju alianse u.c. </w:t>
            </w:r>
            <w:r w:rsidR="00303824" w:rsidRPr="00C32751">
              <w:rPr>
                <w:color w:val="000000"/>
                <w:sz w:val="27"/>
                <w:szCs w:val="27"/>
                <w:lang w:val="lv-LV"/>
              </w:rPr>
              <w:t>MK Noteikumu p</w:t>
            </w:r>
            <w:r w:rsidR="000869A1" w:rsidRPr="00C32751">
              <w:rPr>
                <w:color w:val="000000"/>
                <w:sz w:val="27"/>
                <w:szCs w:val="27"/>
                <w:lang w:val="lv-LV"/>
              </w:rPr>
              <w:t xml:space="preserve">rojekts </w:t>
            </w:r>
            <w:r w:rsidR="000869A1" w:rsidRPr="00303824">
              <w:rPr>
                <w:color w:val="000000"/>
                <w:sz w:val="27"/>
                <w:szCs w:val="27"/>
                <w:lang w:val="lv-LV"/>
              </w:rPr>
              <w:t>skatīts finanšu ministra vadītajā vadības grupā, kurā tika konceptuāli atbalstīts</w:t>
            </w:r>
            <w:r w:rsidR="00303824" w:rsidRPr="00303824">
              <w:rPr>
                <w:color w:val="000000"/>
                <w:sz w:val="27"/>
                <w:szCs w:val="27"/>
                <w:lang w:val="lv-LV"/>
              </w:rPr>
              <w:t>.</w:t>
            </w:r>
            <w:r w:rsidRPr="006E7DBD">
              <w:rPr>
                <w:sz w:val="26"/>
                <w:szCs w:val="26"/>
                <w:lang w:val="lv-LV"/>
              </w:rPr>
              <w:t xml:space="preserve"> </w:t>
            </w:r>
            <w:r w:rsidR="00303824">
              <w:rPr>
                <w:rStyle w:val="FootnoteReference"/>
                <w:sz w:val="26"/>
                <w:szCs w:val="26"/>
                <w:lang w:val="lv-LV"/>
              </w:rPr>
              <w:footnoteReference w:id="3"/>
            </w:r>
          </w:p>
        </w:tc>
      </w:tr>
      <w:tr w:rsidR="006F4B13" w:rsidRPr="00375701" w14:paraId="4FC38380" w14:textId="77777777" w:rsidTr="00164511">
        <w:trPr>
          <w:trHeight w:val="476"/>
        </w:trPr>
        <w:tc>
          <w:tcPr>
            <w:tcW w:w="426"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977"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0A007CE1" w14:textId="77777777" w:rsidR="006F4B13" w:rsidRPr="006E7DBD" w:rsidRDefault="006F4B13" w:rsidP="006E7DBD">
            <w:pPr>
              <w:ind w:left="82" w:right="161"/>
              <w:jc w:val="both"/>
              <w:rPr>
                <w:sz w:val="26"/>
                <w:szCs w:val="26"/>
                <w:lang w:val="lv-LV"/>
              </w:rPr>
            </w:pPr>
            <w:r w:rsidRPr="006E7DBD">
              <w:rPr>
                <w:sz w:val="26"/>
                <w:szCs w:val="26"/>
                <w:lang w:val="lv-LV"/>
              </w:rPr>
              <w:t>Nav</w:t>
            </w:r>
          </w:p>
        </w:tc>
      </w:tr>
      <w:tr w:rsidR="006F4B13" w:rsidRPr="00375701" w14:paraId="4D49BC1D" w14:textId="77777777" w:rsidTr="00164511">
        <w:trPr>
          <w:trHeight w:val="205"/>
        </w:trPr>
        <w:tc>
          <w:tcPr>
            <w:tcW w:w="426"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977"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0D59E8EE" w14:textId="77777777" w:rsidR="006F4B13" w:rsidRPr="006E7DBD" w:rsidRDefault="006F4B13" w:rsidP="006E7DBD">
            <w:pPr>
              <w:ind w:left="82" w:right="161"/>
              <w:jc w:val="both"/>
              <w:rPr>
                <w:sz w:val="26"/>
                <w:szCs w:val="26"/>
                <w:lang w:val="lv-LV"/>
              </w:rPr>
            </w:pPr>
            <w:r w:rsidRPr="006E7DBD">
              <w:rPr>
                <w:sz w:val="26"/>
                <w:szCs w:val="26"/>
                <w:lang w:val="lv-LV"/>
              </w:rPr>
              <w:t>Nav</w:t>
            </w:r>
          </w:p>
        </w:tc>
      </w:tr>
    </w:tbl>
    <w:p w14:paraId="20C29395" w14:textId="77777777" w:rsidR="00844176" w:rsidRDefault="00844176" w:rsidP="00282251">
      <w:pPr>
        <w:contextualSpacing/>
        <w:rPr>
          <w:rFonts w:eastAsia="Times New Roman"/>
          <w:sz w:val="26"/>
          <w:szCs w:val="26"/>
          <w:lang w:val="lv-LV" w:eastAsia="lv-LV"/>
        </w:rPr>
      </w:pPr>
    </w:p>
    <w:p w14:paraId="3EB11887" w14:textId="77777777" w:rsidR="00EE3114" w:rsidRPr="00375701" w:rsidRDefault="00EE3114" w:rsidP="00282251">
      <w:pPr>
        <w:contextualSpacing/>
        <w:rPr>
          <w:rFonts w:eastAsia="Times New Roman"/>
          <w:sz w:val="26"/>
          <w:szCs w:val="26"/>
          <w:lang w:val="lv-LV" w:eastAsia="lv-LV"/>
        </w:rPr>
      </w:pPr>
    </w:p>
    <w:tbl>
      <w:tblPr>
        <w:tblW w:w="9640"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2977"/>
        <w:gridCol w:w="6237"/>
      </w:tblGrid>
      <w:tr w:rsidR="00844176" w:rsidRPr="008A0F57" w14:paraId="374DB54F" w14:textId="77777777" w:rsidTr="00164511">
        <w:trPr>
          <w:trHeight w:val="375"/>
        </w:trPr>
        <w:tc>
          <w:tcPr>
            <w:tcW w:w="9640"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0164511">
        <w:trPr>
          <w:trHeight w:val="420"/>
        </w:trPr>
        <w:tc>
          <w:tcPr>
            <w:tcW w:w="426"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977"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54856A67" w14:textId="492CC6A6" w:rsidR="00844176" w:rsidRPr="00375701" w:rsidRDefault="0040602B" w:rsidP="7F26E207">
            <w:pPr>
              <w:ind w:left="82" w:right="161"/>
              <w:jc w:val="both"/>
              <w:rPr>
                <w:lang w:val="lv-LV"/>
              </w:rPr>
            </w:pPr>
            <w:r>
              <w:rPr>
                <w:sz w:val="26"/>
                <w:szCs w:val="26"/>
                <w:lang w:val="lv-LV"/>
              </w:rPr>
              <w:t xml:space="preserve">Ekonomikas ministrija, </w:t>
            </w:r>
            <w:r w:rsidR="00303824" w:rsidRPr="00F56B96">
              <w:rPr>
                <w:rFonts w:eastAsia="Times New Roman"/>
                <w:sz w:val="26"/>
                <w:szCs w:val="26"/>
                <w:lang w:val="lv-LV"/>
              </w:rPr>
              <w:t>Latvijas Investīciju un attīstības aģentūra</w:t>
            </w:r>
            <w:r w:rsidR="00303824">
              <w:rPr>
                <w:rFonts w:eastAsia="Times New Roman"/>
                <w:sz w:val="26"/>
                <w:szCs w:val="26"/>
                <w:lang w:val="lv-LV"/>
              </w:rPr>
              <w:t>.</w:t>
            </w:r>
          </w:p>
        </w:tc>
      </w:tr>
      <w:tr w:rsidR="00844176" w:rsidRPr="008A0F57" w14:paraId="6FC27C51" w14:textId="77777777" w:rsidTr="00164511">
        <w:trPr>
          <w:trHeight w:val="450"/>
        </w:trPr>
        <w:tc>
          <w:tcPr>
            <w:tcW w:w="426"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977"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6586644B" w14:textId="2A645054" w:rsidR="00844176" w:rsidRPr="00375701" w:rsidRDefault="00303824">
            <w:pPr>
              <w:ind w:left="82" w:right="161"/>
              <w:jc w:val="both"/>
              <w:rPr>
                <w:sz w:val="26"/>
                <w:szCs w:val="26"/>
                <w:lang w:val="lv-LV"/>
              </w:rPr>
            </w:pPr>
            <w:r>
              <w:rPr>
                <w:sz w:val="26"/>
                <w:szCs w:val="26"/>
                <w:lang w:val="lv-LV"/>
              </w:rPr>
              <w:t xml:space="preserve">MK </w:t>
            </w:r>
            <w:r w:rsidR="0040602B" w:rsidRPr="0040602B">
              <w:rPr>
                <w:sz w:val="26"/>
                <w:szCs w:val="26"/>
                <w:lang w:val="lv-LV"/>
              </w:rPr>
              <w:t xml:space="preserve">Noteikumu projektā ietvertā tiesiskā regulējuma īstenošana tiks nodrošināta Ekonomikas ministrijas resora esošo līdzekļu un cilvēkresursu ietvaros. </w:t>
            </w:r>
            <w:r w:rsidR="0040602B">
              <w:rPr>
                <w:sz w:val="26"/>
                <w:szCs w:val="26"/>
                <w:lang w:val="lv-LV"/>
              </w:rPr>
              <w:t>N</w:t>
            </w:r>
            <w:r w:rsidR="14AB90F4" w:rsidRPr="0F877A56">
              <w:rPr>
                <w:sz w:val="26"/>
                <w:szCs w:val="26"/>
                <w:lang w:val="lv-LV"/>
              </w:rPr>
              <w:t>av paredzēta jaunu institūciju izveide, esošu institūciju likvidācija vai reorganizācija</w:t>
            </w:r>
            <w:r w:rsidR="6E0662BA" w:rsidRPr="0F877A56">
              <w:rPr>
                <w:sz w:val="26"/>
                <w:szCs w:val="26"/>
                <w:lang w:val="lv-LV"/>
              </w:rPr>
              <w:t>.</w:t>
            </w:r>
          </w:p>
        </w:tc>
      </w:tr>
      <w:tr w:rsidR="00844176" w:rsidRPr="00375701" w14:paraId="09651488" w14:textId="77777777" w:rsidTr="00164511">
        <w:trPr>
          <w:trHeight w:val="390"/>
        </w:trPr>
        <w:tc>
          <w:tcPr>
            <w:tcW w:w="426"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977"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7783CF5E" w14:textId="0B63BE64" w:rsidR="00D71099" w:rsidRPr="00B63A12" w:rsidRDefault="00BE7D71" w:rsidP="00D71099">
      <w:pPr>
        <w:jc w:val="both"/>
        <w:rPr>
          <w:b/>
          <w:sz w:val="28"/>
          <w:szCs w:val="28"/>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r w:rsidRPr="00C23A84">
        <w:rPr>
          <w:b/>
          <w:sz w:val="28"/>
          <w:szCs w:val="28"/>
          <w:lang w:val="lv-LV"/>
        </w:rPr>
        <w:t>Vitenbergs</w:t>
      </w:r>
    </w:p>
    <w:p w14:paraId="125FC308" w14:textId="77777777" w:rsidR="00552098" w:rsidRDefault="00552098" w:rsidP="00D71099">
      <w:pPr>
        <w:jc w:val="both"/>
        <w:rPr>
          <w:b/>
          <w:sz w:val="28"/>
          <w:szCs w:val="28"/>
        </w:rPr>
      </w:pPr>
    </w:p>
    <w:p w14:paraId="16B75378" w14:textId="0AA5B6BA" w:rsidR="00D71099" w:rsidRPr="00B63A12" w:rsidRDefault="00D71099" w:rsidP="00D71099">
      <w:pPr>
        <w:jc w:val="both"/>
        <w:rPr>
          <w:b/>
          <w:sz w:val="28"/>
          <w:szCs w:val="28"/>
        </w:rPr>
      </w:pPr>
      <w:proofErr w:type="spellStart"/>
      <w:r w:rsidRPr="00B63A12">
        <w:rPr>
          <w:b/>
          <w:sz w:val="28"/>
          <w:szCs w:val="28"/>
        </w:rPr>
        <w:t>Vīza</w:t>
      </w:r>
      <w:proofErr w:type="spellEnd"/>
      <w:r w:rsidRPr="00B63A12">
        <w:rPr>
          <w:b/>
          <w:sz w:val="28"/>
          <w:szCs w:val="28"/>
        </w:rPr>
        <w:t>:</w:t>
      </w:r>
    </w:p>
    <w:p w14:paraId="1209E210" w14:textId="77777777" w:rsidR="00D71099" w:rsidRPr="001F0C1B" w:rsidRDefault="00D71099" w:rsidP="00D71099">
      <w:pPr>
        <w:jc w:val="both"/>
        <w:rPr>
          <w:b/>
          <w:sz w:val="28"/>
          <w:szCs w:val="28"/>
        </w:rPr>
      </w:pPr>
      <w:r w:rsidRPr="00B63A12">
        <w:rPr>
          <w:b/>
          <w:sz w:val="28"/>
          <w:szCs w:val="28"/>
        </w:rPr>
        <w:t>Valsts sekretār</w:t>
      </w:r>
      <w:r>
        <w:rPr>
          <w:b/>
          <w:sz w:val="28"/>
          <w:szCs w:val="28"/>
        </w:rPr>
        <w:t>s</w:t>
      </w:r>
      <w:r>
        <w:rPr>
          <w:b/>
          <w:sz w:val="28"/>
          <w:szCs w:val="28"/>
        </w:rPr>
        <w:tab/>
      </w:r>
      <w:r>
        <w:rPr>
          <w:b/>
          <w:sz w:val="28"/>
          <w:szCs w:val="28"/>
        </w:rPr>
        <w:tab/>
      </w:r>
      <w:r w:rsidRPr="00B63A12">
        <w:rPr>
          <w:b/>
          <w:sz w:val="28"/>
          <w:szCs w:val="28"/>
        </w:rPr>
        <w:tab/>
      </w:r>
      <w:r w:rsidRPr="00B63A12">
        <w:rPr>
          <w:b/>
          <w:sz w:val="28"/>
          <w:szCs w:val="28"/>
        </w:rPr>
        <w:tab/>
      </w:r>
      <w:r w:rsidRPr="00B63A12">
        <w:rPr>
          <w:b/>
          <w:sz w:val="28"/>
          <w:szCs w:val="28"/>
        </w:rPr>
        <w:tab/>
        <w:t xml:space="preserve">                         </w:t>
      </w:r>
      <w:r w:rsidRPr="00B63A12">
        <w:rPr>
          <w:b/>
          <w:sz w:val="28"/>
          <w:szCs w:val="28"/>
        </w:rPr>
        <w:tab/>
        <w:t xml:space="preserve">     E. Valantis</w:t>
      </w:r>
    </w:p>
    <w:p w14:paraId="1BC902DF" w14:textId="77777777" w:rsidR="00862580" w:rsidRPr="00375701" w:rsidRDefault="00862580" w:rsidP="00D71099">
      <w:pPr>
        <w:jc w:val="both"/>
        <w:rPr>
          <w:lang w:val="lv-LV"/>
        </w:rPr>
      </w:pPr>
    </w:p>
    <w:sectPr w:rsidR="00862580" w:rsidRPr="00375701" w:rsidSect="006064F8">
      <w:headerReference w:type="default" r:id="rId12"/>
      <w:footerReference w:type="default" r:id="rId13"/>
      <w:footerReference w:type="first" r:id="rId14"/>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31E9" w14:textId="77777777" w:rsidR="0071423E" w:rsidRDefault="0071423E" w:rsidP="006B2FEF">
      <w:r>
        <w:separator/>
      </w:r>
    </w:p>
  </w:endnote>
  <w:endnote w:type="continuationSeparator" w:id="0">
    <w:p w14:paraId="468450E0" w14:textId="77777777" w:rsidR="0071423E" w:rsidRDefault="0071423E" w:rsidP="006B2FEF">
      <w:r>
        <w:continuationSeparator/>
      </w:r>
    </w:p>
  </w:endnote>
  <w:endnote w:type="continuationNotice" w:id="1">
    <w:p w14:paraId="199ED77C" w14:textId="77777777" w:rsidR="0071423E" w:rsidRDefault="00714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5219" w14:textId="3D7366F4" w:rsidR="0071423E" w:rsidRPr="00CB54FE" w:rsidRDefault="0071423E" w:rsidP="00CB54FE">
    <w:pPr>
      <w:pStyle w:val="Footer"/>
      <w:rPr>
        <w:lang w:val="lv-LV"/>
      </w:rPr>
    </w:pPr>
    <w:r>
      <w:rPr>
        <w:lang w:val="lv-LV"/>
      </w:rPr>
      <w:t>EMAnot_0</w:t>
    </w:r>
    <w:r w:rsidR="00E5248E">
      <w:rPr>
        <w:lang w:val="lv-LV"/>
      </w:rPr>
      <w:t>7</w:t>
    </w:r>
    <w:r>
      <w:rPr>
        <w:lang w:val="lv-LV"/>
      </w:rPr>
      <w:t>0421_TC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2CAE" w14:textId="0F41623B" w:rsidR="0071423E" w:rsidRPr="00480080" w:rsidRDefault="0071423E">
    <w:pPr>
      <w:pStyle w:val="Footer"/>
      <w:rPr>
        <w:lang w:val="lv-LV"/>
      </w:rPr>
    </w:pPr>
    <w:r>
      <w:rPr>
        <w:lang w:val="lv-LV"/>
      </w:rPr>
      <w:t>EMAnot_0</w:t>
    </w:r>
    <w:r w:rsidR="00E5248E">
      <w:rPr>
        <w:lang w:val="lv-LV"/>
      </w:rPr>
      <w:t>7</w:t>
    </w:r>
    <w:r>
      <w:rPr>
        <w:lang w:val="lv-LV"/>
      </w:rPr>
      <w:t>0421_TC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A441" w14:textId="77777777" w:rsidR="0071423E" w:rsidRDefault="0071423E" w:rsidP="006B2FEF">
      <w:r>
        <w:separator/>
      </w:r>
    </w:p>
  </w:footnote>
  <w:footnote w:type="continuationSeparator" w:id="0">
    <w:p w14:paraId="7EFDFB54" w14:textId="77777777" w:rsidR="0071423E" w:rsidRDefault="0071423E" w:rsidP="006B2FEF">
      <w:r>
        <w:continuationSeparator/>
      </w:r>
    </w:p>
  </w:footnote>
  <w:footnote w:type="continuationNotice" w:id="1">
    <w:p w14:paraId="3BE41C01" w14:textId="77777777" w:rsidR="0071423E" w:rsidRDefault="0071423E"/>
  </w:footnote>
  <w:footnote w:id="2">
    <w:p w14:paraId="6A896C68" w14:textId="15654199" w:rsidR="0071423E" w:rsidRDefault="0071423E">
      <w:pPr>
        <w:pStyle w:val="FootnoteText"/>
      </w:pPr>
      <w:r>
        <w:rPr>
          <w:rStyle w:val="FootnoteReference"/>
        </w:rPr>
        <w:footnoteRef/>
      </w:r>
      <w:r>
        <w:t xml:space="preserve"> </w:t>
      </w:r>
      <w:r w:rsidRPr="00724728">
        <w:t xml:space="preserve">Sprieduma teksts latviešu valodā ir pieejams šeit: </w:t>
      </w:r>
      <w:hyperlink r:id="rId1">
        <w:r w:rsidRPr="00724728">
          <w:rPr>
            <w:rStyle w:val="Hyperlink"/>
          </w:rPr>
          <w:t>http://curia.europa.eu/juris/document/document.jsf;jsessionid=3FCFE9F9814714B6A5445FE9C58E7902?text=&amp;docid=211287&amp;pageIndex=0&amp;doclang=LV&amp;mode=lst&amp;dir=&amp;occ=first&amp;part=1&amp;cid=933595</w:t>
        </w:r>
      </w:hyperlink>
    </w:p>
  </w:footnote>
  <w:footnote w:id="3">
    <w:p w14:paraId="4B6383C7" w14:textId="36743FC5" w:rsidR="0071423E" w:rsidRPr="00303824" w:rsidRDefault="0071423E">
      <w:pPr>
        <w:pStyle w:val="FootnoteText"/>
      </w:pPr>
      <w:r w:rsidRPr="00303824">
        <w:rPr>
          <w:rStyle w:val="FootnoteReference"/>
        </w:rPr>
        <w:footnoteRef/>
      </w:r>
      <w:r w:rsidRPr="00303824">
        <w:t xml:space="preserve"> </w:t>
      </w:r>
      <w:r w:rsidRPr="00303824">
        <w:rPr>
          <w:color w:val="000000"/>
        </w:rPr>
        <w:t>Izveidota saskaņā ar Ministru prezidenta 2020.gada 16.marta rīkojumu Nr.2020/1.2.1.-62 “Par vadības grupu Covid-19 radīto ekonomisko seku operatīvai novēršanai uzņēmējdarbībā un nodarbināto atbalstam”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1FBA1026" w:rsidR="0071423E" w:rsidRPr="005A1518" w:rsidRDefault="0071423E"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11</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03D"/>
    <w:multiLevelType w:val="hybridMultilevel"/>
    <w:tmpl w:val="FFFFFFFF"/>
    <w:lvl w:ilvl="0" w:tplc="B13CC240">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1" w15:restartNumberingAfterBreak="0">
    <w:nsid w:val="23453D3B"/>
    <w:multiLevelType w:val="hybridMultilevel"/>
    <w:tmpl w:val="894CBD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AF46B65"/>
    <w:multiLevelType w:val="hybridMultilevel"/>
    <w:tmpl w:val="C0BA1CA8"/>
    <w:lvl w:ilvl="0" w:tplc="BCD24C5A">
      <w:start w:val="1"/>
      <w:numFmt w:val="decimal"/>
      <w:lvlText w:val="%1."/>
      <w:lvlJc w:val="left"/>
      <w:pPr>
        <w:tabs>
          <w:tab w:val="num" w:pos="720"/>
        </w:tabs>
        <w:ind w:left="720" w:hanging="720"/>
      </w:pPr>
    </w:lvl>
    <w:lvl w:ilvl="1" w:tplc="ABE85AB2">
      <w:start w:val="1"/>
      <w:numFmt w:val="decimal"/>
      <w:lvlText w:val="%2."/>
      <w:lvlJc w:val="left"/>
      <w:pPr>
        <w:tabs>
          <w:tab w:val="num" w:pos="1440"/>
        </w:tabs>
        <w:ind w:left="1440" w:hanging="720"/>
      </w:pPr>
    </w:lvl>
    <w:lvl w:ilvl="2" w:tplc="E9A2B264">
      <w:start w:val="1"/>
      <w:numFmt w:val="decimal"/>
      <w:lvlText w:val="%3."/>
      <w:lvlJc w:val="left"/>
      <w:pPr>
        <w:tabs>
          <w:tab w:val="num" w:pos="2160"/>
        </w:tabs>
        <w:ind w:left="2160" w:hanging="720"/>
      </w:pPr>
    </w:lvl>
    <w:lvl w:ilvl="3" w:tplc="294246B0">
      <w:start w:val="1"/>
      <w:numFmt w:val="decimal"/>
      <w:lvlText w:val="%4."/>
      <w:lvlJc w:val="left"/>
      <w:pPr>
        <w:tabs>
          <w:tab w:val="num" w:pos="2880"/>
        </w:tabs>
        <w:ind w:left="2880" w:hanging="720"/>
      </w:pPr>
    </w:lvl>
    <w:lvl w:ilvl="4" w:tplc="1C20785C">
      <w:start w:val="1"/>
      <w:numFmt w:val="decimal"/>
      <w:lvlText w:val="%5."/>
      <w:lvlJc w:val="left"/>
      <w:pPr>
        <w:tabs>
          <w:tab w:val="num" w:pos="3600"/>
        </w:tabs>
        <w:ind w:left="3600" w:hanging="720"/>
      </w:pPr>
    </w:lvl>
    <w:lvl w:ilvl="5" w:tplc="F2D691C4">
      <w:start w:val="1"/>
      <w:numFmt w:val="decimal"/>
      <w:lvlText w:val="%6."/>
      <w:lvlJc w:val="left"/>
      <w:pPr>
        <w:tabs>
          <w:tab w:val="num" w:pos="4320"/>
        </w:tabs>
        <w:ind w:left="4320" w:hanging="720"/>
      </w:pPr>
    </w:lvl>
    <w:lvl w:ilvl="6" w:tplc="A3DCD9D6">
      <w:start w:val="1"/>
      <w:numFmt w:val="decimal"/>
      <w:lvlText w:val="%7."/>
      <w:lvlJc w:val="left"/>
      <w:pPr>
        <w:tabs>
          <w:tab w:val="num" w:pos="5040"/>
        </w:tabs>
        <w:ind w:left="5040" w:hanging="720"/>
      </w:pPr>
    </w:lvl>
    <w:lvl w:ilvl="7" w:tplc="8E802890">
      <w:start w:val="1"/>
      <w:numFmt w:val="decimal"/>
      <w:lvlText w:val="%8."/>
      <w:lvlJc w:val="left"/>
      <w:pPr>
        <w:tabs>
          <w:tab w:val="num" w:pos="5760"/>
        </w:tabs>
        <w:ind w:left="5760" w:hanging="720"/>
      </w:pPr>
    </w:lvl>
    <w:lvl w:ilvl="8" w:tplc="7C8ECD88">
      <w:start w:val="1"/>
      <w:numFmt w:val="decimal"/>
      <w:lvlText w:val="%9."/>
      <w:lvlJc w:val="left"/>
      <w:pPr>
        <w:tabs>
          <w:tab w:val="num" w:pos="6480"/>
        </w:tabs>
        <w:ind w:left="6480" w:hanging="720"/>
      </w:pPr>
    </w:lvl>
  </w:abstractNum>
  <w:abstractNum w:abstractNumId="3" w15:restartNumberingAfterBreak="0">
    <w:nsid w:val="3C0D004F"/>
    <w:multiLevelType w:val="hybridMultilevel"/>
    <w:tmpl w:val="F55441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5" w15:restartNumberingAfterBreak="0">
    <w:nsid w:val="517A0205"/>
    <w:multiLevelType w:val="hybridMultilevel"/>
    <w:tmpl w:val="C98EFB5E"/>
    <w:lvl w:ilvl="0" w:tplc="11F065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2B172C4"/>
    <w:multiLevelType w:val="hybridMultilevel"/>
    <w:tmpl w:val="DCF0A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47675E"/>
    <w:multiLevelType w:val="hybridMultilevel"/>
    <w:tmpl w:val="23F0E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6310BF"/>
    <w:multiLevelType w:val="hybridMultilevel"/>
    <w:tmpl w:val="712AE2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369B"/>
    <w:rsid w:val="00004820"/>
    <w:rsid w:val="00004D73"/>
    <w:rsid w:val="00005258"/>
    <w:rsid w:val="00005346"/>
    <w:rsid w:val="000058AA"/>
    <w:rsid w:val="00005DCB"/>
    <w:rsid w:val="00005EA6"/>
    <w:rsid w:val="0000653D"/>
    <w:rsid w:val="0000714E"/>
    <w:rsid w:val="00007491"/>
    <w:rsid w:val="000100B3"/>
    <w:rsid w:val="0001048C"/>
    <w:rsid w:val="00013B61"/>
    <w:rsid w:val="0001452E"/>
    <w:rsid w:val="0001479E"/>
    <w:rsid w:val="00014B9F"/>
    <w:rsid w:val="0001539D"/>
    <w:rsid w:val="00016054"/>
    <w:rsid w:val="00016159"/>
    <w:rsid w:val="000168EA"/>
    <w:rsid w:val="00016A1C"/>
    <w:rsid w:val="00017A3B"/>
    <w:rsid w:val="0002003C"/>
    <w:rsid w:val="0002003E"/>
    <w:rsid w:val="000205ED"/>
    <w:rsid w:val="00020A04"/>
    <w:rsid w:val="00020BF8"/>
    <w:rsid w:val="000231D2"/>
    <w:rsid w:val="000240CA"/>
    <w:rsid w:val="00024ACB"/>
    <w:rsid w:val="00024D9D"/>
    <w:rsid w:val="0002596F"/>
    <w:rsid w:val="000268EF"/>
    <w:rsid w:val="00026C23"/>
    <w:rsid w:val="00026F18"/>
    <w:rsid w:val="00026FB0"/>
    <w:rsid w:val="00027993"/>
    <w:rsid w:val="00027D0B"/>
    <w:rsid w:val="00027DF9"/>
    <w:rsid w:val="0003012D"/>
    <w:rsid w:val="000306A4"/>
    <w:rsid w:val="00030704"/>
    <w:rsid w:val="00030A76"/>
    <w:rsid w:val="00030B7E"/>
    <w:rsid w:val="0003188C"/>
    <w:rsid w:val="00032297"/>
    <w:rsid w:val="0003245D"/>
    <w:rsid w:val="00032471"/>
    <w:rsid w:val="0003265E"/>
    <w:rsid w:val="0003276F"/>
    <w:rsid w:val="00032C3F"/>
    <w:rsid w:val="00032C5B"/>
    <w:rsid w:val="000330AF"/>
    <w:rsid w:val="00033239"/>
    <w:rsid w:val="00033A52"/>
    <w:rsid w:val="00033DA3"/>
    <w:rsid w:val="00033F5A"/>
    <w:rsid w:val="0003428D"/>
    <w:rsid w:val="000349BB"/>
    <w:rsid w:val="00035C7B"/>
    <w:rsid w:val="00036927"/>
    <w:rsid w:val="000369D2"/>
    <w:rsid w:val="000377CB"/>
    <w:rsid w:val="000378F9"/>
    <w:rsid w:val="00037EC1"/>
    <w:rsid w:val="00040084"/>
    <w:rsid w:val="0004107E"/>
    <w:rsid w:val="00041A4B"/>
    <w:rsid w:val="00041ECC"/>
    <w:rsid w:val="0004290E"/>
    <w:rsid w:val="000430AC"/>
    <w:rsid w:val="0004380E"/>
    <w:rsid w:val="000439E4"/>
    <w:rsid w:val="00043D51"/>
    <w:rsid w:val="00044648"/>
    <w:rsid w:val="00044683"/>
    <w:rsid w:val="00044743"/>
    <w:rsid w:val="00045B37"/>
    <w:rsid w:val="00047095"/>
    <w:rsid w:val="00047962"/>
    <w:rsid w:val="00050AE9"/>
    <w:rsid w:val="00051E73"/>
    <w:rsid w:val="000526D5"/>
    <w:rsid w:val="000527A4"/>
    <w:rsid w:val="0005301B"/>
    <w:rsid w:val="000531CA"/>
    <w:rsid w:val="00053959"/>
    <w:rsid w:val="0005519D"/>
    <w:rsid w:val="000556D0"/>
    <w:rsid w:val="00056D68"/>
    <w:rsid w:val="000602E6"/>
    <w:rsid w:val="000606F5"/>
    <w:rsid w:val="000609B8"/>
    <w:rsid w:val="00060A27"/>
    <w:rsid w:val="00061210"/>
    <w:rsid w:val="00062E4C"/>
    <w:rsid w:val="00062F7E"/>
    <w:rsid w:val="0006303D"/>
    <w:rsid w:val="0006376B"/>
    <w:rsid w:val="000649E2"/>
    <w:rsid w:val="000666C3"/>
    <w:rsid w:val="000678CD"/>
    <w:rsid w:val="00067B61"/>
    <w:rsid w:val="00070F56"/>
    <w:rsid w:val="00071082"/>
    <w:rsid w:val="0007156D"/>
    <w:rsid w:val="00071A77"/>
    <w:rsid w:val="00071B69"/>
    <w:rsid w:val="00071BC9"/>
    <w:rsid w:val="00072B02"/>
    <w:rsid w:val="00072CCB"/>
    <w:rsid w:val="0007330D"/>
    <w:rsid w:val="00073C91"/>
    <w:rsid w:val="00074090"/>
    <w:rsid w:val="00074CEF"/>
    <w:rsid w:val="00074D95"/>
    <w:rsid w:val="00074F94"/>
    <w:rsid w:val="00075484"/>
    <w:rsid w:val="00075E1F"/>
    <w:rsid w:val="000773A5"/>
    <w:rsid w:val="00077D13"/>
    <w:rsid w:val="0008002B"/>
    <w:rsid w:val="00080352"/>
    <w:rsid w:val="00080819"/>
    <w:rsid w:val="00081744"/>
    <w:rsid w:val="000818FB"/>
    <w:rsid w:val="00081A5F"/>
    <w:rsid w:val="00081EC5"/>
    <w:rsid w:val="00082068"/>
    <w:rsid w:val="00082551"/>
    <w:rsid w:val="00083409"/>
    <w:rsid w:val="00083768"/>
    <w:rsid w:val="00084057"/>
    <w:rsid w:val="00085090"/>
    <w:rsid w:val="0008515E"/>
    <w:rsid w:val="00085640"/>
    <w:rsid w:val="00085843"/>
    <w:rsid w:val="000869A1"/>
    <w:rsid w:val="00087ADB"/>
    <w:rsid w:val="00090570"/>
    <w:rsid w:val="00090DF8"/>
    <w:rsid w:val="0009156D"/>
    <w:rsid w:val="00091668"/>
    <w:rsid w:val="00091F4F"/>
    <w:rsid w:val="0009324B"/>
    <w:rsid w:val="000935AC"/>
    <w:rsid w:val="000941F6"/>
    <w:rsid w:val="00094B1E"/>
    <w:rsid w:val="00095280"/>
    <w:rsid w:val="00095F95"/>
    <w:rsid w:val="00096060"/>
    <w:rsid w:val="000964C6"/>
    <w:rsid w:val="000967C8"/>
    <w:rsid w:val="00096A47"/>
    <w:rsid w:val="00097347"/>
    <w:rsid w:val="000973C2"/>
    <w:rsid w:val="000A0059"/>
    <w:rsid w:val="000A02EE"/>
    <w:rsid w:val="000A07AE"/>
    <w:rsid w:val="000A14E3"/>
    <w:rsid w:val="000A1FC0"/>
    <w:rsid w:val="000A212A"/>
    <w:rsid w:val="000A21D2"/>
    <w:rsid w:val="000A22AD"/>
    <w:rsid w:val="000A2F18"/>
    <w:rsid w:val="000A37C3"/>
    <w:rsid w:val="000A38DA"/>
    <w:rsid w:val="000A3DBA"/>
    <w:rsid w:val="000A44CE"/>
    <w:rsid w:val="000A4A2D"/>
    <w:rsid w:val="000A4DFA"/>
    <w:rsid w:val="000A4F59"/>
    <w:rsid w:val="000A5635"/>
    <w:rsid w:val="000A6BA6"/>
    <w:rsid w:val="000A6E49"/>
    <w:rsid w:val="000A7113"/>
    <w:rsid w:val="000A7813"/>
    <w:rsid w:val="000A78EF"/>
    <w:rsid w:val="000A7EA6"/>
    <w:rsid w:val="000B0092"/>
    <w:rsid w:val="000B0748"/>
    <w:rsid w:val="000B0A8A"/>
    <w:rsid w:val="000B1926"/>
    <w:rsid w:val="000B1B64"/>
    <w:rsid w:val="000B235F"/>
    <w:rsid w:val="000B2C54"/>
    <w:rsid w:val="000B3449"/>
    <w:rsid w:val="000B3584"/>
    <w:rsid w:val="000B3812"/>
    <w:rsid w:val="000B3FAB"/>
    <w:rsid w:val="000B48A2"/>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325"/>
    <w:rsid w:val="000C57AB"/>
    <w:rsid w:val="000C64CD"/>
    <w:rsid w:val="000C6AA7"/>
    <w:rsid w:val="000D052E"/>
    <w:rsid w:val="000D1AEB"/>
    <w:rsid w:val="000D2474"/>
    <w:rsid w:val="000D2543"/>
    <w:rsid w:val="000D3A64"/>
    <w:rsid w:val="000D3D56"/>
    <w:rsid w:val="000D43D9"/>
    <w:rsid w:val="000D475B"/>
    <w:rsid w:val="000D4F73"/>
    <w:rsid w:val="000D5E51"/>
    <w:rsid w:val="000D6799"/>
    <w:rsid w:val="000D6C09"/>
    <w:rsid w:val="000D7007"/>
    <w:rsid w:val="000D7282"/>
    <w:rsid w:val="000D74B9"/>
    <w:rsid w:val="000E0D8E"/>
    <w:rsid w:val="000E155B"/>
    <w:rsid w:val="000E15CB"/>
    <w:rsid w:val="000E257B"/>
    <w:rsid w:val="000E3119"/>
    <w:rsid w:val="000E316E"/>
    <w:rsid w:val="000E35F1"/>
    <w:rsid w:val="000E3963"/>
    <w:rsid w:val="000E3A26"/>
    <w:rsid w:val="000E3BFB"/>
    <w:rsid w:val="000E44FE"/>
    <w:rsid w:val="000E4EFC"/>
    <w:rsid w:val="000E50C6"/>
    <w:rsid w:val="000E53C3"/>
    <w:rsid w:val="000E56F8"/>
    <w:rsid w:val="000E5DD2"/>
    <w:rsid w:val="000E63F3"/>
    <w:rsid w:val="000E6B8C"/>
    <w:rsid w:val="000E7536"/>
    <w:rsid w:val="000E7A50"/>
    <w:rsid w:val="000E7FFD"/>
    <w:rsid w:val="000F0A62"/>
    <w:rsid w:val="000F0E0E"/>
    <w:rsid w:val="000F2043"/>
    <w:rsid w:val="000F25D2"/>
    <w:rsid w:val="000F2BE3"/>
    <w:rsid w:val="000F2CFC"/>
    <w:rsid w:val="000F2EA7"/>
    <w:rsid w:val="000F32F3"/>
    <w:rsid w:val="000F39B2"/>
    <w:rsid w:val="000F40FD"/>
    <w:rsid w:val="000F4230"/>
    <w:rsid w:val="000F56B4"/>
    <w:rsid w:val="000F6CC0"/>
    <w:rsid w:val="000F7032"/>
    <w:rsid w:val="000F720A"/>
    <w:rsid w:val="000F743C"/>
    <w:rsid w:val="000F753D"/>
    <w:rsid w:val="001001F5"/>
    <w:rsid w:val="00100333"/>
    <w:rsid w:val="001007A7"/>
    <w:rsid w:val="00100952"/>
    <w:rsid w:val="00101565"/>
    <w:rsid w:val="00101A2A"/>
    <w:rsid w:val="00102922"/>
    <w:rsid w:val="00102B0D"/>
    <w:rsid w:val="00102B1D"/>
    <w:rsid w:val="001034B2"/>
    <w:rsid w:val="00103E86"/>
    <w:rsid w:val="00105D17"/>
    <w:rsid w:val="00107C5D"/>
    <w:rsid w:val="00110128"/>
    <w:rsid w:val="00110361"/>
    <w:rsid w:val="00110FAC"/>
    <w:rsid w:val="001110FB"/>
    <w:rsid w:val="001117B9"/>
    <w:rsid w:val="00111A1F"/>
    <w:rsid w:val="00112554"/>
    <w:rsid w:val="00112560"/>
    <w:rsid w:val="001127FE"/>
    <w:rsid w:val="001129EE"/>
    <w:rsid w:val="00112E66"/>
    <w:rsid w:val="00113093"/>
    <w:rsid w:val="001132C3"/>
    <w:rsid w:val="0011368D"/>
    <w:rsid w:val="00115317"/>
    <w:rsid w:val="0011606F"/>
    <w:rsid w:val="00116E4D"/>
    <w:rsid w:val="00117267"/>
    <w:rsid w:val="001179B9"/>
    <w:rsid w:val="00117E79"/>
    <w:rsid w:val="00117F0D"/>
    <w:rsid w:val="001200FC"/>
    <w:rsid w:val="00120370"/>
    <w:rsid w:val="0012060E"/>
    <w:rsid w:val="00122FF8"/>
    <w:rsid w:val="00123B4B"/>
    <w:rsid w:val="0012410C"/>
    <w:rsid w:val="00125FC5"/>
    <w:rsid w:val="0012624C"/>
    <w:rsid w:val="00126D08"/>
    <w:rsid w:val="0012765A"/>
    <w:rsid w:val="00127BBE"/>
    <w:rsid w:val="00127C6F"/>
    <w:rsid w:val="0013024B"/>
    <w:rsid w:val="00131882"/>
    <w:rsid w:val="00131C9F"/>
    <w:rsid w:val="00131D47"/>
    <w:rsid w:val="00131DDE"/>
    <w:rsid w:val="00132401"/>
    <w:rsid w:val="0013266B"/>
    <w:rsid w:val="0013404B"/>
    <w:rsid w:val="00134389"/>
    <w:rsid w:val="001343CB"/>
    <w:rsid w:val="00135375"/>
    <w:rsid w:val="0013586C"/>
    <w:rsid w:val="00135F2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25D"/>
    <w:rsid w:val="00146697"/>
    <w:rsid w:val="00146D17"/>
    <w:rsid w:val="00147D78"/>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96B"/>
    <w:rsid w:val="00156C28"/>
    <w:rsid w:val="00157AAE"/>
    <w:rsid w:val="00157C20"/>
    <w:rsid w:val="00157D13"/>
    <w:rsid w:val="00157D27"/>
    <w:rsid w:val="00157D4D"/>
    <w:rsid w:val="00157DB5"/>
    <w:rsid w:val="001613AA"/>
    <w:rsid w:val="0016143E"/>
    <w:rsid w:val="001616FD"/>
    <w:rsid w:val="001617AF"/>
    <w:rsid w:val="001619A7"/>
    <w:rsid w:val="00161BA7"/>
    <w:rsid w:val="00161CA7"/>
    <w:rsid w:val="00162A42"/>
    <w:rsid w:val="0016326B"/>
    <w:rsid w:val="001633A3"/>
    <w:rsid w:val="0016361D"/>
    <w:rsid w:val="00164511"/>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0C0A"/>
    <w:rsid w:val="001715C6"/>
    <w:rsid w:val="00172082"/>
    <w:rsid w:val="001727F1"/>
    <w:rsid w:val="001732FF"/>
    <w:rsid w:val="00173826"/>
    <w:rsid w:val="00173C4C"/>
    <w:rsid w:val="001741E9"/>
    <w:rsid w:val="001748E5"/>
    <w:rsid w:val="00175B7D"/>
    <w:rsid w:val="001769ED"/>
    <w:rsid w:val="00176AB2"/>
    <w:rsid w:val="001771C5"/>
    <w:rsid w:val="00177250"/>
    <w:rsid w:val="001772DA"/>
    <w:rsid w:val="001776DE"/>
    <w:rsid w:val="00177882"/>
    <w:rsid w:val="00177C69"/>
    <w:rsid w:val="00180E2B"/>
    <w:rsid w:val="001811E1"/>
    <w:rsid w:val="001837AC"/>
    <w:rsid w:val="00183B65"/>
    <w:rsid w:val="00183C0A"/>
    <w:rsid w:val="0018486C"/>
    <w:rsid w:val="00184BE7"/>
    <w:rsid w:val="00185024"/>
    <w:rsid w:val="00185757"/>
    <w:rsid w:val="00185D0B"/>
    <w:rsid w:val="00185FD4"/>
    <w:rsid w:val="00186A4D"/>
    <w:rsid w:val="00186B7E"/>
    <w:rsid w:val="00186ECC"/>
    <w:rsid w:val="00187140"/>
    <w:rsid w:val="001902AA"/>
    <w:rsid w:val="00190B3D"/>
    <w:rsid w:val="001912B4"/>
    <w:rsid w:val="001916CE"/>
    <w:rsid w:val="00191B3C"/>
    <w:rsid w:val="00191EDE"/>
    <w:rsid w:val="00192AA0"/>
    <w:rsid w:val="00192CC2"/>
    <w:rsid w:val="00192EE4"/>
    <w:rsid w:val="001935C8"/>
    <w:rsid w:val="001946C8"/>
    <w:rsid w:val="00195737"/>
    <w:rsid w:val="001957C3"/>
    <w:rsid w:val="001958AB"/>
    <w:rsid w:val="00195D43"/>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657A"/>
    <w:rsid w:val="001A704F"/>
    <w:rsid w:val="001A7C3A"/>
    <w:rsid w:val="001A7DF2"/>
    <w:rsid w:val="001A7E1D"/>
    <w:rsid w:val="001A7E32"/>
    <w:rsid w:val="001B0ABC"/>
    <w:rsid w:val="001B2391"/>
    <w:rsid w:val="001B2FA2"/>
    <w:rsid w:val="001B2FD7"/>
    <w:rsid w:val="001B3188"/>
    <w:rsid w:val="001B3C15"/>
    <w:rsid w:val="001B402E"/>
    <w:rsid w:val="001B47EE"/>
    <w:rsid w:val="001B5233"/>
    <w:rsid w:val="001B5B42"/>
    <w:rsid w:val="001B61BC"/>
    <w:rsid w:val="001B70CA"/>
    <w:rsid w:val="001B7454"/>
    <w:rsid w:val="001B7671"/>
    <w:rsid w:val="001C0152"/>
    <w:rsid w:val="001C0228"/>
    <w:rsid w:val="001C0801"/>
    <w:rsid w:val="001C143C"/>
    <w:rsid w:val="001C1B72"/>
    <w:rsid w:val="001C207E"/>
    <w:rsid w:val="001C2832"/>
    <w:rsid w:val="001C362D"/>
    <w:rsid w:val="001C3AB0"/>
    <w:rsid w:val="001C42EE"/>
    <w:rsid w:val="001C5CEF"/>
    <w:rsid w:val="001C5ED6"/>
    <w:rsid w:val="001C6208"/>
    <w:rsid w:val="001C64CC"/>
    <w:rsid w:val="001C68A2"/>
    <w:rsid w:val="001C70CC"/>
    <w:rsid w:val="001C75BB"/>
    <w:rsid w:val="001C7E0E"/>
    <w:rsid w:val="001C7EFA"/>
    <w:rsid w:val="001D0561"/>
    <w:rsid w:val="001D0800"/>
    <w:rsid w:val="001D0EA8"/>
    <w:rsid w:val="001D1B63"/>
    <w:rsid w:val="001D2B18"/>
    <w:rsid w:val="001D2C04"/>
    <w:rsid w:val="001D2C06"/>
    <w:rsid w:val="001D3167"/>
    <w:rsid w:val="001D3D61"/>
    <w:rsid w:val="001D4699"/>
    <w:rsid w:val="001D4B44"/>
    <w:rsid w:val="001D5175"/>
    <w:rsid w:val="001D6EFA"/>
    <w:rsid w:val="001D7397"/>
    <w:rsid w:val="001D7DC1"/>
    <w:rsid w:val="001E023A"/>
    <w:rsid w:val="001E028B"/>
    <w:rsid w:val="001E048B"/>
    <w:rsid w:val="001E06AF"/>
    <w:rsid w:val="001E126F"/>
    <w:rsid w:val="001E1745"/>
    <w:rsid w:val="001E1B0F"/>
    <w:rsid w:val="001E1E1A"/>
    <w:rsid w:val="001E1EA8"/>
    <w:rsid w:val="001E20B6"/>
    <w:rsid w:val="001E23DF"/>
    <w:rsid w:val="001E3588"/>
    <w:rsid w:val="001E440E"/>
    <w:rsid w:val="001E4C2F"/>
    <w:rsid w:val="001E55C5"/>
    <w:rsid w:val="001E568C"/>
    <w:rsid w:val="001E5EC4"/>
    <w:rsid w:val="001E5FBC"/>
    <w:rsid w:val="001E7119"/>
    <w:rsid w:val="001E76BE"/>
    <w:rsid w:val="001F000D"/>
    <w:rsid w:val="001F0372"/>
    <w:rsid w:val="001F1970"/>
    <w:rsid w:val="001F1973"/>
    <w:rsid w:val="001F2437"/>
    <w:rsid w:val="001F273F"/>
    <w:rsid w:val="001F2BA2"/>
    <w:rsid w:val="001F325D"/>
    <w:rsid w:val="001F346A"/>
    <w:rsid w:val="001F3C04"/>
    <w:rsid w:val="001F5D1E"/>
    <w:rsid w:val="001F5EC3"/>
    <w:rsid w:val="001F6DBE"/>
    <w:rsid w:val="001F7086"/>
    <w:rsid w:val="001F7AAD"/>
    <w:rsid w:val="002001DC"/>
    <w:rsid w:val="00200E7D"/>
    <w:rsid w:val="00201D17"/>
    <w:rsid w:val="00201E65"/>
    <w:rsid w:val="00202009"/>
    <w:rsid w:val="00202500"/>
    <w:rsid w:val="00202E5C"/>
    <w:rsid w:val="0020468C"/>
    <w:rsid w:val="00204C14"/>
    <w:rsid w:val="00204F3C"/>
    <w:rsid w:val="0020505E"/>
    <w:rsid w:val="00205415"/>
    <w:rsid w:val="0020596E"/>
    <w:rsid w:val="00205F94"/>
    <w:rsid w:val="00206364"/>
    <w:rsid w:val="0020703C"/>
    <w:rsid w:val="002075FF"/>
    <w:rsid w:val="00207908"/>
    <w:rsid w:val="00210342"/>
    <w:rsid w:val="002107BF"/>
    <w:rsid w:val="00210E64"/>
    <w:rsid w:val="00211315"/>
    <w:rsid w:val="00211874"/>
    <w:rsid w:val="00211AC4"/>
    <w:rsid w:val="00211FDE"/>
    <w:rsid w:val="00213CC5"/>
    <w:rsid w:val="00214ED4"/>
    <w:rsid w:val="00214FEE"/>
    <w:rsid w:val="00215105"/>
    <w:rsid w:val="00215A5A"/>
    <w:rsid w:val="00215C6A"/>
    <w:rsid w:val="00216F2E"/>
    <w:rsid w:val="0021738A"/>
    <w:rsid w:val="0021757D"/>
    <w:rsid w:val="002177B0"/>
    <w:rsid w:val="00217F5B"/>
    <w:rsid w:val="002203DF"/>
    <w:rsid w:val="002205F1"/>
    <w:rsid w:val="00220EFA"/>
    <w:rsid w:val="00220FFF"/>
    <w:rsid w:val="00221160"/>
    <w:rsid w:val="00223778"/>
    <w:rsid w:val="00224582"/>
    <w:rsid w:val="00224644"/>
    <w:rsid w:val="00224656"/>
    <w:rsid w:val="00224E84"/>
    <w:rsid w:val="002263DD"/>
    <w:rsid w:val="00226540"/>
    <w:rsid w:val="002267E7"/>
    <w:rsid w:val="002267EF"/>
    <w:rsid w:val="00226B1A"/>
    <w:rsid w:val="00226F10"/>
    <w:rsid w:val="002272E3"/>
    <w:rsid w:val="00227435"/>
    <w:rsid w:val="002274A9"/>
    <w:rsid w:val="00227BC3"/>
    <w:rsid w:val="00227F25"/>
    <w:rsid w:val="00230958"/>
    <w:rsid w:val="002309F9"/>
    <w:rsid w:val="0023101F"/>
    <w:rsid w:val="00231A4A"/>
    <w:rsid w:val="00232072"/>
    <w:rsid w:val="00232405"/>
    <w:rsid w:val="00232596"/>
    <w:rsid w:val="002327FA"/>
    <w:rsid w:val="00232D3B"/>
    <w:rsid w:val="002330F6"/>
    <w:rsid w:val="0023321F"/>
    <w:rsid w:val="00233558"/>
    <w:rsid w:val="002337A3"/>
    <w:rsid w:val="0023389D"/>
    <w:rsid w:val="00234239"/>
    <w:rsid w:val="002346FE"/>
    <w:rsid w:val="0023582E"/>
    <w:rsid w:val="00235D8F"/>
    <w:rsid w:val="002361B2"/>
    <w:rsid w:val="00236215"/>
    <w:rsid w:val="00236418"/>
    <w:rsid w:val="00236775"/>
    <w:rsid w:val="00236874"/>
    <w:rsid w:val="00237078"/>
    <w:rsid w:val="00237775"/>
    <w:rsid w:val="002377C4"/>
    <w:rsid w:val="00237878"/>
    <w:rsid w:val="00240C5C"/>
    <w:rsid w:val="0024197D"/>
    <w:rsid w:val="00241A63"/>
    <w:rsid w:val="00241C10"/>
    <w:rsid w:val="0024228A"/>
    <w:rsid w:val="00243538"/>
    <w:rsid w:val="002438ED"/>
    <w:rsid w:val="00244A9E"/>
    <w:rsid w:val="00245EF6"/>
    <w:rsid w:val="00246086"/>
    <w:rsid w:val="00246521"/>
    <w:rsid w:val="00246849"/>
    <w:rsid w:val="00247305"/>
    <w:rsid w:val="00247C08"/>
    <w:rsid w:val="00250127"/>
    <w:rsid w:val="0025023B"/>
    <w:rsid w:val="0025068F"/>
    <w:rsid w:val="00250D0A"/>
    <w:rsid w:val="0025140A"/>
    <w:rsid w:val="00251454"/>
    <w:rsid w:val="002515B1"/>
    <w:rsid w:val="00252EEF"/>
    <w:rsid w:val="00253B6C"/>
    <w:rsid w:val="00254651"/>
    <w:rsid w:val="00254901"/>
    <w:rsid w:val="00254B75"/>
    <w:rsid w:val="00255297"/>
    <w:rsid w:val="0025543B"/>
    <w:rsid w:val="00255811"/>
    <w:rsid w:val="00255887"/>
    <w:rsid w:val="00255BAC"/>
    <w:rsid w:val="00255F9C"/>
    <w:rsid w:val="0025654B"/>
    <w:rsid w:val="00256BC5"/>
    <w:rsid w:val="00256BFA"/>
    <w:rsid w:val="00256E2D"/>
    <w:rsid w:val="00256E40"/>
    <w:rsid w:val="00257981"/>
    <w:rsid w:val="002601C7"/>
    <w:rsid w:val="00260352"/>
    <w:rsid w:val="002607F1"/>
    <w:rsid w:val="00261B97"/>
    <w:rsid w:val="00263AFA"/>
    <w:rsid w:val="00263B16"/>
    <w:rsid w:val="0026505B"/>
    <w:rsid w:val="002651EA"/>
    <w:rsid w:val="00265795"/>
    <w:rsid w:val="00265D6E"/>
    <w:rsid w:val="0026652D"/>
    <w:rsid w:val="00267D94"/>
    <w:rsid w:val="00270D0A"/>
    <w:rsid w:val="00271F92"/>
    <w:rsid w:val="00272607"/>
    <w:rsid w:val="0027369F"/>
    <w:rsid w:val="00273700"/>
    <w:rsid w:val="00273B21"/>
    <w:rsid w:val="0027510A"/>
    <w:rsid w:val="0027602B"/>
    <w:rsid w:val="00276258"/>
    <w:rsid w:val="002765FB"/>
    <w:rsid w:val="00276941"/>
    <w:rsid w:val="00276F65"/>
    <w:rsid w:val="00276FCA"/>
    <w:rsid w:val="00277D9D"/>
    <w:rsid w:val="00277F5D"/>
    <w:rsid w:val="00280ADE"/>
    <w:rsid w:val="0028169E"/>
    <w:rsid w:val="00281C0B"/>
    <w:rsid w:val="00282251"/>
    <w:rsid w:val="0028288E"/>
    <w:rsid w:val="00282FCF"/>
    <w:rsid w:val="00283895"/>
    <w:rsid w:val="00284680"/>
    <w:rsid w:val="0028613B"/>
    <w:rsid w:val="002867CD"/>
    <w:rsid w:val="00286EEC"/>
    <w:rsid w:val="00287BF7"/>
    <w:rsid w:val="00287EC6"/>
    <w:rsid w:val="00287F8B"/>
    <w:rsid w:val="002906E7"/>
    <w:rsid w:val="00290EE2"/>
    <w:rsid w:val="00291C5D"/>
    <w:rsid w:val="00292062"/>
    <w:rsid w:val="002926D8"/>
    <w:rsid w:val="002932D2"/>
    <w:rsid w:val="002939C7"/>
    <w:rsid w:val="002939C9"/>
    <w:rsid w:val="00294260"/>
    <w:rsid w:val="00294DDB"/>
    <w:rsid w:val="00294DF3"/>
    <w:rsid w:val="00295592"/>
    <w:rsid w:val="002957B7"/>
    <w:rsid w:val="00295E83"/>
    <w:rsid w:val="00296441"/>
    <w:rsid w:val="00296FC3"/>
    <w:rsid w:val="0029717F"/>
    <w:rsid w:val="00297D96"/>
    <w:rsid w:val="002A0435"/>
    <w:rsid w:val="002A0BC1"/>
    <w:rsid w:val="002A166A"/>
    <w:rsid w:val="002A1AA4"/>
    <w:rsid w:val="002A1B7C"/>
    <w:rsid w:val="002A3287"/>
    <w:rsid w:val="002A35BE"/>
    <w:rsid w:val="002A3C5C"/>
    <w:rsid w:val="002A3EC2"/>
    <w:rsid w:val="002A6400"/>
    <w:rsid w:val="002A68C2"/>
    <w:rsid w:val="002A6C2C"/>
    <w:rsid w:val="002A6D62"/>
    <w:rsid w:val="002A7F43"/>
    <w:rsid w:val="002A7F4F"/>
    <w:rsid w:val="002B01A6"/>
    <w:rsid w:val="002B0390"/>
    <w:rsid w:val="002B0675"/>
    <w:rsid w:val="002B071C"/>
    <w:rsid w:val="002B0728"/>
    <w:rsid w:val="002B09C1"/>
    <w:rsid w:val="002B09F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260"/>
    <w:rsid w:val="002C3417"/>
    <w:rsid w:val="002C3E23"/>
    <w:rsid w:val="002C3E51"/>
    <w:rsid w:val="002C504B"/>
    <w:rsid w:val="002C655B"/>
    <w:rsid w:val="002C6856"/>
    <w:rsid w:val="002C6AA7"/>
    <w:rsid w:val="002C7174"/>
    <w:rsid w:val="002C743D"/>
    <w:rsid w:val="002C7A07"/>
    <w:rsid w:val="002D2029"/>
    <w:rsid w:val="002D221B"/>
    <w:rsid w:val="002D339C"/>
    <w:rsid w:val="002D43A2"/>
    <w:rsid w:val="002D4882"/>
    <w:rsid w:val="002D4DA7"/>
    <w:rsid w:val="002D5321"/>
    <w:rsid w:val="002D58E5"/>
    <w:rsid w:val="002D60B8"/>
    <w:rsid w:val="002D6A10"/>
    <w:rsid w:val="002D6BDB"/>
    <w:rsid w:val="002D744A"/>
    <w:rsid w:val="002D7D0E"/>
    <w:rsid w:val="002E024D"/>
    <w:rsid w:val="002E1075"/>
    <w:rsid w:val="002E11FA"/>
    <w:rsid w:val="002E1BED"/>
    <w:rsid w:val="002E225B"/>
    <w:rsid w:val="002E2384"/>
    <w:rsid w:val="002E258D"/>
    <w:rsid w:val="002E304C"/>
    <w:rsid w:val="002E37F4"/>
    <w:rsid w:val="002E3ED6"/>
    <w:rsid w:val="002E45F6"/>
    <w:rsid w:val="002E477D"/>
    <w:rsid w:val="002E5019"/>
    <w:rsid w:val="002E5643"/>
    <w:rsid w:val="002E6179"/>
    <w:rsid w:val="002E6266"/>
    <w:rsid w:val="002E678E"/>
    <w:rsid w:val="002E6CE6"/>
    <w:rsid w:val="002E708A"/>
    <w:rsid w:val="002E7635"/>
    <w:rsid w:val="002E770D"/>
    <w:rsid w:val="002E7B43"/>
    <w:rsid w:val="002F004C"/>
    <w:rsid w:val="002F01F8"/>
    <w:rsid w:val="002F06CE"/>
    <w:rsid w:val="002F1A1D"/>
    <w:rsid w:val="002F1A91"/>
    <w:rsid w:val="002F21BF"/>
    <w:rsid w:val="002F3854"/>
    <w:rsid w:val="002F3A90"/>
    <w:rsid w:val="002F41CB"/>
    <w:rsid w:val="002F42C2"/>
    <w:rsid w:val="002F507B"/>
    <w:rsid w:val="002F5163"/>
    <w:rsid w:val="002F5587"/>
    <w:rsid w:val="002F5AD6"/>
    <w:rsid w:val="002F5D56"/>
    <w:rsid w:val="002F5FB0"/>
    <w:rsid w:val="002F6A89"/>
    <w:rsid w:val="002F6EF3"/>
    <w:rsid w:val="002F741D"/>
    <w:rsid w:val="003000A2"/>
    <w:rsid w:val="00300948"/>
    <w:rsid w:val="00300B84"/>
    <w:rsid w:val="00301A6D"/>
    <w:rsid w:val="00301FDB"/>
    <w:rsid w:val="0030208B"/>
    <w:rsid w:val="0030247A"/>
    <w:rsid w:val="00302C7F"/>
    <w:rsid w:val="00303824"/>
    <w:rsid w:val="00303955"/>
    <w:rsid w:val="00303B50"/>
    <w:rsid w:val="00303F18"/>
    <w:rsid w:val="00304111"/>
    <w:rsid w:val="00304810"/>
    <w:rsid w:val="00304D66"/>
    <w:rsid w:val="003055C3"/>
    <w:rsid w:val="00305D8A"/>
    <w:rsid w:val="003061FB"/>
    <w:rsid w:val="00306270"/>
    <w:rsid w:val="00306CC7"/>
    <w:rsid w:val="003071C4"/>
    <w:rsid w:val="00307DA3"/>
    <w:rsid w:val="0031008A"/>
    <w:rsid w:val="00310924"/>
    <w:rsid w:val="00312255"/>
    <w:rsid w:val="0031259B"/>
    <w:rsid w:val="003126FF"/>
    <w:rsid w:val="003128C1"/>
    <w:rsid w:val="00313421"/>
    <w:rsid w:val="003138B7"/>
    <w:rsid w:val="0031406E"/>
    <w:rsid w:val="00314298"/>
    <w:rsid w:val="0031455E"/>
    <w:rsid w:val="0031471E"/>
    <w:rsid w:val="0031533C"/>
    <w:rsid w:val="003158E4"/>
    <w:rsid w:val="003176D3"/>
    <w:rsid w:val="003208B7"/>
    <w:rsid w:val="00320B22"/>
    <w:rsid w:val="003228DE"/>
    <w:rsid w:val="00323C8A"/>
    <w:rsid w:val="0032425E"/>
    <w:rsid w:val="003251BE"/>
    <w:rsid w:val="00326096"/>
    <w:rsid w:val="00326AE5"/>
    <w:rsid w:val="00327C76"/>
    <w:rsid w:val="00327E61"/>
    <w:rsid w:val="00330421"/>
    <w:rsid w:val="003308B9"/>
    <w:rsid w:val="003316B5"/>
    <w:rsid w:val="003319A1"/>
    <w:rsid w:val="0033237E"/>
    <w:rsid w:val="003334FB"/>
    <w:rsid w:val="00333D35"/>
    <w:rsid w:val="003344E7"/>
    <w:rsid w:val="00334604"/>
    <w:rsid w:val="00334C53"/>
    <w:rsid w:val="00334DF7"/>
    <w:rsid w:val="0033500C"/>
    <w:rsid w:val="003356CD"/>
    <w:rsid w:val="0033779C"/>
    <w:rsid w:val="00337AC6"/>
    <w:rsid w:val="0034055F"/>
    <w:rsid w:val="00341272"/>
    <w:rsid w:val="00342514"/>
    <w:rsid w:val="003431D3"/>
    <w:rsid w:val="003431DA"/>
    <w:rsid w:val="00343A18"/>
    <w:rsid w:val="00343B76"/>
    <w:rsid w:val="00344564"/>
    <w:rsid w:val="0034476B"/>
    <w:rsid w:val="00344820"/>
    <w:rsid w:val="00345BF7"/>
    <w:rsid w:val="00346913"/>
    <w:rsid w:val="003469B5"/>
    <w:rsid w:val="00346CE0"/>
    <w:rsid w:val="0034C385"/>
    <w:rsid w:val="00350065"/>
    <w:rsid w:val="0035243E"/>
    <w:rsid w:val="00354367"/>
    <w:rsid w:val="0035446D"/>
    <w:rsid w:val="003546D4"/>
    <w:rsid w:val="003548E4"/>
    <w:rsid w:val="00354ABE"/>
    <w:rsid w:val="00354D3D"/>
    <w:rsid w:val="0035584C"/>
    <w:rsid w:val="00355B8B"/>
    <w:rsid w:val="00356082"/>
    <w:rsid w:val="003560A9"/>
    <w:rsid w:val="0035631A"/>
    <w:rsid w:val="00356492"/>
    <w:rsid w:val="003565D0"/>
    <w:rsid w:val="0035662E"/>
    <w:rsid w:val="0035746A"/>
    <w:rsid w:val="00357972"/>
    <w:rsid w:val="00357B75"/>
    <w:rsid w:val="00357C6C"/>
    <w:rsid w:val="00360657"/>
    <w:rsid w:val="00361529"/>
    <w:rsid w:val="0036188C"/>
    <w:rsid w:val="00361EBE"/>
    <w:rsid w:val="0036244C"/>
    <w:rsid w:val="00364118"/>
    <w:rsid w:val="00364458"/>
    <w:rsid w:val="00365BC7"/>
    <w:rsid w:val="00366AFE"/>
    <w:rsid w:val="00366B25"/>
    <w:rsid w:val="00366C74"/>
    <w:rsid w:val="00366F6E"/>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771A4"/>
    <w:rsid w:val="003772E9"/>
    <w:rsid w:val="003775C7"/>
    <w:rsid w:val="00377BFA"/>
    <w:rsid w:val="00380AC5"/>
    <w:rsid w:val="00380D03"/>
    <w:rsid w:val="00381166"/>
    <w:rsid w:val="00381382"/>
    <w:rsid w:val="003814A5"/>
    <w:rsid w:val="00381B26"/>
    <w:rsid w:val="00382927"/>
    <w:rsid w:val="00382FEC"/>
    <w:rsid w:val="003838FE"/>
    <w:rsid w:val="00384360"/>
    <w:rsid w:val="00384CC4"/>
    <w:rsid w:val="00385772"/>
    <w:rsid w:val="003869E6"/>
    <w:rsid w:val="00386BE7"/>
    <w:rsid w:val="00387019"/>
    <w:rsid w:val="00387734"/>
    <w:rsid w:val="003904BC"/>
    <w:rsid w:val="0039106A"/>
    <w:rsid w:val="0039116D"/>
    <w:rsid w:val="003911D7"/>
    <w:rsid w:val="003911F0"/>
    <w:rsid w:val="0039139B"/>
    <w:rsid w:val="003913FB"/>
    <w:rsid w:val="0039178B"/>
    <w:rsid w:val="00391DEE"/>
    <w:rsid w:val="00391F87"/>
    <w:rsid w:val="0039294B"/>
    <w:rsid w:val="00392998"/>
    <w:rsid w:val="0039319E"/>
    <w:rsid w:val="0039348F"/>
    <w:rsid w:val="003938A3"/>
    <w:rsid w:val="00393E8A"/>
    <w:rsid w:val="003949F0"/>
    <w:rsid w:val="00395460"/>
    <w:rsid w:val="00396152"/>
    <w:rsid w:val="003962D9"/>
    <w:rsid w:val="0039647D"/>
    <w:rsid w:val="003967EF"/>
    <w:rsid w:val="00397017"/>
    <w:rsid w:val="00397749"/>
    <w:rsid w:val="00397837"/>
    <w:rsid w:val="00397C05"/>
    <w:rsid w:val="00397D0E"/>
    <w:rsid w:val="0039B4E1"/>
    <w:rsid w:val="0039D119"/>
    <w:rsid w:val="003A078F"/>
    <w:rsid w:val="003A0A07"/>
    <w:rsid w:val="003A1345"/>
    <w:rsid w:val="003A1D77"/>
    <w:rsid w:val="003A1DCB"/>
    <w:rsid w:val="003A24AD"/>
    <w:rsid w:val="003A27EC"/>
    <w:rsid w:val="003A2C91"/>
    <w:rsid w:val="003A3B51"/>
    <w:rsid w:val="003A40AD"/>
    <w:rsid w:val="003A4C76"/>
    <w:rsid w:val="003A4D72"/>
    <w:rsid w:val="003A5017"/>
    <w:rsid w:val="003A59CD"/>
    <w:rsid w:val="003A61A3"/>
    <w:rsid w:val="003A61F4"/>
    <w:rsid w:val="003A66B2"/>
    <w:rsid w:val="003A6753"/>
    <w:rsid w:val="003A6A32"/>
    <w:rsid w:val="003A6B7C"/>
    <w:rsid w:val="003A6D3E"/>
    <w:rsid w:val="003A70DA"/>
    <w:rsid w:val="003A7D7E"/>
    <w:rsid w:val="003A7F5C"/>
    <w:rsid w:val="003A7FC6"/>
    <w:rsid w:val="003A7FEC"/>
    <w:rsid w:val="003B052D"/>
    <w:rsid w:val="003B12F6"/>
    <w:rsid w:val="003B1459"/>
    <w:rsid w:val="003B1693"/>
    <w:rsid w:val="003B1D97"/>
    <w:rsid w:val="003B2BEA"/>
    <w:rsid w:val="003B32EC"/>
    <w:rsid w:val="003B3488"/>
    <w:rsid w:val="003B3A3C"/>
    <w:rsid w:val="003B3DBA"/>
    <w:rsid w:val="003B42F3"/>
    <w:rsid w:val="003B47FA"/>
    <w:rsid w:val="003B4F80"/>
    <w:rsid w:val="003B5E55"/>
    <w:rsid w:val="003B5E95"/>
    <w:rsid w:val="003B5F6A"/>
    <w:rsid w:val="003B623A"/>
    <w:rsid w:val="003B63BE"/>
    <w:rsid w:val="003B6569"/>
    <w:rsid w:val="003B73A3"/>
    <w:rsid w:val="003B748B"/>
    <w:rsid w:val="003B7B62"/>
    <w:rsid w:val="003C00D9"/>
    <w:rsid w:val="003C01CA"/>
    <w:rsid w:val="003C0201"/>
    <w:rsid w:val="003C072B"/>
    <w:rsid w:val="003C0A84"/>
    <w:rsid w:val="003C16EA"/>
    <w:rsid w:val="003C28EB"/>
    <w:rsid w:val="003C2A32"/>
    <w:rsid w:val="003C3777"/>
    <w:rsid w:val="003C3D3D"/>
    <w:rsid w:val="003C461B"/>
    <w:rsid w:val="003C463A"/>
    <w:rsid w:val="003C5836"/>
    <w:rsid w:val="003C585E"/>
    <w:rsid w:val="003C6E76"/>
    <w:rsid w:val="003C6FFE"/>
    <w:rsid w:val="003C724A"/>
    <w:rsid w:val="003C767B"/>
    <w:rsid w:val="003C7796"/>
    <w:rsid w:val="003D0189"/>
    <w:rsid w:val="003D0448"/>
    <w:rsid w:val="003D04EB"/>
    <w:rsid w:val="003D0D82"/>
    <w:rsid w:val="003D0FB7"/>
    <w:rsid w:val="003D1292"/>
    <w:rsid w:val="003D1A86"/>
    <w:rsid w:val="003D1C2A"/>
    <w:rsid w:val="003D2197"/>
    <w:rsid w:val="003D219B"/>
    <w:rsid w:val="003D238F"/>
    <w:rsid w:val="003D3252"/>
    <w:rsid w:val="003D3962"/>
    <w:rsid w:val="003D3CA2"/>
    <w:rsid w:val="003D3E7E"/>
    <w:rsid w:val="003D4217"/>
    <w:rsid w:val="003D4724"/>
    <w:rsid w:val="003D47D1"/>
    <w:rsid w:val="003D4C6A"/>
    <w:rsid w:val="003D4DF5"/>
    <w:rsid w:val="003D6BA4"/>
    <w:rsid w:val="003D6FF8"/>
    <w:rsid w:val="003D76ED"/>
    <w:rsid w:val="003D7B22"/>
    <w:rsid w:val="003D7F0B"/>
    <w:rsid w:val="003E06DF"/>
    <w:rsid w:val="003E08AA"/>
    <w:rsid w:val="003E145E"/>
    <w:rsid w:val="003E171B"/>
    <w:rsid w:val="003E1BA1"/>
    <w:rsid w:val="003E24EE"/>
    <w:rsid w:val="003E2C70"/>
    <w:rsid w:val="003E3100"/>
    <w:rsid w:val="003E3570"/>
    <w:rsid w:val="003E3BA8"/>
    <w:rsid w:val="003E4132"/>
    <w:rsid w:val="003E5276"/>
    <w:rsid w:val="003E58AA"/>
    <w:rsid w:val="003E58C7"/>
    <w:rsid w:val="003E5A6D"/>
    <w:rsid w:val="003E5B81"/>
    <w:rsid w:val="003E5D7B"/>
    <w:rsid w:val="003E5D8C"/>
    <w:rsid w:val="003E637A"/>
    <w:rsid w:val="003E66EA"/>
    <w:rsid w:val="003E6DE8"/>
    <w:rsid w:val="003E78C2"/>
    <w:rsid w:val="003F0341"/>
    <w:rsid w:val="003F0910"/>
    <w:rsid w:val="003F0A90"/>
    <w:rsid w:val="003F1E9C"/>
    <w:rsid w:val="003F25B8"/>
    <w:rsid w:val="003F288B"/>
    <w:rsid w:val="003F2B20"/>
    <w:rsid w:val="003F2C34"/>
    <w:rsid w:val="003F2DF0"/>
    <w:rsid w:val="003F2ED9"/>
    <w:rsid w:val="003F30FC"/>
    <w:rsid w:val="003F3F9E"/>
    <w:rsid w:val="003F45CD"/>
    <w:rsid w:val="003F4CC7"/>
    <w:rsid w:val="003F4F5F"/>
    <w:rsid w:val="003F5DF0"/>
    <w:rsid w:val="003F603B"/>
    <w:rsid w:val="003F64FB"/>
    <w:rsid w:val="003F7C94"/>
    <w:rsid w:val="00400003"/>
    <w:rsid w:val="00400134"/>
    <w:rsid w:val="00400F30"/>
    <w:rsid w:val="00401397"/>
    <w:rsid w:val="004029AF"/>
    <w:rsid w:val="00402AC6"/>
    <w:rsid w:val="0040362B"/>
    <w:rsid w:val="004038BC"/>
    <w:rsid w:val="00403B97"/>
    <w:rsid w:val="00405EF8"/>
    <w:rsid w:val="0040602B"/>
    <w:rsid w:val="0040624A"/>
    <w:rsid w:val="00406AE2"/>
    <w:rsid w:val="004100B5"/>
    <w:rsid w:val="0041036A"/>
    <w:rsid w:val="00410589"/>
    <w:rsid w:val="004116B8"/>
    <w:rsid w:val="0041225C"/>
    <w:rsid w:val="004123C5"/>
    <w:rsid w:val="0041316A"/>
    <w:rsid w:val="00415457"/>
    <w:rsid w:val="004158F6"/>
    <w:rsid w:val="00415A66"/>
    <w:rsid w:val="00415BE9"/>
    <w:rsid w:val="00416221"/>
    <w:rsid w:val="00416363"/>
    <w:rsid w:val="00416A31"/>
    <w:rsid w:val="00417136"/>
    <w:rsid w:val="00417240"/>
    <w:rsid w:val="0041770B"/>
    <w:rsid w:val="004205F6"/>
    <w:rsid w:val="00420760"/>
    <w:rsid w:val="00420CFF"/>
    <w:rsid w:val="0042140D"/>
    <w:rsid w:val="0042174B"/>
    <w:rsid w:val="004220B6"/>
    <w:rsid w:val="00422446"/>
    <w:rsid w:val="004224C2"/>
    <w:rsid w:val="00423436"/>
    <w:rsid w:val="00423561"/>
    <w:rsid w:val="004236AC"/>
    <w:rsid w:val="00423B46"/>
    <w:rsid w:val="00423DA1"/>
    <w:rsid w:val="00424376"/>
    <w:rsid w:val="00424FD1"/>
    <w:rsid w:val="00425AA9"/>
    <w:rsid w:val="00426250"/>
    <w:rsid w:val="00426A69"/>
    <w:rsid w:val="00426B77"/>
    <w:rsid w:val="004271D2"/>
    <w:rsid w:val="00427594"/>
    <w:rsid w:val="00427CD6"/>
    <w:rsid w:val="004300BB"/>
    <w:rsid w:val="00430106"/>
    <w:rsid w:val="004308C1"/>
    <w:rsid w:val="00430F61"/>
    <w:rsid w:val="00431019"/>
    <w:rsid w:val="00432514"/>
    <w:rsid w:val="004330BF"/>
    <w:rsid w:val="00433EC2"/>
    <w:rsid w:val="004344BB"/>
    <w:rsid w:val="004347C4"/>
    <w:rsid w:val="00434856"/>
    <w:rsid w:val="00434CD9"/>
    <w:rsid w:val="00434FBB"/>
    <w:rsid w:val="0043516B"/>
    <w:rsid w:val="004352F7"/>
    <w:rsid w:val="0043554A"/>
    <w:rsid w:val="00435577"/>
    <w:rsid w:val="0043619D"/>
    <w:rsid w:val="004362D3"/>
    <w:rsid w:val="0043752E"/>
    <w:rsid w:val="00437F0D"/>
    <w:rsid w:val="004410A6"/>
    <w:rsid w:val="00441EE8"/>
    <w:rsid w:val="00442315"/>
    <w:rsid w:val="00442901"/>
    <w:rsid w:val="00442A8B"/>
    <w:rsid w:val="00442D1E"/>
    <w:rsid w:val="00443016"/>
    <w:rsid w:val="0044336B"/>
    <w:rsid w:val="00444344"/>
    <w:rsid w:val="00444359"/>
    <w:rsid w:val="004448FD"/>
    <w:rsid w:val="00444BAC"/>
    <w:rsid w:val="00445945"/>
    <w:rsid w:val="00445FE6"/>
    <w:rsid w:val="004465A6"/>
    <w:rsid w:val="00447526"/>
    <w:rsid w:val="00447C30"/>
    <w:rsid w:val="00450691"/>
    <w:rsid w:val="00450D9C"/>
    <w:rsid w:val="00452026"/>
    <w:rsid w:val="00452140"/>
    <w:rsid w:val="004527CB"/>
    <w:rsid w:val="00452901"/>
    <w:rsid w:val="00452B6C"/>
    <w:rsid w:val="00453BB3"/>
    <w:rsid w:val="004545A3"/>
    <w:rsid w:val="00454695"/>
    <w:rsid w:val="0045472A"/>
    <w:rsid w:val="004555B4"/>
    <w:rsid w:val="004558D8"/>
    <w:rsid w:val="00457427"/>
    <w:rsid w:val="00457C1C"/>
    <w:rsid w:val="00457D1D"/>
    <w:rsid w:val="00457F88"/>
    <w:rsid w:val="00461177"/>
    <w:rsid w:val="004611CB"/>
    <w:rsid w:val="004619FE"/>
    <w:rsid w:val="00462277"/>
    <w:rsid w:val="00462679"/>
    <w:rsid w:val="0046282A"/>
    <w:rsid w:val="004630D1"/>
    <w:rsid w:val="00463574"/>
    <w:rsid w:val="00463750"/>
    <w:rsid w:val="00463C0D"/>
    <w:rsid w:val="00464762"/>
    <w:rsid w:val="00464CD8"/>
    <w:rsid w:val="00464DD4"/>
    <w:rsid w:val="00465089"/>
    <w:rsid w:val="004657F6"/>
    <w:rsid w:val="004665D3"/>
    <w:rsid w:val="004666F3"/>
    <w:rsid w:val="00466750"/>
    <w:rsid w:val="00467343"/>
    <w:rsid w:val="00467F08"/>
    <w:rsid w:val="0047031A"/>
    <w:rsid w:val="00470DB2"/>
    <w:rsid w:val="004713B0"/>
    <w:rsid w:val="00471A6D"/>
    <w:rsid w:val="00472FC9"/>
    <w:rsid w:val="0047322E"/>
    <w:rsid w:val="004741BD"/>
    <w:rsid w:val="00474B38"/>
    <w:rsid w:val="00474BB8"/>
    <w:rsid w:val="00474EDA"/>
    <w:rsid w:val="00475437"/>
    <w:rsid w:val="004757CE"/>
    <w:rsid w:val="00475FA3"/>
    <w:rsid w:val="00476E12"/>
    <w:rsid w:val="00476F80"/>
    <w:rsid w:val="00476FA7"/>
    <w:rsid w:val="00480080"/>
    <w:rsid w:val="0048063E"/>
    <w:rsid w:val="00480F68"/>
    <w:rsid w:val="00481783"/>
    <w:rsid w:val="004817E4"/>
    <w:rsid w:val="00481C20"/>
    <w:rsid w:val="00481CC1"/>
    <w:rsid w:val="00482149"/>
    <w:rsid w:val="00482F6E"/>
    <w:rsid w:val="00483168"/>
    <w:rsid w:val="00483B86"/>
    <w:rsid w:val="004841A7"/>
    <w:rsid w:val="00484938"/>
    <w:rsid w:val="00484BF9"/>
    <w:rsid w:val="00485293"/>
    <w:rsid w:val="004853BC"/>
    <w:rsid w:val="004859AF"/>
    <w:rsid w:val="004859DA"/>
    <w:rsid w:val="00485C2B"/>
    <w:rsid w:val="00485E47"/>
    <w:rsid w:val="00486E00"/>
    <w:rsid w:val="00487449"/>
    <w:rsid w:val="004874D8"/>
    <w:rsid w:val="00487B73"/>
    <w:rsid w:val="00490124"/>
    <w:rsid w:val="00490499"/>
    <w:rsid w:val="00490B22"/>
    <w:rsid w:val="004915C5"/>
    <w:rsid w:val="00491974"/>
    <w:rsid w:val="00491A2B"/>
    <w:rsid w:val="004925E1"/>
    <w:rsid w:val="0049280F"/>
    <w:rsid w:val="004929D3"/>
    <w:rsid w:val="00492ACD"/>
    <w:rsid w:val="00493966"/>
    <w:rsid w:val="004947E5"/>
    <w:rsid w:val="00494BA1"/>
    <w:rsid w:val="00495EFF"/>
    <w:rsid w:val="00496916"/>
    <w:rsid w:val="00497581"/>
    <w:rsid w:val="00497AB8"/>
    <w:rsid w:val="00497EDF"/>
    <w:rsid w:val="004A0511"/>
    <w:rsid w:val="004A12F1"/>
    <w:rsid w:val="004A1896"/>
    <w:rsid w:val="004A1AC0"/>
    <w:rsid w:val="004A2252"/>
    <w:rsid w:val="004A2EE3"/>
    <w:rsid w:val="004A42E2"/>
    <w:rsid w:val="004A4346"/>
    <w:rsid w:val="004A4356"/>
    <w:rsid w:val="004A5523"/>
    <w:rsid w:val="004A59D8"/>
    <w:rsid w:val="004A5D80"/>
    <w:rsid w:val="004A5EEF"/>
    <w:rsid w:val="004A67AE"/>
    <w:rsid w:val="004A67CF"/>
    <w:rsid w:val="004A7A4B"/>
    <w:rsid w:val="004A7F78"/>
    <w:rsid w:val="004A7FD4"/>
    <w:rsid w:val="004B0434"/>
    <w:rsid w:val="004B09E7"/>
    <w:rsid w:val="004B0A42"/>
    <w:rsid w:val="004B0B1D"/>
    <w:rsid w:val="004B0D88"/>
    <w:rsid w:val="004B1004"/>
    <w:rsid w:val="004B12F2"/>
    <w:rsid w:val="004B19A2"/>
    <w:rsid w:val="004B24FB"/>
    <w:rsid w:val="004B2766"/>
    <w:rsid w:val="004B27BC"/>
    <w:rsid w:val="004B2B25"/>
    <w:rsid w:val="004B34B1"/>
    <w:rsid w:val="004B3C41"/>
    <w:rsid w:val="004B3C9A"/>
    <w:rsid w:val="004B4336"/>
    <w:rsid w:val="004B4780"/>
    <w:rsid w:val="004B51DF"/>
    <w:rsid w:val="004B5596"/>
    <w:rsid w:val="004B6792"/>
    <w:rsid w:val="004B7399"/>
    <w:rsid w:val="004B7F11"/>
    <w:rsid w:val="004C0738"/>
    <w:rsid w:val="004C0776"/>
    <w:rsid w:val="004C0D20"/>
    <w:rsid w:val="004C0FE6"/>
    <w:rsid w:val="004C1DF7"/>
    <w:rsid w:val="004C20F1"/>
    <w:rsid w:val="004C212C"/>
    <w:rsid w:val="004C216C"/>
    <w:rsid w:val="004C21EA"/>
    <w:rsid w:val="004C2236"/>
    <w:rsid w:val="004C253C"/>
    <w:rsid w:val="004C2FC4"/>
    <w:rsid w:val="004C30C9"/>
    <w:rsid w:val="004C369B"/>
    <w:rsid w:val="004C3888"/>
    <w:rsid w:val="004C3D10"/>
    <w:rsid w:val="004C3DF7"/>
    <w:rsid w:val="004C3EB2"/>
    <w:rsid w:val="004C4773"/>
    <w:rsid w:val="004C4A92"/>
    <w:rsid w:val="004C4C5A"/>
    <w:rsid w:val="004C52B9"/>
    <w:rsid w:val="004C535D"/>
    <w:rsid w:val="004C57B6"/>
    <w:rsid w:val="004C620D"/>
    <w:rsid w:val="004C6FFD"/>
    <w:rsid w:val="004C7214"/>
    <w:rsid w:val="004D008C"/>
    <w:rsid w:val="004D0B68"/>
    <w:rsid w:val="004D0C85"/>
    <w:rsid w:val="004D0E01"/>
    <w:rsid w:val="004D0F95"/>
    <w:rsid w:val="004D232B"/>
    <w:rsid w:val="004D2CC4"/>
    <w:rsid w:val="004D3010"/>
    <w:rsid w:val="004D30F1"/>
    <w:rsid w:val="004D318E"/>
    <w:rsid w:val="004D365F"/>
    <w:rsid w:val="004D3ABB"/>
    <w:rsid w:val="004D4469"/>
    <w:rsid w:val="004D47A5"/>
    <w:rsid w:val="004D488B"/>
    <w:rsid w:val="004D4A6B"/>
    <w:rsid w:val="004D57D0"/>
    <w:rsid w:val="004D5D59"/>
    <w:rsid w:val="004D5E69"/>
    <w:rsid w:val="004D5EC5"/>
    <w:rsid w:val="004D7124"/>
    <w:rsid w:val="004E0A53"/>
    <w:rsid w:val="004E1476"/>
    <w:rsid w:val="004E2F12"/>
    <w:rsid w:val="004E4946"/>
    <w:rsid w:val="004E4A12"/>
    <w:rsid w:val="004E4A54"/>
    <w:rsid w:val="004E53B8"/>
    <w:rsid w:val="004E544E"/>
    <w:rsid w:val="004E5D38"/>
    <w:rsid w:val="004E5D4B"/>
    <w:rsid w:val="004E603B"/>
    <w:rsid w:val="004E626B"/>
    <w:rsid w:val="004E66DA"/>
    <w:rsid w:val="004E688A"/>
    <w:rsid w:val="004E6C7D"/>
    <w:rsid w:val="004E721D"/>
    <w:rsid w:val="004E780C"/>
    <w:rsid w:val="004F08A1"/>
    <w:rsid w:val="004F0A34"/>
    <w:rsid w:val="004F0CEB"/>
    <w:rsid w:val="004F13BD"/>
    <w:rsid w:val="004F3164"/>
    <w:rsid w:val="004F347D"/>
    <w:rsid w:val="004F3CBE"/>
    <w:rsid w:val="004F4607"/>
    <w:rsid w:val="004F478F"/>
    <w:rsid w:val="004F601A"/>
    <w:rsid w:val="004F64FA"/>
    <w:rsid w:val="004F6C20"/>
    <w:rsid w:val="00501123"/>
    <w:rsid w:val="00501246"/>
    <w:rsid w:val="00501714"/>
    <w:rsid w:val="00501A81"/>
    <w:rsid w:val="0050230D"/>
    <w:rsid w:val="005027D7"/>
    <w:rsid w:val="00502D04"/>
    <w:rsid w:val="00502E75"/>
    <w:rsid w:val="00502F93"/>
    <w:rsid w:val="0050364D"/>
    <w:rsid w:val="00503A92"/>
    <w:rsid w:val="00503B97"/>
    <w:rsid w:val="00503D17"/>
    <w:rsid w:val="00503EE9"/>
    <w:rsid w:val="005041F0"/>
    <w:rsid w:val="005043AC"/>
    <w:rsid w:val="005045DB"/>
    <w:rsid w:val="00504914"/>
    <w:rsid w:val="00504D6E"/>
    <w:rsid w:val="005051F0"/>
    <w:rsid w:val="00505CB9"/>
    <w:rsid w:val="00506993"/>
    <w:rsid w:val="005074E5"/>
    <w:rsid w:val="00510DD5"/>
    <w:rsid w:val="0051101D"/>
    <w:rsid w:val="00511258"/>
    <w:rsid w:val="005113DC"/>
    <w:rsid w:val="0051159D"/>
    <w:rsid w:val="005116FB"/>
    <w:rsid w:val="00511A2F"/>
    <w:rsid w:val="00512645"/>
    <w:rsid w:val="00512AB1"/>
    <w:rsid w:val="00512B6A"/>
    <w:rsid w:val="0051378F"/>
    <w:rsid w:val="0051420C"/>
    <w:rsid w:val="00514690"/>
    <w:rsid w:val="00514B75"/>
    <w:rsid w:val="00515266"/>
    <w:rsid w:val="00515C66"/>
    <w:rsid w:val="00515D03"/>
    <w:rsid w:val="00515D44"/>
    <w:rsid w:val="00516DD9"/>
    <w:rsid w:val="005172ED"/>
    <w:rsid w:val="00521560"/>
    <w:rsid w:val="00521626"/>
    <w:rsid w:val="0052168B"/>
    <w:rsid w:val="00521859"/>
    <w:rsid w:val="00521945"/>
    <w:rsid w:val="00521A23"/>
    <w:rsid w:val="00522359"/>
    <w:rsid w:val="0052328B"/>
    <w:rsid w:val="005234E0"/>
    <w:rsid w:val="0052357C"/>
    <w:rsid w:val="005241C6"/>
    <w:rsid w:val="005243EB"/>
    <w:rsid w:val="00524A84"/>
    <w:rsid w:val="00525BAC"/>
    <w:rsid w:val="00525CC0"/>
    <w:rsid w:val="00526568"/>
    <w:rsid w:val="00526AB0"/>
    <w:rsid w:val="00527464"/>
    <w:rsid w:val="005304EF"/>
    <w:rsid w:val="00530FE1"/>
    <w:rsid w:val="00531AFF"/>
    <w:rsid w:val="00532869"/>
    <w:rsid w:val="00532875"/>
    <w:rsid w:val="00532C46"/>
    <w:rsid w:val="00532EA4"/>
    <w:rsid w:val="005330F9"/>
    <w:rsid w:val="0053327B"/>
    <w:rsid w:val="00533957"/>
    <w:rsid w:val="00534305"/>
    <w:rsid w:val="0053490C"/>
    <w:rsid w:val="00534BC2"/>
    <w:rsid w:val="00535050"/>
    <w:rsid w:val="0053604D"/>
    <w:rsid w:val="0053691B"/>
    <w:rsid w:val="005379A4"/>
    <w:rsid w:val="00537FF8"/>
    <w:rsid w:val="00540CE6"/>
    <w:rsid w:val="00541D27"/>
    <w:rsid w:val="00541E4A"/>
    <w:rsid w:val="00542913"/>
    <w:rsid w:val="00542D49"/>
    <w:rsid w:val="0054398E"/>
    <w:rsid w:val="0054414E"/>
    <w:rsid w:val="0054467E"/>
    <w:rsid w:val="00544796"/>
    <w:rsid w:val="005447C7"/>
    <w:rsid w:val="005449D5"/>
    <w:rsid w:val="00544BF4"/>
    <w:rsid w:val="00544F20"/>
    <w:rsid w:val="00545744"/>
    <w:rsid w:val="005464E6"/>
    <w:rsid w:val="00546685"/>
    <w:rsid w:val="00546938"/>
    <w:rsid w:val="00546F20"/>
    <w:rsid w:val="00547163"/>
    <w:rsid w:val="005477AA"/>
    <w:rsid w:val="005479B8"/>
    <w:rsid w:val="00547A6D"/>
    <w:rsid w:val="00547ACF"/>
    <w:rsid w:val="00547C4E"/>
    <w:rsid w:val="0055008D"/>
    <w:rsid w:val="0055020F"/>
    <w:rsid w:val="00550365"/>
    <w:rsid w:val="00550D7A"/>
    <w:rsid w:val="00551582"/>
    <w:rsid w:val="00551986"/>
    <w:rsid w:val="00552098"/>
    <w:rsid w:val="005522B1"/>
    <w:rsid w:val="005525C7"/>
    <w:rsid w:val="00552639"/>
    <w:rsid w:val="00552A31"/>
    <w:rsid w:val="0055349D"/>
    <w:rsid w:val="00554359"/>
    <w:rsid w:val="00554367"/>
    <w:rsid w:val="00554C89"/>
    <w:rsid w:val="00554F42"/>
    <w:rsid w:val="00555557"/>
    <w:rsid w:val="005555D0"/>
    <w:rsid w:val="005562DA"/>
    <w:rsid w:val="00556383"/>
    <w:rsid w:val="00556C06"/>
    <w:rsid w:val="00557825"/>
    <w:rsid w:val="00557927"/>
    <w:rsid w:val="00557AA8"/>
    <w:rsid w:val="00557B17"/>
    <w:rsid w:val="00560AAE"/>
    <w:rsid w:val="00561126"/>
    <w:rsid w:val="00561296"/>
    <w:rsid w:val="00562DA0"/>
    <w:rsid w:val="0056366F"/>
    <w:rsid w:val="0056480B"/>
    <w:rsid w:val="00564AD2"/>
    <w:rsid w:val="00565B57"/>
    <w:rsid w:val="00565BEF"/>
    <w:rsid w:val="00566916"/>
    <w:rsid w:val="00566BF5"/>
    <w:rsid w:val="00566F71"/>
    <w:rsid w:val="00566FF7"/>
    <w:rsid w:val="00567BD1"/>
    <w:rsid w:val="00567D01"/>
    <w:rsid w:val="00567EBC"/>
    <w:rsid w:val="00567FC5"/>
    <w:rsid w:val="005707DB"/>
    <w:rsid w:val="00570C13"/>
    <w:rsid w:val="00570CDD"/>
    <w:rsid w:val="00571670"/>
    <w:rsid w:val="00571CCF"/>
    <w:rsid w:val="00572180"/>
    <w:rsid w:val="00572337"/>
    <w:rsid w:val="005738C8"/>
    <w:rsid w:val="00573FFE"/>
    <w:rsid w:val="0057486F"/>
    <w:rsid w:val="00575FC3"/>
    <w:rsid w:val="0057625C"/>
    <w:rsid w:val="00576432"/>
    <w:rsid w:val="0057652D"/>
    <w:rsid w:val="00576743"/>
    <w:rsid w:val="00576976"/>
    <w:rsid w:val="005771D5"/>
    <w:rsid w:val="00577780"/>
    <w:rsid w:val="0058066B"/>
    <w:rsid w:val="0058099B"/>
    <w:rsid w:val="00580B98"/>
    <w:rsid w:val="00580C52"/>
    <w:rsid w:val="00581784"/>
    <w:rsid w:val="00581E56"/>
    <w:rsid w:val="005823E1"/>
    <w:rsid w:val="005825C3"/>
    <w:rsid w:val="00582B2D"/>
    <w:rsid w:val="00582C71"/>
    <w:rsid w:val="005836A3"/>
    <w:rsid w:val="00583819"/>
    <w:rsid w:val="00583CBA"/>
    <w:rsid w:val="005842DA"/>
    <w:rsid w:val="00584453"/>
    <w:rsid w:val="00584888"/>
    <w:rsid w:val="00585D27"/>
    <w:rsid w:val="005864EC"/>
    <w:rsid w:val="0058652E"/>
    <w:rsid w:val="00586AF5"/>
    <w:rsid w:val="005872AC"/>
    <w:rsid w:val="00587E00"/>
    <w:rsid w:val="00590CD6"/>
    <w:rsid w:val="00591838"/>
    <w:rsid w:val="00591873"/>
    <w:rsid w:val="00592809"/>
    <w:rsid w:val="00592A54"/>
    <w:rsid w:val="00593343"/>
    <w:rsid w:val="005937A0"/>
    <w:rsid w:val="0059414F"/>
    <w:rsid w:val="00594A83"/>
    <w:rsid w:val="00595A38"/>
    <w:rsid w:val="00595D70"/>
    <w:rsid w:val="005961D9"/>
    <w:rsid w:val="00596527"/>
    <w:rsid w:val="0059668D"/>
    <w:rsid w:val="0059723A"/>
    <w:rsid w:val="00597564"/>
    <w:rsid w:val="00597D22"/>
    <w:rsid w:val="005A0C78"/>
    <w:rsid w:val="005A1518"/>
    <w:rsid w:val="005A1AAC"/>
    <w:rsid w:val="005A35E2"/>
    <w:rsid w:val="005A3945"/>
    <w:rsid w:val="005A41AB"/>
    <w:rsid w:val="005A4251"/>
    <w:rsid w:val="005A47E5"/>
    <w:rsid w:val="005A4807"/>
    <w:rsid w:val="005A4EBD"/>
    <w:rsid w:val="005A51FD"/>
    <w:rsid w:val="005A57EB"/>
    <w:rsid w:val="005A59C7"/>
    <w:rsid w:val="005A5A80"/>
    <w:rsid w:val="005A5E71"/>
    <w:rsid w:val="005A666E"/>
    <w:rsid w:val="005A74A5"/>
    <w:rsid w:val="005A8476"/>
    <w:rsid w:val="005B0718"/>
    <w:rsid w:val="005B0A51"/>
    <w:rsid w:val="005B0FC7"/>
    <w:rsid w:val="005B1E02"/>
    <w:rsid w:val="005B297A"/>
    <w:rsid w:val="005B29EF"/>
    <w:rsid w:val="005B2DA5"/>
    <w:rsid w:val="005B31C2"/>
    <w:rsid w:val="005B3526"/>
    <w:rsid w:val="005B38F2"/>
    <w:rsid w:val="005B455A"/>
    <w:rsid w:val="005B476F"/>
    <w:rsid w:val="005B4841"/>
    <w:rsid w:val="005B4CBD"/>
    <w:rsid w:val="005B50DE"/>
    <w:rsid w:val="005B5295"/>
    <w:rsid w:val="005B5F05"/>
    <w:rsid w:val="005B6095"/>
    <w:rsid w:val="005B6173"/>
    <w:rsid w:val="005B65B8"/>
    <w:rsid w:val="005B6A0D"/>
    <w:rsid w:val="005B6D1C"/>
    <w:rsid w:val="005B6FD2"/>
    <w:rsid w:val="005B756D"/>
    <w:rsid w:val="005C04E5"/>
    <w:rsid w:val="005C11DE"/>
    <w:rsid w:val="005C1764"/>
    <w:rsid w:val="005C1D12"/>
    <w:rsid w:val="005C236C"/>
    <w:rsid w:val="005C34AD"/>
    <w:rsid w:val="005C3B2C"/>
    <w:rsid w:val="005C3C0A"/>
    <w:rsid w:val="005C3CC2"/>
    <w:rsid w:val="005C3D03"/>
    <w:rsid w:val="005C3EBF"/>
    <w:rsid w:val="005C51FA"/>
    <w:rsid w:val="005C5413"/>
    <w:rsid w:val="005C59B9"/>
    <w:rsid w:val="005C5A51"/>
    <w:rsid w:val="005C63C7"/>
    <w:rsid w:val="005C6628"/>
    <w:rsid w:val="005C6B2C"/>
    <w:rsid w:val="005C73E4"/>
    <w:rsid w:val="005C7B1F"/>
    <w:rsid w:val="005D00B8"/>
    <w:rsid w:val="005D06E8"/>
    <w:rsid w:val="005D115B"/>
    <w:rsid w:val="005D1195"/>
    <w:rsid w:val="005D11E7"/>
    <w:rsid w:val="005D186A"/>
    <w:rsid w:val="005D1CC7"/>
    <w:rsid w:val="005D2167"/>
    <w:rsid w:val="005D2CE7"/>
    <w:rsid w:val="005D3797"/>
    <w:rsid w:val="005D41E9"/>
    <w:rsid w:val="005D4FD1"/>
    <w:rsid w:val="005D521A"/>
    <w:rsid w:val="005D688E"/>
    <w:rsid w:val="005D6B98"/>
    <w:rsid w:val="005D6BF0"/>
    <w:rsid w:val="005D6F53"/>
    <w:rsid w:val="005D7422"/>
    <w:rsid w:val="005D7893"/>
    <w:rsid w:val="005D794E"/>
    <w:rsid w:val="005E138C"/>
    <w:rsid w:val="005E23E8"/>
    <w:rsid w:val="005E2ACA"/>
    <w:rsid w:val="005E2C86"/>
    <w:rsid w:val="005E2E5F"/>
    <w:rsid w:val="005E2FF9"/>
    <w:rsid w:val="005E30B2"/>
    <w:rsid w:val="005E39B3"/>
    <w:rsid w:val="005E4164"/>
    <w:rsid w:val="005E4D8B"/>
    <w:rsid w:val="005E6BD4"/>
    <w:rsid w:val="005E7926"/>
    <w:rsid w:val="005F0F49"/>
    <w:rsid w:val="005F134E"/>
    <w:rsid w:val="005F24C4"/>
    <w:rsid w:val="005F2E6C"/>
    <w:rsid w:val="005F2F76"/>
    <w:rsid w:val="005F3196"/>
    <w:rsid w:val="005F32D1"/>
    <w:rsid w:val="005F3ABD"/>
    <w:rsid w:val="005F3F4A"/>
    <w:rsid w:val="005F3FC6"/>
    <w:rsid w:val="005F4561"/>
    <w:rsid w:val="005F4FE5"/>
    <w:rsid w:val="005F75C4"/>
    <w:rsid w:val="005F7D24"/>
    <w:rsid w:val="005F7E8B"/>
    <w:rsid w:val="00600061"/>
    <w:rsid w:val="006002BF"/>
    <w:rsid w:val="00600301"/>
    <w:rsid w:val="0060089C"/>
    <w:rsid w:val="006008D1"/>
    <w:rsid w:val="006018C0"/>
    <w:rsid w:val="006028E5"/>
    <w:rsid w:val="00603CC2"/>
    <w:rsid w:val="0060438B"/>
    <w:rsid w:val="00604689"/>
    <w:rsid w:val="00604763"/>
    <w:rsid w:val="00605317"/>
    <w:rsid w:val="00605CFE"/>
    <w:rsid w:val="006064F8"/>
    <w:rsid w:val="0060683A"/>
    <w:rsid w:val="0060683C"/>
    <w:rsid w:val="006075DE"/>
    <w:rsid w:val="00607D4B"/>
    <w:rsid w:val="006101CF"/>
    <w:rsid w:val="006102A8"/>
    <w:rsid w:val="00611028"/>
    <w:rsid w:val="00611430"/>
    <w:rsid w:val="00611ADA"/>
    <w:rsid w:val="00611AFA"/>
    <w:rsid w:val="00611E18"/>
    <w:rsid w:val="00611E99"/>
    <w:rsid w:val="00611FC0"/>
    <w:rsid w:val="0061230B"/>
    <w:rsid w:val="00612FA8"/>
    <w:rsid w:val="00612FEA"/>
    <w:rsid w:val="0061357B"/>
    <w:rsid w:val="00613A4A"/>
    <w:rsid w:val="00614157"/>
    <w:rsid w:val="00614A2A"/>
    <w:rsid w:val="00614E91"/>
    <w:rsid w:val="00614ECD"/>
    <w:rsid w:val="006150DC"/>
    <w:rsid w:val="0061564A"/>
    <w:rsid w:val="006159BC"/>
    <w:rsid w:val="0061606F"/>
    <w:rsid w:val="00616613"/>
    <w:rsid w:val="00616760"/>
    <w:rsid w:val="00616F7E"/>
    <w:rsid w:val="006178E9"/>
    <w:rsid w:val="00620F63"/>
    <w:rsid w:val="00621490"/>
    <w:rsid w:val="00622400"/>
    <w:rsid w:val="006231D7"/>
    <w:rsid w:val="006234B3"/>
    <w:rsid w:val="00624446"/>
    <w:rsid w:val="00624A71"/>
    <w:rsid w:val="00626031"/>
    <w:rsid w:val="00626FB6"/>
    <w:rsid w:val="00630C6C"/>
    <w:rsid w:val="00630ED2"/>
    <w:rsid w:val="00631657"/>
    <w:rsid w:val="00631935"/>
    <w:rsid w:val="0063316D"/>
    <w:rsid w:val="00633C01"/>
    <w:rsid w:val="006345DC"/>
    <w:rsid w:val="006345F2"/>
    <w:rsid w:val="006347B4"/>
    <w:rsid w:val="00635E09"/>
    <w:rsid w:val="00635EC8"/>
    <w:rsid w:val="00635F15"/>
    <w:rsid w:val="0063629C"/>
    <w:rsid w:val="00636B91"/>
    <w:rsid w:val="00636DF4"/>
    <w:rsid w:val="00636F65"/>
    <w:rsid w:val="006371DC"/>
    <w:rsid w:val="006373FF"/>
    <w:rsid w:val="006376DC"/>
    <w:rsid w:val="00637833"/>
    <w:rsid w:val="00640947"/>
    <w:rsid w:val="00641AC4"/>
    <w:rsid w:val="00641DDF"/>
    <w:rsid w:val="00642A7D"/>
    <w:rsid w:val="00642D43"/>
    <w:rsid w:val="0064350E"/>
    <w:rsid w:val="006437A8"/>
    <w:rsid w:val="00644C81"/>
    <w:rsid w:val="00646A62"/>
    <w:rsid w:val="00646A6F"/>
    <w:rsid w:val="00647A19"/>
    <w:rsid w:val="00647D2D"/>
    <w:rsid w:val="006508E7"/>
    <w:rsid w:val="00650C88"/>
    <w:rsid w:val="00651456"/>
    <w:rsid w:val="00651657"/>
    <w:rsid w:val="00651B45"/>
    <w:rsid w:val="00652CFE"/>
    <w:rsid w:val="00653397"/>
    <w:rsid w:val="006535C3"/>
    <w:rsid w:val="00653BF3"/>
    <w:rsid w:val="00654135"/>
    <w:rsid w:val="00654327"/>
    <w:rsid w:val="006543C5"/>
    <w:rsid w:val="00654E4F"/>
    <w:rsid w:val="006553A0"/>
    <w:rsid w:val="006553CD"/>
    <w:rsid w:val="00655796"/>
    <w:rsid w:val="006559F5"/>
    <w:rsid w:val="00655B9C"/>
    <w:rsid w:val="00656FAF"/>
    <w:rsid w:val="0065752A"/>
    <w:rsid w:val="00660486"/>
    <w:rsid w:val="0066153B"/>
    <w:rsid w:val="00661782"/>
    <w:rsid w:val="00661CB6"/>
    <w:rsid w:val="00661F4B"/>
    <w:rsid w:val="00662C11"/>
    <w:rsid w:val="00663325"/>
    <w:rsid w:val="00663B0D"/>
    <w:rsid w:val="00664192"/>
    <w:rsid w:val="0066570F"/>
    <w:rsid w:val="006661BE"/>
    <w:rsid w:val="00667B2F"/>
    <w:rsid w:val="00671522"/>
    <w:rsid w:val="006722DF"/>
    <w:rsid w:val="006723C7"/>
    <w:rsid w:val="00672822"/>
    <w:rsid w:val="006729D2"/>
    <w:rsid w:val="006731E1"/>
    <w:rsid w:val="00673B07"/>
    <w:rsid w:val="00673BC6"/>
    <w:rsid w:val="0067411C"/>
    <w:rsid w:val="00675353"/>
    <w:rsid w:val="00675448"/>
    <w:rsid w:val="006775B3"/>
    <w:rsid w:val="006776A3"/>
    <w:rsid w:val="00681133"/>
    <w:rsid w:val="0068149D"/>
    <w:rsid w:val="0068177D"/>
    <w:rsid w:val="00681900"/>
    <w:rsid w:val="00682783"/>
    <w:rsid w:val="00682B99"/>
    <w:rsid w:val="00682DD8"/>
    <w:rsid w:val="006833AF"/>
    <w:rsid w:val="00684305"/>
    <w:rsid w:val="00684808"/>
    <w:rsid w:val="0068483E"/>
    <w:rsid w:val="00684AEA"/>
    <w:rsid w:val="006851FD"/>
    <w:rsid w:val="00685D93"/>
    <w:rsid w:val="00686A7E"/>
    <w:rsid w:val="00687967"/>
    <w:rsid w:val="00687F63"/>
    <w:rsid w:val="00690623"/>
    <w:rsid w:val="00690BA3"/>
    <w:rsid w:val="00690F72"/>
    <w:rsid w:val="0069106A"/>
    <w:rsid w:val="00691BC1"/>
    <w:rsid w:val="00692017"/>
    <w:rsid w:val="00693A89"/>
    <w:rsid w:val="00694301"/>
    <w:rsid w:val="00694C0B"/>
    <w:rsid w:val="00694C33"/>
    <w:rsid w:val="00695FE4"/>
    <w:rsid w:val="00696D4C"/>
    <w:rsid w:val="006971AB"/>
    <w:rsid w:val="006A0B6C"/>
    <w:rsid w:val="006A0F95"/>
    <w:rsid w:val="006A125E"/>
    <w:rsid w:val="006A158A"/>
    <w:rsid w:val="006A21B7"/>
    <w:rsid w:val="006A21ED"/>
    <w:rsid w:val="006A2C48"/>
    <w:rsid w:val="006A4AFC"/>
    <w:rsid w:val="006A4FED"/>
    <w:rsid w:val="006A516C"/>
    <w:rsid w:val="006A5D62"/>
    <w:rsid w:val="006A5EFF"/>
    <w:rsid w:val="006A6966"/>
    <w:rsid w:val="006A6B80"/>
    <w:rsid w:val="006A6EF7"/>
    <w:rsid w:val="006B067E"/>
    <w:rsid w:val="006B094D"/>
    <w:rsid w:val="006B09AE"/>
    <w:rsid w:val="006B0D59"/>
    <w:rsid w:val="006B12BD"/>
    <w:rsid w:val="006B1301"/>
    <w:rsid w:val="006B1471"/>
    <w:rsid w:val="006B1EA4"/>
    <w:rsid w:val="006B20B1"/>
    <w:rsid w:val="006B2344"/>
    <w:rsid w:val="006B2AF7"/>
    <w:rsid w:val="006B2B41"/>
    <w:rsid w:val="006B2B5C"/>
    <w:rsid w:val="006B2D92"/>
    <w:rsid w:val="006B2FEF"/>
    <w:rsid w:val="006B4002"/>
    <w:rsid w:val="006B4301"/>
    <w:rsid w:val="006B4790"/>
    <w:rsid w:val="006B47ED"/>
    <w:rsid w:val="006B4AB6"/>
    <w:rsid w:val="006B4B31"/>
    <w:rsid w:val="006B6581"/>
    <w:rsid w:val="006B668A"/>
    <w:rsid w:val="006B6D6C"/>
    <w:rsid w:val="006B6F60"/>
    <w:rsid w:val="006B70C4"/>
    <w:rsid w:val="006B7790"/>
    <w:rsid w:val="006B77B3"/>
    <w:rsid w:val="006C00D5"/>
    <w:rsid w:val="006C1494"/>
    <w:rsid w:val="006C14C8"/>
    <w:rsid w:val="006C1A17"/>
    <w:rsid w:val="006C1E1A"/>
    <w:rsid w:val="006C20C5"/>
    <w:rsid w:val="006C2480"/>
    <w:rsid w:val="006C441B"/>
    <w:rsid w:val="006C4745"/>
    <w:rsid w:val="006C5B11"/>
    <w:rsid w:val="006C5DED"/>
    <w:rsid w:val="006C5ECD"/>
    <w:rsid w:val="006C6BB8"/>
    <w:rsid w:val="006C6C2F"/>
    <w:rsid w:val="006C6C32"/>
    <w:rsid w:val="006C76E0"/>
    <w:rsid w:val="006C79AF"/>
    <w:rsid w:val="006C7B68"/>
    <w:rsid w:val="006D08E4"/>
    <w:rsid w:val="006D0A91"/>
    <w:rsid w:val="006D0C20"/>
    <w:rsid w:val="006D0D41"/>
    <w:rsid w:val="006D0F5D"/>
    <w:rsid w:val="006D1513"/>
    <w:rsid w:val="006D1520"/>
    <w:rsid w:val="006D1634"/>
    <w:rsid w:val="006D2482"/>
    <w:rsid w:val="006D2852"/>
    <w:rsid w:val="006D2E02"/>
    <w:rsid w:val="006D2F0C"/>
    <w:rsid w:val="006D2F8F"/>
    <w:rsid w:val="006D3604"/>
    <w:rsid w:val="006D416D"/>
    <w:rsid w:val="006D4F72"/>
    <w:rsid w:val="006D536E"/>
    <w:rsid w:val="006D547C"/>
    <w:rsid w:val="006D5CAC"/>
    <w:rsid w:val="006D5CB6"/>
    <w:rsid w:val="006D5EB4"/>
    <w:rsid w:val="006D64E5"/>
    <w:rsid w:val="006E0964"/>
    <w:rsid w:val="006E2082"/>
    <w:rsid w:val="006E2F89"/>
    <w:rsid w:val="006E3BE5"/>
    <w:rsid w:val="006E3BFB"/>
    <w:rsid w:val="006E3E81"/>
    <w:rsid w:val="006E41AF"/>
    <w:rsid w:val="006E4684"/>
    <w:rsid w:val="006E5305"/>
    <w:rsid w:val="006E5D5B"/>
    <w:rsid w:val="006E5F24"/>
    <w:rsid w:val="006E5FDA"/>
    <w:rsid w:val="006E6347"/>
    <w:rsid w:val="006E67BA"/>
    <w:rsid w:val="006E7BB9"/>
    <w:rsid w:val="006E7DBD"/>
    <w:rsid w:val="006F0634"/>
    <w:rsid w:val="006F0B67"/>
    <w:rsid w:val="006F0F17"/>
    <w:rsid w:val="006F14C4"/>
    <w:rsid w:val="006F1A79"/>
    <w:rsid w:val="006F2362"/>
    <w:rsid w:val="006F29B0"/>
    <w:rsid w:val="006F29D9"/>
    <w:rsid w:val="006F32B3"/>
    <w:rsid w:val="006F3F20"/>
    <w:rsid w:val="006F4770"/>
    <w:rsid w:val="006F47EB"/>
    <w:rsid w:val="006F4B13"/>
    <w:rsid w:val="006F4D3D"/>
    <w:rsid w:val="006F4DE9"/>
    <w:rsid w:val="006F5826"/>
    <w:rsid w:val="006F61B5"/>
    <w:rsid w:val="006F699E"/>
    <w:rsid w:val="006F6C81"/>
    <w:rsid w:val="006F71C2"/>
    <w:rsid w:val="006F7E9F"/>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6C7F"/>
    <w:rsid w:val="0070772C"/>
    <w:rsid w:val="00707AC8"/>
    <w:rsid w:val="00707F40"/>
    <w:rsid w:val="007112C6"/>
    <w:rsid w:val="007116F9"/>
    <w:rsid w:val="00711CAB"/>
    <w:rsid w:val="00712015"/>
    <w:rsid w:val="007120EE"/>
    <w:rsid w:val="007124A0"/>
    <w:rsid w:val="0071279F"/>
    <w:rsid w:val="007129CD"/>
    <w:rsid w:val="00712B24"/>
    <w:rsid w:val="00712C79"/>
    <w:rsid w:val="007130C5"/>
    <w:rsid w:val="007133A6"/>
    <w:rsid w:val="0071423E"/>
    <w:rsid w:val="00714246"/>
    <w:rsid w:val="00714D10"/>
    <w:rsid w:val="007153C5"/>
    <w:rsid w:val="007155EF"/>
    <w:rsid w:val="00715D4A"/>
    <w:rsid w:val="0071609C"/>
    <w:rsid w:val="007161D3"/>
    <w:rsid w:val="007170E6"/>
    <w:rsid w:val="0071737C"/>
    <w:rsid w:val="00720040"/>
    <w:rsid w:val="007202E1"/>
    <w:rsid w:val="007203BD"/>
    <w:rsid w:val="007203DF"/>
    <w:rsid w:val="00720C35"/>
    <w:rsid w:val="00720E7B"/>
    <w:rsid w:val="00721845"/>
    <w:rsid w:val="0072232C"/>
    <w:rsid w:val="00723A78"/>
    <w:rsid w:val="00723EE8"/>
    <w:rsid w:val="00724354"/>
    <w:rsid w:val="00724723"/>
    <w:rsid w:val="00724728"/>
    <w:rsid w:val="00724A05"/>
    <w:rsid w:val="00724CA0"/>
    <w:rsid w:val="00725012"/>
    <w:rsid w:val="00726255"/>
    <w:rsid w:val="007262F0"/>
    <w:rsid w:val="0072644F"/>
    <w:rsid w:val="00727BE9"/>
    <w:rsid w:val="00727F7E"/>
    <w:rsid w:val="00730282"/>
    <w:rsid w:val="00730880"/>
    <w:rsid w:val="00730EAF"/>
    <w:rsid w:val="00730EF5"/>
    <w:rsid w:val="007314F1"/>
    <w:rsid w:val="00731BE9"/>
    <w:rsid w:val="00731E2B"/>
    <w:rsid w:val="00732EF3"/>
    <w:rsid w:val="00733C32"/>
    <w:rsid w:val="00733D6A"/>
    <w:rsid w:val="007354D2"/>
    <w:rsid w:val="00735EB9"/>
    <w:rsid w:val="007366D2"/>
    <w:rsid w:val="00736E61"/>
    <w:rsid w:val="00737421"/>
    <w:rsid w:val="00737CA6"/>
    <w:rsid w:val="0074039B"/>
    <w:rsid w:val="00741625"/>
    <w:rsid w:val="007420D7"/>
    <w:rsid w:val="00742371"/>
    <w:rsid w:val="00743A04"/>
    <w:rsid w:val="00743F8A"/>
    <w:rsid w:val="0074545C"/>
    <w:rsid w:val="0074742D"/>
    <w:rsid w:val="007474B8"/>
    <w:rsid w:val="00747877"/>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B1D"/>
    <w:rsid w:val="00757F3F"/>
    <w:rsid w:val="00757F4C"/>
    <w:rsid w:val="007601AF"/>
    <w:rsid w:val="00760295"/>
    <w:rsid w:val="00760499"/>
    <w:rsid w:val="00760974"/>
    <w:rsid w:val="00760998"/>
    <w:rsid w:val="00760A24"/>
    <w:rsid w:val="00760B97"/>
    <w:rsid w:val="007613E4"/>
    <w:rsid w:val="00761551"/>
    <w:rsid w:val="00761D7A"/>
    <w:rsid w:val="00762675"/>
    <w:rsid w:val="007628F7"/>
    <w:rsid w:val="00762DE0"/>
    <w:rsid w:val="00762FC8"/>
    <w:rsid w:val="00764532"/>
    <w:rsid w:val="00764D4C"/>
    <w:rsid w:val="00765825"/>
    <w:rsid w:val="0076678B"/>
    <w:rsid w:val="007700D3"/>
    <w:rsid w:val="007702C7"/>
    <w:rsid w:val="00770970"/>
    <w:rsid w:val="0077131C"/>
    <w:rsid w:val="0077138B"/>
    <w:rsid w:val="007727E4"/>
    <w:rsid w:val="00772AEF"/>
    <w:rsid w:val="00772EC7"/>
    <w:rsid w:val="00773199"/>
    <w:rsid w:val="00773266"/>
    <w:rsid w:val="00774ABB"/>
    <w:rsid w:val="0077534E"/>
    <w:rsid w:val="00775491"/>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86C00"/>
    <w:rsid w:val="00791129"/>
    <w:rsid w:val="00792201"/>
    <w:rsid w:val="0079247D"/>
    <w:rsid w:val="0079262D"/>
    <w:rsid w:val="0079268D"/>
    <w:rsid w:val="00792BC5"/>
    <w:rsid w:val="007930DA"/>
    <w:rsid w:val="007932BD"/>
    <w:rsid w:val="007933E5"/>
    <w:rsid w:val="007933E8"/>
    <w:rsid w:val="0079388B"/>
    <w:rsid w:val="00793C9F"/>
    <w:rsid w:val="0079419D"/>
    <w:rsid w:val="007941A2"/>
    <w:rsid w:val="0079470F"/>
    <w:rsid w:val="007948D4"/>
    <w:rsid w:val="00794EBA"/>
    <w:rsid w:val="00794F2D"/>
    <w:rsid w:val="00795306"/>
    <w:rsid w:val="007954D3"/>
    <w:rsid w:val="00795F20"/>
    <w:rsid w:val="00796159"/>
    <w:rsid w:val="00797611"/>
    <w:rsid w:val="007977F2"/>
    <w:rsid w:val="00797AAD"/>
    <w:rsid w:val="007A02B5"/>
    <w:rsid w:val="007A076C"/>
    <w:rsid w:val="007A0A71"/>
    <w:rsid w:val="007A133D"/>
    <w:rsid w:val="007A264D"/>
    <w:rsid w:val="007A2F02"/>
    <w:rsid w:val="007A4371"/>
    <w:rsid w:val="007A4A81"/>
    <w:rsid w:val="007A4B23"/>
    <w:rsid w:val="007A4CBE"/>
    <w:rsid w:val="007A5127"/>
    <w:rsid w:val="007A56DB"/>
    <w:rsid w:val="007A571E"/>
    <w:rsid w:val="007A5C51"/>
    <w:rsid w:val="007A6EC5"/>
    <w:rsid w:val="007A75A3"/>
    <w:rsid w:val="007B2238"/>
    <w:rsid w:val="007B25FF"/>
    <w:rsid w:val="007B2A03"/>
    <w:rsid w:val="007B3086"/>
    <w:rsid w:val="007B3186"/>
    <w:rsid w:val="007B33BD"/>
    <w:rsid w:val="007B3982"/>
    <w:rsid w:val="007B41D7"/>
    <w:rsid w:val="007B4C2A"/>
    <w:rsid w:val="007B70B5"/>
    <w:rsid w:val="007B72FF"/>
    <w:rsid w:val="007B77D2"/>
    <w:rsid w:val="007B785A"/>
    <w:rsid w:val="007B7C21"/>
    <w:rsid w:val="007C0307"/>
    <w:rsid w:val="007C0DB7"/>
    <w:rsid w:val="007C1234"/>
    <w:rsid w:val="007C1A7D"/>
    <w:rsid w:val="007C1F6C"/>
    <w:rsid w:val="007C3B3D"/>
    <w:rsid w:val="007C4094"/>
    <w:rsid w:val="007C41AC"/>
    <w:rsid w:val="007C45C5"/>
    <w:rsid w:val="007C4C80"/>
    <w:rsid w:val="007C5A92"/>
    <w:rsid w:val="007C608D"/>
    <w:rsid w:val="007C6200"/>
    <w:rsid w:val="007C6994"/>
    <w:rsid w:val="007C6A3C"/>
    <w:rsid w:val="007C6DDA"/>
    <w:rsid w:val="007C7678"/>
    <w:rsid w:val="007D1781"/>
    <w:rsid w:val="007D1835"/>
    <w:rsid w:val="007D20FC"/>
    <w:rsid w:val="007D26BD"/>
    <w:rsid w:val="007D29EC"/>
    <w:rsid w:val="007D2D13"/>
    <w:rsid w:val="007D3402"/>
    <w:rsid w:val="007D376A"/>
    <w:rsid w:val="007D3D7D"/>
    <w:rsid w:val="007D4B3C"/>
    <w:rsid w:val="007D505F"/>
    <w:rsid w:val="007D50AE"/>
    <w:rsid w:val="007D50FB"/>
    <w:rsid w:val="007D516C"/>
    <w:rsid w:val="007D5201"/>
    <w:rsid w:val="007D6827"/>
    <w:rsid w:val="007D76C5"/>
    <w:rsid w:val="007D7D2D"/>
    <w:rsid w:val="007D7FF8"/>
    <w:rsid w:val="007E13F9"/>
    <w:rsid w:val="007E1577"/>
    <w:rsid w:val="007E1EA6"/>
    <w:rsid w:val="007E2FDE"/>
    <w:rsid w:val="007E429A"/>
    <w:rsid w:val="007E481C"/>
    <w:rsid w:val="007E4C1F"/>
    <w:rsid w:val="007E5069"/>
    <w:rsid w:val="007E50CC"/>
    <w:rsid w:val="007E54F8"/>
    <w:rsid w:val="007E5FEE"/>
    <w:rsid w:val="007E6851"/>
    <w:rsid w:val="007E6943"/>
    <w:rsid w:val="007E6B76"/>
    <w:rsid w:val="007E7598"/>
    <w:rsid w:val="007E792F"/>
    <w:rsid w:val="007E7DCB"/>
    <w:rsid w:val="007F0204"/>
    <w:rsid w:val="007F0D03"/>
    <w:rsid w:val="007F0F8D"/>
    <w:rsid w:val="007F16DF"/>
    <w:rsid w:val="007F192C"/>
    <w:rsid w:val="007F1CD9"/>
    <w:rsid w:val="007F2358"/>
    <w:rsid w:val="007F28CB"/>
    <w:rsid w:val="007F2E28"/>
    <w:rsid w:val="007F35EE"/>
    <w:rsid w:val="007F3679"/>
    <w:rsid w:val="007F3879"/>
    <w:rsid w:val="007F3BFA"/>
    <w:rsid w:val="007F48D5"/>
    <w:rsid w:val="007F4920"/>
    <w:rsid w:val="007F510E"/>
    <w:rsid w:val="007F5729"/>
    <w:rsid w:val="007F5830"/>
    <w:rsid w:val="007F5890"/>
    <w:rsid w:val="007F5C3C"/>
    <w:rsid w:val="007F5C58"/>
    <w:rsid w:val="007F6449"/>
    <w:rsid w:val="007F6674"/>
    <w:rsid w:val="007F6DCD"/>
    <w:rsid w:val="007F6DD8"/>
    <w:rsid w:val="007F74BC"/>
    <w:rsid w:val="00803D15"/>
    <w:rsid w:val="008047AD"/>
    <w:rsid w:val="008049E5"/>
    <w:rsid w:val="0080630B"/>
    <w:rsid w:val="00806746"/>
    <w:rsid w:val="00806AB5"/>
    <w:rsid w:val="00807142"/>
    <w:rsid w:val="008074E3"/>
    <w:rsid w:val="00807802"/>
    <w:rsid w:val="0080799C"/>
    <w:rsid w:val="00810017"/>
    <w:rsid w:val="00810C18"/>
    <w:rsid w:val="00810CB3"/>
    <w:rsid w:val="00810CC7"/>
    <w:rsid w:val="00811887"/>
    <w:rsid w:val="00811CE1"/>
    <w:rsid w:val="0081201D"/>
    <w:rsid w:val="00812240"/>
    <w:rsid w:val="00812BAD"/>
    <w:rsid w:val="00812E75"/>
    <w:rsid w:val="00813D01"/>
    <w:rsid w:val="00813EDF"/>
    <w:rsid w:val="00814421"/>
    <w:rsid w:val="00814AFC"/>
    <w:rsid w:val="00814B22"/>
    <w:rsid w:val="00814BC6"/>
    <w:rsid w:val="00815417"/>
    <w:rsid w:val="00815D0B"/>
    <w:rsid w:val="0081672D"/>
    <w:rsid w:val="00817A1E"/>
    <w:rsid w:val="00817B31"/>
    <w:rsid w:val="00817CC6"/>
    <w:rsid w:val="00820B86"/>
    <w:rsid w:val="00821770"/>
    <w:rsid w:val="00822257"/>
    <w:rsid w:val="008225E0"/>
    <w:rsid w:val="00822862"/>
    <w:rsid w:val="008228BC"/>
    <w:rsid w:val="00822BDF"/>
    <w:rsid w:val="0082350A"/>
    <w:rsid w:val="00823765"/>
    <w:rsid w:val="0082597B"/>
    <w:rsid w:val="008267E4"/>
    <w:rsid w:val="00827018"/>
    <w:rsid w:val="00827291"/>
    <w:rsid w:val="0082732C"/>
    <w:rsid w:val="00827A96"/>
    <w:rsid w:val="00827B75"/>
    <w:rsid w:val="00831557"/>
    <w:rsid w:val="00831A5D"/>
    <w:rsid w:val="00831DB4"/>
    <w:rsid w:val="0083218B"/>
    <w:rsid w:val="0083474E"/>
    <w:rsid w:val="008350BE"/>
    <w:rsid w:val="00835C08"/>
    <w:rsid w:val="00835C77"/>
    <w:rsid w:val="008365EC"/>
    <w:rsid w:val="008366C8"/>
    <w:rsid w:val="0083689F"/>
    <w:rsid w:val="0083712E"/>
    <w:rsid w:val="00837227"/>
    <w:rsid w:val="00837390"/>
    <w:rsid w:val="00840A8F"/>
    <w:rsid w:val="00842CA8"/>
    <w:rsid w:val="0084313C"/>
    <w:rsid w:val="00843BBE"/>
    <w:rsid w:val="00844176"/>
    <w:rsid w:val="0084430E"/>
    <w:rsid w:val="00844353"/>
    <w:rsid w:val="008446CD"/>
    <w:rsid w:val="008449C4"/>
    <w:rsid w:val="00844A32"/>
    <w:rsid w:val="00844C9B"/>
    <w:rsid w:val="008451DC"/>
    <w:rsid w:val="00846A9D"/>
    <w:rsid w:val="008477E8"/>
    <w:rsid w:val="00847AA0"/>
    <w:rsid w:val="00847C17"/>
    <w:rsid w:val="00847E00"/>
    <w:rsid w:val="008503CA"/>
    <w:rsid w:val="00850B27"/>
    <w:rsid w:val="00850C70"/>
    <w:rsid w:val="00852BA6"/>
    <w:rsid w:val="0085308E"/>
    <w:rsid w:val="0085318D"/>
    <w:rsid w:val="00854476"/>
    <w:rsid w:val="00854DA9"/>
    <w:rsid w:val="0085505B"/>
    <w:rsid w:val="0085599C"/>
    <w:rsid w:val="008565FB"/>
    <w:rsid w:val="00856D9B"/>
    <w:rsid w:val="008577FA"/>
    <w:rsid w:val="00857F8E"/>
    <w:rsid w:val="0085982B"/>
    <w:rsid w:val="00860CD6"/>
    <w:rsid w:val="00860ED9"/>
    <w:rsid w:val="00861140"/>
    <w:rsid w:val="00861744"/>
    <w:rsid w:val="00862383"/>
    <w:rsid w:val="00862580"/>
    <w:rsid w:val="00862834"/>
    <w:rsid w:val="0086329A"/>
    <w:rsid w:val="008644DA"/>
    <w:rsid w:val="00870E97"/>
    <w:rsid w:val="00870EAD"/>
    <w:rsid w:val="00870FE1"/>
    <w:rsid w:val="00871516"/>
    <w:rsid w:val="00871627"/>
    <w:rsid w:val="00871D45"/>
    <w:rsid w:val="00871E2F"/>
    <w:rsid w:val="00873CBD"/>
    <w:rsid w:val="00874288"/>
    <w:rsid w:val="00874598"/>
    <w:rsid w:val="0087492D"/>
    <w:rsid w:val="00874E17"/>
    <w:rsid w:val="0087511E"/>
    <w:rsid w:val="008758AC"/>
    <w:rsid w:val="00876284"/>
    <w:rsid w:val="0087633D"/>
    <w:rsid w:val="008764DD"/>
    <w:rsid w:val="008765D9"/>
    <w:rsid w:val="00876BA0"/>
    <w:rsid w:val="00877499"/>
    <w:rsid w:val="008804A5"/>
    <w:rsid w:val="00880910"/>
    <w:rsid w:val="00880A80"/>
    <w:rsid w:val="00880FCF"/>
    <w:rsid w:val="008814E9"/>
    <w:rsid w:val="008819EE"/>
    <w:rsid w:val="00883029"/>
    <w:rsid w:val="00883610"/>
    <w:rsid w:val="00883C37"/>
    <w:rsid w:val="008840C0"/>
    <w:rsid w:val="008841EB"/>
    <w:rsid w:val="00884458"/>
    <w:rsid w:val="00885785"/>
    <w:rsid w:val="0088688D"/>
    <w:rsid w:val="008910B2"/>
    <w:rsid w:val="0089131F"/>
    <w:rsid w:val="00891622"/>
    <w:rsid w:val="00891A13"/>
    <w:rsid w:val="00891C00"/>
    <w:rsid w:val="00891F12"/>
    <w:rsid w:val="008921BE"/>
    <w:rsid w:val="008926A0"/>
    <w:rsid w:val="00892E19"/>
    <w:rsid w:val="0089339B"/>
    <w:rsid w:val="0089370F"/>
    <w:rsid w:val="008939FD"/>
    <w:rsid w:val="00895E41"/>
    <w:rsid w:val="008964C6"/>
    <w:rsid w:val="008971F2"/>
    <w:rsid w:val="0089734D"/>
    <w:rsid w:val="008A0A32"/>
    <w:rsid w:val="008A0CBE"/>
    <w:rsid w:val="008A0F57"/>
    <w:rsid w:val="008A1056"/>
    <w:rsid w:val="008A1759"/>
    <w:rsid w:val="008A1A4D"/>
    <w:rsid w:val="008A34DE"/>
    <w:rsid w:val="008A3CA5"/>
    <w:rsid w:val="008A3E74"/>
    <w:rsid w:val="008A4BBB"/>
    <w:rsid w:val="008A4F1C"/>
    <w:rsid w:val="008A50CB"/>
    <w:rsid w:val="008A5336"/>
    <w:rsid w:val="008A67A7"/>
    <w:rsid w:val="008A6896"/>
    <w:rsid w:val="008A6F8D"/>
    <w:rsid w:val="008A7306"/>
    <w:rsid w:val="008A77C3"/>
    <w:rsid w:val="008A7CC5"/>
    <w:rsid w:val="008B00EB"/>
    <w:rsid w:val="008B038C"/>
    <w:rsid w:val="008B0720"/>
    <w:rsid w:val="008B0D3C"/>
    <w:rsid w:val="008B136E"/>
    <w:rsid w:val="008B13FC"/>
    <w:rsid w:val="008B1BFF"/>
    <w:rsid w:val="008B1C5A"/>
    <w:rsid w:val="008B1CC3"/>
    <w:rsid w:val="008B206C"/>
    <w:rsid w:val="008B25E3"/>
    <w:rsid w:val="008B2B60"/>
    <w:rsid w:val="008B34AA"/>
    <w:rsid w:val="008B4335"/>
    <w:rsid w:val="008B490D"/>
    <w:rsid w:val="008B4A37"/>
    <w:rsid w:val="008B4C63"/>
    <w:rsid w:val="008B50C6"/>
    <w:rsid w:val="008B5413"/>
    <w:rsid w:val="008B56DF"/>
    <w:rsid w:val="008B57CB"/>
    <w:rsid w:val="008B5B2C"/>
    <w:rsid w:val="008B5EFB"/>
    <w:rsid w:val="008B6452"/>
    <w:rsid w:val="008B69DC"/>
    <w:rsid w:val="008B6A63"/>
    <w:rsid w:val="008B6C29"/>
    <w:rsid w:val="008B7953"/>
    <w:rsid w:val="008C0B74"/>
    <w:rsid w:val="008C211E"/>
    <w:rsid w:val="008C21AD"/>
    <w:rsid w:val="008C239D"/>
    <w:rsid w:val="008C25C8"/>
    <w:rsid w:val="008C2C8D"/>
    <w:rsid w:val="008C2E87"/>
    <w:rsid w:val="008C3921"/>
    <w:rsid w:val="008C4728"/>
    <w:rsid w:val="008C489A"/>
    <w:rsid w:val="008C63CB"/>
    <w:rsid w:val="008C772F"/>
    <w:rsid w:val="008C791F"/>
    <w:rsid w:val="008C7959"/>
    <w:rsid w:val="008C79AF"/>
    <w:rsid w:val="008C7C0B"/>
    <w:rsid w:val="008D105A"/>
    <w:rsid w:val="008D10D2"/>
    <w:rsid w:val="008D1CAC"/>
    <w:rsid w:val="008D1F88"/>
    <w:rsid w:val="008D22B7"/>
    <w:rsid w:val="008D24C3"/>
    <w:rsid w:val="008D3653"/>
    <w:rsid w:val="008D39F7"/>
    <w:rsid w:val="008D39FC"/>
    <w:rsid w:val="008D3CE2"/>
    <w:rsid w:val="008D410D"/>
    <w:rsid w:val="008D4F09"/>
    <w:rsid w:val="008D539E"/>
    <w:rsid w:val="008D5835"/>
    <w:rsid w:val="008D58BA"/>
    <w:rsid w:val="008D64B7"/>
    <w:rsid w:val="008D6523"/>
    <w:rsid w:val="008D65D5"/>
    <w:rsid w:val="008D6EFF"/>
    <w:rsid w:val="008D75EB"/>
    <w:rsid w:val="008D7F23"/>
    <w:rsid w:val="008D7FE0"/>
    <w:rsid w:val="008E0085"/>
    <w:rsid w:val="008E066B"/>
    <w:rsid w:val="008E069D"/>
    <w:rsid w:val="008E07AE"/>
    <w:rsid w:val="008E07F9"/>
    <w:rsid w:val="008E083B"/>
    <w:rsid w:val="008E08A5"/>
    <w:rsid w:val="008E091D"/>
    <w:rsid w:val="008E0F42"/>
    <w:rsid w:val="008E0F8B"/>
    <w:rsid w:val="008E12FB"/>
    <w:rsid w:val="008E140F"/>
    <w:rsid w:val="008E1660"/>
    <w:rsid w:val="008E1A65"/>
    <w:rsid w:val="008E1EC9"/>
    <w:rsid w:val="008E1F57"/>
    <w:rsid w:val="008E22BF"/>
    <w:rsid w:val="008E2678"/>
    <w:rsid w:val="008E3DDA"/>
    <w:rsid w:val="008E3F52"/>
    <w:rsid w:val="008E4FCF"/>
    <w:rsid w:val="008E5D85"/>
    <w:rsid w:val="008E5EF9"/>
    <w:rsid w:val="008E6634"/>
    <w:rsid w:val="008E67B0"/>
    <w:rsid w:val="008E6B58"/>
    <w:rsid w:val="008E6D88"/>
    <w:rsid w:val="008E7163"/>
    <w:rsid w:val="008E751B"/>
    <w:rsid w:val="008E7997"/>
    <w:rsid w:val="008F01EB"/>
    <w:rsid w:val="008F03B5"/>
    <w:rsid w:val="008F0711"/>
    <w:rsid w:val="008F0BA6"/>
    <w:rsid w:val="008F0D4A"/>
    <w:rsid w:val="008F11A8"/>
    <w:rsid w:val="008F2749"/>
    <w:rsid w:val="008F2B35"/>
    <w:rsid w:val="008F3152"/>
    <w:rsid w:val="008F32D1"/>
    <w:rsid w:val="008F332F"/>
    <w:rsid w:val="008F5CF9"/>
    <w:rsid w:val="008F634A"/>
    <w:rsid w:val="008F673F"/>
    <w:rsid w:val="008F6AAF"/>
    <w:rsid w:val="008F7621"/>
    <w:rsid w:val="008F7721"/>
    <w:rsid w:val="008F792F"/>
    <w:rsid w:val="008F7D0D"/>
    <w:rsid w:val="00900C33"/>
    <w:rsid w:val="00900D89"/>
    <w:rsid w:val="0090193D"/>
    <w:rsid w:val="00901CAE"/>
    <w:rsid w:val="00902EB4"/>
    <w:rsid w:val="009034C7"/>
    <w:rsid w:val="00903AD5"/>
    <w:rsid w:val="00903DC6"/>
    <w:rsid w:val="00904A25"/>
    <w:rsid w:val="00904CE3"/>
    <w:rsid w:val="009051BA"/>
    <w:rsid w:val="0090553F"/>
    <w:rsid w:val="009069E6"/>
    <w:rsid w:val="00906ABE"/>
    <w:rsid w:val="009072BF"/>
    <w:rsid w:val="00907D1C"/>
    <w:rsid w:val="00907D99"/>
    <w:rsid w:val="00907DD7"/>
    <w:rsid w:val="0090D0DD"/>
    <w:rsid w:val="00910729"/>
    <w:rsid w:val="0091084B"/>
    <w:rsid w:val="00910B20"/>
    <w:rsid w:val="00910BBC"/>
    <w:rsid w:val="0091182D"/>
    <w:rsid w:val="00911DA2"/>
    <w:rsid w:val="0091207E"/>
    <w:rsid w:val="009123CC"/>
    <w:rsid w:val="0091304C"/>
    <w:rsid w:val="009145C9"/>
    <w:rsid w:val="00914B18"/>
    <w:rsid w:val="00915081"/>
    <w:rsid w:val="009158E4"/>
    <w:rsid w:val="00915AD0"/>
    <w:rsid w:val="009160BB"/>
    <w:rsid w:val="00916266"/>
    <w:rsid w:val="009165D6"/>
    <w:rsid w:val="00916926"/>
    <w:rsid w:val="009174D5"/>
    <w:rsid w:val="00917B01"/>
    <w:rsid w:val="00917B11"/>
    <w:rsid w:val="00917D6F"/>
    <w:rsid w:val="0092024D"/>
    <w:rsid w:val="00921504"/>
    <w:rsid w:val="009215F2"/>
    <w:rsid w:val="00921E12"/>
    <w:rsid w:val="00921FBD"/>
    <w:rsid w:val="00921FC0"/>
    <w:rsid w:val="00922352"/>
    <w:rsid w:val="00922667"/>
    <w:rsid w:val="009229DF"/>
    <w:rsid w:val="0092312E"/>
    <w:rsid w:val="00925560"/>
    <w:rsid w:val="00926D68"/>
    <w:rsid w:val="0092710C"/>
    <w:rsid w:val="00927413"/>
    <w:rsid w:val="00927C5F"/>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370D"/>
    <w:rsid w:val="00944249"/>
    <w:rsid w:val="0094437B"/>
    <w:rsid w:val="00944A48"/>
    <w:rsid w:val="009455DB"/>
    <w:rsid w:val="00945844"/>
    <w:rsid w:val="00945DB2"/>
    <w:rsid w:val="00947224"/>
    <w:rsid w:val="00947918"/>
    <w:rsid w:val="009511D6"/>
    <w:rsid w:val="009516C0"/>
    <w:rsid w:val="00951ED7"/>
    <w:rsid w:val="00952432"/>
    <w:rsid w:val="00952586"/>
    <w:rsid w:val="00952611"/>
    <w:rsid w:val="00953BF6"/>
    <w:rsid w:val="00954428"/>
    <w:rsid w:val="00954541"/>
    <w:rsid w:val="00954626"/>
    <w:rsid w:val="0095465B"/>
    <w:rsid w:val="00954C0F"/>
    <w:rsid w:val="00956218"/>
    <w:rsid w:val="00956C4B"/>
    <w:rsid w:val="00957119"/>
    <w:rsid w:val="00957D28"/>
    <w:rsid w:val="00957D69"/>
    <w:rsid w:val="00957E64"/>
    <w:rsid w:val="0096134B"/>
    <w:rsid w:val="00961605"/>
    <w:rsid w:val="009620C5"/>
    <w:rsid w:val="00962172"/>
    <w:rsid w:val="00962449"/>
    <w:rsid w:val="009627F1"/>
    <w:rsid w:val="00962BDC"/>
    <w:rsid w:val="009637C7"/>
    <w:rsid w:val="00963C88"/>
    <w:rsid w:val="009654DD"/>
    <w:rsid w:val="00965995"/>
    <w:rsid w:val="00966814"/>
    <w:rsid w:val="00966DC4"/>
    <w:rsid w:val="00967191"/>
    <w:rsid w:val="00967586"/>
    <w:rsid w:val="00967CA4"/>
    <w:rsid w:val="0097000E"/>
    <w:rsid w:val="00970446"/>
    <w:rsid w:val="0097083D"/>
    <w:rsid w:val="00970D58"/>
    <w:rsid w:val="00971390"/>
    <w:rsid w:val="0097257B"/>
    <w:rsid w:val="00972CDA"/>
    <w:rsid w:val="00972E8B"/>
    <w:rsid w:val="00973167"/>
    <w:rsid w:val="00974853"/>
    <w:rsid w:val="009749EF"/>
    <w:rsid w:val="00975637"/>
    <w:rsid w:val="009756A6"/>
    <w:rsid w:val="00975D50"/>
    <w:rsid w:val="00976232"/>
    <w:rsid w:val="00977B46"/>
    <w:rsid w:val="00980034"/>
    <w:rsid w:val="00980174"/>
    <w:rsid w:val="00980489"/>
    <w:rsid w:val="0098064A"/>
    <w:rsid w:val="00981A42"/>
    <w:rsid w:val="00981CF1"/>
    <w:rsid w:val="0098221E"/>
    <w:rsid w:val="00983DF2"/>
    <w:rsid w:val="00984844"/>
    <w:rsid w:val="00984B89"/>
    <w:rsid w:val="009851F4"/>
    <w:rsid w:val="009855F2"/>
    <w:rsid w:val="00985946"/>
    <w:rsid w:val="00985A6C"/>
    <w:rsid w:val="00985EED"/>
    <w:rsid w:val="009860D0"/>
    <w:rsid w:val="0098645D"/>
    <w:rsid w:val="00987FC0"/>
    <w:rsid w:val="0099123D"/>
    <w:rsid w:val="00991837"/>
    <w:rsid w:val="009918F9"/>
    <w:rsid w:val="00991CB1"/>
    <w:rsid w:val="009921B1"/>
    <w:rsid w:val="009921E3"/>
    <w:rsid w:val="00992449"/>
    <w:rsid w:val="0099282E"/>
    <w:rsid w:val="00993596"/>
    <w:rsid w:val="00994B8E"/>
    <w:rsid w:val="00994E41"/>
    <w:rsid w:val="0099580F"/>
    <w:rsid w:val="00995C6B"/>
    <w:rsid w:val="00995CF3"/>
    <w:rsid w:val="00995FF5"/>
    <w:rsid w:val="00996368"/>
    <w:rsid w:val="009968D2"/>
    <w:rsid w:val="00996A2F"/>
    <w:rsid w:val="00996B89"/>
    <w:rsid w:val="00996F71"/>
    <w:rsid w:val="009977A9"/>
    <w:rsid w:val="00997FBA"/>
    <w:rsid w:val="009A00EB"/>
    <w:rsid w:val="009A0394"/>
    <w:rsid w:val="009A039E"/>
    <w:rsid w:val="009A05D8"/>
    <w:rsid w:val="009A076F"/>
    <w:rsid w:val="009A2B0B"/>
    <w:rsid w:val="009A2E9F"/>
    <w:rsid w:val="009A2EC0"/>
    <w:rsid w:val="009A3066"/>
    <w:rsid w:val="009A32D7"/>
    <w:rsid w:val="009A3F3F"/>
    <w:rsid w:val="009A4D52"/>
    <w:rsid w:val="009A5A69"/>
    <w:rsid w:val="009A5DBB"/>
    <w:rsid w:val="009A6766"/>
    <w:rsid w:val="009A692C"/>
    <w:rsid w:val="009A7E03"/>
    <w:rsid w:val="009A7E10"/>
    <w:rsid w:val="009B03EA"/>
    <w:rsid w:val="009B0852"/>
    <w:rsid w:val="009B0F59"/>
    <w:rsid w:val="009B1CEB"/>
    <w:rsid w:val="009B23EF"/>
    <w:rsid w:val="009B2576"/>
    <w:rsid w:val="009B2901"/>
    <w:rsid w:val="009B2FC2"/>
    <w:rsid w:val="009B3508"/>
    <w:rsid w:val="009B374E"/>
    <w:rsid w:val="009B3AE3"/>
    <w:rsid w:val="009B3F1A"/>
    <w:rsid w:val="009B430C"/>
    <w:rsid w:val="009B43EB"/>
    <w:rsid w:val="009B4C6D"/>
    <w:rsid w:val="009B584C"/>
    <w:rsid w:val="009B6613"/>
    <w:rsid w:val="009B6674"/>
    <w:rsid w:val="009B69DB"/>
    <w:rsid w:val="009B6A0C"/>
    <w:rsid w:val="009B6A4A"/>
    <w:rsid w:val="009B7000"/>
    <w:rsid w:val="009B723C"/>
    <w:rsid w:val="009B75D4"/>
    <w:rsid w:val="009C0178"/>
    <w:rsid w:val="009C030C"/>
    <w:rsid w:val="009C061A"/>
    <w:rsid w:val="009C108E"/>
    <w:rsid w:val="009C133E"/>
    <w:rsid w:val="009C1AA8"/>
    <w:rsid w:val="009C1DBB"/>
    <w:rsid w:val="009C1FE8"/>
    <w:rsid w:val="009C20EF"/>
    <w:rsid w:val="009C228A"/>
    <w:rsid w:val="009C27DF"/>
    <w:rsid w:val="009C282F"/>
    <w:rsid w:val="009C2E2D"/>
    <w:rsid w:val="009C3030"/>
    <w:rsid w:val="009C3257"/>
    <w:rsid w:val="009C333E"/>
    <w:rsid w:val="009C36B6"/>
    <w:rsid w:val="009C3CDD"/>
    <w:rsid w:val="009C5356"/>
    <w:rsid w:val="009C5640"/>
    <w:rsid w:val="009C5C78"/>
    <w:rsid w:val="009C619E"/>
    <w:rsid w:val="009C66A9"/>
    <w:rsid w:val="009C6E00"/>
    <w:rsid w:val="009C6F87"/>
    <w:rsid w:val="009C78DC"/>
    <w:rsid w:val="009C7D3C"/>
    <w:rsid w:val="009C7F6E"/>
    <w:rsid w:val="009CE1C5"/>
    <w:rsid w:val="009D017F"/>
    <w:rsid w:val="009D0551"/>
    <w:rsid w:val="009D0A96"/>
    <w:rsid w:val="009D0E71"/>
    <w:rsid w:val="009D1051"/>
    <w:rsid w:val="009D2037"/>
    <w:rsid w:val="009D2447"/>
    <w:rsid w:val="009D3F87"/>
    <w:rsid w:val="009D43B2"/>
    <w:rsid w:val="009D7FB4"/>
    <w:rsid w:val="009E0129"/>
    <w:rsid w:val="009E0141"/>
    <w:rsid w:val="009E03F3"/>
    <w:rsid w:val="009E0735"/>
    <w:rsid w:val="009E0BA7"/>
    <w:rsid w:val="009E0D2E"/>
    <w:rsid w:val="009E0E02"/>
    <w:rsid w:val="009E0FC8"/>
    <w:rsid w:val="009E2182"/>
    <w:rsid w:val="009E3897"/>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C6C"/>
    <w:rsid w:val="009F3DCF"/>
    <w:rsid w:val="009F4DB6"/>
    <w:rsid w:val="009F5138"/>
    <w:rsid w:val="009F53F4"/>
    <w:rsid w:val="009F5862"/>
    <w:rsid w:val="009F5D3E"/>
    <w:rsid w:val="009F6CBA"/>
    <w:rsid w:val="00A00B4D"/>
    <w:rsid w:val="00A02037"/>
    <w:rsid w:val="00A02940"/>
    <w:rsid w:val="00A034BC"/>
    <w:rsid w:val="00A037AB"/>
    <w:rsid w:val="00A03943"/>
    <w:rsid w:val="00A03E32"/>
    <w:rsid w:val="00A05DB6"/>
    <w:rsid w:val="00A0677C"/>
    <w:rsid w:val="00A075B0"/>
    <w:rsid w:val="00A07A9D"/>
    <w:rsid w:val="00A07B53"/>
    <w:rsid w:val="00A10C3A"/>
    <w:rsid w:val="00A11259"/>
    <w:rsid w:val="00A116A2"/>
    <w:rsid w:val="00A12AFC"/>
    <w:rsid w:val="00A12B76"/>
    <w:rsid w:val="00A12CC2"/>
    <w:rsid w:val="00A136C9"/>
    <w:rsid w:val="00A13A6F"/>
    <w:rsid w:val="00A13AEE"/>
    <w:rsid w:val="00A13E39"/>
    <w:rsid w:val="00A13FC8"/>
    <w:rsid w:val="00A14369"/>
    <w:rsid w:val="00A154D5"/>
    <w:rsid w:val="00A15B2D"/>
    <w:rsid w:val="00A15C52"/>
    <w:rsid w:val="00A1709C"/>
    <w:rsid w:val="00A17758"/>
    <w:rsid w:val="00A2067E"/>
    <w:rsid w:val="00A20B99"/>
    <w:rsid w:val="00A20BF4"/>
    <w:rsid w:val="00A20C4A"/>
    <w:rsid w:val="00A2139F"/>
    <w:rsid w:val="00A21F19"/>
    <w:rsid w:val="00A229AC"/>
    <w:rsid w:val="00A22BC3"/>
    <w:rsid w:val="00A23E8B"/>
    <w:rsid w:val="00A244BD"/>
    <w:rsid w:val="00A24E61"/>
    <w:rsid w:val="00A25225"/>
    <w:rsid w:val="00A25B4B"/>
    <w:rsid w:val="00A25FE9"/>
    <w:rsid w:val="00A26329"/>
    <w:rsid w:val="00A26607"/>
    <w:rsid w:val="00A26676"/>
    <w:rsid w:val="00A267B2"/>
    <w:rsid w:val="00A26E44"/>
    <w:rsid w:val="00A26EB5"/>
    <w:rsid w:val="00A27A02"/>
    <w:rsid w:val="00A300B8"/>
    <w:rsid w:val="00A30C6B"/>
    <w:rsid w:val="00A30DAB"/>
    <w:rsid w:val="00A31263"/>
    <w:rsid w:val="00A3172A"/>
    <w:rsid w:val="00A31D8D"/>
    <w:rsid w:val="00A32A3F"/>
    <w:rsid w:val="00A3331C"/>
    <w:rsid w:val="00A33511"/>
    <w:rsid w:val="00A337C5"/>
    <w:rsid w:val="00A338E0"/>
    <w:rsid w:val="00A33B10"/>
    <w:rsid w:val="00A3403E"/>
    <w:rsid w:val="00A340FB"/>
    <w:rsid w:val="00A34C17"/>
    <w:rsid w:val="00A34EAB"/>
    <w:rsid w:val="00A34FAD"/>
    <w:rsid w:val="00A35145"/>
    <w:rsid w:val="00A3537A"/>
    <w:rsid w:val="00A35920"/>
    <w:rsid w:val="00A3616E"/>
    <w:rsid w:val="00A36582"/>
    <w:rsid w:val="00A36A9E"/>
    <w:rsid w:val="00A36D87"/>
    <w:rsid w:val="00A3749E"/>
    <w:rsid w:val="00A3756F"/>
    <w:rsid w:val="00A37CD5"/>
    <w:rsid w:val="00A37EB5"/>
    <w:rsid w:val="00A41791"/>
    <w:rsid w:val="00A4194D"/>
    <w:rsid w:val="00A41FB2"/>
    <w:rsid w:val="00A4222C"/>
    <w:rsid w:val="00A42B5E"/>
    <w:rsid w:val="00A43105"/>
    <w:rsid w:val="00A432F5"/>
    <w:rsid w:val="00A43A02"/>
    <w:rsid w:val="00A43C09"/>
    <w:rsid w:val="00A44256"/>
    <w:rsid w:val="00A44F41"/>
    <w:rsid w:val="00A4530B"/>
    <w:rsid w:val="00A456AD"/>
    <w:rsid w:val="00A468F1"/>
    <w:rsid w:val="00A471D7"/>
    <w:rsid w:val="00A4760E"/>
    <w:rsid w:val="00A476B8"/>
    <w:rsid w:val="00A47B13"/>
    <w:rsid w:val="00A500D3"/>
    <w:rsid w:val="00A50198"/>
    <w:rsid w:val="00A50272"/>
    <w:rsid w:val="00A51D91"/>
    <w:rsid w:val="00A52666"/>
    <w:rsid w:val="00A52890"/>
    <w:rsid w:val="00A52EE9"/>
    <w:rsid w:val="00A53426"/>
    <w:rsid w:val="00A539DD"/>
    <w:rsid w:val="00A53D73"/>
    <w:rsid w:val="00A541ED"/>
    <w:rsid w:val="00A54E60"/>
    <w:rsid w:val="00A5551D"/>
    <w:rsid w:val="00A5555B"/>
    <w:rsid w:val="00A5592B"/>
    <w:rsid w:val="00A562DC"/>
    <w:rsid w:val="00A5650D"/>
    <w:rsid w:val="00A56E9B"/>
    <w:rsid w:val="00A56F27"/>
    <w:rsid w:val="00A57518"/>
    <w:rsid w:val="00A57CFC"/>
    <w:rsid w:val="00A5AD2E"/>
    <w:rsid w:val="00A60023"/>
    <w:rsid w:val="00A6047B"/>
    <w:rsid w:val="00A607D5"/>
    <w:rsid w:val="00A60C80"/>
    <w:rsid w:val="00A60F3B"/>
    <w:rsid w:val="00A617FC"/>
    <w:rsid w:val="00A61823"/>
    <w:rsid w:val="00A62214"/>
    <w:rsid w:val="00A625B4"/>
    <w:rsid w:val="00A62794"/>
    <w:rsid w:val="00A63FDC"/>
    <w:rsid w:val="00A6403F"/>
    <w:rsid w:val="00A64FD3"/>
    <w:rsid w:val="00A65042"/>
    <w:rsid w:val="00A660B7"/>
    <w:rsid w:val="00A667BB"/>
    <w:rsid w:val="00A66F1F"/>
    <w:rsid w:val="00A67585"/>
    <w:rsid w:val="00A6778E"/>
    <w:rsid w:val="00A67C56"/>
    <w:rsid w:val="00A71309"/>
    <w:rsid w:val="00A71824"/>
    <w:rsid w:val="00A718EE"/>
    <w:rsid w:val="00A73448"/>
    <w:rsid w:val="00A73F1C"/>
    <w:rsid w:val="00A746E9"/>
    <w:rsid w:val="00A75567"/>
    <w:rsid w:val="00A755C5"/>
    <w:rsid w:val="00A764D3"/>
    <w:rsid w:val="00A76723"/>
    <w:rsid w:val="00A7692F"/>
    <w:rsid w:val="00A76C0A"/>
    <w:rsid w:val="00A76E4B"/>
    <w:rsid w:val="00A804DC"/>
    <w:rsid w:val="00A80C5F"/>
    <w:rsid w:val="00A80C73"/>
    <w:rsid w:val="00A80D9B"/>
    <w:rsid w:val="00A82313"/>
    <w:rsid w:val="00A82A32"/>
    <w:rsid w:val="00A85278"/>
    <w:rsid w:val="00A8562D"/>
    <w:rsid w:val="00A863D2"/>
    <w:rsid w:val="00A86649"/>
    <w:rsid w:val="00A866CB"/>
    <w:rsid w:val="00A86F1C"/>
    <w:rsid w:val="00A90B87"/>
    <w:rsid w:val="00A9159E"/>
    <w:rsid w:val="00A9174A"/>
    <w:rsid w:val="00A92199"/>
    <w:rsid w:val="00A92353"/>
    <w:rsid w:val="00A92A07"/>
    <w:rsid w:val="00A92D62"/>
    <w:rsid w:val="00A93054"/>
    <w:rsid w:val="00A93175"/>
    <w:rsid w:val="00A9356F"/>
    <w:rsid w:val="00A935F9"/>
    <w:rsid w:val="00A93B42"/>
    <w:rsid w:val="00A9411C"/>
    <w:rsid w:val="00A94B68"/>
    <w:rsid w:val="00A9523E"/>
    <w:rsid w:val="00A9563A"/>
    <w:rsid w:val="00A96715"/>
    <w:rsid w:val="00A96987"/>
    <w:rsid w:val="00A969CC"/>
    <w:rsid w:val="00A96C8D"/>
    <w:rsid w:val="00A96F82"/>
    <w:rsid w:val="00A9708B"/>
    <w:rsid w:val="00A972BC"/>
    <w:rsid w:val="00AA0443"/>
    <w:rsid w:val="00AA2994"/>
    <w:rsid w:val="00AA34A6"/>
    <w:rsid w:val="00AA3A72"/>
    <w:rsid w:val="00AA3EA9"/>
    <w:rsid w:val="00AA41E3"/>
    <w:rsid w:val="00AA428E"/>
    <w:rsid w:val="00AA45BA"/>
    <w:rsid w:val="00AA4BC9"/>
    <w:rsid w:val="00AA5628"/>
    <w:rsid w:val="00AA58A4"/>
    <w:rsid w:val="00AA61B2"/>
    <w:rsid w:val="00AA6AEB"/>
    <w:rsid w:val="00AA6E88"/>
    <w:rsid w:val="00AB14A8"/>
    <w:rsid w:val="00AB22BB"/>
    <w:rsid w:val="00AB2CCB"/>
    <w:rsid w:val="00AB2F52"/>
    <w:rsid w:val="00AB31CE"/>
    <w:rsid w:val="00AB35E1"/>
    <w:rsid w:val="00AB382F"/>
    <w:rsid w:val="00AB3EB4"/>
    <w:rsid w:val="00AB4677"/>
    <w:rsid w:val="00AB4AED"/>
    <w:rsid w:val="00AB6060"/>
    <w:rsid w:val="00AB631E"/>
    <w:rsid w:val="00AB6AE8"/>
    <w:rsid w:val="00AC1192"/>
    <w:rsid w:val="00AC16D2"/>
    <w:rsid w:val="00AC17B1"/>
    <w:rsid w:val="00AC1AAB"/>
    <w:rsid w:val="00AC24BD"/>
    <w:rsid w:val="00AC2B70"/>
    <w:rsid w:val="00AC366C"/>
    <w:rsid w:val="00AC3708"/>
    <w:rsid w:val="00AC48E4"/>
    <w:rsid w:val="00AC4A65"/>
    <w:rsid w:val="00AC4C53"/>
    <w:rsid w:val="00AC4F9B"/>
    <w:rsid w:val="00AC5197"/>
    <w:rsid w:val="00AC5779"/>
    <w:rsid w:val="00AC5C02"/>
    <w:rsid w:val="00AC60B5"/>
    <w:rsid w:val="00AC6262"/>
    <w:rsid w:val="00AC6E7D"/>
    <w:rsid w:val="00AC749D"/>
    <w:rsid w:val="00AD081A"/>
    <w:rsid w:val="00AD0AD3"/>
    <w:rsid w:val="00AD0B37"/>
    <w:rsid w:val="00AD1340"/>
    <w:rsid w:val="00AD18B8"/>
    <w:rsid w:val="00AD291E"/>
    <w:rsid w:val="00AD2EBB"/>
    <w:rsid w:val="00AD3D79"/>
    <w:rsid w:val="00AD48AA"/>
    <w:rsid w:val="00AD49E0"/>
    <w:rsid w:val="00AD4BDC"/>
    <w:rsid w:val="00AD5729"/>
    <w:rsid w:val="00AD5B91"/>
    <w:rsid w:val="00AD5C75"/>
    <w:rsid w:val="00AD6AEF"/>
    <w:rsid w:val="00AD7659"/>
    <w:rsid w:val="00AE0055"/>
    <w:rsid w:val="00AE023B"/>
    <w:rsid w:val="00AE091D"/>
    <w:rsid w:val="00AE1811"/>
    <w:rsid w:val="00AE312F"/>
    <w:rsid w:val="00AE350B"/>
    <w:rsid w:val="00AE382A"/>
    <w:rsid w:val="00AE3B88"/>
    <w:rsid w:val="00AE41D2"/>
    <w:rsid w:val="00AE4C8F"/>
    <w:rsid w:val="00AE5675"/>
    <w:rsid w:val="00AE57EC"/>
    <w:rsid w:val="00AE632C"/>
    <w:rsid w:val="00AE64F9"/>
    <w:rsid w:val="00AE664E"/>
    <w:rsid w:val="00AE6836"/>
    <w:rsid w:val="00AE7682"/>
    <w:rsid w:val="00AE7801"/>
    <w:rsid w:val="00AE7D1B"/>
    <w:rsid w:val="00AF0472"/>
    <w:rsid w:val="00AF080B"/>
    <w:rsid w:val="00AF108F"/>
    <w:rsid w:val="00AF1C04"/>
    <w:rsid w:val="00AF1E4C"/>
    <w:rsid w:val="00AF2547"/>
    <w:rsid w:val="00AF254A"/>
    <w:rsid w:val="00AF2A9E"/>
    <w:rsid w:val="00AF36C9"/>
    <w:rsid w:val="00AF5DF5"/>
    <w:rsid w:val="00AF6025"/>
    <w:rsid w:val="00AF60E5"/>
    <w:rsid w:val="00AF716E"/>
    <w:rsid w:val="00AF755E"/>
    <w:rsid w:val="00B0155C"/>
    <w:rsid w:val="00B01DCC"/>
    <w:rsid w:val="00B02EDD"/>
    <w:rsid w:val="00B03035"/>
    <w:rsid w:val="00B03584"/>
    <w:rsid w:val="00B0387E"/>
    <w:rsid w:val="00B039A0"/>
    <w:rsid w:val="00B04187"/>
    <w:rsid w:val="00B04603"/>
    <w:rsid w:val="00B0569D"/>
    <w:rsid w:val="00B0675E"/>
    <w:rsid w:val="00B07749"/>
    <w:rsid w:val="00B07B67"/>
    <w:rsid w:val="00B1092B"/>
    <w:rsid w:val="00B10944"/>
    <w:rsid w:val="00B10B94"/>
    <w:rsid w:val="00B10DAF"/>
    <w:rsid w:val="00B111A5"/>
    <w:rsid w:val="00B117F2"/>
    <w:rsid w:val="00B1279F"/>
    <w:rsid w:val="00B128F7"/>
    <w:rsid w:val="00B13379"/>
    <w:rsid w:val="00B136B9"/>
    <w:rsid w:val="00B13C6F"/>
    <w:rsid w:val="00B13D30"/>
    <w:rsid w:val="00B14586"/>
    <w:rsid w:val="00B14D75"/>
    <w:rsid w:val="00B14D78"/>
    <w:rsid w:val="00B15054"/>
    <w:rsid w:val="00B1512B"/>
    <w:rsid w:val="00B153F8"/>
    <w:rsid w:val="00B157DC"/>
    <w:rsid w:val="00B15B09"/>
    <w:rsid w:val="00B15C10"/>
    <w:rsid w:val="00B15DBA"/>
    <w:rsid w:val="00B15E05"/>
    <w:rsid w:val="00B169D0"/>
    <w:rsid w:val="00B16A95"/>
    <w:rsid w:val="00B16E76"/>
    <w:rsid w:val="00B17CE1"/>
    <w:rsid w:val="00B2151F"/>
    <w:rsid w:val="00B21B79"/>
    <w:rsid w:val="00B22852"/>
    <w:rsid w:val="00B2297A"/>
    <w:rsid w:val="00B230F6"/>
    <w:rsid w:val="00B23F23"/>
    <w:rsid w:val="00B23FDD"/>
    <w:rsid w:val="00B244D1"/>
    <w:rsid w:val="00B248AE"/>
    <w:rsid w:val="00B2497E"/>
    <w:rsid w:val="00B24DCB"/>
    <w:rsid w:val="00B257AE"/>
    <w:rsid w:val="00B25EA0"/>
    <w:rsid w:val="00B26202"/>
    <w:rsid w:val="00B2683B"/>
    <w:rsid w:val="00B2761E"/>
    <w:rsid w:val="00B300C7"/>
    <w:rsid w:val="00B30CFE"/>
    <w:rsid w:val="00B30E89"/>
    <w:rsid w:val="00B3184A"/>
    <w:rsid w:val="00B31B83"/>
    <w:rsid w:val="00B32793"/>
    <w:rsid w:val="00B32E4D"/>
    <w:rsid w:val="00B3351E"/>
    <w:rsid w:val="00B33CAD"/>
    <w:rsid w:val="00B33D89"/>
    <w:rsid w:val="00B34325"/>
    <w:rsid w:val="00B34695"/>
    <w:rsid w:val="00B34768"/>
    <w:rsid w:val="00B34F7D"/>
    <w:rsid w:val="00B355D9"/>
    <w:rsid w:val="00B3560A"/>
    <w:rsid w:val="00B35C02"/>
    <w:rsid w:val="00B35C81"/>
    <w:rsid w:val="00B35CE9"/>
    <w:rsid w:val="00B37CCD"/>
    <w:rsid w:val="00B40117"/>
    <w:rsid w:val="00B4017C"/>
    <w:rsid w:val="00B404B6"/>
    <w:rsid w:val="00B414FF"/>
    <w:rsid w:val="00B4164D"/>
    <w:rsid w:val="00B416D5"/>
    <w:rsid w:val="00B420DD"/>
    <w:rsid w:val="00B42542"/>
    <w:rsid w:val="00B42718"/>
    <w:rsid w:val="00B42C0C"/>
    <w:rsid w:val="00B4381A"/>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10E"/>
    <w:rsid w:val="00B51427"/>
    <w:rsid w:val="00B518B9"/>
    <w:rsid w:val="00B52DC3"/>
    <w:rsid w:val="00B54441"/>
    <w:rsid w:val="00B54787"/>
    <w:rsid w:val="00B5564B"/>
    <w:rsid w:val="00B556C7"/>
    <w:rsid w:val="00B55A30"/>
    <w:rsid w:val="00B55CCC"/>
    <w:rsid w:val="00B56A00"/>
    <w:rsid w:val="00B56A48"/>
    <w:rsid w:val="00B56B47"/>
    <w:rsid w:val="00B600D7"/>
    <w:rsid w:val="00B600EC"/>
    <w:rsid w:val="00B60358"/>
    <w:rsid w:val="00B6167B"/>
    <w:rsid w:val="00B618A9"/>
    <w:rsid w:val="00B6199E"/>
    <w:rsid w:val="00B61AB5"/>
    <w:rsid w:val="00B61EC0"/>
    <w:rsid w:val="00B61EFE"/>
    <w:rsid w:val="00B621AF"/>
    <w:rsid w:val="00B62677"/>
    <w:rsid w:val="00B62D68"/>
    <w:rsid w:val="00B6352E"/>
    <w:rsid w:val="00B63930"/>
    <w:rsid w:val="00B63967"/>
    <w:rsid w:val="00B64D3D"/>
    <w:rsid w:val="00B64EF3"/>
    <w:rsid w:val="00B652FE"/>
    <w:rsid w:val="00B65A0A"/>
    <w:rsid w:val="00B65CF6"/>
    <w:rsid w:val="00B65DAA"/>
    <w:rsid w:val="00B660A7"/>
    <w:rsid w:val="00B66ACB"/>
    <w:rsid w:val="00B66FFE"/>
    <w:rsid w:val="00B67630"/>
    <w:rsid w:val="00B700CC"/>
    <w:rsid w:val="00B71536"/>
    <w:rsid w:val="00B72365"/>
    <w:rsid w:val="00B7273A"/>
    <w:rsid w:val="00B72C23"/>
    <w:rsid w:val="00B73269"/>
    <w:rsid w:val="00B732DF"/>
    <w:rsid w:val="00B73722"/>
    <w:rsid w:val="00B74B38"/>
    <w:rsid w:val="00B75262"/>
    <w:rsid w:val="00B76025"/>
    <w:rsid w:val="00B762A0"/>
    <w:rsid w:val="00B77A96"/>
    <w:rsid w:val="00B77E0C"/>
    <w:rsid w:val="00B77E56"/>
    <w:rsid w:val="00B8029D"/>
    <w:rsid w:val="00B80371"/>
    <w:rsid w:val="00B803C3"/>
    <w:rsid w:val="00B80A4A"/>
    <w:rsid w:val="00B8269F"/>
    <w:rsid w:val="00B82B98"/>
    <w:rsid w:val="00B82C6C"/>
    <w:rsid w:val="00B837AE"/>
    <w:rsid w:val="00B83B1D"/>
    <w:rsid w:val="00B83EED"/>
    <w:rsid w:val="00B85597"/>
    <w:rsid w:val="00B8598D"/>
    <w:rsid w:val="00B85A89"/>
    <w:rsid w:val="00B85E44"/>
    <w:rsid w:val="00B865D6"/>
    <w:rsid w:val="00B868AD"/>
    <w:rsid w:val="00B86DD0"/>
    <w:rsid w:val="00B87510"/>
    <w:rsid w:val="00B90DA9"/>
    <w:rsid w:val="00B914FD"/>
    <w:rsid w:val="00B91B04"/>
    <w:rsid w:val="00B92091"/>
    <w:rsid w:val="00B928FC"/>
    <w:rsid w:val="00B9357A"/>
    <w:rsid w:val="00B94801"/>
    <w:rsid w:val="00B94F8D"/>
    <w:rsid w:val="00B95393"/>
    <w:rsid w:val="00B972BA"/>
    <w:rsid w:val="00B9742D"/>
    <w:rsid w:val="00B97A2F"/>
    <w:rsid w:val="00B97BC1"/>
    <w:rsid w:val="00B97C52"/>
    <w:rsid w:val="00BA0F54"/>
    <w:rsid w:val="00BA131A"/>
    <w:rsid w:val="00BA2274"/>
    <w:rsid w:val="00BA2A79"/>
    <w:rsid w:val="00BA2D79"/>
    <w:rsid w:val="00BA31BC"/>
    <w:rsid w:val="00BA3437"/>
    <w:rsid w:val="00BA3446"/>
    <w:rsid w:val="00BA481F"/>
    <w:rsid w:val="00BA5F31"/>
    <w:rsid w:val="00BA6B0B"/>
    <w:rsid w:val="00BA7484"/>
    <w:rsid w:val="00BB0042"/>
    <w:rsid w:val="00BB01CD"/>
    <w:rsid w:val="00BB0899"/>
    <w:rsid w:val="00BB0BAA"/>
    <w:rsid w:val="00BB121D"/>
    <w:rsid w:val="00BB1EA2"/>
    <w:rsid w:val="00BB2429"/>
    <w:rsid w:val="00BB2D72"/>
    <w:rsid w:val="00BB3278"/>
    <w:rsid w:val="00BB332D"/>
    <w:rsid w:val="00BB4156"/>
    <w:rsid w:val="00BB438D"/>
    <w:rsid w:val="00BB480B"/>
    <w:rsid w:val="00BB4B7C"/>
    <w:rsid w:val="00BB4E62"/>
    <w:rsid w:val="00BB536E"/>
    <w:rsid w:val="00BB55EA"/>
    <w:rsid w:val="00BB6326"/>
    <w:rsid w:val="00BB7389"/>
    <w:rsid w:val="00BB7A16"/>
    <w:rsid w:val="00BB7D03"/>
    <w:rsid w:val="00BB7F6C"/>
    <w:rsid w:val="00BC0C6A"/>
    <w:rsid w:val="00BC0D15"/>
    <w:rsid w:val="00BC11FF"/>
    <w:rsid w:val="00BC14BB"/>
    <w:rsid w:val="00BC31E7"/>
    <w:rsid w:val="00BC38B9"/>
    <w:rsid w:val="00BC4552"/>
    <w:rsid w:val="00BC4A25"/>
    <w:rsid w:val="00BC4A8B"/>
    <w:rsid w:val="00BC4C1E"/>
    <w:rsid w:val="00BC4D19"/>
    <w:rsid w:val="00BC4DD0"/>
    <w:rsid w:val="00BC55BE"/>
    <w:rsid w:val="00BC5DF1"/>
    <w:rsid w:val="00BC608E"/>
    <w:rsid w:val="00BC69DC"/>
    <w:rsid w:val="00BC7045"/>
    <w:rsid w:val="00BD03C6"/>
    <w:rsid w:val="00BD04B6"/>
    <w:rsid w:val="00BD07F2"/>
    <w:rsid w:val="00BD111F"/>
    <w:rsid w:val="00BD1CFF"/>
    <w:rsid w:val="00BD20AE"/>
    <w:rsid w:val="00BD2255"/>
    <w:rsid w:val="00BD2A06"/>
    <w:rsid w:val="00BD3BDA"/>
    <w:rsid w:val="00BD4024"/>
    <w:rsid w:val="00BD44CC"/>
    <w:rsid w:val="00BD4A01"/>
    <w:rsid w:val="00BD5FA4"/>
    <w:rsid w:val="00BD633A"/>
    <w:rsid w:val="00BD69B2"/>
    <w:rsid w:val="00BD6A75"/>
    <w:rsid w:val="00BD729B"/>
    <w:rsid w:val="00BD746F"/>
    <w:rsid w:val="00BD7AE1"/>
    <w:rsid w:val="00BD7D32"/>
    <w:rsid w:val="00BE0B54"/>
    <w:rsid w:val="00BE0E6C"/>
    <w:rsid w:val="00BE15C4"/>
    <w:rsid w:val="00BE15E4"/>
    <w:rsid w:val="00BE1D43"/>
    <w:rsid w:val="00BE26E6"/>
    <w:rsid w:val="00BE445D"/>
    <w:rsid w:val="00BE4C93"/>
    <w:rsid w:val="00BE6127"/>
    <w:rsid w:val="00BE644D"/>
    <w:rsid w:val="00BE786E"/>
    <w:rsid w:val="00BE7D71"/>
    <w:rsid w:val="00BF121C"/>
    <w:rsid w:val="00BF13E6"/>
    <w:rsid w:val="00BF15B9"/>
    <w:rsid w:val="00BF2A1D"/>
    <w:rsid w:val="00BF2AA4"/>
    <w:rsid w:val="00BF2B37"/>
    <w:rsid w:val="00BF3284"/>
    <w:rsid w:val="00BF37A0"/>
    <w:rsid w:val="00BF47D1"/>
    <w:rsid w:val="00BF47EA"/>
    <w:rsid w:val="00BF4D90"/>
    <w:rsid w:val="00BF4DCD"/>
    <w:rsid w:val="00BF6F57"/>
    <w:rsid w:val="00BF742F"/>
    <w:rsid w:val="00BF7438"/>
    <w:rsid w:val="00BF7446"/>
    <w:rsid w:val="00BF76DB"/>
    <w:rsid w:val="00BF7BD9"/>
    <w:rsid w:val="00BF7D60"/>
    <w:rsid w:val="00BF7FD8"/>
    <w:rsid w:val="00C00C3B"/>
    <w:rsid w:val="00C0144B"/>
    <w:rsid w:val="00C0158D"/>
    <w:rsid w:val="00C017FE"/>
    <w:rsid w:val="00C02581"/>
    <w:rsid w:val="00C03273"/>
    <w:rsid w:val="00C03AB2"/>
    <w:rsid w:val="00C0447C"/>
    <w:rsid w:val="00C0497D"/>
    <w:rsid w:val="00C04CAF"/>
    <w:rsid w:val="00C04D95"/>
    <w:rsid w:val="00C050AF"/>
    <w:rsid w:val="00C052EC"/>
    <w:rsid w:val="00C054A9"/>
    <w:rsid w:val="00C05EF2"/>
    <w:rsid w:val="00C05F87"/>
    <w:rsid w:val="00C0600E"/>
    <w:rsid w:val="00C0602A"/>
    <w:rsid w:val="00C07272"/>
    <w:rsid w:val="00C07446"/>
    <w:rsid w:val="00C07585"/>
    <w:rsid w:val="00C10B0F"/>
    <w:rsid w:val="00C10CA0"/>
    <w:rsid w:val="00C10EBB"/>
    <w:rsid w:val="00C114E9"/>
    <w:rsid w:val="00C11685"/>
    <w:rsid w:val="00C1189F"/>
    <w:rsid w:val="00C11994"/>
    <w:rsid w:val="00C11DE3"/>
    <w:rsid w:val="00C11F68"/>
    <w:rsid w:val="00C12263"/>
    <w:rsid w:val="00C125C2"/>
    <w:rsid w:val="00C12CF8"/>
    <w:rsid w:val="00C12FC5"/>
    <w:rsid w:val="00C136CD"/>
    <w:rsid w:val="00C13D67"/>
    <w:rsid w:val="00C140DF"/>
    <w:rsid w:val="00C14903"/>
    <w:rsid w:val="00C151DF"/>
    <w:rsid w:val="00C1563D"/>
    <w:rsid w:val="00C15AFA"/>
    <w:rsid w:val="00C15EB7"/>
    <w:rsid w:val="00C16078"/>
    <w:rsid w:val="00C1626D"/>
    <w:rsid w:val="00C163F3"/>
    <w:rsid w:val="00C16A64"/>
    <w:rsid w:val="00C16D1B"/>
    <w:rsid w:val="00C16E59"/>
    <w:rsid w:val="00C177B2"/>
    <w:rsid w:val="00C17A3E"/>
    <w:rsid w:val="00C2006C"/>
    <w:rsid w:val="00C2023A"/>
    <w:rsid w:val="00C20268"/>
    <w:rsid w:val="00C20B18"/>
    <w:rsid w:val="00C20EBA"/>
    <w:rsid w:val="00C212B4"/>
    <w:rsid w:val="00C2154A"/>
    <w:rsid w:val="00C21746"/>
    <w:rsid w:val="00C217E1"/>
    <w:rsid w:val="00C2193F"/>
    <w:rsid w:val="00C21B13"/>
    <w:rsid w:val="00C21BA0"/>
    <w:rsid w:val="00C21C5B"/>
    <w:rsid w:val="00C21DDF"/>
    <w:rsid w:val="00C220E6"/>
    <w:rsid w:val="00C22630"/>
    <w:rsid w:val="00C22E85"/>
    <w:rsid w:val="00C23204"/>
    <w:rsid w:val="00C23247"/>
    <w:rsid w:val="00C23427"/>
    <w:rsid w:val="00C23A84"/>
    <w:rsid w:val="00C23F73"/>
    <w:rsid w:val="00C243A8"/>
    <w:rsid w:val="00C243E0"/>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751"/>
    <w:rsid w:val="00C32C97"/>
    <w:rsid w:val="00C32DF0"/>
    <w:rsid w:val="00C33A18"/>
    <w:rsid w:val="00C33CF4"/>
    <w:rsid w:val="00C34CD6"/>
    <w:rsid w:val="00C35388"/>
    <w:rsid w:val="00C353F8"/>
    <w:rsid w:val="00C35A54"/>
    <w:rsid w:val="00C40056"/>
    <w:rsid w:val="00C41376"/>
    <w:rsid w:val="00C416DB"/>
    <w:rsid w:val="00C42167"/>
    <w:rsid w:val="00C423B7"/>
    <w:rsid w:val="00C42887"/>
    <w:rsid w:val="00C42ACD"/>
    <w:rsid w:val="00C42C49"/>
    <w:rsid w:val="00C433BA"/>
    <w:rsid w:val="00C43598"/>
    <w:rsid w:val="00C43616"/>
    <w:rsid w:val="00C4364B"/>
    <w:rsid w:val="00C4375F"/>
    <w:rsid w:val="00C446A5"/>
    <w:rsid w:val="00C45150"/>
    <w:rsid w:val="00C46737"/>
    <w:rsid w:val="00C4762B"/>
    <w:rsid w:val="00C50082"/>
    <w:rsid w:val="00C519BE"/>
    <w:rsid w:val="00C51EA0"/>
    <w:rsid w:val="00C52004"/>
    <w:rsid w:val="00C5220C"/>
    <w:rsid w:val="00C524A0"/>
    <w:rsid w:val="00C526A6"/>
    <w:rsid w:val="00C53080"/>
    <w:rsid w:val="00C537C6"/>
    <w:rsid w:val="00C541A9"/>
    <w:rsid w:val="00C54225"/>
    <w:rsid w:val="00C54228"/>
    <w:rsid w:val="00C54868"/>
    <w:rsid w:val="00C548FE"/>
    <w:rsid w:val="00C55559"/>
    <w:rsid w:val="00C56568"/>
    <w:rsid w:val="00C568C6"/>
    <w:rsid w:val="00C56FE7"/>
    <w:rsid w:val="00C5715E"/>
    <w:rsid w:val="00C574D1"/>
    <w:rsid w:val="00C57725"/>
    <w:rsid w:val="00C57A0E"/>
    <w:rsid w:val="00C616E8"/>
    <w:rsid w:val="00C62D9D"/>
    <w:rsid w:val="00C62E27"/>
    <w:rsid w:val="00C62F8A"/>
    <w:rsid w:val="00C62F98"/>
    <w:rsid w:val="00C6333E"/>
    <w:rsid w:val="00C633A8"/>
    <w:rsid w:val="00C63ED7"/>
    <w:rsid w:val="00C64CB6"/>
    <w:rsid w:val="00C64DE5"/>
    <w:rsid w:val="00C64E31"/>
    <w:rsid w:val="00C653E7"/>
    <w:rsid w:val="00C6558A"/>
    <w:rsid w:val="00C65AAE"/>
    <w:rsid w:val="00C65F33"/>
    <w:rsid w:val="00C665DB"/>
    <w:rsid w:val="00C66A4D"/>
    <w:rsid w:val="00C7010F"/>
    <w:rsid w:val="00C70CA5"/>
    <w:rsid w:val="00C7141D"/>
    <w:rsid w:val="00C724EA"/>
    <w:rsid w:val="00C72945"/>
    <w:rsid w:val="00C72954"/>
    <w:rsid w:val="00C72D10"/>
    <w:rsid w:val="00C73663"/>
    <w:rsid w:val="00C74D5C"/>
    <w:rsid w:val="00C750D0"/>
    <w:rsid w:val="00C75528"/>
    <w:rsid w:val="00C75E3A"/>
    <w:rsid w:val="00C7648B"/>
    <w:rsid w:val="00C77378"/>
    <w:rsid w:val="00C77425"/>
    <w:rsid w:val="00C775C4"/>
    <w:rsid w:val="00C77C68"/>
    <w:rsid w:val="00C80806"/>
    <w:rsid w:val="00C80AD0"/>
    <w:rsid w:val="00C80B39"/>
    <w:rsid w:val="00C81777"/>
    <w:rsid w:val="00C81EA0"/>
    <w:rsid w:val="00C82765"/>
    <w:rsid w:val="00C82E0E"/>
    <w:rsid w:val="00C837F5"/>
    <w:rsid w:val="00C83921"/>
    <w:rsid w:val="00C84101"/>
    <w:rsid w:val="00C842ED"/>
    <w:rsid w:val="00C844E6"/>
    <w:rsid w:val="00C84A3A"/>
    <w:rsid w:val="00C85115"/>
    <w:rsid w:val="00C855E0"/>
    <w:rsid w:val="00C86896"/>
    <w:rsid w:val="00C86AE5"/>
    <w:rsid w:val="00C87455"/>
    <w:rsid w:val="00C87D99"/>
    <w:rsid w:val="00C90898"/>
    <w:rsid w:val="00C91447"/>
    <w:rsid w:val="00C9202E"/>
    <w:rsid w:val="00C920AA"/>
    <w:rsid w:val="00C92DAE"/>
    <w:rsid w:val="00C933DE"/>
    <w:rsid w:val="00C93504"/>
    <w:rsid w:val="00C93750"/>
    <w:rsid w:val="00C95D2F"/>
    <w:rsid w:val="00C964E9"/>
    <w:rsid w:val="00CA05E0"/>
    <w:rsid w:val="00CA082C"/>
    <w:rsid w:val="00CA0BCB"/>
    <w:rsid w:val="00CA156D"/>
    <w:rsid w:val="00CA1603"/>
    <w:rsid w:val="00CA1681"/>
    <w:rsid w:val="00CA182F"/>
    <w:rsid w:val="00CA2130"/>
    <w:rsid w:val="00CA263C"/>
    <w:rsid w:val="00CA283B"/>
    <w:rsid w:val="00CA338A"/>
    <w:rsid w:val="00CA34A2"/>
    <w:rsid w:val="00CA373F"/>
    <w:rsid w:val="00CA434C"/>
    <w:rsid w:val="00CA4D5D"/>
    <w:rsid w:val="00CA528C"/>
    <w:rsid w:val="00CA5E52"/>
    <w:rsid w:val="00CA67D3"/>
    <w:rsid w:val="00CA6B2C"/>
    <w:rsid w:val="00CB033E"/>
    <w:rsid w:val="00CB09AA"/>
    <w:rsid w:val="00CB0AC9"/>
    <w:rsid w:val="00CB2256"/>
    <w:rsid w:val="00CB237D"/>
    <w:rsid w:val="00CB2489"/>
    <w:rsid w:val="00CB2856"/>
    <w:rsid w:val="00CB2A80"/>
    <w:rsid w:val="00CB2F00"/>
    <w:rsid w:val="00CB4C89"/>
    <w:rsid w:val="00CB4F1D"/>
    <w:rsid w:val="00CB54FE"/>
    <w:rsid w:val="00CB5A26"/>
    <w:rsid w:val="00CB6980"/>
    <w:rsid w:val="00CB6AC4"/>
    <w:rsid w:val="00CC10D3"/>
    <w:rsid w:val="00CC138C"/>
    <w:rsid w:val="00CC2DAC"/>
    <w:rsid w:val="00CC2EDF"/>
    <w:rsid w:val="00CC33DA"/>
    <w:rsid w:val="00CC3B1B"/>
    <w:rsid w:val="00CC3D23"/>
    <w:rsid w:val="00CC4858"/>
    <w:rsid w:val="00CC4E8D"/>
    <w:rsid w:val="00CC766B"/>
    <w:rsid w:val="00CC7A24"/>
    <w:rsid w:val="00CD07A8"/>
    <w:rsid w:val="00CD1343"/>
    <w:rsid w:val="00CD182A"/>
    <w:rsid w:val="00CD184A"/>
    <w:rsid w:val="00CD1C12"/>
    <w:rsid w:val="00CD1D66"/>
    <w:rsid w:val="00CD1F7F"/>
    <w:rsid w:val="00CD20BE"/>
    <w:rsid w:val="00CD217C"/>
    <w:rsid w:val="00CD2188"/>
    <w:rsid w:val="00CD2343"/>
    <w:rsid w:val="00CD2774"/>
    <w:rsid w:val="00CD28B8"/>
    <w:rsid w:val="00CD328D"/>
    <w:rsid w:val="00CD3B0C"/>
    <w:rsid w:val="00CD3DEA"/>
    <w:rsid w:val="00CD42AA"/>
    <w:rsid w:val="00CD43AA"/>
    <w:rsid w:val="00CD4474"/>
    <w:rsid w:val="00CD44C9"/>
    <w:rsid w:val="00CD555C"/>
    <w:rsid w:val="00CD57A7"/>
    <w:rsid w:val="00CD5FCA"/>
    <w:rsid w:val="00CD6808"/>
    <w:rsid w:val="00CD7487"/>
    <w:rsid w:val="00CD7CCA"/>
    <w:rsid w:val="00CD9C64"/>
    <w:rsid w:val="00CE00C2"/>
    <w:rsid w:val="00CE06FA"/>
    <w:rsid w:val="00CE0AC5"/>
    <w:rsid w:val="00CE1DD6"/>
    <w:rsid w:val="00CE261F"/>
    <w:rsid w:val="00CE2CEF"/>
    <w:rsid w:val="00CE35E1"/>
    <w:rsid w:val="00CE383B"/>
    <w:rsid w:val="00CE3860"/>
    <w:rsid w:val="00CE5541"/>
    <w:rsid w:val="00CE5B61"/>
    <w:rsid w:val="00CE5B81"/>
    <w:rsid w:val="00CE5C53"/>
    <w:rsid w:val="00CE5F64"/>
    <w:rsid w:val="00CE6389"/>
    <w:rsid w:val="00CE65AF"/>
    <w:rsid w:val="00CE6690"/>
    <w:rsid w:val="00CE76CA"/>
    <w:rsid w:val="00CF01AA"/>
    <w:rsid w:val="00CF0573"/>
    <w:rsid w:val="00CF1A55"/>
    <w:rsid w:val="00CF2049"/>
    <w:rsid w:val="00CF218A"/>
    <w:rsid w:val="00CF219D"/>
    <w:rsid w:val="00CF21AB"/>
    <w:rsid w:val="00CF3E90"/>
    <w:rsid w:val="00CF4607"/>
    <w:rsid w:val="00CF5085"/>
    <w:rsid w:val="00CF6767"/>
    <w:rsid w:val="00CF6D11"/>
    <w:rsid w:val="00CF747C"/>
    <w:rsid w:val="00CF7787"/>
    <w:rsid w:val="00CF7B8B"/>
    <w:rsid w:val="00CF7D94"/>
    <w:rsid w:val="00CF7E26"/>
    <w:rsid w:val="00D000A3"/>
    <w:rsid w:val="00D000BD"/>
    <w:rsid w:val="00D002F9"/>
    <w:rsid w:val="00D00576"/>
    <w:rsid w:val="00D00AEA"/>
    <w:rsid w:val="00D00DFF"/>
    <w:rsid w:val="00D01049"/>
    <w:rsid w:val="00D01C18"/>
    <w:rsid w:val="00D01D8C"/>
    <w:rsid w:val="00D01DF5"/>
    <w:rsid w:val="00D0207F"/>
    <w:rsid w:val="00D0280D"/>
    <w:rsid w:val="00D02CD4"/>
    <w:rsid w:val="00D02DD6"/>
    <w:rsid w:val="00D02E22"/>
    <w:rsid w:val="00D034AF"/>
    <w:rsid w:val="00D04133"/>
    <w:rsid w:val="00D04299"/>
    <w:rsid w:val="00D0506F"/>
    <w:rsid w:val="00D050C0"/>
    <w:rsid w:val="00D052AB"/>
    <w:rsid w:val="00D05A7A"/>
    <w:rsid w:val="00D06C41"/>
    <w:rsid w:val="00D077C0"/>
    <w:rsid w:val="00D079CE"/>
    <w:rsid w:val="00D07AE8"/>
    <w:rsid w:val="00D07B78"/>
    <w:rsid w:val="00D07F36"/>
    <w:rsid w:val="00D10F8A"/>
    <w:rsid w:val="00D11E8B"/>
    <w:rsid w:val="00D1210A"/>
    <w:rsid w:val="00D12161"/>
    <w:rsid w:val="00D12B80"/>
    <w:rsid w:val="00D13715"/>
    <w:rsid w:val="00D13BD0"/>
    <w:rsid w:val="00D13D6F"/>
    <w:rsid w:val="00D14320"/>
    <w:rsid w:val="00D14822"/>
    <w:rsid w:val="00D151D7"/>
    <w:rsid w:val="00D1611A"/>
    <w:rsid w:val="00D16564"/>
    <w:rsid w:val="00D165F4"/>
    <w:rsid w:val="00D1668E"/>
    <w:rsid w:val="00D16C33"/>
    <w:rsid w:val="00D17240"/>
    <w:rsid w:val="00D172DC"/>
    <w:rsid w:val="00D1774B"/>
    <w:rsid w:val="00D177EA"/>
    <w:rsid w:val="00D17E19"/>
    <w:rsid w:val="00D20174"/>
    <w:rsid w:val="00D20CC5"/>
    <w:rsid w:val="00D213A0"/>
    <w:rsid w:val="00D21787"/>
    <w:rsid w:val="00D217AC"/>
    <w:rsid w:val="00D21D69"/>
    <w:rsid w:val="00D21E88"/>
    <w:rsid w:val="00D21EA3"/>
    <w:rsid w:val="00D220EC"/>
    <w:rsid w:val="00D222C9"/>
    <w:rsid w:val="00D22CAD"/>
    <w:rsid w:val="00D232CC"/>
    <w:rsid w:val="00D24701"/>
    <w:rsid w:val="00D249CD"/>
    <w:rsid w:val="00D25275"/>
    <w:rsid w:val="00D256C4"/>
    <w:rsid w:val="00D268E5"/>
    <w:rsid w:val="00D2717B"/>
    <w:rsid w:val="00D27B2E"/>
    <w:rsid w:val="00D27E4D"/>
    <w:rsid w:val="00D306E6"/>
    <w:rsid w:val="00D30B66"/>
    <w:rsid w:val="00D31BE1"/>
    <w:rsid w:val="00D32961"/>
    <w:rsid w:val="00D32979"/>
    <w:rsid w:val="00D32C91"/>
    <w:rsid w:val="00D32DF0"/>
    <w:rsid w:val="00D33F87"/>
    <w:rsid w:val="00D352EB"/>
    <w:rsid w:val="00D35B96"/>
    <w:rsid w:val="00D37907"/>
    <w:rsid w:val="00D37973"/>
    <w:rsid w:val="00D40712"/>
    <w:rsid w:val="00D40EAC"/>
    <w:rsid w:val="00D41F46"/>
    <w:rsid w:val="00D4222D"/>
    <w:rsid w:val="00D42754"/>
    <w:rsid w:val="00D429AD"/>
    <w:rsid w:val="00D42DA4"/>
    <w:rsid w:val="00D44120"/>
    <w:rsid w:val="00D4419A"/>
    <w:rsid w:val="00D4485B"/>
    <w:rsid w:val="00D4519A"/>
    <w:rsid w:val="00D452FA"/>
    <w:rsid w:val="00D45598"/>
    <w:rsid w:val="00D455A4"/>
    <w:rsid w:val="00D457EA"/>
    <w:rsid w:val="00D45A24"/>
    <w:rsid w:val="00D45EBF"/>
    <w:rsid w:val="00D4673E"/>
    <w:rsid w:val="00D47249"/>
    <w:rsid w:val="00D47948"/>
    <w:rsid w:val="00D47D4A"/>
    <w:rsid w:val="00D50290"/>
    <w:rsid w:val="00D512A9"/>
    <w:rsid w:val="00D51DD0"/>
    <w:rsid w:val="00D51E40"/>
    <w:rsid w:val="00D5265D"/>
    <w:rsid w:val="00D56514"/>
    <w:rsid w:val="00D569C6"/>
    <w:rsid w:val="00D57884"/>
    <w:rsid w:val="00D60415"/>
    <w:rsid w:val="00D60473"/>
    <w:rsid w:val="00D609FF"/>
    <w:rsid w:val="00D6123F"/>
    <w:rsid w:val="00D6164D"/>
    <w:rsid w:val="00D61954"/>
    <w:rsid w:val="00D62CD0"/>
    <w:rsid w:val="00D62E09"/>
    <w:rsid w:val="00D64101"/>
    <w:rsid w:val="00D64FFD"/>
    <w:rsid w:val="00D65555"/>
    <w:rsid w:val="00D65B17"/>
    <w:rsid w:val="00D66167"/>
    <w:rsid w:val="00D66BD5"/>
    <w:rsid w:val="00D671F5"/>
    <w:rsid w:val="00D67224"/>
    <w:rsid w:val="00D67CE9"/>
    <w:rsid w:val="00D67FA9"/>
    <w:rsid w:val="00D70063"/>
    <w:rsid w:val="00D70AAA"/>
    <w:rsid w:val="00D70C4C"/>
    <w:rsid w:val="00D70D88"/>
    <w:rsid w:val="00D7105E"/>
    <w:rsid w:val="00D71099"/>
    <w:rsid w:val="00D71684"/>
    <w:rsid w:val="00D7200F"/>
    <w:rsid w:val="00D72D32"/>
    <w:rsid w:val="00D74B5C"/>
    <w:rsid w:val="00D74BC0"/>
    <w:rsid w:val="00D752EB"/>
    <w:rsid w:val="00D7671C"/>
    <w:rsid w:val="00D767E6"/>
    <w:rsid w:val="00D768D3"/>
    <w:rsid w:val="00D76D7C"/>
    <w:rsid w:val="00D77A0C"/>
    <w:rsid w:val="00D77A77"/>
    <w:rsid w:val="00D8131B"/>
    <w:rsid w:val="00D81D94"/>
    <w:rsid w:val="00D8201A"/>
    <w:rsid w:val="00D8215F"/>
    <w:rsid w:val="00D82476"/>
    <w:rsid w:val="00D8321F"/>
    <w:rsid w:val="00D8383C"/>
    <w:rsid w:val="00D83FF5"/>
    <w:rsid w:val="00D8420C"/>
    <w:rsid w:val="00D84DE0"/>
    <w:rsid w:val="00D850AD"/>
    <w:rsid w:val="00D85173"/>
    <w:rsid w:val="00D857E1"/>
    <w:rsid w:val="00D862AE"/>
    <w:rsid w:val="00D90CAE"/>
    <w:rsid w:val="00D933D2"/>
    <w:rsid w:val="00D93880"/>
    <w:rsid w:val="00D9408E"/>
    <w:rsid w:val="00D94D30"/>
    <w:rsid w:val="00D95024"/>
    <w:rsid w:val="00D9568C"/>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A80"/>
    <w:rsid w:val="00DA4D08"/>
    <w:rsid w:val="00DA4D90"/>
    <w:rsid w:val="00DA58AF"/>
    <w:rsid w:val="00DA5CAC"/>
    <w:rsid w:val="00DA6C01"/>
    <w:rsid w:val="00DA6C05"/>
    <w:rsid w:val="00DA7141"/>
    <w:rsid w:val="00DA744D"/>
    <w:rsid w:val="00DB0A0E"/>
    <w:rsid w:val="00DB0CD8"/>
    <w:rsid w:val="00DB1E78"/>
    <w:rsid w:val="00DB2DCA"/>
    <w:rsid w:val="00DB30C8"/>
    <w:rsid w:val="00DB3228"/>
    <w:rsid w:val="00DB341E"/>
    <w:rsid w:val="00DB3721"/>
    <w:rsid w:val="00DB3D04"/>
    <w:rsid w:val="00DB4A82"/>
    <w:rsid w:val="00DB5157"/>
    <w:rsid w:val="00DB5328"/>
    <w:rsid w:val="00DB570F"/>
    <w:rsid w:val="00DB575B"/>
    <w:rsid w:val="00DB57B4"/>
    <w:rsid w:val="00DB57EA"/>
    <w:rsid w:val="00DB6096"/>
    <w:rsid w:val="00DB639E"/>
    <w:rsid w:val="00DB6FD7"/>
    <w:rsid w:val="00DB75E7"/>
    <w:rsid w:val="00DB7FEF"/>
    <w:rsid w:val="00DC0303"/>
    <w:rsid w:val="00DC07AE"/>
    <w:rsid w:val="00DC0826"/>
    <w:rsid w:val="00DC0FB6"/>
    <w:rsid w:val="00DC10A1"/>
    <w:rsid w:val="00DC12F6"/>
    <w:rsid w:val="00DC15CB"/>
    <w:rsid w:val="00DC1AC5"/>
    <w:rsid w:val="00DC1C13"/>
    <w:rsid w:val="00DC211A"/>
    <w:rsid w:val="00DC29E5"/>
    <w:rsid w:val="00DC3364"/>
    <w:rsid w:val="00DC34B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563D"/>
    <w:rsid w:val="00DD5DCB"/>
    <w:rsid w:val="00DD696D"/>
    <w:rsid w:val="00DD6AB3"/>
    <w:rsid w:val="00DD7872"/>
    <w:rsid w:val="00DE0896"/>
    <w:rsid w:val="00DE0AD5"/>
    <w:rsid w:val="00DE1967"/>
    <w:rsid w:val="00DE2025"/>
    <w:rsid w:val="00DE23B7"/>
    <w:rsid w:val="00DE315D"/>
    <w:rsid w:val="00DE3B33"/>
    <w:rsid w:val="00DE5A9D"/>
    <w:rsid w:val="00DE682B"/>
    <w:rsid w:val="00DE692E"/>
    <w:rsid w:val="00DE694B"/>
    <w:rsid w:val="00DE7E62"/>
    <w:rsid w:val="00DE7F63"/>
    <w:rsid w:val="00DF02C2"/>
    <w:rsid w:val="00DF1C2B"/>
    <w:rsid w:val="00DF22EE"/>
    <w:rsid w:val="00DF2F6B"/>
    <w:rsid w:val="00DF3993"/>
    <w:rsid w:val="00DF3F2B"/>
    <w:rsid w:val="00DF43AF"/>
    <w:rsid w:val="00DF4B3C"/>
    <w:rsid w:val="00DF5739"/>
    <w:rsid w:val="00DF5F1E"/>
    <w:rsid w:val="00DF6881"/>
    <w:rsid w:val="00DF6997"/>
    <w:rsid w:val="00DF6D26"/>
    <w:rsid w:val="00DF6E16"/>
    <w:rsid w:val="00DF6E59"/>
    <w:rsid w:val="00DF6E6F"/>
    <w:rsid w:val="00E0019D"/>
    <w:rsid w:val="00E00218"/>
    <w:rsid w:val="00E00251"/>
    <w:rsid w:val="00E01065"/>
    <w:rsid w:val="00E0147F"/>
    <w:rsid w:val="00E017C4"/>
    <w:rsid w:val="00E018E1"/>
    <w:rsid w:val="00E02333"/>
    <w:rsid w:val="00E02E8D"/>
    <w:rsid w:val="00E0333C"/>
    <w:rsid w:val="00E04589"/>
    <w:rsid w:val="00E0484E"/>
    <w:rsid w:val="00E06550"/>
    <w:rsid w:val="00E06555"/>
    <w:rsid w:val="00E070F6"/>
    <w:rsid w:val="00E07A1B"/>
    <w:rsid w:val="00E07AC4"/>
    <w:rsid w:val="00E10305"/>
    <w:rsid w:val="00E10609"/>
    <w:rsid w:val="00E1062C"/>
    <w:rsid w:val="00E1136D"/>
    <w:rsid w:val="00E116BA"/>
    <w:rsid w:val="00E11B41"/>
    <w:rsid w:val="00E11D27"/>
    <w:rsid w:val="00E11D29"/>
    <w:rsid w:val="00E1294B"/>
    <w:rsid w:val="00E13B70"/>
    <w:rsid w:val="00E140A6"/>
    <w:rsid w:val="00E1411D"/>
    <w:rsid w:val="00E14722"/>
    <w:rsid w:val="00E15447"/>
    <w:rsid w:val="00E15B7B"/>
    <w:rsid w:val="00E15EE2"/>
    <w:rsid w:val="00E17559"/>
    <w:rsid w:val="00E20638"/>
    <w:rsid w:val="00E20773"/>
    <w:rsid w:val="00E20B1E"/>
    <w:rsid w:val="00E2107F"/>
    <w:rsid w:val="00E21FE6"/>
    <w:rsid w:val="00E22558"/>
    <w:rsid w:val="00E227D6"/>
    <w:rsid w:val="00E22923"/>
    <w:rsid w:val="00E22D29"/>
    <w:rsid w:val="00E23059"/>
    <w:rsid w:val="00E231E0"/>
    <w:rsid w:val="00E23A4D"/>
    <w:rsid w:val="00E2452B"/>
    <w:rsid w:val="00E25604"/>
    <w:rsid w:val="00E25660"/>
    <w:rsid w:val="00E261EE"/>
    <w:rsid w:val="00E262B4"/>
    <w:rsid w:val="00E26537"/>
    <w:rsid w:val="00E26846"/>
    <w:rsid w:val="00E2744E"/>
    <w:rsid w:val="00E2752F"/>
    <w:rsid w:val="00E301C1"/>
    <w:rsid w:val="00E30352"/>
    <w:rsid w:val="00E30815"/>
    <w:rsid w:val="00E30D42"/>
    <w:rsid w:val="00E31604"/>
    <w:rsid w:val="00E31E62"/>
    <w:rsid w:val="00E32AED"/>
    <w:rsid w:val="00E33146"/>
    <w:rsid w:val="00E347C8"/>
    <w:rsid w:val="00E36290"/>
    <w:rsid w:val="00E374D1"/>
    <w:rsid w:val="00E37A40"/>
    <w:rsid w:val="00E37B74"/>
    <w:rsid w:val="00E37F50"/>
    <w:rsid w:val="00E4065F"/>
    <w:rsid w:val="00E40942"/>
    <w:rsid w:val="00E40FF3"/>
    <w:rsid w:val="00E42B15"/>
    <w:rsid w:val="00E43130"/>
    <w:rsid w:val="00E44091"/>
    <w:rsid w:val="00E44CCE"/>
    <w:rsid w:val="00E46CB1"/>
    <w:rsid w:val="00E46F19"/>
    <w:rsid w:val="00E473E2"/>
    <w:rsid w:val="00E4771B"/>
    <w:rsid w:val="00E47797"/>
    <w:rsid w:val="00E47FA5"/>
    <w:rsid w:val="00E50584"/>
    <w:rsid w:val="00E50D80"/>
    <w:rsid w:val="00E50E6F"/>
    <w:rsid w:val="00E51035"/>
    <w:rsid w:val="00E51577"/>
    <w:rsid w:val="00E52411"/>
    <w:rsid w:val="00E5248E"/>
    <w:rsid w:val="00E53438"/>
    <w:rsid w:val="00E5348B"/>
    <w:rsid w:val="00E53508"/>
    <w:rsid w:val="00E539B3"/>
    <w:rsid w:val="00E53D11"/>
    <w:rsid w:val="00E541AF"/>
    <w:rsid w:val="00E548B7"/>
    <w:rsid w:val="00E55497"/>
    <w:rsid w:val="00E55EC8"/>
    <w:rsid w:val="00E563AE"/>
    <w:rsid w:val="00E56469"/>
    <w:rsid w:val="00E56D02"/>
    <w:rsid w:val="00E57209"/>
    <w:rsid w:val="00E5727D"/>
    <w:rsid w:val="00E574B8"/>
    <w:rsid w:val="00E57E0D"/>
    <w:rsid w:val="00E57F4D"/>
    <w:rsid w:val="00E57FAB"/>
    <w:rsid w:val="00E60E42"/>
    <w:rsid w:val="00E61513"/>
    <w:rsid w:val="00E615C6"/>
    <w:rsid w:val="00E6182B"/>
    <w:rsid w:val="00E61960"/>
    <w:rsid w:val="00E61E1B"/>
    <w:rsid w:val="00E61E80"/>
    <w:rsid w:val="00E6270A"/>
    <w:rsid w:val="00E627F3"/>
    <w:rsid w:val="00E62E0C"/>
    <w:rsid w:val="00E62ED3"/>
    <w:rsid w:val="00E63018"/>
    <w:rsid w:val="00E636D5"/>
    <w:rsid w:val="00E638CA"/>
    <w:rsid w:val="00E64C3E"/>
    <w:rsid w:val="00E650CB"/>
    <w:rsid w:val="00E659B8"/>
    <w:rsid w:val="00E65E51"/>
    <w:rsid w:val="00E65E87"/>
    <w:rsid w:val="00E670D3"/>
    <w:rsid w:val="00E679B9"/>
    <w:rsid w:val="00E67DAF"/>
    <w:rsid w:val="00E70201"/>
    <w:rsid w:val="00E70B98"/>
    <w:rsid w:val="00E7122C"/>
    <w:rsid w:val="00E713A7"/>
    <w:rsid w:val="00E7159C"/>
    <w:rsid w:val="00E7168D"/>
    <w:rsid w:val="00E71AD9"/>
    <w:rsid w:val="00E72404"/>
    <w:rsid w:val="00E728B2"/>
    <w:rsid w:val="00E729FF"/>
    <w:rsid w:val="00E73372"/>
    <w:rsid w:val="00E735AB"/>
    <w:rsid w:val="00E73990"/>
    <w:rsid w:val="00E73A62"/>
    <w:rsid w:val="00E73FCD"/>
    <w:rsid w:val="00E74927"/>
    <w:rsid w:val="00E74A15"/>
    <w:rsid w:val="00E75524"/>
    <w:rsid w:val="00E7567F"/>
    <w:rsid w:val="00E77842"/>
    <w:rsid w:val="00E81BDD"/>
    <w:rsid w:val="00E81F3E"/>
    <w:rsid w:val="00E82059"/>
    <w:rsid w:val="00E82063"/>
    <w:rsid w:val="00E8256E"/>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34A7"/>
    <w:rsid w:val="00E93AE7"/>
    <w:rsid w:val="00E93B58"/>
    <w:rsid w:val="00E93CFE"/>
    <w:rsid w:val="00E94281"/>
    <w:rsid w:val="00E94401"/>
    <w:rsid w:val="00E944DE"/>
    <w:rsid w:val="00E953B9"/>
    <w:rsid w:val="00E97ED4"/>
    <w:rsid w:val="00EA07FD"/>
    <w:rsid w:val="00EA0C20"/>
    <w:rsid w:val="00EA0D43"/>
    <w:rsid w:val="00EA0EBB"/>
    <w:rsid w:val="00EA1619"/>
    <w:rsid w:val="00EA24C7"/>
    <w:rsid w:val="00EA32FF"/>
    <w:rsid w:val="00EA3652"/>
    <w:rsid w:val="00EA3EE1"/>
    <w:rsid w:val="00EA4523"/>
    <w:rsid w:val="00EA472C"/>
    <w:rsid w:val="00EA47C0"/>
    <w:rsid w:val="00EA49CE"/>
    <w:rsid w:val="00EA4CBA"/>
    <w:rsid w:val="00EA560D"/>
    <w:rsid w:val="00EA5A58"/>
    <w:rsid w:val="00EA6CD3"/>
    <w:rsid w:val="00EA6EDC"/>
    <w:rsid w:val="00EA776B"/>
    <w:rsid w:val="00EA7EDF"/>
    <w:rsid w:val="00EB0D53"/>
    <w:rsid w:val="00EB0DE3"/>
    <w:rsid w:val="00EB0E3F"/>
    <w:rsid w:val="00EB14D8"/>
    <w:rsid w:val="00EB184B"/>
    <w:rsid w:val="00EB200D"/>
    <w:rsid w:val="00EB25E3"/>
    <w:rsid w:val="00EB27FB"/>
    <w:rsid w:val="00EB3450"/>
    <w:rsid w:val="00EB3DD0"/>
    <w:rsid w:val="00EB4691"/>
    <w:rsid w:val="00EB4B3E"/>
    <w:rsid w:val="00EB4C55"/>
    <w:rsid w:val="00EB544C"/>
    <w:rsid w:val="00EB54AA"/>
    <w:rsid w:val="00EB5BC9"/>
    <w:rsid w:val="00EB695C"/>
    <w:rsid w:val="00EC03E6"/>
    <w:rsid w:val="00EC1804"/>
    <w:rsid w:val="00EC1BC3"/>
    <w:rsid w:val="00EC218F"/>
    <w:rsid w:val="00EC2391"/>
    <w:rsid w:val="00EC2952"/>
    <w:rsid w:val="00EC30F5"/>
    <w:rsid w:val="00EC3155"/>
    <w:rsid w:val="00EC403E"/>
    <w:rsid w:val="00EC40EA"/>
    <w:rsid w:val="00EC505C"/>
    <w:rsid w:val="00EC5935"/>
    <w:rsid w:val="00EC5E81"/>
    <w:rsid w:val="00ED053C"/>
    <w:rsid w:val="00ED0911"/>
    <w:rsid w:val="00ED0A46"/>
    <w:rsid w:val="00ED18B2"/>
    <w:rsid w:val="00ED18C9"/>
    <w:rsid w:val="00ED2423"/>
    <w:rsid w:val="00ED25C0"/>
    <w:rsid w:val="00ED2979"/>
    <w:rsid w:val="00ED2D3B"/>
    <w:rsid w:val="00ED377A"/>
    <w:rsid w:val="00ED3927"/>
    <w:rsid w:val="00ED39FF"/>
    <w:rsid w:val="00ED4255"/>
    <w:rsid w:val="00ED56AD"/>
    <w:rsid w:val="00ED5CF7"/>
    <w:rsid w:val="00ED603E"/>
    <w:rsid w:val="00ED7076"/>
    <w:rsid w:val="00ED7762"/>
    <w:rsid w:val="00ED7879"/>
    <w:rsid w:val="00ED7961"/>
    <w:rsid w:val="00EE0AE5"/>
    <w:rsid w:val="00EE12E0"/>
    <w:rsid w:val="00EE14ED"/>
    <w:rsid w:val="00EE17AA"/>
    <w:rsid w:val="00EE1B0D"/>
    <w:rsid w:val="00EE3114"/>
    <w:rsid w:val="00EE31DA"/>
    <w:rsid w:val="00EE331B"/>
    <w:rsid w:val="00EE349B"/>
    <w:rsid w:val="00EE44FE"/>
    <w:rsid w:val="00EE4812"/>
    <w:rsid w:val="00EE4A54"/>
    <w:rsid w:val="00EE4C51"/>
    <w:rsid w:val="00EE4D77"/>
    <w:rsid w:val="00EE61BD"/>
    <w:rsid w:val="00EE7117"/>
    <w:rsid w:val="00EE7620"/>
    <w:rsid w:val="00EE7BA0"/>
    <w:rsid w:val="00EE7F5A"/>
    <w:rsid w:val="00EF0C22"/>
    <w:rsid w:val="00EF0C85"/>
    <w:rsid w:val="00EF0D7F"/>
    <w:rsid w:val="00EF1C42"/>
    <w:rsid w:val="00EF1D75"/>
    <w:rsid w:val="00EF2696"/>
    <w:rsid w:val="00EF4144"/>
    <w:rsid w:val="00EF55B6"/>
    <w:rsid w:val="00EF5EDD"/>
    <w:rsid w:val="00EF6B4A"/>
    <w:rsid w:val="00EF7FAE"/>
    <w:rsid w:val="00F002DF"/>
    <w:rsid w:val="00F00E88"/>
    <w:rsid w:val="00F01561"/>
    <w:rsid w:val="00F01691"/>
    <w:rsid w:val="00F019E2"/>
    <w:rsid w:val="00F019FA"/>
    <w:rsid w:val="00F02347"/>
    <w:rsid w:val="00F02B0B"/>
    <w:rsid w:val="00F02EB7"/>
    <w:rsid w:val="00F03549"/>
    <w:rsid w:val="00F03FAA"/>
    <w:rsid w:val="00F0572C"/>
    <w:rsid w:val="00F05BAB"/>
    <w:rsid w:val="00F05E04"/>
    <w:rsid w:val="00F05E7B"/>
    <w:rsid w:val="00F06527"/>
    <w:rsid w:val="00F0662E"/>
    <w:rsid w:val="00F066C5"/>
    <w:rsid w:val="00F06F21"/>
    <w:rsid w:val="00F06FEA"/>
    <w:rsid w:val="00F0752F"/>
    <w:rsid w:val="00F113EF"/>
    <w:rsid w:val="00F119B9"/>
    <w:rsid w:val="00F120A1"/>
    <w:rsid w:val="00F12447"/>
    <w:rsid w:val="00F132E6"/>
    <w:rsid w:val="00F134B9"/>
    <w:rsid w:val="00F13C70"/>
    <w:rsid w:val="00F14530"/>
    <w:rsid w:val="00F14759"/>
    <w:rsid w:val="00F14BEF"/>
    <w:rsid w:val="00F14ED2"/>
    <w:rsid w:val="00F1504D"/>
    <w:rsid w:val="00F15773"/>
    <w:rsid w:val="00F1588A"/>
    <w:rsid w:val="00F1604B"/>
    <w:rsid w:val="00F16EE3"/>
    <w:rsid w:val="00F171E9"/>
    <w:rsid w:val="00F178E2"/>
    <w:rsid w:val="00F179B1"/>
    <w:rsid w:val="00F17D8D"/>
    <w:rsid w:val="00F20019"/>
    <w:rsid w:val="00F205D5"/>
    <w:rsid w:val="00F20D12"/>
    <w:rsid w:val="00F20E20"/>
    <w:rsid w:val="00F224E6"/>
    <w:rsid w:val="00F23244"/>
    <w:rsid w:val="00F23C9C"/>
    <w:rsid w:val="00F24B2E"/>
    <w:rsid w:val="00F24D8C"/>
    <w:rsid w:val="00F2535F"/>
    <w:rsid w:val="00F25C34"/>
    <w:rsid w:val="00F2652E"/>
    <w:rsid w:val="00F2666C"/>
    <w:rsid w:val="00F27363"/>
    <w:rsid w:val="00F27628"/>
    <w:rsid w:val="00F27AC6"/>
    <w:rsid w:val="00F30223"/>
    <w:rsid w:val="00F30608"/>
    <w:rsid w:val="00F30A0A"/>
    <w:rsid w:val="00F32129"/>
    <w:rsid w:val="00F32583"/>
    <w:rsid w:val="00F32822"/>
    <w:rsid w:val="00F32ADC"/>
    <w:rsid w:val="00F32D84"/>
    <w:rsid w:val="00F33345"/>
    <w:rsid w:val="00F336D0"/>
    <w:rsid w:val="00F33BFB"/>
    <w:rsid w:val="00F33DB8"/>
    <w:rsid w:val="00F34E7B"/>
    <w:rsid w:val="00F3529A"/>
    <w:rsid w:val="00F352DD"/>
    <w:rsid w:val="00F35567"/>
    <w:rsid w:val="00F36309"/>
    <w:rsid w:val="00F36605"/>
    <w:rsid w:val="00F40716"/>
    <w:rsid w:val="00F40762"/>
    <w:rsid w:val="00F40C8A"/>
    <w:rsid w:val="00F40F20"/>
    <w:rsid w:val="00F41897"/>
    <w:rsid w:val="00F418C2"/>
    <w:rsid w:val="00F41FB0"/>
    <w:rsid w:val="00F42208"/>
    <w:rsid w:val="00F4349A"/>
    <w:rsid w:val="00F434E8"/>
    <w:rsid w:val="00F437BD"/>
    <w:rsid w:val="00F44853"/>
    <w:rsid w:val="00F449A8"/>
    <w:rsid w:val="00F44B3E"/>
    <w:rsid w:val="00F462FE"/>
    <w:rsid w:val="00F46430"/>
    <w:rsid w:val="00F500CF"/>
    <w:rsid w:val="00F510CE"/>
    <w:rsid w:val="00F51164"/>
    <w:rsid w:val="00F519D8"/>
    <w:rsid w:val="00F53042"/>
    <w:rsid w:val="00F53217"/>
    <w:rsid w:val="00F53508"/>
    <w:rsid w:val="00F53B91"/>
    <w:rsid w:val="00F53D4C"/>
    <w:rsid w:val="00F542FA"/>
    <w:rsid w:val="00F5550F"/>
    <w:rsid w:val="00F5586F"/>
    <w:rsid w:val="00F55A31"/>
    <w:rsid w:val="00F5658F"/>
    <w:rsid w:val="00F56B96"/>
    <w:rsid w:val="00F60B7D"/>
    <w:rsid w:val="00F61B23"/>
    <w:rsid w:val="00F62018"/>
    <w:rsid w:val="00F63003"/>
    <w:rsid w:val="00F645D9"/>
    <w:rsid w:val="00F648F2"/>
    <w:rsid w:val="00F64D33"/>
    <w:rsid w:val="00F64DCC"/>
    <w:rsid w:val="00F652EB"/>
    <w:rsid w:val="00F658B6"/>
    <w:rsid w:val="00F65914"/>
    <w:rsid w:val="00F662B4"/>
    <w:rsid w:val="00F669EB"/>
    <w:rsid w:val="00F66BF9"/>
    <w:rsid w:val="00F66C35"/>
    <w:rsid w:val="00F66CFA"/>
    <w:rsid w:val="00F70443"/>
    <w:rsid w:val="00F707EE"/>
    <w:rsid w:val="00F7097D"/>
    <w:rsid w:val="00F716EF"/>
    <w:rsid w:val="00F71731"/>
    <w:rsid w:val="00F719D3"/>
    <w:rsid w:val="00F71A22"/>
    <w:rsid w:val="00F7211E"/>
    <w:rsid w:val="00F727E4"/>
    <w:rsid w:val="00F73F90"/>
    <w:rsid w:val="00F74E38"/>
    <w:rsid w:val="00F75C8B"/>
    <w:rsid w:val="00F77D50"/>
    <w:rsid w:val="00F80C67"/>
    <w:rsid w:val="00F81A0A"/>
    <w:rsid w:val="00F81A42"/>
    <w:rsid w:val="00F838F0"/>
    <w:rsid w:val="00F842F3"/>
    <w:rsid w:val="00F858D1"/>
    <w:rsid w:val="00F85A24"/>
    <w:rsid w:val="00F869A5"/>
    <w:rsid w:val="00F87311"/>
    <w:rsid w:val="00F9016C"/>
    <w:rsid w:val="00F90710"/>
    <w:rsid w:val="00F929ED"/>
    <w:rsid w:val="00F9305D"/>
    <w:rsid w:val="00F94208"/>
    <w:rsid w:val="00F94D89"/>
    <w:rsid w:val="00F9522F"/>
    <w:rsid w:val="00F95320"/>
    <w:rsid w:val="00F95629"/>
    <w:rsid w:val="00F96902"/>
    <w:rsid w:val="00F96FF7"/>
    <w:rsid w:val="00F9782E"/>
    <w:rsid w:val="00F97C8A"/>
    <w:rsid w:val="00FA0401"/>
    <w:rsid w:val="00FA0546"/>
    <w:rsid w:val="00FA086E"/>
    <w:rsid w:val="00FA153B"/>
    <w:rsid w:val="00FA18CB"/>
    <w:rsid w:val="00FA2346"/>
    <w:rsid w:val="00FA2E15"/>
    <w:rsid w:val="00FA37DC"/>
    <w:rsid w:val="00FA3AB1"/>
    <w:rsid w:val="00FA3B62"/>
    <w:rsid w:val="00FA3E84"/>
    <w:rsid w:val="00FA43C5"/>
    <w:rsid w:val="00FA45B6"/>
    <w:rsid w:val="00FA4EC5"/>
    <w:rsid w:val="00FA5565"/>
    <w:rsid w:val="00FA5A1B"/>
    <w:rsid w:val="00FA5EE1"/>
    <w:rsid w:val="00FA632E"/>
    <w:rsid w:val="00FA68C0"/>
    <w:rsid w:val="00FA691A"/>
    <w:rsid w:val="00FA6FBF"/>
    <w:rsid w:val="00FA75DF"/>
    <w:rsid w:val="00FB014A"/>
    <w:rsid w:val="00FB044A"/>
    <w:rsid w:val="00FB1401"/>
    <w:rsid w:val="00FB1472"/>
    <w:rsid w:val="00FB27B7"/>
    <w:rsid w:val="00FB2E38"/>
    <w:rsid w:val="00FB3636"/>
    <w:rsid w:val="00FB4A3C"/>
    <w:rsid w:val="00FB5496"/>
    <w:rsid w:val="00FB5A68"/>
    <w:rsid w:val="00FB5C2F"/>
    <w:rsid w:val="00FB5F21"/>
    <w:rsid w:val="00FB665A"/>
    <w:rsid w:val="00FB7525"/>
    <w:rsid w:val="00FB7D1F"/>
    <w:rsid w:val="00FC0E15"/>
    <w:rsid w:val="00FC1CD2"/>
    <w:rsid w:val="00FC2A30"/>
    <w:rsid w:val="00FC2D08"/>
    <w:rsid w:val="00FC3631"/>
    <w:rsid w:val="00FC3A1C"/>
    <w:rsid w:val="00FC3C5A"/>
    <w:rsid w:val="00FC3C7A"/>
    <w:rsid w:val="00FC4BE9"/>
    <w:rsid w:val="00FC5474"/>
    <w:rsid w:val="00FC5C03"/>
    <w:rsid w:val="00FC62A5"/>
    <w:rsid w:val="00FC6839"/>
    <w:rsid w:val="00FC6FCC"/>
    <w:rsid w:val="00FC7A24"/>
    <w:rsid w:val="00FD01FC"/>
    <w:rsid w:val="00FD061B"/>
    <w:rsid w:val="00FD1CAF"/>
    <w:rsid w:val="00FD1F63"/>
    <w:rsid w:val="00FD2279"/>
    <w:rsid w:val="00FD31A3"/>
    <w:rsid w:val="00FD33EB"/>
    <w:rsid w:val="00FD5F34"/>
    <w:rsid w:val="00FD5FEF"/>
    <w:rsid w:val="00FD7450"/>
    <w:rsid w:val="00FE095F"/>
    <w:rsid w:val="00FE2D33"/>
    <w:rsid w:val="00FE2EEF"/>
    <w:rsid w:val="00FE4230"/>
    <w:rsid w:val="00FE5F6A"/>
    <w:rsid w:val="00FE61DB"/>
    <w:rsid w:val="00FE65CA"/>
    <w:rsid w:val="00FE6FC3"/>
    <w:rsid w:val="00FE76B5"/>
    <w:rsid w:val="00FE76D2"/>
    <w:rsid w:val="00FF0911"/>
    <w:rsid w:val="00FF0A6F"/>
    <w:rsid w:val="00FF15B4"/>
    <w:rsid w:val="00FF15E7"/>
    <w:rsid w:val="00FF17FD"/>
    <w:rsid w:val="00FF1DFC"/>
    <w:rsid w:val="00FF22AC"/>
    <w:rsid w:val="00FF2598"/>
    <w:rsid w:val="00FF3664"/>
    <w:rsid w:val="00FF3E73"/>
    <w:rsid w:val="00FF42CE"/>
    <w:rsid w:val="00FF4882"/>
    <w:rsid w:val="00FF5380"/>
    <w:rsid w:val="00FF5912"/>
    <w:rsid w:val="00FF5967"/>
    <w:rsid w:val="00FF5B89"/>
    <w:rsid w:val="00FF6BE9"/>
    <w:rsid w:val="00FF7BA1"/>
    <w:rsid w:val="00FF7C42"/>
    <w:rsid w:val="011B36E9"/>
    <w:rsid w:val="012384FC"/>
    <w:rsid w:val="0125A510"/>
    <w:rsid w:val="01322FEA"/>
    <w:rsid w:val="0135D088"/>
    <w:rsid w:val="013B9575"/>
    <w:rsid w:val="014043C6"/>
    <w:rsid w:val="016FEE38"/>
    <w:rsid w:val="019C4CAD"/>
    <w:rsid w:val="01A14E7D"/>
    <w:rsid w:val="01A2456D"/>
    <w:rsid w:val="01B17684"/>
    <w:rsid w:val="01D6835B"/>
    <w:rsid w:val="01DEAC0B"/>
    <w:rsid w:val="01E742C4"/>
    <w:rsid w:val="0234E590"/>
    <w:rsid w:val="023D1634"/>
    <w:rsid w:val="024E220E"/>
    <w:rsid w:val="02551A5E"/>
    <w:rsid w:val="0257182D"/>
    <w:rsid w:val="0269D10E"/>
    <w:rsid w:val="028B8A48"/>
    <w:rsid w:val="02914FF5"/>
    <w:rsid w:val="02A8F929"/>
    <w:rsid w:val="02ADD954"/>
    <w:rsid w:val="02B813FA"/>
    <w:rsid w:val="02C89DA7"/>
    <w:rsid w:val="02D0DBA4"/>
    <w:rsid w:val="02E55018"/>
    <w:rsid w:val="02F54D6B"/>
    <w:rsid w:val="02F92548"/>
    <w:rsid w:val="03083D6A"/>
    <w:rsid w:val="030B8DA0"/>
    <w:rsid w:val="03122E30"/>
    <w:rsid w:val="031759E2"/>
    <w:rsid w:val="0329118A"/>
    <w:rsid w:val="032929FF"/>
    <w:rsid w:val="032FDA08"/>
    <w:rsid w:val="03453685"/>
    <w:rsid w:val="034695DA"/>
    <w:rsid w:val="035996B3"/>
    <w:rsid w:val="0362CB71"/>
    <w:rsid w:val="03648814"/>
    <w:rsid w:val="038BCDE9"/>
    <w:rsid w:val="0398A7EF"/>
    <w:rsid w:val="03AC7E2A"/>
    <w:rsid w:val="03BB5003"/>
    <w:rsid w:val="03EC2F87"/>
    <w:rsid w:val="03FB24C0"/>
    <w:rsid w:val="040008AD"/>
    <w:rsid w:val="0433716E"/>
    <w:rsid w:val="04368558"/>
    <w:rsid w:val="044262D1"/>
    <w:rsid w:val="044F40CC"/>
    <w:rsid w:val="0454E323"/>
    <w:rsid w:val="04562513"/>
    <w:rsid w:val="045A41EA"/>
    <w:rsid w:val="0475ABE0"/>
    <w:rsid w:val="04900A9C"/>
    <w:rsid w:val="04AF0ECA"/>
    <w:rsid w:val="04B022AD"/>
    <w:rsid w:val="04B548AF"/>
    <w:rsid w:val="04C00C71"/>
    <w:rsid w:val="04D7FFE2"/>
    <w:rsid w:val="0507A695"/>
    <w:rsid w:val="0510FDDA"/>
    <w:rsid w:val="0515B12D"/>
    <w:rsid w:val="052986AE"/>
    <w:rsid w:val="052C853A"/>
    <w:rsid w:val="0533DCC0"/>
    <w:rsid w:val="053EB895"/>
    <w:rsid w:val="0546E383"/>
    <w:rsid w:val="05618C18"/>
    <w:rsid w:val="056CDD87"/>
    <w:rsid w:val="0589C70B"/>
    <w:rsid w:val="059C7ACC"/>
    <w:rsid w:val="059E795F"/>
    <w:rsid w:val="05A1A05A"/>
    <w:rsid w:val="05D006A2"/>
    <w:rsid w:val="05ED5EAA"/>
    <w:rsid w:val="05EDD6C6"/>
    <w:rsid w:val="05F15994"/>
    <w:rsid w:val="060A7DD9"/>
    <w:rsid w:val="06144F18"/>
    <w:rsid w:val="0614A8BC"/>
    <w:rsid w:val="061694C2"/>
    <w:rsid w:val="06181FC7"/>
    <w:rsid w:val="0646357F"/>
    <w:rsid w:val="064985F6"/>
    <w:rsid w:val="06524847"/>
    <w:rsid w:val="065DA099"/>
    <w:rsid w:val="06684BDE"/>
    <w:rsid w:val="066F171D"/>
    <w:rsid w:val="06738A7E"/>
    <w:rsid w:val="067BBEF3"/>
    <w:rsid w:val="06AE00D7"/>
    <w:rsid w:val="06C00D1F"/>
    <w:rsid w:val="06C85D34"/>
    <w:rsid w:val="06CFE277"/>
    <w:rsid w:val="06E3374D"/>
    <w:rsid w:val="06E9E068"/>
    <w:rsid w:val="0702768F"/>
    <w:rsid w:val="070E2DA7"/>
    <w:rsid w:val="0710204F"/>
    <w:rsid w:val="071BBBD0"/>
    <w:rsid w:val="071F2EE2"/>
    <w:rsid w:val="07269442"/>
    <w:rsid w:val="07273EA6"/>
    <w:rsid w:val="072810C6"/>
    <w:rsid w:val="073BB854"/>
    <w:rsid w:val="074CEFB9"/>
    <w:rsid w:val="07660B61"/>
    <w:rsid w:val="07692D22"/>
    <w:rsid w:val="07821637"/>
    <w:rsid w:val="0783F439"/>
    <w:rsid w:val="0792E800"/>
    <w:rsid w:val="07C3127B"/>
    <w:rsid w:val="07CA2BA3"/>
    <w:rsid w:val="07E0DA9B"/>
    <w:rsid w:val="0807534E"/>
    <w:rsid w:val="080AC93F"/>
    <w:rsid w:val="0810B40A"/>
    <w:rsid w:val="081744F2"/>
    <w:rsid w:val="081992F3"/>
    <w:rsid w:val="08295763"/>
    <w:rsid w:val="082B33FC"/>
    <w:rsid w:val="0840826E"/>
    <w:rsid w:val="0846B230"/>
    <w:rsid w:val="0850211A"/>
    <w:rsid w:val="086B6AE1"/>
    <w:rsid w:val="0884D772"/>
    <w:rsid w:val="089480E3"/>
    <w:rsid w:val="08A01613"/>
    <w:rsid w:val="08C5F2A6"/>
    <w:rsid w:val="08C83966"/>
    <w:rsid w:val="08CF7B35"/>
    <w:rsid w:val="08F3EAD3"/>
    <w:rsid w:val="08F4E28A"/>
    <w:rsid w:val="08F4E706"/>
    <w:rsid w:val="09020866"/>
    <w:rsid w:val="09228BBD"/>
    <w:rsid w:val="0930C2F9"/>
    <w:rsid w:val="09327243"/>
    <w:rsid w:val="0938E099"/>
    <w:rsid w:val="096B72C5"/>
    <w:rsid w:val="096DF65D"/>
    <w:rsid w:val="09712200"/>
    <w:rsid w:val="0973A3A2"/>
    <w:rsid w:val="09775E7C"/>
    <w:rsid w:val="0978972E"/>
    <w:rsid w:val="097E136D"/>
    <w:rsid w:val="098A2E3C"/>
    <w:rsid w:val="099C01DD"/>
    <w:rsid w:val="09B604AA"/>
    <w:rsid w:val="09B610F4"/>
    <w:rsid w:val="09BF6DE7"/>
    <w:rsid w:val="09D1EDB6"/>
    <w:rsid w:val="09DBA245"/>
    <w:rsid w:val="09DC73A4"/>
    <w:rsid w:val="09F11FB8"/>
    <w:rsid w:val="0A0149B4"/>
    <w:rsid w:val="0A1CBB01"/>
    <w:rsid w:val="0A21B3FB"/>
    <w:rsid w:val="0A294E77"/>
    <w:rsid w:val="0A2A42FE"/>
    <w:rsid w:val="0A3BBF4F"/>
    <w:rsid w:val="0A3D6B42"/>
    <w:rsid w:val="0A4A285C"/>
    <w:rsid w:val="0A527D9F"/>
    <w:rsid w:val="0A55FC4D"/>
    <w:rsid w:val="0A68795F"/>
    <w:rsid w:val="0A71D5C5"/>
    <w:rsid w:val="0A9383F9"/>
    <w:rsid w:val="0A9C949C"/>
    <w:rsid w:val="0AAB6CE9"/>
    <w:rsid w:val="0AB65EAF"/>
    <w:rsid w:val="0ABA4BA5"/>
    <w:rsid w:val="0ABE4F2D"/>
    <w:rsid w:val="0AF11EF3"/>
    <w:rsid w:val="0AF17E11"/>
    <w:rsid w:val="0AF8452B"/>
    <w:rsid w:val="0B05ECAB"/>
    <w:rsid w:val="0B0B0E8B"/>
    <w:rsid w:val="0B3F1CE5"/>
    <w:rsid w:val="0B451FFC"/>
    <w:rsid w:val="0B45F0E6"/>
    <w:rsid w:val="0B54ABE4"/>
    <w:rsid w:val="0B6ED2AD"/>
    <w:rsid w:val="0B71D1A1"/>
    <w:rsid w:val="0B77551B"/>
    <w:rsid w:val="0B94591E"/>
    <w:rsid w:val="0BA337FE"/>
    <w:rsid w:val="0BA69B8E"/>
    <w:rsid w:val="0BA92BF9"/>
    <w:rsid w:val="0BA9D6F0"/>
    <w:rsid w:val="0BC35959"/>
    <w:rsid w:val="0BC6721E"/>
    <w:rsid w:val="0BE24BCE"/>
    <w:rsid w:val="0BE75029"/>
    <w:rsid w:val="0BFAD463"/>
    <w:rsid w:val="0C12D4C2"/>
    <w:rsid w:val="0C178B63"/>
    <w:rsid w:val="0C187268"/>
    <w:rsid w:val="0C272D18"/>
    <w:rsid w:val="0C46427B"/>
    <w:rsid w:val="0C540BA9"/>
    <w:rsid w:val="0C68692A"/>
    <w:rsid w:val="0C7B0E69"/>
    <w:rsid w:val="0C83A248"/>
    <w:rsid w:val="0CAA752F"/>
    <w:rsid w:val="0CB21AD9"/>
    <w:rsid w:val="0CBD6926"/>
    <w:rsid w:val="0CC9BBBB"/>
    <w:rsid w:val="0D09FB9B"/>
    <w:rsid w:val="0D0B2046"/>
    <w:rsid w:val="0D167903"/>
    <w:rsid w:val="0D3F322B"/>
    <w:rsid w:val="0D49C99A"/>
    <w:rsid w:val="0D5AA192"/>
    <w:rsid w:val="0D67B18F"/>
    <w:rsid w:val="0D6C0724"/>
    <w:rsid w:val="0DA65F75"/>
    <w:rsid w:val="0DA8B64E"/>
    <w:rsid w:val="0DADED67"/>
    <w:rsid w:val="0DBEAB5A"/>
    <w:rsid w:val="0DEE7B4D"/>
    <w:rsid w:val="0E0194FC"/>
    <w:rsid w:val="0E224162"/>
    <w:rsid w:val="0E2BE8F4"/>
    <w:rsid w:val="0E49E641"/>
    <w:rsid w:val="0E4E13CF"/>
    <w:rsid w:val="0E52FFFA"/>
    <w:rsid w:val="0E542ED3"/>
    <w:rsid w:val="0E5D6CF6"/>
    <w:rsid w:val="0E66A3A3"/>
    <w:rsid w:val="0E765181"/>
    <w:rsid w:val="0E872655"/>
    <w:rsid w:val="0E87C877"/>
    <w:rsid w:val="0E89D1C9"/>
    <w:rsid w:val="0E8CBF97"/>
    <w:rsid w:val="0EA1CA35"/>
    <w:rsid w:val="0EA3F1C3"/>
    <w:rsid w:val="0EB16BD4"/>
    <w:rsid w:val="0EB23607"/>
    <w:rsid w:val="0EC20B9A"/>
    <w:rsid w:val="0EC3F897"/>
    <w:rsid w:val="0EC7B282"/>
    <w:rsid w:val="0ECA8B85"/>
    <w:rsid w:val="0ED3A432"/>
    <w:rsid w:val="0EF02C24"/>
    <w:rsid w:val="0F07E3B2"/>
    <w:rsid w:val="0F1DD86C"/>
    <w:rsid w:val="0F20DD19"/>
    <w:rsid w:val="0F363665"/>
    <w:rsid w:val="0F56A806"/>
    <w:rsid w:val="0F68F815"/>
    <w:rsid w:val="0F8216F9"/>
    <w:rsid w:val="0F877A56"/>
    <w:rsid w:val="0F92F240"/>
    <w:rsid w:val="0F935818"/>
    <w:rsid w:val="0F9676D8"/>
    <w:rsid w:val="0F96D1F5"/>
    <w:rsid w:val="0F9B1D33"/>
    <w:rsid w:val="0F9B468C"/>
    <w:rsid w:val="0FB211D9"/>
    <w:rsid w:val="0FC870E8"/>
    <w:rsid w:val="0FCCAA1E"/>
    <w:rsid w:val="0FECCE7B"/>
    <w:rsid w:val="1000AD5F"/>
    <w:rsid w:val="1004871C"/>
    <w:rsid w:val="100F477D"/>
    <w:rsid w:val="101E735B"/>
    <w:rsid w:val="102BD170"/>
    <w:rsid w:val="103917F5"/>
    <w:rsid w:val="10398E5D"/>
    <w:rsid w:val="1042575A"/>
    <w:rsid w:val="105ABC65"/>
    <w:rsid w:val="106318BE"/>
    <w:rsid w:val="10679AE7"/>
    <w:rsid w:val="1071FFE9"/>
    <w:rsid w:val="108E9D60"/>
    <w:rsid w:val="109130B4"/>
    <w:rsid w:val="10997B20"/>
    <w:rsid w:val="109A5A20"/>
    <w:rsid w:val="10BB1D77"/>
    <w:rsid w:val="10BDFB21"/>
    <w:rsid w:val="10C04032"/>
    <w:rsid w:val="10C6A9D5"/>
    <w:rsid w:val="10EF3AE0"/>
    <w:rsid w:val="10FA3E96"/>
    <w:rsid w:val="1104DF1B"/>
    <w:rsid w:val="11215147"/>
    <w:rsid w:val="11215AA3"/>
    <w:rsid w:val="113276B9"/>
    <w:rsid w:val="1134D5D1"/>
    <w:rsid w:val="11466765"/>
    <w:rsid w:val="1147B0ED"/>
    <w:rsid w:val="116A2891"/>
    <w:rsid w:val="1174554A"/>
    <w:rsid w:val="11758907"/>
    <w:rsid w:val="1175EF00"/>
    <w:rsid w:val="11872663"/>
    <w:rsid w:val="118A5336"/>
    <w:rsid w:val="118A9DDB"/>
    <w:rsid w:val="118FCCF5"/>
    <w:rsid w:val="1195A673"/>
    <w:rsid w:val="119A74AC"/>
    <w:rsid w:val="11C7B1BD"/>
    <w:rsid w:val="11CCA3F3"/>
    <w:rsid w:val="11F05967"/>
    <w:rsid w:val="11FF2AD2"/>
    <w:rsid w:val="121416A5"/>
    <w:rsid w:val="1241E037"/>
    <w:rsid w:val="125255C9"/>
    <w:rsid w:val="125B674B"/>
    <w:rsid w:val="12641FE1"/>
    <w:rsid w:val="127F29EF"/>
    <w:rsid w:val="128EA968"/>
    <w:rsid w:val="129253B3"/>
    <w:rsid w:val="12A0EA15"/>
    <w:rsid w:val="12B4316E"/>
    <w:rsid w:val="12C51735"/>
    <w:rsid w:val="12C62806"/>
    <w:rsid w:val="12CF9000"/>
    <w:rsid w:val="12D5311A"/>
    <w:rsid w:val="12D61FF0"/>
    <w:rsid w:val="12DDCA0D"/>
    <w:rsid w:val="12DE2EBE"/>
    <w:rsid w:val="130CF003"/>
    <w:rsid w:val="1322E681"/>
    <w:rsid w:val="13309EA2"/>
    <w:rsid w:val="13455EA5"/>
    <w:rsid w:val="135E7155"/>
    <w:rsid w:val="136CC525"/>
    <w:rsid w:val="13B715D4"/>
    <w:rsid w:val="13BD09A3"/>
    <w:rsid w:val="13BE459E"/>
    <w:rsid w:val="13C0F984"/>
    <w:rsid w:val="13EB9A5B"/>
    <w:rsid w:val="14025E0A"/>
    <w:rsid w:val="14045274"/>
    <w:rsid w:val="140F2A0B"/>
    <w:rsid w:val="1411BD11"/>
    <w:rsid w:val="1417E55E"/>
    <w:rsid w:val="1434A0C9"/>
    <w:rsid w:val="14464FC0"/>
    <w:rsid w:val="145BC93F"/>
    <w:rsid w:val="1460E796"/>
    <w:rsid w:val="1470E0D5"/>
    <w:rsid w:val="1479D2CA"/>
    <w:rsid w:val="149D7DA3"/>
    <w:rsid w:val="14AB90F4"/>
    <w:rsid w:val="14D0DFD8"/>
    <w:rsid w:val="14E78829"/>
    <w:rsid w:val="14F0AA7A"/>
    <w:rsid w:val="14FE2DD5"/>
    <w:rsid w:val="1515EC2F"/>
    <w:rsid w:val="152089C7"/>
    <w:rsid w:val="152AA3FF"/>
    <w:rsid w:val="15334DEC"/>
    <w:rsid w:val="15454102"/>
    <w:rsid w:val="1551298F"/>
    <w:rsid w:val="155D2989"/>
    <w:rsid w:val="1563B0F2"/>
    <w:rsid w:val="156B6C9E"/>
    <w:rsid w:val="1581714C"/>
    <w:rsid w:val="1584E256"/>
    <w:rsid w:val="159171D9"/>
    <w:rsid w:val="159CC754"/>
    <w:rsid w:val="15A67E91"/>
    <w:rsid w:val="15B2B76E"/>
    <w:rsid w:val="15B904D1"/>
    <w:rsid w:val="15C479F9"/>
    <w:rsid w:val="15CF46D0"/>
    <w:rsid w:val="15D1EAAD"/>
    <w:rsid w:val="15D3B40F"/>
    <w:rsid w:val="15DFF9DE"/>
    <w:rsid w:val="15E0C558"/>
    <w:rsid w:val="1603C721"/>
    <w:rsid w:val="16059B35"/>
    <w:rsid w:val="16191ACF"/>
    <w:rsid w:val="161923D5"/>
    <w:rsid w:val="1619C61F"/>
    <w:rsid w:val="1637346B"/>
    <w:rsid w:val="165014A6"/>
    <w:rsid w:val="165449A6"/>
    <w:rsid w:val="1658AC34"/>
    <w:rsid w:val="165BB258"/>
    <w:rsid w:val="165E005A"/>
    <w:rsid w:val="165FA875"/>
    <w:rsid w:val="1668E23C"/>
    <w:rsid w:val="167C7850"/>
    <w:rsid w:val="167CFE94"/>
    <w:rsid w:val="167E86E3"/>
    <w:rsid w:val="167F7A45"/>
    <w:rsid w:val="1682A4C7"/>
    <w:rsid w:val="16868E2B"/>
    <w:rsid w:val="168A7A75"/>
    <w:rsid w:val="169486AD"/>
    <w:rsid w:val="16A9841D"/>
    <w:rsid w:val="16AD63B5"/>
    <w:rsid w:val="16BFD4A9"/>
    <w:rsid w:val="16CB2E99"/>
    <w:rsid w:val="16D6203F"/>
    <w:rsid w:val="16F238EF"/>
    <w:rsid w:val="1721A1C5"/>
    <w:rsid w:val="1736F453"/>
    <w:rsid w:val="173BDFA6"/>
    <w:rsid w:val="173DF9CF"/>
    <w:rsid w:val="17450C0A"/>
    <w:rsid w:val="17524338"/>
    <w:rsid w:val="175357F3"/>
    <w:rsid w:val="177455B7"/>
    <w:rsid w:val="177F892E"/>
    <w:rsid w:val="178494C1"/>
    <w:rsid w:val="17A5CD44"/>
    <w:rsid w:val="17AB5A73"/>
    <w:rsid w:val="17D50F93"/>
    <w:rsid w:val="17E833F4"/>
    <w:rsid w:val="17FC82BD"/>
    <w:rsid w:val="1810531E"/>
    <w:rsid w:val="1813A900"/>
    <w:rsid w:val="181B3738"/>
    <w:rsid w:val="18221932"/>
    <w:rsid w:val="18354833"/>
    <w:rsid w:val="183F2D60"/>
    <w:rsid w:val="18491936"/>
    <w:rsid w:val="1852FF20"/>
    <w:rsid w:val="18615D3E"/>
    <w:rsid w:val="18665160"/>
    <w:rsid w:val="1873E3BF"/>
    <w:rsid w:val="1883A7C0"/>
    <w:rsid w:val="18861283"/>
    <w:rsid w:val="1894E427"/>
    <w:rsid w:val="18B34F80"/>
    <w:rsid w:val="18B3BE8E"/>
    <w:rsid w:val="18D15713"/>
    <w:rsid w:val="18D170E9"/>
    <w:rsid w:val="18D509D5"/>
    <w:rsid w:val="18E112D3"/>
    <w:rsid w:val="18E35047"/>
    <w:rsid w:val="18F54F72"/>
    <w:rsid w:val="1907D1A6"/>
    <w:rsid w:val="19120345"/>
    <w:rsid w:val="19171549"/>
    <w:rsid w:val="19203D20"/>
    <w:rsid w:val="194136CD"/>
    <w:rsid w:val="195B38A9"/>
    <w:rsid w:val="195FE4CF"/>
    <w:rsid w:val="196149BC"/>
    <w:rsid w:val="1963317C"/>
    <w:rsid w:val="1963C1DA"/>
    <w:rsid w:val="1965DB77"/>
    <w:rsid w:val="196B0E2D"/>
    <w:rsid w:val="19798E10"/>
    <w:rsid w:val="1985E7A4"/>
    <w:rsid w:val="198921AD"/>
    <w:rsid w:val="19965434"/>
    <w:rsid w:val="19A0DE46"/>
    <w:rsid w:val="19AAAE63"/>
    <w:rsid w:val="19B40BFD"/>
    <w:rsid w:val="19B57C30"/>
    <w:rsid w:val="19CB12D4"/>
    <w:rsid w:val="19CE037D"/>
    <w:rsid w:val="19E56F24"/>
    <w:rsid w:val="1A1F1FA2"/>
    <w:rsid w:val="1A4A2668"/>
    <w:rsid w:val="1A4EE5F6"/>
    <w:rsid w:val="1A508997"/>
    <w:rsid w:val="1A522E6F"/>
    <w:rsid w:val="1A5C10AD"/>
    <w:rsid w:val="1A5D19C6"/>
    <w:rsid w:val="1A6A765C"/>
    <w:rsid w:val="1A937C1E"/>
    <w:rsid w:val="1AA15885"/>
    <w:rsid w:val="1AA9CCE9"/>
    <w:rsid w:val="1AD2EA99"/>
    <w:rsid w:val="1AD845D5"/>
    <w:rsid w:val="1AF137A4"/>
    <w:rsid w:val="1B02C0DA"/>
    <w:rsid w:val="1B08B665"/>
    <w:rsid w:val="1B0AB35F"/>
    <w:rsid w:val="1B0FF938"/>
    <w:rsid w:val="1B162AAD"/>
    <w:rsid w:val="1B2A6BC8"/>
    <w:rsid w:val="1B2C3DB7"/>
    <w:rsid w:val="1B2EBF58"/>
    <w:rsid w:val="1B358717"/>
    <w:rsid w:val="1B471C4A"/>
    <w:rsid w:val="1B59BE88"/>
    <w:rsid w:val="1B5D9ED7"/>
    <w:rsid w:val="1B5F9D26"/>
    <w:rsid w:val="1B746AA6"/>
    <w:rsid w:val="1B7D5747"/>
    <w:rsid w:val="1B8AFE33"/>
    <w:rsid w:val="1B99154B"/>
    <w:rsid w:val="1BC3EC0D"/>
    <w:rsid w:val="1BD266A3"/>
    <w:rsid w:val="1C1ACFBC"/>
    <w:rsid w:val="1C3D5EFF"/>
    <w:rsid w:val="1C3F1224"/>
    <w:rsid w:val="1C483E58"/>
    <w:rsid w:val="1C59CC0E"/>
    <w:rsid w:val="1C5E6258"/>
    <w:rsid w:val="1C70FA76"/>
    <w:rsid w:val="1C808708"/>
    <w:rsid w:val="1C96207F"/>
    <w:rsid w:val="1C9A2FB9"/>
    <w:rsid w:val="1CB0CA07"/>
    <w:rsid w:val="1CDB36B2"/>
    <w:rsid w:val="1CDFC6D5"/>
    <w:rsid w:val="1CE8B58A"/>
    <w:rsid w:val="1CECED97"/>
    <w:rsid w:val="1CF62992"/>
    <w:rsid w:val="1CF706A4"/>
    <w:rsid w:val="1CFA4B03"/>
    <w:rsid w:val="1CFADBC1"/>
    <w:rsid w:val="1D1495E4"/>
    <w:rsid w:val="1D1D1D7B"/>
    <w:rsid w:val="1D2BB4CF"/>
    <w:rsid w:val="1D464042"/>
    <w:rsid w:val="1D5076EB"/>
    <w:rsid w:val="1D9758E2"/>
    <w:rsid w:val="1DA3C01B"/>
    <w:rsid w:val="1DB14471"/>
    <w:rsid w:val="1DC19D58"/>
    <w:rsid w:val="1DD79138"/>
    <w:rsid w:val="1DDF2FD3"/>
    <w:rsid w:val="1DE4ABB7"/>
    <w:rsid w:val="1DE4B155"/>
    <w:rsid w:val="1DECBA14"/>
    <w:rsid w:val="1DF8DCAF"/>
    <w:rsid w:val="1DFB53D3"/>
    <w:rsid w:val="1E0C1FBF"/>
    <w:rsid w:val="1E25C5C8"/>
    <w:rsid w:val="1E4C7EDF"/>
    <w:rsid w:val="1E5180B9"/>
    <w:rsid w:val="1E699451"/>
    <w:rsid w:val="1E9C1DA7"/>
    <w:rsid w:val="1EA59B3D"/>
    <w:rsid w:val="1EA89E54"/>
    <w:rsid w:val="1EAE2932"/>
    <w:rsid w:val="1EAFA574"/>
    <w:rsid w:val="1EB80BAF"/>
    <w:rsid w:val="1ED60B06"/>
    <w:rsid w:val="1EF37604"/>
    <w:rsid w:val="1F16D8C4"/>
    <w:rsid w:val="1F18C094"/>
    <w:rsid w:val="1F32753E"/>
    <w:rsid w:val="1F6246BD"/>
    <w:rsid w:val="1F641CC3"/>
    <w:rsid w:val="1F88B615"/>
    <w:rsid w:val="1F8C57A3"/>
    <w:rsid w:val="1FC23341"/>
    <w:rsid w:val="1FD357A5"/>
    <w:rsid w:val="1FE431AF"/>
    <w:rsid w:val="1FF496B8"/>
    <w:rsid w:val="1FF65F32"/>
    <w:rsid w:val="1FF8EAF6"/>
    <w:rsid w:val="1FF93889"/>
    <w:rsid w:val="2007887B"/>
    <w:rsid w:val="200E02B2"/>
    <w:rsid w:val="2029FAB3"/>
    <w:rsid w:val="203656CC"/>
    <w:rsid w:val="203E1B26"/>
    <w:rsid w:val="205D6E3D"/>
    <w:rsid w:val="206ED33C"/>
    <w:rsid w:val="2085333F"/>
    <w:rsid w:val="2087B3A9"/>
    <w:rsid w:val="209687B9"/>
    <w:rsid w:val="20A563CF"/>
    <w:rsid w:val="20A958D8"/>
    <w:rsid w:val="20AC5AA0"/>
    <w:rsid w:val="20CEBAFD"/>
    <w:rsid w:val="20D10FAD"/>
    <w:rsid w:val="20D8BE33"/>
    <w:rsid w:val="20DBAE89"/>
    <w:rsid w:val="20E29910"/>
    <w:rsid w:val="20EB1988"/>
    <w:rsid w:val="20EEF544"/>
    <w:rsid w:val="20F1F39C"/>
    <w:rsid w:val="2107822B"/>
    <w:rsid w:val="21088055"/>
    <w:rsid w:val="2110EF11"/>
    <w:rsid w:val="21114CB4"/>
    <w:rsid w:val="2127F9B9"/>
    <w:rsid w:val="21452575"/>
    <w:rsid w:val="2159247D"/>
    <w:rsid w:val="215EDDE0"/>
    <w:rsid w:val="21601766"/>
    <w:rsid w:val="2168FC44"/>
    <w:rsid w:val="218F6D79"/>
    <w:rsid w:val="219BDC1C"/>
    <w:rsid w:val="21A6AAFB"/>
    <w:rsid w:val="21A9E4EC"/>
    <w:rsid w:val="21AB5DEF"/>
    <w:rsid w:val="21CE1DD9"/>
    <w:rsid w:val="21D9E54D"/>
    <w:rsid w:val="21DE9316"/>
    <w:rsid w:val="21E50582"/>
    <w:rsid w:val="21E5632D"/>
    <w:rsid w:val="21F096F1"/>
    <w:rsid w:val="220AA856"/>
    <w:rsid w:val="2217B87B"/>
    <w:rsid w:val="222A427B"/>
    <w:rsid w:val="223E4ECE"/>
    <w:rsid w:val="22546AF0"/>
    <w:rsid w:val="22586616"/>
    <w:rsid w:val="226E0BEB"/>
    <w:rsid w:val="22C331A0"/>
    <w:rsid w:val="22C59EBF"/>
    <w:rsid w:val="22DC33CA"/>
    <w:rsid w:val="22E7CFEA"/>
    <w:rsid w:val="22FDDA4B"/>
    <w:rsid w:val="2303EED5"/>
    <w:rsid w:val="230E3B70"/>
    <w:rsid w:val="2321F139"/>
    <w:rsid w:val="23282F27"/>
    <w:rsid w:val="232B44DB"/>
    <w:rsid w:val="234A2703"/>
    <w:rsid w:val="2359CFB5"/>
    <w:rsid w:val="236E4675"/>
    <w:rsid w:val="237242F3"/>
    <w:rsid w:val="2384AAEA"/>
    <w:rsid w:val="238832C4"/>
    <w:rsid w:val="238893ED"/>
    <w:rsid w:val="23930C74"/>
    <w:rsid w:val="23A1F212"/>
    <w:rsid w:val="23B7AF44"/>
    <w:rsid w:val="23BD3545"/>
    <w:rsid w:val="23CB9416"/>
    <w:rsid w:val="23EFA18A"/>
    <w:rsid w:val="23F688A6"/>
    <w:rsid w:val="23FBDBE3"/>
    <w:rsid w:val="240026E4"/>
    <w:rsid w:val="240100B1"/>
    <w:rsid w:val="2420242A"/>
    <w:rsid w:val="2422B991"/>
    <w:rsid w:val="2429BB9F"/>
    <w:rsid w:val="242FE2BD"/>
    <w:rsid w:val="2434E44E"/>
    <w:rsid w:val="2448E3ED"/>
    <w:rsid w:val="245280CE"/>
    <w:rsid w:val="2468D4E7"/>
    <w:rsid w:val="246AA73D"/>
    <w:rsid w:val="246AFEB9"/>
    <w:rsid w:val="24A150B6"/>
    <w:rsid w:val="24C62965"/>
    <w:rsid w:val="24C86BC6"/>
    <w:rsid w:val="24D90FF7"/>
    <w:rsid w:val="24E09305"/>
    <w:rsid w:val="2505BE9B"/>
    <w:rsid w:val="250BEBC7"/>
    <w:rsid w:val="2523DB61"/>
    <w:rsid w:val="2529DF07"/>
    <w:rsid w:val="252CC12B"/>
    <w:rsid w:val="253F7591"/>
    <w:rsid w:val="25585DBC"/>
    <w:rsid w:val="2563EB11"/>
    <w:rsid w:val="25A52D58"/>
    <w:rsid w:val="25AF05A7"/>
    <w:rsid w:val="25C10180"/>
    <w:rsid w:val="25C3F218"/>
    <w:rsid w:val="25C6ABA9"/>
    <w:rsid w:val="25D57F74"/>
    <w:rsid w:val="25FD7FE2"/>
    <w:rsid w:val="26262B41"/>
    <w:rsid w:val="262AF8BC"/>
    <w:rsid w:val="264AFD8E"/>
    <w:rsid w:val="264C6E2E"/>
    <w:rsid w:val="26600AE9"/>
    <w:rsid w:val="26827F6D"/>
    <w:rsid w:val="268A3F82"/>
    <w:rsid w:val="26A33CF1"/>
    <w:rsid w:val="26B7D527"/>
    <w:rsid w:val="26B85F87"/>
    <w:rsid w:val="26DAE6E7"/>
    <w:rsid w:val="270124FF"/>
    <w:rsid w:val="270A56DF"/>
    <w:rsid w:val="2712D0A8"/>
    <w:rsid w:val="272CDAFF"/>
    <w:rsid w:val="274029CD"/>
    <w:rsid w:val="27533DEF"/>
    <w:rsid w:val="2754B61D"/>
    <w:rsid w:val="275E15DD"/>
    <w:rsid w:val="2799A652"/>
    <w:rsid w:val="27A5DFD8"/>
    <w:rsid w:val="27D1BF96"/>
    <w:rsid w:val="27EBF328"/>
    <w:rsid w:val="27EC86F0"/>
    <w:rsid w:val="27EF2AE1"/>
    <w:rsid w:val="27EFC41A"/>
    <w:rsid w:val="2808AA04"/>
    <w:rsid w:val="281CFB10"/>
    <w:rsid w:val="284C35AF"/>
    <w:rsid w:val="284DB2EE"/>
    <w:rsid w:val="28545A39"/>
    <w:rsid w:val="2857A096"/>
    <w:rsid w:val="285B790F"/>
    <w:rsid w:val="287201AE"/>
    <w:rsid w:val="28775E53"/>
    <w:rsid w:val="287AC2CD"/>
    <w:rsid w:val="2894D7DC"/>
    <w:rsid w:val="28B71382"/>
    <w:rsid w:val="28BA9347"/>
    <w:rsid w:val="28BD8EE4"/>
    <w:rsid w:val="28C1C761"/>
    <w:rsid w:val="28D93E34"/>
    <w:rsid w:val="28D9B9DF"/>
    <w:rsid w:val="28DB7743"/>
    <w:rsid w:val="28EC18B9"/>
    <w:rsid w:val="290C152D"/>
    <w:rsid w:val="291A86B5"/>
    <w:rsid w:val="2942B40C"/>
    <w:rsid w:val="29464067"/>
    <w:rsid w:val="2949141D"/>
    <w:rsid w:val="29718366"/>
    <w:rsid w:val="2978AAEE"/>
    <w:rsid w:val="297CD531"/>
    <w:rsid w:val="2987FAC9"/>
    <w:rsid w:val="298C1665"/>
    <w:rsid w:val="29B46000"/>
    <w:rsid w:val="29B8AD14"/>
    <w:rsid w:val="29BC41C5"/>
    <w:rsid w:val="29C03670"/>
    <w:rsid w:val="29CF4328"/>
    <w:rsid w:val="29D5FD75"/>
    <w:rsid w:val="29E20FC1"/>
    <w:rsid w:val="29E53166"/>
    <w:rsid w:val="29E67EBC"/>
    <w:rsid w:val="29E721ED"/>
    <w:rsid w:val="29F378AD"/>
    <w:rsid w:val="29F52344"/>
    <w:rsid w:val="2A069AD6"/>
    <w:rsid w:val="2A09872F"/>
    <w:rsid w:val="2A167A56"/>
    <w:rsid w:val="2A249E7B"/>
    <w:rsid w:val="2A3BB9CF"/>
    <w:rsid w:val="2A49A730"/>
    <w:rsid w:val="2A4A0073"/>
    <w:rsid w:val="2A707437"/>
    <w:rsid w:val="2A7AFB99"/>
    <w:rsid w:val="2A8485EB"/>
    <w:rsid w:val="2A87B48A"/>
    <w:rsid w:val="2AA0459D"/>
    <w:rsid w:val="2ACDC081"/>
    <w:rsid w:val="2AE0202D"/>
    <w:rsid w:val="2AEE9ECB"/>
    <w:rsid w:val="2AEFEEB4"/>
    <w:rsid w:val="2AF47149"/>
    <w:rsid w:val="2B0278A1"/>
    <w:rsid w:val="2B035358"/>
    <w:rsid w:val="2B11DB5B"/>
    <w:rsid w:val="2B21BA39"/>
    <w:rsid w:val="2B3CB55D"/>
    <w:rsid w:val="2B4973D6"/>
    <w:rsid w:val="2B4B3983"/>
    <w:rsid w:val="2B5D1B8B"/>
    <w:rsid w:val="2B6B97FE"/>
    <w:rsid w:val="2B6DC792"/>
    <w:rsid w:val="2B6E7316"/>
    <w:rsid w:val="2B8F6717"/>
    <w:rsid w:val="2B995BA6"/>
    <w:rsid w:val="2B9CE910"/>
    <w:rsid w:val="2B9DCEAC"/>
    <w:rsid w:val="2BA95438"/>
    <w:rsid w:val="2BAB7DCC"/>
    <w:rsid w:val="2BBB0B72"/>
    <w:rsid w:val="2C213826"/>
    <w:rsid w:val="2C3747EE"/>
    <w:rsid w:val="2C3B0036"/>
    <w:rsid w:val="2C4D9525"/>
    <w:rsid w:val="2C5358D2"/>
    <w:rsid w:val="2C5DBA34"/>
    <w:rsid w:val="2C677BA4"/>
    <w:rsid w:val="2C7AFDD9"/>
    <w:rsid w:val="2C8668DC"/>
    <w:rsid w:val="2C9F3786"/>
    <w:rsid w:val="2CA0286E"/>
    <w:rsid w:val="2CA10C47"/>
    <w:rsid w:val="2CA19CA3"/>
    <w:rsid w:val="2CA1AF3C"/>
    <w:rsid w:val="2CA31285"/>
    <w:rsid w:val="2CB84834"/>
    <w:rsid w:val="2CCBE928"/>
    <w:rsid w:val="2D145D79"/>
    <w:rsid w:val="2D15C1E8"/>
    <w:rsid w:val="2D1DBC56"/>
    <w:rsid w:val="2D4E68BA"/>
    <w:rsid w:val="2D53A4F2"/>
    <w:rsid w:val="2D545D31"/>
    <w:rsid w:val="2D5DA460"/>
    <w:rsid w:val="2D5DE334"/>
    <w:rsid w:val="2D6130AA"/>
    <w:rsid w:val="2D96BD50"/>
    <w:rsid w:val="2DB2CBD8"/>
    <w:rsid w:val="2DBEDCCE"/>
    <w:rsid w:val="2DCF3A22"/>
    <w:rsid w:val="2DD86D17"/>
    <w:rsid w:val="2DE81FD7"/>
    <w:rsid w:val="2DE8B207"/>
    <w:rsid w:val="2E053F9E"/>
    <w:rsid w:val="2E1C2530"/>
    <w:rsid w:val="2E27ACFA"/>
    <w:rsid w:val="2E29A822"/>
    <w:rsid w:val="2E37BABF"/>
    <w:rsid w:val="2E3F6C70"/>
    <w:rsid w:val="2E4FBF6C"/>
    <w:rsid w:val="2E8238C3"/>
    <w:rsid w:val="2E8F41AC"/>
    <w:rsid w:val="2E903A2B"/>
    <w:rsid w:val="2E96E4DF"/>
    <w:rsid w:val="2E9DE806"/>
    <w:rsid w:val="2E9F7040"/>
    <w:rsid w:val="2EA54256"/>
    <w:rsid w:val="2EB6320B"/>
    <w:rsid w:val="2EE562FC"/>
    <w:rsid w:val="2EF8883C"/>
    <w:rsid w:val="2F08DC9C"/>
    <w:rsid w:val="2F120E1E"/>
    <w:rsid w:val="2F18678F"/>
    <w:rsid w:val="2F4B4104"/>
    <w:rsid w:val="2F59C611"/>
    <w:rsid w:val="2F62DE31"/>
    <w:rsid w:val="2F75BEF8"/>
    <w:rsid w:val="2F7DE5D3"/>
    <w:rsid w:val="2F7F26CC"/>
    <w:rsid w:val="2F8BC731"/>
    <w:rsid w:val="2F94B15F"/>
    <w:rsid w:val="2FAACE63"/>
    <w:rsid w:val="2FABFFA9"/>
    <w:rsid w:val="2FC4BA19"/>
    <w:rsid w:val="2FF07F1F"/>
    <w:rsid w:val="2FF64666"/>
    <w:rsid w:val="2FF86A71"/>
    <w:rsid w:val="3007748A"/>
    <w:rsid w:val="303BA42D"/>
    <w:rsid w:val="304252FD"/>
    <w:rsid w:val="304A7FEE"/>
    <w:rsid w:val="3078F2D9"/>
    <w:rsid w:val="307AAC78"/>
    <w:rsid w:val="30850141"/>
    <w:rsid w:val="30862E3D"/>
    <w:rsid w:val="3090D6D6"/>
    <w:rsid w:val="309C96D0"/>
    <w:rsid w:val="309E3FDA"/>
    <w:rsid w:val="30A232D0"/>
    <w:rsid w:val="30B69DFB"/>
    <w:rsid w:val="30C99C62"/>
    <w:rsid w:val="30DECB3B"/>
    <w:rsid w:val="30EC10D4"/>
    <w:rsid w:val="30F07F97"/>
    <w:rsid w:val="30F89EC3"/>
    <w:rsid w:val="31059413"/>
    <w:rsid w:val="313E9619"/>
    <w:rsid w:val="3140FE65"/>
    <w:rsid w:val="315B21EF"/>
    <w:rsid w:val="315F4369"/>
    <w:rsid w:val="31647C1B"/>
    <w:rsid w:val="3165A344"/>
    <w:rsid w:val="316DD356"/>
    <w:rsid w:val="31800911"/>
    <w:rsid w:val="31A22767"/>
    <w:rsid w:val="31A91F4C"/>
    <w:rsid w:val="31B2F9D9"/>
    <w:rsid w:val="31C65B5C"/>
    <w:rsid w:val="31CA2F55"/>
    <w:rsid w:val="31CBC097"/>
    <w:rsid w:val="31D86709"/>
    <w:rsid w:val="31DB452C"/>
    <w:rsid w:val="31E368BE"/>
    <w:rsid w:val="31F16721"/>
    <w:rsid w:val="31F3E1E3"/>
    <w:rsid w:val="31F9772E"/>
    <w:rsid w:val="32149EAA"/>
    <w:rsid w:val="32193D0A"/>
    <w:rsid w:val="322C476A"/>
    <w:rsid w:val="322F5019"/>
    <w:rsid w:val="323E0331"/>
    <w:rsid w:val="32417D05"/>
    <w:rsid w:val="32453DFD"/>
    <w:rsid w:val="324DF42F"/>
    <w:rsid w:val="326A2E73"/>
    <w:rsid w:val="32783CBC"/>
    <w:rsid w:val="3283F2A5"/>
    <w:rsid w:val="328467C6"/>
    <w:rsid w:val="328C1D3B"/>
    <w:rsid w:val="329FB4C7"/>
    <w:rsid w:val="32B7EF38"/>
    <w:rsid w:val="32D5B48F"/>
    <w:rsid w:val="32DF2C41"/>
    <w:rsid w:val="32E9AD41"/>
    <w:rsid w:val="32F50FF7"/>
    <w:rsid w:val="330C11F1"/>
    <w:rsid w:val="3314D287"/>
    <w:rsid w:val="3324E826"/>
    <w:rsid w:val="3337D0DF"/>
    <w:rsid w:val="333DD51C"/>
    <w:rsid w:val="339A02B9"/>
    <w:rsid w:val="33AA06C9"/>
    <w:rsid w:val="33B0A251"/>
    <w:rsid w:val="33BB3B98"/>
    <w:rsid w:val="33E2D373"/>
    <w:rsid w:val="33F1DB3A"/>
    <w:rsid w:val="3406D3F6"/>
    <w:rsid w:val="341DD49A"/>
    <w:rsid w:val="34234A38"/>
    <w:rsid w:val="3424A85B"/>
    <w:rsid w:val="3427ED9C"/>
    <w:rsid w:val="342B3394"/>
    <w:rsid w:val="342D1749"/>
    <w:rsid w:val="342EA7E3"/>
    <w:rsid w:val="3439858D"/>
    <w:rsid w:val="3439A7E8"/>
    <w:rsid w:val="343BA93A"/>
    <w:rsid w:val="343E0FC7"/>
    <w:rsid w:val="3457AC82"/>
    <w:rsid w:val="3460220D"/>
    <w:rsid w:val="34694546"/>
    <w:rsid w:val="346B0E8C"/>
    <w:rsid w:val="348861E7"/>
    <w:rsid w:val="348D2F63"/>
    <w:rsid w:val="34AD84FB"/>
    <w:rsid w:val="34C146CA"/>
    <w:rsid w:val="34DC47F4"/>
    <w:rsid w:val="34ECF48B"/>
    <w:rsid w:val="34EF5587"/>
    <w:rsid w:val="34F48FE6"/>
    <w:rsid w:val="350D6D6E"/>
    <w:rsid w:val="350E0D8D"/>
    <w:rsid w:val="35119F84"/>
    <w:rsid w:val="351D628B"/>
    <w:rsid w:val="351D8A09"/>
    <w:rsid w:val="3554C677"/>
    <w:rsid w:val="3560BCF1"/>
    <w:rsid w:val="3562D48A"/>
    <w:rsid w:val="3569166F"/>
    <w:rsid w:val="358FE9B8"/>
    <w:rsid w:val="359442BC"/>
    <w:rsid w:val="3596603E"/>
    <w:rsid w:val="359C1CE8"/>
    <w:rsid w:val="35A84971"/>
    <w:rsid w:val="35ADD572"/>
    <w:rsid w:val="35B11FA6"/>
    <w:rsid w:val="35C3BDFD"/>
    <w:rsid w:val="35C83D52"/>
    <w:rsid w:val="35CAC52D"/>
    <w:rsid w:val="35D2944F"/>
    <w:rsid w:val="3630D944"/>
    <w:rsid w:val="3640BDA6"/>
    <w:rsid w:val="364F4B8F"/>
    <w:rsid w:val="3652167F"/>
    <w:rsid w:val="365D89F0"/>
    <w:rsid w:val="3666A4BD"/>
    <w:rsid w:val="366EEFBE"/>
    <w:rsid w:val="36795C75"/>
    <w:rsid w:val="3680F88C"/>
    <w:rsid w:val="368681DA"/>
    <w:rsid w:val="368D9DC2"/>
    <w:rsid w:val="36A05C23"/>
    <w:rsid w:val="36A3F6D5"/>
    <w:rsid w:val="36ADDD4E"/>
    <w:rsid w:val="36B1397F"/>
    <w:rsid w:val="36B68CC5"/>
    <w:rsid w:val="36B85E4B"/>
    <w:rsid w:val="36C27D6A"/>
    <w:rsid w:val="36CBFA49"/>
    <w:rsid w:val="36FE1630"/>
    <w:rsid w:val="3706BF1E"/>
    <w:rsid w:val="371D47A2"/>
    <w:rsid w:val="3720A320"/>
    <w:rsid w:val="37314508"/>
    <w:rsid w:val="373ECA26"/>
    <w:rsid w:val="377B77AA"/>
    <w:rsid w:val="377E0AB7"/>
    <w:rsid w:val="379B0C45"/>
    <w:rsid w:val="37A650DE"/>
    <w:rsid w:val="37AE24D9"/>
    <w:rsid w:val="37B6A971"/>
    <w:rsid w:val="37DF9515"/>
    <w:rsid w:val="37E26E43"/>
    <w:rsid w:val="37E98EAA"/>
    <w:rsid w:val="37F6C574"/>
    <w:rsid w:val="37FBE734"/>
    <w:rsid w:val="380AD479"/>
    <w:rsid w:val="381B5464"/>
    <w:rsid w:val="382AA269"/>
    <w:rsid w:val="382D08ED"/>
    <w:rsid w:val="3836D25A"/>
    <w:rsid w:val="383E0DFC"/>
    <w:rsid w:val="38511C21"/>
    <w:rsid w:val="387E80A6"/>
    <w:rsid w:val="388A1BAF"/>
    <w:rsid w:val="388D2E57"/>
    <w:rsid w:val="38C5B6D6"/>
    <w:rsid w:val="38E5FD82"/>
    <w:rsid w:val="38F2F9EB"/>
    <w:rsid w:val="38FB5EBF"/>
    <w:rsid w:val="38FB74FD"/>
    <w:rsid w:val="38FC0B76"/>
    <w:rsid w:val="39181912"/>
    <w:rsid w:val="392CFDFC"/>
    <w:rsid w:val="393647CA"/>
    <w:rsid w:val="3945FE8D"/>
    <w:rsid w:val="394806EB"/>
    <w:rsid w:val="3957B8A9"/>
    <w:rsid w:val="395D3671"/>
    <w:rsid w:val="39650961"/>
    <w:rsid w:val="397251BF"/>
    <w:rsid w:val="3980FC4C"/>
    <w:rsid w:val="39B512DB"/>
    <w:rsid w:val="39B8B041"/>
    <w:rsid w:val="39E63A8F"/>
    <w:rsid w:val="39FDCDEF"/>
    <w:rsid w:val="3A10BF3E"/>
    <w:rsid w:val="3A176B54"/>
    <w:rsid w:val="3A2EFC86"/>
    <w:rsid w:val="3A42A759"/>
    <w:rsid w:val="3A45172F"/>
    <w:rsid w:val="3A5FE899"/>
    <w:rsid w:val="3A62C9B4"/>
    <w:rsid w:val="3A69355D"/>
    <w:rsid w:val="3A76FB16"/>
    <w:rsid w:val="3A9E6736"/>
    <w:rsid w:val="3AA5B707"/>
    <w:rsid w:val="3ABF092F"/>
    <w:rsid w:val="3AC602E4"/>
    <w:rsid w:val="3AE1CE7D"/>
    <w:rsid w:val="3AE68D22"/>
    <w:rsid w:val="3AF06675"/>
    <w:rsid w:val="3B0AC7D5"/>
    <w:rsid w:val="3B163A45"/>
    <w:rsid w:val="3B35CC03"/>
    <w:rsid w:val="3B41AE7B"/>
    <w:rsid w:val="3B45B833"/>
    <w:rsid w:val="3B506F5B"/>
    <w:rsid w:val="3B6B40B9"/>
    <w:rsid w:val="3B7C7108"/>
    <w:rsid w:val="3B7D4437"/>
    <w:rsid w:val="3B8F5B43"/>
    <w:rsid w:val="3B8FE2A1"/>
    <w:rsid w:val="3BA19E98"/>
    <w:rsid w:val="3BAE84FF"/>
    <w:rsid w:val="3BAEC125"/>
    <w:rsid w:val="3BB8274A"/>
    <w:rsid w:val="3BCD772B"/>
    <w:rsid w:val="3BF94EAC"/>
    <w:rsid w:val="3C0D2BE1"/>
    <w:rsid w:val="3C6B9C84"/>
    <w:rsid w:val="3C6D04F6"/>
    <w:rsid w:val="3C8C133F"/>
    <w:rsid w:val="3C8CC10F"/>
    <w:rsid w:val="3C903649"/>
    <w:rsid w:val="3C90526F"/>
    <w:rsid w:val="3C919477"/>
    <w:rsid w:val="3C94315E"/>
    <w:rsid w:val="3CAAAAB8"/>
    <w:rsid w:val="3D1038F3"/>
    <w:rsid w:val="3D4BABC3"/>
    <w:rsid w:val="3D7B89FC"/>
    <w:rsid w:val="3D8D01F1"/>
    <w:rsid w:val="3D9D30F3"/>
    <w:rsid w:val="3DAD6ABE"/>
    <w:rsid w:val="3DAE1C67"/>
    <w:rsid w:val="3DB02AA1"/>
    <w:rsid w:val="3DB2867B"/>
    <w:rsid w:val="3DBF4BB6"/>
    <w:rsid w:val="3DC93DAA"/>
    <w:rsid w:val="3DD85331"/>
    <w:rsid w:val="3DDBF703"/>
    <w:rsid w:val="3DDC9B8A"/>
    <w:rsid w:val="3DDD9346"/>
    <w:rsid w:val="3E0649BE"/>
    <w:rsid w:val="3E293FA1"/>
    <w:rsid w:val="3E5E2E7F"/>
    <w:rsid w:val="3E71F998"/>
    <w:rsid w:val="3E75C869"/>
    <w:rsid w:val="3E8442E6"/>
    <w:rsid w:val="3EB352BB"/>
    <w:rsid w:val="3EB59E81"/>
    <w:rsid w:val="3EBD1A90"/>
    <w:rsid w:val="3EBEA00C"/>
    <w:rsid w:val="3ED64EE6"/>
    <w:rsid w:val="3EFBAE97"/>
    <w:rsid w:val="3F0109ED"/>
    <w:rsid w:val="3F05DAC0"/>
    <w:rsid w:val="3F06D454"/>
    <w:rsid w:val="3F1C6A1A"/>
    <w:rsid w:val="3F20FB60"/>
    <w:rsid w:val="3F50FF48"/>
    <w:rsid w:val="3F57E6B6"/>
    <w:rsid w:val="3F7A5FA4"/>
    <w:rsid w:val="3F7AFD05"/>
    <w:rsid w:val="3F7B8F41"/>
    <w:rsid w:val="3F865B21"/>
    <w:rsid w:val="3F99AD60"/>
    <w:rsid w:val="3F9FA0BE"/>
    <w:rsid w:val="3FABFB9C"/>
    <w:rsid w:val="3FB833A5"/>
    <w:rsid w:val="3FBD1DA7"/>
    <w:rsid w:val="3FBFDB13"/>
    <w:rsid w:val="3FC461D1"/>
    <w:rsid w:val="3FCFF28D"/>
    <w:rsid w:val="3FE01B5D"/>
    <w:rsid w:val="3FE3996F"/>
    <w:rsid w:val="3FEAC9D3"/>
    <w:rsid w:val="400C060B"/>
    <w:rsid w:val="40146AA1"/>
    <w:rsid w:val="401DBBCE"/>
    <w:rsid w:val="4020A5D8"/>
    <w:rsid w:val="40279246"/>
    <w:rsid w:val="40307A9D"/>
    <w:rsid w:val="4032A676"/>
    <w:rsid w:val="40482F3C"/>
    <w:rsid w:val="408156F1"/>
    <w:rsid w:val="4089306B"/>
    <w:rsid w:val="409EAEFB"/>
    <w:rsid w:val="40B41356"/>
    <w:rsid w:val="40D1EFA3"/>
    <w:rsid w:val="40DC68F1"/>
    <w:rsid w:val="40F342A2"/>
    <w:rsid w:val="410ED61B"/>
    <w:rsid w:val="411ABFB5"/>
    <w:rsid w:val="411E0B8E"/>
    <w:rsid w:val="413255CE"/>
    <w:rsid w:val="41495C4C"/>
    <w:rsid w:val="414C2CB3"/>
    <w:rsid w:val="416835F4"/>
    <w:rsid w:val="416EE77B"/>
    <w:rsid w:val="4173A0A3"/>
    <w:rsid w:val="417A8A43"/>
    <w:rsid w:val="417D574E"/>
    <w:rsid w:val="4196195F"/>
    <w:rsid w:val="41A04888"/>
    <w:rsid w:val="41A60C01"/>
    <w:rsid w:val="41B02FC6"/>
    <w:rsid w:val="41B7F1EA"/>
    <w:rsid w:val="41BEABE8"/>
    <w:rsid w:val="41C35E5A"/>
    <w:rsid w:val="41CCE6E1"/>
    <w:rsid w:val="41DAD777"/>
    <w:rsid w:val="41DB768C"/>
    <w:rsid w:val="41DE4AE7"/>
    <w:rsid w:val="41E27E0A"/>
    <w:rsid w:val="41FF5DCC"/>
    <w:rsid w:val="420C37D5"/>
    <w:rsid w:val="421C8C16"/>
    <w:rsid w:val="4229EEAD"/>
    <w:rsid w:val="422C9033"/>
    <w:rsid w:val="422E9918"/>
    <w:rsid w:val="4237F2C7"/>
    <w:rsid w:val="42436C77"/>
    <w:rsid w:val="425D90FA"/>
    <w:rsid w:val="426EF4C2"/>
    <w:rsid w:val="4273ED8B"/>
    <w:rsid w:val="4296F2DB"/>
    <w:rsid w:val="42A16672"/>
    <w:rsid w:val="42B8A3F4"/>
    <w:rsid w:val="42C258D3"/>
    <w:rsid w:val="42DDAE5A"/>
    <w:rsid w:val="42EFBA54"/>
    <w:rsid w:val="42FE9212"/>
    <w:rsid w:val="43000499"/>
    <w:rsid w:val="430017C2"/>
    <w:rsid w:val="43136BA8"/>
    <w:rsid w:val="4330726A"/>
    <w:rsid w:val="43478CB9"/>
    <w:rsid w:val="4348510C"/>
    <w:rsid w:val="434FC36D"/>
    <w:rsid w:val="43635592"/>
    <w:rsid w:val="4367A767"/>
    <w:rsid w:val="437C6BB3"/>
    <w:rsid w:val="4381B7EC"/>
    <w:rsid w:val="43889156"/>
    <w:rsid w:val="4392D52A"/>
    <w:rsid w:val="4396D452"/>
    <w:rsid w:val="43A90021"/>
    <w:rsid w:val="43B96C90"/>
    <w:rsid w:val="43BEF6C9"/>
    <w:rsid w:val="43C12477"/>
    <w:rsid w:val="440EC921"/>
    <w:rsid w:val="44140342"/>
    <w:rsid w:val="44141415"/>
    <w:rsid w:val="441CE112"/>
    <w:rsid w:val="44247CC2"/>
    <w:rsid w:val="44250176"/>
    <w:rsid w:val="442B9FFF"/>
    <w:rsid w:val="442D9760"/>
    <w:rsid w:val="442DCA7E"/>
    <w:rsid w:val="4433C528"/>
    <w:rsid w:val="44448A54"/>
    <w:rsid w:val="44552AD5"/>
    <w:rsid w:val="445ACE6E"/>
    <w:rsid w:val="44621A55"/>
    <w:rsid w:val="4473BE04"/>
    <w:rsid w:val="44867E15"/>
    <w:rsid w:val="449A019D"/>
    <w:rsid w:val="44BC8762"/>
    <w:rsid w:val="44C88776"/>
    <w:rsid w:val="44CF6864"/>
    <w:rsid w:val="44E0C90F"/>
    <w:rsid w:val="44E98797"/>
    <w:rsid w:val="44F5119F"/>
    <w:rsid w:val="44FAA1AD"/>
    <w:rsid w:val="44FF9878"/>
    <w:rsid w:val="450528F4"/>
    <w:rsid w:val="4506FB6C"/>
    <w:rsid w:val="451041FB"/>
    <w:rsid w:val="4548F331"/>
    <w:rsid w:val="454EE5BF"/>
    <w:rsid w:val="455B3114"/>
    <w:rsid w:val="45621C5B"/>
    <w:rsid w:val="45664CB4"/>
    <w:rsid w:val="4580B207"/>
    <w:rsid w:val="45B15E47"/>
    <w:rsid w:val="45B5D1EE"/>
    <w:rsid w:val="45B6C6B0"/>
    <w:rsid w:val="45F54AD0"/>
    <w:rsid w:val="4604BB0B"/>
    <w:rsid w:val="4634538D"/>
    <w:rsid w:val="46400AF8"/>
    <w:rsid w:val="465C387C"/>
    <w:rsid w:val="465CA5C7"/>
    <w:rsid w:val="465E4754"/>
    <w:rsid w:val="46786773"/>
    <w:rsid w:val="468AA901"/>
    <w:rsid w:val="46963ED5"/>
    <w:rsid w:val="46B1B3CF"/>
    <w:rsid w:val="46B39669"/>
    <w:rsid w:val="46B66F3B"/>
    <w:rsid w:val="46C458E6"/>
    <w:rsid w:val="46CE3218"/>
    <w:rsid w:val="46D7C8D9"/>
    <w:rsid w:val="46E01E2C"/>
    <w:rsid w:val="46E1040C"/>
    <w:rsid w:val="46E4A80E"/>
    <w:rsid w:val="46F25299"/>
    <w:rsid w:val="46FD4B9A"/>
    <w:rsid w:val="46FEC7A1"/>
    <w:rsid w:val="471C7FAB"/>
    <w:rsid w:val="4727F4A1"/>
    <w:rsid w:val="472E7232"/>
    <w:rsid w:val="473EB44E"/>
    <w:rsid w:val="47459F5C"/>
    <w:rsid w:val="47478DD8"/>
    <w:rsid w:val="4757C1CD"/>
    <w:rsid w:val="4761EED0"/>
    <w:rsid w:val="47769E27"/>
    <w:rsid w:val="47AE1259"/>
    <w:rsid w:val="47B0A55B"/>
    <w:rsid w:val="47C6C221"/>
    <w:rsid w:val="47D9989F"/>
    <w:rsid w:val="47DDEB3A"/>
    <w:rsid w:val="47F819BB"/>
    <w:rsid w:val="47F9FD00"/>
    <w:rsid w:val="47FD14C5"/>
    <w:rsid w:val="47FF47B3"/>
    <w:rsid w:val="480A3BB8"/>
    <w:rsid w:val="480E7BDE"/>
    <w:rsid w:val="4813E5EB"/>
    <w:rsid w:val="481F92FB"/>
    <w:rsid w:val="4823E655"/>
    <w:rsid w:val="482B85AA"/>
    <w:rsid w:val="482CB4AD"/>
    <w:rsid w:val="483A9753"/>
    <w:rsid w:val="484C8631"/>
    <w:rsid w:val="484ECE00"/>
    <w:rsid w:val="4854A7F5"/>
    <w:rsid w:val="4860BB4A"/>
    <w:rsid w:val="48703EB6"/>
    <w:rsid w:val="488DEF6E"/>
    <w:rsid w:val="488FE456"/>
    <w:rsid w:val="489105A2"/>
    <w:rsid w:val="48A0118D"/>
    <w:rsid w:val="48A34938"/>
    <w:rsid w:val="48A894BB"/>
    <w:rsid w:val="48AA95D1"/>
    <w:rsid w:val="48B96B67"/>
    <w:rsid w:val="48CEB3DB"/>
    <w:rsid w:val="48E17F15"/>
    <w:rsid w:val="48EA0D53"/>
    <w:rsid w:val="48F209C4"/>
    <w:rsid w:val="48F432B3"/>
    <w:rsid w:val="48F4A825"/>
    <w:rsid w:val="48FBA5A9"/>
    <w:rsid w:val="48FC9749"/>
    <w:rsid w:val="490666A7"/>
    <w:rsid w:val="49084DA4"/>
    <w:rsid w:val="491022F6"/>
    <w:rsid w:val="491658EF"/>
    <w:rsid w:val="491838BD"/>
    <w:rsid w:val="4919C658"/>
    <w:rsid w:val="4922608E"/>
    <w:rsid w:val="493569B9"/>
    <w:rsid w:val="49552395"/>
    <w:rsid w:val="4958C4B3"/>
    <w:rsid w:val="496A191A"/>
    <w:rsid w:val="49893BA4"/>
    <w:rsid w:val="498F92E8"/>
    <w:rsid w:val="499189D7"/>
    <w:rsid w:val="49932C83"/>
    <w:rsid w:val="499BDB1D"/>
    <w:rsid w:val="49B0A18F"/>
    <w:rsid w:val="49D1AFA2"/>
    <w:rsid w:val="49F41F65"/>
    <w:rsid w:val="49F990D3"/>
    <w:rsid w:val="49F9F78A"/>
    <w:rsid w:val="4A076780"/>
    <w:rsid w:val="4A0F688D"/>
    <w:rsid w:val="4A24F4E1"/>
    <w:rsid w:val="4A60BBA9"/>
    <w:rsid w:val="4A71CADC"/>
    <w:rsid w:val="4A946133"/>
    <w:rsid w:val="4A9AE183"/>
    <w:rsid w:val="4AA0A487"/>
    <w:rsid w:val="4AB1867D"/>
    <w:rsid w:val="4AC670ED"/>
    <w:rsid w:val="4ACD5938"/>
    <w:rsid w:val="4ACE0400"/>
    <w:rsid w:val="4AE21FFA"/>
    <w:rsid w:val="4B0B4BEE"/>
    <w:rsid w:val="4B197458"/>
    <w:rsid w:val="4B219E8D"/>
    <w:rsid w:val="4B21E159"/>
    <w:rsid w:val="4B3B2167"/>
    <w:rsid w:val="4B3F7E17"/>
    <w:rsid w:val="4B4F889B"/>
    <w:rsid w:val="4B63206D"/>
    <w:rsid w:val="4B6D948A"/>
    <w:rsid w:val="4B6E0FEE"/>
    <w:rsid w:val="4B7B9A95"/>
    <w:rsid w:val="4B9B4CD2"/>
    <w:rsid w:val="4BAA3158"/>
    <w:rsid w:val="4BBBB35A"/>
    <w:rsid w:val="4BE701BF"/>
    <w:rsid w:val="4BFEF9D6"/>
    <w:rsid w:val="4C0CD47C"/>
    <w:rsid w:val="4C0FEE54"/>
    <w:rsid w:val="4C1224FC"/>
    <w:rsid w:val="4C15DC80"/>
    <w:rsid w:val="4C1945EE"/>
    <w:rsid w:val="4C1C59CD"/>
    <w:rsid w:val="4C2C295D"/>
    <w:rsid w:val="4C4A1588"/>
    <w:rsid w:val="4C4C38C6"/>
    <w:rsid w:val="4C68CEA0"/>
    <w:rsid w:val="4C6AE3CE"/>
    <w:rsid w:val="4C725316"/>
    <w:rsid w:val="4C759ADD"/>
    <w:rsid w:val="4C75DAF8"/>
    <w:rsid w:val="4C806D7C"/>
    <w:rsid w:val="4C831F1F"/>
    <w:rsid w:val="4C8666A1"/>
    <w:rsid w:val="4C8B58A9"/>
    <w:rsid w:val="4C8D2E59"/>
    <w:rsid w:val="4C91BB71"/>
    <w:rsid w:val="4C997FE2"/>
    <w:rsid w:val="4CB28235"/>
    <w:rsid w:val="4CB674BC"/>
    <w:rsid w:val="4CCF1E1D"/>
    <w:rsid w:val="4CD767A3"/>
    <w:rsid w:val="4CDC46A6"/>
    <w:rsid w:val="4CE26495"/>
    <w:rsid w:val="4CE72DF8"/>
    <w:rsid w:val="4CEAA2F7"/>
    <w:rsid w:val="4D117360"/>
    <w:rsid w:val="4D197D57"/>
    <w:rsid w:val="4D1AF776"/>
    <w:rsid w:val="4D2B9843"/>
    <w:rsid w:val="4D2EBC12"/>
    <w:rsid w:val="4D34AE99"/>
    <w:rsid w:val="4D636EC4"/>
    <w:rsid w:val="4D674A97"/>
    <w:rsid w:val="4D7A93D2"/>
    <w:rsid w:val="4D93186E"/>
    <w:rsid w:val="4D98A38D"/>
    <w:rsid w:val="4DA7B0DE"/>
    <w:rsid w:val="4DAD2920"/>
    <w:rsid w:val="4DBD4E4F"/>
    <w:rsid w:val="4DF6CE35"/>
    <w:rsid w:val="4DF9572A"/>
    <w:rsid w:val="4DF99BCE"/>
    <w:rsid w:val="4DFD9DB8"/>
    <w:rsid w:val="4E32064A"/>
    <w:rsid w:val="4E4C7A78"/>
    <w:rsid w:val="4E4E2C45"/>
    <w:rsid w:val="4E582EDF"/>
    <w:rsid w:val="4E6A0953"/>
    <w:rsid w:val="4E6B768C"/>
    <w:rsid w:val="4E8B2B96"/>
    <w:rsid w:val="4E8D303E"/>
    <w:rsid w:val="4E8E39F8"/>
    <w:rsid w:val="4EBADAB3"/>
    <w:rsid w:val="4EC568D9"/>
    <w:rsid w:val="4ECB20A1"/>
    <w:rsid w:val="4EDA0C58"/>
    <w:rsid w:val="4EDF4F41"/>
    <w:rsid w:val="4EEBF6C0"/>
    <w:rsid w:val="4EF7801C"/>
    <w:rsid w:val="4EFF9A74"/>
    <w:rsid w:val="4F0222AD"/>
    <w:rsid w:val="4F0320D1"/>
    <w:rsid w:val="4F0F3900"/>
    <w:rsid w:val="4F211DDC"/>
    <w:rsid w:val="4F336A17"/>
    <w:rsid w:val="4F3888DD"/>
    <w:rsid w:val="4F51477B"/>
    <w:rsid w:val="4F5DFD96"/>
    <w:rsid w:val="4F5F8870"/>
    <w:rsid w:val="4F6FCBF9"/>
    <w:rsid w:val="4FA838C7"/>
    <w:rsid w:val="4FC522FB"/>
    <w:rsid w:val="4FE3D49D"/>
    <w:rsid w:val="4FE5368E"/>
    <w:rsid w:val="4FE5F4CE"/>
    <w:rsid w:val="4FE7212B"/>
    <w:rsid w:val="50020FF0"/>
    <w:rsid w:val="500C487A"/>
    <w:rsid w:val="501F8372"/>
    <w:rsid w:val="502C1AB4"/>
    <w:rsid w:val="504AD972"/>
    <w:rsid w:val="507C132B"/>
    <w:rsid w:val="508BE275"/>
    <w:rsid w:val="50950F69"/>
    <w:rsid w:val="50AE0F07"/>
    <w:rsid w:val="50AE3F3E"/>
    <w:rsid w:val="50BEC2D1"/>
    <w:rsid w:val="50C70783"/>
    <w:rsid w:val="50C82710"/>
    <w:rsid w:val="50D26A03"/>
    <w:rsid w:val="50D2B686"/>
    <w:rsid w:val="50D4F9E3"/>
    <w:rsid w:val="50DD5D52"/>
    <w:rsid w:val="50EC8839"/>
    <w:rsid w:val="50EE6D3E"/>
    <w:rsid w:val="510926E8"/>
    <w:rsid w:val="5114A14F"/>
    <w:rsid w:val="511562A7"/>
    <w:rsid w:val="511DE88A"/>
    <w:rsid w:val="5126972C"/>
    <w:rsid w:val="5127DFDE"/>
    <w:rsid w:val="512FF612"/>
    <w:rsid w:val="515CA09D"/>
    <w:rsid w:val="518066EC"/>
    <w:rsid w:val="5186400F"/>
    <w:rsid w:val="518A1797"/>
    <w:rsid w:val="5195282B"/>
    <w:rsid w:val="51AA4731"/>
    <w:rsid w:val="51AC402D"/>
    <w:rsid w:val="51C13F3E"/>
    <w:rsid w:val="51C5161A"/>
    <w:rsid w:val="51D27343"/>
    <w:rsid w:val="51DBC562"/>
    <w:rsid w:val="51E1F1E1"/>
    <w:rsid w:val="51EE9679"/>
    <w:rsid w:val="520351B0"/>
    <w:rsid w:val="520F0282"/>
    <w:rsid w:val="5224E9A0"/>
    <w:rsid w:val="522B7AAE"/>
    <w:rsid w:val="5245A198"/>
    <w:rsid w:val="526B5F24"/>
    <w:rsid w:val="528002CB"/>
    <w:rsid w:val="52A26461"/>
    <w:rsid w:val="52C5ADD6"/>
    <w:rsid w:val="52D95DC4"/>
    <w:rsid w:val="52DA1533"/>
    <w:rsid w:val="52E73D50"/>
    <w:rsid w:val="52F0FAC4"/>
    <w:rsid w:val="5305AA06"/>
    <w:rsid w:val="531D09E6"/>
    <w:rsid w:val="536F3074"/>
    <w:rsid w:val="53818684"/>
    <w:rsid w:val="5398E4A5"/>
    <w:rsid w:val="53AE45BB"/>
    <w:rsid w:val="53C976B9"/>
    <w:rsid w:val="53DD1ADE"/>
    <w:rsid w:val="53DE6E22"/>
    <w:rsid w:val="53FDC9F4"/>
    <w:rsid w:val="540ACA2B"/>
    <w:rsid w:val="540C48C9"/>
    <w:rsid w:val="540C9146"/>
    <w:rsid w:val="540FA3AE"/>
    <w:rsid w:val="542AB1E3"/>
    <w:rsid w:val="54383A58"/>
    <w:rsid w:val="54388D3A"/>
    <w:rsid w:val="5448807C"/>
    <w:rsid w:val="54641A11"/>
    <w:rsid w:val="548D3656"/>
    <w:rsid w:val="54B8409C"/>
    <w:rsid w:val="54BB05CD"/>
    <w:rsid w:val="54CEB0B1"/>
    <w:rsid w:val="54FA46F4"/>
    <w:rsid w:val="55112152"/>
    <w:rsid w:val="55379AA7"/>
    <w:rsid w:val="553F10C3"/>
    <w:rsid w:val="5542E9CA"/>
    <w:rsid w:val="554EAF19"/>
    <w:rsid w:val="554F71A9"/>
    <w:rsid w:val="5551CC89"/>
    <w:rsid w:val="5559E18E"/>
    <w:rsid w:val="555C9791"/>
    <w:rsid w:val="5563EFE4"/>
    <w:rsid w:val="55800E5D"/>
    <w:rsid w:val="55940E06"/>
    <w:rsid w:val="55949668"/>
    <w:rsid w:val="5596E205"/>
    <w:rsid w:val="55977852"/>
    <w:rsid w:val="55ACB0EA"/>
    <w:rsid w:val="55AE013B"/>
    <w:rsid w:val="55B912AD"/>
    <w:rsid w:val="55CBC300"/>
    <w:rsid w:val="55CDE4F3"/>
    <w:rsid w:val="55CE8EE6"/>
    <w:rsid w:val="55D8978F"/>
    <w:rsid w:val="55D8A0FB"/>
    <w:rsid w:val="55FF3C47"/>
    <w:rsid w:val="5602B7E1"/>
    <w:rsid w:val="560C0FF7"/>
    <w:rsid w:val="5632652A"/>
    <w:rsid w:val="5636E2FC"/>
    <w:rsid w:val="563E3329"/>
    <w:rsid w:val="563F7CBF"/>
    <w:rsid w:val="5644CF74"/>
    <w:rsid w:val="56504966"/>
    <w:rsid w:val="5652F369"/>
    <w:rsid w:val="565966BC"/>
    <w:rsid w:val="566517D1"/>
    <w:rsid w:val="5668E15E"/>
    <w:rsid w:val="566E05B3"/>
    <w:rsid w:val="566E1971"/>
    <w:rsid w:val="56852157"/>
    <w:rsid w:val="5697A42D"/>
    <w:rsid w:val="569A48BC"/>
    <w:rsid w:val="56AD1988"/>
    <w:rsid w:val="56AD911F"/>
    <w:rsid w:val="56B17869"/>
    <w:rsid w:val="56D496B8"/>
    <w:rsid w:val="56FBD990"/>
    <w:rsid w:val="56FBE4F9"/>
    <w:rsid w:val="5703E2C6"/>
    <w:rsid w:val="5723C738"/>
    <w:rsid w:val="573755C3"/>
    <w:rsid w:val="573B6328"/>
    <w:rsid w:val="574FDD2C"/>
    <w:rsid w:val="57601FE4"/>
    <w:rsid w:val="57616741"/>
    <w:rsid w:val="576D0A8A"/>
    <w:rsid w:val="57845D61"/>
    <w:rsid w:val="579A9FCE"/>
    <w:rsid w:val="579FC75C"/>
    <w:rsid w:val="57A9C6E7"/>
    <w:rsid w:val="57B444B0"/>
    <w:rsid w:val="57B5B612"/>
    <w:rsid w:val="57C99803"/>
    <w:rsid w:val="57D8083C"/>
    <w:rsid w:val="57D89D09"/>
    <w:rsid w:val="57DF18D7"/>
    <w:rsid w:val="57E8AC4F"/>
    <w:rsid w:val="57EAB972"/>
    <w:rsid w:val="57F07B09"/>
    <w:rsid w:val="580D9871"/>
    <w:rsid w:val="58114BC8"/>
    <w:rsid w:val="581FFA98"/>
    <w:rsid w:val="584FAB6E"/>
    <w:rsid w:val="586227B9"/>
    <w:rsid w:val="586AF350"/>
    <w:rsid w:val="58749AFA"/>
    <w:rsid w:val="58829EAE"/>
    <w:rsid w:val="5894A586"/>
    <w:rsid w:val="589553F9"/>
    <w:rsid w:val="58A930F7"/>
    <w:rsid w:val="58C72B55"/>
    <w:rsid w:val="59060ECC"/>
    <w:rsid w:val="590EF432"/>
    <w:rsid w:val="591A3E2C"/>
    <w:rsid w:val="591D39BF"/>
    <w:rsid w:val="5922EE16"/>
    <w:rsid w:val="592B5199"/>
    <w:rsid w:val="5941E60A"/>
    <w:rsid w:val="59452ADA"/>
    <w:rsid w:val="594D0EB5"/>
    <w:rsid w:val="595A58E2"/>
    <w:rsid w:val="595CCBF1"/>
    <w:rsid w:val="59621212"/>
    <w:rsid w:val="596C84D4"/>
    <w:rsid w:val="5971C48D"/>
    <w:rsid w:val="597226E9"/>
    <w:rsid w:val="5976E365"/>
    <w:rsid w:val="597BF238"/>
    <w:rsid w:val="599AD8EF"/>
    <w:rsid w:val="59ADEF8D"/>
    <w:rsid w:val="59B18B98"/>
    <w:rsid w:val="59BD0187"/>
    <w:rsid w:val="59C17DED"/>
    <w:rsid w:val="59DC1D29"/>
    <w:rsid w:val="59FCEC08"/>
    <w:rsid w:val="5A08A398"/>
    <w:rsid w:val="5A16B207"/>
    <w:rsid w:val="5A2BE212"/>
    <w:rsid w:val="5A34501C"/>
    <w:rsid w:val="5A3E4DC6"/>
    <w:rsid w:val="5A589640"/>
    <w:rsid w:val="5A67F0D9"/>
    <w:rsid w:val="5A6AA542"/>
    <w:rsid w:val="5A7E26E8"/>
    <w:rsid w:val="5A8BF912"/>
    <w:rsid w:val="5A985083"/>
    <w:rsid w:val="5AA15616"/>
    <w:rsid w:val="5AAA9A54"/>
    <w:rsid w:val="5AB1DBE2"/>
    <w:rsid w:val="5AC1BFB3"/>
    <w:rsid w:val="5AF2ADA3"/>
    <w:rsid w:val="5AF2B1BD"/>
    <w:rsid w:val="5AF4CD4C"/>
    <w:rsid w:val="5B003307"/>
    <w:rsid w:val="5B0B24D7"/>
    <w:rsid w:val="5B0B47D1"/>
    <w:rsid w:val="5B142B75"/>
    <w:rsid w:val="5B1FC1C8"/>
    <w:rsid w:val="5B318178"/>
    <w:rsid w:val="5B327E09"/>
    <w:rsid w:val="5B343A24"/>
    <w:rsid w:val="5B3828AD"/>
    <w:rsid w:val="5B46DBC5"/>
    <w:rsid w:val="5B4F9652"/>
    <w:rsid w:val="5B51A20E"/>
    <w:rsid w:val="5B51CCD2"/>
    <w:rsid w:val="5B56FB92"/>
    <w:rsid w:val="5B875923"/>
    <w:rsid w:val="5BC067BB"/>
    <w:rsid w:val="5BCA7416"/>
    <w:rsid w:val="5BE36091"/>
    <w:rsid w:val="5BE9C84E"/>
    <w:rsid w:val="5BF820E4"/>
    <w:rsid w:val="5C009B5B"/>
    <w:rsid w:val="5C01DC00"/>
    <w:rsid w:val="5C14453E"/>
    <w:rsid w:val="5C17D549"/>
    <w:rsid w:val="5C1A18F2"/>
    <w:rsid w:val="5C23F755"/>
    <w:rsid w:val="5C33425E"/>
    <w:rsid w:val="5C346B43"/>
    <w:rsid w:val="5C47DBA8"/>
    <w:rsid w:val="5C61F01A"/>
    <w:rsid w:val="5C72E49C"/>
    <w:rsid w:val="5C8251B0"/>
    <w:rsid w:val="5C88D8AF"/>
    <w:rsid w:val="5C8DEAEA"/>
    <w:rsid w:val="5C98AFD0"/>
    <w:rsid w:val="5C9A149F"/>
    <w:rsid w:val="5C9D1972"/>
    <w:rsid w:val="5CA23DC3"/>
    <w:rsid w:val="5CAE37C6"/>
    <w:rsid w:val="5CBB30F8"/>
    <w:rsid w:val="5CBC3712"/>
    <w:rsid w:val="5CC2D7EC"/>
    <w:rsid w:val="5CCA2B74"/>
    <w:rsid w:val="5CF005AB"/>
    <w:rsid w:val="5D1247D2"/>
    <w:rsid w:val="5D1FE069"/>
    <w:rsid w:val="5D22FEA5"/>
    <w:rsid w:val="5D2BF2B5"/>
    <w:rsid w:val="5D327E11"/>
    <w:rsid w:val="5D3E17C6"/>
    <w:rsid w:val="5D84F021"/>
    <w:rsid w:val="5D855ABD"/>
    <w:rsid w:val="5D8D9911"/>
    <w:rsid w:val="5D919762"/>
    <w:rsid w:val="5D999EAD"/>
    <w:rsid w:val="5D9A99E2"/>
    <w:rsid w:val="5DA32556"/>
    <w:rsid w:val="5DB8A1F9"/>
    <w:rsid w:val="5DBB6B99"/>
    <w:rsid w:val="5DD86757"/>
    <w:rsid w:val="5DE27E14"/>
    <w:rsid w:val="5E0098D1"/>
    <w:rsid w:val="5E1B181D"/>
    <w:rsid w:val="5E1C9651"/>
    <w:rsid w:val="5E307F83"/>
    <w:rsid w:val="5E333FB9"/>
    <w:rsid w:val="5E3EC231"/>
    <w:rsid w:val="5E40C2F4"/>
    <w:rsid w:val="5E579D31"/>
    <w:rsid w:val="5E5FB0A5"/>
    <w:rsid w:val="5E6C8A0D"/>
    <w:rsid w:val="5E74DCFA"/>
    <w:rsid w:val="5E7A929C"/>
    <w:rsid w:val="5E7E6D64"/>
    <w:rsid w:val="5E835F3B"/>
    <w:rsid w:val="5E8CE1FF"/>
    <w:rsid w:val="5E8EB458"/>
    <w:rsid w:val="5EA47740"/>
    <w:rsid w:val="5EC63425"/>
    <w:rsid w:val="5ECD6EE7"/>
    <w:rsid w:val="5ED9CD8C"/>
    <w:rsid w:val="5EDBB494"/>
    <w:rsid w:val="5EE38CAC"/>
    <w:rsid w:val="5EF5A7DE"/>
    <w:rsid w:val="5F079825"/>
    <w:rsid w:val="5F1F5992"/>
    <w:rsid w:val="5F24A39A"/>
    <w:rsid w:val="5F2C14CB"/>
    <w:rsid w:val="5F3CF5E2"/>
    <w:rsid w:val="5F4863F9"/>
    <w:rsid w:val="5F49B886"/>
    <w:rsid w:val="5F537F80"/>
    <w:rsid w:val="5F5B9EDC"/>
    <w:rsid w:val="5F702394"/>
    <w:rsid w:val="5F81DF03"/>
    <w:rsid w:val="5F81ECF2"/>
    <w:rsid w:val="5F8BA4AB"/>
    <w:rsid w:val="5FAAF628"/>
    <w:rsid w:val="5FB21525"/>
    <w:rsid w:val="5FC68C49"/>
    <w:rsid w:val="5FE70BA0"/>
    <w:rsid w:val="5FFCEB9E"/>
    <w:rsid w:val="600F1B57"/>
    <w:rsid w:val="60139FA5"/>
    <w:rsid w:val="601EADF4"/>
    <w:rsid w:val="60249618"/>
    <w:rsid w:val="60288C04"/>
    <w:rsid w:val="6038F7CA"/>
    <w:rsid w:val="6045D16F"/>
    <w:rsid w:val="604BB548"/>
    <w:rsid w:val="605658C3"/>
    <w:rsid w:val="60610867"/>
    <w:rsid w:val="6078EC02"/>
    <w:rsid w:val="6099C64F"/>
    <w:rsid w:val="60A1DDDE"/>
    <w:rsid w:val="60B33694"/>
    <w:rsid w:val="60D0E670"/>
    <w:rsid w:val="60E83410"/>
    <w:rsid w:val="60E8CA80"/>
    <w:rsid w:val="60EBA903"/>
    <w:rsid w:val="60EBE823"/>
    <w:rsid w:val="611ABA68"/>
    <w:rsid w:val="611C5FF7"/>
    <w:rsid w:val="61206C61"/>
    <w:rsid w:val="6123FD90"/>
    <w:rsid w:val="61286C0E"/>
    <w:rsid w:val="61341E79"/>
    <w:rsid w:val="6155215A"/>
    <w:rsid w:val="616C9D7A"/>
    <w:rsid w:val="6170F04B"/>
    <w:rsid w:val="6176B01D"/>
    <w:rsid w:val="61979912"/>
    <w:rsid w:val="61DCAF23"/>
    <w:rsid w:val="61ED5203"/>
    <w:rsid w:val="61F635EC"/>
    <w:rsid w:val="61FD8476"/>
    <w:rsid w:val="61FED33A"/>
    <w:rsid w:val="620CFDE8"/>
    <w:rsid w:val="62124F75"/>
    <w:rsid w:val="622415BE"/>
    <w:rsid w:val="622B4118"/>
    <w:rsid w:val="622B6887"/>
    <w:rsid w:val="622FF5B1"/>
    <w:rsid w:val="6253760C"/>
    <w:rsid w:val="625B4892"/>
    <w:rsid w:val="625E3CC2"/>
    <w:rsid w:val="627D3109"/>
    <w:rsid w:val="62867904"/>
    <w:rsid w:val="62939791"/>
    <w:rsid w:val="62966E18"/>
    <w:rsid w:val="629954B3"/>
    <w:rsid w:val="62A5E648"/>
    <w:rsid w:val="62B57628"/>
    <w:rsid w:val="62B7BC44"/>
    <w:rsid w:val="62CA88A6"/>
    <w:rsid w:val="62D6E4FB"/>
    <w:rsid w:val="62EDD179"/>
    <w:rsid w:val="63046133"/>
    <w:rsid w:val="63078BFF"/>
    <w:rsid w:val="6321A176"/>
    <w:rsid w:val="633BCA17"/>
    <w:rsid w:val="633BF41B"/>
    <w:rsid w:val="635EDD61"/>
    <w:rsid w:val="6361FA8C"/>
    <w:rsid w:val="639082C2"/>
    <w:rsid w:val="63AF2C55"/>
    <w:rsid w:val="63BB427E"/>
    <w:rsid w:val="63C81A11"/>
    <w:rsid w:val="63D68B41"/>
    <w:rsid w:val="63F1B58A"/>
    <w:rsid w:val="63F2DABC"/>
    <w:rsid w:val="63FAC561"/>
    <w:rsid w:val="63FCF810"/>
    <w:rsid w:val="6416D62A"/>
    <w:rsid w:val="6424F92D"/>
    <w:rsid w:val="642543A7"/>
    <w:rsid w:val="6425E7C0"/>
    <w:rsid w:val="6430C2C4"/>
    <w:rsid w:val="6431DCC0"/>
    <w:rsid w:val="6441C239"/>
    <w:rsid w:val="6447A8DB"/>
    <w:rsid w:val="64500F95"/>
    <w:rsid w:val="6450FEC7"/>
    <w:rsid w:val="645A1A42"/>
    <w:rsid w:val="645ED8FA"/>
    <w:rsid w:val="646B9301"/>
    <w:rsid w:val="64796058"/>
    <w:rsid w:val="64804E7D"/>
    <w:rsid w:val="6499CD56"/>
    <w:rsid w:val="64A39D18"/>
    <w:rsid w:val="64A4434C"/>
    <w:rsid w:val="64BB8883"/>
    <w:rsid w:val="64BE1AD4"/>
    <w:rsid w:val="64CDAB90"/>
    <w:rsid w:val="64D2F0AA"/>
    <w:rsid w:val="64FEDF54"/>
    <w:rsid w:val="65016278"/>
    <w:rsid w:val="651E9960"/>
    <w:rsid w:val="651ECE21"/>
    <w:rsid w:val="653EBC28"/>
    <w:rsid w:val="654F4EA1"/>
    <w:rsid w:val="65603CAC"/>
    <w:rsid w:val="65671868"/>
    <w:rsid w:val="657B47F4"/>
    <w:rsid w:val="6591850B"/>
    <w:rsid w:val="6595DF51"/>
    <w:rsid w:val="65970BFD"/>
    <w:rsid w:val="65998942"/>
    <w:rsid w:val="659C2674"/>
    <w:rsid w:val="65A15C55"/>
    <w:rsid w:val="65A759D0"/>
    <w:rsid w:val="65B7C62A"/>
    <w:rsid w:val="65CD6E43"/>
    <w:rsid w:val="65DDD272"/>
    <w:rsid w:val="65E76EAB"/>
    <w:rsid w:val="65F340E4"/>
    <w:rsid w:val="65F5EAA3"/>
    <w:rsid w:val="65FE4C67"/>
    <w:rsid w:val="661404C1"/>
    <w:rsid w:val="66160DC3"/>
    <w:rsid w:val="6624DEA4"/>
    <w:rsid w:val="662E94A8"/>
    <w:rsid w:val="66418164"/>
    <w:rsid w:val="6648A9C9"/>
    <w:rsid w:val="66634729"/>
    <w:rsid w:val="66656291"/>
    <w:rsid w:val="666CD1DE"/>
    <w:rsid w:val="66727BA8"/>
    <w:rsid w:val="66785E95"/>
    <w:rsid w:val="669A057F"/>
    <w:rsid w:val="669ECC29"/>
    <w:rsid w:val="66B31508"/>
    <w:rsid w:val="66BC6BFD"/>
    <w:rsid w:val="66C94EE3"/>
    <w:rsid w:val="66CB4EC5"/>
    <w:rsid w:val="66F24BC8"/>
    <w:rsid w:val="67180E52"/>
    <w:rsid w:val="671BFAB4"/>
    <w:rsid w:val="67206103"/>
    <w:rsid w:val="673569EA"/>
    <w:rsid w:val="67436F24"/>
    <w:rsid w:val="6751FFA8"/>
    <w:rsid w:val="679837A8"/>
    <w:rsid w:val="679DD5E3"/>
    <w:rsid w:val="67AE0E8B"/>
    <w:rsid w:val="67C06005"/>
    <w:rsid w:val="67CE5022"/>
    <w:rsid w:val="67D1001F"/>
    <w:rsid w:val="67D30288"/>
    <w:rsid w:val="67E940DA"/>
    <w:rsid w:val="67E9518B"/>
    <w:rsid w:val="67F75915"/>
    <w:rsid w:val="67FEEF2F"/>
    <w:rsid w:val="67FFAA07"/>
    <w:rsid w:val="680B54ED"/>
    <w:rsid w:val="6815F617"/>
    <w:rsid w:val="681D8A82"/>
    <w:rsid w:val="68438A78"/>
    <w:rsid w:val="6858C268"/>
    <w:rsid w:val="68595BD1"/>
    <w:rsid w:val="686E6677"/>
    <w:rsid w:val="6878AA92"/>
    <w:rsid w:val="687A47FA"/>
    <w:rsid w:val="68946089"/>
    <w:rsid w:val="689A2662"/>
    <w:rsid w:val="689BCB90"/>
    <w:rsid w:val="68A8C7BD"/>
    <w:rsid w:val="68B79993"/>
    <w:rsid w:val="68B7C457"/>
    <w:rsid w:val="68B83F96"/>
    <w:rsid w:val="68C6ED12"/>
    <w:rsid w:val="68D460B4"/>
    <w:rsid w:val="68D91211"/>
    <w:rsid w:val="68E05D9D"/>
    <w:rsid w:val="68E5AF0C"/>
    <w:rsid w:val="68E684BB"/>
    <w:rsid w:val="68E7CA16"/>
    <w:rsid w:val="68F0EAD8"/>
    <w:rsid w:val="68FAF531"/>
    <w:rsid w:val="6902001D"/>
    <w:rsid w:val="69155A81"/>
    <w:rsid w:val="691933DD"/>
    <w:rsid w:val="6924D1F0"/>
    <w:rsid w:val="6928355C"/>
    <w:rsid w:val="692DD81F"/>
    <w:rsid w:val="694EB367"/>
    <w:rsid w:val="6957EFB9"/>
    <w:rsid w:val="69625F85"/>
    <w:rsid w:val="69862B12"/>
    <w:rsid w:val="69BF0E6A"/>
    <w:rsid w:val="69E07634"/>
    <w:rsid w:val="69E0F6FF"/>
    <w:rsid w:val="69E4D078"/>
    <w:rsid w:val="69F3172D"/>
    <w:rsid w:val="6A04F244"/>
    <w:rsid w:val="6A0A0F64"/>
    <w:rsid w:val="6A0DD8E7"/>
    <w:rsid w:val="6A160A99"/>
    <w:rsid w:val="6A1F8031"/>
    <w:rsid w:val="6A2BA85C"/>
    <w:rsid w:val="6A56F540"/>
    <w:rsid w:val="6A63F5C7"/>
    <w:rsid w:val="6A72153E"/>
    <w:rsid w:val="6A814DEE"/>
    <w:rsid w:val="6A82AA2B"/>
    <w:rsid w:val="6AA1101F"/>
    <w:rsid w:val="6AAECB03"/>
    <w:rsid w:val="6AAFE11A"/>
    <w:rsid w:val="6AD79BBD"/>
    <w:rsid w:val="6AE0D3FA"/>
    <w:rsid w:val="6AEC13DC"/>
    <w:rsid w:val="6B0FFD2A"/>
    <w:rsid w:val="6B19F5EE"/>
    <w:rsid w:val="6B2D6505"/>
    <w:rsid w:val="6B45E5EB"/>
    <w:rsid w:val="6B4EC5DE"/>
    <w:rsid w:val="6B62C83B"/>
    <w:rsid w:val="6B68C685"/>
    <w:rsid w:val="6B82B583"/>
    <w:rsid w:val="6B838073"/>
    <w:rsid w:val="6B877FD6"/>
    <w:rsid w:val="6B939268"/>
    <w:rsid w:val="6B939A8C"/>
    <w:rsid w:val="6BA0C78E"/>
    <w:rsid w:val="6BABED28"/>
    <w:rsid w:val="6BACB7E1"/>
    <w:rsid w:val="6BAD0440"/>
    <w:rsid w:val="6BBAD5F0"/>
    <w:rsid w:val="6BCA45DA"/>
    <w:rsid w:val="6BCE2193"/>
    <w:rsid w:val="6BE1437C"/>
    <w:rsid w:val="6BE14F0F"/>
    <w:rsid w:val="6BF42C5A"/>
    <w:rsid w:val="6BF45CAB"/>
    <w:rsid w:val="6BF4637D"/>
    <w:rsid w:val="6BF87E79"/>
    <w:rsid w:val="6BFB606B"/>
    <w:rsid w:val="6C05AF91"/>
    <w:rsid w:val="6C25CEC4"/>
    <w:rsid w:val="6C2A4373"/>
    <w:rsid w:val="6C2DA96B"/>
    <w:rsid w:val="6C4005F7"/>
    <w:rsid w:val="6C420F6A"/>
    <w:rsid w:val="6C62C7A2"/>
    <w:rsid w:val="6C69AA04"/>
    <w:rsid w:val="6C9721A4"/>
    <w:rsid w:val="6C9A1EC6"/>
    <w:rsid w:val="6CA894D2"/>
    <w:rsid w:val="6CA990C7"/>
    <w:rsid w:val="6CAC6BDF"/>
    <w:rsid w:val="6CC09030"/>
    <w:rsid w:val="6CCD31B1"/>
    <w:rsid w:val="6CD0EE99"/>
    <w:rsid w:val="6CEC88A6"/>
    <w:rsid w:val="6D022F48"/>
    <w:rsid w:val="6D04B5EC"/>
    <w:rsid w:val="6D0F3609"/>
    <w:rsid w:val="6D25A87B"/>
    <w:rsid w:val="6D4EBF9A"/>
    <w:rsid w:val="6D53921E"/>
    <w:rsid w:val="6D53C5AE"/>
    <w:rsid w:val="6D65EF27"/>
    <w:rsid w:val="6D73A40D"/>
    <w:rsid w:val="6D79305A"/>
    <w:rsid w:val="6D871C3E"/>
    <w:rsid w:val="6D96F80C"/>
    <w:rsid w:val="6DABFA77"/>
    <w:rsid w:val="6DBC5C13"/>
    <w:rsid w:val="6DDE4259"/>
    <w:rsid w:val="6E05BFA0"/>
    <w:rsid w:val="6E0662BA"/>
    <w:rsid w:val="6E25254F"/>
    <w:rsid w:val="6E2C3BDE"/>
    <w:rsid w:val="6E301C17"/>
    <w:rsid w:val="6E4BFEBB"/>
    <w:rsid w:val="6E7DCDDD"/>
    <w:rsid w:val="6EB362C1"/>
    <w:rsid w:val="6EBC939B"/>
    <w:rsid w:val="6ECD672B"/>
    <w:rsid w:val="6ECE86C2"/>
    <w:rsid w:val="6ED77AA5"/>
    <w:rsid w:val="6EDE3DC5"/>
    <w:rsid w:val="6EE07CA4"/>
    <w:rsid w:val="6EE1AFDE"/>
    <w:rsid w:val="6EE638F3"/>
    <w:rsid w:val="6EE70E3E"/>
    <w:rsid w:val="6EE9565C"/>
    <w:rsid w:val="6EEA87D2"/>
    <w:rsid w:val="6EF43A7E"/>
    <w:rsid w:val="6EF67913"/>
    <w:rsid w:val="6EFAC8A1"/>
    <w:rsid w:val="6F061D7E"/>
    <w:rsid w:val="6F076407"/>
    <w:rsid w:val="6F11E1FE"/>
    <w:rsid w:val="6F2EF4BD"/>
    <w:rsid w:val="6F360CF4"/>
    <w:rsid w:val="6F7269B5"/>
    <w:rsid w:val="6F75C315"/>
    <w:rsid w:val="6F78641B"/>
    <w:rsid w:val="6F79BA57"/>
    <w:rsid w:val="6F8471F5"/>
    <w:rsid w:val="6F8A459A"/>
    <w:rsid w:val="6F944B99"/>
    <w:rsid w:val="6FA376E6"/>
    <w:rsid w:val="6FB4B68A"/>
    <w:rsid w:val="6FB6D180"/>
    <w:rsid w:val="6FD8F23E"/>
    <w:rsid w:val="6FE5F6BC"/>
    <w:rsid w:val="700075E1"/>
    <w:rsid w:val="700A3665"/>
    <w:rsid w:val="7011C54E"/>
    <w:rsid w:val="7027EDBB"/>
    <w:rsid w:val="7038D37E"/>
    <w:rsid w:val="704DC5D1"/>
    <w:rsid w:val="7050FD7D"/>
    <w:rsid w:val="705B99E6"/>
    <w:rsid w:val="705E5DBF"/>
    <w:rsid w:val="705FD010"/>
    <w:rsid w:val="7063F955"/>
    <w:rsid w:val="7068E2B8"/>
    <w:rsid w:val="706F8397"/>
    <w:rsid w:val="70767089"/>
    <w:rsid w:val="707E4A42"/>
    <w:rsid w:val="7085ACE4"/>
    <w:rsid w:val="708FB664"/>
    <w:rsid w:val="70957322"/>
    <w:rsid w:val="70A21403"/>
    <w:rsid w:val="70C089FE"/>
    <w:rsid w:val="70DEAE2D"/>
    <w:rsid w:val="70EB92B2"/>
    <w:rsid w:val="710C9344"/>
    <w:rsid w:val="710E6FEB"/>
    <w:rsid w:val="713136BD"/>
    <w:rsid w:val="713C6B96"/>
    <w:rsid w:val="715319DF"/>
    <w:rsid w:val="7168531E"/>
    <w:rsid w:val="71693C50"/>
    <w:rsid w:val="71788574"/>
    <w:rsid w:val="71A61165"/>
    <w:rsid w:val="71BBBE05"/>
    <w:rsid w:val="71C9156C"/>
    <w:rsid w:val="71CF1268"/>
    <w:rsid w:val="71D530A6"/>
    <w:rsid w:val="71E42418"/>
    <w:rsid w:val="71E82D9D"/>
    <w:rsid w:val="720F0CF3"/>
    <w:rsid w:val="725E231C"/>
    <w:rsid w:val="726ED0BC"/>
    <w:rsid w:val="7274A7FA"/>
    <w:rsid w:val="72751872"/>
    <w:rsid w:val="7291D682"/>
    <w:rsid w:val="729E7AC3"/>
    <w:rsid w:val="72B26C0E"/>
    <w:rsid w:val="72B7E5CC"/>
    <w:rsid w:val="72B8E0C9"/>
    <w:rsid w:val="72BCC4C1"/>
    <w:rsid w:val="72BCD665"/>
    <w:rsid w:val="72C936B8"/>
    <w:rsid w:val="72CC7FE2"/>
    <w:rsid w:val="72DFE3CD"/>
    <w:rsid w:val="72F57FF2"/>
    <w:rsid w:val="731022A4"/>
    <w:rsid w:val="731BF843"/>
    <w:rsid w:val="732F1FBE"/>
    <w:rsid w:val="735A056B"/>
    <w:rsid w:val="7370E8BC"/>
    <w:rsid w:val="737E5E83"/>
    <w:rsid w:val="7384EF69"/>
    <w:rsid w:val="73895411"/>
    <w:rsid w:val="7390A782"/>
    <w:rsid w:val="739F8DA4"/>
    <w:rsid w:val="73AE02DF"/>
    <w:rsid w:val="73BC8723"/>
    <w:rsid w:val="73C0A169"/>
    <w:rsid w:val="73C3BF2C"/>
    <w:rsid w:val="73D0B01E"/>
    <w:rsid w:val="73DD2D96"/>
    <w:rsid w:val="73E56432"/>
    <w:rsid w:val="73E9042C"/>
    <w:rsid w:val="73F6C4AF"/>
    <w:rsid w:val="740A48A3"/>
    <w:rsid w:val="7414C9BB"/>
    <w:rsid w:val="74274C8F"/>
    <w:rsid w:val="742FD655"/>
    <w:rsid w:val="7445623A"/>
    <w:rsid w:val="744ABB57"/>
    <w:rsid w:val="744D9E5C"/>
    <w:rsid w:val="744EF653"/>
    <w:rsid w:val="74621703"/>
    <w:rsid w:val="7468077A"/>
    <w:rsid w:val="7473855E"/>
    <w:rsid w:val="74742197"/>
    <w:rsid w:val="747922E7"/>
    <w:rsid w:val="7485A815"/>
    <w:rsid w:val="748F5231"/>
    <w:rsid w:val="749908AA"/>
    <w:rsid w:val="749F67E9"/>
    <w:rsid w:val="74CA67FB"/>
    <w:rsid w:val="74CBABAB"/>
    <w:rsid w:val="74D6330E"/>
    <w:rsid w:val="74EAB610"/>
    <w:rsid w:val="74F01FC1"/>
    <w:rsid w:val="75030A8F"/>
    <w:rsid w:val="75036530"/>
    <w:rsid w:val="7504BE29"/>
    <w:rsid w:val="751A6E62"/>
    <w:rsid w:val="752789F9"/>
    <w:rsid w:val="752996F4"/>
    <w:rsid w:val="752A810A"/>
    <w:rsid w:val="752AD3E6"/>
    <w:rsid w:val="7532913F"/>
    <w:rsid w:val="75410660"/>
    <w:rsid w:val="756A0C11"/>
    <w:rsid w:val="756AEAE2"/>
    <w:rsid w:val="756F8A52"/>
    <w:rsid w:val="7585437B"/>
    <w:rsid w:val="758C32CD"/>
    <w:rsid w:val="759122B1"/>
    <w:rsid w:val="7595C3DE"/>
    <w:rsid w:val="7596D224"/>
    <w:rsid w:val="75ACA334"/>
    <w:rsid w:val="75AF1DF4"/>
    <w:rsid w:val="75C2405A"/>
    <w:rsid w:val="75D3AC69"/>
    <w:rsid w:val="75E1329B"/>
    <w:rsid w:val="75EE0065"/>
    <w:rsid w:val="75F366C3"/>
    <w:rsid w:val="75FB9F5E"/>
    <w:rsid w:val="75FE68FC"/>
    <w:rsid w:val="760C5CBC"/>
    <w:rsid w:val="76139248"/>
    <w:rsid w:val="76382293"/>
    <w:rsid w:val="765DA3E6"/>
    <w:rsid w:val="7664260C"/>
    <w:rsid w:val="76849933"/>
    <w:rsid w:val="768E6D48"/>
    <w:rsid w:val="76C59ADB"/>
    <w:rsid w:val="76D96156"/>
    <w:rsid w:val="76DC24CE"/>
    <w:rsid w:val="76DD8D88"/>
    <w:rsid w:val="76E5241A"/>
    <w:rsid w:val="770DEF34"/>
    <w:rsid w:val="771CE21D"/>
    <w:rsid w:val="7721673D"/>
    <w:rsid w:val="773AAFBA"/>
    <w:rsid w:val="774EB60C"/>
    <w:rsid w:val="7752D97C"/>
    <w:rsid w:val="775D5FDB"/>
    <w:rsid w:val="77744E0F"/>
    <w:rsid w:val="777D610C"/>
    <w:rsid w:val="77815FBF"/>
    <w:rsid w:val="77869474"/>
    <w:rsid w:val="77875A01"/>
    <w:rsid w:val="778B6171"/>
    <w:rsid w:val="77945830"/>
    <w:rsid w:val="779FD9A1"/>
    <w:rsid w:val="77D5F7E0"/>
    <w:rsid w:val="77DA53BA"/>
    <w:rsid w:val="7814ACDA"/>
    <w:rsid w:val="788F2BC1"/>
    <w:rsid w:val="78AC0DAC"/>
    <w:rsid w:val="78C5CF5D"/>
    <w:rsid w:val="78C83EA0"/>
    <w:rsid w:val="78D2D10C"/>
    <w:rsid w:val="78D78E20"/>
    <w:rsid w:val="78DAAD20"/>
    <w:rsid w:val="79292334"/>
    <w:rsid w:val="79295707"/>
    <w:rsid w:val="7946E9E4"/>
    <w:rsid w:val="79669E1B"/>
    <w:rsid w:val="79BB6A2C"/>
    <w:rsid w:val="79BFF103"/>
    <w:rsid w:val="79C5404A"/>
    <w:rsid w:val="79D3020F"/>
    <w:rsid w:val="79D8198A"/>
    <w:rsid w:val="79E9F4C1"/>
    <w:rsid w:val="79EE37F8"/>
    <w:rsid w:val="79FCB7AD"/>
    <w:rsid w:val="7A054AF0"/>
    <w:rsid w:val="7A05DFC7"/>
    <w:rsid w:val="7A1BEF92"/>
    <w:rsid w:val="7A1E9595"/>
    <w:rsid w:val="7A234152"/>
    <w:rsid w:val="7A2347ED"/>
    <w:rsid w:val="7A34BA8D"/>
    <w:rsid w:val="7A476CC4"/>
    <w:rsid w:val="7A51A2AF"/>
    <w:rsid w:val="7A5727DA"/>
    <w:rsid w:val="7A96D852"/>
    <w:rsid w:val="7AA2DD10"/>
    <w:rsid w:val="7ADCB716"/>
    <w:rsid w:val="7AE9E20F"/>
    <w:rsid w:val="7AFCC95B"/>
    <w:rsid w:val="7AFF8EFA"/>
    <w:rsid w:val="7B10F2A1"/>
    <w:rsid w:val="7B12FF5F"/>
    <w:rsid w:val="7B229A70"/>
    <w:rsid w:val="7B24B7B7"/>
    <w:rsid w:val="7B2EDC28"/>
    <w:rsid w:val="7B7815A6"/>
    <w:rsid w:val="7B7ADA3F"/>
    <w:rsid w:val="7BA8A401"/>
    <w:rsid w:val="7BAD6F0D"/>
    <w:rsid w:val="7BB22F65"/>
    <w:rsid w:val="7BB58FB6"/>
    <w:rsid w:val="7BB8C08E"/>
    <w:rsid w:val="7BBA5DCE"/>
    <w:rsid w:val="7BD9D0FA"/>
    <w:rsid w:val="7BE56133"/>
    <w:rsid w:val="7BE62396"/>
    <w:rsid w:val="7C005E58"/>
    <w:rsid w:val="7C01C729"/>
    <w:rsid w:val="7C10A8C6"/>
    <w:rsid w:val="7C118061"/>
    <w:rsid w:val="7C1BDB7A"/>
    <w:rsid w:val="7C1D71D7"/>
    <w:rsid w:val="7C24FB93"/>
    <w:rsid w:val="7C5065A0"/>
    <w:rsid w:val="7C52466B"/>
    <w:rsid w:val="7C576A96"/>
    <w:rsid w:val="7C5ED8F4"/>
    <w:rsid w:val="7C634D76"/>
    <w:rsid w:val="7C8F0587"/>
    <w:rsid w:val="7CB0F0E7"/>
    <w:rsid w:val="7CB65C60"/>
    <w:rsid w:val="7CB90D78"/>
    <w:rsid w:val="7CBF76FE"/>
    <w:rsid w:val="7CC0B5EC"/>
    <w:rsid w:val="7CD2E5C5"/>
    <w:rsid w:val="7CD753D9"/>
    <w:rsid w:val="7CE436F3"/>
    <w:rsid w:val="7CF7156B"/>
    <w:rsid w:val="7D05C789"/>
    <w:rsid w:val="7D0EC1E4"/>
    <w:rsid w:val="7D197756"/>
    <w:rsid w:val="7D222510"/>
    <w:rsid w:val="7D31C483"/>
    <w:rsid w:val="7D3FD888"/>
    <w:rsid w:val="7D554257"/>
    <w:rsid w:val="7D5D0FF8"/>
    <w:rsid w:val="7D6A1D3F"/>
    <w:rsid w:val="7D716E7A"/>
    <w:rsid w:val="7D752E0E"/>
    <w:rsid w:val="7D79440A"/>
    <w:rsid w:val="7D8A008D"/>
    <w:rsid w:val="7D9C2FBE"/>
    <w:rsid w:val="7D9D7912"/>
    <w:rsid w:val="7DA130C8"/>
    <w:rsid w:val="7DDEC4E2"/>
    <w:rsid w:val="7DED7B14"/>
    <w:rsid w:val="7DFECFFD"/>
    <w:rsid w:val="7E12EF80"/>
    <w:rsid w:val="7E189210"/>
    <w:rsid w:val="7E26C293"/>
    <w:rsid w:val="7E26FCCB"/>
    <w:rsid w:val="7E3C845D"/>
    <w:rsid w:val="7E4FDDC8"/>
    <w:rsid w:val="7E5948A7"/>
    <w:rsid w:val="7E6AE1A4"/>
    <w:rsid w:val="7E73CA26"/>
    <w:rsid w:val="7E926607"/>
    <w:rsid w:val="7EA36F08"/>
    <w:rsid w:val="7EB69EB0"/>
    <w:rsid w:val="7EBB541F"/>
    <w:rsid w:val="7EC7C4DD"/>
    <w:rsid w:val="7ED66132"/>
    <w:rsid w:val="7ED671BD"/>
    <w:rsid w:val="7EE1C57F"/>
    <w:rsid w:val="7F26E207"/>
    <w:rsid w:val="7F32D539"/>
    <w:rsid w:val="7F352F23"/>
    <w:rsid w:val="7F51E3CB"/>
    <w:rsid w:val="7F5DF1E1"/>
    <w:rsid w:val="7F66566C"/>
    <w:rsid w:val="7F698259"/>
    <w:rsid w:val="7F6E5D54"/>
    <w:rsid w:val="7F73C5D1"/>
    <w:rsid w:val="7F816516"/>
    <w:rsid w:val="7F845ADB"/>
    <w:rsid w:val="7F9F2E79"/>
    <w:rsid w:val="7FA3FF0A"/>
    <w:rsid w:val="7FBD8D60"/>
    <w:rsid w:val="7FC6392A"/>
    <w:rsid w:val="7FD560AF"/>
    <w:rsid w:val="7FDC271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9F848A"/>
  <w15:docId w15:val="{AFCAEE1D-974F-4EBD-A9C3-556FCA38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
    <w:name w:val="Parasts"/>
    <w:rsid w:val="00CD3DEA"/>
    <w:pPr>
      <w:suppressAutoHyphens/>
      <w:autoSpaceDN w:val="0"/>
      <w:textAlignment w:val="baseline"/>
    </w:pPr>
    <w:rPr>
      <w:rFonts w:ascii="Calibri" w:eastAsia="Calibri" w:hAnsi="Calibri" w:cs="Times New Roman"/>
    </w:rPr>
  </w:style>
  <w:style w:type="character" w:customStyle="1" w:styleId="Noklusjumarindkopasfonts">
    <w:name w:val="Noklusējuma rindkopas fonts"/>
    <w:rsid w:val="00CD3DEA"/>
  </w:style>
  <w:style w:type="character" w:customStyle="1" w:styleId="Noklusjumarindkopasfonts1">
    <w:name w:val="Noklusējuma rindkopas fonts1"/>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3">
    <w:name w:val="Unresolved Mention3"/>
    <w:basedOn w:val="DefaultParagraphFont"/>
    <w:uiPriority w:val="99"/>
    <w:semiHidden/>
    <w:unhideWhenUsed/>
    <w:rsid w:val="00C70CA5"/>
    <w:rPr>
      <w:color w:val="605E5C"/>
      <w:shd w:val="clear" w:color="auto" w:fill="E1DFDD"/>
    </w:rPr>
  </w:style>
  <w:style w:type="character" w:styleId="Strong">
    <w:name w:val="Strong"/>
    <w:basedOn w:val="DefaultParagraphFont"/>
    <w:uiPriority w:val="22"/>
    <w:qFormat/>
    <w:rsid w:val="0059723A"/>
    <w:rPr>
      <w:b/>
      <w:bCs/>
    </w:rPr>
  </w:style>
  <w:style w:type="character" w:customStyle="1" w:styleId="UnresolvedMention4">
    <w:name w:val="Unresolved Mention4"/>
    <w:basedOn w:val="DefaultParagraphFont"/>
    <w:uiPriority w:val="99"/>
    <w:unhideWhenUsed/>
    <w:rsid w:val="0092024D"/>
    <w:rPr>
      <w:color w:val="605E5C"/>
      <w:shd w:val="clear" w:color="auto" w:fill="E1DFDD"/>
    </w:rPr>
  </w:style>
  <w:style w:type="character" w:customStyle="1" w:styleId="Mention3">
    <w:name w:val="Mention3"/>
    <w:basedOn w:val="DefaultParagraphFont"/>
    <w:uiPriority w:val="99"/>
    <w:unhideWhenUsed/>
    <w:rsid w:val="0092024D"/>
    <w:rPr>
      <w:color w:val="2B579A"/>
      <w:shd w:val="clear" w:color="auto" w:fill="E1DFDD"/>
    </w:rPr>
  </w:style>
  <w:style w:type="character" w:styleId="PageNumber">
    <w:name w:val="page number"/>
    <w:rsid w:val="00AE6836"/>
    <w:rPr>
      <w:rFonts w:cs="Times New Roman"/>
    </w:rPr>
  </w:style>
  <w:style w:type="character" w:styleId="UnresolvedMention">
    <w:name w:val="Unresolved Mention"/>
    <w:basedOn w:val="DefaultParagraphFont"/>
    <w:uiPriority w:val="99"/>
    <w:semiHidden/>
    <w:unhideWhenUsed/>
    <w:rsid w:val="00D02E22"/>
    <w:rPr>
      <w:color w:val="605E5C"/>
      <w:shd w:val="clear" w:color="auto" w:fill="E1DFDD"/>
    </w:rPr>
  </w:style>
  <w:style w:type="paragraph" w:customStyle="1" w:styleId="thr">
    <w:name w:val="thr"/>
    <w:basedOn w:val="Normal"/>
    <w:uiPriority w:val="99"/>
    <w:rsid w:val="00EB4B3E"/>
    <w:pPr>
      <w:spacing w:before="100" w:beforeAutospacing="1" w:after="100" w:afterAutospacing="1"/>
      <w:jc w:val="right"/>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5443">
      <w:bodyDiv w:val="1"/>
      <w:marLeft w:val="0"/>
      <w:marRight w:val="0"/>
      <w:marTop w:val="0"/>
      <w:marBottom w:val="0"/>
      <w:divBdr>
        <w:top w:val="none" w:sz="0" w:space="0" w:color="auto"/>
        <w:left w:val="none" w:sz="0" w:space="0" w:color="auto"/>
        <w:bottom w:val="none" w:sz="0" w:space="0" w:color="auto"/>
        <w:right w:val="none" w:sz="0" w:space="0" w:color="auto"/>
      </w:divBdr>
      <w:divsChild>
        <w:div w:id="640887404">
          <w:marLeft w:val="0"/>
          <w:marRight w:val="0"/>
          <w:marTop w:val="0"/>
          <w:marBottom w:val="0"/>
          <w:divBdr>
            <w:top w:val="none" w:sz="0" w:space="0" w:color="auto"/>
            <w:left w:val="none" w:sz="0" w:space="0" w:color="auto"/>
            <w:bottom w:val="none" w:sz="0" w:space="0" w:color="auto"/>
            <w:right w:val="none" w:sz="0" w:space="0" w:color="auto"/>
          </w:divBdr>
        </w:div>
      </w:divsChild>
    </w:div>
    <w:div w:id="89206017">
      <w:bodyDiv w:val="1"/>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
      </w:divsChild>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848219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39856887">
          <w:marLeft w:val="0"/>
          <w:marRight w:val="0"/>
          <w:marTop w:val="0"/>
          <w:marBottom w:val="0"/>
          <w:divBdr>
            <w:top w:val="none" w:sz="0" w:space="0" w:color="auto"/>
            <w:left w:val="none" w:sz="0" w:space="0" w:color="auto"/>
            <w:bottom w:val="none" w:sz="0" w:space="0" w:color="auto"/>
            <w:right w:val="none" w:sz="0" w:space="0" w:color="auto"/>
          </w:divBdr>
        </w:div>
      </w:divsChild>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95567859">
      <w:bodyDiv w:val="1"/>
      <w:marLeft w:val="0"/>
      <w:marRight w:val="0"/>
      <w:marTop w:val="0"/>
      <w:marBottom w:val="0"/>
      <w:divBdr>
        <w:top w:val="none" w:sz="0" w:space="0" w:color="auto"/>
        <w:left w:val="none" w:sz="0" w:space="0" w:color="auto"/>
        <w:bottom w:val="none" w:sz="0" w:space="0" w:color="auto"/>
        <w:right w:val="none" w:sz="0" w:space="0" w:color="auto"/>
      </w:divBdr>
      <w:divsChild>
        <w:div w:id="893464118">
          <w:marLeft w:val="360"/>
          <w:marRight w:val="0"/>
          <w:marTop w:val="200"/>
          <w:marBottom w:val="0"/>
          <w:divBdr>
            <w:top w:val="none" w:sz="0" w:space="0" w:color="auto"/>
            <w:left w:val="none" w:sz="0" w:space="0" w:color="auto"/>
            <w:bottom w:val="none" w:sz="0" w:space="0" w:color="auto"/>
            <w:right w:val="none" w:sz="0" w:space="0" w:color="auto"/>
          </w:divBdr>
        </w:div>
        <w:div w:id="1164664179">
          <w:marLeft w:val="360"/>
          <w:marRight w:val="0"/>
          <w:marTop w:val="200"/>
          <w:marBottom w:val="0"/>
          <w:divBdr>
            <w:top w:val="none" w:sz="0" w:space="0" w:color="auto"/>
            <w:left w:val="none" w:sz="0" w:space="0" w:color="auto"/>
            <w:bottom w:val="none" w:sz="0" w:space="0" w:color="auto"/>
            <w:right w:val="none" w:sz="0" w:space="0" w:color="auto"/>
          </w:divBdr>
        </w:div>
        <w:div w:id="1238704617">
          <w:marLeft w:val="360"/>
          <w:marRight w:val="0"/>
          <w:marTop w:val="200"/>
          <w:marBottom w:val="0"/>
          <w:divBdr>
            <w:top w:val="none" w:sz="0" w:space="0" w:color="auto"/>
            <w:left w:val="none" w:sz="0" w:space="0" w:color="auto"/>
            <w:bottom w:val="none" w:sz="0" w:space="0" w:color="auto"/>
            <w:right w:val="none" w:sz="0" w:space="0" w:color="auto"/>
          </w:divBdr>
        </w:div>
        <w:div w:id="1627008701">
          <w:marLeft w:val="360"/>
          <w:marRight w:val="0"/>
          <w:marTop w:val="200"/>
          <w:marBottom w:val="0"/>
          <w:divBdr>
            <w:top w:val="none" w:sz="0" w:space="0" w:color="auto"/>
            <w:left w:val="none" w:sz="0" w:space="0" w:color="auto"/>
            <w:bottom w:val="none" w:sz="0" w:space="0" w:color="auto"/>
            <w:right w:val="none" w:sz="0" w:space="0" w:color="auto"/>
          </w:divBdr>
        </w:div>
        <w:div w:id="1702895360">
          <w:marLeft w:val="360"/>
          <w:marRight w:val="0"/>
          <w:marTop w:val="200"/>
          <w:marBottom w:val="0"/>
          <w:divBdr>
            <w:top w:val="none" w:sz="0" w:space="0" w:color="auto"/>
            <w:left w:val="none" w:sz="0" w:space="0" w:color="auto"/>
            <w:bottom w:val="none" w:sz="0" w:space="0" w:color="auto"/>
            <w:right w:val="none" w:sz="0" w:space="0" w:color="auto"/>
          </w:divBdr>
        </w:div>
        <w:div w:id="2056007404">
          <w:marLeft w:val="360"/>
          <w:marRight w:val="0"/>
          <w:marTop w:val="200"/>
          <w:marBottom w:val="0"/>
          <w:divBdr>
            <w:top w:val="none" w:sz="0" w:space="0" w:color="auto"/>
            <w:left w:val="none" w:sz="0" w:space="0" w:color="auto"/>
            <w:bottom w:val="none" w:sz="0" w:space="0" w:color="auto"/>
            <w:right w:val="none" w:sz="0" w:space="0" w:color="auto"/>
          </w:divBdr>
        </w:div>
      </w:divsChild>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4585205">
      <w:bodyDiv w:val="1"/>
      <w:marLeft w:val="0"/>
      <w:marRight w:val="0"/>
      <w:marTop w:val="0"/>
      <w:marBottom w:val="0"/>
      <w:divBdr>
        <w:top w:val="none" w:sz="0" w:space="0" w:color="auto"/>
        <w:left w:val="none" w:sz="0" w:space="0" w:color="auto"/>
        <w:bottom w:val="none" w:sz="0" w:space="0" w:color="auto"/>
        <w:right w:val="none" w:sz="0" w:space="0" w:color="auto"/>
      </w:divBdr>
      <w:divsChild>
        <w:div w:id="309288014">
          <w:marLeft w:val="0"/>
          <w:marRight w:val="0"/>
          <w:marTop w:val="0"/>
          <w:marBottom w:val="0"/>
          <w:divBdr>
            <w:top w:val="none" w:sz="0" w:space="0" w:color="auto"/>
            <w:left w:val="none" w:sz="0" w:space="0" w:color="auto"/>
            <w:bottom w:val="none" w:sz="0" w:space="0" w:color="auto"/>
            <w:right w:val="none" w:sz="0" w:space="0" w:color="auto"/>
          </w:divBdr>
          <w:divsChild>
            <w:div w:id="209458809">
              <w:marLeft w:val="0"/>
              <w:marRight w:val="0"/>
              <w:marTop w:val="0"/>
              <w:marBottom w:val="0"/>
              <w:divBdr>
                <w:top w:val="none" w:sz="0" w:space="0" w:color="auto"/>
                <w:left w:val="none" w:sz="0" w:space="0" w:color="auto"/>
                <w:bottom w:val="none" w:sz="0" w:space="0" w:color="auto"/>
                <w:right w:val="none" w:sz="0" w:space="0" w:color="auto"/>
              </w:divBdr>
              <w:divsChild>
                <w:div w:id="1373574129">
                  <w:marLeft w:val="0"/>
                  <w:marRight w:val="0"/>
                  <w:marTop w:val="0"/>
                  <w:marBottom w:val="0"/>
                  <w:divBdr>
                    <w:top w:val="none" w:sz="0" w:space="0" w:color="auto"/>
                    <w:left w:val="none" w:sz="0" w:space="0" w:color="auto"/>
                    <w:bottom w:val="none" w:sz="0" w:space="0" w:color="auto"/>
                    <w:right w:val="none" w:sz="0" w:space="0" w:color="auto"/>
                  </w:divBdr>
                  <w:divsChild>
                    <w:div w:id="351612083">
                      <w:marLeft w:val="0"/>
                      <w:marRight w:val="0"/>
                      <w:marTop w:val="0"/>
                      <w:marBottom w:val="0"/>
                      <w:divBdr>
                        <w:top w:val="none" w:sz="0" w:space="0" w:color="auto"/>
                        <w:left w:val="none" w:sz="0" w:space="0" w:color="auto"/>
                        <w:bottom w:val="none" w:sz="0" w:space="0" w:color="auto"/>
                        <w:right w:val="none" w:sz="0" w:space="0" w:color="auto"/>
                      </w:divBdr>
                      <w:divsChild>
                        <w:div w:id="7026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61064">
              <w:marLeft w:val="0"/>
              <w:marRight w:val="0"/>
              <w:marTop w:val="0"/>
              <w:marBottom w:val="0"/>
              <w:divBdr>
                <w:top w:val="none" w:sz="0" w:space="0" w:color="auto"/>
                <w:left w:val="none" w:sz="0" w:space="0" w:color="auto"/>
                <w:bottom w:val="none" w:sz="0" w:space="0" w:color="auto"/>
                <w:right w:val="none" w:sz="0" w:space="0" w:color="auto"/>
              </w:divBdr>
            </w:div>
            <w:div w:id="534466525">
              <w:marLeft w:val="0"/>
              <w:marRight w:val="0"/>
              <w:marTop w:val="0"/>
              <w:marBottom w:val="0"/>
              <w:divBdr>
                <w:top w:val="none" w:sz="0" w:space="0" w:color="auto"/>
                <w:left w:val="none" w:sz="0" w:space="0" w:color="auto"/>
                <w:bottom w:val="none" w:sz="0" w:space="0" w:color="auto"/>
                <w:right w:val="none" w:sz="0" w:space="0" w:color="auto"/>
              </w:divBdr>
            </w:div>
            <w:div w:id="618489456">
              <w:marLeft w:val="0"/>
              <w:marRight w:val="0"/>
              <w:marTop w:val="0"/>
              <w:marBottom w:val="0"/>
              <w:divBdr>
                <w:top w:val="none" w:sz="0" w:space="0" w:color="auto"/>
                <w:left w:val="none" w:sz="0" w:space="0" w:color="auto"/>
                <w:bottom w:val="none" w:sz="0" w:space="0" w:color="auto"/>
                <w:right w:val="none" w:sz="0" w:space="0" w:color="auto"/>
              </w:divBdr>
            </w:div>
            <w:div w:id="626082639">
              <w:marLeft w:val="0"/>
              <w:marRight w:val="0"/>
              <w:marTop w:val="0"/>
              <w:marBottom w:val="0"/>
              <w:divBdr>
                <w:top w:val="none" w:sz="0" w:space="0" w:color="auto"/>
                <w:left w:val="none" w:sz="0" w:space="0" w:color="auto"/>
                <w:bottom w:val="none" w:sz="0" w:space="0" w:color="auto"/>
                <w:right w:val="none" w:sz="0" w:space="0" w:color="auto"/>
              </w:divBdr>
            </w:div>
            <w:div w:id="965430161">
              <w:marLeft w:val="0"/>
              <w:marRight w:val="0"/>
              <w:marTop w:val="0"/>
              <w:marBottom w:val="0"/>
              <w:divBdr>
                <w:top w:val="none" w:sz="0" w:space="0" w:color="auto"/>
                <w:left w:val="none" w:sz="0" w:space="0" w:color="auto"/>
                <w:bottom w:val="none" w:sz="0" w:space="0" w:color="auto"/>
                <w:right w:val="none" w:sz="0" w:space="0" w:color="auto"/>
              </w:divBdr>
              <w:divsChild>
                <w:div w:id="774252958">
                  <w:marLeft w:val="0"/>
                  <w:marRight w:val="0"/>
                  <w:marTop w:val="0"/>
                  <w:marBottom w:val="0"/>
                  <w:divBdr>
                    <w:top w:val="none" w:sz="0" w:space="0" w:color="auto"/>
                    <w:left w:val="none" w:sz="0" w:space="0" w:color="auto"/>
                    <w:bottom w:val="none" w:sz="0" w:space="0" w:color="auto"/>
                    <w:right w:val="none" w:sz="0" w:space="0" w:color="auto"/>
                  </w:divBdr>
                  <w:divsChild>
                    <w:div w:id="1623733089">
                      <w:marLeft w:val="0"/>
                      <w:marRight w:val="0"/>
                      <w:marTop w:val="0"/>
                      <w:marBottom w:val="0"/>
                      <w:divBdr>
                        <w:top w:val="none" w:sz="0" w:space="0" w:color="auto"/>
                        <w:left w:val="none" w:sz="0" w:space="0" w:color="auto"/>
                        <w:bottom w:val="none" w:sz="0" w:space="0" w:color="auto"/>
                        <w:right w:val="none" w:sz="0" w:space="0" w:color="auto"/>
                      </w:divBdr>
                      <w:divsChild>
                        <w:div w:id="231552720">
                          <w:marLeft w:val="0"/>
                          <w:marRight w:val="0"/>
                          <w:marTop w:val="0"/>
                          <w:marBottom w:val="0"/>
                          <w:divBdr>
                            <w:top w:val="none" w:sz="0" w:space="0" w:color="auto"/>
                            <w:left w:val="none" w:sz="0" w:space="0" w:color="auto"/>
                            <w:bottom w:val="none" w:sz="0" w:space="0" w:color="auto"/>
                            <w:right w:val="none" w:sz="0" w:space="0" w:color="auto"/>
                          </w:divBdr>
                          <w:divsChild>
                            <w:div w:id="328950681">
                              <w:marLeft w:val="0"/>
                              <w:marRight w:val="0"/>
                              <w:marTop w:val="0"/>
                              <w:marBottom w:val="0"/>
                              <w:divBdr>
                                <w:top w:val="none" w:sz="0" w:space="0" w:color="auto"/>
                                <w:left w:val="none" w:sz="0" w:space="0" w:color="auto"/>
                                <w:bottom w:val="none" w:sz="0" w:space="0" w:color="auto"/>
                                <w:right w:val="none" w:sz="0" w:space="0" w:color="auto"/>
                              </w:divBdr>
                              <w:divsChild>
                                <w:div w:id="47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39747793">
              <w:marLeft w:val="0"/>
              <w:marRight w:val="0"/>
              <w:marTop w:val="0"/>
              <w:marBottom w:val="0"/>
              <w:divBdr>
                <w:top w:val="none" w:sz="0" w:space="0" w:color="auto"/>
                <w:left w:val="none" w:sz="0" w:space="0" w:color="auto"/>
                <w:bottom w:val="none" w:sz="0" w:space="0" w:color="auto"/>
                <w:right w:val="none" w:sz="0" w:space="0" w:color="auto"/>
              </w:divBdr>
              <w:divsChild>
                <w:div w:id="1568033051">
                  <w:marLeft w:val="0"/>
                  <w:marRight w:val="0"/>
                  <w:marTop w:val="0"/>
                  <w:marBottom w:val="0"/>
                  <w:divBdr>
                    <w:top w:val="none" w:sz="0" w:space="0" w:color="auto"/>
                    <w:left w:val="none" w:sz="0" w:space="0" w:color="auto"/>
                    <w:bottom w:val="none" w:sz="0" w:space="0" w:color="auto"/>
                    <w:right w:val="none" w:sz="0" w:space="0" w:color="auto"/>
                  </w:divBdr>
                  <w:divsChild>
                    <w:div w:id="1588155043">
                      <w:marLeft w:val="0"/>
                      <w:marRight w:val="0"/>
                      <w:marTop w:val="0"/>
                      <w:marBottom w:val="0"/>
                      <w:divBdr>
                        <w:top w:val="none" w:sz="0" w:space="0" w:color="auto"/>
                        <w:left w:val="none" w:sz="0" w:space="0" w:color="auto"/>
                        <w:bottom w:val="none" w:sz="0" w:space="0" w:color="auto"/>
                        <w:right w:val="none" w:sz="0" w:space="0" w:color="auto"/>
                      </w:divBdr>
                      <w:divsChild>
                        <w:div w:id="20943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1782">
              <w:marLeft w:val="0"/>
              <w:marRight w:val="0"/>
              <w:marTop w:val="0"/>
              <w:marBottom w:val="0"/>
              <w:divBdr>
                <w:top w:val="none" w:sz="0" w:space="0" w:color="auto"/>
                <w:left w:val="none" w:sz="0" w:space="0" w:color="auto"/>
                <w:bottom w:val="none" w:sz="0" w:space="0" w:color="auto"/>
                <w:right w:val="none" w:sz="0" w:space="0" w:color="auto"/>
              </w:divBdr>
            </w:div>
            <w:div w:id="1230459797">
              <w:marLeft w:val="0"/>
              <w:marRight w:val="0"/>
              <w:marTop w:val="0"/>
              <w:marBottom w:val="0"/>
              <w:divBdr>
                <w:top w:val="none" w:sz="0" w:space="0" w:color="auto"/>
                <w:left w:val="none" w:sz="0" w:space="0" w:color="auto"/>
                <w:bottom w:val="none" w:sz="0" w:space="0" w:color="auto"/>
                <w:right w:val="none" w:sz="0" w:space="0" w:color="auto"/>
              </w:divBdr>
            </w:div>
            <w:div w:id="1248424303">
              <w:marLeft w:val="0"/>
              <w:marRight w:val="0"/>
              <w:marTop w:val="0"/>
              <w:marBottom w:val="0"/>
              <w:divBdr>
                <w:top w:val="none" w:sz="0" w:space="0" w:color="auto"/>
                <w:left w:val="none" w:sz="0" w:space="0" w:color="auto"/>
                <w:bottom w:val="none" w:sz="0" w:space="0" w:color="auto"/>
                <w:right w:val="none" w:sz="0" w:space="0" w:color="auto"/>
              </w:divBdr>
              <w:divsChild>
                <w:div w:id="98795207">
                  <w:marLeft w:val="0"/>
                  <w:marRight w:val="0"/>
                  <w:marTop w:val="0"/>
                  <w:marBottom w:val="0"/>
                  <w:divBdr>
                    <w:top w:val="none" w:sz="0" w:space="0" w:color="auto"/>
                    <w:left w:val="none" w:sz="0" w:space="0" w:color="auto"/>
                    <w:bottom w:val="none" w:sz="0" w:space="0" w:color="auto"/>
                    <w:right w:val="none" w:sz="0" w:space="0" w:color="auto"/>
                  </w:divBdr>
                  <w:divsChild>
                    <w:div w:id="234054927">
                      <w:marLeft w:val="0"/>
                      <w:marRight w:val="0"/>
                      <w:marTop w:val="0"/>
                      <w:marBottom w:val="0"/>
                      <w:divBdr>
                        <w:top w:val="none" w:sz="0" w:space="0" w:color="auto"/>
                        <w:left w:val="none" w:sz="0" w:space="0" w:color="auto"/>
                        <w:bottom w:val="none" w:sz="0" w:space="0" w:color="auto"/>
                        <w:right w:val="none" w:sz="0" w:space="0" w:color="auto"/>
                      </w:divBdr>
                      <w:divsChild>
                        <w:div w:id="17823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9918">
              <w:marLeft w:val="0"/>
              <w:marRight w:val="0"/>
              <w:marTop w:val="0"/>
              <w:marBottom w:val="0"/>
              <w:divBdr>
                <w:top w:val="none" w:sz="0" w:space="0" w:color="auto"/>
                <w:left w:val="none" w:sz="0" w:space="0" w:color="auto"/>
                <w:bottom w:val="none" w:sz="0" w:space="0" w:color="auto"/>
                <w:right w:val="none" w:sz="0" w:space="0" w:color="auto"/>
              </w:divBdr>
            </w:div>
            <w:div w:id="1402411404">
              <w:marLeft w:val="0"/>
              <w:marRight w:val="0"/>
              <w:marTop w:val="0"/>
              <w:marBottom w:val="0"/>
              <w:divBdr>
                <w:top w:val="none" w:sz="0" w:space="0" w:color="auto"/>
                <w:left w:val="none" w:sz="0" w:space="0" w:color="auto"/>
                <w:bottom w:val="none" w:sz="0" w:space="0" w:color="auto"/>
                <w:right w:val="none" w:sz="0" w:space="0" w:color="auto"/>
              </w:divBdr>
              <w:divsChild>
                <w:div w:id="86120532">
                  <w:marLeft w:val="0"/>
                  <w:marRight w:val="0"/>
                  <w:marTop w:val="0"/>
                  <w:marBottom w:val="0"/>
                  <w:divBdr>
                    <w:top w:val="none" w:sz="0" w:space="0" w:color="auto"/>
                    <w:left w:val="none" w:sz="0" w:space="0" w:color="auto"/>
                    <w:bottom w:val="none" w:sz="0" w:space="0" w:color="auto"/>
                    <w:right w:val="none" w:sz="0" w:space="0" w:color="auto"/>
                  </w:divBdr>
                  <w:divsChild>
                    <w:div w:id="1844008296">
                      <w:marLeft w:val="0"/>
                      <w:marRight w:val="0"/>
                      <w:marTop w:val="0"/>
                      <w:marBottom w:val="0"/>
                      <w:divBdr>
                        <w:top w:val="none" w:sz="0" w:space="0" w:color="auto"/>
                        <w:left w:val="none" w:sz="0" w:space="0" w:color="auto"/>
                        <w:bottom w:val="none" w:sz="0" w:space="0" w:color="auto"/>
                        <w:right w:val="none" w:sz="0" w:space="0" w:color="auto"/>
                      </w:divBdr>
                      <w:divsChild>
                        <w:div w:id="8605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33038">
              <w:marLeft w:val="0"/>
              <w:marRight w:val="0"/>
              <w:marTop w:val="0"/>
              <w:marBottom w:val="0"/>
              <w:divBdr>
                <w:top w:val="none" w:sz="0" w:space="0" w:color="auto"/>
                <w:left w:val="none" w:sz="0" w:space="0" w:color="auto"/>
                <w:bottom w:val="none" w:sz="0" w:space="0" w:color="auto"/>
                <w:right w:val="none" w:sz="0" w:space="0" w:color="auto"/>
              </w:divBdr>
              <w:divsChild>
                <w:div w:id="875695584">
                  <w:marLeft w:val="0"/>
                  <w:marRight w:val="0"/>
                  <w:marTop w:val="0"/>
                  <w:marBottom w:val="0"/>
                  <w:divBdr>
                    <w:top w:val="none" w:sz="0" w:space="0" w:color="auto"/>
                    <w:left w:val="none" w:sz="0" w:space="0" w:color="auto"/>
                    <w:bottom w:val="none" w:sz="0" w:space="0" w:color="auto"/>
                    <w:right w:val="none" w:sz="0" w:space="0" w:color="auto"/>
                  </w:divBdr>
                  <w:divsChild>
                    <w:div w:id="749237581">
                      <w:marLeft w:val="0"/>
                      <w:marRight w:val="0"/>
                      <w:marTop w:val="0"/>
                      <w:marBottom w:val="0"/>
                      <w:divBdr>
                        <w:top w:val="none" w:sz="0" w:space="0" w:color="auto"/>
                        <w:left w:val="none" w:sz="0" w:space="0" w:color="auto"/>
                        <w:bottom w:val="none" w:sz="0" w:space="0" w:color="auto"/>
                        <w:right w:val="none" w:sz="0" w:space="0" w:color="auto"/>
                      </w:divBdr>
                      <w:divsChild>
                        <w:div w:id="6841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371">
              <w:marLeft w:val="0"/>
              <w:marRight w:val="0"/>
              <w:marTop w:val="0"/>
              <w:marBottom w:val="0"/>
              <w:divBdr>
                <w:top w:val="none" w:sz="0" w:space="0" w:color="auto"/>
                <w:left w:val="none" w:sz="0" w:space="0" w:color="auto"/>
                <w:bottom w:val="none" w:sz="0" w:space="0" w:color="auto"/>
                <w:right w:val="none" w:sz="0" w:space="0" w:color="auto"/>
              </w:divBdr>
              <w:divsChild>
                <w:div w:id="315959785">
                  <w:marLeft w:val="0"/>
                  <w:marRight w:val="0"/>
                  <w:marTop w:val="0"/>
                  <w:marBottom w:val="0"/>
                  <w:divBdr>
                    <w:top w:val="none" w:sz="0" w:space="0" w:color="auto"/>
                    <w:left w:val="none" w:sz="0" w:space="0" w:color="auto"/>
                    <w:bottom w:val="none" w:sz="0" w:space="0" w:color="auto"/>
                    <w:right w:val="none" w:sz="0" w:space="0" w:color="auto"/>
                  </w:divBdr>
                  <w:divsChild>
                    <w:div w:id="748965487">
                      <w:marLeft w:val="0"/>
                      <w:marRight w:val="0"/>
                      <w:marTop w:val="0"/>
                      <w:marBottom w:val="0"/>
                      <w:divBdr>
                        <w:top w:val="none" w:sz="0" w:space="0" w:color="auto"/>
                        <w:left w:val="none" w:sz="0" w:space="0" w:color="auto"/>
                        <w:bottom w:val="none" w:sz="0" w:space="0" w:color="auto"/>
                        <w:right w:val="none" w:sz="0" w:space="0" w:color="auto"/>
                      </w:divBdr>
                      <w:divsChild>
                        <w:div w:id="17695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8250">
              <w:marLeft w:val="0"/>
              <w:marRight w:val="0"/>
              <w:marTop w:val="0"/>
              <w:marBottom w:val="0"/>
              <w:divBdr>
                <w:top w:val="none" w:sz="0" w:space="0" w:color="auto"/>
                <w:left w:val="none" w:sz="0" w:space="0" w:color="auto"/>
                <w:bottom w:val="none" w:sz="0" w:space="0" w:color="auto"/>
                <w:right w:val="none" w:sz="0" w:space="0" w:color="auto"/>
              </w:divBdr>
              <w:divsChild>
                <w:div w:id="558173314">
                  <w:marLeft w:val="0"/>
                  <w:marRight w:val="0"/>
                  <w:marTop w:val="0"/>
                  <w:marBottom w:val="0"/>
                  <w:divBdr>
                    <w:top w:val="none" w:sz="0" w:space="0" w:color="auto"/>
                    <w:left w:val="none" w:sz="0" w:space="0" w:color="auto"/>
                    <w:bottom w:val="none" w:sz="0" w:space="0" w:color="auto"/>
                    <w:right w:val="none" w:sz="0" w:space="0" w:color="auto"/>
                  </w:divBdr>
                  <w:divsChild>
                    <w:div w:id="242646082">
                      <w:marLeft w:val="0"/>
                      <w:marRight w:val="0"/>
                      <w:marTop w:val="0"/>
                      <w:marBottom w:val="0"/>
                      <w:divBdr>
                        <w:top w:val="none" w:sz="0" w:space="0" w:color="auto"/>
                        <w:left w:val="none" w:sz="0" w:space="0" w:color="auto"/>
                        <w:bottom w:val="none" w:sz="0" w:space="0" w:color="auto"/>
                        <w:right w:val="none" w:sz="0" w:space="0" w:color="auto"/>
                      </w:divBdr>
                      <w:divsChild>
                        <w:div w:id="19389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3305">
              <w:marLeft w:val="0"/>
              <w:marRight w:val="0"/>
              <w:marTop w:val="0"/>
              <w:marBottom w:val="0"/>
              <w:divBdr>
                <w:top w:val="none" w:sz="0" w:space="0" w:color="auto"/>
                <w:left w:val="none" w:sz="0" w:space="0" w:color="auto"/>
                <w:bottom w:val="none" w:sz="0" w:space="0" w:color="auto"/>
                <w:right w:val="none" w:sz="0" w:space="0" w:color="auto"/>
              </w:divBdr>
            </w:div>
            <w:div w:id="1633973833">
              <w:marLeft w:val="0"/>
              <w:marRight w:val="0"/>
              <w:marTop w:val="0"/>
              <w:marBottom w:val="0"/>
              <w:divBdr>
                <w:top w:val="none" w:sz="0" w:space="0" w:color="auto"/>
                <w:left w:val="none" w:sz="0" w:space="0" w:color="auto"/>
                <w:bottom w:val="none" w:sz="0" w:space="0" w:color="auto"/>
                <w:right w:val="none" w:sz="0" w:space="0" w:color="auto"/>
              </w:divBdr>
              <w:divsChild>
                <w:div w:id="1028683894">
                  <w:marLeft w:val="0"/>
                  <w:marRight w:val="0"/>
                  <w:marTop w:val="0"/>
                  <w:marBottom w:val="0"/>
                  <w:divBdr>
                    <w:top w:val="none" w:sz="0" w:space="0" w:color="auto"/>
                    <w:left w:val="none" w:sz="0" w:space="0" w:color="auto"/>
                    <w:bottom w:val="none" w:sz="0" w:space="0" w:color="auto"/>
                    <w:right w:val="none" w:sz="0" w:space="0" w:color="auto"/>
                  </w:divBdr>
                  <w:divsChild>
                    <w:div w:id="1553809451">
                      <w:marLeft w:val="0"/>
                      <w:marRight w:val="0"/>
                      <w:marTop w:val="0"/>
                      <w:marBottom w:val="0"/>
                      <w:divBdr>
                        <w:top w:val="none" w:sz="0" w:space="0" w:color="auto"/>
                        <w:left w:val="none" w:sz="0" w:space="0" w:color="auto"/>
                        <w:bottom w:val="none" w:sz="0" w:space="0" w:color="auto"/>
                        <w:right w:val="none" w:sz="0" w:space="0" w:color="auto"/>
                      </w:divBdr>
                      <w:divsChild>
                        <w:div w:id="14431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9258">
              <w:marLeft w:val="0"/>
              <w:marRight w:val="0"/>
              <w:marTop w:val="0"/>
              <w:marBottom w:val="0"/>
              <w:divBdr>
                <w:top w:val="none" w:sz="0" w:space="0" w:color="auto"/>
                <w:left w:val="none" w:sz="0" w:space="0" w:color="auto"/>
                <w:bottom w:val="none" w:sz="0" w:space="0" w:color="auto"/>
                <w:right w:val="none" w:sz="0" w:space="0" w:color="auto"/>
              </w:divBdr>
              <w:divsChild>
                <w:div w:id="85542806">
                  <w:marLeft w:val="0"/>
                  <w:marRight w:val="0"/>
                  <w:marTop w:val="0"/>
                  <w:marBottom w:val="0"/>
                  <w:divBdr>
                    <w:top w:val="none" w:sz="0" w:space="0" w:color="auto"/>
                    <w:left w:val="none" w:sz="0" w:space="0" w:color="auto"/>
                    <w:bottom w:val="none" w:sz="0" w:space="0" w:color="auto"/>
                    <w:right w:val="none" w:sz="0" w:space="0" w:color="auto"/>
                  </w:divBdr>
                  <w:divsChild>
                    <w:div w:id="1146974543">
                      <w:marLeft w:val="0"/>
                      <w:marRight w:val="0"/>
                      <w:marTop w:val="0"/>
                      <w:marBottom w:val="0"/>
                      <w:divBdr>
                        <w:top w:val="none" w:sz="0" w:space="0" w:color="auto"/>
                        <w:left w:val="none" w:sz="0" w:space="0" w:color="auto"/>
                        <w:bottom w:val="none" w:sz="0" w:space="0" w:color="auto"/>
                        <w:right w:val="none" w:sz="0" w:space="0" w:color="auto"/>
                      </w:divBdr>
                      <w:divsChild>
                        <w:div w:id="6589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986320771">
      <w:bodyDiv w:val="1"/>
      <w:marLeft w:val="0"/>
      <w:marRight w:val="0"/>
      <w:marTop w:val="0"/>
      <w:marBottom w:val="0"/>
      <w:divBdr>
        <w:top w:val="none" w:sz="0" w:space="0" w:color="auto"/>
        <w:left w:val="none" w:sz="0" w:space="0" w:color="auto"/>
        <w:bottom w:val="none" w:sz="0" w:space="0" w:color="auto"/>
        <w:right w:val="none" w:sz="0" w:space="0" w:color="auto"/>
      </w:divBdr>
      <w:divsChild>
        <w:div w:id="280113227">
          <w:marLeft w:val="360"/>
          <w:marRight w:val="0"/>
          <w:marTop w:val="200"/>
          <w:marBottom w:val="0"/>
          <w:divBdr>
            <w:top w:val="none" w:sz="0" w:space="0" w:color="auto"/>
            <w:left w:val="none" w:sz="0" w:space="0" w:color="auto"/>
            <w:bottom w:val="none" w:sz="0" w:space="0" w:color="auto"/>
            <w:right w:val="none" w:sz="0" w:space="0" w:color="auto"/>
          </w:divBdr>
        </w:div>
        <w:div w:id="553471321">
          <w:marLeft w:val="360"/>
          <w:marRight w:val="0"/>
          <w:marTop w:val="200"/>
          <w:marBottom w:val="0"/>
          <w:divBdr>
            <w:top w:val="none" w:sz="0" w:space="0" w:color="auto"/>
            <w:left w:val="none" w:sz="0" w:space="0" w:color="auto"/>
            <w:bottom w:val="none" w:sz="0" w:space="0" w:color="auto"/>
            <w:right w:val="none" w:sz="0" w:space="0" w:color="auto"/>
          </w:divBdr>
        </w:div>
        <w:div w:id="558251606">
          <w:marLeft w:val="360"/>
          <w:marRight w:val="0"/>
          <w:marTop w:val="200"/>
          <w:marBottom w:val="0"/>
          <w:divBdr>
            <w:top w:val="none" w:sz="0" w:space="0" w:color="auto"/>
            <w:left w:val="none" w:sz="0" w:space="0" w:color="auto"/>
            <w:bottom w:val="none" w:sz="0" w:space="0" w:color="auto"/>
            <w:right w:val="none" w:sz="0" w:space="0" w:color="auto"/>
          </w:divBdr>
        </w:div>
        <w:div w:id="606935116">
          <w:marLeft w:val="360"/>
          <w:marRight w:val="0"/>
          <w:marTop w:val="200"/>
          <w:marBottom w:val="0"/>
          <w:divBdr>
            <w:top w:val="none" w:sz="0" w:space="0" w:color="auto"/>
            <w:left w:val="none" w:sz="0" w:space="0" w:color="auto"/>
            <w:bottom w:val="none" w:sz="0" w:space="0" w:color="auto"/>
            <w:right w:val="none" w:sz="0" w:space="0" w:color="auto"/>
          </w:divBdr>
        </w:div>
        <w:div w:id="668020831">
          <w:marLeft w:val="360"/>
          <w:marRight w:val="0"/>
          <w:marTop w:val="200"/>
          <w:marBottom w:val="0"/>
          <w:divBdr>
            <w:top w:val="none" w:sz="0" w:space="0" w:color="auto"/>
            <w:left w:val="none" w:sz="0" w:space="0" w:color="auto"/>
            <w:bottom w:val="none" w:sz="0" w:space="0" w:color="auto"/>
            <w:right w:val="none" w:sz="0" w:space="0" w:color="auto"/>
          </w:divBdr>
        </w:div>
        <w:div w:id="2087340896">
          <w:marLeft w:val="360"/>
          <w:marRight w:val="0"/>
          <w:marTop w:val="200"/>
          <w:marBottom w:val="0"/>
          <w:divBdr>
            <w:top w:val="none" w:sz="0" w:space="0" w:color="auto"/>
            <w:left w:val="none" w:sz="0" w:space="0" w:color="auto"/>
            <w:bottom w:val="none" w:sz="0" w:space="0" w:color="auto"/>
            <w:right w:val="none" w:sz="0" w:space="0" w:color="auto"/>
          </w:divBdr>
        </w:div>
      </w:divsChild>
    </w:div>
    <w:div w:id="1003436843">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20480384">
      <w:bodyDiv w:val="1"/>
      <w:marLeft w:val="0"/>
      <w:marRight w:val="0"/>
      <w:marTop w:val="0"/>
      <w:marBottom w:val="0"/>
      <w:divBdr>
        <w:top w:val="none" w:sz="0" w:space="0" w:color="auto"/>
        <w:left w:val="none" w:sz="0" w:space="0" w:color="auto"/>
        <w:bottom w:val="none" w:sz="0" w:space="0" w:color="auto"/>
        <w:right w:val="none" w:sz="0" w:space="0" w:color="auto"/>
      </w:divBdr>
      <w:divsChild>
        <w:div w:id="698747583">
          <w:marLeft w:val="0"/>
          <w:marRight w:val="0"/>
          <w:marTop w:val="0"/>
          <w:marBottom w:val="0"/>
          <w:divBdr>
            <w:top w:val="none" w:sz="0" w:space="0" w:color="auto"/>
            <w:left w:val="none" w:sz="0" w:space="0" w:color="auto"/>
            <w:bottom w:val="none" w:sz="0" w:space="0" w:color="auto"/>
            <w:right w:val="none" w:sz="0" w:space="0" w:color="auto"/>
          </w:divBdr>
          <w:divsChild>
            <w:div w:id="618417864">
              <w:marLeft w:val="0"/>
              <w:marRight w:val="0"/>
              <w:marTop w:val="0"/>
              <w:marBottom w:val="0"/>
              <w:divBdr>
                <w:top w:val="none" w:sz="0" w:space="0" w:color="auto"/>
                <w:left w:val="none" w:sz="0" w:space="0" w:color="auto"/>
                <w:bottom w:val="none" w:sz="0" w:space="0" w:color="auto"/>
                <w:right w:val="none" w:sz="0" w:space="0" w:color="auto"/>
              </w:divBdr>
            </w:div>
            <w:div w:id="869100253">
              <w:marLeft w:val="0"/>
              <w:marRight w:val="0"/>
              <w:marTop w:val="0"/>
              <w:marBottom w:val="0"/>
              <w:divBdr>
                <w:top w:val="none" w:sz="0" w:space="0" w:color="auto"/>
                <w:left w:val="none" w:sz="0" w:space="0" w:color="auto"/>
                <w:bottom w:val="none" w:sz="0" w:space="0" w:color="auto"/>
                <w:right w:val="none" w:sz="0" w:space="0" w:color="auto"/>
              </w:divBdr>
            </w:div>
            <w:div w:id="940719960">
              <w:marLeft w:val="0"/>
              <w:marRight w:val="0"/>
              <w:marTop w:val="0"/>
              <w:marBottom w:val="0"/>
              <w:divBdr>
                <w:top w:val="none" w:sz="0" w:space="0" w:color="auto"/>
                <w:left w:val="none" w:sz="0" w:space="0" w:color="auto"/>
                <w:bottom w:val="none" w:sz="0" w:space="0" w:color="auto"/>
                <w:right w:val="none" w:sz="0" w:space="0" w:color="auto"/>
              </w:divBdr>
            </w:div>
            <w:div w:id="20345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74024">
      <w:bodyDiv w:val="1"/>
      <w:marLeft w:val="0"/>
      <w:marRight w:val="0"/>
      <w:marTop w:val="0"/>
      <w:marBottom w:val="0"/>
      <w:divBdr>
        <w:top w:val="none" w:sz="0" w:space="0" w:color="auto"/>
        <w:left w:val="none" w:sz="0" w:space="0" w:color="auto"/>
        <w:bottom w:val="none" w:sz="0" w:space="0" w:color="auto"/>
        <w:right w:val="none" w:sz="0" w:space="0" w:color="auto"/>
      </w:divBdr>
    </w:div>
    <w:div w:id="1364405832">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79471555">
      <w:bodyDiv w:val="1"/>
      <w:marLeft w:val="0"/>
      <w:marRight w:val="0"/>
      <w:marTop w:val="0"/>
      <w:marBottom w:val="0"/>
      <w:divBdr>
        <w:top w:val="none" w:sz="0" w:space="0" w:color="auto"/>
        <w:left w:val="none" w:sz="0" w:space="0" w:color="auto"/>
        <w:bottom w:val="none" w:sz="0" w:space="0" w:color="auto"/>
        <w:right w:val="none" w:sz="0" w:space="0" w:color="auto"/>
      </w:divBdr>
      <w:divsChild>
        <w:div w:id="1521043113">
          <w:marLeft w:val="0"/>
          <w:marRight w:val="0"/>
          <w:marTop w:val="480"/>
          <w:marBottom w:val="240"/>
          <w:divBdr>
            <w:top w:val="none" w:sz="0" w:space="0" w:color="auto"/>
            <w:left w:val="none" w:sz="0" w:space="0" w:color="auto"/>
            <w:bottom w:val="none" w:sz="0" w:space="0" w:color="auto"/>
            <w:right w:val="none" w:sz="0" w:space="0" w:color="auto"/>
          </w:divBdr>
        </w:div>
        <w:div w:id="1645162712">
          <w:marLeft w:val="0"/>
          <w:marRight w:val="0"/>
          <w:marTop w:val="0"/>
          <w:marBottom w:val="567"/>
          <w:divBdr>
            <w:top w:val="none" w:sz="0" w:space="0" w:color="auto"/>
            <w:left w:val="none" w:sz="0" w:space="0" w:color="auto"/>
            <w:bottom w:val="none" w:sz="0" w:space="0" w:color="auto"/>
            <w:right w:val="none" w:sz="0" w:space="0" w:color="auto"/>
          </w:divBdr>
        </w:div>
      </w:divsChild>
    </w:div>
    <w:div w:id="1511066711">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1082697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999309919">
      <w:bodyDiv w:val="1"/>
      <w:marLeft w:val="0"/>
      <w:marRight w:val="0"/>
      <w:marTop w:val="0"/>
      <w:marBottom w:val="0"/>
      <w:divBdr>
        <w:top w:val="none" w:sz="0" w:space="0" w:color="auto"/>
        <w:left w:val="none" w:sz="0" w:space="0" w:color="auto"/>
        <w:bottom w:val="none" w:sz="0" w:space="0" w:color="auto"/>
        <w:right w:val="none" w:sz="0" w:space="0" w:color="auto"/>
      </w:divBdr>
      <w:divsChild>
        <w:div w:id="1072655117">
          <w:marLeft w:val="0"/>
          <w:marRight w:val="0"/>
          <w:marTop w:val="0"/>
          <w:marBottom w:val="0"/>
          <w:divBdr>
            <w:top w:val="none" w:sz="0" w:space="0" w:color="auto"/>
            <w:left w:val="none" w:sz="0" w:space="0" w:color="auto"/>
            <w:bottom w:val="none" w:sz="0" w:space="0" w:color="auto"/>
            <w:right w:val="none" w:sz="0" w:space="0" w:color="auto"/>
          </w:divBdr>
          <w:divsChild>
            <w:div w:id="1722896358">
              <w:marLeft w:val="0"/>
              <w:marRight w:val="0"/>
              <w:marTop w:val="0"/>
              <w:marBottom w:val="0"/>
              <w:divBdr>
                <w:top w:val="none" w:sz="0" w:space="0" w:color="auto"/>
                <w:left w:val="none" w:sz="0" w:space="0" w:color="auto"/>
                <w:bottom w:val="none" w:sz="0" w:space="0" w:color="auto"/>
                <w:right w:val="none" w:sz="0" w:space="0" w:color="auto"/>
              </w:divBdr>
            </w:div>
            <w:div w:id="12134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jsessionid=3FCFE9F9814714B6A5445FE9C58E7902?text=&amp;docid=211287&amp;pageIndex=0&amp;doclang=LV&amp;mode=lst&amp;dir=&amp;occ=first&amp;part=1&amp;cid=933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7B34EF87BC9E449E4FFB57F72CF718" ma:contentTypeVersion="13" ma:contentTypeDescription="Create a new document." ma:contentTypeScope="" ma:versionID="e67af853d7ca86bb027b417cb1a8b0fc">
  <xsd:schema xmlns:xsd="http://www.w3.org/2001/XMLSchema" xmlns:xs="http://www.w3.org/2001/XMLSchema" xmlns:p="http://schemas.microsoft.com/office/2006/metadata/properties" xmlns:ns3="afe82062-3951-458d-a6b5-dc80a3a8e989" xmlns:ns4="b063215b-4768-4887-a938-fa9b2ff40252" targetNamespace="http://schemas.microsoft.com/office/2006/metadata/properties" ma:root="true" ma:fieldsID="d78422de8ca5cb0f6889e02d20714f63" ns3:_="" ns4:_="">
    <xsd:import namespace="afe82062-3951-458d-a6b5-dc80a3a8e989"/>
    <xsd:import namespace="b063215b-4768-4887-a938-fa9b2ff402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2062-3951-458d-a6b5-dc80a3a8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3215b-4768-4887-a938-fa9b2ff40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6529-022D-4EFC-9222-D4A3B982B77C}">
  <ds:schemaRefs>
    <ds:schemaRef ds:uri="http://schemas.microsoft.com/sharepoint/v3/contenttype/forms"/>
  </ds:schemaRefs>
</ds:datastoreItem>
</file>

<file path=customXml/itemProps2.xml><?xml version="1.0" encoding="utf-8"?>
<ds:datastoreItem xmlns:ds="http://schemas.openxmlformats.org/officeDocument/2006/customXml" ds:itemID="{FD655DCA-2F6C-4E20-A03A-058727BEBF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71C75-10FF-4C23-83E0-BF849B4C9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2062-3951-458d-a6b5-dc80a3a8e989"/>
    <ds:schemaRef ds:uri="b063215b-4768-4887-a938-fa9b2ff40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2A67C-57A2-4698-839D-2F80F2B0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21064</Words>
  <Characters>12008</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33006</CharactersWithSpaces>
  <SharedDoc>false</SharedDoc>
  <HLinks>
    <vt:vector size="24" baseType="variant">
      <vt:variant>
        <vt:i4>3932200</vt:i4>
      </vt:variant>
      <vt:variant>
        <vt:i4>9</vt:i4>
      </vt:variant>
      <vt:variant>
        <vt:i4>0</vt:i4>
      </vt:variant>
      <vt:variant>
        <vt:i4>5</vt:i4>
      </vt:variant>
      <vt:variant>
        <vt:lpwstr>http://curia.europa.eu/juris/document/document.jsf;jsessionid=3FCFE9F9814714B6A5445FE9C58E7902?text=&amp;docid=211287&amp;pageIndex=0&amp;doclang=LV&amp;mode=lst&amp;dir=&amp;occ=first&amp;part=1&amp;cid=933595</vt:lpwstr>
      </vt:variant>
      <vt:variant>
        <vt:lpwstr/>
      </vt:variant>
      <vt:variant>
        <vt:i4>917602</vt:i4>
      </vt:variant>
      <vt:variant>
        <vt:i4>6</vt:i4>
      </vt:variant>
      <vt:variant>
        <vt:i4>0</vt:i4>
      </vt:variant>
      <vt:variant>
        <vt:i4>5</vt:i4>
      </vt:variant>
      <vt:variant>
        <vt:lpwstr>https://euc-word-edit.officeapps.live.com/we/wordeditorframe.aspx?ui=en-us&amp;rs=en-us&amp;wopisrc=https%3A%2F%2Fekmin-my.sharepoint.com%2Fpersonal%2Fkristaps_soms_em_gov_lv%2F_vti_bin%2Fwopi.ashx%2Ffiles%2F8a6e2fa4f402460aa548d6ca720859b9&amp;wdenableroaming=1&amp;mscc=1&amp;wdodb=1&amp;hid=af7ed32d-f2c6-ef92-2da7-85c58fbf8d74-3634&amp;uiembed=1&amp;uih=teams&amp;hhdr=1&amp;dchat=1&amp;sc=%7B%22pmo%22%3A%22https%3A%2F%2Fteams.microsoft.com%22%2C%22pmshare%22%3Atrue%2C%22surl%22%3A%22%22%2C%22curl%22%3A%22%22%2C%22vurl%22%3A%22%22%2C%22eurl%22%3A%22https%3A%2F%2Fteams.microsoft.com%2Ffiles%2Fapps%2Fcom.microsoft.teams.files%2Ffiles%2F406223751%2Fopen%3Fagent%3Dpostmessage%26objectUrl%3Dhttps%253A%252F%252Fekmin-my.sharepoint.com%252Fpersonal%252Fkristaps_soms_em_gov_lv%252FDocuments%252FEM%252F2020.gads%252FCOVID%2520kr%25C4%25ABze%252FNovembra%2520atbalsts%252FEMAnot_041120_atbalsts.docx%26fileId%3D8A6E2FA4-F402-460A-A548-D6CA720859B9%26fileType%3Ddocx%26ctx%3DfileLink%26scenarioId%3D3634%26locale%3Den-us%26theme%3Ddefault%26version%3D20200928023%26setting%3Dring.id%3Ageneral%26setting%3DcreatedTime%3A1604761638860%22%7D&amp;wdorigin=TEAMS-ELECTRON.p2p.fileLink&amp;wdhostclicktime=1604761638753&amp;jsapi=1&amp;jsapiver=v1&amp;newsession=1&amp;corrid=8c669b2f-1eda-4241-9b58-be81edec833d&amp;usid=8c669b2f-1eda-4241-9b58-be81edec833d&amp;sftc=1&amp;accloop=1&amp;sdr=6&amp;scnd=1&amp;hbcv=1&amp;htv=1&amp;hodflp=1&amp;instantedit=1&amp;wopicomplete=1&amp;wdredirectionreason=Unified_SingleFlush&amp;rct=Medium&amp;ctp=LeastProtected</vt:lpwstr>
      </vt:variant>
      <vt:variant>
        <vt:lpwstr>_ftnref1</vt:lpwstr>
      </vt:variant>
      <vt:variant>
        <vt:i4>5898358</vt:i4>
      </vt:variant>
      <vt:variant>
        <vt:i4>3</vt:i4>
      </vt:variant>
      <vt:variant>
        <vt:i4>0</vt:i4>
      </vt:variant>
      <vt:variant>
        <vt:i4>5</vt:i4>
      </vt:variant>
      <vt:variant>
        <vt:lpwstr>https://euc-word-edit.officeapps.live.com/we/wordeditorframe.aspx?ui=en-us&amp;rs=en-us&amp;wopisrc=https%3A%2F%2Fekmin-my.sharepoint.com%2Fpersonal%2Fkristaps_soms_em_gov_lv%2F_vti_bin%2Fwopi.ashx%2Ffiles%2F8a6e2fa4f402460aa548d6ca720859b9&amp;wdenableroaming=1&amp;mscc=1&amp;wdodb=1&amp;hid=af7ed32d-f2c6-ef92-2da7-85c58fbf8d74-3634&amp;uiembed=1&amp;uih=teams&amp;hhdr=1&amp;dchat=1&amp;sc=%7B%22pmo%22%3A%22https%3A%2F%2Fteams.microsoft.com%22%2C%22pmshare%22%3Atrue%2C%22surl%22%3A%22%22%2C%22curl%22%3A%22%22%2C%22vurl%22%3A%22%22%2C%22eurl%22%3A%22https%3A%2F%2Fteams.microsoft.com%2Ffiles%2Fapps%2Fcom.microsoft.teams.files%2Ffiles%2F406223751%2Fopen%3Fagent%3Dpostmessage%26objectUrl%3Dhttps%253A%252F%252Fekmin-my.sharepoint.com%252Fpersonal%252Fkristaps_soms_em_gov_lv%252FDocuments%252FEM%252F2020.gads%252FCOVID%2520kr%25C4%25ABze%252FNovembra%2520atbalsts%252FEMAnot_041120_atbalsts.docx%26fileId%3D8A6E2FA4-F402-460A-A548-D6CA720859B9%26fileType%3Ddocx%26ctx%3DfileLink%26scenarioId%3D3634%26locale%3Den-us%26theme%3Ddefault%26version%3D20200928023%26setting%3Dring.id%3Ageneral%26setting%3DcreatedTime%3A1604761638860%22%7D&amp;wdorigin=TEAMS-ELECTRON.p2p.fileLink&amp;wdhostclicktime=1604761638753&amp;jsapi=1&amp;jsapiver=v1&amp;newsession=1&amp;corrid=8c669b2f-1eda-4241-9b58-be81edec833d&amp;usid=8c669b2f-1eda-4241-9b58-be81edec833d&amp;sftc=1&amp;accloop=1&amp;sdr=6&amp;scnd=1&amp;hbcv=1&amp;htv=1&amp;hodflp=1&amp;instantedit=1&amp;wopicomplete=1&amp;wdredirectionreason=Unified_SingleFlush&amp;rct=Medium&amp;ctp=LeastProtected</vt:lpwstr>
      </vt:variant>
      <vt:variant>
        <vt:lpwstr>_ftn1</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Elīna Pētersone</cp:lastModifiedBy>
  <cp:revision>72</cp:revision>
  <cp:lastPrinted>2017-07-31T17:32:00Z</cp:lastPrinted>
  <dcterms:created xsi:type="dcterms:W3CDTF">2021-03-31T14:31:00Z</dcterms:created>
  <dcterms:modified xsi:type="dcterms:W3CDTF">2021-04-07T14:17:00Z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0x010100D87B34EF87BC9E449E4FFB57F72CF718</vt:lpwstr>
  </property>
</Properties>
</file>