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AA8CD" w14:textId="77777777" w:rsidR="003D2253" w:rsidRPr="0030256A" w:rsidRDefault="003D2253" w:rsidP="003D2253">
      <w:pPr>
        <w:contextualSpacing/>
        <w:jc w:val="right"/>
        <w:rPr>
          <w:sz w:val="28"/>
          <w:szCs w:val="28"/>
          <w:lang w:val="lv-LV"/>
        </w:rPr>
      </w:pPr>
      <w:r w:rsidRPr="0030256A">
        <w:rPr>
          <w:sz w:val="28"/>
          <w:szCs w:val="28"/>
          <w:lang w:val="lv-LV"/>
        </w:rPr>
        <w:t>Projekts</w:t>
      </w:r>
    </w:p>
    <w:p w14:paraId="480A6F01" w14:textId="77777777" w:rsidR="003D2253" w:rsidRPr="0030256A" w:rsidRDefault="003D2253" w:rsidP="003D2253">
      <w:pPr>
        <w:contextualSpacing/>
        <w:jc w:val="right"/>
        <w:rPr>
          <w:sz w:val="28"/>
          <w:szCs w:val="28"/>
          <w:lang w:val="lv-LV"/>
        </w:rPr>
      </w:pPr>
    </w:p>
    <w:p w14:paraId="53514B7C" w14:textId="77777777" w:rsidR="003D2253" w:rsidRPr="006231CE" w:rsidRDefault="003D2253" w:rsidP="003D2253">
      <w:pPr>
        <w:contextualSpacing/>
        <w:jc w:val="center"/>
        <w:rPr>
          <w:sz w:val="26"/>
          <w:szCs w:val="26"/>
          <w:lang w:val="lv-LV"/>
        </w:rPr>
      </w:pPr>
      <w:r w:rsidRPr="006231CE">
        <w:rPr>
          <w:sz w:val="26"/>
          <w:szCs w:val="26"/>
          <w:lang w:val="lv-LV"/>
        </w:rPr>
        <w:t xml:space="preserve">LATVIJAS REPUBLIKAS MINISTRU KABINETA </w:t>
      </w:r>
    </w:p>
    <w:p w14:paraId="70C9B0E1" w14:textId="77777777" w:rsidR="003D2253" w:rsidRPr="006231CE" w:rsidRDefault="003D2253" w:rsidP="003D2253">
      <w:pPr>
        <w:contextualSpacing/>
        <w:jc w:val="center"/>
        <w:rPr>
          <w:sz w:val="26"/>
          <w:szCs w:val="26"/>
          <w:lang w:val="lv-LV"/>
        </w:rPr>
      </w:pPr>
      <w:r w:rsidRPr="006231CE">
        <w:rPr>
          <w:sz w:val="26"/>
          <w:szCs w:val="26"/>
          <w:lang w:val="lv-LV"/>
        </w:rPr>
        <w:t>SĒDES PROTOKOLLĒMUMS</w:t>
      </w:r>
    </w:p>
    <w:p w14:paraId="0493A9F8" w14:textId="77777777" w:rsidR="003D2253" w:rsidRPr="006231CE" w:rsidRDefault="003D2253" w:rsidP="003D2253">
      <w:pPr>
        <w:contextualSpacing/>
        <w:jc w:val="center"/>
        <w:rPr>
          <w:sz w:val="26"/>
          <w:szCs w:val="26"/>
          <w:lang w:val="lv-LV"/>
        </w:rPr>
      </w:pPr>
      <w:r w:rsidRPr="006231CE">
        <w:rPr>
          <w:sz w:val="26"/>
          <w:szCs w:val="26"/>
          <w:lang w:val="lv-LV"/>
        </w:rPr>
        <w:t>________________________________________________________________</w:t>
      </w:r>
    </w:p>
    <w:p w14:paraId="2FEC36E2" w14:textId="77777777" w:rsidR="003D2253" w:rsidRPr="006231CE" w:rsidRDefault="003D2253" w:rsidP="003D2253">
      <w:pPr>
        <w:contextualSpacing/>
        <w:rPr>
          <w:sz w:val="26"/>
          <w:szCs w:val="26"/>
          <w:lang w:val="lv-LV"/>
        </w:rPr>
      </w:pPr>
    </w:p>
    <w:p w14:paraId="140240E4" w14:textId="0812CF50" w:rsidR="003D2253" w:rsidRPr="006231CE" w:rsidRDefault="003D2253" w:rsidP="003D2253">
      <w:pPr>
        <w:contextualSpacing/>
        <w:rPr>
          <w:sz w:val="26"/>
          <w:szCs w:val="26"/>
          <w:lang w:val="lv-LV"/>
        </w:rPr>
      </w:pPr>
      <w:r w:rsidRPr="006231CE">
        <w:rPr>
          <w:sz w:val="26"/>
          <w:szCs w:val="26"/>
          <w:lang w:val="lv-LV"/>
        </w:rPr>
        <w:t>Rīgā, Nr.____</w:t>
      </w:r>
      <w:r w:rsidRPr="006231CE">
        <w:rPr>
          <w:sz w:val="26"/>
          <w:szCs w:val="26"/>
          <w:lang w:val="lv-LV"/>
        </w:rPr>
        <w:tab/>
      </w:r>
      <w:r w:rsidRPr="006231CE">
        <w:rPr>
          <w:sz w:val="26"/>
          <w:szCs w:val="26"/>
          <w:lang w:val="lv-LV"/>
        </w:rPr>
        <w:tab/>
      </w:r>
      <w:r w:rsidRPr="006231CE">
        <w:rPr>
          <w:sz w:val="26"/>
          <w:szCs w:val="26"/>
          <w:lang w:val="lv-LV"/>
        </w:rPr>
        <w:tab/>
      </w:r>
      <w:r w:rsidRPr="006231CE">
        <w:rPr>
          <w:sz w:val="26"/>
          <w:szCs w:val="26"/>
          <w:lang w:val="lv-LV"/>
        </w:rPr>
        <w:tab/>
      </w:r>
      <w:r w:rsidRPr="006231CE">
        <w:rPr>
          <w:sz w:val="26"/>
          <w:szCs w:val="26"/>
          <w:lang w:val="lv-LV"/>
        </w:rPr>
        <w:tab/>
      </w:r>
      <w:r w:rsidRPr="006231CE">
        <w:rPr>
          <w:sz w:val="26"/>
          <w:szCs w:val="26"/>
          <w:lang w:val="lv-LV"/>
        </w:rPr>
        <w:tab/>
        <w:t>2021. gada _________</w:t>
      </w:r>
    </w:p>
    <w:p w14:paraId="35801490" w14:textId="77777777" w:rsidR="003D2253" w:rsidRPr="006231CE" w:rsidRDefault="003D2253" w:rsidP="003D2253">
      <w:pPr>
        <w:contextualSpacing/>
        <w:jc w:val="center"/>
        <w:rPr>
          <w:sz w:val="26"/>
          <w:szCs w:val="26"/>
          <w:lang w:val="lv-LV"/>
        </w:rPr>
      </w:pPr>
    </w:p>
    <w:p w14:paraId="0DA1B8D3" w14:textId="77777777" w:rsidR="003D2253" w:rsidRPr="006231CE" w:rsidRDefault="003D2253" w:rsidP="003D2253">
      <w:pPr>
        <w:contextualSpacing/>
        <w:jc w:val="center"/>
        <w:rPr>
          <w:sz w:val="26"/>
          <w:szCs w:val="26"/>
          <w:lang w:val="lv-LV"/>
        </w:rPr>
      </w:pPr>
      <w:r w:rsidRPr="006231CE">
        <w:rPr>
          <w:sz w:val="26"/>
          <w:szCs w:val="26"/>
          <w:lang w:val="lv-LV"/>
        </w:rPr>
        <w:t>.§</w:t>
      </w:r>
    </w:p>
    <w:p w14:paraId="103C2855" w14:textId="77777777" w:rsidR="003D2253" w:rsidRPr="006231CE" w:rsidRDefault="003D2253" w:rsidP="003D2253">
      <w:pPr>
        <w:pStyle w:val="BodyText"/>
        <w:contextualSpacing/>
        <w:rPr>
          <w:sz w:val="26"/>
          <w:szCs w:val="26"/>
        </w:rPr>
      </w:pPr>
    </w:p>
    <w:p w14:paraId="3D311069" w14:textId="673C8D51" w:rsidR="003D2253" w:rsidRPr="006231CE" w:rsidRDefault="003D2253" w:rsidP="003D2253">
      <w:pPr>
        <w:pStyle w:val="BodyText"/>
        <w:contextualSpacing/>
        <w:rPr>
          <w:sz w:val="26"/>
          <w:szCs w:val="26"/>
        </w:rPr>
      </w:pPr>
      <w:r w:rsidRPr="006231CE">
        <w:rPr>
          <w:sz w:val="26"/>
          <w:szCs w:val="26"/>
        </w:rPr>
        <w:t>Ministru kabineta noteikumu projekts “Grozījumi Ministru kabineta 2019. gada 17. septembra noteikumos Nr. 432  “Noteikumi par Latvijas būvnormatīvu   LBN 003 – 19  “Būvklimatoloģija”””</w:t>
      </w:r>
    </w:p>
    <w:p w14:paraId="7245320A" w14:textId="77777777" w:rsidR="003D2253" w:rsidRPr="006231CE" w:rsidRDefault="003D2253" w:rsidP="003D2253">
      <w:pPr>
        <w:pStyle w:val="BodyText"/>
        <w:contextualSpacing/>
        <w:rPr>
          <w:sz w:val="26"/>
          <w:szCs w:val="26"/>
        </w:rPr>
      </w:pPr>
    </w:p>
    <w:p w14:paraId="1E4F5175" w14:textId="3CB11FEE" w:rsidR="003D2253" w:rsidRPr="006231CE" w:rsidRDefault="001843C1" w:rsidP="00EF3EBB">
      <w:pPr>
        <w:pStyle w:val="BodyText2"/>
        <w:tabs>
          <w:tab w:val="left" w:pos="426"/>
        </w:tabs>
        <w:ind w:firstLine="709"/>
        <w:contextualSpacing/>
        <w:rPr>
          <w:sz w:val="26"/>
          <w:szCs w:val="26"/>
        </w:rPr>
      </w:pPr>
      <w:r w:rsidRPr="006231CE">
        <w:rPr>
          <w:sz w:val="26"/>
          <w:szCs w:val="26"/>
        </w:rPr>
        <w:tab/>
      </w:r>
      <w:r w:rsidR="003D2253" w:rsidRPr="006231CE">
        <w:rPr>
          <w:sz w:val="26"/>
          <w:szCs w:val="26"/>
        </w:rPr>
        <w:t>1. Pieņemt iesniegto noteikumu projektu. Valsts kancelejai sagatavot noteikumu projektu parakstīšanai.</w:t>
      </w:r>
    </w:p>
    <w:p w14:paraId="63F4A9A7" w14:textId="77777777" w:rsidR="003D2253" w:rsidRPr="006231CE" w:rsidRDefault="003D2253" w:rsidP="00EF3EBB">
      <w:pPr>
        <w:pStyle w:val="BodyText2"/>
        <w:tabs>
          <w:tab w:val="left" w:pos="426"/>
        </w:tabs>
        <w:ind w:firstLine="709"/>
        <w:contextualSpacing/>
        <w:rPr>
          <w:sz w:val="26"/>
          <w:szCs w:val="26"/>
        </w:rPr>
      </w:pPr>
    </w:p>
    <w:p w14:paraId="51395CB8" w14:textId="6EBA6EB7" w:rsidR="00B91669" w:rsidRPr="006231CE" w:rsidRDefault="001843C1" w:rsidP="00EF3EBB">
      <w:pPr>
        <w:pStyle w:val="BodyText2"/>
        <w:tabs>
          <w:tab w:val="left" w:pos="426"/>
        </w:tabs>
        <w:ind w:firstLine="709"/>
        <w:contextualSpacing/>
        <w:rPr>
          <w:sz w:val="26"/>
          <w:szCs w:val="26"/>
        </w:rPr>
      </w:pPr>
      <w:r w:rsidRPr="006231CE">
        <w:rPr>
          <w:sz w:val="26"/>
          <w:szCs w:val="26"/>
        </w:rPr>
        <w:tab/>
      </w:r>
      <w:r w:rsidR="003D2253" w:rsidRPr="006231CE">
        <w:rPr>
          <w:sz w:val="26"/>
          <w:szCs w:val="26"/>
        </w:rPr>
        <w:t>2.</w:t>
      </w:r>
      <w:r w:rsidR="00B91669" w:rsidRPr="006231CE">
        <w:rPr>
          <w:sz w:val="26"/>
          <w:szCs w:val="26"/>
        </w:rPr>
        <w:t xml:space="preserve"> Vides aizsardzības un reģionālās attīstības ministrijai līdz 2021.gada 1.jūnijam iesniegt Ekonomikas ministrijai iztrūkstošos meteoroloģisko novērojumu datus </w:t>
      </w:r>
      <w:bookmarkStart w:id="0" w:name="_Hlk66357353"/>
      <w:r w:rsidR="00B91669" w:rsidRPr="006231CE">
        <w:rPr>
          <w:sz w:val="26"/>
          <w:szCs w:val="26"/>
        </w:rPr>
        <w:t>par laika periodu no 2010.gada 1.janvāra līdz 2012.gada 31.decembrim</w:t>
      </w:r>
      <w:bookmarkEnd w:id="0"/>
      <w:r w:rsidR="00D4538E" w:rsidRPr="006231CE">
        <w:rPr>
          <w:sz w:val="26"/>
          <w:szCs w:val="26"/>
        </w:rPr>
        <w:t xml:space="preserve"> </w:t>
      </w:r>
      <w:r w:rsidR="00053625" w:rsidRPr="006231CE">
        <w:rPr>
          <w:sz w:val="26"/>
          <w:szCs w:val="26"/>
        </w:rPr>
        <w:t>no novērojumu stacijām Ainaži, Bauska, Gulbene, Jelgava, Mērsrags, Priekuļi, Pāvilosta, Rēzekne, Rūjiena, Skulte, Stende, Ventspils, Zosēni un Zīlāni par vidējo gaisa temperatūru, vidējo un maksimālo vēja ātrumu, vēja virzienu, sniega segas biezumu, diennakts nokrišņu daudzumu un augsnes temperatūru dažādos dziļumos atbilstoši meteoroloģiskā monitoringa programmai.</w:t>
      </w:r>
    </w:p>
    <w:p w14:paraId="3FB1079A" w14:textId="057D85FA" w:rsidR="00B91669" w:rsidRPr="006231CE" w:rsidRDefault="00B91669" w:rsidP="00EF3EBB">
      <w:pPr>
        <w:pStyle w:val="BodyText2"/>
        <w:tabs>
          <w:tab w:val="left" w:pos="426"/>
        </w:tabs>
        <w:ind w:firstLine="709"/>
        <w:contextualSpacing/>
        <w:rPr>
          <w:sz w:val="26"/>
          <w:szCs w:val="26"/>
        </w:rPr>
      </w:pPr>
    </w:p>
    <w:p w14:paraId="37A505D8" w14:textId="7B805A7A" w:rsidR="001843C1" w:rsidRPr="006231CE" w:rsidRDefault="001843C1" w:rsidP="001843C1">
      <w:pPr>
        <w:pStyle w:val="BodyText2"/>
        <w:tabs>
          <w:tab w:val="left" w:pos="426"/>
        </w:tabs>
        <w:ind w:firstLine="709"/>
        <w:contextualSpacing/>
        <w:rPr>
          <w:sz w:val="26"/>
          <w:szCs w:val="26"/>
        </w:rPr>
      </w:pPr>
      <w:r w:rsidRPr="006231CE">
        <w:rPr>
          <w:sz w:val="26"/>
          <w:szCs w:val="26"/>
        </w:rPr>
        <w:t>3. </w:t>
      </w:r>
      <w:r w:rsidR="00AC353A" w:rsidRPr="006231CE">
        <w:rPr>
          <w:sz w:val="26"/>
          <w:szCs w:val="26"/>
        </w:rPr>
        <w:t>Ekonomikas ministrijai</w:t>
      </w:r>
      <w:r w:rsidR="00180EC6" w:rsidRPr="006231CE">
        <w:rPr>
          <w:sz w:val="26"/>
          <w:szCs w:val="26"/>
        </w:rPr>
        <w:t xml:space="preserve"> līdz 2021.gada 30.novembrim nodrošināt klimatisko datu pārrēķinu</w:t>
      </w:r>
      <w:r w:rsidR="00F112F7" w:rsidRPr="006231CE">
        <w:rPr>
          <w:sz w:val="26"/>
          <w:szCs w:val="26"/>
        </w:rPr>
        <w:t xml:space="preserve">, </w:t>
      </w:r>
      <w:r w:rsidR="00180EC6" w:rsidRPr="006231CE">
        <w:rPr>
          <w:sz w:val="26"/>
          <w:szCs w:val="26"/>
        </w:rPr>
        <w:t>izmantojot 2.punktā saņemtos meteoroloģisko novērojumu datus</w:t>
      </w:r>
      <w:r w:rsidR="009B707D" w:rsidRPr="006231CE">
        <w:rPr>
          <w:sz w:val="26"/>
          <w:szCs w:val="26"/>
        </w:rPr>
        <w:t xml:space="preserve">, nodrošinot kopējo </w:t>
      </w:r>
      <w:r w:rsidR="00D4538E" w:rsidRPr="006231CE">
        <w:rPr>
          <w:sz w:val="26"/>
          <w:szCs w:val="26"/>
        </w:rPr>
        <w:t>noteikumu projekta</w:t>
      </w:r>
      <w:r w:rsidR="009B707D" w:rsidRPr="006231CE">
        <w:rPr>
          <w:sz w:val="26"/>
          <w:szCs w:val="26"/>
        </w:rPr>
        <w:t xml:space="preserve"> </w:t>
      </w:r>
      <w:r w:rsidR="00415E62" w:rsidRPr="006231CE">
        <w:rPr>
          <w:sz w:val="26"/>
          <w:szCs w:val="26"/>
        </w:rPr>
        <w:t xml:space="preserve">datu </w:t>
      </w:r>
      <w:r w:rsidR="009B707D" w:rsidRPr="006231CE">
        <w:rPr>
          <w:sz w:val="26"/>
          <w:szCs w:val="26"/>
        </w:rPr>
        <w:t>homogenitāti.</w:t>
      </w:r>
    </w:p>
    <w:p w14:paraId="6F2F435B" w14:textId="77777777" w:rsidR="001843C1" w:rsidRPr="006231CE" w:rsidRDefault="001843C1" w:rsidP="001843C1">
      <w:pPr>
        <w:pStyle w:val="BodyText2"/>
        <w:tabs>
          <w:tab w:val="left" w:pos="426"/>
        </w:tabs>
        <w:ind w:firstLine="709"/>
        <w:contextualSpacing/>
        <w:rPr>
          <w:sz w:val="26"/>
          <w:szCs w:val="26"/>
        </w:rPr>
      </w:pPr>
    </w:p>
    <w:p w14:paraId="3B8971EE" w14:textId="37BC03D4" w:rsidR="00B91669" w:rsidRPr="006231CE" w:rsidRDefault="001843C1" w:rsidP="00C6795E">
      <w:pPr>
        <w:pStyle w:val="BodyText2"/>
        <w:tabs>
          <w:tab w:val="left" w:pos="426"/>
        </w:tabs>
        <w:ind w:firstLine="709"/>
        <w:contextualSpacing/>
        <w:rPr>
          <w:sz w:val="26"/>
          <w:szCs w:val="26"/>
        </w:rPr>
      </w:pPr>
      <w:bookmarkStart w:id="1" w:name="_Hlk66787602"/>
      <w:r w:rsidRPr="006231CE">
        <w:rPr>
          <w:sz w:val="26"/>
          <w:szCs w:val="26"/>
        </w:rPr>
        <w:tab/>
        <w:t>4</w:t>
      </w:r>
      <w:r w:rsidR="00B91669" w:rsidRPr="006231CE">
        <w:rPr>
          <w:sz w:val="26"/>
          <w:szCs w:val="26"/>
        </w:rPr>
        <w:t xml:space="preserve">. Ekonomikas ministrijai kopā ar Vides aizsardzības un reģionālās attīstības ministriju līdz 2021.gada 30.decembrim izvērtēt </w:t>
      </w:r>
      <w:r w:rsidRPr="006231CE">
        <w:rPr>
          <w:sz w:val="26"/>
          <w:szCs w:val="26"/>
        </w:rPr>
        <w:t xml:space="preserve">3. punktā </w:t>
      </w:r>
      <w:r w:rsidR="00180EC6" w:rsidRPr="006231CE">
        <w:rPr>
          <w:sz w:val="26"/>
          <w:szCs w:val="26"/>
        </w:rPr>
        <w:t>veikto klimatisko datu pārrēķina</w:t>
      </w:r>
      <w:r w:rsidR="00B91669" w:rsidRPr="006231CE">
        <w:rPr>
          <w:sz w:val="26"/>
          <w:szCs w:val="26"/>
        </w:rPr>
        <w:t xml:space="preserve"> ietekmi uz noteikumu projektā </w:t>
      </w:r>
      <w:r w:rsidR="009B1710" w:rsidRPr="006231CE">
        <w:rPr>
          <w:sz w:val="26"/>
          <w:szCs w:val="26"/>
        </w:rPr>
        <w:t>ietvertajiem klimatiskajiem</w:t>
      </w:r>
      <w:r w:rsidR="00B91669" w:rsidRPr="006231CE">
        <w:rPr>
          <w:sz w:val="26"/>
          <w:szCs w:val="26"/>
        </w:rPr>
        <w:t xml:space="preserve"> datiem</w:t>
      </w:r>
      <w:r w:rsidRPr="006231CE">
        <w:rPr>
          <w:sz w:val="26"/>
          <w:szCs w:val="26"/>
        </w:rPr>
        <w:t>.</w:t>
      </w:r>
      <w:r w:rsidR="00B91669" w:rsidRPr="006231CE">
        <w:rPr>
          <w:sz w:val="26"/>
          <w:szCs w:val="26"/>
        </w:rPr>
        <w:t xml:space="preserve"> </w:t>
      </w:r>
      <w:r w:rsidRPr="006231CE">
        <w:rPr>
          <w:sz w:val="26"/>
          <w:szCs w:val="26"/>
        </w:rPr>
        <w:t>N</w:t>
      </w:r>
      <w:r w:rsidR="00B91669" w:rsidRPr="006231CE">
        <w:rPr>
          <w:sz w:val="26"/>
          <w:szCs w:val="26"/>
        </w:rPr>
        <w:t>epieciešamīb</w:t>
      </w:r>
      <w:r w:rsidR="009B1710" w:rsidRPr="006231CE">
        <w:rPr>
          <w:sz w:val="26"/>
          <w:szCs w:val="26"/>
        </w:rPr>
        <w:t>as gadījumā</w:t>
      </w:r>
      <w:r w:rsidR="00B91669" w:rsidRPr="006231CE">
        <w:rPr>
          <w:sz w:val="26"/>
          <w:szCs w:val="26"/>
        </w:rPr>
        <w:t xml:space="preserve"> </w:t>
      </w:r>
      <w:r w:rsidRPr="006231CE">
        <w:rPr>
          <w:sz w:val="26"/>
          <w:szCs w:val="26"/>
          <w:lang w:eastAsia="lv-LV"/>
        </w:rPr>
        <w:t>Ekonomikas ministrijai līdz 2022. gada 30.jūnijam izstrādāt un ekonomikas ministram noteiktā kārtībā iesniegt izskatīšanai Ministru kabinetā</w:t>
      </w:r>
      <w:r w:rsidRPr="006231CE">
        <w:rPr>
          <w:sz w:val="26"/>
          <w:szCs w:val="26"/>
        </w:rPr>
        <w:t xml:space="preserve"> </w:t>
      </w:r>
      <w:r w:rsidR="00B91669" w:rsidRPr="006231CE">
        <w:rPr>
          <w:sz w:val="26"/>
          <w:szCs w:val="26"/>
        </w:rPr>
        <w:t>grozījumus</w:t>
      </w:r>
      <w:r w:rsidR="009B1710" w:rsidRPr="006231CE">
        <w:rPr>
          <w:sz w:val="26"/>
          <w:szCs w:val="26"/>
        </w:rPr>
        <w:t xml:space="preserve"> </w:t>
      </w:r>
      <w:r w:rsidR="00180EC6" w:rsidRPr="006231CE">
        <w:rPr>
          <w:sz w:val="26"/>
          <w:szCs w:val="26"/>
        </w:rPr>
        <w:t>Ministru kabineta 2019. gada 17. septembra noteikumos Nr. 432 “Noteikumi par Latvijas būvnormatīvu LBN 003 – 19 “Būvklimatoloģija””</w:t>
      </w:r>
      <w:r w:rsidR="009B1710" w:rsidRPr="006231CE">
        <w:rPr>
          <w:sz w:val="26"/>
          <w:szCs w:val="26"/>
        </w:rPr>
        <w:t>.</w:t>
      </w:r>
    </w:p>
    <w:bookmarkEnd w:id="1"/>
    <w:p w14:paraId="3B7D4720" w14:textId="77777777" w:rsidR="00B91669" w:rsidRPr="006231CE" w:rsidRDefault="00B91669" w:rsidP="003D2253">
      <w:pPr>
        <w:pStyle w:val="BodyText2"/>
        <w:tabs>
          <w:tab w:val="left" w:pos="426"/>
        </w:tabs>
        <w:contextualSpacing/>
        <w:rPr>
          <w:sz w:val="26"/>
          <w:szCs w:val="26"/>
        </w:rPr>
      </w:pPr>
    </w:p>
    <w:p w14:paraId="3C03C8F0" w14:textId="77777777" w:rsidR="00B91669" w:rsidRPr="006231CE" w:rsidRDefault="00B91669" w:rsidP="003D2253">
      <w:pPr>
        <w:pStyle w:val="BodyText2"/>
        <w:tabs>
          <w:tab w:val="left" w:pos="426"/>
        </w:tabs>
        <w:contextualSpacing/>
        <w:rPr>
          <w:sz w:val="26"/>
          <w:szCs w:val="26"/>
        </w:rPr>
      </w:pPr>
    </w:p>
    <w:p w14:paraId="6D08B3DD" w14:textId="05108AF2" w:rsidR="003D2253" w:rsidRPr="006231CE" w:rsidRDefault="003D2253" w:rsidP="00EF3EBB">
      <w:pPr>
        <w:pStyle w:val="BodyText2"/>
        <w:tabs>
          <w:tab w:val="left" w:pos="426"/>
        </w:tabs>
        <w:contextualSpacing/>
        <w:rPr>
          <w:rFonts w:eastAsiaTheme="minorHAnsi" w:cstheme="minorBidi"/>
          <w:sz w:val="26"/>
          <w:szCs w:val="26"/>
        </w:rPr>
      </w:pPr>
      <w:r w:rsidRPr="006231CE">
        <w:rPr>
          <w:sz w:val="26"/>
          <w:szCs w:val="26"/>
        </w:rPr>
        <w:t> </w:t>
      </w:r>
      <w:r w:rsidRPr="006231CE">
        <w:rPr>
          <w:rFonts w:eastAsia="Calibri"/>
          <w:sz w:val="26"/>
          <w:szCs w:val="26"/>
        </w:rPr>
        <w:t>Ministru prezidents</w:t>
      </w:r>
      <w:r w:rsidRPr="006231CE">
        <w:rPr>
          <w:rFonts w:eastAsia="Calibri"/>
          <w:sz w:val="26"/>
          <w:szCs w:val="26"/>
        </w:rPr>
        <w:tab/>
        <w:t>A. K. Kariņš</w:t>
      </w:r>
    </w:p>
    <w:p w14:paraId="01E92724" w14:textId="77777777" w:rsidR="003D2253" w:rsidRPr="006231CE" w:rsidRDefault="003D2253" w:rsidP="003D2253">
      <w:pPr>
        <w:tabs>
          <w:tab w:val="left" w:pos="6096"/>
        </w:tabs>
        <w:contextualSpacing/>
        <w:rPr>
          <w:sz w:val="26"/>
          <w:szCs w:val="26"/>
          <w:lang w:val="lv-LV" w:eastAsia="lv-LV"/>
        </w:rPr>
      </w:pPr>
    </w:p>
    <w:p w14:paraId="688F3B4F" w14:textId="77777777" w:rsidR="003D2253" w:rsidRPr="006231CE" w:rsidRDefault="003D2253" w:rsidP="003D2253">
      <w:pPr>
        <w:tabs>
          <w:tab w:val="left" w:pos="6804"/>
        </w:tabs>
        <w:contextualSpacing/>
        <w:jc w:val="both"/>
        <w:rPr>
          <w:rFonts w:eastAsiaTheme="minorHAnsi" w:cstheme="minorBidi"/>
          <w:b/>
          <w:sz w:val="26"/>
          <w:szCs w:val="26"/>
          <w:lang w:val="lv-LV"/>
        </w:rPr>
      </w:pPr>
      <w:r w:rsidRPr="006231CE">
        <w:rPr>
          <w:sz w:val="26"/>
          <w:szCs w:val="26"/>
          <w:lang w:val="lv-LV"/>
        </w:rPr>
        <w:t xml:space="preserve">Valsts kancelejas direktors </w:t>
      </w:r>
      <w:r w:rsidRPr="006231CE">
        <w:rPr>
          <w:sz w:val="26"/>
          <w:szCs w:val="26"/>
          <w:lang w:val="lv-LV"/>
        </w:rPr>
        <w:tab/>
        <w:t>J. </w:t>
      </w:r>
      <w:proofErr w:type="spellStart"/>
      <w:r w:rsidRPr="006231CE">
        <w:rPr>
          <w:sz w:val="26"/>
          <w:szCs w:val="26"/>
          <w:lang w:val="lv-LV"/>
        </w:rPr>
        <w:t>Citskovskis</w:t>
      </w:r>
      <w:proofErr w:type="spellEnd"/>
    </w:p>
    <w:p w14:paraId="59E33E7C" w14:textId="77777777" w:rsidR="003D2253" w:rsidRPr="006231CE" w:rsidRDefault="003D2253" w:rsidP="003D2253">
      <w:pPr>
        <w:contextualSpacing/>
        <w:jc w:val="both"/>
        <w:rPr>
          <w:sz w:val="26"/>
          <w:szCs w:val="26"/>
          <w:lang w:val="lv-LV" w:eastAsia="lv-LV"/>
        </w:rPr>
      </w:pPr>
    </w:p>
    <w:p w14:paraId="7DE10465" w14:textId="77777777" w:rsidR="003D2253" w:rsidRPr="006231CE" w:rsidRDefault="003D2253" w:rsidP="003D2253">
      <w:pPr>
        <w:contextualSpacing/>
        <w:jc w:val="both"/>
        <w:rPr>
          <w:sz w:val="26"/>
          <w:szCs w:val="26"/>
          <w:lang w:val="lv-LV" w:eastAsia="lv-LV"/>
        </w:rPr>
      </w:pPr>
      <w:r w:rsidRPr="006231CE">
        <w:rPr>
          <w:sz w:val="26"/>
          <w:szCs w:val="26"/>
          <w:lang w:val="lv-LV" w:eastAsia="lv-LV"/>
        </w:rPr>
        <w:t>Iesniedzējs:</w:t>
      </w:r>
    </w:p>
    <w:p w14:paraId="3C727F5E" w14:textId="19FFC177" w:rsidR="003D2253" w:rsidRPr="006231CE" w:rsidRDefault="003D2253" w:rsidP="003D2253">
      <w:pPr>
        <w:contextualSpacing/>
        <w:jc w:val="both"/>
        <w:rPr>
          <w:sz w:val="26"/>
          <w:szCs w:val="26"/>
          <w:lang w:val="lv-LV" w:eastAsia="lv-LV"/>
        </w:rPr>
      </w:pPr>
      <w:r w:rsidRPr="006231CE">
        <w:rPr>
          <w:sz w:val="26"/>
          <w:szCs w:val="26"/>
          <w:lang w:val="lv-LV" w:eastAsia="lv-LV"/>
        </w:rPr>
        <w:t>Ekonomikas ministrs</w:t>
      </w:r>
      <w:r w:rsidRPr="006231CE">
        <w:rPr>
          <w:sz w:val="26"/>
          <w:szCs w:val="26"/>
          <w:lang w:val="lv-LV" w:eastAsia="lv-LV"/>
        </w:rPr>
        <w:tab/>
      </w:r>
      <w:r w:rsidRPr="006231CE">
        <w:rPr>
          <w:sz w:val="26"/>
          <w:szCs w:val="26"/>
          <w:lang w:val="lv-LV" w:eastAsia="lv-LV"/>
        </w:rPr>
        <w:tab/>
      </w:r>
      <w:r w:rsidRPr="006231CE">
        <w:rPr>
          <w:sz w:val="26"/>
          <w:szCs w:val="26"/>
          <w:lang w:val="lv-LV" w:eastAsia="lv-LV"/>
        </w:rPr>
        <w:tab/>
      </w:r>
      <w:r w:rsidRPr="006231CE">
        <w:rPr>
          <w:sz w:val="26"/>
          <w:szCs w:val="26"/>
          <w:lang w:val="lv-LV" w:eastAsia="lv-LV"/>
        </w:rPr>
        <w:tab/>
      </w:r>
      <w:r w:rsidRPr="006231CE">
        <w:rPr>
          <w:sz w:val="26"/>
          <w:szCs w:val="26"/>
          <w:lang w:val="lv-LV" w:eastAsia="lv-LV"/>
        </w:rPr>
        <w:tab/>
      </w:r>
      <w:r w:rsidRPr="006231CE">
        <w:rPr>
          <w:sz w:val="26"/>
          <w:szCs w:val="26"/>
          <w:lang w:val="lv-LV" w:eastAsia="lv-LV"/>
        </w:rPr>
        <w:tab/>
        <w:t xml:space="preserve">     J. Vitenbergs</w:t>
      </w:r>
    </w:p>
    <w:p w14:paraId="0F8D098D" w14:textId="77777777" w:rsidR="003D2253" w:rsidRPr="006231CE" w:rsidRDefault="003D2253" w:rsidP="003D2253">
      <w:pPr>
        <w:contextualSpacing/>
        <w:rPr>
          <w:sz w:val="26"/>
          <w:szCs w:val="26"/>
          <w:lang w:val="lv-LV" w:eastAsia="lv-LV"/>
        </w:rPr>
      </w:pPr>
    </w:p>
    <w:p w14:paraId="30B415E1" w14:textId="77777777" w:rsidR="003D2253" w:rsidRPr="006231CE" w:rsidRDefault="003D2253" w:rsidP="003D2253">
      <w:pPr>
        <w:contextualSpacing/>
        <w:rPr>
          <w:sz w:val="26"/>
          <w:szCs w:val="26"/>
          <w:lang w:val="lv-LV" w:eastAsia="lv-LV"/>
        </w:rPr>
      </w:pPr>
      <w:r w:rsidRPr="006231CE">
        <w:rPr>
          <w:sz w:val="26"/>
          <w:szCs w:val="26"/>
          <w:lang w:val="lv-LV" w:eastAsia="lv-LV"/>
        </w:rPr>
        <w:t>Vīza:</w:t>
      </w:r>
    </w:p>
    <w:sectPr w:rsidR="003D2253" w:rsidRPr="006231CE" w:rsidSect="00004B82">
      <w:headerReference w:type="even" r:id="rId7"/>
      <w:headerReference w:type="default" r:id="rId8"/>
      <w:footerReference w:type="default" r:id="rId9"/>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F8F8" w14:textId="77777777" w:rsidR="005603D5" w:rsidRDefault="005603D5">
      <w:r>
        <w:separator/>
      </w:r>
    </w:p>
  </w:endnote>
  <w:endnote w:type="continuationSeparator" w:id="0">
    <w:p w14:paraId="747829F0" w14:textId="77777777" w:rsidR="005603D5" w:rsidRDefault="005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6CD4" w14:textId="77777777" w:rsidR="00BE29F4" w:rsidRPr="003F5310" w:rsidRDefault="003D2253" w:rsidP="00BE29F4">
    <w:pPr>
      <w:pStyle w:val="BodyText"/>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Pr>
        <w:b w:val="0"/>
        <w:noProof/>
        <w:sz w:val="20"/>
        <w:szCs w:val="20"/>
      </w:rPr>
      <w:t>LMprot_140819_MKN352_groz</w:t>
    </w:r>
    <w:r w:rsidRPr="0076085B">
      <w:rPr>
        <w:b w:val="0"/>
        <w:sz w:val="20"/>
        <w:szCs w:val="20"/>
      </w:rPr>
      <w:fldChar w:fldCharType="end"/>
    </w:r>
    <w:r w:rsidRPr="0076085B">
      <w:rPr>
        <w:b w:val="0"/>
        <w:sz w:val="20"/>
        <w:szCs w:val="20"/>
      </w:rPr>
      <w:t>;</w:t>
    </w:r>
    <w:r w:rsidRPr="00004B82">
      <w:t xml:space="preserve"> </w:t>
    </w:r>
    <w:r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32F402F1" w14:textId="77777777" w:rsidR="00BE29F4" w:rsidRPr="0076085B" w:rsidRDefault="005603D5" w:rsidP="00BE29F4">
    <w:pPr>
      <w:pStyle w:val="BodyText"/>
      <w:jc w:val="both"/>
      <w:rPr>
        <w:b w:val="0"/>
        <w:sz w:val="20"/>
        <w:szCs w:val="20"/>
      </w:rPr>
    </w:pPr>
  </w:p>
  <w:p w14:paraId="5621B031" w14:textId="77777777" w:rsidR="00986C5B" w:rsidRPr="003F5310" w:rsidRDefault="005603D5" w:rsidP="003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6593" w14:textId="77777777" w:rsidR="005603D5" w:rsidRDefault="005603D5">
      <w:r>
        <w:separator/>
      </w:r>
    </w:p>
  </w:footnote>
  <w:footnote w:type="continuationSeparator" w:id="0">
    <w:p w14:paraId="519B6DA4" w14:textId="77777777" w:rsidR="005603D5" w:rsidRDefault="0056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99C1" w14:textId="77777777" w:rsidR="00986C5B" w:rsidRDefault="003D2253"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96704" w14:textId="77777777" w:rsidR="00986C5B" w:rsidRDefault="0056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B2D9" w14:textId="77777777" w:rsidR="00986C5B" w:rsidRDefault="003D2253"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051302" w14:textId="77777777" w:rsidR="00986C5B" w:rsidRPr="00420B7D" w:rsidRDefault="005603D5" w:rsidP="00E31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53"/>
    <w:rsid w:val="00052927"/>
    <w:rsid w:val="00053625"/>
    <w:rsid w:val="00064015"/>
    <w:rsid w:val="00085336"/>
    <w:rsid w:val="00093352"/>
    <w:rsid w:val="00180EC6"/>
    <w:rsid w:val="001843C1"/>
    <w:rsid w:val="001D7449"/>
    <w:rsid w:val="00216AA8"/>
    <w:rsid w:val="002559DF"/>
    <w:rsid w:val="003D2253"/>
    <w:rsid w:val="00415E62"/>
    <w:rsid w:val="004A6154"/>
    <w:rsid w:val="004C75D2"/>
    <w:rsid w:val="004C7E06"/>
    <w:rsid w:val="004E0860"/>
    <w:rsid w:val="005251BC"/>
    <w:rsid w:val="00551878"/>
    <w:rsid w:val="005603D5"/>
    <w:rsid w:val="005A290D"/>
    <w:rsid w:val="005B4D1E"/>
    <w:rsid w:val="006231CE"/>
    <w:rsid w:val="00825253"/>
    <w:rsid w:val="00921013"/>
    <w:rsid w:val="009B1710"/>
    <w:rsid w:val="009B707D"/>
    <w:rsid w:val="00A90624"/>
    <w:rsid w:val="00AC353A"/>
    <w:rsid w:val="00B705CC"/>
    <w:rsid w:val="00B91669"/>
    <w:rsid w:val="00BB122C"/>
    <w:rsid w:val="00C6795E"/>
    <w:rsid w:val="00D23827"/>
    <w:rsid w:val="00D4538E"/>
    <w:rsid w:val="00D50538"/>
    <w:rsid w:val="00E80DCE"/>
    <w:rsid w:val="00EF3EBB"/>
    <w:rsid w:val="00F112F7"/>
    <w:rsid w:val="00F77A60"/>
    <w:rsid w:val="00F87851"/>
    <w:rsid w:val="00F93E3F"/>
    <w:rsid w:val="00FE6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6D29"/>
  <w15:chartTrackingRefBased/>
  <w15:docId w15:val="{E2144E2D-F84E-49AA-9821-3D3EA735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2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2253"/>
    <w:pPr>
      <w:jc w:val="center"/>
    </w:pPr>
    <w:rPr>
      <w:b/>
      <w:bCs/>
      <w:sz w:val="28"/>
      <w:lang w:val="lv-LV" w:eastAsia="x-none"/>
    </w:rPr>
  </w:style>
  <w:style w:type="character" w:customStyle="1" w:styleId="BodyTextChar">
    <w:name w:val="Body Text Char"/>
    <w:basedOn w:val="DefaultParagraphFont"/>
    <w:link w:val="BodyText"/>
    <w:rsid w:val="003D2253"/>
    <w:rPr>
      <w:rFonts w:ascii="Times New Roman" w:eastAsia="Times New Roman" w:hAnsi="Times New Roman" w:cs="Times New Roman"/>
      <w:b/>
      <w:bCs/>
      <w:sz w:val="28"/>
      <w:szCs w:val="24"/>
      <w:lang w:eastAsia="x-none"/>
    </w:rPr>
  </w:style>
  <w:style w:type="paragraph" w:styleId="BodyText2">
    <w:name w:val="Body Text 2"/>
    <w:basedOn w:val="Normal"/>
    <w:link w:val="BodyText2Char"/>
    <w:rsid w:val="003D2253"/>
    <w:pPr>
      <w:jc w:val="both"/>
    </w:pPr>
    <w:rPr>
      <w:sz w:val="28"/>
      <w:lang w:val="lv-LV" w:eastAsia="x-none"/>
    </w:rPr>
  </w:style>
  <w:style w:type="character" w:customStyle="1" w:styleId="BodyText2Char">
    <w:name w:val="Body Text 2 Char"/>
    <w:basedOn w:val="DefaultParagraphFont"/>
    <w:link w:val="BodyText2"/>
    <w:rsid w:val="003D2253"/>
    <w:rPr>
      <w:rFonts w:ascii="Times New Roman" w:eastAsia="Times New Roman" w:hAnsi="Times New Roman" w:cs="Times New Roman"/>
      <w:sz w:val="28"/>
      <w:szCs w:val="24"/>
      <w:lang w:eastAsia="x-none"/>
    </w:rPr>
  </w:style>
  <w:style w:type="paragraph" w:styleId="Header">
    <w:name w:val="header"/>
    <w:basedOn w:val="Normal"/>
    <w:link w:val="HeaderChar"/>
    <w:rsid w:val="003D2253"/>
    <w:pPr>
      <w:tabs>
        <w:tab w:val="center" w:pos="4153"/>
        <w:tab w:val="right" w:pos="8306"/>
      </w:tabs>
    </w:pPr>
    <w:rPr>
      <w:lang w:val="x-none" w:eastAsia="x-none"/>
    </w:rPr>
  </w:style>
  <w:style w:type="character" w:customStyle="1" w:styleId="HeaderChar">
    <w:name w:val="Header Char"/>
    <w:basedOn w:val="DefaultParagraphFont"/>
    <w:link w:val="Header"/>
    <w:rsid w:val="003D2253"/>
    <w:rPr>
      <w:rFonts w:ascii="Times New Roman" w:eastAsia="Times New Roman" w:hAnsi="Times New Roman" w:cs="Times New Roman"/>
      <w:sz w:val="24"/>
      <w:szCs w:val="24"/>
      <w:lang w:val="x-none" w:eastAsia="x-none"/>
    </w:rPr>
  </w:style>
  <w:style w:type="paragraph" w:styleId="Footer">
    <w:name w:val="footer"/>
    <w:basedOn w:val="Normal"/>
    <w:link w:val="FooterChar"/>
    <w:rsid w:val="003D2253"/>
    <w:pPr>
      <w:tabs>
        <w:tab w:val="center" w:pos="4153"/>
        <w:tab w:val="right" w:pos="8306"/>
      </w:tabs>
    </w:pPr>
    <w:rPr>
      <w:lang w:val="x-none" w:eastAsia="x-none"/>
    </w:rPr>
  </w:style>
  <w:style w:type="character" w:customStyle="1" w:styleId="FooterChar">
    <w:name w:val="Footer Char"/>
    <w:basedOn w:val="DefaultParagraphFont"/>
    <w:link w:val="Footer"/>
    <w:rsid w:val="003D2253"/>
    <w:rPr>
      <w:rFonts w:ascii="Times New Roman" w:eastAsia="Times New Roman" w:hAnsi="Times New Roman" w:cs="Times New Roman"/>
      <w:sz w:val="24"/>
      <w:szCs w:val="24"/>
      <w:lang w:val="x-none" w:eastAsia="x-none"/>
    </w:rPr>
  </w:style>
  <w:style w:type="character" w:styleId="PageNumber">
    <w:name w:val="page number"/>
    <w:basedOn w:val="DefaultParagraphFont"/>
    <w:rsid w:val="003D2253"/>
  </w:style>
  <w:style w:type="character" w:styleId="CommentReference">
    <w:name w:val="annotation reference"/>
    <w:basedOn w:val="DefaultParagraphFont"/>
    <w:uiPriority w:val="99"/>
    <w:semiHidden/>
    <w:unhideWhenUsed/>
    <w:rsid w:val="001843C1"/>
    <w:rPr>
      <w:sz w:val="16"/>
      <w:szCs w:val="16"/>
    </w:rPr>
  </w:style>
  <w:style w:type="paragraph" w:styleId="CommentText">
    <w:name w:val="annotation text"/>
    <w:basedOn w:val="Normal"/>
    <w:link w:val="CommentTextChar"/>
    <w:uiPriority w:val="99"/>
    <w:semiHidden/>
    <w:unhideWhenUsed/>
    <w:rsid w:val="001843C1"/>
    <w:rPr>
      <w:sz w:val="20"/>
      <w:szCs w:val="20"/>
    </w:rPr>
  </w:style>
  <w:style w:type="character" w:customStyle="1" w:styleId="CommentTextChar">
    <w:name w:val="Comment Text Char"/>
    <w:basedOn w:val="DefaultParagraphFont"/>
    <w:link w:val="CommentText"/>
    <w:uiPriority w:val="99"/>
    <w:semiHidden/>
    <w:rsid w:val="001843C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3C1"/>
    <w:rPr>
      <w:b/>
      <w:bCs/>
    </w:rPr>
  </w:style>
  <w:style w:type="character" w:customStyle="1" w:styleId="CommentSubjectChar">
    <w:name w:val="Comment Subject Char"/>
    <w:basedOn w:val="CommentTextChar"/>
    <w:link w:val="CommentSubject"/>
    <w:uiPriority w:val="99"/>
    <w:semiHidden/>
    <w:rsid w:val="001843C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4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3C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EC78-559A-4C01-8EDF-6660F57E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1257</Words>
  <Characters>718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Iveta Stafecka</cp:lastModifiedBy>
  <cp:revision>3</cp:revision>
  <dcterms:created xsi:type="dcterms:W3CDTF">2021-03-31T06:43:00Z</dcterms:created>
  <dcterms:modified xsi:type="dcterms:W3CDTF">2021-03-31T06:45:00Z</dcterms:modified>
</cp:coreProperties>
</file>